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7A9" w:rsidRDefault="006967A9" w:rsidP="006A751B">
      <w:pPr>
        <w:jc w:val="center"/>
        <w:rPr>
          <w:rFonts w:ascii="Arial" w:hAnsi="Arial" w:cs="Arial"/>
          <w:b/>
          <w:sz w:val="24"/>
          <w:lang w:eastAsia="es-EC"/>
        </w:rPr>
      </w:pPr>
      <w:r>
        <w:rPr>
          <w:noProof/>
          <w:lang w:eastAsia="es-EC"/>
        </w:rPr>
        <w:drawing>
          <wp:anchor distT="0" distB="0" distL="114300" distR="114300" simplePos="0" relativeHeight="251670528" behindDoc="0" locked="0" layoutInCell="1" allowOverlap="1">
            <wp:simplePos x="0" y="0"/>
            <wp:positionH relativeFrom="margin">
              <wp:posOffset>748665</wp:posOffset>
            </wp:positionH>
            <wp:positionV relativeFrom="paragraph">
              <wp:posOffset>0</wp:posOffset>
            </wp:positionV>
            <wp:extent cx="3746500" cy="1123950"/>
            <wp:effectExtent l="0" t="0" r="6350" b="0"/>
            <wp:wrapSquare wrapText="bothSides"/>
            <wp:docPr id="6" name="Imagen 6" descr="Resultado de imagen para logo ucac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cacu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46500" cy="11239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967A9" w:rsidRDefault="006967A9" w:rsidP="006A751B">
      <w:pPr>
        <w:jc w:val="center"/>
        <w:rPr>
          <w:rFonts w:ascii="Arial" w:hAnsi="Arial" w:cs="Arial"/>
          <w:b/>
          <w:sz w:val="24"/>
          <w:lang w:eastAsia="es-EC"/>
        </w:rPr>
      </w:pPr>
    </w:p>
    <w:p w:rsidR="006967A9" w:rsidRDefault="006967A9" w:rsidP="006A751B">
      <w:pPr>
        <w:jc w:val="center"/>
        <w:rPr>
          <w:rFonts w:ascii="Arial" w:hAnsi="Arial" w:cs="Arial"/>
          <w:b/>
          <w:sz w:val="24"/>
          <w:lang w:eastAsia="es-EC"/>
        </w:rPr>
      </w:pPr>
      <w:r>
        <w:rPr>
          <w:rFonts w:ascii="Arial" w:hAnsi="Arial" w:cs="Arial"/>
          <w:b/>
          <w:sz w:val="24"/>
          <w:lang w:eastAsia="es-EC"/>
        </w:rPr>
        <w:t xml:space="preserve"> </w:t>
      </w:r>
    </w:p>
    <w:p w:rsidR="006967A9" w:rsidRDefault="006967A9" w:rsidP="006A751B">
      <w:pPr>
        <w:jc w:val="center"/>
        <w:rPr>
          <w:rFonts w:ascii="Arial" w:hAnsi="Arial" w:cs="Arial"/>
          <w:b/>
          <w:sz w:val="24"/>
          <w:lang w:eastAsia="es-EC"/>
        </w:rPr>
      </w:pPr>
    </w:p>
    <w:p w:rsidR="00BE13CB" w:rsidRPr="006A751B" w:rsidRDefault="00BE13CB" w:rsidP="006A751B">
      <w:pPr>
        <w:jc w:val="center"/>
        <w:rPr>
          <w:rFonts w:ascii="Arial" w:hAnsi="Arial" w:cs="Arial"/>
          <w:b/>
          <w:sz w:val="24"/>
          <w:lang w:eastAsia="es-EC"/>
        </w:rPr>
      </w:pPr>
      <w:r>
        <w:rPr>
          <w:rFonts w:ascii="Arial" w:hAnsi="Arial" w:cs="Arial"/>
          <w:b/>
          <w:sz w:val="24"/>
          <w:lang w:eastAsia="es-EC"/>
        </w:rPr>
        <w:t>CARRERA DE ENFERMERÌA</w:t>
      </w:r>
    </w:p>
    <w:p w:rsidR="00494118" w:rsidRPr="009D59C0" w:rsidRDefault="00494118" w:rsidP="00442AD7">
      <w:pPr>
        <w:spacing w:after="250" w:line="360" w:lineRule="auto"/>
        <w:ind w:left="42"/>
        <w:jc w:val="center"/>
        <w:rPr>
          <w:rFonts w:ascii="Arial" w:eastAsia="Arial" w:hAnsi="Arial" w:cs="Arial"/>
          <w:color w:val="000000" w:themeColor="text1"/>
          <w:lang w:eastAsia="es-EC"/>
        </w:rPr>
      </w:pPr>
    </w:p>
    <w:p w:rsidR="00494118" w:rsidRPr="00BE13CB" w:rsidRDefault="00EE64A3" w:rsidP="00BE13CB">
      <w:pPr>
        <w:spacing w:line="480" w:lineRule="auto"/>
        <w:ind w:right="147"/>
        <w:jc w:val="both"/>
        <w:rPr>
          <w:rFonts w:ascii="Arial" w:hAnsi="Arial" w:cs="Arial"/>
          <w:b/>
          <w:bCs/>
          <w:sz w:val="24"/>
          <w:szCs w:val="24"/>
        </w:rPr>
      </w:pPr>
      <w:r w:rsidRPr="00BE13CB">
        <w:rPr>
          <w:rFonts w:ascii="Arial" w:hAnsi="Arial" w:cs="Arial"/>
          <w:b/>
          <w:bCs/>
          <w:sz w:val="24"/>
          <w:szCs w:val="24"/>
        </w:rPr>
        <w:t>PREVALENCIA Y FACTORES ASOCIADOS A INFECCIÓN DEL SITIO QUIRÚRGICO EN EL HOSPITAL H</w:t>
      </w:r>
      <w:r w:rsidR="0062669A" w:rsidRPr="00BE13CB">
        <w:rPr>
          <w:rFonts w:ascii="Arial" w:hAnsi="Arial" w:cs="Arial"/>
          <w:b/>
          <w:bCs/>
          <w:sz w:val="24"/>
          <w:szCs w:val="24"/>
        </w:rPr>
        <w:t>OMERO CASTANIER CRESPO-</w:t>
      </w:r>
      <w:r w:rsidRPr="00BE13CB">
        <w:rPr>
          <w:rFonts w:ascii="Arial" w:hAnsi="Arial" w:cs="Arial"/>
          <w:b/>
          <w:bCs/>
          <w:sz w:val="24"/>
          <w:szCs w:val="24"/>
        </w:rPr>
        <w:t>AZOGUES PERIODO MAYO- OCTUBRE 2019</w:t>
      </w:r>
      <w:r w:rsidR="00494118" w:rsidRPr="00BE13CB">
        <w:rPr>
          <w:rFonts w:ascii="Arial" w:hAnsi="Arial" w:cs="Arial"/>
          <w:b/>
          <w:bCs/>
          <w:sz w:val="24"/>
          <w:szCs w:val="24"/>
        </w:rPr>
        <w:t xml:space="preserve"> </w:t>
      </w:r>
      <w:bookmarkStart w:id="0" w:name="_GoBack"/>
      <w:bookmarkEnd w:id="0"/>
    </w:p>
    <w:p w:rsidR="00BE13CB" w:rsidRPr="00BE13CB" w:rsidRDefault="00BE13CB" w:rsidP="00BE13CB">
      <w:pPr>
        <w:spacing w:line="480" w:lineRule="auto"/>
        <w:ind w:left="3742"/>
        <w:jc w:val="both"/>
        <w:rPr>
          <w:rFonts w:ascii="Arial" w:eastAsia="Arial" w:hAnsi="Arial" w:cs="Arial"/>
          <w:b/>
          <w:color w:val="000000" w:themeColor="text1"/>
          <w:sz w:val="24"/>
          <w:szCs w:val="24"/>
          <w:lang w:eastAsia="es-EC"/>
        </w:rPr>
      </w:pPr>
      <w:r w:rsidRPr="00BE13CB">
        <w:rPr>
          <w:rFonts w:ascii="Arial" w:eastAsia="Arial" w:hAnsi="Arial" w:cs="Arial"/>
          <w:b/>
          <w:color w:val="000000" w:themeColor="text1"/>
          <w:sz w:val="24"/>
          <w:szCs w:val="24"/>
          <w:lang w:eastAsia="es-EC"/>
        </w:rPr>
        <w:t xml:space="preserve">TRABAJO DE TITULACIÓN PREVIA A LA </w:t>
      </w:r>
      <w:r>
        <w:rPr>
          <w:rFonts w:ascii="Arial" w:eastAsia="Arial" w:hAnsi="Arial" w:cs="Arial"/>
          <w:b/>
          <w:color w:val="000000" w:themeColor="text1"/>
          <w:sz w:val="24"/>
          <w:szCs w:val="24"/>
          <w:lang w:eastAsia="es-EC"/>
        </w:rPr>
        <w:t>OBTENCIÓN</w:t>
      </w:r>
      <w:r w:rsidRPr="00BE13CB">
        <w:rPr>
          <w:rFonts w:ascii="Arial" w:eastAsia="Arial" w:hAnsi="Arial" w:cs="Arial"/>
          <w:b/>
          <w:color w:val="000000" w:themeColor="text1"/>
          <w:sz w:val="24"/>
          <w:szCs w:val="24"/>
          <w:lang w:eastAsia="es-EC"/>
        </w:rPr>
        <w:t xml:space="preserve"> DEL TÍTULO DE LICENCIADO/A EN ENFERMERIA</w:t>
      </w:r>
    </w:p>
    <w:p w:rsidR="00BE13CB" w:rsidRPr="009D59C0" w:rsidRDefault="00BE13CB" w:rsidP="00BE13CB">
      <w:pPr>
        <w:spacing w:line="360" w:lineRule="auto"/>
        <w:ind w:left="3005"/>
        <w:jc w:val="both"/>
        <w:rPr>
          <w:rFonts w:ascii="Arial" w:hAnsi="Arial" w:cs="Arial"/>
          <w:b/>
        </w:rPr>
      </w:pPr>
    </w:p>
    <w:p w:rsidR="00BE13CB" w:rsidRDefault="00EE64A3" w:rsidP="006B1ED1">
      <w:pPr>
        <w:rPr>
          <w:rFonts w:ascii="Arial" w:hAnsi="Arial" w:cs="Arial"/>
          <w:sz w:val="24"/>
        </w:rPr>
      </w:pPr>
      <w:r w:rsidRPr="006A751B">
        <w:rPr>
          <w:rFonts w:ascii="Arial" w:hAnsi="Arial" w:cs="Arial"/>
          <w:b/>
          <w:sz w:val="24"/>
        </w:rPr>
        <w:t>AUTORAS:</w:t>
      </w:r>
      <w:r w:rsidRPr="006A751B">
        <w:rPr>
          <w:rFonts w:ascii="Arial" w:hAnsi="Arial" w:cs="Arial"/>
          <w:sz w:val="24"/>
        </w:rPr>
        <w:t xml:space="preserve"> </w:t>
      </w:r>
    </w:p>
    <w:p w:rsidR="006B1ED1" w:rsidRDefault="00BE13CB" w:rsidP="006B1ED1">
      <w:pPr>
        <w:rPr>
          <w:rFonts w:ascii="Arial" w:hAnsi="Arial" w:cs="Arial"/>
          <w:sz w:val="24"/>
        </w:rPr>
      </w:pPr>
      <w:r>
        <w:rPr>
          <w:rFonts w:ascii="Arial" w:hAnsi="Arial" w:cs="Arial"/>
          <w:sz w:val="24"/>
        </w:rPr>
        <w:t xml:space="preserve">                    </w:t>
      </w:r>
      <w:r w:rsidR="006B1ED1" w:rsidRPr="006A751B">
        <w:rPr>
          <w:rFonts w:ascii="Arial" w:hAnsi="Arial" w:cs="Arial"/>
          <w:sz w:val="24"/>
        </w:rPr>
        <w:t xml:space="preserve">DANIELA PATRICIA GONZÁLEZ CALLE </w:t>
      </w:r>
    </w:p>
    <w:p w:rsidR="00BE13CB" w:rsidRDefault="00BE13CB" w:rsidP="006B1ED1">
      <w:pPr>
        <w:rPr>
          <w:rFonts w:ascii="Arial" w:hAnsi="Arial" w:cs="Arial"/>
          <w:sz w:val="24"/>
        </w:rPr>
      </w:pPr>
      <w:r>
        <w:rPr>
          <w:rFonts w:ascii="Arial" w:hAnsi="Arial" w:cs="Arial"/>
          <w:sz w:val="24"/>
        </w:rPr>
        <w:t xml:space="preserve">                    </w:t>
      </w:r>
      <w:r w:rsidRPr="006A751B">
        <w:rPr>
          <w:rFonts w:ascii="Arial" w:hAnsi="Arial" w:cs="Arial"/>
          <w:sz w:val="24"/>
        </w:rPr>
        <w:t>MARÍA GABRIELA ROMERO MOGROVEJO</w:t>
      </w:r>
    </w:p>
    <w:p w:rsidR="00BE13CB" w:rsidRPr="006967A9" w:rsidRDefault="006967A9" w:rsidP="006B1ED1">
      <w:pPr>
        <w:rPr>
          <w:rFonts w:ascii="Arial" w:hAnsi="Arial" w:cs="Arial"/>
          <w:b/>
          <w:bCs/>
          <w:sz w:val="24"/>
        </w:rPr>
      </w:pPr>
      <w:r w:rsidRPr="006967A9">
        <w:rPr>
          <w:rFonts w:ascii="Arial" w:hAnsi="Arial" w:cs="Arial"/>
          <w:b/>
          <w:bCs/>
          <w:sz w:val="24"/>
        </w:rPr>
        <w:t>CORREO ELECTRONICO:</w:t>
      </w:r>
    </w:p>
    <w:p w:rsidR="006967A9" w:rsidRPr="006967A9" w:rsidRDefault="006967A9" w:rsidP="006B1ED1">
      <w:pPr>
        <w:rPr>
          <w:rFonts w:ascii="Arial" w:hAnsi="Arial" w:cs="Arial"/>
          <w:color w:val="000000" w:themeColor="text1"/>
          <w:sz w:val="24"/>
        </w:rPr>
      </w:pPr>
      <w:r w:rsidRPr="006967A9">
        <w:rPr>
          <w:rFonts w:ascii="Arial" w:hAnsi="Arial" w:cs="Arial"/>
          <w:color w:val="000000" w:themeColor="text1"/>
          <w:sz w:val="24"/>
        </w:rPr>
        <w:t xml:space="preserve">                    </w:t>
      </w:r>
      <w:hyperlink r:id="rId10" w:history="1">
        <w:r w:rsidRPr="006967A9">
          <w:rPr>
            <w:rStyle w:val="Hipervnculo"/>
            <w:rFonts w:ascii="Arial" w:hAnsi="Arial" w:cs="Arial"/>
            <w:color w:val="000000" w:themeColor="text1"/>
            <w:sz w:val="24"/>
            <w:u w:val="none"/>
          </w:rPr>
          <w:t>dpgonzalezc77@est.ucacue.edu.ec</w:t>
        </w:r>
      </w:hyperlink>
    </w:p>
    <w:p w:rsidR="006967A9" w:rsidRPr="006967A9" w:rsidRDefault="006967A9" w:rsidP="006B1ED1">
      <w:pPr>
        <w:rPr>
          <w:rFonts w:ascii="Arial" w:hAnsi="Arial" w:cs="Arial"/>
          <w:color w:val="000000" w:themeColor="text1"/>
          <w:sz w:val="24"/>
        </w:rPr>
      </w:pPr>
      <w:r w:rsidRPr="006967A9">
        <w:rPr>
          <w:rFonts w:ascii="Arial" w:hAnsi="Arial" w:cs="Arial"/>
          <w:color w:val="000000" w:themeColor="text1"/>
          <w:sz w:val="24"/>
        </w:rPr>
        <w:t xml:space="preserve">                    </w:t>
      </w:r>
      <w:hyperlink r:id="rId11" w:history="1">
        <w:r w:rsidRPr="006967A9">
          <w:rPr>
            <w:rStyle w:val="Hipervnculo"/>
            <w:rFonts w:ascii="Arial" w:hAnsi="Arial" w:cs="Arial"/>
            <w:color w:val="000000" w:themeColor="text1"/>
            <w:sz w:val="24"/>
            <w:u w:val="none"/>
          </w:rPr>
          <w:t>mgromerom24@est.ucacue.edu.ec</w:t>
        </w:r>
      </w:hyperlink>
    </w:p>
    <w:p w:rsidR="006967A9" w:rsidRPr="006967A9" w:rsidRDefault="006967A9" w:rsidP="006B1ED1">
      <w:pPr>
        <w:rPr>
          <w:rFonts w:ascii="Arial" w:hAnsi="Arial" w:cs="Arial"/>
          <w:color w:val="000000" w:themeColor="text1"/>
          <w:sz w:val="24"/>
        </w:rPr>
      </w:pPr>
    </w:p>
    <w:p w:rsidR="006967A9" w:rsidRDefault="00EE64A3" w:rsidP="006967A9">
      <w:pPr>
        <w:rPr>
          <w:rFonts w:ascii="Arial" w:hAnsi="Arial" w:cs="Arial"/>
        </w:rPr>
      </w:pPr>
      <w:r w:rsidRPr="006A751B">
        <w:rPr>
          <w:rFonts w:ascii="Arial" w:hAnsi="Arial" w:cs="Arial"/>
          <w:sz w:val="24"/>
        </w:rPr>
        <w:t xml:space="preserve"> </w:t>
      </w:r>
      <w:r w:rsidR="00494118" w:rsidRPr="009D59C0">
        <w:rPr>
          <w:rFonts w:ascii="Arial" w:hAnsi="Arial" w:cs="Arial"/>
          <w:b/>
        </w:rPr>
        <w:t>DIRECTOR DE INVESTIGACION</w:t>
      </w:r>
      <w:r w:rsidR="00494118" w:rsidRPr="009D59C0">
        <w:rPr>
          <w:rFonts w:ascii="Arial" w:hAnsi="Arial" w:cs="Arial"/>
        </w:rPr>
        <w:t xml:space="preserve">: </w:t>
      </w:r>
    </w:p>
    <w:p w:rsidR="00494118" w:rsidRDefault="006967A9" w:rsidP="006967A9">
      <w:pPr>
        <w:rPr>
          <w:rFonts w:ascii="Arial" w:hAnsi="Arial" w:cs="Arial"/>
        </w:rPr>
      </w:pPr>
      <w:r>
        <w:rPr>
          <w:rFonts w:ascii="Arial" w:hAnsi="Arial" w:cs="Arial"/>
        </w:rPr>
        <w:t xml:space="preserve">                        </w:t>
      </w:r>
      <w:r w:rsidR="00EE64A3" w:rsidRPr="00EE64A3">
        <w:rPr>
          <w:rFonts w:ascii="Arial" w:hAnsi="Arial" w:cs="Arial"/>
        </w:rPr>
        <w:t xml:space="preserve">LCDA. LILIAN </w:t>
      </w:r>
      <w:r>
        <w:rPr>
          <w:rFonts w:ascii="Arial" w:hAnsi="Arial" w:cs="Arial"/>
        </w:rPr>
        <w:t xml:space="preserve">AZUCENA </w:t>
      </w:r>
      <w:r w:rsidR="00EE64A3" w:rsidRPr="00EE64A3">
        <w:rPr>
          <w:rFonts w:ascii="Arial" w:hAnsi="Arial" w:cs="Arial"/>
        </w:rPr>
        <w:t>ROMERO</w:t>
      </w:r>
      <w:r w:rsidR="0056306B">
        <w:rPr>
          <w:rFonts w:ascii="Arial" w:hAnsi="Arial" w:cs="Arial"/>
        </w:rPr>
        <w:t xml:space="preserve"> S</w:t>
      </w:r>
      <w:r>
        <w:rPr>
          <w:rFonts w:ascii="Arial" w:hAnsi="Arial" w:cs="Arial"/>
        </w:rPr>
        <w:t>ACOTO</w:t>
      </w:r>
    </w:p>
    <w:p w:rsidR="006967A9" w:rsidRPr="006967A9" w:rsidRDefault="006967A9" w:rsidP="006967A9">
      <w:pPr>
        <w:rPr>
          <w:rFonts w:ascii="Arial" w:hAnsi="Arial" w:cs="Arial"/>
          <w:b/>
          <w:bCs/>
        </w:rPr>
      </w:pPr>
    </w:p>
    <w:p w:rsidR="006967A9" w:rsidRPr="006967A9" w:rsidRDefault="006967A9" w:rsidP="006967A9">
      <w:pPr>
        <w:rPr>
          <w:rFonts w:ascii="Arial" w:hAnsi="Arial" w:cs="Arial"/>
          <w:b/>
          <w:bCs/>
        </w:rPr>
      </w:pPr>
      <w:r w:rsidRPr="006967A9">
        <w:rPr>
          <w:rFonts w:ascii="Arial" w:hAnsi="Arial" w:cs="Arial"/>
          <w:b/>
          <w:bCs/>
        </w:rPr>
        <w:t>CORREO ELECTRONICO:</w:t>
      </w:r>
    </w:p>
    <w:p w:rsidR="006967A9" w:rsidRPr="009D59C0" w:rsidRDefault="006967A9" w:rsidP="006967A9">
      <w:pPr>
        <w:rPr>
          <w:rFonts w:ascii="Arial" w:hAnsi="Arial" w:cs="Arial"/>
        </w:rPr>
      </w:pPr>
      <w:r>
        <w:rPr>
          <w:rFonts w:ascii="Arial" w:hAnsi="Arial" w:cs="Arial"/>
        </w:rPr>
        <w:t xml:space="preserve">                        lromeros@ucacue.edu.ec</w:t>
      </w:r>
    </w:p>
    <w:p w:rsidR="006967A9" w:rsidRDefault="006967A9" w:rsidP="00442AD7">
      <w:pPr>
        <w:spacing w:after="200" w:line="360" w:lineRule="auto"/>
        <w:jc w:val="center"/>
        <w:rPr>
          <w:rFonts w:ascii="Arial" w:eastAsia="Arial" w:hAnsi="Arial" w:cs="Arial"/>
          <w:lang w:eastAsia="es-EC"/>
        </w:rPr>
      </w:pPr>
    </w:p>
    <w:p w:rsidR="00494118" w:rsidRPr="006967A9" w:rsidRDefault="00494118" w:rsidP="00442AD7">
      <w:pPr>
        <w:spacing w:after="200" w:line="360" w:lineRule="auto"/>
        <w:jc w:val="center"/>
        <w:rPr>
          <w:rFonts w:ascii="Arial" w:eastAsia="MS Mincho" w:hAnsi="Arial" w:cs="Arial"/>
          <w:b/>
          <w:bCs/>
          <w:lang w:eastAsia="es-EC"/>
        </w:rPr>
      </w:pPr>
      <w:r w:rsidRPr="006967A9">
        <w:rPr>
          <w:rFonts w:ascii="Arial" w:eastAsia="Arial" w:hAnsi="Arial" w:cs="Arial"/>
          <w:b/>
          <w:bCs/>
          <w:lang w:eastAsia="es-EC"/>
        </w:rPr>
        <w:t>AZOGUES</w:t>
      </w:r>
      <w:r w:rsidR="006967A9" w:rsidRPr="006967A9">
        <w:rPr>
          <w:rFonts w:ascii="Arial" w:eastAsia="Arial" w:hAnsi="Arial" w:cs="Arial"/>
          <w:b/>
          <w:bCs/>
          <w:lang w:eastAsia="es-EC"/>
        </w:rPr>
        <w:t xml:space="preserve"> - </w:t>
      </w:r>
      <w:r w:rsidRPr="006967A9">
        <w:rPr>
          <w:rFonts w:ascii="Arial" w:eastAsia="Arial" w:hAnsi="Arial" w:cs="Arial"/>
          <w:b/>
          <w:bCs/>
          <w:color w:val="000000" w:themeColor="text1"/>
          <w:lang w:eastAsia="es-EC"/>
        </w:rPr>
        <w:t>E</w:t>
      </w:r>
      <w:r w:rsidRPr="006967A9">
        <w:rPr>
          <w:rFonts w:ascii="Arial" w:eastAsia="Arial" w:hAnsi="Arial" w:cs="Arial"/>
          <w:b/>
          <w:bCs/>
          <w:lang w:eastAsia="es-EC"/>
        </w:rPr>
        <w:t>CUADOR</w:t>
      </w:r>
    </w:p>
    <w:p w:rsidR="00494118" w:rsidRPr="006967A9" w:rsidRDefault="00494118" w:rsidP="00442AD7">
      <w:pPr>
        <w:spacing w:after="200" w:line="360" w:lineRule="auto"/>
        <w:jc w:val="center"/>
        <w:rPr>
          <w:rFonts w:ascii="Arial" w:eastAsia="Arial" w:hAnsi="Arial" w:cs="Arial"/>
          <w:b/>
          <w:bCs/>
          <w:lang w:eastAsia="es-EC"/>
        </w:rPr>
      </w:pPr>
      <w:r w:rsidRPr="006967A9">
        <w:rPr>
          <w:rFonts w:ascii="Arial" w:eastAsia="Arial" w:hAnsi="Arial" w:cs="Arial"/>
          <w:b/>
          <w:bCs/>
          <w:lang w:eastAsia="es-EC"/>
        </w:rPr>
        <w:t>201</w:t>
      </w:r>
      <w:r w:rsidR="006967A9">
        <w:rPr>
          <w:rFonts w:ascii="Arial" w:eastAsia="Arial" w:hAnsi="Arial" w:cs="Arial"/>
          <w:b/>
          <w:bCs/>
          <w:lang w:eastAsia="es-EC"/>
        </w:rPr>
        <w:t>8- 2019</w:t>
      </w:r>
    </w:p>
    <w:p w:rsidR="00494118" w:rsidRDefault="00494118" w:rsidP="002069D8">
      <w:pPr>
        <w:jc w:val="both"/>
        <w:rPr>
          <w:rFonts w:ascii="Arial" w:eastAsia="Arial" w:hAnsi="Arial" w:cs="Arial"/>
          <w:lang w:eastAsia="es-EC"/>
        </w:rPr>
      </w:pPr>
    </w:p>
    <w:p w:rsidR="00442AD7" w:rsidRDefault="00442AD7" w:rsidP="002069D8">
      <w:pPr>
        <w:jc w:val="both"/>
      </w:pPr>
    </w:p>
    <w:p w:rsidR="00494118" w:rsidRDefault="00494118"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Pr="00B54766" w:rsidRDefault="00B54766" w:rsidP="00B54766">
      <w:pPr>
        <w:jc w:val="center"/>
        <w:rPr>
          <w:b/>
          <w:bCs/>
        </w:rPr>
      </w:pPr>
    </w:p>
    <w:p w:rsidR="00B54766" w:rsidRPr="00B54766" w:rsidRDefault="00B54766" w:rsidP="00B54766">
      <w:pPr>
        <w:spacing w:line="480" w:lineRule="auto"/>
        <w:jc w:val="center"/>
        <w:rPr>
          <w:rFonts w:ascii="Arial" w:hAnsi="Arial" w:cs="Arial"/>
          <w:b/>
          <w:bCs/>
          <w:sz w:val="24"/>
          <w:szCs w:val="24"/>
        </w:rPr>
      </w:pPr>
      <w:r w:rsidRPr="00B54766">
        <w:rPr>
          <w:rFonts w:ascii="Arial" w:hAnsi="Arial" w:cs="Arial"/>
          <w:b/>
          <w:bCs/>
          <w:sz w:val="24"/>
          <w:szCs w:val="24"/>
        </w:rPr>
        <w:t>DERECHO DE AUTORÍA</w:t>
      </w:r>
    </w:p>
    <w:p w:rsidR="00B54766" w:rsidRDefault="00B54766" w:rsidP="00B54766">
      <w:pPr>
        <w:spacing w:line="480" w:lineRule="auto"/>
        <w:jc w:val="both"/>
        <w:rPr>
          <w:rFonts w:ascii="Arial" w:hAnsi="Arial" w:cs="Arial"/>
          <w:sz w:val="24"/>
          <w:szCs w:val="24"/>
        </w:rPr>
      </w:pPr>
      <w:r w:rsidRPr="00B54766">
        <w:rPr>
          <w:rFonts w:ascii="Arial" w:hAnsi="Arial" w:cs="Arial"/>
          <w:sz w:val="24"/>
          <w:szCs w:val="24"/>
        </w:rPr>
        <w:t xml:space="preserve">Yo, </w:t>
      </w:r>
      <w:r>
        <w:rPr>
          <w:rFonts w:ascii="Arial" w:hAnsi="Arial" w:cs="Arial"/>
          <w:sz w:val="24"/>
          <w:szCs w:val="24"/>
        </w:rPr>
        <w:t xml:space="preserve">Daniela Patricia González Calle </w:t>
      </w:r>
      <w:r w:rsidRPr="00B54766">
        <w:rPr>
          <w:rFonts w:ascii="Arial" w:hAnsi="Arial" w:cs="Arial"/>
          <w:sz w:val="24"/>
          <w:szCs w:val="24"/>
        </w:rPr>
        <w:t>declaro que, ante las autoridades de la Carrera de Enfermería, que la responsabilidad del contenido de este TRABAJO DE TITULACIÓN me corresponde exclusivamente, los derechos de autoría pertenecen a la Universidad Católica de Cuenca sede Azogues.</w:t>
      </w:r>
    </w:p>
    <w:p w:rsidR="00B54766" w:rsidRDefault="00B54766" w:rsidP="00B54766">
      <w:pPr>
        <w:spacing w:line="480" w:lineRule="auto"/>
        <w:jc w:val="both"/>
        <w:rPr>
          <w:rFonts w:ascii="Arial" w:hAnsi="Arial" w:cs="Arial"/>
          <w:sz w:val="24"/>
          <w:szCs w:val="24"/>
        </w:rPr>
      </w:pPr>
    </w:p>
    <w:p w:rsidR="00B54766" w:rsidRDefault="00B54766" w:rsidP="00B54766">
      <w:pPr>
        <w:spacing w:line="480" w:lineRule="auto"/>
        <w:jc w:val="both"/>
        <w:rPr>
          <w:rFonts w:ascii="Arial" w:hAnsi="Arial" w:cs="Arial"/>
          <w:sz w:val="24"/>
          <w:szCs w:val="24"/>
        </w:rPr>
      </w:pPr>
    </w:p>
    <w:p w:rsidR="00B54766" w:rsidRDefault="00B54766" w:rsidP="00B54766">
      <w:pPr>
        <w:spacing w:line="480" w:lineRule="auto"/>
        <w:jc w:val="both"/>
        <w:rPr>
          <w:rFonts w:ascii="Arial" w:hAnsi="Arial" w:cs="Arial"/>
          <w:sz w:val="24"/>
          <w:szCs w:val="24"/>
        </w:rPr>
      </w:pPr>
      <w:r>
        <w:rPr>
          <w:rFonts w:ascii="Arial" w:hAnsi="Arial" w:cs="Arial"/>
          <w:noProof/>
          <w:sz w:val="24"/>
          <w:szCs w:val="24"/>
          <w:lang w:eastAsia="es-EC"/>
        </w:rPr>
        <mc:AlternateContent>
          <mc:Choice Requires="wps">
            <w:drawing>
              <wp:anchor distT="0" distB="0" distL="114300" distR="114300" simplePos="0" relativeHeight="251666432" behindDoc="0" locked="0" layoutInCell="1" allowOverlap="1" wp14:anchorId="333DF475" wp14:editId="6AD807D7">
                <wp:simplePos x="0" y="0"/>
                <wp:positionH relativeFrom="column">
                  <wp:posOffset>1377315</wp:posOffset>
                </wp:positionH>
                <wp:positionV relativeFrom="paragraph">
                  <wp:posOffset>374650</wp:posOffset>
                </wp:positionV>
                <wp:extent cx="2590800" cy="0"/>
                <wp:effectExtent l="0" t="0" r="0" b="0"/>
                <wp:wrapNone/>
                <wp:docPr id="2" name="Conector recto 2"/>
                <wp:cNvGraphicFramePr/>
                <a:graphic xmlns:a="http://schemas.openxmlformats.org/drawingml/2006/main">
                  <a:graphicData uri="http://schemas.microsoft.com/office/word/2010/wordprocessingShape">
                    <wps:wsp>
                      <wps:cNvCnPr/>
                      <wps:spPr>
                        <a:xfrm>
                          <a:off x="0" y="0"/>
                          <a:ext cx="2590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B63512" id="Conector recto 2"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08.45pt,29.5pt" to="312.4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" strokecolor="black [3200]" strokeweight=".5pt">
                <v:stroke joinstyle="miter"/>
              </v:line>
            </w:pict>
          </mc:Fallback>
        </mc:AlternateContent>
      </w:r>
    </w:p>
    <w:p w:rsidR="00B54766" w:rsidRDefault="00B54766" w:rsidP="00B54766">
      <w:pPr>
        <w:spacing w:line="480" w:lineRule="auto"/>
        <w:jc w:val="center"/>
        <w:rPr>
          <w:rFonts w:ascii="Arial" w:hAnsi="Arial" w:cs="Arial"/>
          <w:sz w:val="24"/>
          <w:szCs w:val="24"/>
        </w:rPr>
      </w:pPr>
      <w:r>
        <w:rPr>
          <w:rFonts w:ascii="Arial" w:hAnsi="Arial" w:cs="Arial"/>
          <w:sz w:val="24"/>
          <w:szCs w:val="24"/>
        </w:rPr>
        <w:t>Daniela Patricia González Calle</w:t>
      </w:r>
    </w:p>
    <w:p w:rsidR="00B54766" w:rsidRDefault="00B54766" w:rsidP="00B54766">
      <w:pPr>
        <w:spacing w:line="480" w:lineRule="auto"/>
        <w:jc w:val="center"/>
        <w:rPr>
          <w:rFonts w:ascii="Arial" w:hAnsi="Arial" w:cs="Arial"/>
          <w:sz w:val="24"/>
          <w:szCs w:val="24"/>
        </w:rPr>
      </w:pPr>
      <w:r>
        <w:rPr>
          <w:rFonts w:ascii="Arial" w:hAnsi="Arial" w:cs="Arial"/>
          <w:sz w:val="24"/>
          <w:szCs w:val="24"/>
        </w:rPr>
        <w:t>0302712377</w:t>
      </w:r>
    </w:p>
    <w:p w:rsidR="00B54766" w:rsidRDefault="00B54766" w:rsidP="00B54766">
      <w:pPr>
        <w:spacing w:line="480" w:lineRule="auto"/>
        <w:jc w:val="center"/>
        <w:rPr>
          <w:rFonts w:ascii="Arial" w:hAnsi="Arial" w:cs="Arial"/>
          <w:sz w:val="24"/>
          <w:szCs w:val="24"/>
        </w:rPr>
      </w:pPr>
    </w:p>
    <w:p w:rsidR="00B54766" w:rsidRDefault="00B54766" w:rsidP="002069D8">
      <w:pPr>
        <w:jc w:val="both"/>
      </w:pPr>
    </w:p>
    <w:p w:rsidR="00B54766" w:rsidRDefault="00B54766"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Pr="00B54766" w:rsidRDefault="00BE13CB" w:rsidP="00BE13CB">
      <w:pPr>
        <w:spacing w:line="480" w:lineRule="auto"/>
        <w:jc w:val="center"/>
        <w:rPr>
          <w:rFonts w:ascii="Arial" w:hAnsi="Arial" w:cs="Arial"/>
          <w:b/>
          <w:bCs/>
          <w:sz w:val="24"/>
          <w:szCs w:val="24"/>
        </w:rPr>
      </w:pPr>
      <w:r w:rsidRPr="00B54766">
        <w:rPr>
          <w:rFonts w:ascii="Arial" w:hAnsi="Arial" w:cs="Arial"/>
          <w:b/>
          <w:bCs/>
          <w:sz w:val="24"/>
          <w:szCs w:val="24"/>
        </w:rPr>
        <w:t>DERECHO DE AUTORÍA</w:t>
      </w:r>
    </w:p>
    <w:p w:rsidR="00BE13CB" w:rsidRDefault="00BE13CB" w:rsidP="00BE13CB">
      <w:pPr>
        <w:spacing w:line="480" w:lineRule="auto"/>
        <w:jc w:val="both"/>
        <w:rPr>
          <w:rFonts w:ascii="Arial" w:hAnsi="Arial" w:cs="Arial"/>
          <w:sz w:val="24"/>
          <w:szCs w:val="24"/>
        </w:rPr>
      </w:pPr>
      <w:r w:rsidRPr="00B54766">
        <w:rPr>
          <w:rFonts w:ascii="Arial" w:hAnsi="Arial" w:cs="Arial"/>
          <w:sz w:val="24"/>
          <w:szCs w:val="24"/>
        </w:rPr>
        <w:t xml:space="preserve">Yo, </w:t>
      </w:r>
      <w:r>
        <w:rPr>
          <w:rFonts w:ascii="Arial" w:hAnsi="Arial" w:cs="Arial"/>
          <w:sz w:val="24"/>
          <w:szCs w:val="24"/>
        </w:rPr>
        <w:t>María Gabriela Romero Mogrovejo</w:t>
      </w:r>
      <w:r w:rsidRPr="00B54766">
        <w:rPr>
          <w:rFonts w:ascii="Arial" w:hAnsi="Arial" w:cs="Arial"/>
          <w:sz w:val="24"/>
          <w:szCs w:val="24"/>
        </w:rPr>
        <w:t xml:space="preserve"> declaro que, ante las autoridades de la Carrera de Enfermería, que la responsabilidad del contenido de este TRABAJO DE TITULACIÓN me corresponde exclusivamente, los derechos de autoría pertenecen a la Universidad Católica de Cuenca sede Azogues.</w:t>
      </w:r>
    </w:p>
    <w:p w:rsidR="00BE13CB" w:rsidRDefault="00BE13CB" w:rsidP="00BE13CB">
      <w:pPr>
        <w:spacing w:line="480" w:lineRule="auto"/>
        <w:jc w:val="both"/>
        <w:rPr>
          <w:rFonts w:ascii="Arial" w:hAnsi="Arial" w:cs="Arial"/>
          <w:sz w:val="24"/>
          <w:szCs w:val="24"/>
        </w:rPr>
      </w:pPr>
    </w:p>
    <w:p w:rsidR="00BE13CB" w:rsidRDefault="00BE13CB" w:rsidP="00BE13CB">
      <w:pPr>
        <w:spacing w:line="480" w:lineRule="auto"/>
        <w:jc w:val="both"/>
        <w:rPr>
          <w:rFonts w:ascii="Arial" w:hAnsi="Arial" w:cs="Arial"/>
          <w:sz w:val="24"/>
          <w:szCs w:val="24"/>
        </w:rPr>
      </w:pPr>
    </w:p>
    <w:p w:rsidR="00BE13CB" w:rsidRDefault="00BE13CB" w:rsidP="00BE13CB">
      <w:pPr>
        <w:spacing w:line="480" w:lineRule="auto"/>
        <w:jc w:val="both"/>
        <w:rPr>
          <w:rFonts w:ascii="Arial" w:hAnsi="Arial" w:cs="Arial"/>
          <w:sz w:val="24"/>
          <w:szCs w:val="24"/>
        </w:rPr>
      </w:pPr>
      <w:r>
        <w:rPr>
          <w:rFonts w:ascii="Arial" w:hAnsi="Arial" w:cs="Arial"/>
          <w:noProof/>
          <w:sz w:val="24"/>
          <w:szCs w:val="24"/>
          <w:lang w:eastAsia="es-EC"/>
        </w:rPr>
        <mc:AlternateContent>
          <mc:Choice Requires="wps">
            <w:drawing>
              <wp:anchor distT="0" distB="0" distL="114300" distR="114300" simplePos="0" relativeHeight="251669504" behindDoc="0" locked="0" layoutInCell="1" allowOverlap="1" wp14:anchorId="3C17B32B" wp14:editId="74415D79">
                <wp:simplePos x="0" y="0"/>
                <wp:positionH relativeFrom="column">
                  <wp:posOffset>1377315</wp:posOffset>
                </wp:positionH>
                <wp:positionV relativeFrom="paragraph">
                  <wp:posOffset>374650</wp:posOffset>
                </wp:positionV>
                <wp:extent cx="2590800" cy="0"/>
                <wp:effectExtent l="0" t="0" r="0" b="0"/>
                <wp:wrapNone/>
                <wp:docPr id="4" name="Conector recto 4"/>
                <wp:cNvGraphicFramePr/>
                <a:graphic xmlns:a="http://schemas.openxmlformats.org/drawingml/2006/main">
                  <a:graphicData uri="http://schemas.microsoft.com/office/word/2010/wordprocessingShape">
                    <wps:wsp>
                      <wps:cNvCnPr/>
                      <wps:spPr>
                        <a:xfrm>
                          <a:off x="0" y="0"/>
                          <a:ext cx="2590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07F3E6" id="Conector recto 4"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08.45pt,29.5pt" to="312.4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" strokecolor="black [3200]" strokeweight=".5pt">
                <v:stroke joinstyle="miter"/>
              </v:line>
            </w:pict>
          </mc:Fallback>
        </mc:AlternateContent>
      </w:r>
    </w:p>
    <w:p w:rsidR="00BE13CB" w:rsidRDefault="00BE13CB" w:rsidP="00BE13CB">
      <w:pPr>
        <w:spacing w:line="480" w:lineRule="auto"/>
        <w:jc w:val="center"/>
        <w:rPr>
          <w:rFonts w:ascii="Arial" w:hAnsi="Arial" w:cs="Arial"/>
          <w:sz w:val="24"/>
          <w:szCs w:val="24"/>
        </w:rPr>
      </w:pPr>
      <w:r>
        <w:rPr>
          <w:rFonts w:ascii="Arial" w:hAnsi="Arial" w:cs="Arial"/>
          <w:sz w:val="24"/>
          <w:szCs w:val="24"/>
        </w:rPr>
        <w:t>María Gabriela Romero Mogrovejo</w:t>
      </w:r>
    </w:p>
    <w:p w:rsidR="00BE13CB" w:rsidRPr="00B54766" w:rsidRDefault="00BE13CB" w:rsidP="00BE13CB">
      <w:pPr>
        <w:spacing w:line="480" w:lineRule="auto"/>
        <w:jc w:val="center"/>
        <w:rPr>
          <w:rFonts w:ascii="Arial" w:hAnsi="Arial" w:cs="Arial"/>
          <w:sz w:val="24"/>
          <w:szCs w:val="24"/>
        </w:rPr>
      </w:pPr>
      <w:r w:rsidRPr="00B54766">
        <w:rPr>
          <w:rFonts w:ascii="Arial" w:hAnsi="Arial" w:cs="Arial"/>
          <w:sz w:val="24"/>
          <w:szCs w:val="24"/>
        </w:rPr>
        <w:t>030</w:t>
      </w:r>
      <w:r>
        <w:rPr>
          <w:rFonts w:ascii="Arial" w:hAnsi="Arial" w:cs="Arial"/>
          <w:sz w:val="24"/>
          <w:szCs w:val="24"/>
        </w:rPr>
        <w:t>1863924</w:t>
      </w: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E13CB" w:rsidRDefault="00BE13CB" w:rsidP="00B54766">
      <w:pPr>
        <w:spacing w:line="480" w:lineRule="auto"/>
        <w:jc w:val="center"/>
        <w:rPr>
          <w:rFonts w:ascii="Arial" w:hAnsi="Arial" w:cs="Arial"/>
          <w:b/>
          <w:bCs/>
          <w:sz w:val="24"/>
          <w:szCs w:val="24"/>
        </w:rPr>
      </w:pPr>
    </w:p>
    <w:p w:rsidR="00BE13CB" w:rsidRDefault="00BE13CB" w:rsidP="00B54766">
      <w:pPr>
        <w:spacing w:line="480" w:lineRule="auto"/>
        <w:jc w:val="center"/>
        <w:rPr>
          <w:rFonts w:ascii="Arial" w:hAnsi="Arial" w:cs="Arial"/>
          <w:b/>
          <w:bCs/>
          <w:sz w:val="24"/>
          <w:szCs w:val="24"/>
        </w:rPr>
      </w:pPr>
    </w:p>
    <w:p w:rsidR="00BE13CB" w:rsidRDefault="00BE13CB" w:rsidP="00B54766">
      <w:pPr>
        <w:spacing w:line="480" w:lineRule="auto"/>
        <w:jc w:val="center"/>
        <w:rPr>
          <w:rFonts w:ascii="Arial" w:hAnsi="Arial" w:cs="Arial"/>
          <w:b/>
          <w:bCs/>
          <w:sz w:val="24"/>
          <w:szCs w:val="24"/>
        </w:rPr>
      </w:pPr>
    </w:p>
    <w:p w:rsidR="00B54766" w:rsidRPr="00B54766" w:rsidRDefault="00B54766" w:rsidP="00B54766">
      <w:pPr>
        <w:spacing w:line="480" w:lineRule="auto"/>
        <w:jc w:val="center"/>
        <w:rPr>
          <w:rFonts w:ascii="Arial" w:hAnsi="Arial" w:cs="Arial"/>
          <w:b/>
          <w:bCs/>
          <w:sz w:val="24"/>
          <w:szCs w:val="24"/>
        </w:rPr>
      </w:pPr>
      <w:r w:rsidRPr="00B54766">
        <w:rPr>
          <w:rFonts w:ascii="Arial" w:hAnsi="Arial" w:cs="Arial"/>
          <w:b/>
          <w:bCs/>
          <w:sz w:val="24"/>
          <w:szCs w:val="24"/>
        </w:rPr>
        <w:t>CERTIFICACIÓN</w:t>
      </w:r>
    </w:p>
    <w:p w:rsidR="00B54766" w:rsidRPr="00B54766" w:rsidRDefault="00B54766" w:rsidP="00B54766">
      <w:pPr>
        <w:spacing w:line="480" w:lineRule="auto"/>
        <w:jc w:val="both"/>
        <w:rPr>
          <w:rFonts w:ascii="Arial" w:hAnsi="Arial" w:cs="Arial"/>
          <w:sz w:val="24"/>
          <w:szCs w:val="24"/>
        </w:rPr>
      </w:pPr>
      <w:r w:rsidRPr="00B54766">
        <w:rPr>
          <w:rFonts w:ascii="Arial" w:hAnsi="Arial" w:cs="Arial"/>
          <w:sz w:val="24"/>
          <w:szCs w:val="24"/>
        </w:rPr>
        <w:t xml:space="preserve">Certifico que el presente trabajo fue desarrollado por, </w:t>
      </w:r>
      <w:r>
        <w:rPr>
          <w:rFonts w:ascii="Arial" w:hAnsi="Arial" w:cs="Arial"/>
          <w:sz w:val="24"/>
          <w:szCs w:val="24"/>
        </w:rPr>
        <w:t>María Gabriela Romero Mogrovejo y Daniela Patricia González Calle</w:t>
      </w:r>
      <w:r w:rsidRPr="00B54766">
        <w:rPr>
          <w:rFonts w:ascii="Arial" w:hAnsi="Arial" w:cs="Arial"/>
          <w:sz w:val="24"/>
          <w:szCs w:val="24"/>
        </w:rPr>
        <w:t xml:space="preserve"> bajo mi supervisión. </w:t>
      </w:r>
    </w:p>
    <w:p w:rsidR="00B54766" w:rsidRDefault="00B54766" w:rsidP="002069D8">
      <w:pPr>
        <w:jc w:val="both"/>
      </w:pPr>
    </w:p>
    <w:p w:rsidR="00B54766" w:rsidRDefault="00B54766" w:rsidP="002069D8">
      <w:pPr>
        <w:jc w:val="both"/>
      </w:pPr>
    </w:p>
    <w:p w:rsidR="00B54766" w:rsidRDefault="00B54766" w:rsidP="002069D8">
      <w:pPr>
        <w:jc w:val="both"/>
      </w:pPr>
    </w:p>
    <w:p w:rsidR="00AE72E2" w:rsidRDefault="00AE72E2" w:rsidP="002069D8">
      <w:pPr>
        <w:jc w:val="both"/>
      </w:pPr>
      <w:r>
        <w:rPr>
          <w:noProof/>
          <w:lang w:eastAsia="es-EC"/>
        </w:rPr>
        <mc:AlternateContent>
          <mc:Choice Requires="wps">
            <w:drawing>
              <wp:anchor distT="0" distB="0" distL="114300" distR="114300" simplePos="0" relativeHeight="251667456" behindDoc="0" locked="0" layoutInCell="1" allowOverlap="1">
                <wp:simplePos x="0" y="0"/>
                <wp:positionH relativeFrom="column">
                  <wp:posOffset>1434465</wp:posOffset>
                </wp:positionH>
                <wp:positionV relativeFrom="paragraph">
                  <wp:posOffset>227330</wp:posOffset>
                </wp:positionV>
                <wp:extent cx="2495550" cy="9525"/>
                <wp:effectExtent l="0" t="0" r="19050" b="28575"/>
                <wp:wrapNone/>
                <wp:docPr id="5" name="Conector recto 5"/>
                <wp:cNvGraphicFramePr/>
                <a:graphic xmlns:a="http://schemas.openxmlformats.org/drawingml/2006/main">
                  <a:graphicData uri="http://schemas.microsoft.com/office/word/2010/wordprocessingShape">
                    <wps:wsp>
                      <wps:cNvCnPr/>
                      <wps:spPr>
                        <a:xfrm>
                          <a:off x="0" y="0"/>
                          <a:ext cx="24955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3350F8" id="Conector recto 5"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12.95pt,17.9pt" to="309.4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" strokecolor="black [3200]" strokeweight=".5pt">
                <v:stroke joinstyle="miter"/>
              </v:line>
            </w:pict>
          </mc:Fallback>
        </mc:AlternateContent>
      </w:r>
    </w:p>
    <w:p w:rsidR="00B54766" w:rsidRPr="00B54766" w:rsidRDefault="00B54766" w:rsidP="00B54766">
      <w:pPr>
        <w:jc w:val="center"/>
        <w:rPr>
          <w:rFonts w:ascii="Arial" w:hAnsi="Arial" w:cs="Arial"/>
          <w:sz w:val="24"/>
          <w:szCs w:val="24"/>
        </w:rPr>
      </w:pPr>
      <w:r w:rsidRPr="00B54766">
        <w:rPr>
          <w:rFonts w:ascii="Arial" w:hAnsi="Arial" w:cs="Arial"/>
          <w:sz w:val="24"/>
          <w:szCs w:val="24"/>
        </w:rPr>
        <w:t>Lcda. Romero Sacoto Lilian Azucena</w:t>
      </w:r>
    </w:p>
    <w:p w:rsidR="00B54766" w:rsidRPr="00B54766" w:rsidRDefault="00B54766" w:rsidP="00B54766">
      <w:pPr>
        <w:jc w:val="center"/>
        <w:rPr>
          <w:rFonts w:ascii="Arial" w:hAnsi="Arial" w:cs="Arial"/>
          <w:b/>
          <w:bCs/>
          <w:sz w:val="24"/>
          <w:szCs w:val="24"/>
        </w:rPr>
      </w:pPr>
      <w:r w:rsidRPr="00B54766">
        <w:rPr>
          <w:rFonts w:ascii="Arial" w:hAnsi="Arial" w:cs="Arial"/>
          <w:b/>
          <w:bCs/>
          <w:sz w:val="24"/>
          <w:szCs w:val="24"/>
        </w:rPr>
        <w:t>DIRECTORA</w:t>
      </w: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54766" w:rsidRDefault="00B54766" w:rsidP="002069D8">
      <w:pPr>
        <w:jc w:val="both"/>
      </w:pPr>
    </w:p>
    <w:p w:rsidR="00BE13CB" w:rsidRDefault="00BE13CB" w:rsidP="00BE13CB">
      <w:pPr>
        <w:ind w:left="1417" w:right="737"/>
        <w:jc w:val="both"/>
        <w:rPr>
          <w:rFonts w:ascii="Arial" w:hAnsi="Arial" w:cs="Arial"/>
          <w:b/>
          <w:bCs/>
          <w:sz w:val="24"/>
          <w:szCs w:val="24"/>
        </w:rPr>
      </w:pPr>
      <w:r w:rsidRPr="00BE13CB">
        <w:rPr>
          <w:rFonts w:ascii="Arial" w:hAnsi="Arial" w:cs="Arial"/>
          <w:b/>
          <w:bCs/>
          <w:sz w:val="24"/>
          <w:szCs w:val="24"/>
        </w:rPr>
        <w:t xml:space="preserve">AGRADECIMIENTO </w:t>
      </w:r>
    </w:p>
    <w:p w:rsidR="00BE13CB" w:rsidRPr="00BE13CB" w:rsidRDefault="00BE13CB" w:rsidP="00BE13CB">
      <w:pPr>
        <w:ind w:left="1417" w:right="737"/>
        <w:jc w:val="both"/>
        <w:rPr>
          <w:rFonts w:ascii="Arial" w:hAnsi="Arial" w:cs="Arial"/>
          <w:b/>
          <w:bCs/>
          <w:sz w:val="24"/>
          <w:szCs w:val="24"/>
        </w:rPr>
      </w:pP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 xml:space="preserve">La vida se encuentra plagada de retos, y uno de ellos es la universidad. Tras verme dentro de ella, eh notado que más allá de ser un reto, es una base no solo para el entendimiento del campo en el que me he visto inmerso, sino para lo que concierne mi vida y mi futuro </w:t>
      </w: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 xml:space="preserve">Primeramente, me gustaría dar gracias a Dios y la Virgen por haberme permitido vivir esta gran experiencia, y darme sabiduría para poder enfrentar cada obstáculo que se presentó en mi camino. </w:t>
      </w: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Quiero agradecer a la Universidad Católica de Cuenca Sede Azogues y a mis docentes en especial a mi Tutora Lcda. Lilian Romero que hicieron parte de este proceso de integral formación y me permitieron convertirme en un ser profesional en lo que tanto me apasiona.</w:t>
      </w: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 xml:space="preserve">No ha sido sencillo el camino recorrido hasta ahora, pero gracias a sus aportes, a su amor, su bondad y apoyo, lo complicado se volvió una realidad para lograr esta meta. Les agradezco, y hago presente mi gran afecto hacia ustedes, mi hermosa familia. </w:t>
      </w:r>
    </w:p>
    <w:p w:rsidR="00BE13CB" w:rsidRPr="00BE13CB" w:rsidRDefault="00BE13CB" w:rsidP="00BE13CB">
      <w:pPr>
        <w:ind w:left="1417" w:right="737"/>
        <w:jc w:val="both"/>
        <w:rPr>
          <w:rFonts w:ascii="Arial" w:hAnsi="Arial" w:cs="Arial"/>
          <w:sz w:val="24"/>
          <w:szCs w:val="24"/>
        </w:rPr>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BE13CB">
      <w:pPr>
        <w:ind w:left="1417" w:right="737"/>
        <w:jc w:val="both"/>
        <w:rPr>
          <w:rFonts w:ascii="Arial" w:hAnsi="Arial" w:cs="Arial"/>
          <w:b/>
          <w:bCs/>
          <w:sz w:val="24"/>
          <w:szCs w:val="24"/>
        </w:rPr>
      </w:pPr>
      <w:r w:rsidRPr="00BE13CB">
        <w:rPr>
          <w:rFonts w:ascii="Arial" w:hAnsi="Arial" w:cs="Arial"/>
          <w:b/>
          <w:bCs/>
          <w:sz w:val="24"/>
          <w:szCs w:val="24"/>
        </w:rPr>
        <w:t>DEDICATORIA</w:t>
      </w:r>
    </w:p>
    <w:p w:rsidR="00BE13CB" w:rsidRPr="00BE13CB" w:rsidRDefault="00BE13CB" w:rsidP="00BE13CB">
      <w:pPr>
        <w:ind w:left="1417" w:right="737"/>
        <w:jc w:val="both"/>
        <w:rPr>
          <w:rFonts w:ascii="Arial" w:hAnsi="Arial" w:cs="Arial"/>
          <w:b/>
          <w:bCs/>
          <w:sz w:val="24"/>
          <w:szCs w:val="24"/>
        </w:rPr>
      </w:pP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 xml:space="preserve">Esta tesis se la dedico a personas muy especiales en mi vida. </w:t>
      </w: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A mi pequeña princesa, hija mía gracias por ser mi inspiración para ser una mejor persona día con día, por ser mi compañerita incondicional en cada larga y agotadora noche de estudio y porque cada que la miro me doy cuenta que solo se necesita escuchar un “mami te amo” para salir adelante y motivarme a seguir preparándome y alcanzar mis metas.</w:t>
      </w: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 xml:space="preserve">A mi Papito Lucho que sin importar que sea mi abuelito, ha sido más que un padre en mi vida y me ha demostrado que un abuelo es el mejor regalo que podemos darle a nuestros hijos, Ud. me ayudo a seguir formándome al cuidar de mi hija como si fuera suya mientras yo me encontraba en mi jornada de estudio, sin jamás renegar solo dando amor incondicional. </w:t>
      </w:r>
    </w:p>
    <w:p w:rsidR="00BE13CB" w:rsidRPr="00BE13CB" w:rsidRDefault="00BE13CB" w:rsidP="00BE13CB">
      <w:pPr>
        <w:ind w:left="1417" w:right="737"/>
        <w:jc w:val="both"/>
        <w:rPr>
          <w:rFonts w:ascii="Arial" w:hAnsi="Arial" w:cs="Arial"/>
          <w:sz w:val="24"/>
          <w:szCs w:val="24"/>
        </w:rPr>
      </w:pPr>
      <w:r w:rsidRPr="00BE13CB">
        <w:rPr>
          <w:rFonts w:ascii="Arial" w:hAnsi="Arial" w:cs="Arial"/>
          <w:sz w:val="24"/>
          <w:szCs w:val="24"/>
        </w:rPr>
        <w:t xml:space="preserve"> A mi mejor amiga Emily, esto va por ti porque como una vez te dije más que mi hermana, te quiero como si fueras mi hija no sabes lo orgullosa que estoy de ti, y como algún día te prometí no voy a descansar hasta verte convertida en toda una profesional, no te vas a librar de mí nunca, te amo hermanita. </w:t>
      </w:r>
    </w:p>
    <w:p w:rsidR="00BE13CB" w:rsidRPr="009B3763" w:rsidRDefault="00BE13CB" w:rsidP="00BE13CB">
      <w:pPr>
        <w:ind w:left="1417" w:right="737"/>
        <w:jc w:val="both"/>
        <w:rPr>
          <w:rFonts w:ascii="Arial" w:hAnsi="Arial" w:cs="Arial"/>
          <w:b/>
          <w:sz w:val="24"/>
          <w:szCs w:val="24"/>
        </w:rPr>
      </w:pPr>
      <w:r w:rsidRPr="00BE13CB">
        <w:rPr>
          <w:rFonts w:ascii="Arial" w:hAnsi="Arial" w:cs="Arial"/>
          <w:sz w:val="24"/>
          <w:szCs w:val="24"/>
        </w:rPr>
        <w:t>Pero en especial te la dedico a ti mamita eres una mujer que simplemente me llena de orgullo, que con mucho honor puedo decir te amo, eres la mejor madre que Dios pudo darme, no encuentro la manera de devolverte tanto, eres el ejemplo perfecto de que querer es poder y de que el amor de una madre es suficiente, porque a pesar de mis errores jamás me dejaste sola, y pese de tus limitaciones económicas jamás me falto un solo libro , ni un plato de comida, y más que nada jamás me falto amor,  mamita sin ti nada de esto sería posible, hoy se cumple otro de tus sueños  y empieza el mío  tu hija es licenciada , te doy las gracias amada madre.</w:t>
      </w:r>
      <w:r>
        <w:rPr>
          <w:rFonts w:ascii="Arial" w:hAnsi="Arial" w:cs="Arial"/>
          <w:b/>
          <w:sz w:val="24"/>
          <w:szCs w:val="24"/>
        </w:rPr>
        <w:t xml:space="preserve"> </w:t>
      </w:r>
    </w:p>
    <w:p w:rsidR="00BE13CB" w:rsidRDefault="00BE13CB" w:rsidP="00BE13CB">
      <w:pPr>
        <w:jc w:val="center"/>
        <w:rPr>
          <w:rFonts w:ascii="Arial" w:hAnsi="Arial" w:cs="Arial"/>
          <w:b/>
          <w:sz w:val="24"/>
        </w:rPr>
      </w:pPr>
    </w:p>
    <w:p w:rsidR="00BE13CB" w:rsidRDefault="00BE13CB" w:rsidP="00BE13CB">
      <w:pPr>
        <w:jc w:val="center"/>
        <w:rPr>
          <w:rFonts w:ascii="Arial" w:hAnsi="Arial" w:cs="Arial"/>
          <w:b/>
          <w:sz w:val="24"/>
        </w:rPr>
      </w:pPr>
    </w:p>
    <w:p w:rsidR="00BE13CB" w:rsidRDefault="00BE13CB" w:rsidP="002069D8">
      <w:pPr>
        <w:jc w:val="both"/>
      </w:pPr>
    </w:p>
    <w:p w:rsidR="00BE13CB" w:rsidRDefault="00BE13CB" w:rsidP="002069D8">
      <w:pPr>
        <w:jc w:val="both"/>
      </w:pPr>
    </w:p>
    <w:p w:rsidR="00BE13CB" w:rsidRDefault="00BE13CB" w:rsidP="002069D8">
      <w:pPr>
        <w:jc w:val="both"/>
      </w:pPr>
    </w:p>
    <w:p w:rsidR="002645B5" w:rsidRPr="00BE13CB" w:rsidRDefault="002645B5" w:rsidP="00BE13CB">
      <w:pPr>
        <w:ind w:left="1417" w:right="737"/>
        <w:jc w:val="both"/>
        <w:rPr>
          <w:rFonts w:ascii="Arial" w:hAnsi="Arial" w:cs="Arial"/>
          <w:b/>
          <w:bCs/>
          <w:sz w:val="24"/>
          <w:szCs w:val="24"/>
        </w:rPr>
      </w:pPr>
      <w:r w:rsidRPr="00BE13CB">
        <w:rPr>
          <w:rFonts w:ascii="Arial" w:hAnsi="Arial" w:cs="Arial"/>
          <w:b/>
          <w:bCs/>
          <w:sz w:val="24"/>
          <w:szCs w:val="24"/>
        </w:rPr>
        <w:t>AGRADECIMIENTO</w:t>
      </w:r>
    </w:p>
    <w:p w:rsidR="0047779A" w:rsidRPr="00BE13CB" w:rsidRDefault="0047779A" w:rsidP="00BE13CB">
      <w:pPr>
        <w:ind w:left="1417" w:right="737"/>
        <w:jc w:val="both"/>
        <w:rPr>
          <w:rFonts w:ascii="Arial" w:hAnsi="Arial" w:cs="Arial"/>
          <w:sz w:val="24"/>
          <w:szCs w:val="24"/>
        </w:rPr>
      </w:pPr>
    </w:p>
    <w:p w:rsidR="0047779A" w:rsidRPr="00BE13CB" w:rsidRDefault="0047779A" w:rsidP="00BE13CB">
      <w:pPr>
        <w:ind w:left="1417" w:right="737"/>
        <w:jc w:val="both"/>
        <w:rPr>
          <w:rFonts w:ascii="Arial" w:hAnsi="Arial" w:cs="Arial"/>
          <w:sz w:val="24"/>
          <w:szCs w:val="24"/>
        </w:rPr>
      </w:pPr>
      <w:r w:rsidRPr="00BE13CB">
        <w:rPr>
          <w:rFonts w:ascii="Arial" w:hAnsi="Arial" w:cs="Arial"/>
          <w:sz w:val="24"/>
          <w:szCs w:val="24"/>
        </w:rPr>
        <w:t xml:space="preserve">“Es muy común recordar que alguien nos debe agradecimiento, pero es más común no pensar en quienes le debemos nuestra gratitud” </w:t>
      </w:r>
    </w:p>
    <w:p w:rsidR="0047779A" w:rsidRPr="00BE13CB" w:rsidRDefault="0047779A" w:rsidP="00BE13CB">
      <w:pPr>
        <w:ind w:left="1417" w:right="737"/>
        <w:jc w:val="both"/>
        <w:rPr>
          <w:rFonts w:ascii="Arial" w:hAnsi="Arial" w:cs="Arial"/>
          <w:sz w:val="24"/>
          <w:szCs w:val="24"/>
        </w:rPr>
      </w:pPr>
      <w:r w:rsidRPr="00BE13CB">
        <w:rPr>
          <w:rFonts w:ascii="Arial" w:hAnsi="Arial" w:cs="Arial"/>
          <w:sz w:val="24"/>
          <w:szCs w:val="24"/>
        </w:rPr>
        <w:t>J. Goethe</w:t>
      </w:r>
    </w:p>
    <w:p w:rsidR="00170916" w:rsidRPr="00BE13CB" w:rsidRDefault="00170916" w:rsidP="00BE13CB">
      <w:pPr>
        <w:ind w:left="1417" w:right="737"/>
        <w:jc w:val="both"/>
        <w:rPr>
          <w:rFonts w:ascii="Arial" w:hAnsi="Arial" w:cs="Arial"/>
          <w:sz w:val="24"/>
          <w:szCs w:val="24"/>
        </w:rPr>
      </w:pPr>
      <w:r w:rsidRPr="00BE13CB">
        <w:rPr>
          <w:rFonts w:ascii="Arial" w:hAnsi="Arial" w:cs="Arial"/>
          <w:sz w:val="24"/>
          <w:szCs w:val="24"/>
        </w:rPr>
        <w:t>En primer lugar, agradezco a Dios que significó el pilar en mi formación, además de haberme brindado la oportunidad de cumplir con este reto.</w:t>
      </w:r>
    </w:p>
    <w:p w:rsidR="00CB5915" w:rsidRPr="00BE13CB" w:rsidRDefault="00CB5915" w:rsidP="00BE13CB">
      <w:pPr>
        <w:ind w:left="1417" w:right="737"/>
        <w:jc w:val="both"/>
        <w:rPr>
          <w:rFonts w:ascii="Arial" w:hAnsi="Arial" w:cs="Arial"/>
          <w:sz w:val="24"/>
          <w:szCs w:val="24"/>
        </w:rPr>
      </w:pPr>
      <w:r w:rsidRPr="00BE13CB">
        <w:rPr>
          <w:rFonts w:ascii="Arial" w:hAnsi="Arial" w:cs="Arial"/>
          <w:sz w:val="24"/>
          <w:szCs w:val="24"/>
        </w:rPr>
        <w:t>A mi familia que me brindó su apoyo incondicional sin dudar nunca que algún día lo lograría, y que sin ellos esto no sería posible.</w:t>
      </w:r>
    </w:p>
    <w:p w:rsidR="00CB5915" w:rsidRPr="00BE13CB" w:rsidRDefault="00170916" w:rsidP="00BE13CB">
      <w:pPr>
        <w:ind w:left="1417" w:right="737"/>
        <w:jc w:val="both"/>
        <w:rPr>
          <w:rFonts w:ascii="Arial" w:hAnsi="Arial" w:cs="Arial"/>
          <w:sz w:val="24"/>
          <w:szCs w:val="24"/>
        </w:rPr>
      </w:pPr>
      <w:r w:rsidRPr="00BE13CB">
        <w:rPr>
          <w:rFonts w:ascii="Arial" w:hAnsi="Arial" w:cs="Arial"/>
          <w:sz w:val="24"/>
          <w:szCs w:val="24"/>
        </w:rPr>
        <w:t xml:space="preserve">A la Universidad </w:t>
      </w:r>
      <w:r w:rsidR="00CB5915" w:rsidRPr="00BE13CB">
        <w:rPr>
          <w:rFonts w:ascii="Arial" w:hAnsi="Arial" w:cs="Arial"/>
          <w:sz w:val="24"/>
          <w:szCs w:val="24"/>
        </w:rPr>
        <w:t>Católica</w:t>
      </w:r>
      <w:r w:rsidRPr="00BE13CB">
        <w:rPr>
          <w:rFonts w:ascii="Arial" w:hAnsi="Arial" w:cs="Arial"/>
          <w:sz w:val="24"/>
          <w:szCs w:val="24"/>
        </w:rPr>
        <w:t xml:space="preserve"> de Cuenca sede Azogues, por haber representado mi segundo hogar en mi </w:t>
      </w:r>
      <w:r w:rsidR="00542019" w:rsidRPr="00BE13CB">
        <w:rPr>
          <w:rFonts w:ascii="Arial" w:hAnsi="Arial" w:cs="Arial"/>
          <w:sz w:val="24"/>
          <w:szCs w:val="24"/>
        </w:rPr>
        <w:t>período</w:t>
      </w:r>
      <w:r w:rsidRPr="00BE13CB">
        <w:rPr>
          <w:rFonts w:ascii="Arial" w:hAnsi="Arial" w:cs="Arial"/>
          <w:sz w:val="24"/>
          <w:szCs w:val="24"/>
        </w:rPr>
        <w:t xml:space="preserve"> de estudio, y haberme brindado </w:t>
      </w:r>
      <w:r w:rsidR="00CB5915" w:rsidRPr="00BE13CB">
        <w:rPr>
          <w:rFonts w:ascii="Arial" w:hAnsi="Arial" w:cs="Arial"/>
          <w:sz w:val="24"/>
          <w:szCs w:val="24"/>
        </w:rPr>
        <w:t>el material y los medios necesarios para culminar este proceso</w:t>
      </w:r>
      <w:r w:rsidR="00A93531" w:rsidRPr="00BE13CB">
        <w:rPr>
          <w:rFonts w:ascii="Arial" w:hAnsi="Arial" w:cs="Arial"/>
          <w:sz w:val="24"/>
          <w:szCs w:val="24"/>
        </w:rPr>
        <w:t>.</w:t>
      </w:r>
    </w:p>
    <w:p w:rsidR="00CB5915" w:rsidRPr="002645B5" w:rsidRDefault="00A93531" w:rsidP="00BE13CB">
      <w:pPr>
        <w:ind w:left="1417" w:right="737"/>
        <w:jc w:val="both"/>
        <w:rPr>
          <w:rFonts w:ascii="Arial" w:hAnsi="Arial" w:cs="Arial"/>
          <w:sz w:val="24"/>
          <w:szCs w:val="24"/>
        </w:rPr>
      </w:pPr>
      <w:r w:rsidRPr="00BE13CB">
        <w:rPr>
          <w:rFonts w:ascii="Arial" w:hAnsi="Arial" w:cs="Arial"/>
          <w:sz w:val="24"/>
          <w:szCs w:val="24"/>
        </w:rPr>
        <w:t>Y por último y no menos importante, a</w:t>
      </w:r>
      <w:r w:rsidR="00CB5915" w:rsidRPr="00BE13CB">
        <w:rPr>
          <w:rFonts w:ascii="Arial" w:hAnsi="Arial" w:cs="Arial"/>
          <w:sz w:val="24"/>
          <w:szCs w:val="24"/>
        </w:rPr>
        <w:t xml:space="preserve"> todos mis queridos </w:t>
      </w:r>
      <w:r w:rsidR="00170916" w:rsidRPr="00BE13CB">
        <w:rPr>
          <w:rFonts w:ascii="Arial" w:hAnsi="Arial" w:cs="Arial"/>
          <w:sz w:val="24"/>
          <w:szCs w:val="24"/>
        </w:rPr>
        <w:t xml:space="preserve">docentes que me guiaron, apoyaron </w:t>
      </w:r>
      <w:r w:rsidR="00CB5915" w:rsidRPr="00BE13CB">
        <w:rPr>
          <w:rFonts w:ascii="Arial" w:hAnsi="Arial" w:cs="Arial"/>
          <w:sz w:val="24"/>
          <w:szCs w:val="24"/>
        </w:rPr>
        <w:t>y caminaron de la mano conmigo para cumplir este gran sueño, de manera muy especial a la Lcda. Lilian Romero por ser una guía, ejemplo y amiga que siempre estuvo</w:t>
      </w:r>
      <w:r w:rsidR="00542019" w:rsidRPr="00BE13CB">
        <w:rPr>
          <w:rFonts w:ascii="Arial" w:hAnsi="Arial" w:cs="Arial"/>
          <w:sz w:val="24"/>
          <w:szCs w:val="24"/>
        </w:rPr>
        <w:t>,</w:t>
      </w:r>
      <w:r w:rsidR="00CB5915" w:rsidRPr="00BE13CB">
        <w:rPr>
          <w:rFonts w:ascii="Arial" w:hAnsi="Arial" w:cs="Arial"/>
          <w:sz w:val="24"/>
          <w:szCs w:val="24"/>
        </w:rPr>
        <w:t xml:space="preserve"> sin recibir nada a cambio.</w:t>
      </w:r>
    </w:p>
    <w:p w:rsidR="00CB5915" w:rsidRDefault="00CB5915" w:rsidP="002645B5">
      <w:pPr>
        <w:jc w:val="right"/>
      </w:pPr>
    </w:p>
    <w:p w:rsidR="00170916" w:rsidRDefault="00170916" w:rsidP="002069D8">
      <w:pPr>
        <w:jc w:val="both"/>
      </w:pPr>
    </w:p>
    <w:p w:rsidR="00542019" w:rsidRDefault="00542019" w:rsidP="002069D8">
      <w:pPr>
        <w:jc w:val="both"/>
      </w:pPr>
    </w:p>
    <w:p w:rsidR="00542019" w:rsidRDefault="00542019" w:rsidP="002069D8">
      <w:pPr>
        <w:jc w:val="both"/>
      </w:pPr>
    </w:p>
    <w:p w:rsidR="00542019" w:rsidRDefault="00542019" w:rsidP="002069D8">
      <w:pPr>
        <w:jc w:val="both"/>
      </w:pPr>
    </w:p>
    <w:p w:rsidR="00542019" w:rsidRDefault="00542019" w:rsidP="002069D8">
      <w:pPr>
        <w:jc w:val="both"/>
      </w:pPr>
    </w:p>
    <w:p w:rsidR="00542019" w:rsidRDefault="00542019"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BE13CB" w:rsidRDefault="00BE13CB" w:rsidP="002069D8">
      <w:pPr>
        <w:jc w:val="both"/>
      </w:pPr>
    </w:p>
    <w:p w:rsidR="00542019" w:rsidRDefault="00542019" w:rsidP="002069D8">
      <w:pPr>
        <w:jc w:val="both"/>
      </w:pPr>
    </w:p>
    <w:p w:rsidR="002645B5" w:rsidRPr="00BE13CB" w:rsidRDefault="002645B5" w:rsidP="00BE13CB">
      <w:pPr>
        <w:ind w:left="1417" w:right="737"/>
        <w:jc w:val="both"/>
        <w:rPr>
          <w:rFonts w:ascii="Arial" w:hAnsi="Arial" w:cs="Arial"/>
          <w:b/>
          <w:bCs/>
          <w:sz w:val="24"/>
          <w:szCs w:val="24"/>
        </w:rPr>
      </w:pPr>
      <w:r w:rsidRPr="00BE13CB">
        <w:rPr>
          <w:rFonts w:ascii="Arial" w:hAnsi="Arial" w:cs="Arial"/>
          <w:b/>
          <w:bCs/>
          <w:sz w:val="24"/>
          <w:szCs w:val="24"/>
        </w:rPr>
        <w:t>DEDICATORIA</w:t>
      </w:r>
    </w:p>
    <w:p w:rsidR="00BE13CB" w:rsidRPr="00BE13CB" w:rsidRDefault="00BE13CB" w:rsidP="00BE13CB">
      <w:pPr>
        <w:ind w:left="1417" w:right="737"/>
        <w:jc w:val="both"/>
        <w:rPr>
          <w:rFonts w:ascii="Arial" w:hAnsi="Arial" w:cs="Arial"/>
          <w:sz w:val="24"/>
          <w:szCs w:val="24"/>
        </w:rPr>
      </w:pPr>
    </w:p>
    <w:p w:rsidR="00542019" w:rsidRDefault="00542019" w:rsidP="00BE13CB">
      <w:pPr>
        <w:ind w:left="1417" w:right="737"/>
        <w:jc w:val="both"/>
        <w:rPr>
          <w:rFonts w:ascii="Arial" w:hAnsi="Arial" w:cs="Arial"/>
          <w:sz w:val="24"/>
          <w:szCs w:val="24"/>
        </w:rPr>
      </w:pPr>
      <w:r w:rsidRPr="002645B5">
        <w:rPr>
          <w:rFonts w:ascii="Arial" w:hAnsi="Arial" w:cs="Arial"/>
          <w:sz w:val="24"/>
          <w:szCs w:val="24"/>
        </w:rPr>
        <w:t>La Universidad me abrió las puertas al mundo, las oportunidades y experiencias que me ha dado son incomparables, a pesar de ello el camino de la educación es muy largo y con altibajos, que se volvieron de alguna manera más llevables con la ayuda de gente que la vida puso en mi camino.</w:t>
      </w:r>
    </w:p>
    <w:p w:rsidR="00542019" w:rsidRDefault="00223451" w:rsidP="00BE13CB">
      <w:pPr>
        <w:ind w:left="1417" w:right="737"/>
        <w:jc w:val="both"/>
        <w:rPr>
          <w:rFonts w:ascii="Arial" w:hAnsi="Arial" w:cs="Arial"/>
          <w:sz w:val="24"/>
          <w:szCs w:val="24"/>
        </w:rPr>
      </w:pPr>
      <w:r w:rsidRPr="00542019">
        <w:rPr>
          <w:rFonts w:ascii="Arial" w:hAnsi="Arial" w:cs="Arial"/>
          <w:sz w:val="24"/>
          <w:szCs w:val="24"/>
        </w:rPr>
        <w:t xml:space="preserve">Me van a faltar paginas para </w:t>
      </w:r>
      <w:r w:rsidR="00E9541F" w:rsidRPr="00542019">
        <w:rPr>
          <w:rFonts w:ascii="Arial" w:hAnsi="Arial" w:cs="Arial"/>
          <w:sz w:val="24"/>
          <w:szCs w:val="24"/>
        </w:rPr>
        <w:t>expresar todo lo que sient</w:t>
      </w:r>
      <w:r w:rsidR="00542019" w:rsidRPr="00542019">
        <w:rPr>
          <w:rFonts w:ascii="Arial" w:hAnsi="Arial" w:cs="Arial"/>
          <w:sz w:val="24"/>
          <w:szCs w:val="24"/>
        </w:rPr>
        <w:t>o</w:t>
      </w:r>
      <w:r w:rsidR="00E9541F" w:rsidRPr="00542019">
        <w:rPr>
          <w:rFonts w:ascii="Arial" w:hAnsi="Arial" w:cs="Arial"/>
          <w:sz w:val="24"/>
          <w:szCs w:val="24"/>
        </w:rPr>
        <w:t xml:space="preserve"> en este momento</w:t>
      </w:r>
      <w:r w:rsidR="00542019">
        <w:rPr>
          <w:rFonts w:ascii="Arial" w:hAnsi="Arial" w:cs="Arial"/>
          <w:sz w:val="24"/>
          <w:szCs w:val="24"/>
        </w:rPr>
        <w:t>, l</w:t>
      </w:r>
      <w:r w:rsidRPr="00542019">
        <w:rPr>
          <w:rFonts w:ascii="Arial" w:hAnsi="Arial" w:cs="Arial"/>
          <w:sz w:val="24"/>
          <w:szCs w:val="24"/>
        </w:rPr>
        <w:t xml:space="preserve">a presente investigación se la dedico en primer lugar a Dios que me dio la fuerza y valor para </w:t>
      </w:r>
      <w:r w:rsidR="00E9541F" w:rsidRPr="00542019">
        <w:rPr>
          <w:rFonts w:ascii="Arial" w:hAnsi="Arial" w:cs="Arial"/>
          <w:sz w:val="24"/>
          <w:szCs w:val="24"/>
        </w:rPr>
        <w:t>llegar a este punto de mi vida.</w:t>
      </w:r>
    </w:p>
    <w:p w:rsidR="00542019" w:rsidRDefault="00E9541F" w:rsidP="00BE13CB">
      <w:pPr>
        <w:ind w:left="1417" w:right="737"/>
        <w:jc w:val="both"/>
        <w:rPr>
          <w:rFonts w:ascii="Arial" w:hAnsi="Arial" w:cs="Arial"/>
          <w:sz w:val="24"/>
          <w:szCs w:val="24"/>
        </w:rPr>
      </w:pPr>
      <w:r w:rsidRPr="00542019">
        <w:rPr>
          <w:rFonts w:ascii="Arial" w:hAnsi="Arial" w:cs="Arial"/>
          <w:sz w:val="24"/>
          <w:szCs w:val="24"/>
        </w:rPr>
        <w:t>A mis padres, y hermano que nunca me abandonaron en este largo camino, que a pesar de la distancia siempre fueron mi apoyo incondicional</w:t>
      </w:r>
      <w:r w:rsidR="00542019" w:rsidRPr="00542019">
        <w:rPr>
          <w:rFonts w:ascii="Arial" w:hAnsi="Arial" w:cs="Arial"/>
          <w:sz w:val="24"/>
          <w:szCs w:val="24"/>
        </w:rPr>
        <w:t>.</w:t>
      </w:r>
      <w:r w:rsidRPr="00542019">
        <w:rPr>
          <w:rFonts w:ascii="Arial" w:hAnsi="Arial" w:cs="Arial"/>
          <w:sz w:val="24"/>
          <w:szCs w:val="24"/>
        </w:rPr>
        <w:t xml:space="preserve"> </w:t>
      </w:r>
    </w:p>
    <w:p w:rsidR="00542019" w:rsidRDefault="00E9541F" w:rsidP="00BE13CB">
      <w:pPr>
        <w:ind w:left="1417" w:right="737"/>
        <w:jc w:val="both"/>
        <w:rPr>
          <w:rFonts w:ascii="Arial" w:hAnsi="Arial" w:cs="Arial"/>
          <w:sz w:val="24"/>
          <w:szCs w:val="24"/>
        </w:rPr>
      </w:pPr>
      <w:r w:rsidRPr="00542019">
        <w:rPr>
          <w:rFonts w:ascii="Arial" w:hAnsi="Arial" w:cs="Arial"/>
          <w:sz w:val="24"/>
          <w:szCs w:val="24"/>
        </w:rPr>
        <w:t>A mi mamacita y papacito, que son y serán mi ejemplo de fortaleza y virtud, que lloraron en mi sufrimiento y rieron en mis alegrías</w:t>
      </w:r>
      <w:r w:rsidR="00542019">
        <w:rPr>
          <w:rFonts w:ascii="Arial" w:hAnsi="Arial" w:cs="Arial"/>
          <w:sz w:val="24"/>
          <w:szCs w:val="24"/>
        </w:rPr>
        <w:t>, a</w:t>
      </w:r>
      <w:r w:rsidRPr="00542019">
        <w:rPr>
          <w:rFonts w:ascii="Arial" w:hAnsi="Arial" w:cs="Arial"/>
          <w:sz w:val="24"/>
          <w:szCs w:val="24"/>
        </w:rPr>
        <w:t xml:space="preserve"> mis tíos, que con su ayuda y consejos siempre estuvieron a mi lado.</w:t>
      </w:r>
    </w:p>
    <w:p w:rsidR="00BE13CB" w:rsidRDefault="00E9541F" w:rsidP="00BE13CB">
      <w:pPr>
        <w:ind w:left="1417" w:right="737"/>
        <w:jc w:val="both"/>
        <w:rPr>
          <w:rFonts w:ascii="Arial" w:hAnsi="Arial" w:cs="Arial"/>
          <w:sz w:val="24"/>
          <w:szCs w:val="24"/>
        </w:rPr>
      </w:pPr>
      <w:r w:rsidRPr="00542019">
        <w:rPr>
          <w:rFonts w:ascii="Arial" w:hAnsi="Arial" w:cs="Arial"/>
          <w:sz w:val="24"/>
          <w:szCs w:val="24"/>
        </w:rPr>
        <w:t xml:space="preserve">Y en especial a mi hijo y mi esposo </w:t>
      </w:r>
      <w:r w:rsidR="00542019" w:rsidRPr="00542019">
        <w:rPr>
          <w:rFonts w:ascii="Arial" w:hAnsi="Arial" w:cs="Arial"/>
          <w:sz w:val="24"/>
          <w:szCs w:val="24"/>
        </w:rPr>
        <w:t>que representaron el principal motivo por el cual nunca decaí y logré este gran sueño, que a pesar de los obstáculos siempre me acompañaron en este largo camino.</w:t>
      </w:r>
    </w:p>
    <w:p w:rsidR="00BE13CB" w:rsidRDefault="00542019" w:rsidP="00BE13CB">
      <w:pPr>
        <w:ind w:left="1417" w:right="737"/>
        <w:jc w:val="both"/>
        <w:rPr>
          <w:rFonts w:ascii="Arial" w:hAnsi="Arial" w:cs="Arial"/>
          <w:sz w:val="24"/>
          <w:szCs w:val="24"/>
        </w:rPr>
      </w:pPr>
      <w:r w:rsidRPr="00542019">
        <w:rPr>
          <w:rFonts w:ascii="Arial" w:hAnsi="Arial" w:cs="Arial"/>
          <w:sz w:val="24"/>
          <w:szCs w:val="24"/>
        </w:rPr>
        <w:t xml:space="preserve">Para todos ustedes que fueron mi luz en mis momentos de obscuridad, me faltará la vida entera para agradecer todo lo que hicieron por mi para lograr este sueño. </w:t>
      </w:r>
    </w:p>
    <w:p w:rsidR="00542019" w:rsidRPr="00542019" w:rsidRDefault="00542019" w:rsidP="00BE13CB">
      <w:pPr>
        <w:ind w:left="1417" w:right="737"/>
        <w:jc w:val="both"/>
        <w:rPr>
          <w:rFonts w:ascii="Arial" w:hAnsi="Arial" w:cs="Arial"/>
          <w:sz w:val="24"/>
          <w:szCs w:val="24"/>
        </w:rPr>
      </w:pPr>
      <w:r w:rsidRPr="00542019">
        <w:rPr>
          <w:rFonts w:ascii="Arial" w:hAnsi="Arial" w:cs="Arial"/>
          <w:sz w:val="24"/>
          <w:szCs w:val="24"/>
        </w:rPr>
        <w:t>Los amo con todo mi corazón</w:t>
      </w:r>
    </w:p>
    <w:p w:rsidR="00E9541F" w:rsidRPr="00542019" w:rsidRDefault="00E9541F" w:rsidP="002069D8">
      <w:pPr>
        <w:jc w:val="both"/>
        <w:rPr>
          <w:rFonts w:ascii="Arial" w:hAnsi="Arial" w:cs="Arial"/>
          <w:sz w:val="24"/>
          <w:szCs w:val="24"/>
        </w:rPr>
      </w:pPr>
    </w:p>
    <w:p w:rsidR="00E9541F" w:rsidRPr="00542019" w:rsidRDefault="00E9541F" w:rsidP="002069D8">
      <w:pPr>
        <w:jc w:val="both"/>
        <w:rPr>
          <w:rFonts w:ascii="Arial" w:hAnsi="Arial" w:cs="Arial"/>
          <w:sz w:val="24"/>
          <w:szCs w:val="24"/>
        </w:rPr>
      </w:pPr>
      <w:r w:rsidRPr="00542019">
        <w:rPr>
          <w:rFonts w:ascii="Arial" w:hAnsi="Arial" w:cs="Arial"/>
          <w:sz w:val="24"/>
          <w:szCs w:val="24"/>
        </w:rPr>
        <w:t xml:space="preserve"> </w:t>
      </w:r>
    </w:p>
    <w:p w:rsidR="00E9541F" w:rsidRPr="00542019" w:rsidRDefault="00E9541F" w:rsidP="002069D8">
      <w:pPr>
        <w:jc w:val="both"/>
        <w:rPr>
          <w:rFonts w:ascii="Arial" w:hAnsi="Arial" w:cs="Arial"/>
          <w:sz w:val="24"/>
          <w:szCs w:val="24"/>
        </w:rPr>
      </w:pPr>
    </w:p>
    <w:p w:rsidR="00223451" w:rsidRPr="00542019" w:rsidRDefault="00223451" w:rsidP="002069D8">
      <w:pPr>
        <w:jc w:val="both"/>
        <w:rPr>
          <w:rFonts w:ascii="Arial" w:hAnsi="Arial" w:cs="Arial"/>
          <w:sz w:val="24"/>
          <w:szCs w:val="24"/>
        </w:rPr>
      </w:pPr>
    </w:p>
    <w:p w:rsidR="002645B5" w:rsidRPr="00542019" w:rsidRDefault="002645B5" w:rsidP="002069D8">
      <w:pPr>
        <w:jc w:val="both"/>
        <w:rPr>
          <w:rFonts w:ascii="Arial" w:hAnsi="Arial" w:cs="Arial"/>
          <w:sz w:val="24"/>
          <w:szCs w:val="24"/>
        </w:rPr>
      </w:pPr>
    </w:p>
    <w:p w:rsidR="002645B5" w:rsidRPr="00542019" w:rsidRDefault="002645B5" w:rsidP="002069D8">
      <w:pPr>
        <w:jc w:val="both"/>
        <w:rPr>
          <w:rFonts w:ascii="Arial" w:hAnsi="Arial" w:cs="Arial"/>
          <w:sz w:val="24"/>
          <w:szCs w:val="24"/>
        </w:rPr>
      </w:pPr>
    </w:p>
    <w:p w:rsidR="002645B5" w:rsidRPr="00542019" w:rsidRDefault="002645B5" w:rsidP="002069D8">
      <w:pPr>
        <w:jc w:val="both"/>
        <w:rPr>
          <w:rFonts w:ascii="Arial" w:hAnsi="Arial" w:cs="Arial"/>
          <w:sz w:val="24"/>
          <w:szCs w:val="24"/>
        </w:rPr>
      </w:pPr>
    </w:p>
    <w:p w:rsidR="002645B5" w:rsidRPr="00542019" w:rsidRDefault="002645B5" w:rsidP="002069D8">
      <w:pPr>
        <w:jc w:val="both"/>
        <w:rPr>
          <w:rFonts w:ascii="Arial" w:hAnsi="Arial" w:cs="Arial"/>
          <w:sz w:val="24"/>
          <w:szCs w:val="24"/>
        </w:rPr>
      </w:pPr>
    </w:p>
    <w:p w:rsidR="002645B5" w:rsidRPr="00542019" w:rsidRDefault="002645B5" w:rsidP="002069D8">
      <w:pPr>
        <w:jc w:val="both"/>
        <w:rPr>
          <w:rFonts w:ascii="Arial" w:hAnsi="Arial" w:cs="Arial"/>
          <w:sz w:val="24"/>
          <w:szCs w:val="24"/>
        </w:rPr>
      </w:pPr>
    </w:p>
    <w:p w:rsidR="00014009" w:rsidRDefault="00014009" w:rsidP="00F67B38">
      <w:pPr>
        <w:keepNext/>
        <w:keepLines/>
        <w:spacing w:before="240" w:after="0" w:line="360" w:lineRule="auto"/>
        <w:jc w:val="center"/>
        <w:rPr>
          <w:rFonts w:ascii="Arial" w:eastAsia="Calibri" w:hAnsi="Arial" w:cs="Arial"/>
          <w:sz w:val="24"/>
          <w:szCs w:val="24"/>
        </w:rPr>
        <w:sectPr w:rsidR="00014009" w:rsidSect="00014009">
          <w:footerReference w:type="default" r:id="rId12"/>
          <w:pgSz w:w="11906" w:h="16838"/>
          <w:pgMar w:top="1418" w:right="1701" w:bottom="1418" w:left="1701" w:header="708" w:footer="708" w:gutter="0"/>
          <w:pgNumType w:fmt="upperRoman" w:start="1"/>
          <w:cols w:space="708"/>
          <w:docGrid w:linePitch="360"/>
        </w:sectPr>
      </w:pPr>
    </w:p>
    <w:sdt>
      <w:sdtPr>
        <w:rPr>
          <w:rFonts w:ascii="Arial" w:eastAsia="Calibri" w:hAnsi="Arial" w:cs="Arial"/>
          <w:sz w:val="24"/>
          <w:szCs w:val="24"/>
        </w:rPr>
        <w:id w:val="-974976436"/>
        <w:docPartObj>
          <w:docPartGallery w:val="Table of Contents"/>
          <w:docPartUnique/>
        </w:docPartObj>
      </w:sdtPr>
      <w:sdtEndPr>
        <w:rPr>
          <w:rFonts w:eastAsia="Arial"/>
          <w:b/>
          <w:bCs/>
          <w:szCs w:val="22"/>
          <w:lang w:eastAsia="es-EC"/>
        </w:rPr>
      </w:sdtEndPr>
      <w:sdtContent>
        <w:p w:rsidR="00E62CB4" w:rsidRPr="004950E7" w:rsidRDefault="00E62CB4" w:rsidP="00F67B38">
          <w:pPr>
            <w:keepNext/>
            <w:keepLines/>
            <w:spacing w:before="240" w:after="0" w:line="360" w:lineRule="auto"/>
            <w:jc w:val="center"/>
            <w:rPr>
              <w:rFonts w:ascii="Arial" w:eastAsia="Arial" w:hAnsi="Arial" w:cs="Arial"/>
              <w:b/>
              <w:sz w:val="24"/>
              <w:szCs w:val="24"/>
              <w:lang w:eastAsia="es-EC"/>
            </w:rPr>
          </w:pPr>
          <w:r w:rsidRPr="004950E7">
            <w:rPr>
              <w:rFonts w:ascii="Arial" w:eastAsia="Arial" w:hAnsi="Arial" w:cs="Arial"/>
              <w:b/>
              <w:sz w:val="24"/>
              <w:szCs w:val="24"/>
              <w:lang w:eastAsia="es-EC"/>
            </w:rPr>
            <w:t>TABLA DE CONTENIDO</w:t>
          </w:r>
        </w:p>
        <w:p w:rsidR="00E62CB4" w:rsidRPr="004950E7" w:rsidRDefault="00291B90" w:rsidP="00E62CB4">
          <w:pPr>
            <w:tabs>
              <w:tab w:val="right" w:leader="dot" w:pos="9111"/>
            </w:tabs>
            <w:spacing w:after="100" w:line="360" w:lineRule="auto"/>
            <w:ind w:hanging="10"/>
            <w:jc w:val="both"/>
            <w:rPr>
              <w:rFonts w:ascii="Arial" w:eastAsia="Times New Roman" w:hAnsi="Arial" w:cs="Arial"/>
              <w:noProof/>
              <w:sz w:val="24"/>
              <w:szCs w:val="24"/>
              <w:lang w:val="es-ES" w:eastAsia="es-ES"/>
            </w:rPr>
          </w:pPr>
          <w:hyperlink w:anchor="_Toc11168762" w:history="1">
            <w:r w:rsidR="00E62CB4" w:rsidRPr="004950E7">
              <w:rPr>
                <w:rFonts w:ascii="Arial" w:eastAsia="Arial" w:hAnsi="Arial" w:cs="Arial"/>
                <w:noProof/>
                <w:sz w:val="24"/>
                <w:szCs w:val="24"/>
                <w:shd w:val="clear" w:color="auto" w:fill="FFFFFF"/>
                <w:lang w:eastAsia="es-EC"/>
              </w:rPr>
              <w:t>RESUMEN</w:t>
            </w:r>
            <w:r w:rsidR="00E62CB4" w:rsidRPr="004950E7">
              <w:rPr>
                <w:rFonts w:ascii="Arial" w:eastAsia="Arial" w:hAnsi="Arial" w:cs="Arial"/>
                <w:noProof/>
                <w:webHidden/>
                <w:sz w:val="24"/>
                <w:szCs w:val="24"/>
                <w:lang w:eastAsia="es-EC"/>
              </w:rPr>
              <w:tab/>
              <w:t>4</w:t>
            </w:r>
          </w:hyperlink>
        </w:p>
        <w:p w:rsidR="00094B6F" w:rsidRDefault="00E62CB4">
          <w:pPr>
            <w:pStyle w:val="TDC1"/>
            <w:tabs>
              <w:tab w:val="right" w:leader="dot" w:pos="8494"/>
            </w:tabs>
            <w:rPr>
              <w:rFonts w:eastAsiaTheme="minorEastAsia"/>
              <w:noProof/>
              <w:lang w:eastAsia="es-EC"/>
            </w:rPr>
          </w:pPr>
          <w:r w:rsidRPr="004950E7">
            <w:rPr>
              <w:rFonts w:ascii="Arial" w:eastAsia="Arial" w:hAnsi="Arial" w:cs="Arial"/>
              <w:bCs/>
              <w:sz w:val="24"/>
              <w:szCs w:val="24"/>
              <w:lang w:eastAsia="es-EC"/>
            </w:rPr>
            <w:fldChar w:fldCharType="begin"/>
          </w:r>
          <w:r w:rsidRPr="004950E7">
            <w:rPr>
              <w:rFonts w:ascii="Arial" w:eastAsia="Arial" w:hAnsi="Arial" w:cs="Arial"/>
              <w:bCs/>
              <w:sz w:val="24"/>
              <w:szCs w:val="24"/>
              <w:lang w:eastAsia="es-EC"/>
            </w:rPr>
            <w:instrText xml:space="preserve"> TOC \o "1-3" \h \z \u </w:instrText>
          </w:r>
          <w:r w:rsidRPr="004950E7">
            <w:rPr>
              <w:rFonts w:ascii="Arial" w:eastAsia="Arial" w:hAnsi="Arial" w:cs="Arial"/>
              <w:bCs/>
              <w:sz w:val="24"/>
              <w:szCs w:val="24"/>
              <w:lang w:eastAsia="es-EC"/>
            </w:rPr>
            <w:fldChar w:fldCharType="separate"/>
          </w:r>
          <w:hyperlink w:anchor="_Toc20172639" w:history="1">
            <w:r w:rsidR="00094B6F" w:rsidRPr="00094B6F">
              <w:rPr>
                <w:rStyle w:val="Hipervnculo"/>
                <w:b/>
                <w:noProof/>
              </w:rPr>
              <w:t>CAPÍTULO I</w:t>
            </w:r>
            <w:r w:rsidR="00094B6F" w:rsidRPr="002D3D19">
              <w:rPr>
                <w:rStyle w:val="Hipervnculo"/>
                <w:noProof/>
              </w:rPr>
              <w:t>:</w:t>
            </w:r>
            <w:r w:rsidR="00094B6F">
              <w:rPr>
                <w:noProof/>
                <w:webHidden/>
              </w:rPr>
              <w:tab/>
            </w:r>
            <w:r w:rsidR="00094B6F">
              <w:rPr>
                <w:noProof/>
                <w:webHidden/>
              </w:rPr>
              <w:fldChar w:fldCharType="begin"/>
            </w:r>
            <w:r w:rsidR="00094B6F">
              <w:rPr>
                <w:noProof/>
                <w:webHidden/>
              </w:rPr>
              <w:instrText xml:space="preserve"> PAGEREF _Toc20172639 \h </w:instrText>
            </w:r>
            <w:r w:rsidR="00094B6F">
              <w:rPr>
                <w:noProof/>
                <w:webHidden/>
              </w:rPr>
            </w:r>
            <w:r w:rsidR="00094B6F">
              <w:rPr>
                <w:noProof/>
                <w:webHidden/>
              </w:rPr>
              <w:fldChar w:fldCharType="separate"/>
            </w:r>
            <w:r w:rsidR="00727CFC">
              <w:rPr>
                <w:noProof/>
                <w:webHidden/>
              </w:rPr>
              <w:t>4</w:t>
            </w:r>
            <w:r w:rsidR="00094B6F">
              <w:rPr>
                <w:noProof/>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40" w:history="1">
            <w:r w:rsidR="00094B6F" w:rsidRPr="00094B6F">
              <w:rPr>
                <w:rStyle w:val="Hipervnculo"/>
                <w:rFonts w:eastAsia="Calibri"/>
                <w:b w:val="0"/>
              </w:rPr>
              <w:t>1.1 PLANTEAMIENTO DEL PROBLEMA.</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_Toc20172640 \h </w:instrText>
            </w:r>
            <w:r w:rsidR="00094B6F" w:rsidRPr="00094B6F">
              <w:rPr>
                <w:b w:val="0"/>
                <w:webHidden/>
              </w:rPr>
            </w:r>
            <w:r w:rsidR="00094B6F" w:rsidRPr="00094B6F">
              <w:rPr>
                <w:b w:val="0"/>
                <w:webHidden/>
              </w:rPr>
              <w:fldChar w:fldCharType="separate"/>
            </w:r>
            <w:r w:rsidR="00727CFC">
              <w:rPr>
                <w:b w:val="0"/>
                <w:webHidden/>
              </w:rPr>
              <w:t>5</w:t>
            </w:r>
            <w:r w:rsidR="00094B6F" w:rsidRPr="00094B6F">
              <w:rPr>
                <w:b w:val="0"/>
                <w:webHidden/>
              </w:rPr>
              <w:fldChar w:fldCharType="end"/>
            </w:r>
          </w:hyperlink>
        </w:p>
        <w:p w:rsidR="00094B6F" w:rsidRPr="00094B6F" w:rsidRDefault="00291B90">
          <w:pPr>
            <w:pStyle w:val="TDC2"/>
            <w:tabs>
              <w:tab w:val="left" w:pos="880"/>
            </w:tabs>
            <w:rPr>
              <w:rFonts w:asciiTheme="minorHAnsi" w:eastAsiaTheme="minorEastAsia" w:hAnsiTheme="minorHAnsi" w:cstheme="minorBidi"/>
              <w:b w:val="0"/>
              <w:lang w:eastAsia="es-EC"/>
            </w:rPr>
          </w:pPr>
          <w:hyperlink w:anchor="_Toc20172641" w:history="1">
            <w:r w:rsidR="00094B6F" w:rsidRPr="00094B6F">
              <w:rPr>
                <w:rStyle w:val="Hipervnculo"/>
                <w:b w:val="0"/>
              </w:rPr>
              <w:t>1.2</w:t>
            </w:r>
            <w:r w:rsidR="00094B6F" w:rsidRPr="00094B6F">
              <w:rPr>
                <w:rFonts w:asciiTheme="minorHAnsi" w:eastAsiaTheme="minorEastAsia" w:hAnsiTheme="minorHAnsi" w:cstheme="minorBidi"/>
                <w:b w:val="0"/>
                <w:lang w:eastAsia="es-EC"/>
              </w:rPr>
              <w:tab/>
            </w:r>
            <w:r w:rsidR="00094B6F" w:rsidRPr="00094B6F">
              <w:rPr>
                <w:rStyle w:val="Hipervnculo"/>
                <w:b w:val="0"/>
              </w:rPr>
              <w:t>FORMULACIÓN DEL PROBLEMA</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_Toc20172641 \h </w:instrText>
            </w:r>
            <w:r w:rsidR="00094B6F" w:rsidRPr="00094B6F">
              <w:rPr>
                <w:b w:val="0"/>
                <w:webHidden/>
              </w:rPr>
            </w:r>
            <w:r w:rsidR="00094B6F" w:rsidRPr="00094B6F">
              <w:rPr>
                <w:b w:val="0"/>
                <w:webHidden/>
              </w:rPr>
              <w:fldChar w:fldCharType="separate"/>
            </w:r>
            <w:r w:rsidR="00727CFC">
              <w:rPr>
                <w:b w:val="0"/>
                <w:webHidden/>
              </w:rPr>
              <w:t>9</w:t>
            </w:r>
            <w:r w:rsidR="00094B6F" w:rsidRPr="00094B6F">
              <w:rPr>
                <w:b w:val="0"/>
                <w:webHidden/>
              </w:rPr>
              <w:fldChar w:fldCharType="end"/>
            </w:r>
          </w:hyperlink>
        </w:p>
        <w:p w:rsidR="00094B6F" w:rsidRPr="00094B6F" w:rsidRDefault="00291B90">
          <w:pPr>
            <w:pStyle w:val="TDC2"/>
            <w:tabs>
              <w:tab w:val="left" w:pos="880"/>
            </w:tabs>
            <w:rPr>
              <w:rFonts w:asciiTheme="minorHAnsi" w:eastAsiaTheme="minorEastAsia" w:hAnsiTheme="minorHAnsi" w:cstheme="minorBidi"/>
              <w:b w:val="0"/>
              <w:lang w:eastAsia="es-EC"/>
            </w:rPr>
          </w:pPr>
          <w:hyperlink w:anchor="_Toc20172642" w:history="1">
            <w:r w:rsidR="00094B6F" w:rsidRPr="00094B6F">
              <w:rPr>
                <w:rStyle w:val="Hipervnculo"/>
                <w:b w:val="0"/>
              </w:rPr>
              <w:t>1.3</w:t>
            </w:r>
            <w:r w:rsidR="00094B6F" w:rsidRPr="00094B6F">
              <w:rPr>
                <w:rFonts w:asciiTheme="minorHAnsi" w:eastAsiaTheme="minorEastAsia" w:hAnsiTheme="minorHAnsi" w:cstheme="minorBidi"/>
                <w:b w:val="0"/>
                <w:lang w:eastAsia="es-EC"/>
              </w:rPr>
              <w:tab/>
            </w:r>
            <w:r w:rsidR="00094B6F" w:rsidRPr="00094B6F">
              <w:rPr>
                <w:rStyle w:val="Hipervnculo"/>
                <w:b w:val="0"/>
              </w:rPr>
              <w:t>Objetivos</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_Toc20172642 \h </w:instrText>
            </w:r>
            <w:r w:rsidR="00094B6F" w:rsidRPr="00094B6F">
              <w:rPr>
                <w:b w:val="0"/>
                <w:webHidden/>
              </w:rPr>
            </w:r>
            <w:r w:rsidR="00094B6F" w:rsidRPr="00094B6F">
              <w:rPr>
                <w:b w:val="0"/>
                <w:webHidden/>
              </w:rPr>
              <w:fldChar w:fldCharType="separate"/>
            </w:r>
            <w:r w:rsidR="00727CFC">
              <w:rPr>
                <w:b w:val="0"/>
                <w:webHidden/>
              </w:rPr>
              <w:t>10</w:t>
            </w:r>
            <w:r w:rsidR="00094B6F" w:rsidRPr="00094B6F">
              <w:rPr>
                <w:b w:val="0"/>
                <w:webHidden/>
              </w:rPr>
              <w:fldChar w:fldCharType="end"/>
            </w:r>
          </w:hyperlink>
        </w:p>
        <w:p w:rsidR="00094B6F" w:rsidRPr="00094B6F" w:rsidRDefault="00291B90">
          <w:pPr>
            <w:pStyle w:val="TDC2"/>
            <w:tabs>
              <w:tab w:val="left" w:pos="880"/>
            </w:tabs>
            <w:rPr>
              <w:rFonts w:asciiTheme="minorHAnsi" w:eastAsiaTheme="minorEastAsia" w:hAnsiTheme="minorHAnsi" w:cstheme="minorBidi"/>
              <w:b w:val="0"/>
              <w:lang w:eastAsia="es-EC"/>
            </w:rPr>
          </w:pPr>
          <w:hyperlink w:anchor="_Toc20172643" w:history="1">
            <w:r w:rsidR="00094B6F" w:rsidRPr="00094B6F">
              <w:rPr>
                <w:rStyle w:val="Hipervnculo"/>
                <w:b w:val="0"/>
              </w:rPr>
              <w:t>1.4</w:t>
            </w:r>
            <w:r w:rsidR="00094B6F" w:rsidRPr="00094B6F">
              <w:rPr>
                <w:rFonts w:asciiTheme="minorHAnsi" w:eastAsiaTheme="minorEastAsia" w:hAnsiTheme="minorHAnsi" w:cstheme="minorBidi"/>
                <w:b w:val="0"/>
                <w:lang w:eastAsia="es-EC"/>
              </w:rPr>
              <w:tab/>
            </w:r>
            <w:r w:rsidR="00094B6F" w:rsidRPr="00094B6F">
              <w:rPr>
                <w:rStyle w:val="Hipervnculo"/>
                <w:b w:val="0"/>
              </w:rPr>
              <w:t>Justificación.</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_Toc20172643 \h </w:instrText>
            </w:r>
            <w:r w:rsidR="00094B6F" w:rsidRPr="00094B6F">
              <w:rPr>
                <w:b w:val="0"/>
                <w:webHidden/>
              </w:rPr>
            </w:r>
            <w:r w:rsidR="00094B6F" w:rsidRPr="00094B6F">
              <w:rPr>
                <w:b w:val="0"/>
                <w:webHidden/>
              </w:rPr>
              <w:fldChar w:fldCharType="separate"/>
            </w:r>
            <w:r w:rsidR="00727CFC">
              <w:rPr>
                <w:b w:val="0"/>
                <w:webHidden/>
              </w:rPr>
              <w:t>11</w:t>
            </w:r>
            <w:r w:rsidR="00094B6F" w:rsidRPr="00094B6F">
              <w:rPr>
                <w:b w:val="0"/>
                <w:webHidden/>
              </w:rPr>
              <w:fldChar w:fldCharType="end"/>
            </w:r>
          </w:hyperlink>
        </w:p>
        <w:p w:rsidR="00094B6F" w:rsidRPr="00094B6F" w:rsidRDefault="00291B90">
          <w:pPr>
            <w:pStyle w:val="TDC2"/>
            <w:tabs>
              <w:tab w:val="left" w:pos="880"/>
            </w:tabs>
            <w:rPr>
              <w:rFonts w:asciiTheme="minorHAnsi" w:eastAsiaTheme="minorEastAsia" w:hAnsiTheme="minorHAnsi" w:cstheme="minorBidi"/>
              <w:b w:val="0"/>
              <w:lang w:eastAsia="es-EC"/>
            </w:rPr>
          </w:pPr>
          <w:hyperlink w:anchor="_Toc20172644" w:history="1">
            <w:r w:rsidR="00094B6F" w:rsidRPr="00094B6F">
              <w:rPr>
                <w:rStyle w:val="Hipervnculo"/>
                <w:b w:val="0"/>
              </w:rPr>
              <w:t>1.5</w:t>
            </w:r>
            <w:r w:rsidR="00094B6F" w:rsidRPr="00094B6F">
              <w:rPr>
                <w:rFonts w:asciiTheme="minorHAnsi" w:eastAsiaTheme="minorEastAsia" w:hAnsiTheme="minorHAnsi" w:cstheme="minorBidi"/>
                <w:b w:val="0"/>
                <w:lang w:eastAsia="es-EC"/>
              </w:rPr>
              <w:tab/>
            </w:r>
            <w:r w:rsidR="00094B6F" w:rsidRPr="00094B6F">
              <w:rPr>
                <w:rStyle w:val="Hipervnculo"/>
                <w:b w:val="0"/>
              </w:rPr>
              <w:t>Delimitación de la Investigación</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_Toc20172644 \h </w:instrText>
            </w:r>
            <w:r w:rsidR="00094B6F" w:rsidRPr="00094B6F">
              <w:rPr>
                <w:b w:val="0"/>
                <w:webHidden/>
              </w:rPr>
            </w:r>
            <w:r w:rsidR="00094B6F" w:rsidRPr="00094B6F">
              <w:rPr>
                <w:b w:val="0"/>
                <w:webHidden/>
              </w:rPr>
              <w:fldChar w:fldCharType="separate"/>
            </w:r>
            <w:r w:rsidR="00727CFC">
              <w:rPr>
                <w:b w:val="0"/>
                <w:webHidden/>
              </w:rPr>
              <w:t>12</w:t>
            </w:r>
            <w:r w:rsidR="00094B6F" w:rsidRPr="00094B6F">
              <w:rPr>
                <w:b w:val="0"/>
                <w:webHidden/>
              </w:rPr>
              <w:fldChar w:fldCharType="end"/>
            </w:r>
          </w:hyperlink>
        </w:p>
        <w:p w:rsidR="00094B6F" w:rsidRPr="00094B6F" w:rsidRDefault="00291B90">
          <w:pPr>
            <w:pStyle w:val="TDC2"/>
            <w:tabs>
              <w:tab w:val="left" w:pos="880"/>
            </w:tabs>
            <w:rPr>
              <w:rFonts w:asciiTheme="minorHAnsi" w:eastAsiaTheme="minorEastAsia" w:hAnsiTheme="minorHAnsi" w:cstheme="minorBidi"/>
              <w:b w:val="0"/>
              <w:lang w:eastAsia="es-EC"/>
            </w:rPr>
          </w:pPr>
          <w:hyperlink w:anchor="_Toc20172645" w:history="1">
            <w:r w:rsidR="00094B6F" w:rsidRPr="00094B6F">
              <w:rPr>
                <w:rStyle w:val="Hipervnculo"/>
                <w:b w:val="0"/>
              </w:rPr>
              <w:t>1.6</w:t>
            </w:r>
            <w:r w:rsidR="00094B6F" w:rsidRPr="00094B6F">
              <w:rPr>
                <w:rFonts w:asciiTheme="minorHAnsi" w:eastAsiaTheme="minorEastAsia" w:hAnsiTheme="minorHAnsi" w:cstheme="minorBidi"/>
                <w:b w:val="0"/>
                <w:lang w:eastAsia="es-EC"/>
              </w:rPr>
              <w:tab/>
            </w:r>
            <w:r w:rsidR="00094B6F" w:rsidRPr="00094B6F">
              <w:rPr>
                <w:rStyle w:val="Hipervnculo"/>
                <w:b w:val="0"/>
              </w:rPr>
              <w:t>Factibilidad y Viabilidad de la investigación</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_Toc20172645 \h </w:instrText>
            </w:r>
            <w:r w:rsidR="00094B6F" w:rsidRPr="00094B6F">
              <w:rPr>
                <w:b w:val="0"/>
                <w:webHidden/>
              </w:rPr>
            </w:r>
            <w:r w:rsidR="00094B6F" w:rsidRPr="00094B6F">
              <w:rPr>
                <w:b w:val="0"/>
                <w:webHidden/>
              </w:rPr>
              <w:fldChar w:fldCharType="separate"/>
            </w:r>
            <w:r w:rsidR="00727CFC">
              <w:rPr>
                <w:b w:val="0"/>
                <w:webHidden/>
              </w:rPr>
              <w:t>12</w:t>
            </w:r>
            <w:r w:rsidR="00094B6F" w:rsidRPr="00094B6F">
              <w:rPr>
                <w:b w:val="0"/>
                <w:webHidden/>
              </w:rPr>
              <w:fldChar w:fldCharType="end"/>
            </w:r>
          </w:hyperlink>
        </w:p>
        <w:p w:rsidR="00094B6F" w:rsidRDefault="00291B90">
          <w:pPr>
            <w:pStyle w:val="TDC1"/>
            <w:tabs>
              <w:tab w:val="right" w:leader="dot" w:pos="8494"/>
            </w:tabs>
            <w:rPr>
              <w:rFonts w:eastAsiaTheme="minorEastAsia"/>
              <w:noProof/>
              <w:lang w:eastAsia="es-EC"/>
            </w:rPr>
          </w:pPr>
          <w:hyperlink w:anchor="_Toc20172646" w:history="1">
            <w:r w:rsidR="00094B6F" w:rsidRPr="00094B6F">
              <w:rPr>
                <w:rStyle w:val="Hipervnculo"/>
                <w:b/>
                <w:noProof/>
              </w:rPr>
              <w:t>CAPÍTULO II</w:t>
            </w:r>
            <w:r w:rsidR="00094B6F">
              <w:rPr>
                <w:noProof/>
                <w:webHidden/>
              </w:rPr>
              <w:tab/>
            </w:r>
            <w:r w:rsidR="00094B6F">
              <w:rPr>
                <w:noProof/>
                <w:webHidden/>
              </w:rPr>
              <w:fldChar w:fldCharType="begin"/>
            </w:r>
            <w:r w:rsidR="00094B6F">
              <w:rPr>
                <w:noProof/>
                <w:webHidden/>
              </w:rPr>
              <w:instrText xml:space="preserve"> PAGEREF _Toc20172646 \h </w:instrText>
            </w:r>
            <w:r w:rsidR="00094B6F">
              <w:rPr>
                <w:noProof/>
                <w:webHidden/>
              </w:rPr>
            </w:r>
            <w:r w:rsidR="00094B6F">
              <w:rPr>
                <w:noProof/>
                <w:webHidden/>
              </w:rPr>
              <w:fldChar w:fldCharType="separate"/>
            </w:r>
            <w:r w:rsidR="00727CFC">
              <w:rPr>
                <w:noProof/>
                <w:webHidden/>
              </w:rPr>
              <w:t>14</w:t>
            </w:r>
            <w:r w:rsidR="00094B6F">
              <w:rPr>
                <w:noProof/>
                <w:webHidden/>
              </w:rPr>
              <w:fldChar w:fldCharType="end"/>
            </w:r>
          </w:hyperlink>
        </w:p>
        <w:p w:rsidR="00094B6F" w:rsidRDefault="00291B90">
          <w:pPr>
            <w:pStyle w:val="TDC1"/>
            <w:tabs>
              <w:tab w:val="right" w:leader="dot" w:pos="8494"/>
            </w:tabs>
            <w:rPr>
              <w:rFonts w:eastAsiaTheme="minorEastAsia"/>
              <w:noProof/>
              <w:lang w:eastAsia="es-EC"/>
            </w:rPr>
          </w:pPr>
          <w:hyperlink w:anchor="_Toc20172647" w:history="1">
            <w:r w:rsidR="00094B6F" w:rsidRPr="00094B6F">
              <w:rPr>
                <w:rStyle w:val="Hipervnculo"/>
                <w:b/>
                <w:noProof/>
              </w:rPr>
              <w:t>2. MARCO TEÓRICO</w:t>
            </w:r>
            <w:r w:rsidR="00094B6F">
              <w:rPr>
                <w:noProof/>
                <w:webHidden/>
              </w:rPr>
              <w:tab/>
            </w:r>
            <w:r w:rsidR="00094B6F">
              <w:rPr>
                <w:noProof/>
                <w:webHidden/>
              </w:rPr>
              <w:fldChar w:fldCharType="begin"/>
            </w:r>
            <w:r w:rsidR="00094B6F">
              <w:rPr>
                <w:noProof/>
                <w:webHidden/>
              </w:rPr>
              <w:instrText xml:space="preserve"> PAGEREF _Toc20172647 \h </w:instrText>
            </w:r>
            <w:r w:rsidR="00094B6F">
              <w:rPr>
                <w:noProof/>
                <w:webHidden/>
              </w:rPr>
            </w:r>
            <w:r w:rsidR="00094B6F">
              <w:rPr>
                <w:noProof/>
                <w:webHidden/>
              </w:rPr>
              <w:fldChar w:fldCharType="separate"/>
            </w:r>
            <w:r w:rsidR="00727CFC">
              <w:rPr>
                <w:noProof/>
                <w:webHidden/>
              </w:rPr>
              <w:t>14</w:t>
            </w:r>
            <w:r w:rsidR="00094B6F">
              <w:rPr>
                <w:noProof/>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48" w:history="1">
            <w:r w:rsidR="00094B6F" w:rsidRPr="00094B6F">
              <w:rPr>
                <w:rStyle w:val="Hipervnculo"/>
                <w:b w:val="0"/>
                <w:bCs/>
                <w:lang w:val="es-VE"/>
              </w:rPr>
              <w:t>2.1 Marco Teórico Conceptual.</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_Toc20172648 \h </w:instrText>
            </w:r>
            <w:r w:rsidR="00094B6F" w:rsidRPr="00094B6F">
              <w:rPr>
                <w:b w:val="0"/>
                <w:webHidden/>
              </w:rPr>
            </w:r>
            <w:r w:rsidR="00094B6F" w:rsidRPr="00094B6F">
              <w:rPr>
                <w:b w:val="0"/>
                <w:webHidden/>
              </w:rPr>
              <w:fldChar w:fldCharType="separate"/>
            </w:r>
            <w:r w:rsidR="00727CFC">
              <w:rPr>
                <w:b w:val="0"/>
                <w:webHidden/>
              </w:rPr>
              <w:t>14</w:t>
            </w:r>
            <w:r w:rsidR="00094B6F" w:rsidRPr="00094B6F">
              <w:rPr>
                <w:b w:val="0"/>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49" w:history="1">
            <w:r w:rsidR="00094B6F" w:rsidRPr="00094B6F">
              <w:rPr>
                <w:rStyle w:val="Hipervnculo"/>
                <w:rFonts w:ascii="Arial" w:hAnsi="Arial" w:cs="Arial"/>
                <w:bCs/>
                <w:noProof/>
                <w:lang w:val="es-VE"/>
              </w:rPr>
              <w:t>2.1.1. Antecedentes de la investigación:</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_Toc20172649 \h </w:instrText>
            </w:r>
            <w:r w:rsidR="00094B6F" w:rsidRPr="00094B6F">
              <w:rPr>
                <w:noProof/>
                <w:webHidden/>
              </w:rPr>
            </w:r>
            <w:r w:rsidR="00094B6F" w:rsidRPr="00094B6F">
              <w:rPr>
                <w:noProof/>
                <w:webHidden/>
              </w:rPr>
              <w:fldChar w:fldCharType="separate"/>
            </w:r>
            <w:r w:rsidR="00727CFC">
              <w:rPr>
                <w:noProof/>
                <w:webHidden/>
              </w:rPr>
              <w:t>14</w:t>
            </w:r>
            <w:r w:rsidR="00094B6F" w:rsidRPr="00094B6F">
              <w:rPr>
                <w:noProof/>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50" w:history="1">
            <w:r w:rsidR="00094B6F" w:rsidRPr="00094B6F">
              <w:rPr>
                <w:rStyle w:val="Hipervnculo"/>
                <w:rFonts w:ascii="Arial" w:hAnsi="Arial" w:cs="Arial"/>
                <w:bCs/>
                <w:noProof/>
                <w:lang w:val="es-VE"/>
              </w:rPr>
              <w:t>2.1.2. Bases teóricas:</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_Toc20172650 \h </w:instrText>
            </w:r>
            <w:r w:rsidR="00094B6F" w:rsidRPr="00094B6F">
              <w:rPr>
                <w:noProof/>
                <w:webHidden/>
              </w:rPr>
            </w:r>
            <w:r w:rsidR="00094B6F" w:rsidRPr="00094B6F">
              <w:rPr>
                <w:noProof/>
                <w:webHidden/>
              </w:rPr>
              <w:fldChar w:fldCharType="separate"/>
            </w:r>
            <w:r w:rsidR="00727CFC">
              <w:rPr>
                <w:noProof/>
                <w:webHidden/>
              </w:rPr>
              <w:t>20</w:t>
            </w:r>
            <w:r w:rsidR="00094B6F" w:rsidRPr="00094B6F">
              <w:rPr>
                <w:noProof/>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51" w:history="1">
            <w:r w:rsidR="00094B6F" w:rsidRPr="00094B6F">
              <w:rPr>
                <w:rStyle w:val="Hipervnculo"/>
                <w:rFonts w:ascii="Arial" w:hAnsi="Arial" w:cs="Arial"/>
                <w:bCs/>
                <w:noProof/>
                <w:lang w:val="es-VE"/>
              </w:rPr>
              <w:t>2.1.3. Bases legales:</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_Toc20172651 \h </w:instrText>
            </w:r>
            <w:r w:rsidR="00094B6F" w:rsidRPr="00094B6F">
              <w:rPr>
                <w:noProof/>
                <w:webHidden/>
              </w:rPr>
            </w:r>
            <w:r w:rsidR="00094B6F" w:rsidRPr="00094B6F">
              <w:rPr>
                <w:noProof/>
                <w:webHidden/>
              </w:rPr>
              <w:fldChar w:fldCharType="separate"/>
            </w:r>
            <w:r w:rsidR="00727CFC">
              <w:rPr>
                <w:noProof/>
                <w:webHidden/>
              </w:rPr>
              <w:t>27</w:t>
            </w:r>
            <w:r w:rsidR="00094B6F" w:rsidRPr="00094B6F">
              <w:rPr>
                <w:noProof/>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52" w:history="1">
            <w:r w:rsidR="00094B6F" w:rsidRPr="00094B6F">
              <w:rPr>
                <w:rStyle w:val="Hipervnculo"/>
                <w:rFonts w:ascii="Arial" w:hAnsi="Arial" w:cs="Arial"/>
                <w:bCs/>
                <w:noProof/>
                <w:lang w:val="es-VE"/>
              </w:rPr>
              <w:t>2.1.4. Definición de términos básicos</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_Toc20172652 \h </w:instrText>
            </w:r>
            <w:r w:rsidR="00094B6F" w:rsidRPr="00094B6F">
              <w:rPr>
                <w:noProof/>
                <w:webHidden/>
              </w:rPr>
            </w:r>
            <w:r w:rsidR="00094B6F" w:rsidRPr="00094B6F">
              <w:rPr>
                <w:noProof/>
                <w:webHidden/>
              </w:rPr>
              <w:fldChar w:fldCharType="separate"/>
            </w:r>
            <w:r w:rsidR="00727CFC">
              <w:rPr>
                <w:noProof/>
                <w:webHidden/>
              </w:rPr>
              <w:t>29</w:t>
            </w:r>
            <w:r w:rsidR="00094B6F" w:rsidRPr="00094B6F">
              <w:rPr>
                <w:noProof/>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53" w:history="1">
            <w:r w:rsidR="00094B6F" w:rsidRPr="00094B6F">
              <w:rPr>
                <w:rStyle w:val="Hipervnculo"/>
                <w:b w:val="0"/>
                <w:bCs/>
                <w:lang w:val="es-VE"/>
              </w:rPr>
              <w:t>2.2. Marco Teórico Operacional</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_Toc20172653 \h </w:instrText>
            </w:r>
            <w:r w:rsidR="00094B6F" w:rsidRPr="00094B6F">
              <w:rPr>
                <w:b w:val="0"/>
                <w:webHidden/>
              </w:rPr>
            </w:r>
            <w:r w:rsidR="00094B6F" w:rsidRPr="00094B6F">
              <w:rPr>
                <w:b w:val="0"/>
                <w:webHidden/>
              </w:rPr>
              <w:fldChar w:fldCharType="separate"/>
            </w:r>
            <w:r w:rsidR="00727CFC">
              <w:rPr>
                <w:b w:val="0"/>
                <w:webHidden/>
              </w:rPr>
              <w:t>32</w:t>
            </w:r>
            <w:r w:rsidR="00094B6F" w:rsidRPr="00094B6F">
              <w:rPr>
                <w:b w:val="0"/>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54" w:history="1">
            <w:r w:rsidR="00094B6F" w:rsidRPr="00094B6F">
              <w:rPr>
                <w:rStyle w:val="Hipervnculo"/>
                <w:rFonts w:ascii="Arial" w:hAnsi="Arial" w:cs="Arial"/>
                <w:bCs/>
                <w:noProof/>
                <w:lang w:val="es-VE"/>
              </w:rPr>
              <w:t>2.2.1. Sistema de Variables</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_Toc20172654 \h </w:instrText>
            </w:r>
            <w:r w:rsidR="00094B6F" w:rsidRPr="00094B6F">
              <w:rPr>
                <w:noProof/>
                <w:webHidden/>
              </w:rPr>
            </w:r>
            <w:r w:rsidR="00094B6F" w:rsidRPr="00094B6F">
              <w:rPr>
                <w:noProof/>
                <w:webHidden/>
              </w:rPr>
              <w:fldChar w:fldCharType="separate"/>
            </w:r>
            <w:r w:rsidR="00727CFC">
              <w:rPr>
                <w:noProof/>
                <w:webHidden/>
              </w:rPr>
              <w:t>32</w:t>
            </w:r>
            <w:r w:rsidR="00094B6F" w:rsidRPr="00094B6F">
              <w:rPr>
                <w:noProof/>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55" w:history="1">
            <w:r w:rsidR="00094B6F" w:rsidRPr="00094B6F">
              <w:rPr>
                <w:rStyle w:val="Hipervnculo"/>
                <w:rFonts w:ascii="Arial" w:hAnsi="Arial" w:cs="Arial"/>
                <w:bCs/>
                <w:noProof/>
                <w:lang w:val="es-VE"/>
              </w:rPr>
              <w:t>2.2.3. Operacionalización de las variables:</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_Toc20172655 \h </w:instrText>
            </w:r>
            <w:r w:rsidR="00094B6F" w:rsidRPr="00094B6F">
              <w:rPr>
                <w:noProof/>
                <w:webHidden/>
              </w:rPr>
            </w:r>
            <w:r w:rsidR="00094B6F" w:rsidRPr="00094B6F">
              <w:rPr>
                <w:noProof/>
                <w:webHidden/>
              </w:rPr>
              <w:fldChar w:fldCharType="separate"/>
            </w:r>
            <w:r w:rsidR="00727CFC">
              <w:rPr>
                <w:noProof/>
                <w:webHidden/>
              </w:rPr>
              <w:t>33</w:t>
            </w:r>
            <w:r w:rsidR="00094B6F" w:rsidRPr="00094B6F">
              <w:rPr>
                <w:noProof/>
                <w:webHidden/>
              </w:rPr>
              <w:fldChar w:fldCharType="end"/>
            </w:r>
          </w:hyperlink>
        </w:p>
        <w:p w:rsidR="00094B6F" w:rsidRPr="00094B6F" w:rsidRDefault="00291B90">
          <w:pPr>
            <w:pStyle w:val="TDC1"/>
            <w:tabs>
              <w:tab w:val="right" w:leader="dot" w:pos="8494"/>
            </w:tabs>
            <w:rPr>
              <w:rFonts w:eastAsiaTheme="minorEastAsia"/>
              <w:b/>
              <w:noProof/>
              <w:lang w:eastAsia="es-EC"/>
            </w:rPr>
          </w:pPr>
          <w:hyperlink w:anchor="_Toc20172656" w:history="1">
            <w:r w:rsidR="00094B6F" w:rsidRPr="00094B6F">
              <w:rPr>
                <w:rStyle w:val="Hipervnculo"/>
                <w:b/>
                <w:noProof/>
              </w:rPr>
              <w:t>CAPITULO III</w:t>
            </w:r>
            <w:r w:rsidR="00094B6F" w:rsidRPr="00094B6F">
              <w:rPr>
                <w:b/>
                <w:noProof/>
                <w:webHidden/>
              </w:rPr>
              <w:tab/>
            </w:r>
            <w:r w:rsidR="00094B6F" w:rsidRPr="00094B6F">
              <w:rPr>
                <w:b/>
                <w:noProof/>
                <w:webHidden/>
              </w:rPr>
              <w:fldChar w:fldCharType="begin"/>
            </w:r>
            <w:r w:rsidR="00094B6F" w:rsidRPr="00094B6F">
              <w:rPr>
                <w:b/>
                <w:noProof/>
                <w:webHidden/>
              </w:rPr>
              <w:instrText xml:space="preserve"> PAGEREF _Toc20172656 \h </w:instrText>
            </w:r>
            <w:r w:rsidR="00094B6F" w:rsidRPr="00094B6F">
              <w:rPr>
                <w:b/>
                <w:noProof/>
                <w:webHidden/>
              </w:rPr>
            </w:r>
            <w:r w:rsidR="00094B6F" w:rsidRPr="00094B6F">
              <w:rPr>
                <w:b/>
                <w:noProof/>
                <w:webHidden/>
              </w:rPr>
              <w:fldChar w:fldCharType="separate"/>
            </w:r>
            <w:r w:rsidR="00727CFC">
              <w:rPr>
                <w:b/>
                <w:noProof/>
                <w:webHidden/>
              </w:rPr>
              <w:t>35</w:t>
            </w:r>
            <w:r w:rsidR="00094B6F" w:rsidRPr="00094B6F">
              <w:rPr>
                <w:b/>
                <w:noProof/>
                <w:webHidden/>
              </w:rPr>
              <w:fldChar w:fldCharType="end"/>
            </w:r>
          </w:hyperlink>
        </w:p>
        <w:p w:rsidR="00094B6F" w:rsidRPr="00094B6F" w:rsidRDefault="00291B90">
          <w:pPr>
            <w:pStyle w:val="TDC1"/>
            <w:tabs>
              <w:tab w:val="right" w:leader="dot" w:pos="8494"/>
            </w:tabs>
            <w:rPr>
              <w:rFonts w:eastAsiaTheme="minorEastAsia"/>
              <w:b/>
              <w:noProof/>
              <w:lang w:eastAsia="es-EC"/>
            </w:rPr>
          </w:pPr>
          <w:hyperlink w:anchor="_Toc20172657" w:history="1">
            <w:r w:rsidR="00094B6F" w:rsidRPr="00094B6F">
              <w:rPr>
                <w:rStyle w:val="Hipervnculo"/>
                <w:b/>
                <w:noProof/>
                <w:lang w:val="es-VE"/>
              </w:rPr>
              <w:t>3. MARCO METODOLOGICO.</w:t>
            </w:r>
            <w:r w:rsidR="00094B6F" w:rsidRPr="00094B6F">
              <w:rPr>
                <w:b/>
                <w:noProof/>
                <w:webHidden/>
              </w:rPr>
              <w:tab/>
            </w:r>
            <w:r w:rsidR="00094B6F" w:rsidRPr="00094B6F">
              <w:rPr>
                <w:b/>
                <w:noProof/>
                <w:webHidden/>
              </w:rPr>
              <w:fldChar w:fldCharType="begin"/>
            </w:r>
            <w:r w:rsidR="00094B6F" w:rsidRPr="00094B6F">
              <w:rPr>
                <w:b/>
                <w:noProof/>
                <w:webHidden/>
              </w:rPr>
              <w:instrText xml:space="preserve"> PAGEREF _Toc20172657 \h </w:instrText>
            </w:r>
            <w:r w:rsidR="00094B6F" w:rsidRPr="00094B6F">
              <w:rPr>
                <w:b/>
                <w:noProof/>
                <w:webHidden/>
              </w:rPr>
            </w:r>
            <w:r w:rsidR="00094B6F" w:rsidRPr="00094B6F">
              <w:rPr>
                <w:b/>
                <w:noProof/>
                <w:webHidden/>
              </w:rPr>
              <w:fldChar w:fldCharType="separate"/>
            </w:r>
            <w:r w:rsidR="00727CFC">
              <w:rPr>
                <w:b/>
                <w:noProof/>
                <w:webHidden/>
              </w:rPr>
              <w:t>35</w:t>
            </w:r>
            <w:r w:rsidR="00094B6F" w:rsidRPr="00094B6F">
              <w:rPr>
                <w:b/>
                <w:noProof/>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58" w:history="1">
            <w:r w:rsidR="00094B6F" w:rsidRPr="00094B6F">
              <w:rPr>
                <w:rStyle w:val="Hipervnculo"/>
                <w:b w:val="0"/>
                <w:bCs/>
                <w:lang w:val="es-VE"/>
              </w:rPr>
              <w:t>3.1. Tipo y Diseño de investigación.</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_Toc20172658 \h </w:instrText>
            </w:r>
            <w:r w:rsidR="00094B6F" w:rsidRPr="00094B6F">
              <w:rPr>
                <w:b w:val="0"/>
                <w:webHidden/>
              </w:rPr>
            </w:r>
            <w:r w:rsidR="00094B6F" w:rsidRPr="00094B6F">
              <w:rPr>
                <w:b w:val="0"/>
                <w:webHidden/>
              </w:rPr>
              <w:fldChar w:fldCharType="separate"/>
            </w:r>
            <w:r w:rsidR="00727CFC">
              <w:rPr>
                <w:b w:val="0"/>
                <w:webHidden/>
              </w:rPr>
              <w:t>35</w:t>
            </w:r>
            <w:r w:rsidR="00094B6F" w:rsidRPr="00094B6F">
              <w:rPr>
                <w:b w:val="0"/>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59" w:history="1">
            <w:r w:rsidR="00094B6F" w:rsidRPr="00094B6F">
              <w:rPr>
                <w:rStyle w:val="Hipervnculo"/>
                <w:b w:val="0"/>
                <w:bCs/>
                <w:lang w:val="es-VE"/>
              </w:rPr>
              <w:t>3.2. Materiales y Métodos</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_Toc20172659 \h </w:instrText>
            </w:r>
            <w:r w:rsidR="00094B6F" w:rsidRPr="00094B6F">
              <w:rPr>
                <w:b w:val="0"/>
                <w:webHidden/>
              </w:rPr>
            </w:r>
            <w:r w:rsidR="00094B6F" w:rsidRPr="00094B6F">
              <w:rPr>
                <w:b w:val="0"/>
                <w:webHidden/>
              </w:rPr>
              <w:fldChar w:fldCharType="separate"/>
            </w:r>
            <w:r w:rsidR="00727CFC">
              <w:rPr>
                <w:b w:val="0"/>
                <w:webHidden/>
              </w:rPr>
              <w:t>36</w:t>
            </w:r>
            <w:r w:rsidR="00094B6F" w:rsidRPr="00094B6F">
              <w:rPr>
                <w:b w:val="0"/>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60" w:history="1">
            <w:r w:rsidR="00094B6F" w:rsidRPr="00094B6F">
              <w:rPr>
                <w:rStyle w:val="Hipervnculo"/>
                <w:rFonts w:ascii="Arial" w:hAnsi="Arial" w:cs="Arial"/>
                <w:bCs/>
                <w:noProof/>
                <w:lang w:val="es-VE"/>
              </w:rPr>
              <w:t>3.2.1. Población y Muestra</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_Toc20172660 \h </w:instrText>
            </w:r>
            <w:r w:rsidR="00094B6F" w:rsidRPr="00094B6F">
              <w:rPr>
                <w:noProof/>
                <w:webHidden/>
              </w:rPr>
            </w:r>
            <w:r w:rsidR="00094B6F" w:rsidRPr="00094B6F">
              <w:rPr>
                <w:noProof/>
                <w:webHidden/>
              </w:rPr>
              <w:fldChar w:fldCharType="separate"/>
            </w:r>
            <w:r w:rsidR="00727CFC">
              <w:rPr>
                <w:noProof/>
                <w:webHidden/>
              </w:rPr>
              <w:t>36</w:t>
            </w:r>
            <w:r w:rsidR="00094B6F" w:rsidRPr="00094B6F">
              <w:rPr>
                <w:noProof/>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61" w:history="1">
            <w:r w:rsidR="00094B6F" w:rsidRPr="00094B6F">
              <w:rPr>
                <w:rStyle w:val="Hipervnculo"/>
                <w:b w:val="0"/>
                <w:bCs/>
                <w:lang w:val="es-VE"/>
              </w:rPr>
              <w:t>3.</w:t>
            </w:r>
            <w:r w:rsidR="00094B6F" w:rsidRPr="00094B6F">
              <w:rPr>
                <w:rStyle w:val="Hipervnculo"/>
                <w:b w:val="0"/>
                <w:lang w:val="es-VE"/>
              </w:rPr>
              <w:t>3 Aspectos Éticos de la investigación</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_Toc20172661 \h </w:instrText>
            </w:r>
            <w:r w:rsidR="00094B6F" w:rsidRPr="00094B6F">
              <w:rPr>
                <w:b w:val="0"/>
                <w:webHidden/>
              </w:rPr>
            </w:r>
            <w:r w:rsidR="00094B6F" w:rsidRPr="00094B6F">
              <w:rPr>
                <w:b w:val="0"/>
                <w:webHidden/>
              </w:rPr>
              <w:fldChar w:fldCharType="separate"/>
            </w:r>
            <w:r w:rsidR="00727CFC">
              <w:rPr>
                <w:b w:val="0"/>
                <w:webHidden/>
              </w:rPr>
              <w:t>36</w:t>
            </w:r>
            <w:r w:rsidR="00094B6F" w:rsidRPr="00094B6F">
              <w:rPr>
                <w:b w:val="0"/>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62" w:history="1">
            <w:r w:rsidR="00094B6F" w:rsidRPr="00094B6F">
              <w:rPr>
                <w:rStyle w:val="Hipervnculo"/>
                <w:rFonts w:ascii="Arial" w:hAnsi="Arial" w:cs="Arial"/>
                <w:bCs/>
                <w:noProof/>
                <w:lang w:val="es-VE"/>
              </w:rPr>
              <w:t>3.</w:t>
            </w:r>
            <w:r w:rsidR="00094B6F" w:rsidRPr="00094B6F">
              <w:rPr>
                <w:rStyle w:val="Hipervnculo"/>
                <w:rFonts w:ascii="Arial" w:hAnsi="Arial" w:cs="Arial"/>
                <w:noProof/>
                <w:lang w:val="es-VE"/>
              </w:rPr>
              <w:t>3.1. Consentimiento Informado</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_Toc20172662 \h </w:instrText>
            </w:r>
            <w:r w:rsidR="00094B6F" w:rsidRPr="00094B6F">
              <w:rPr>
                <w:noProof/>
                <w:webHidden/>
              </w:rPr>
            </w:r>
            <w:r w:rsidR="00094B6F" w:rsidRPr="00094B6F">
              <w:rPr>
                <w:noProof/>
                <w:webHidden/>
              </w:rPr>
              <w:fldChar w:fldCharType="separate"/>
            </w:r>
            <w:r w:rsidR="00727CFC">
              <w:rPr>
                <w:noProof/>
                <w:webHidden/>
              </w:rPr>
              <w:t>36</w:t>
            </w:r>
            <w:r w:rsidR="00094B6F" w:rsidRPr="00094B6F">
              <w:rPr>
                <w:noProof/>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63" w:history="1">
            <w:r w:rsidR="00094B6F" w:rsidRPr="00094B6F">
              <w:rPr>
                <w:rStyle w:val="Hipervnculo"/>
                <w:rFonts w:ascii="Arial" w:hAnsi="Arial" w:cs="Arial"/>
                <w:bCs/>
                <w:noProof/>
                <w:lang w:val="es-VE"/>
              </w:rPr>
              <w:t>3.3.2. Criterios de Inclusión y Exclusión</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_Toc20172663 \h </w:instrText>
            </w:r>
            <w:r w:rsidR="00094B6F" w:rsidRPr="00094B6F">
              <w:rPr>
                <w:noProof/>
                <w:webHidden/>
              </w:rPr>
            </w:r>
            <w:r w:rsidR="00094B6F" w:rsidRPr="00094B6F">
              <w:rPr>
                <w:noProof/>
                <w:webHidden/>
              </w:rPr>
              <w:fldChar w:fldCharType="separate"/>
            </w:r>
            <w:r w:rsidR="00727CFC">
              <w:rPr>
                <w:noProof/>
                <w:webHidden/>
              </w:rPr>
              <w:t>37</w:t>
            </w:r>
            <w:r w:rsidR="00094B6F" w:rsidRPr="00094B6F">
              <w:rPr>
                <w:noProof/>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64" w:history="1">
            <w:r w:rsidR="00094B6F" w:rsidRPr="00094B6F">
              <w:rPr>
                <w:rStyle w:val="Hipervnculo"/>
                <w:rFonts w:ascii="Arial" w:hAnsi="Arial" w:cs="Arial"/>
                <w:bCs/>
                <w:noProof/>
                <w:lang w:val="es-VE"/>
              </w:rPr>
              <w:t>3.3.3. Método:</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_Toc20172664 \h </w:instrText>
            </w:r>
            <w:r w:rsidR="00094B6F" w:rsidRPr="00094B6F">
              <w:rPr>
                <w:noProof/>
                <w:webHidden/>
              </w:rPr>
            </w:r>
            <w:r w:rsidR="00094B6F" w:rsidRPr="00094B6F">
              <w:rPr>
                <w:noProof/>
                <w:webHidden/>
              </w:rPr>
              <w:fldChar w:fldCharType="separate"/>
            </w:r>
            <w:r w:rsidR="00727CFC">
              <w:rPr>
                <w:noProof/>
                <w:webHidden/>
              </w:rPr>
              <w:t>37</w:t>
            </w:r>
            <w:r w:rsidR="00094B6F" w:rsidRPr="00094B6F">
              <w:rPr>
                <w:noProof/>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65" w:history="1">
            <w:r w:rsidR="00094B6F" w:rsidRPr="00094B6F">
              <w:rPr>
                <w:rStyle w:val="Hipervnculo"/>
                <w:b w:val="0"/>
                <w:bCs/>
                <w:lang w:val="es-VE"/>
              </w:rPr>
              <w:t>3.4. Técnica de Recolección de datos:</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_Toc20172665 \h </w:instrText>
            </w:r>
            <w:r w:rsidR="00094B6F" w:rsidRPr="00094B6F">
              <w:rPr>
                <w:b w:val="0"/>
                <w:webHidden/>
              </w:rPr>
            </w:r>
            <w:r w:rsidR="00094B6F" w:rsidRPr="00094B6F">
              <w:rPr>
                <w:b w:val="0"/>
                <w:webHidden/>
              </w:rPr>
              <w:fldChar w:fldCharType="separate"/>
            </w:r>
            <w:r w:rsidR="00727CFC">
              <w:rPr>
                <w:b w:val="0"/>
                <w:webHidden/>
              </w:rPr>
              <w:t>37</w:t>
            </w:r>
            <w:r w:rsidR="00094B6F" w:rsidRPr="00094B6F">
              <w:rPr>
                <w:b w:val="0"/>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66" w:history="1">
            <w:r w:rsidR="00094B6F" w:rsidRPr="00094B6F">
              <w:rPr>
                <w:rStyle w:val="Hipervnculo"/>
                <w:b w:val="0"/>
                <w:bCs/>
                <w:lang w:val="es-VE"/>
              </w:rPr>
              <w:t>3.5. Técnica de tabulación y análisis de los datos:</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_Toc20172666 \h </w:instrText>
            </w:r>
            <w:r w:rsidR="00094B6F" w:rsidRPr="00094B6F">
              <w:rPr>
                <w:b w:val="0"/>
                <w:webHidden/>
              </w:rPr>
            </w:r>
            <w:r w:rsidR="00094B6F" w:rsidRPr="00094B6F">
              <w:rPr>
                <w:b w:val="0"/>
                <w:webHidden/>
              </w:rPr>
              <w:fldChar w:fldCharType="separate"/>
            </w:r>
            <w:r w:rsidR="00727CFC">
              <w:rPr>
                <w:b w:val="0"/>
                <w:webHidden/>
              </w:rPr>
              <w:t>39</w:t>
            </w:r>
            <w:r w:rsidR="00094B6F" w:rsidRPr="00094B6F">
              <w:rPr>
                <w:b w:val="0"/>
                <w:webHidden/>
              </w:rPr>
              <w:fldChar w:fldCharType="end"/>
            </w:r>
          </w:hyperlink>
        </w:p>
        <w:p w:rsidR="00094B6F" w:rsidRDefault="00291B90">
          <w:pPr>
            <w:pStyle w:val="TDC1"/>
            <w:tabs>
              <w:tab w:val="right" w:leader="dot" w:pos="8494"/>
            </w:tabs>
            <w:rPr>
              <w:rFonts w:eastAsiaTheme="minorEastAsia"/>
              <w:noProof/>
              <w:lang w:eastAsia="es-EC"/>
            </w:rPr>
          </w:pPr>
          <w:hyperlink w:anchor="_Toc20172667" w:history="1">
            <w:r w:rsidR="00094B6F" w:rsidRPr="00094B6F">
              <w:rPr>
                <w:rStyle w:val="Hipervnculo"/>
                <w:b/>
                <w:noProof/>
              </w:rPr>
              <w:t>CAPÍTULO IV</w:t>
            </w:r>
            <w:r w:rsidR="00094B6F">
              <w:rPr>
                <w:noProof/>
                <w:webHidden/>
              </w:rPr>
              <w:tab/>
            </w:r>
            <w:r w:rsidR="00094B6F">
              <w:rPr>
                <w:noProof/>
                <w:webHidden/>
              </w:rPr>
              <w:fldChar w:fldCharType="begin"/>
            </w:r>
            <w:r w:rsidR="00094B6F">
              <w:rPr>
                <w:noProof/>
                <w:webHidden/>
              </w:rPr>
              <w:instrText xml:space="preserve"> PAGEREF _Toc20172667 \h </w:instrText>
            </w:r>
            <w:r w:rsidR="00094B6F">
              <w:rPr>
                <w:noProof/>
                <w:webHidden/>
              </w:rPr>
            </w:r>
            <w:r w:rsidR="00094B6F">
              <w:rPr>
                <w:noProof/>
                <w:webHidden/>
              </w:rPr>
              <w:fldChar w:fldCharType="separate"/>
            </w:r>
            <w:r w:rsidR="00727CFC">
              <w:rPr>
                <w:noProof/>
                <w:webHidden/>
              </w:rPr>
              <w:t>39</w:t>
            </w:r>
            <w:r w:rsidR="00094B6F">
              <w:rPr>
                <w:noProof/>
                <w:webHidden/>
              </w:rPr>
              <w:fldChar w:fldCharType="end"/>
            </w:r>
          </w:hyperlink>
        </w:p>
        <w:p w:rsidR="00094B6F" w:rsidRDefault="00291B90">
          <w:pPr>
            <w:pStyle w:val="TDC1"/>
            <w:tabs>
              <w:tab w:val="right" w:leader="dot" w:pos="8494"/>
            </w:tabs>
            <w:rPr>
              <w:rFonts w:eastAsiaTheme="minorEastAsia"/>
              <w:noProof/>
              <w:lang w:eastAsia="es-EC"/>
            </w:rPr>
          </w:pPr>
          <w:hyperlink w:anchor="_Toc20172668" w:history="1">
            <w:r w:rsidR="00094B6F" w:rsidRPr="00094B6F">
              <w:rPr>
                <w:rStyle w:val="Hipervnculo"/>
                <w:b/>
                <w:noProof/>
              </w:rPr>
              <w:t>4. RESULTADOS.</w:t>
            </w:r>
            <w:r w:rsidR="00094B6F">
              <w:rPr>
                <w:noProof/>
                <w:webHidden/>
              </w:rPr>
              <w:tab/>
            </w:r>
            <w:r w:rsidR="00094B6F">
              <w:rPr>
                <w:noProof/>
                <w:webHidden/>
              </w:rPr>
              <w:fldChar w:fldCharType="begin"/>
            </w:r>
            <w:r w:rsidR="00094B6F">
              <w:rPr>
                <w:noProof/>
                <w:webHidden/>
              </w:rPr>
              <w:instrText xml:space="preserve"> PAGEREF _Toc20172668 \h </w:instrText>
            </w:r>
            <w:r w:rsidR="00094B6F">
              <w:rPr>
                <w:noProof/>
                <w:webHidden/>
              </w:rPr>
            </w:r>
            <w:r w:rsidR="00094B6F">
              <w:rPr>
                <w:noProof/>
                <w:webHidden/>
              </w:rPr>
              <w:fldChar w:fldCharType="separate"/>
            </w:r>
            <w:r w:rsidR="00727CFC">
              <w:rPr>
                <w:noProof/>
                <w:webHidden/>
              </w:rPr>
              <w:t>39</w:t>
            </w:r>
            <w:r w:rsidR="00094B6F">
              <w:rPr>
                <w:noProof/>
                <w:webHidden/>
              </w:rPr>
              <w:fldChar w:fldCharType="end"/>
            </w:r>
          </w:hyperlink>
        </w:p>
        <w:p w:rsidR="00094B6F" w:rsidRDefault="00291B90">
          <w:pPr>
            <w:pStyle w:val="TDC1"/>
            <w:tabs>
              <w:tab w:val="right" w:leader="dot" w:pos="8494"/>
            </w:tabs>
            <w:rPr>
              <w:rFonts w:eastAsiaTheme="minorEastAsia"/>
              <w:noProof/>
              <w:lang w:eastAsia="es-EC"/>
            </w:rPr>
          </w:pPr>
          <w:hyperlink w:anchor="_Toc20172669" w:history="1">
            <w:r w:rsidR="00094B6F" w:rsidRPr="002D3D19">
              <w:rPr>
                <w:rStyle w:val="Hipervnculo"/>
                <w:noProof/>
              </w:rPr>
              <w:t>4.1 ANALISIS DE RESULTADOS</w:t>
            </w:r>
            <w:r w:rsidR="00094B6F">
              <w:rPr>
                <w:noProof/>
                <w:webHidden/>
              </w:rPr>
              <w:tab/>
            </w:r>
            <w:r w:rsidR="00094B6F">
              <w:rPr>
                <w:noProof/>
                <w:webHidden/>
              </w:rPr>
              <w:fldChar w:fldCharType="begin"/>
            </w:r>
            <w:r w:rsidR="00094B6F">
              <w:rPr>
                <w:noProof/>
                <w:webHidden/>
              </w:rPr>
              <w:instrText xml:space="preserve"> PAGEREF _Toc20172669 \h </w:instrText>
            </w:r>
            <w:r w:rsidR="00094B6F">
              <w:rPr>
                <w:noProof/>
                <w:webHidden/>
              </w:rPr>
            </w:r>
            <w:r w:rsidR="00094B6F">
              <w:rPr>
                <w:noProof/>
                <w:webHidden/>
              </w:rPr>
              <w:fldChar w:fldCharType="separate"/>
            </w:r>
            <w:r w:rsidR="00727CFC">
              <w:rPr>
                <w:noProof/>
                <w:webHidden/>
              </w:rPr>
              <w:t>39</w:t>
            </w:r>
            <w:r w:rsidR="00094B6F">
              <w:rPr>
                <w:noProof/>
                <w:webHidden/>
              </w:rPr>
              <w:fldChar w:fldCharType="end"/>
            </w:r>
          </w:hyperlink>
        </w:p>
        <w:p w:rsidR="00094B6F" w:rsidRDefault="00291B90">
          <w:pPr>
            <w:pStyle w:val="TDC1"/>
            <w:tabs>
              <w:tab w:val="right" w:leader="dot" w:pos="8494"/>
            </w:tabs>
            <w:rPr>
              <w:rFonts w:eastAsiaTheme="minorEastAsia"/>
              <w:noProof/>
              <w:lang w:eastAsia="es-EC"/>
            </w:rPr>
          </w:pPr>
          <w:hyperlink w:anchor="_Toc20172670" w:history="1">
            <w:r w:rsidR="00094B6F" w:rsidRPr="00094B6F">
              <w:rPr>
                <w:rStyle w:val="Hipervnculo"/>
                <w:b/>
                <w:noProof/>
              </w:rPr>
              <w:t>CAPITULO V</w:t>
            </w:r>
            <w:r w:rsidR="00094B6F">
              <w:rPr>
                <w:noProof/>
                <w:webHidden/>
              </w:rPr>
              <w:tab/>
            </w:r>
            <w:r w:rsidR="00094B6F">
              <w:rPr>
                <w:noProof/>
                <w:webHidden/>
              </w:rPr>
              <w:fldChar w:fldCharType="begin"/>
            </w:r>
            <w:r w:rsidR="00094B6F">
              <w:rPr>
                <w:noProof/>
                <w:webHidden/>
              </w:rPr>
              <w:instrText xml:space="preserve"> PAGEREF _Toc20172670 \h </w:instrText>
            </w:r>
            <w:r w:rsidR="00094B6F">
              <w:rPr>
                <w:noProof/>
                <w:webHidden/>
              </w:rPr>
            </w:r>
            <w:r w:rsidR="00094B6F">
              <w:rPr>
                <w:noProof/>
                <w:webHidden/>
              </w:rPr>
              <w:fldChar w:fldCharType="separate"/>
            </w:r>
            <w:r w:rsidR="00727CFC">
              <w:rPr>
                <w:noProof/>
                <w:webHidden/>
              </w:rPr>
              <w:t>46</w:t>
            </w:r>
            <w:r w:rsidR="00094B6F">
              <w:rPr>
                <w:noProof/>
                <w:webHidden/>
              </w:rPr>
              <w:fldChar w:fldCharType="end"/>
            </w:r>
          </w:hyperlink>
        </w:p>
        <w:p w:rsidR="00094B6F" w:rsidRDefault="00291B90">
          <w:pPr>
            <w:pStyle w:val="TDC2"/>
            <w:rPr>
              <w:rFonts w:asciiTheme="minorHAnsi" w:eastAsiaTheme="minorEastAsia" w:hAnsiTheme="minorHAnsi" w:cstheme="minorBidi"/>
              <w:b w:val="0"/>
              <w:lang w:eastAsia="es-EC"/>
            </w:rPr>
          </w:pPr>
          <w:hyperlink w:anchor="_Toc20172671" w:history="1">
            <w:r w:rsidR="00094B6F" w:rsidRPr="002D3D19">
              <w:rPr>
                <w:rStyle w:val="Hipervnculo"/>
              </w:rPr>
              <w:t>5. DISCUSION</w:t>
            </w:r>
            <w:r w:rsidR="00094B6F">
              <w:rPr>
                <w:webHidden/>
              </w:rPr>
              <w:tab/>
            </w:r>
            <w:r w:rsidR="00094B6F">
              <w:rPr>
                <w:webHidden/>
              </w:rPr>
              <w:fldChar w:fldCharType="begin"/>
            </w:r>
            <w:r w:rsidR="00094B6F">
              <w:rPr>
                <w:webHidden/>
              </w:rPr>
              <w:instrText xml:space="preserve"> PAGEREF _Toc20172671 \h </w:instrText>
            </w:r>
            <w:r w:rsidR="00094B6F">
              <w:rPr>
                <w:webHidden/>
              </w:rPr>
            </w:r>
            <w:r w:rsidR="00094B6F">
              <w:rPr>
                <w:webHidden/>
              </w:rPr>
              <w:fldChar w:fldCharType="separate"/>
            </w:r>
            <w:r w:rsidR="00727CFC">
              <w:rPr>
                <w:webHidden/>
              </w:rPr>
              <w:t>46</w:t>
            </w:r>
            <w:r w:rsidR="00094B6F">
              <w:rPr>
                <w:webHidden/>
              </w:rPr>
              <w:fldChar w:fldCharType="end"/>
            </w:r>
          </w:hyperlink>
        </w:p>
        <w:p w:rsidR="00094B6F" w:rsidRDefault="00291B90">
          <w:pPr>
            <w:pStyle w:val="TDC1"/>
            <w:tabs>
              <w:tab w:val="right" w:leader="dot" w:pos="8494"/>
            </w:tabs>
            <w:rPr>
              <w:rFonts w:eastAsiaTheme="minorEastAsia"/>
              <w:noProof/>
              <w:lang w:eastAsia="es-EC"/>
            </w:rPr>
          </w:pPr>
          <w:hyperlink w:anchor="_Toc20172672" w:history="1">
            <w:r w:rsidR="00094B6F" w:rsidRPr="00094B6F">
              <w:rPr>
                <w:rStyle w:val="Hipervnculo"/>
                <w:b/>
                <w:noProof/>
              </w:rPr>
              <w:t>CAPITULO VI</w:t>
            </w:r>
            <w:r w:rsidR="00094B6F">
              <w:rPr>
                <w:noProof/>
                <w:webHidden/>
              </w:rPr>
              <w:tab/>
            </w:r>
            <w:r w:rsidR="00094B6F">
              <w:rPr>
                <w:noProof/>
                <w:webHidden/>
              </w:rPr>
              <w:fldChar w:fldCharType="begin"/>
            </w:r>
            <w:r w:rsidR="00094B6F">
              <w:rPr>
                <w:noProof/>
                <w:webHidden/>
              </w:rPr>
              <w:instrText xml:space="preserve"> PAGEREF _Toc20172672 \h </w:instrText>
            </w:r>
            <w:r w:rsidR="00094B6F">
              <w:rPr>
                <w:noProof/>
                <w:webHidden/>
              </w:rPr>
            </w:r>
            <w:r w:rsidR="00094B6F">
              <w:rPr>
                <w:noProof/>
                <w:webHidden/>
              </w:rPr>
              <w:fldChar w:fldCharType="separate"/>
            </w:r>
            <w:r w:rsidR="00727CFC">
              <w:rPr>
                <w:noProof/>
                <w:webHidden/>
              </w:rPr>
              <w:t>50</w:t>
            </w:r>
            <w:r w:rsidR="00094B6F">
              <w:rPr>
                <w:noProof/>
                <w:webHidden/>
              </w:rPr>
              <w:fldChar w:fldCharType="end"/>
            </w:r>
          </w:hyperlink>
        </w:p>
        <w:p w:rsidR="00094B6F" w:rsidRDefault="00291B90">
          <w:pPr>
            <w:pStyle w:val="TDC2"/>
            <w:rPr>
              <w:rFonts w:asciiTheme="minorHAnsi" w:eastAsiaTheme="minorEastAsia" w:hAnsiTheme="minorHAnsi" w:cstheme="minorBidi"/>
              <w:b w:val="0"/>
              <w:lang w:eastAsia="es-EC"/>
            </w:rPr>
          </w:pPr>
          <w:hyperlink w:anchor="_Toc20172673" w:history="1">
            <w:r w:rsidR="00094B6F" w:rsidRPr="002D3D19">
              <w:rPr>
                <w:rStyle w:val="Hipervnculo"/>
                <w:lang w:eastAsia="es-ES"/>
              </w:rPr>
              <w:t>6. Conclusiones y recomendaciones.</w:t>
            </w:r>
            <w:r w:rsidR="00094B6F">
              <w:rPr>
                <w:webHidden/>
              </w:rPr>
              <w:tab/>
            </w:r>
            <w:r w:rsidR="00094B6F">
              <w:rPr>
                <w:webHidden/>
              </w:rPr>
              <w:fldChar w:fldCharType="begin"/>
            </w:r>
            <w:r w:rsidR="00094B6F">
              <w:rPr>
                <w:webHidden/>
              </w:rPr>
              <w:instrText xml:space="preserve"> PAGEREF _Toc20172673 \h </w:instrText>
            </w:r>
            <w:r w:rsidR="00094B6F">
              <w:rPr>
                <w:webHidden/>
              </w:rPr>
            </w:r>
            <w:r w:rsidR="00094B6F">
              <w:rPr>
                <w:webHidden/>
              </w:rPr>
              <w:fldChar w:fldCharType="separate"/>
            </w:r>
            <w:r w:rsidR="00727CFC">
              <w:rPr>
                <w:webHidden/>
              </w:rPr>
              <w:t>50</w:t>
            </w:r>
            <w:r w:rsidR="00094B6F">
              <w:rPr>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74" w:history="1">
            <w:r w:rsidR="00094B6F" w:rsidRPr="00094B6F">
              <w:rPr>
                <w:rStyle w:val="Hipervnculo"/>
                <w:rFonts w:ascii="Arial" w:hAnsi="Arial" w:cs="Arial"/>
                <w:noProof/>
              </w:rPr>
              <w:t>6.1 Conclusiones</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_Toc20172674 \h </w:instrText>
            </w:r>
            <w:r w:rsidR="00094B6F" w:rsidRPr="00094B6F">
              <w:rPr>
                <w:noProof/>
                <w:webHidden/>
              </w:rPr>
            </w:r>
            <w:r w:rsidR="00094B6F" w:rsidRPr="00094B6F">
              <w:rPr>
                <w:noProof/>
                <w:webHidden/>
              </w:rPr>
              <w:fldChar w:fldCharType="separate"/>
            </w:r>
            <w:r w:rsidR="00727CFC">
              <w:rPr>
                <w:noProof/>
                <w:webHidden/>
              </w:rPr>
              <w:t>50</w:t>
            </w:r>
            <w:r w:rsidR="00094B6F" w:rsidRPr="00094B6F">
              <w:rPr>
                <w:noProof/>
                <w:webHidden/>
              </w:rPr>
              <w:fldChar w:fldCharType="end"/>
            </w:r>
          </w:hyperlink>
        </w:p>
        <w:p w:rsidR="00094B6F" w:rsidRPr="00094B6F" w:rsidRDefault="00291B90">
          <w:pPr>
            <w:pStyle w:val="TDC3"/>
            <w:tabs>
              <w:tab w:val="right" w:leader="dot" w:pos="8494"/>
            </w:tabs>
            <w:rPr>
              <w:rFonts w:eastAsiaTheme="minorEastAsia"/>
              <w:noProof/>
              <w:lang w:eastAsia="es-EC"/>
            </w:rPr>
          </w:pPr>
          <w:hyperlink w:anchor="_Toc20172675" w:history="1">
            <w:r w:rsidR="00094B6F" w:rsidRPr="00094B6F">
              <w:rPr>
                <w:rStyle w:val="Hipervnculo"/>
                <w:rFonts w:ascii="Arial" w:hAnsi="Arial" w:cs="Arial"/>
                <w:noProof/>
              </w:rPr>
              <w:t>6.2 Recomendaciones</w:t>
            </w:r>
            <w:r w:rsidR="00094B6F" w:rsidRPr="00094B6F">
              <w:rPr>
                <w:noProof/>
                <w:webHidden/>
              </w:rPr>
              <w:tab/>
            </w:r>
            <w:r w:rsidR="00094B6F" w:rsidRPr="00094B6F">
              <w:rPr>
                <w:noProof/>
                <w:webHidden/>
              </w:rPr>
              <w:fldChar w:fldCharType="begin"/>
            </w:r>
            <w:r w:rsidR="00094B6F" w:rsidRPr="00094B6F">
              <w:rPr>
                <w:noProof/>
                <w:webHidden/>
              </w:rPr>
              <w:instrText xml:space="preserve"> PAGEREF _Toc20172675 \h </w:instrText>
            </w:r>
            <w:r w:rsidR="00094B6F" w:rsidRPr="00094B6F">
              <w:rPr>
                <w:noProof/>
                <w:webHidden/>
              </w:rPr>
            </w:r>
            <w:r w:rsidR="00094B6F" w:rsidRPr="00094B6F">
              <w:rPr>
                <w:noProof/>
                <w:webHidden/>
              </w:rPr>
              <w:fldChar w:fldCharType="separate"/>
            </w:r>
            <w:r w:rsidR="00727CFC">
              <w:rPr>
                <w:noProof/>
                <w:webHidden/>
              </w:rPr>
              <w:t>51</w:t>
            </w:r>
            <w:r w:rsidR="00094B6F" w:rsidRPr="00094B6F">
              <w:rPr>
                <w:noProof/>
                <w:webHidden/>
              </w:rPr>
              <w:fldChar w:fldCharType="end"/>
            </w:r>
          </w:hyperlink>
        </w:p>
        <w:p w:rsidR="00094B6F" w:rsidRDefault="00291B90">
          <w:pPr>
            <w:pStyle w:val="TDC1"/>
            <w:tabs>
              <w:tab w:val="right" w:leader="dot" w:pos="8494"/>
            </w:tabs>
            <w:rPr>
              <w:rFonts w:eastAsiaTheme="minorEastAsia"/>
              <w:noProof/>
              <w:lang w:eastAsia="es-EC"/>
            </w:rPr>
          </w:pPr>
          <w:hyperlink w:anchor="_Toc20172676" w:history="1">
            <w:r w:rsidR="00094B6F" w:rsidRPr="00094B6F">
              <w:rPr>
                <w:rStyle w:val="Hipervnculo"/>
                <w:b/>
                <w:noProof/>
              </w:rPr>
              <w:t>7 BIBLIOGRAFIA</w:t>
            </w:r>
            <w:r w:rsidR="00094B6F">
              <w:rPr>
                <w:noProof/>
                <w:webHidden/>
              </w:rPr>
              <w:tab/>
            </w:r>
            <w:r w:rsidR="00094B6F">
              <w:rPr>
                <w:noProof/>
                <w:webHidden/>
              </w:rPr>
              <w:fldChar w:fldCharType="begin"/>
            </w:r>
            <w:r w:rsidR="00094B6F">
              <w:rPr>
                <w:noProof/>
                <w:webHidden/>
              </w:rPr>
              <w:instrText xml:space="preserve"> PAGEREF _Toc20172676 \h </w:instrText>
            </w:r>
            <w:r w:rsidR="00094B6F">
              <w:rPr>
                <w:noProof/>
                <w:webHidden/>
              </w:rPr>
            </w:r>
            <w:r w:rsidR="00094B6F">
              <w:rPr>
                <w:noProof/>
                <w:webHidden/>
              </w:rPr>
              <w:fldChar w:fldCharType="separate"/>
            </w:r>
            <w:r w:rsidR="00727CFC">
              <w:rPr>
                <w:noProof/>
                <w:webHidden/>
              </w:rPr>
              <w:t>51</w:t>
            </w:r>
            <w:r w:rsidR="00094B6F">
              <w:rPr>
                <w:noProof/>
                <w:webHidden/>
              </w:rPr>
              <w:fldChar w:fldCharType="end"/>
            </w:r>
          </w:hyperlink>
        </w:p>
        <w:p w:rsidR="00094B6F" w:rsidRDefault="00291B90">
          <w:pPr>
            <w:pStyle w:val="TDC1"/>
            <w:tabs>
              <w:tab w:val="right" w:leader="dot" w:pos="8494"/>
            </w:tabs>
            <w:rPr>
              <w:rFonts w:eastAsiaTheme="minorEastAsia"/>
              <w:noProof/>
              <w:lang w:eastAsia="es-EC"/>
            </w:rPr>
          </w:pPr>
          <w:hyperlink w:anchor="_Toc20172677" w:history="1">
            <w:r w:rsidR="00094B6F" w:rsidRPr="00094B6F">
              <w:rPr>
                <w:rStyle w:val="Hipervnculo"/>
                <w:b/>
                <w:noProof/>
              </w:rPr>
              <w:t>ANEXOS</w:t>
            </w:r>
            <w:r w:rsidR="00094B6F">
              <w:rPr>
                <w:noProof/>
                <w:webHidden/>
              </w:rPr>
              <w:tab/>
            </w:r>
            <w:r w:rsidR="00094B6F">
              <w:rPr>
                <w:noProof/>
                <w:webHidden/>
              </w:rPr>
              <w:fldChar w:fldCharType="begin"/>
            </w:r>
            <w:r w:rsidR="00094B6F">
              <w:rPr>
                <w:noProof/>
                <w:webHidden/>
              </w:rPr>
              <w:instrText xml:space="preserve"> PAGEREF _Toc20172677 \h </w:instrText>
            </w:r>
            <w:r w:rsidR="00094B6F">
              <w:rPr>
                <w:noProof/>
                <w:webHidden/>
              </w:rPr>
            </w:r>
            <w:r w:rsidR="00094B6F">
              <w:rPr>
                <w:noProof/>
                <w:webHidden/>
              </w:rPr>
              <w:fldChar w:fldCharType="separate"/>
            </w:r>
            <w:r w:rsidR="00727CFC">
              <w:rPr>
                <w:noProof/>
                <w:webHidden/>
              </w:rPr>
              <w:t>57</w:t>
            </w:r>
            <w:r w:rsidR="00094B6F">
              <w:rPr>
                <w:noProof/>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78" w:history="1">
            <w:r w:rsidR="00094B6F" w:rsidRPr="00094B6F">
              <w:rPr>
                <w:rStyle w:val="Hipervnculo"/>
                <w:rFonts w:eastAsia="Times New Roman"/>
                <w:b w:val="0"/>
                <w:lang w:val="es-US" w:eastAsia="es-EC"/>
              </w:rPr>
              <w:t>ANEXO 1</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_Toc20172678 \h </w:instrText>
            </w:r>
            <w:r w:rsidR="00094B6F" w:rsidRPr="00094B6F">
              <w:rPr>
                <w:b w:val="0"/>
                <w:webHidden/>
              </w:rPr>
            </w:r>
            <w:r w:rsidR="00094B6F" w:rsidRPr="00094B6F">
              <w:rPr>
                <w:b w:val="0"/>
                <w:webHidden/>
              </w:rPr>
              <w:fldChar w:fldCharType="separate"/>
            </w:r>
            <w:r w:rsidR="00727CFC">
              <w:rPr>
                <w:b w:val="0"/>
                <w:webHidden/>
              </w:rPr>
              <w:t>57</w:t>
            </w:r>
            <w:r w:rsidR="00094B6F" w:rsidRPr="00094B6F">
              <w:rPr>
                <w:b w:val="0"/>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79" w:history="1">
            <w:r w:rsidR="00094B6F" w:rsidRPr="00094B6F">
              <w:rPr>
                <w:rStyle w:val="Hipervnculo"/>
                <w:rFonts w:eastAsia="Times New Roman"/>
                <w:b w:val="0"/>
                <w:lang w:eastAsia="es-EC"/>
              </w:rPr>
              <w:t>ANEXO 2</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_Toc20172679 \h </w:instrText>
            </w:r>
            <w:r w:rsidR="00094B6F" w:rsidRPr="00094B6F">
              <w:rPr>
                <w:b w:val="0"/>
                <w:webHidden/>
              </w:rPr>
            </w:r>
            <w:r w:rsidR="00094B6F" w:rsidRPr="00094B6F">
              <w:rPr>
                <w:b w:val="0"/>
                <w:webHidden/>
              </w:rPr>
              <w:fldChar w:fldCharType="separate"/>
            </w:r>
            <w:r w:rsidR="00727CFC">
              <w:rPr>
                <w:b w:val="0"/>
                <w:webHidden/>
              </w:rPr>
              <w:t>60</w:t>
            </w:r>
            <w:r w:rsidR="00094B6F" w:rsidRPr="00094B6F">
              <w:rPr>
                <w:b w:val="0"/>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80" w:history="1">
            <w:r w:rsidR="00094B6F" w:rsidRPr="00094B6F">
              <w:rPr>
                <w:rStyle w:val="Hipervnculo"/>
                <w:rFonts w:eastAsia="Times New Roman"/>
                <w:b w:val="0"/>
                <w:lang w:eastAsia="es-EC"/>
              </w:rPr>
              <w:t>ANEXO 3</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_Toc20172680 \h </w:instrText>
            </w:r>
            <w:r w:rsidR="00094B6F" w:rsidRPr="00094B6F">
              <w:rPr>
                <w:b w:val="0"/>
                <w:webHidden/>
              </w:rPr>
            </w:r>
            <w:r w:rsidR="00094B6F" w:rsidRPr="00094B6F">
              <w:rPr>
                <w:b w:val="0"/>
                <w:webHidden/>
              </w:rPr>
              <w:fldChar w:fldCharType="separate"/>
            </w:r>
            <w:r w:rsidR="00727CFC">
              <w:rPr>
                <w:b w:val="0"/>
                <w:webHidden/>
              </w:rPr>
              <w:t>63</w:t>
            </w:r>
            <w:r w:rsidR="00094B6F" w:rsidRPr="00094B6F">
              <w:rPr>
                <w:b w:val="0"/>
                <w:webHidden/>
              </w:rPr>
              <w:fldChar w:fldCharType="end"/>
            </w:r>
          </w:hyperlink>
        </w:p>
        <w:p w:rsidR="00094B6F" w:rsidRPr="00094B6F" w:rsidRDefault="00291B90">
          <w:pPr>
            <w:pStyle w:val="TDC2"/>
            <w:rPr>
              <w:rFonts w:asciiTheme="minorHAnsi" w:eastAsiaTheme="minorEastAsia" w:hAnsiTheme="minorHAnsi" w:cstheme="minorBidi"/>
              <w:b w:val="0"/>
              <w:lang w:eastAsia="es-EC"/>
            </w:rPr>
          </w:pPr>
          <w:hyperlink w:anchor="_Toc20172681" w:history="1">
            <w:r w:rsidR="00094B6F" w:rsidRPr="00094B6F">
              <w:rPr>
                <w:rStyle w:val="Hipervnculo"/>
                <w:rFonts w:eastAsia="Times New Roman"/>
                <w:b w:val="0"/>
                <w:lang w:eastAsia="es-EC"/>
              </w:rPr>
              <w:t>ANEXO 4</w:t>
            </w:r>
            <w:r w:rsidR="00094B6F" w:rsidRPr="00094B6F">
              <w:rPr>
                <w:b w:val="0"/>
                <w:webHidden/>
              </w:rPr>
              <w:tab/>
            </w:r>
            <w:r w:rsidR="00094B6F" w:rsidRPr="00094B6F">
              <w:rPr>
                <w:b w:val="0"/>
                <w:webHidden/>
              </w:rPr>
              <w:fldChar w:fldCharType="begin"/>
            </w:r>
            <w:r w:rsidR="00094B6F" w:rsidRPr="00094B6F">
              <w:rPr>
                <w:b w:val="0"/>
                <w:webHidden/>
              </w:rPr>
              <w:instrText xml:space="preserve"> PAGEREF _Toc20172681 \h </w:instrText>
            </w:r>
            <w:r w:rsidR="00094B6F" w:rsidRPr="00094B6F">
              <w:rPr>
                <w:b w:val="0"/>
                <w:webHidden/>
              </w:rPr>
            </w:r>
            <w:r w:rsidR="00094B6F" w:rsidRPr="00094B6F">
              <w:rPr>
                <w:b w:val="0"/>
                <w:webHidden/>
              </w:rPr>
              <w:fldChar w:fldCharType="separate"/>
            </w:r>
            <w:r w:rsidR="00727CFC">
              <w:rPr>
                <w:b w:val="0"/>
                <w:webHidden/>
              </w:rPr>
              <w:t>64</w:t>
            </w:r>
            <w:r w:rsidR="00094B6F" w:rsidRPr="00094B6F">
              <w:rPr>
                <w:b w:val="0"/>
                <w:webHidden/>
              </w:rPr>
              <w:fldChar w:fldCharType="end"/>
            </w:r>
          </w:hyperlink>
        </w:p>
        <w:p w:rsidR="00E62CB4" w:rsidRPr="00E62CB4" w:rsidRDefault="00E62CB4" w:rsidP="00E62CB4">
          <w:pPr>
            <w:tabs>
              <w:tab w:val="right" w:leader="dot" w:pos="9111"/>
            </w:tabs>
            <w:spacing w:after="100" w:line="360" w:lineRule="auto"/>
            <w:ind w:hanging="10"/>
            <w:jc w:val="both"/>
            <w:rPr>
              <w:rFonts w:ascii="Arial" w:eastAsia="Times New Roman" w:hAnsi="Arial" w:cs="Arial"/>
              <w:noProof/>
              <w:sz w:val="24"/>
              <w:szCs w:val="24"/>
              <w:lang w:val="es-ES" w:eastAsia="es-ES"/>
            </w:rPr>
          </w:pPr>
          <w:r w:rsidRPr="004950E7">
            <w:rPr>
              <w:rFonts w:ascii="Arial" w:eastAsia="Arial" w:hAnsi="Arial" w:cs="Arial"/>
              <w:bCs/>
              <w:sz w:val="24"/>
              <w:szCs w:val="24"/>
              <w:lang w:eastAsia="es-EC"/>
            </w:rPr>
            <w:fldChar w:fldCharType="end"/>
          </w:r>
        </w:p>
      </w:sdtContent>
    </w:sdt>
    <w:p w:rsidR="004950E7" w:rsidRDefault="004950E7" w:rsidP="002069D8">
      <w:pPr>
        <w:spacing w:after="0" w:line="360" w:lineRule="auto"/>
        <w:jc w:val="both"/>
        <w:rPr>
          <w:rFonts w:ascii="Arial" w:eastAsia="Arial" w:hAnsi="Arial" w:cs="Arial"/>
          <w:sz w:val="24"/>
          <w:lang w:eastAsia="es-EC"/>
        </w:rPr>
      </w:pPr>
    </w:p>
    <w:p w:rsidR="004950E7" w:rsidRDefault="004950E7"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rPr>
      </w:pPr>
    </w:p>
    <w:p w:rsidR="00727CFC" w:rsidRDefault="00727CFC" w:rsidP="002069D8">
      <w:pPr>
        <w:spacing w:after="0" w:line="360" w:lineRule="auto"/>
        <w:jc w:val="both"/>
        <w:rPr>
          <w:rFonts w:ascii="Arial" w:eastAsia="Calibri" w:hAnsi="Arial" w:cs="Arial"/>
          <w:b/>
        </w:rPr>
      </w:pPr>
    </w:p>
    <w:p w:rsidR="00727CFC" w:rsidRDefault="00727CFC" w:rsidP="002069D8">
      <w:pPr>
        <w:spacing w:after="0" w:line="360" w:lineRule="auto"/>
        <w:jc w:val="both"/>
        <w:rPr>
          <w:rFonts w:ascii="Arial" w:eastAsia="Calibri" w:hAnsi="Arial" w:cs="Arial"/>
          <w:b/>
        </w:rPr>
      </w:pPr>
    </w:p>
    <w:p w:rsidR="00727CFC" w:rsidRDefault="00727CFC" w:rsidP="002069D8">
      <w:pPr>
        <w:spacing w:after="0" w:line="360" w:lineRule="auto"/>
        <w:jc w:val="both"/>
        <w:rPr>
          <w:rFonts w:ascii="Arial" w:eastAsia="Calibri" w:hAnsi="Arial" w:cs="Arial"/>
          <w:b/>
        </w:rPr>
      </w:pPr>
    </w:p>
    <w:p w:rsidR="00727CFC" w:rsidRDefault="00727CFC" w:rsidP="002069D8">
      <w:pPr>
        <w:spacing w:after="0" w:line="360" w:lineRule="auto"/>
        <w:jc w:val="both"/>
        <w:rPr>
          <w:rFonts w:ascii="Arial" w:eastAsia="Calibri" w:hAnsi="Arial" w:cs="Arial"/>
          <w:b/>
        </w:rPr>
      </w:pPr>
    </w:p>
    <w:p w:rsidR="00727CFC" w:rsidRDefault="00727CFC" w:rsidP="002069D8">
      <w:pPr>
        <w:spacing w:after="0" w:line="360" w:lineRule="auto"/>
        <w:jc w:val="both"/>
        <w:rPr>
          <w:rFonts w:ascii="Arial" w:eastAsia="Calibri" w:hAnsi="Arial" w:cs="Arial"/>
          <w:b/>
        </w:rPr>
      </w:pPr>
    </w:p>
    <w:p w:rsidR="00381C72" w:rsidRDefault="00381C72" w:rsidP="002069D8">
      <w:pPr>
        <w:spacing w:after="0" w:line="360" w:lineRule="auto"/>
        <w:jc w:val="both"/>
        <w:rPr>
          <w:rFonts w:ascii="Arial" w:eastAsia="Calibri" w:hAnsi="Arial" w:cs="Arial"/>
          <w:b/>
        </w:rPr>
      </w:pPr>
    </w:p>
    <w:p w:rsidR="0084354F" w:rsidRDefault="0084354F" w:rsidP="002069D8">
      <w:pPr>
        <w:spacing w:after="0" w:line="360" w:lineRule="auto"/>
        <w:jc w:val="both"/>
        <w:rPr>
          <w:rFonts w:ascii="Arial" w:eastAsia="Calibri" w:hAnsi="Arial" w:cs="Arial"/>
          <w:b/>
          <w:sz w:val="24"/>
          <w:szCs w:val="24"/>
        </w:rPr>
      </w:pPr>
    </w:p>
    <w:p w:rsidR="00EE64A3" w:rsidRDefault="00EE64A3" w:rsidP="002069D8">
      <w:pPr>
        <w:spacing w:after="0" w:line="360" w:lineRule="auto"/>
        <w:jc w:val="both"/>
        <w:rPr>
          <w:rFonts w:ascii="Arial" w:eastAsia="Calibri" w:hAnsi="Arial" w:cs="Arial"/>
          <w:b/>
          <w:sz w:val="24"/>
          <w:szCs w:val="24"/>
        </w:rPr>
      </w:pPr>
      <w:r w:rsidRPr="006A751B">
        <w:rPr>
          <w:rFonts w:ascii="Arial" w:eastAsia="Calibri" w:hAnsi="Arial" w:cs="Arial"/>
          <w:b/>
          <w:sz w:val="24"/>
          <w:szCs w:val="24"/>
        </w:rPr>
        <w:t>RESUMEN:</w:t>
      </w:r>
    </w:p>
    <w:p w:rsidR="0084354F" w:rsidRPr="006A751B" w:rsidRDefault="0084354F" w:rsidP="002069D8">
      <w:pPr>
        <w:spacing w:after="0" w:line="360" w:lineRule="auto"/>
        <w:jc w:val="both"/>
        <w:rPr>
          <w:rFonts w:ascii="Arial" w:eastAsia="Calibri" w:hAnsi="Arial" w:cs="Arial"/>
          <w:b/>
          <w:sz w:val="24"/>
          <w:szCs w:val="24"/>
        </w:rPr>
      </w:pPr>
    </w:p>
    <w:p w:rsidR="00EE64A3" w:rsidRPr="006A751B" w:rsidRDefault="002069D8" w:rsidP="002069D8">
      <w:pPr>
        <w:spacing w:after="0" w:line="360" w:lineRule="auto"/>
        <w:jc w:val="both"/>
        <w:rPr>
          <w:rFonts w:ascii="Arial" w:eastAsia="Calibri" w:hAnsi="Arial" w:cs="Arial"/>
          <w:sz w:val="24"/>
          <w:szCs w:val="24"/>
        </w:rPr>
      </w:pPr>
      <w:r w:rsidRPr="006A751B">
        <w:rPr>
          <w:rFonts w:ascii="Arial" w:eastAsia="Calibri" w:hAnsi="Arial" w:cs="Arial"/>
          <w:b/>
          <w:sz w:val="24"/>
          <w:szCs w:val="24"/>
        </w:rPr>
        <w:t xml:space="preserve">Objetivo: </w:t>
      </w:r>
      <w:r w:rsidR="00EE64A3" w:rsidRPr="006A751B">
        <w:rPr>
          <w:rFonts w:ascii="Arial" w:eastAsia="Calibri" w:hAnsi="Arial" w:cs="Arial"/>
          <w:sz w:val="24"/>
          <w:szCs w:val="24"/>
        </w:rPr>
        <w:t>Determinar la prevalencia y factores asociados a infección del sitio quirúrgico en el hospital Homero Castanier Crespo de la ciudad de Azogues en el período mayo-octubre de 2019.</w:t>
      </w:r>
    </w:p>
    <w:p w:rsidR="00EE64A3" w:rsidRPr="006A751B" w:rsidRDefault="00EE64A3" w:rsidP="006A751B">
      <w:pPr>
        <w:spacing w:after="0" w:line="360" w:lineRule="auto"/>
        <w:jc w:val="both"/>
        <w:rPr>
          <w:rFonts w:ascii="Arial" w:eastAsia="Calibri" w:hAnsi="Arial" w:cs="Arial"/>
          <w:sz w:val="24"/>
          <w:szCs w:val="24"/>
        </w:rPr>
      </w:pPr>
      <w:r w:rsidRPr="006A751B">
        <w:rPr>
          <w:rFonts w:ascii="Arial" w:eastAsia="Calibri" w:hAnsi="Arial" w:cs="Arial"/>
          <w:b/>
          <w:sz w:val="24"/>
          <w:szCs w:val="24"/>
        </w:rPr>
        <w:t>Metodología:</w:t>
      </w:r>
      <w:r w:rsidR="00232730" w:rsidRPr="006A751B">
        <w:rPr>
          <w:rFonts w:ascii="Arial" w:eastAsia="Calibri" w:hAnsi="Arial" w:cs="Arial"/>
          <w:sz w:val="24"/>
          <w:szCs w:val="24"/>
        </w:rPr>
        <w:t xml:space="preserve"> E</w:t>
      </w:r>
      <w:r w:rsidRPr="006A751B">
        <w:rPr>
          <w:rFonts w:ascii="Arial" w:eastAsia="Calibri" w:hAnsi="Arial" w:cs="Arial"/>
          <w:sz w:val="24"/>
          <w:szCs w:val="24"/>
        </w:rPr>
        <w:t xml:space="preserve">studio, descriptivo y transversal, para determinar la prevalencia y los factores de riesgo para infección </w:t>
      </w:r>
      <w:r w:rsidR="0084354F" w:rsidRPr="006A751B">
        <w:rPr>
          <w:rFonts w:ascii="Arial" w:eastAsia="Calibri" w:hAnsi="Arial" w:cs="Arial"/>
          <w:sz w:val="24"/>
          <w:szCs w:val="24"/>
        </w:rPr>
        <w:t>del sitio quirúrgico relacionado</w:t>
      </w:r>
      <w:r w:rsidRPr="006A751B">
        <w:rPr>
          <w:rFonts w:ascii="Arial" w:eastAsia="Calibri" w:hAnsi="Arial" w:cs="Arial"/>
          <w:sz w:val="24"/>
          <w:szCs w:val="24"/>
        </w:rPr>
        <w:t xml:space="preserve"> en las pacientes sometidas a cirugía gineco-obstétrica. </w:t>
      </w:r>
      <w:r w:rsidRPr="006A751B">
        <w:rPr>
          <w:rFonts w:ascii="Arial" w:eastAsia="Calibri" w:hAnsi="Arial" w:cs="Arial"/>
          <w:b/>
          <w:sz w:val="24"/>
          <w:szCs w:val="24"/>
        </w:rPr>
        <w:t>Universo y Muestra:</w:t>
      </w:r>
      <w:r w:rsidR="002C2C63" w:rsidRPr="006A751B">
        <w:rPr>
          <w:rFonts w:ascii="Arial" w:eastAsia="Calibri" w:hAnsi="Arial" w:cs="Arial"/>
          <w:sz w:val="24"/>
          <w:szCs w:val="24"/>
        </w:rPr>
        <w:t xml:space="preserve"> </w:t>
      </w:r>
      <w:r w:rsidR="00232730" w:rsidRPr="006A751B">
        <w:rPr>
          <w:rFonts w:ascii="Arial" w:eastAsia="Calibri" w:hAnsi="Arial" w:cs="Arial"/>
          <w:sz w:val="24"/>
          <w:szCs w:val="24"/>
        </w:rPr>
        <w:t xml:space="preserve">Censal </w:t>
      </w:r>
      <w:r w:rsidRPr="006A751B">
        <w:rPr>
          <w:rFonts w:ascii="Arial" w:eastAsia="Calibri" w:hAnsi="Arial" w:cs="Arial"/>
          <w:sz w:val="24"/>
          <w:szCs w:val="24"/>
        </w:rPr>
        <w:t>conformado por todas las pacientes mayores de 18 años, sometidas a intervenciones gineco</w:t>
      </w:r>
      <w:r w:rsidR="00F67B38">
        <w:rPr>
          <w:rFonts w:ascii="Arial" w:eastAsia="Calibri" w:hAnsi="Arial" w:cs="Arial"/>
          <w:sz w:val="24"/>
          <w:szCs w:val="24"/>
        </w:rPr>
        <w:t>-o</w:t>
      </w:r>
      <w:r w:rsidR="00F67B38" w:rsidRPr="006A751B">
        <w:rPr>
          <w:rFonts w:ascii="Arial" w:eastAsia="Calibri" w:hAnsi="Arial" w:cs="Arial"/>
          <w:sz w:val="24"/>
          <w:szCs w:val="24"/>
        </w:rPr>
        <w:t>bstétricas</w:t>
      </w:r>
      <w:r w:rsidRPr="006A751B">
        <w:rPr>
          <w:rFonts w:ascii="Arial" w:eastAsia="Calibri" w:hAnsi="Arial" w:cs="Arial"/>
          <w:sz w:val="24"/>
          <w:szCs w:val="24"/>
        </w:rPr>
        <w:t>.</w:t>
      </w:r>
      <w:r w:rsidR="00AF590C" w:rsidRPr="006A751B">
        <w:rPr>
          <w:rFonts w:ascii="Arial" w:eastAsia="Calibri" w:hAnsi="Arial" w:cs="Arial"/>
          <w:sz w:val="24"/>
          <w:szCs w:val="24"/>
        </w:rPr>
        <w:t xml:space="preserve"> </w:t>
      </w:r>
      <w:r w:rsidR="002C2C63" w:rsidRPr="006A751B">
        <w:rPr>
          <w:rFonts w:ascii="Arial" w:eastAsia="Calibri" w:hAnsi="Arial" w:cs="Arial"/>
          <w:b/>
          <w:sz w:val="24"/>
          <w:szCs w:val="24"/>
        </w:rPr>
        <w:t xml:space="preserve">Resultados: </w:t>
      </w:r>
      <w:r w:rsidR="00AF590C" w:rsidRPr="006A751B">
        <w:rPr>
          <w:rFonts w:ascii="Arial" w:hAnsi="Arial" w:cs="Arial"/>
          <w:sz w:val="24"/>
          <w:szCs w:val="24"/>
        </w:rPr>
        <w:t>Con respecto a las variables sociodemográficas se obtuvieron los siguientes resultados</w:t>
      </w:r>
      <w:r w:rsidR="0084354F" w:rsidRPr="006A751B">
        <w:rPr>
          <w:rFonts w:ascii="Arial" w:hAnsi="Arial" w:cs="Arial"/>
          <w:sz w:val="24"/>
          <w:szCs w:val="24"/>
        </w:rPr>
        <w:t xml:space="preserve">: </w:t>
      </w:r>
      <w:r w:rsidR="009D1179">
        <w:rPr>
          <w:rFonts w:ascii="Arial" w:hAnsi="Arial" w:cs="Arial"/>
          <w:sz w:val="24"/>
          <w:szCs w:val="24"/>
        </w:rPr>
        <w:t>M</w:t>
      </w:r>
      <w:r w:rsidR="0084354F" w:rsidRPr="006A751B">
        <w:rPr>
          <w:rFonts w:ascii="Arial" w:hAnsi="Arial" w:cs="Arial"/>
          <w:sz w:val="24"/>
          <w:szCs w:val="24"/>
        </w:rPr>
        <w:t>edia</w:t>
      </w:r>
      <w:r w:rsidR="00AF590C" w:rsidRPr="006A751B">
        <w:rPr>
          <w:rFonts w:ascii="Arial" w:hAnsi="Arial" w:cs="Arial"/>
          <w:sz w:val="24"/>
          <w:szCs w:val="24"/>
        </w:rPr>
        <w:t xml:space="preserve"> de edad 31 años, el 47.3% de instrucción secundaria, 72.7% de procedencia urbana, y el 52.7% casadas. El estado nutricional según IMC 41.3% presentan obesidad, el 80.7% no presenta comorbilidad, y el 76% de las pacientes no poseen hábitos perjudiciales para la salud. En cuanto al procedimiento y tipo de cirugía, el 53.3% son cesáreas, el 38% son cirugías emergentes, promedio de duración de la cirugía de 1 hora. El 66% de los criterios pre quirúrgicos se cumplen parcialmente, el 99,3% de criterios intra</w:t>
      </w:r>
      <w:r w:rsidR="00F67B38">
        <w:rPr>
          <w:rFonts w:ascii="Arial" w:hAnsi="Arial" w:cs="Arial"/>
          <w:sz w:val="24"/>
          <w:szCs w:val="24"/>
        </w:rPr>
        <w:t>-</w:t>
      </w:r>
      <w:r w:rsidR="00AF590C" w:rsidRPr="006A751B">
        <w:rPr>
          <w:rFonts w:ascii="Arial" w:hAnsi="Arial" w:cs="Arial"/>
          <w:sz w:val="24"/>
          <w:szCs w:val="24"/>
        </w:rPr>
        <w:t>quir</w:t>
      </w:r>
      <w:r w:rsidR="009D1179">
        <w:rPr>
          <w:rFonts w:ascii="Arial" w:hAnsi="Arial" w:cs="Arial"/>
          <w:sz w:val="24"/>
          <w:szCs w:val="24"/>
        </w:rPr>
        <w:t>úrgicos se cumplen parcialmente y</w:t>
      </w:r>
      <w:r w:rsidR="00AF590C" w:rsidRPr="006A751B">
        <w:rPr>
          <w:rFonts w:ascii="Arial" w:hAnsi="Arial" w:cs="Arial"/>
          <w:sz w:val="24"/>
          <w:szCs w:val="24"/>
        </w:rPr>
        <w:t xml:space="preserve"> se cumplen el 100% de criterios post quirúrgicos. A las 24 y 48 horas post quirúrgicos el 86.7% y 99.3% presentan dolor respectivamente. </w:t>
      </w:r>
      <w:r w:rsidR="00AF590C" w:rsidRPr="006A751B">
        <w:rPr>
          <w:rFonts w:ascii="Arial" w:hAnsi="Arial" w:cs="Arial"/>
          <w:b/>
          <w:sz w:val="24"/>
          <w:szCs w:val="24"/>
        </w:rPr>
        <w:t xml:space="preserve">Conclusiones: </w:t>
      </w:r>
      <w:r w:rsidR="00AF590C" w:rsidRPr="006A751B">
        <w:rPr>
          <w:rFonts w:ascii="Arial" w:hAnsi="Arial" w:cs="Arial"/>
          <w:sz w:val="24"/>
          <w:szCs w:val="24"/>
        </w:rPr>
        <w:t xml:space="preserve">Se encontraron factores asociados a ISQ, no se presentaron casos de infección a las 24 horas postoperatorio. Se cumplen satisfactoriamente los tiempos quirúrgicos antes, durante y después de la cirugía. </w:t>
      </w:r>
    </w:p>
    <w:p w:rsidR="00AF590C" w:rsidRPr="006A751B" w:rsidRDefault="00AF590C" w:rsidP="006A751B">
      <w:pPr>
        <w:spacing w:after="0" w:line="360" w:lineRule="auto"/>
        <w:jc w:val="both"/>
        <w:rPr>
          <w:rFonts w:ascii="Arial" w:eastAsia="Calibri" w:hAnsi="Arial" w:cs="Arial"/>
          <w:sz w:val="24"/>
          <w:szCs w:val="24"/>
        </w:rPr>
      </w:pPr>
    </w:p>
    <w:p w:rsidR="00E62CB4" w:rsidRPr="006A751B" w:rsidRDefault="00E62CB4" w:rsidP="006A751B">
      <w:pPr>
        <w:spacing w:line="360" w:lineRule="auto"/>
        <w:jc w:val="both"/>
        <w:rPr>
          <w:rFonts w:ascii="Arial" w:hAnsi="Arial" w:cs="Arial"/>
          <w:sz w:val="24"/>
          <w:szCs w:val="24"/>
          <w:lang w:val="es-VE" w:eastAsia="es-EC"/>
        </w:rPr>
      </w:pPr>
      <w:r w:rsidRPr="006A751B">
        <w:rPr>
          <w:rFonts w:ascii="Arial" w:hAnsi="Arial" w:cs="Arial"/>
          <w:b/>
          <w:sz w:val="24"/>
          <w:szCs w:val="24"/>
          <w:lang w:val="es-VE" w:eastAsia="es-EC"/>
        </w:rPr>
        <w:t xml:space="preserve">PALABRAS CLAVE: </w:t>
      </w:r>
      <w:r w:rsidRPr="006A751B">
        <w:rPr>
          <w:rFonts w:ascii="Arial" w:hAnsi="Arial" w:cs="Arial"/>
          <w:sz w:val="24"/>
          <w:szCs w:val="24"/>
          <w:lang w:val="es-VE" w:eastAsia="es-EC"/>
        </w:rPr>
        <w:t>Infecciones, Sitio, Quirúrgico, Prevalencia, Factores asociados.</w:t>
      </w:r>
    </w:p>
    <w:p w:rsidR="00EE64A3" w:rsidRDefault="00EE64A3" w:rsidP="006A751B">
      <w:pPr>
        <w:spacing w:after="0" w:line="360" w:lineRule="auto"/>
        <w:jc w:val="both"/>
        <w:rPr>
          <w:rFonts w:ascii="Arial" w:eastAsia="Calibri" w:hAnsi="Arial" w:cs="Arial"/>
          <w:b/>
        </w:rPr>
      </w:pPr>
    </w:p>
    <w:p w:rsidR="002069D8" w:rsidRDefault="002069D8" w:rsidP="002069D8">
      <w:pPr>
        <w:spacing w:after="0" w:line="360" w:lineRule="auto"/>
        <w:jc w:val="both"/>
        <w:rPr>
          <w:rFonts w:ascii="Arial" w:eastAsia="Calibri" w:hAnsi="Arial" w:cs="Arial"/>
          <w:b/>
        </w:rPr>
      </w:pPr>
    </w:p>
    <w:p w:rsidR="002069D8" w:rsidRDefault="002069D8" w:rsidP="002069D8">
      <w:pPr>
        <w:spacing w:after="0" w:line="360" w:lineRule="auto"/>
        <w:jc w:val="both"/>
        <w:rPr>
          <w:rFonts w:ascii="Arial" w:eastAsia="Calibri" w:hAnsi="Arial" w:cs="Arial"/>
          <w:b/>
        </w:rPr>
      </w:pPr>
    </w:p>
    <w:p w:rsidR="002069D8" w:rsidRDefault="002069D8" w:rsidP="002069D8">
      <w:pPr>
        <w:spacing w:after="0" w:line="360" w:lineRule="auto"/>
        <w:jc w:val="both"/>
        <w:rPr>
          <w:rFonts w:ascii="Arial" w:eastAsia="Calibri" w:hAnsi="Arial" w:cs="Arial"/>
          <w:b/>
        </w:rPr>
      </w:pPr>
    </w:p>
    <w:p w:rsidR="002069D8" w:rsidRDefault="002069D8" w:rsidP="002069D8">
      <w:pPr>
        <w:spacing w:after="0" w:line="360" w:lineRule="auto"/>
        <w:jc w:val="both"/>
        <w:rPr>
          <w:rFonts w:ascii="Arial" w:eastAsia="Calibri" w:hAnsi="Arial" w:cs="Arial"/>
          <w:b/>
        </w:rPr>
      </w:pPr>
    </w:p>
    <w:p w:rsidR="002069D8" w:rsidRDefault="002069D8" w:rsidP="002069D8">
      <w:pPr>
        <w:spacing w:after="0" w:line="360" w:lineRule="auto"/>
        <w:jc w:val="both"/>
        <w:rPr>
          <w:rFonts w:ascii="Arial" w:eastAsia="Calibri" w:hAnsi="Arial" w:cs="Arial"/>
          <w:b/>
        </w:rPr>
      </w:pPr>
    </w:p>
    <w:p w:rsidR="002069D8" w:rsidRDefault="002069D8" w:rsidP="002069D8">
      <w:pPr>
        <w:spacing w:after="0" w:line="360" w:lineRule="auto"/>
        <w:jc w:val="both"/>
        <w:rPr>
          <w:rFonts w:ascii="Arial" w:eastAsia="Calibri" w:hAnsi="Arial" w:cs="Arial"/>
          <w:b/>
        </w:rPr>
      </w:pPr>
    </w:p>
    <w:p w:rsidR="00442AD7" w:rsidRDefault="00442AD7" w:rsidP="00F67B38">
      <w:pPr>
        <w:pStyle w:val="Ttulo1"/>
      </w:pPr>
    </w:p>
    <w:p w:rsidR="002069D8" w:rsidRPr="00F67B38" w:rsidRDefault="002069D8" w:rsidP="00F67B38">
      <w:pPr>
        <w:pStyle w:val="Ttulo1"/>
      </w:pPr>
      <w:bookmarkStart w:id="1" w:name="_Toc20172639"/>
      <w:r w:rsidRPr="00F67B38">
        <w:t>CAPÍTULO I:</w:t>
      </w:r>
      <w:bookmarkEnd w:id="1"/>
    </w:p>
    <w:p w:rsidR="009D1179" w:rsidRPr="009D1179" w:rsidRDefault="009D1179" w:rsidP="009D1179">
      <w:pPr>
        <w:rPr>
          <w:lang w:eastAsia="es-ES"/>
        </w:rPr>
      </w:pPr>
    </w:p>
    <w:p w:rsidR="002069D8" w:rsidRPr="00442AD7" w:rsidRDefault="002069D8" w:rsidP="002069D8">
      <w:pPr>
        <w:spacing w:after="0" w:line="360" w:lineRule="auto"/>
        <w:jc w:val="both"/>
        <w:rPr>
          <w:rFonts w:ascii="Arial" w:eastAsia="Calibri" w:hAnsi="Arial" w:cs="Arial"/>
          <w:b/>
          <w:sz w:val="24"/>
          <w:szCs w:val="24"/>
        </w:rPr>
      </w:pPr>
      <w:r w:rsidRPr="00442AD7">
        <w:rPr>
          <w:rFonts w:ascii="Arial" w:eastAsia="Calibri" w:hAnsi="Arial" w:cs="Arial"/>
          <w:b/>
          <w:sz w:val="24"/>
          <w:szCs w:val="24"/>
        </w:rPr>
        <w:t xml:space="preserve">1. PROBLEMA DE INVESTIGACIÓN </w:t>
      </w:r>
    </w:p>
    <w:p w:rsidR="002069D8" w:rsidRPr="006A751B" w:rsidRDefault="002069D8" w:rsidP="006A751B">
      <w:pPr>
        <w:pStyle w:val="Ttulo2"/>
        <w:rPr>
          <w:rFonts w:ascii="Arial" w:eastAsia="Calibri" w:hAnsi="Arial" w:cs="Arial"/>
          <w:b/>
          <w:color w:val="auto"/>
          <w:sz w:val="24"/>
        </w:rPr>
      </w:pPr>
      <w:bookmarkStart w:id="2" w:name="_Toc20172640"/>
      <w:r w:rsidRPr="006A751B">
        <w:rPr>
          <w:rFonts w:ascii="Arial" w:eastAsia="Calibri" w:hAnsi="Arial" w:cs="Arial"/>
          <w:b/>
          <w:color w:val="auto"/>
          <w:sz w:val="24"/>
        </w:rPr>
        <w:t>1.1 PLANTEAMIENTO DEL PROBLEMA.</w:t>
      </w:r>
      <w:bookmarkEnd w:id="2"/>
      <w:r w:rsidRPr="006A751B">
        <w:rPr>
          <w:rFonts w:ascii="Arial" w:eastAsia="Calibri" w:hAnsi="Arial" w:cs="Arial"/>
          <w:b/>
          <w:color w:val="auto"/>
          <w:sz w:val="24"/>
        </w:rPr>
        <w:t xml:space="preserve">  </w:t>
      </w:r>
    </w:p>
    <w:p w:rsidR="00F05792" w:rsidRPr="00442AD7" w:rsidRDefault="00F05792" w:rsidP="002069D8">
      <w:pPr>
        <w:spacing w:after="0" w:line="360" w:lineRule="auto"/>
        <w:jc w:val="both"/>
        <w:rPr>
          <w:rFonts w:ascii="Arial" w:eastAsia="Calibri" w:hAnsi="Arial" w:cs="Arial"/>
          <w:b/>
          <w:sz w:val="24"/>
          <w:szCs w:val="24"/>
        </w:rPr>
      </w:pPr>
    </w:p>
    <w:p w:rsidR="00D01B54"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Según la OMS, cirugía mayor es “todo procedimiento realizado en quirófano que permite la incisión, escisión, manipulación y sutura de un tejido; generalmente requiere anestesia regional o general o sedación profunda para controlar el dolor”</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{"citationItems":[{"id":"ITEM-1","itemData":{"author":[{"dropping-particle":"","family":"Mundial De La Salud","given":"Organización","non-dropping-particle":"","parse-names":false,"suffix":""}],"id":"ITEM-1","issued":{"date-parts":[["2008"]]},"number-of-pages":"32","title":"SEGUNDO RETO MUNDIAL POR LA SEGURIDAD DEL PACIENTE","type":"report"},"uris":["http://www.mendeley.com/documents/?uuid=8fe87900-e5c4-3235-8d7e-2d0af4e64fae"]}],"mendeley":{"formattedCitation":"(1)","plainTextFormattedCitation":"(1)","previouslyFormattedCitation":"(1)"},"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(1)</w:t>
      </w:r>
      <w:r w:rsidRPr="00F05792">
        <w:rPr>
          <w:rFonts w:ascii="Arial" w:hAnsi="Arial" w:cs="Arial"/>
          <w:sz w:val="24"/>
          <w:szCs w:val="24"/>
        </w:rPr>
        <w:fldChar w:fldCharType="end"/>
      </w:r>
    </w:p>
    <w:p w:rsidR="00C97310" w:rsidRDefault="005F1DD5" w:rsidP="00F05792">
      <w:pPr>
        <w:autoSpaceDE w:val="0"/>
        <w:autoSpaceDN w:val="0"/>
        <w:adjustRightInd w:val="0"/>
        <w:spacing w:after="0" w:line="480" w:lineRule="auto"/>
        <w:jc w:val="both"/>
        <w:rPr>
          <w:rFonts w:ascii="Arial" w:hAnsi="Arial" w:cs="Arial"/>
          <w:sz w:val="24"/>
          <w:szCs w:val="24"/>
          <w:shd w:val="clear" w:color="auto" w:fill="FFFFFF"/>
        </w:rPr>
      </w:pPr>
      <w:r>
        <w:rPr>
          <w:rFonts w:ascii="Arial" w:hAnsi="Arial" w:cs="Arial"/>
          <w:sz w:val="24"/>
          <w:szCs w:val="24"/>
        </w:rPr>
        <w:t xml:space="preserve"> A</w:t>
      </w:r>
      <w:r w:rsidR="00C97310">
        <w:rPr>
          <w:rFonts w:ascii="Arial" w:hAnsi="Arial" w:cs="Arial"/>
          <w:sz w:val="24"/>
          <w:szCs w:val="24"/>
        </w:rPr>
        <w:t>nteriormente</w:t>
      </w:r>
      <w:r>
        <w:rPr>
          <w:rFonts w:ascii="Arial" w:hAnsi="Arial" w:cs="Arial"/>
          <w:sz w:val="24"/>
          <w:szCs w:val="24"/>
        </w:rPr>
        <w:t xml:space="preserve"> el término herida quirúrgica fue utilizado</w:t>
      </w:r>
      <w:r w:rsidR="00C97310">
        <w:rPr>
          <w:rFonts w:ascii="Arial" w:hAnsi="Arial" w:cs="Arial"/>
          <w:sz w:val="24"/>
          <w:szCs w:val="24"/>
        </w:rPr>
        <w:t xml:space="preserve"> </w:t>
      </w:r>
      <w:r w:rsidR="00D11F3B">
        <w:rPr>
          <w:rFonts w:ascii="Arial" w:hAnsi="Arial" w:cs="Arial"/>
          <w:sz w:val="24"/>
          <w:szCs w:val="24"/>
        </w:rPr>
        <w:t>para hacer referencia al lugar en donde se provocaba la infección.</w:t>
      </w:r>
      <w:r w:rsidR="00D11F3B" w:rsidRPr="00D11F3B">
        <w:rPr>
          <w:rFonts w:ascii="Arial" w:hAnsi="Arial" w:cs="Arial"/>
          <w:sz w:val="24"/>
          <w:szCs w:val="24"/>
          <w:shd w:val="clear" w:color="auto" w:fill="FFFFFF"/>
        </w:rPr>
        <w:t xml:space="preserve"> </w:t>
      </w:r>
      <w:r w:rsidR="00D11F3B">
        <w:rPr>
          <w:rFonts w:ascii="Arial" w:hAnsi="Arial" w:cs="Arial"/>
          <w:sz w:val="24"/>
          <w:szCs w:val="24"/>
          <w:shd w:val="clear" w:color="auto" w:fill="FFFFFF"/>
        </w:rPr>
        <w:t>L</w:t>
      </w:r>
      <w:r w:rsidR="00D11F3B" w:rsidRPr="00F05792">
        <w:rPr>
          <w:rFonts w:ascii="Arial" w:hAnsi="Arial" w:cs="Arial"/>
          <w:sz w:val="24"/>
          <w:szCs w:val="24"/>
          <w:shd w:val="clear" w:color="auto" w:fill="FFFFFF"/>
        </w:rPr>
        <w:t>os CDC (</w:t>
      </w:r>
      <w:r w:rsidR="00D11F3B" w:rsidRPr="004950E7">
        <w:rPr>
          <w:rFonts w:ascii="Arial" w:hAnsi="Arial" w:cs="Arial"/>
          <w:sz w:val="24"/>
          <w:szCs w:val="24"/>
          <w:shd w:val="clear" w:color="auto" w:fill="FFFFFF"/>
        </w:rPr>
        <w:t>Centers for Disease Control and Prevention, Atlanta, GA</w:t>
      </w:r>
      <w:r w:rsidR="00D11F3B" w:rsidRPr="00F05792">
        <w:rPr>
          <w:rFonts w:ascii="Arial" w:hAnsi="Arial" w:cs="Arial"/>
          <w:sz w:val="24"/>
          <w:szCs w:val="24"/>
          <w:shd w:val="clear" w:color="auto" w:fill="FFFFFF"/>
        </w:rPr>
        <w:t>)</w:t>
      </w:r>
      <w:r w:rsidR="00D11F3B">
        <w:rPr>
          <w:rFonts w:ascii="Arial" w:hAnsi="Arial" w:cs="Arial"/>
          <w:sz w:val="24"/>
          <w:szCs w:val="24"/>
          <w:shd w:val="clear" w:color="auto" w:fill="FFFFFF"/>
        </w:rPr>
        <w:t xml:space="preserve">, desde el año de 1982, modificaron el significado, </w:t>
      </w:r>
      <w:r w:rsidR="00C97310">
        <w:rPr>
          <w:rFonts w:ascii="Arial" w:hAnsi="Arial" w:cs="Arial"/>
          <w:sz w:val="24"/>
          <w:szCs w:val="24"/>
          <w:shd w:val="clear" w:color="auto" w:fill="FFFFFF"/>
        </w:rPr>
        <w:t>con el fin de</w:t>
      </w:r>
      <w:r w:rsidR="00D11F3B">
        <w:rPr>
          <w:rFonts w:ascii="Arial" w:hAnsi="Arial" w:cs="Arial"/>
          <w:sz w:val="24"/>
          <w:szCs w:val="24"/>
          <w:shd w:val="clear" w:color="auto" w:fill="FFFFFF"/>
        </w:rPr>
        <w:t xml:space="preserve"> hacer referencia a varios escenarios que antes estaban </w:t>
      </w:r>
      <w:r w:rsidR="00C97310">
        <w:rPr>
          <w:rFonts w:ascii="Arial" w:hAnsi="Arial" w:cs="Arial"/>
          <w:sz w:val="24"/>
          <w:szCs w:val="24"/>
          <w:shd w:val="clear" w:color="auto" w:fill="FFFFFF"/>
        </w:rPr>
        <w:t>aislados, para a su vez englobar todo en el mismo ámbito en cuanto a las infecciones que se desatan en diferentes lugares del cuerpo, pero que a la vez tienen un mismo umbral, diagnostico o tratamiento.</w:t>
      </w:r>
      <w:r w:rsidR="00D01B54" w:rsidRPr="00F05792">
        <w:rPr>
          <w:rFonts w:ascii="Arial" w:hAnsi="Arial" w:cs="Arial"/>
          <w:sz w:val="24"/>
          <w:szCs w:val="24"/>
          <w:shd w:val="clear" w:color="auto" w:fill="FFFFFF"/>
        </w:rPr>
        <w:t> </w:t>
      </w:r>
      <w:r w:rsidR="00D01B54" w:rsidRPr="00F05792">
        <w:rPr>
          <w:rFonts w:ascii="Arial" w:hAnsi="Arial" w:cs="Arial"/>
          <w:sz w:val="24"/>
          <w:szCs w:val="24"/>
          <w:shd w:val="clear" w:color="auto" w:fill="FFFFFF"/>
        </w:rPr>
        <w:fldChar w:fldCharType="begin" w:fldLock="1"/>
      </w:r>
      <w:r w:rsidR="00D01B54" w:rsidRPr="00F05792">
        <w:rPr>
          <w:rFonts w:ascii="Arial" w:hAnsi="Arial" w:cs="Arial"/>
          <w:sz w:val="24"/>
          <w:szCs w:val="24"/>
          <w:shd w:val="clear" w:color="auto" w:fill="FFFFFF"/>
        </w:rPr>
        <w:instrText>ADDIN CSL_CITATION {"citationItems":[{"id":"ITEM-1","itemData":{"abstract":"Title from content provider.","author":[{"dropping-particle":"","family":"Velázquez Mendoza","given":"J. Dolores","non-dropping-particle":"","parse-names":false,"suffix":""},{"dropping-particle":"","family":"García Celedón","given":"Sergio Hugo","non-dropping-particle":"","parse-names":false,"suffix":""},{"dropping-particle":"","family":"Velázquez Morales","given":"César Augusto","non-dropping-particle":"","parse-names":false,"suffix":""},{"dropping-particle":"","family":"Vázquez Guerrero","given":"Miguel Ángel","non-dropping-particle":"","parse-names":false,"suffix":""},{"dropping-particle":"","family":"Vega Malagón","given":"Alfredo Jesús","non-dropping-particle":"","parse-names":false,"suffix":""}],"container-title":"Cirujano general","id":"ITEM-1","issue":"1","issued":{"date-parts":[["2011"]]},"page":"32-37","publisher":"[publisher not identified]","title":"Cirujano General.","type":"article-journal","volume":"33"},"uris":["http://www.mendeley.com/documents/?uuid=fe1319e5-b689-34da-83e3-6e482bed8d0f"]}],"mendeley":{"formattedCitation":"(2)","plainTextFormattedCitation":"(2)","previouslyFormattedCitation":"(2)"},"properties":{"noteIndex":0},"schema":"https://github.com/citation-style-language/schema/raw/master/csl-citation.json"}</w:instrText>
      </w:r>
      <w:r w:rsidR="00D01B54" w:rsidRPr="00F05792">
        <w:rPr>
          <w:rFonts w:ascii="Arial" w:hAnsi="Arial" w:cs="Arial"/>
          <w:sz w:val="24"/>
          <w:szCs w:val="24"/>
          <w:shd w:val="clear" w:color="auto" w:fill="FFFFFF"/>
        </w:rPr>
        <w:fldChar w:fldCharType="separate"/>
      </w:r>
      <w:r w:rsidR="00D01B54" w:rsidRPr="00F05792">
        <w:rPr>
          <w:rFonts w:ascii="Arial" w:hAnsi="Arial" w:cs="Arial"/>
          <w:noProof/>
          <w:sz w:val="24"/>
          <w:szCs w:val="24"/>
          <w:shd w:val="clear" w:color="auto" w:fill="FFFFFF"/>
        </w:rPr>
        <w:t>(2)</w:t>
      </w:r>
      <w:r w:rsidR="00D01B54" w:rsidRPr="00F05792">
        <w:rPr>
          <w:rFonts w:ascii="Arial" w:hAnsi="Arial" w:cs="Arial"/>
          <w:sz w:val="24"/>
          <w:szCs w:val="24"/>
          <w:shd w:val="clear" w:color="auto" w:fill="FFFFFF"/>
        </w:rPr>
        <w:fldChar w:fldCharType="end"/>
      </w:r>
    </w:p>
    <w:p w:rsidR="00C97310" w:rsidRDefault="00757D50" w:rsidP="00F05792">
      <w:pPr>
        <w:autoSpaceDE w:val="0"/>
        <w:autoSpaceDN w:val="0"/>
        <w:adjustRightInd w:val="0"/>
        <w:spacing w:after="0" w:line="48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De todas las infecciones hospitalarias, reportadas por el Sistema de Vigilancia Epidemiologia de los Estados Unidos (NNISS), con el 15% y el 18% se encuentran las infecciones del sitio quirúrgico, </w:t>
      </w:r>
      <w:r w:rsidR="005F1DD5">
        <w:rPr>
          <w:rFonts w:ascii="Arial" w:hAnsi="Arial" w:cs="Arial"/>
          <w:sz w:val="24"/>
          <w:szCs w:val="24"/>
          <w:shd w:val="clear" w:color="auto" w:fill="FFFFFF"/>
        </w:rPr>
        <w:t>las mayorías</w:t>
      </w:r>
      <w:r>
        <w:rPr>
          <w:rFonts w:ascii="Arial" w:hAnsi="Arial" w:cs="Arial"/>
          <w:sz w:val="24"/>
          <w:szCs w:val="24"/>
          <w:shd w:val="clear" w:color="auto" w:fill="FFFFFF"/>
        </w:rPr>
        <w:t xml:space="preserve"> de estas se dan durante el procedimiento quirúrgico y otras en menor cantidad en el postoperatorio, principalmente si la herida ha sido cerrada previo a que el paciente abandone el quirófano.</w:t>
      </w:r>
    </w:p>
    <w:p w:rsidR="00D01B54" w:rsidRPr="00F05792" w:rsidRDefault="00757D50" w:rsidP="00F05792">
      <w:pPr>
        <w:autoSpaceDE w:val="0"/>
        <w:autoSpaceDN w:val="0"/>
        <w:adjustRightInd w:val="0"/>
        <w:spacing w:after="0" w:line="48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Con el propósito de reducir la carga microbiana, se da gran importancia en la preparación pre quirúrgica del paciente, puesto que varias heridas pueden ser afectadas en el proceso del trans-operatorio, </w:t>
      </w:r>
      <w:r w:rsidR="002B6CE2">
        <w:rPr>
          <w:rFonts w:ascii="Arial" w:hAnsi="Arial" w:cs="Arial"/>
          <w:sz w:val="24"/>
          <w:szCs w:val="24"/>
          <w:shd w:val="clear" w:color="auto" w:fill="FFFFFF"/>
        </w:rPr>
        <w:t>por ende la importancia del procedimiento quirúrgico a llevar a cabo y la flora endógena asociada.</w:t>
      </w:r>
      <w:r w:rsidR="00D01B54" w:rsidRPr="00F05792">
        <w:rPr>
          <w:rFonts w:ascii="Arial" w:hAnsi="Arial" w:cs="Arial"/>
          <w:sz w:val="24"/>
          <w:szCs w:val="24"/>
          <w:shd w:val="clear" w:color="auto" w:fill="FFFFFF"/>
        </w:rPr>
        <w:fldChar w:fldCharType="begin" w:fldLock="1"/>
      </w:r>
      <w:r w:rsidR="00D01B54" w:rsidRPr="00F05792">
        <w:rPr>
          <w:rFonts w:ascii="Arial" w:hAnsi="Arial" w:cs="Arial"/>
          <w:sz w:val="24"/>
          <w:szCs w:val="24"/>
          <w:shd w:val="clear" w:color="auto" w:fill="FFFFFF"/>
        </w:rPr>
        <w:instrText>ADDIN CSL_CITATION {"citationItems":[{"id":"ITEM-1","itemData":{"abstract":"Title from content provider.","author":[{"dropping-particle":"","family":"Velázquez Mendoza","given":"J. Dolores","non-dropping-particle":"","parse-names":false,"suffix":""},{"dropping-particle":"","family":"García Celedón","given":"Sergio Hugo","non-dropping-particle":"","parse-names":false,"suffix":""},{"dropping-particle":"","family":"Velázquez Morales","given":"César Augusto","non-dropping-particle":"","parse-names":false,"suffix":""},{"dropping-particle":"","family":"Vázquez Guerrero","given":"Miguel Ángel","non-dropping-particle":"","parse-names":false,"suffix":""},{"dropping-particle":"","family":"Vega Malagón","given":"Alfredo Jesús","non-dropping-particle":"","parse-names":false,"suffix":""}],"container-title":"Cirujano general","id":"ITEM-1","issue":"1","issued":{"date-parts":[["2011"]]},"page":"32-37","publisher":"[publisher not identified]","title":"Cirujano General.","type":"article-journal","volume":"33"},"uris":["http://www.mendeley.com/documents/?uuid=fe1319e5-b689-34da-83e3-6e482bed8d0f"]}],"mendeley":{"formattedCitation":"(2)","plainTextFormattedCitation":"(2)","previouslyFormattedCitation":"(2)"},"properties":{"noteIndex":0},"schema":"https://github.com/citation-style-language/schema/raw/master/csl-citation.json"}</w:instrText>
      </w:r>
      <w:r w:rsidR="00D01B54" w:rsidRPr="00F05792">
        <w:rPr>
          <w:rFonts w:ascii="Arial" w:hAnsi="Arial" w:cs="Arial"/>
          <w:sz w:val="24"/>
          <w:szCs w:val="24"/>
          <w:shd w:val="clear" w:color="auto" w:fill="FFFFFF"/>
        </w:rPr>
        <w:fldChar w:fldCharType="separate"/>
      </w:r>
      <w:r w:rsidR="00D01B54" w:rsidRPr="00F05792">
        <w:rPr>
          <w:rFonts w:ascii="Arial" w:hAnsi="Arial" w:cs="Arial"/>
          <w:noProof/>
          <w:sz w:val="24"/>
          <w:szCs w:val="24"/>
          <w:shd w:val="clear" w:color="auto" w:fill="FFFFFF"/>
        </w:rPr>
        <w:t>(2)</w:t>
      </w:r>
      <w:r w:rsidR="00D01B54" w:rsidRPr="00F05792">
        <w:rPr>
          <w:rFonts w:ascii="Arial" w:hAnsi="Arial" w:cs="Arial"/>
          <w:sz w:val="24"/>
          <w:szCs w:val="24"/>
          <w:shd w:val="clear" w:color="auto" w:fill="FFFFFF"/>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lastRenderedPageBreak/>
        <w:t xml:space="preserve">De los tipos de infección </w:t>
      </w:r>
      <w:r w:rsidR="00F12967">
        <w:rPr>
          <w:rFonts w:ascii="Arial" w:hAnsi="Arial" w:cs="Arial"/>
          <w:sz w:val="24"/>
          <w:szCs w:val="24"/>
        </w:rPr>
        <w:t>relacionada</w:t>
      </w:r>
      <w:r w:rsidRPr="00F05792">
        <w:rPr>
          <w:rFonts w:ascii="Arial" w:hAnsi="Arial" w:cs="Arial"/>
          <w:sz w:val="24"/>
          <w:szCs w:val="24"/>
        </w:rPr>
        <w:t xml:space="preserve"> a la atención en salud debido a la atención médica, la infección del sitio quirúrgico es una de las más </w:t>
      </w:r>
      <w:r w:rsidR="00F12967" w:rsidRPr="00F05792">
        <w:rPr>
          <w:rFonts w:ascii="Arial" w:hAnsi="Arial" w:cs="Arial"/>
          <w:sz w:val="24"/>
          <w:szCs w:val="24"/>
        </w:rPr>
        <w:t>usuales</w:t>
      </w:r>
      <w:r w:rsidRPr="00F05792">
        <w:rPr>
          <w:rFonts w:ascii="Arial" w:hAnsi="Arial" w:cs="Arial"/>
          <w:sz w:val="24"/>
          <w:szCs w:val="24"/>
        </w:rPr>
        <w:t xml:space="preserve"> y aqueja a los tejidos manipulados o </w:t>
      </w:r>
      <w:r w:rsidR="00F12967" w:rsidRPr="00F05792">
        <w:rPr>
          <w:rFonts w:ascii="Arial" w:hAnsi="Arial" w:cs="Arial"/>
          <w:sz w:val="24"/>
          <w:szCs w:val="24"/>
        </w:rPr>
        <w:t>contiguos</w:t>
      </w:r>
      <w:r w:rsidRPr="00F05792">
        <w:rPr>
          <w:rFonts w:ascii="Arial" w:hAnsi="Arial" w:cs="Arial"/>
          <w:sz w:val="24"/>
          <w:szCs w:val="24"/>
        </w:rPr>
        <w:t xml:space="preserve"> al sitio quirúrgico.</w:t>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 xml:space="preserve">Un paciente con infección del sitio quirúrgico tiene cinco veces más riesgo de morir que un paciente que no ha sido infectado. Paralelamente, cada infección en el sitio quirúrgico </w:t>
      </w:r>
      <w:r w:rsidR="007116E2" w:rsidRPr="00F05792">
        <w:rPr>
          <w:rFonts w:ascii="Arial" w:hAnsi="Arial" w:cs="Arial"/>
          <w:sz w:val="24"/>
          <w:szCs w:val="24"/>
        </w:rPr>
        <w:t>induce</w:t>
      </w:r>
      <w:r w:rsidRPr="00F05792">
        <w:rPr>
          <w:rFonts w:ascii="Arial" w:hAnsi="Arial" w:cs="Arial"/>
          <w:sz w:val="24"/>
          <w:szCs w:val="24"/>
        </w:rPr>
        <w:t xml:space="preserve"> que el paciente esté una semana más en el hospital con respecto a lo </w:t>
      </w:r>
      <w:r w:rsidR="007116E2" w:rsidRPr="00F05792">
        <w:rPr>
          <w:rFonts w:ascii="Arial" w:hAnsi="Arial" w:cs="Arial"/>
          <w:sz w:val="24"/>
          <w:szCs w:val="24"/>
        </w:rPr>
        <w:t>pronosticado</w:t>
      </w:r>
      <w:r w:rsidRPr="00F05792">
        <w:rPr>
          <w:rFonts w:ascii="Arial" w:hAnsi="Arial" w:cs="Arial"/>
          <w:sz w:val="24"/>
          <w:szCs w:val="24"/>
        </w:rPr>
        <w:t xml:space="preserve">, lo que </w:t>
      </w:r>
      <w:r w:rsidR="007116E2" w:rsidRPr="00F05792">
        <w:rPr>
          <w:rFonts w:ascii="Arial" w:hAnsi="Arial" w:cs="Arial"/>
          <w:sz w:val="24"/>
          <w:szCs w:val="24"/>
        </w:rPr>
        <w:t>resulta</w:t>
      </w:r>
      <w:r w:rsidRPr="00F05792">
        <w:rPr>
          <w:rFonts w:ascii="Arial" w:hAnsi="Arial" w:cs="Arial"/>
          <w:sz w:val="24"/>
          <w:szCs w:val="24"/>
        </w:rPr>
        <w:t xml:space="preserve"> en gastos </w:t>
      </w:r>
      <w:r w:rsidR="007116E2">
        <w:rPr>
          <w:rFonts w:ascii="Arial" w:hAnsi="Arial" w:cs="Arial"/>
          <w:sz w:val="24"/>
          <w:szCs w:val="24"/>
        </w:rPr>
        <w:t>adicionale</w:t>
      </w:r>
      <w:r w:rsidR="007116E2" w:rsidRPr="00F05792">
        <w:rPr>
          <w:rFonts w:ascii="Arial" w:hAnsi="Arial" w:cs="Arial"/>
          <w:sz w:val="24"/>
          <w:szCs w:val="24"/>
        </w:rPr>
        <w:t>s</w:t>
      </w:r>
      <w:r w:rsidRPr="00F05792">
        <w:rPr>
          <w:rFonts w:ascii="Arial" w:hAnsi="Arial" w:cs="Arial"/>
          <w:sz w:val="24"/>
          <w:szCs w:val="24"/>
        </w:rPr>
        <w:t>.</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{"citationItems":[{"id":"ITEM-1","itemData":{"abstract":"Official journal of the Academia Mexicana de Cirurgía.","author":[{"dropping-particle":"","family":"Academia Mexicana de Cirugía., Ulises; Morales-Márquez, Lucy Isabel; Sandoval-Balanzarios, Miguel Antonio; Velázquez-García, José Arturo; Maldonado-Torres, Lulia; Méndez-Cano","given":"Andrea Fernanda","non-dropping-particle":"","parse-names":false,"suffix":""}],"container-title":"Cirugía y Cirujanos","id":"ITEM-1","issue":"1","issued":{"date-parts":[["2014"]]},"publisher":"Academia Mexicana de Cirugía","title":"Cirugia y cirujanos.","type":"book","volume":"82"},"uris":["http://www.mendeley.com/documents/?uuid=c3639de3-8761-31d3-a189-06c0c7b2a55f"]}],"mendeley":{"formattedCitation":"(3)","plainTextFormattedCitation":"(3)","previouslyFormattedCitation":"(3)"},"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(3)</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 xml:space="preserve">La OMS menciona que en los países de ingresos bajos el 11% de los pacientes sometidos a cirugías hace infecciones, en África hasta el 20% de las mujeres que se realizan cesáreas sus heridas se infectan. De la misma manera la OMS </w:t>
      </w:r>
      <w:r w:rsidR="007116E2" w:rsidRPr="00F05792">
        <w:rPr>
          <w:rFonts w:ascii="Arial" w:hAnsi="Arial" w:cs="Arial"/>
          <w:sz w:val="24"/>
          <w:szCs w:val="24"/>
        </w:rPr>
        <w:t>alega</w:t>
      </w:r>
      <w:r w:rsidRPr="00F05792">
        <w:rPr>
          <w:rFonts w:ascii="Arial" w:hAnsi="Arial" w:cs="Arial"/>
          <w:sz w:val="24"/>
          <w:szCs w:val="24"/>
        </w:rPr>
        <w:t xml:space="preserve"> que las infecciones del sitio quirúrgico no solo es un problema de los países pobres; al contrario, en los Estados Unidos los pacientes </w:t>
      </w:r>
      <w:r w:rsidR="007116E2" w:rsidRPr="00F05792">
        <w:rPr>
          <w:rFonts w:ascii="Arial" w:hAnsi="Arial" w:cs="Arial"/>
          <w:sz w:val="24"/>
          <w:szCs w:val="24"/>
        </w:rPr>
        <w:t>continúan</w:t>
      </w:r>
      <w:r w:rsidRPr="00F05792">
        <w:rPr>
          <w:rFonts w:ascii="Arial" w:hAnsi="Arial" w:cs="Arial"/>
          <w:sz w:val="24"/>
          <w:szCs w:val="24"/>
        </w:rPr>
        <w:t xml:space="preserve"> 400.000 días más en el hospital, con costes </w:t>
      </w:r>
      <w:r w:rsidR="007116E2" w:rsidRPr="00F05792">
        <w:rPr>
          <w:rFonts w:ascii="Arial" w:hAnsi="Arial" w:cs="Arial"/>
          <w:sz w:val="24"/>
          <w:szCs w:val="24"/>
        </w:rPr>
        <w:t>agregados</w:t>
      </w:r>
      <w:r w:rsidRPr="00F05792">
        <w:rPr>
          <w:rFonts w:ascii="Arial" w:hAnsi="Arial" w:cs="Arial"/>
          <w:sz w:val="24"/>
          <w:szCs w:val="24"/>
        </w:rPr>
        <w:t xml:space="preserve"> de 900 millones al año.</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URL":"https://www.who.int/es/news-room/detail/03-11-2016-who-recommends-29-ways-to-stop-surgical-infections-and-avoid-superbugs","accessed":{"date-parts":[["2019","5","21"]]},"author":[{"dropping-particle":"","family":"OMS","given":"","non-dropping-particle":"","parse-names":false,"suffix":""}],"id":"ITEM-1","issued":{"date-parts":[["2016"]]},"title":"La OMS recomienda 29 formas de detener las infecciones quirúrgicas y evitar microorganismos multirresistentes","type":"webpage"},"uris":["http://www.mendeley.com/documents/?uuid=84c12d90-0f22-356c-b234-1c941ecd14d1"]}],"mendeley":{"formattedCitation":"(4)","plainTextFormattedCitation":"(4)","previouslyFormattedCitation":"(4)"},"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(4)</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Según Francisca Moreno Racionero en Valladolid España, en su estudio ¨Importancia de la inmunidad peri</w:t>
      </w:r>
      <w:r w:rsidR="007116E2">
        <w:rPr>
          <w:rFonts w:ascii="Arial" w:hAnsi="Arial" w:cs="Arial"/>
          <w:sz w:val="24"/>
          <w:szCs w:val="24"/>
        </w:rPr>
        <w:t>-</w:t>
      </w:r>
      <w:r w:rsidRPr="00F05792">
        <w:rPr>
          <w:rFonts w:ascii="Arial" w:hAnsi="Arial" w:cs="Arial"/>
          <w:sz w:val="24"/>
          <w:szCs w:val="24"/>
        </w:rPr>
        <w:t xml:space="preserve">operatoria en el diagnóstico de la infección intraabdominal¨ manifiesta que la infección de herida quirúrgica puede ser superficial o profunda, siendo la complicación infecciosa más </w:t>
      </w:r>
      <w:r w:rsidR="007116E2" w:rsidRPr="00F05792">
        <w:rPr>
          <w:rFonts w:ascii="Arial" w:hAnsi="Arial" w:cs="Arial"/>
          <w:sz w:val="24"/>
          <w:szCs w:val="24"/>
        </w:rPr>
        <w:t>usual</w:t>
      </w:r>
      <w:r w:rsidRPr="00F05792">
        <w:rPr>
          <w:rFonts w:ascii="Arial" w:hAnsi="Arial" w:cs="Arial"/>
          <w:sz w:val="24"/>
          <w:szCs w:val="24"/>
        </w:rPr>
        <w:t xml:space="preserve"> tras una intervención colónica. Tener una hemoglobina baja a las 120 horas de la intervención quirúrgica favorece la </w:t>
      </w:r>
      <w:r w:rsidR="007116E2" w:rsidRPr="00F05792">
        <w:rPr>
          <w:rFonts w:ascii="Arial" w:hAnsi="Arial" w:cs="Arial"/>
          <w:sz w:val="24"/>
          <w:szCs w:val="24"/>
        </w:rPr>
        <w:t>posibilidad</w:t>
      </w:r>
      <w:r w:rsidRPr="00F05792">
        <w:rPr>
          <w:rFonts w:ascii="Arial" w:hAnsi="Arial" w:cs="Arial"/>
          <w:sz w:val="24"/>
          <w:szCs w:val="24"/>
        </w:rPr>
        <w:t xml:space="preserve"> de presentar una infección de la herida quirúrgica, puesto que  se </w:t>
      </w:r>
      <w:r w:rsidR="007116E2" w:rsidRPr="00F05792">
        <w:rPr>
          <w:rFonts w:ascii="Arial" w:hAnsi="Arial" w:cs="Arial"/>
          <w:sz w:val="24"/>
          <w:szCs w:val="24"/>
        </w:rPr>
        <w:t>demanda</w:t>
      </w:r>
      <w:r w:rsidRPr="00F05792">
        <w:rPr>
          <w:rFonts w:ascii="Arial" w:hAnsi="Arial" w:cs="Arial"/>
          <w:sz w:val="24"/>
          <w:szCs w:val="24"/>
        </w:rPr>
        <w:t xml:space="preserve"> una tensión tisular alta de 02 para que el organismo resista la infección, además  que la hipoxia dificultaría la cicatrización de las heridas y </w:t>
      </w:r>
      <w:r w:rsidR="007116E2">
        <w:rPr>
          <w:rFonts w:ascii="Arial" w:hAnsi="Arial" w:cs="Arial"/>
          <w:sz w:val="24"/>
          <w:szCs w:val="24"/>
        </w:rPr>
        <w:t>sería más frecuente</w:t>
      </w:r>
      <w:r w:rsidRPr="00F05792">
        <w:rPr>
          <w:rFonts w:ascii="Arial" w:hAnsi="Arial" w:cs="Arial"/>
          <w:sz w:val="24"/>
          <w:szCs w:val="24"/>
        </w:rPr>
        <w:t xml:space="preserve"> la dehiscencia y la infección al </w:t>
      </w:r>
      <w:r w:rsidR="007116E2" w:rsidRPr="00F05792">
        <w:rPr>
          <w:rFonts w:ascii="Arial" w:hAnsi="Arial" w:cs="Arial"/>
          <w:sz w:val="24"/>
          <w:szCs w:val="24"/>
        </w:rPr>
        <w:t>reducir</w:t>
      </w:r>
      <w:r w:rsidRPr="00F05792">
        <w:rPr>
          <w:rFonts w:ascii="Arial" w:hAnsi="Arial" w:cs="Arial"/>
          <w:sz w:val="24"/>
          <w:szCs w:val="24"/>
        </w:rPr>
        <w:t xml:space="preserve"> la síntesis de colágeno.</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{"citationItems":[{"id":"ITEM-1","itemData":{"author":[{"dropping-particle":"","family":"José Máximo José Máximo D José Máximo D José Máximo Rabadán Jiménez Rabadán Jiménez Rabadán Jiménez Rabadán Jiménez Dña Beatriz De Andrés Asenjo Dña Beatriz De Andrés Asenjo Dña Beatriz De Andrés Asenjo Dña Beatriz De Andrés Asenjo D D D D Jesús Francisco","given":"D D","non-dropping-particle":"","parse-names":false,"suffix":""}],"id":"ITEM-1","issued":{"date-parts":[["2017"]]},"number-of-pages":"163","title":"Importancia de la inmunidad perioperatoria en el diagnostico de la infeccion intraabdominal trascirugia oncologica de colon","type":"thesis"},"uris":["http://www.mendeley.com/documents/?uuid=9fce1c8d-ac70-4a92-a3d5-0097a234d261"]}],"mendeley":{"formattedCitation":"(5)","plainTextFormattedCitation":"(5)","previouslyFormattedCitation":"(5)"},"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(5)</w:t>
      </w:r>
      <w:r w:rsidRPr="00F05792">
        <w:rPr>
          <w:rFonts w:ascii="Arial" w:hAnsi="Arial" w:cs="Arial"/>
          <w:sz w:val="24"/>
          <w:szCs w:val="24"/>
        </w:rPr>
        <w:fldChar w:fldCharType="end"/>
      </w:r>
    </w:p>
    <w:p w:rsidR="00D01B54"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lastRenderedPageBreak/>
        <w:t xml:space="preserve">En Cuba en el año 2016, Ramírez, Sayas, Infante, Maza y Mototo, realizan un estudio en 69 puérperas con cesáreas, heridas infectadas y con estudios bacteriológicos realizados. Se trata de un estudio descriptivo, prospectivo de corte transversal, se obtuvieron los siguientes resultados: heridas infectadas 4.9%, prevalencia de infecciones monobacterianas 88.7%, 54.9% bacterias gram positivas, 42.02% </w:t>
      </w:r>
      <w:r w:rsidRPr="00F05792">
        <w:rPr>
          <w:rFonts w:ascii="Arial" w:hAnsi="Arial" w:cs="Arial"/>
          <w:i/>
          <w:iCs/>
          <w:sz w:val="24"/>
          <w:szCs w:val="24"/>
        </w:rPr>
        <w:t>Staphylococcus aureus</w:t>
      </w:r>
      <w:r w:rsidRPr="00F05792">
        <w:rPr>
          <w:rFonts w:ascii="Arial" w:hAnsi="Arial" w:cs="Arial"/>
          <w:sz w:val="24"/>
          <w:szCs w:val="24"/>
        </w:rPr>
        <w:t xml:space="preserve"> </w:t>
      </w:r>
      <w:r w:rsidR="00CB6E19" w:rsidRPr="00F05792">
        <w:rPr>
          <w:rFonts w:ascii="Arial" w:hAnsi="Arial" w:cs="Arial"/>
          <w:sz w:val="24"/>
          <w:szCs w:val="24"/>
        </w:rPr>
        <w:t>resistente a</w:t>
      </w:r>
      <w:r w:rsidRPr="00F05792">
        <w:rPr>
          <w:rFonts w:ascii="Arial" w:hAnsi="Arial" w:cs="Arial"/>
          <w:sz w:val="24"/>
          <w:szCs w:val="24"/>
        </w:rPr>
        <w:t xml:space="preserve"> la meticilina, 87.01% de pacientes presentan anemia, estancia hospitalaria más de tres días 82,3%, diabetes mellitus 27.4%. Predominio en cesáreas urgentes (91,9 %), con heridas limpias contaminadas (93,5 %) e infecciones incisionales superficiales (53,2 %). La dehiscencia de la herida se observó en 74,2 % de las pacientes. </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{"citationItems":[{"id":"ITEM-1","itemData":{"author":[{"dropping-particle":"","family":"Yamilia","given":"","non-dropping-particle":"","parse-names":false,"suffix":""},{"dropping-particle":"","family":"Zayas Illas","given":"Arnaldo","non-dropping-particle":"","parse-names":false,"suffix":""},{"dropping-particle":"","family":"Infante del Rey","given":"Solmary","non-dropping-particle":"","parse-names":false,"suffix":""},{"dropping-particle":"","family":"Ramírez Salinas","given":"Yanilia M","non-dropping-particle":"","parse-names":false,"suffix":""},{"dropping-particle":"","family":"Mesa Castellanos","given":"Iveet","non-dropping-particle":"","parse-names":false,"suffix":""},{"dropping-particle":"","family":"Montoto Mayor","given":"Vicente","non-dropping-particle":"","parse-names":false,"suffix":""}],"container-title":"Revista Cubana de Obstetricia y Ginecología","id":"ITEM-1","issue":"1","issued":{"date-parts":[["2016"]]},"number-of-pages":"0-0","publisher":"Centro Nacional de Información de Ciencias Médicas, Ministerio de Salud Pública de Cuba","title":"Infección del sitio quirúrgico en puérperas con cesárea","type":"book","volume":"42"},"uris":["http://www.mendeley.com/documents/?uuid=a0fa08ed-ae30-3943-8f55-b785d6c34acf"]}],"mendeley":{"formattedCitation":"(6)","plainTextFormattedCitation":"(6)","previouslyFormattedCitation":"(6)"},"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(6)</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En año 2016 en Santiago de Cuba, se realiza un estudio con 21 puérperas cesareadas que presentaron infección del sitio quirúrgico, ingresadas en un hospit</w:t>
      </w:r>
      <w:r w:rsidR="009D1179">
        <w:rPr>
          <w:rFonts w:ascii="Arial" w:hAnsi="Arial" w:cs="Arial"/>
          <w:sz w:val="24"/>
          <w:szCs w:val="24"/>
        </w:rPr>
        <w:t>al público, resultados fueron: G</w:t>
      </w:r>
      <w:r w:rsidRPr="00F05792">
        <w:rPr>
          <w:rFonts w:ascii="Arial" w:hAnsi="Arial" w:cs="Arial"/>
          <w:sz w:val="24"/>
          <w:szCs w:val="24"/>
        </w:rPr>
        <w:t xml:space="preserve">rupo de edad predominante entre 24-29 años, presentaron anemia el 66,6% de madres, el 42.8% presentaron obesidad, los principales factores de riesgo fueron: la cirugía urgente limpia contaminada 76.1%, los gérmenes más frecuentes aislados </w:t>
      </w:r>
      <w:r w:rsidRPr="00F05792">
        <w:rPr>
          <w:rFonts w:ascii="Arial" w:hAnsi="Arial" w:cs="Arial"/>
          <w:i/>
          <w:iCs/>
          <w:sz w:val="24"/>
          <w:szCs w:val="24"/>
        </w:rPr>
        <w:t xml:space="preserve">Staphylococcus aureus y </w:t>
      </w:r>
      <w:r w:rsidRPr="00F05792">
        <w:rPr>
          <w:rFonts w:ascii="Arial" w:hAnsi="Arial" w:cs="Arial"/>
          <w:sz w:val="24"/>
          <w:szCs w:val="24"/>
        </w:rPr>
        <w:t xml:space="preserve">la </w:t>
      </w:r>
      <w:r w:rsidRPr="00F05792">
        <w:rPr>
          <w:rFonts w:ascii="Arial" w:hAnsi="Arial" w:cs="Arial"/>
          <w:i/>
          <w:iCs/>
          <w:sz w:val="24"/>
          <w:szCs w:val="24"/>
        </w:rPr>
        <w:t>Escherichia coli</w:t>
      </w:r>
      <w:r w:rsidRPr="00F05792">
        <w:rPr>
          <w:rFonts w:ascii="Arial" w:hAnsi="Arial" w:cs="Arial"/>
          <w:sz w:val="24"/>
          <w:szCs w:val="24"/>
        </w:rPr>
        <w:t xml:space="preserve">, </w:t>
      </w:r>
      <w:r w:rsidR="00C451F4">
        <w:rPr>
          <w:rFonts w:ascii="Arial" w:hAnsi="Arial" w:cs="Arial"/>
          <w:sz w:val="24"/>
          <w:szCs w:val="24"/>
        </w:rPr>
        <w:t>en los pacientes estudiados se</w:t>
      </w:r>
      <w:r w:rsidR="007B517C">
        <w:rPr>
          <w:rFonts w:ascii="Arial" w:hAnsi="Arial" w:cs="Arial"/>
          <w:sz w:val="24"/>
          <w:szCs w:val="24"/>
        </w:rPr>
        <w:t xml:space="preserve"> mesclaron y</w:t>
      </w:r>
      <w:r w:rsidR="00C451F4">
        <w:rPr>
          <w:rFonts w:ascii="Arial" w:hAnsi="Arial" w:cs="Arial"/>
          <w:sz w:val="24"/>
          <w:szCs w:val="24"/>
        </w:rPr>
        <w:t xml:space="preserve"> aplicaron antibióticos de primera línea, teniendo buenos resultados en ellos, se concluye que se requiere tener una vigilancia epidemiológica constante con el fin de minimizar la infección, todo esto se encuentra ligado con los factores de riego y el reconocimiento de las bacterias como agentes causales</w:t>
      </w:r>
      <w:r w:rsidRPr="00F05792">
        <w:rPr>
          <w:rFonts w:ascii="Arial" w:hAnsi="Arial" w:cs="Arial"/>
          <w:sz w:val="24"/>
          <w:szCs w:val="24"/>
        </w:rPr>
        <w:t xml:space="preserve">. </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{"citationItems":[{"id":"ITEM-1","itemData":{"abstract":"Title from title screen (Biblioteca Virtual en Salud site, viewed 12 Mar. 2004).","author":[{"dropping-particle":"","family":"Frias","given":"Norla","non-dropping-particle":"","parse-names":false,"suffix":""},{"dropping-particle":"","family":"Begue","given":"Nuris","non-dropping-particle":"","parse-names":false,"suffix":""},{"dropping-particle":"","family":"Marti","given":"Luis","non-dropping-particle":"","parse-names":false,"suffix":""},{"dropping-particle":"","family":"Frias","given":"Leyva","non-dropping-particle":"","parse-names":false,"suffix":""},{"dropping-particle":"","family":"Mendez","given":"Leonor","non-dropping-particle":"","parse-names":false,"suffix":""}],"container-title":"MEDISAN","id":"ITEM-1","issue":"5","issued":{"date-parts":[["2016"]]},"page":"596-603","publisher":"Centro Provincial de Información de Ciencias Médicas","title":"Infección del sitio quirúrgico poscesárea","type":"article-journal","volume":"20"},"uris":["http://www.mendeley.com/documents/?uuid=aa22c3ee-b975-3ccd-bb00-da474405c578"]}],"mendeley":{"formattedCitation":"(7)","plainTextFormattedCitation":"(7)","previouslyFormattedCitation":"(7)"},"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(7)</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En Quito-Ecuador una investigación realizad</w:t>
      </w:r>
      <w:r w:rsidR="00B23CF1">
        <w:rPr>
          <w:rFonts w:ascii="Arial" w:hAnsi="Arial" w:cs="Arial"/>
          <w:sz w:val="24"/>
          <w:szCs w:val="24"/>
        </w:rPr>
        <w:t>a</w:t>
      </w:r>
      <w:r w:rsidRPr="00F05792">
        <w:rPr>
          <w:rFonts w:ascii="Arial" w:hAnsi="Arial" w:cs="Arial"/>
          <w:sz w:val="24"/>
          <w:szCs w:val="24"/>
        </w:rPr>
        <w:t xml:space="preserve"> por Bravo y Soria año 2015 para determinar los microorganismos más frecuentes de infección de sitio quirúrgico tras cesárea en el Hospital Gineco-obstétrico Isidro Ayora. </w:t>
      </w:r>
      <w:r w:rsidR="009D1179">
        <w:rPr>
          <w:rFonts w:ascii="Arial" w:hAnsi="Arial" w:cs="Arial"/>
          <w:sz w:val="24"/>
          <w:szCs w:val="24"/>
        </w:rPr>
        <w:t>E</w:t>
      </w:r>
      <w:r w:rsidRPr="00F05792">
        <w:rPr>
          <w:rFonts w:ascii="Arial" w:hAnsi="Arial" w:cs="Arial"/>
          <w:sz w:val="24"/>
          <w:szCs w:val="24"/>
        </w:rPr>
        <w:t xml:space="preserve">studio </w:t>
      </w:r>
      <w:r w:rsidRPr="00F05792">
        <w:rPr>
          <w:rFonts w:ascii="Arial" w:hAnsi="Arial" w:cs="Arial"/>
          <w:sz w:val="24"/>
          <w:szCs w:val="24"/>
        </w:rPr>
        <w:lastRenderedPageBreak/>
        <w:t xml:space="preserve">observacional, descriptivo transversal, con una muestra de 173 mujeres embarazadas cuya </w:t>
      </w:r>
      <w:r w:rsidR="00B23CF1">
        <w:rPr>
          <w:rFonts w:ascii="Arial" w:hAnsi="Arial" w:cs="Arial"/>
          <w:sz w:val="24"/>
          <w:szCs w:val="24"/>
        </w:rPr>
        <w:t>culminación</w:t>
      </w:r>
      <w:r w:rsidRPr="00F05792">
        <w:rPr>
          <w:rFonts w:ascii="Arial" w:hAnsi="Arial" w:cs="Arial"/>
          <w:sz w:val="24"/>
          <w:szCs w:val="24"/>
        </w:rPr>
        <w:t xml:space="preserve"> del embarazo fue cesárea, las edades de las mujeres estuvieron entre 13 y 46 años, y el 2, 97% de pacientes presentaron infección, las bacteria más frecuentes presentes en la infección fueron las bacterias gram positivas.</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{"citationItems":[{"id":"ITEM-1","itemData":{"author":[{"dropping-particle":"","family":"Bravo Villacres","given":"Johanna Angelita","non-dropping-particle":"","parse-names":false,"suffix":""}],"id":"ITEM-1","issued":{"date-parts":[["2014"]]},"number-of-pages":"87","title":"DETERMINACIÓN DE MICROORGANISMOS CAUSANTES DE INFECCIÓN DEL SITIO QUIRÚRGICO TRAS CESÁREA MEDIANTE CULTIVO Y SU RELACIÓN CON LA RUPTURA PREMATURA DE MEMBRANAS, EXPULSIVO PROLONGADO, Y TIEMPO QUIRÚRGICO","type":"report"},"uris":["http://www.mendeley.com/documents/?uuid=06e7d384-b23a-33a7-957f-60fc12ee2328"]}],"mendeley":{"formattedCitation":"(8)","plainTextFormattedCitation":"(8)","previouslyFormattedCitation":"(8)"},"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(8)</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En el Hospital docente Ambato se realizó un estudio sobre frecuencia infección del sitio quirúrgico, se definió que el 24% de los pacientes presentaron infección del sitio quirúrgico.</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{"citationItems":[{"id":"ITEM-1","itemData":{"author":[{"dropping-particle":"","family":"Medicina","given":"Carrera","non-dropping-particle":"De","parse-names":false,"suffix":""}],"id":"ITEM-1","issued":{"date-parts":[["2013"]]},"number-of-pages":"105","title":"UNIVERSIDAD TÉCNICA DE AMBATO FACULTAD DE CIENCIAS DE LA SALUD","type":"thesis"},"uris":["http://www.mendeley.com/documents/?uuid=709d0526-1dc4-3e41-8f07-98735fd1e207"]}],"mendeley":{"formattedCitation":"(9)","plainTextFormattedCitation":"(9)","previouslyFormattedCitation":"(9)"},"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(9)</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En Guayaquil en el hospital general del Guasmo Sur se realiza un estudio para determinar la prevalencia de infecciones  del sitio quirúrgico en sala de cirugía, donde se manifiesta que la profilaxis antibiótica desarrollada de manera combinada ya sea ampicilina sulbactam o ampicilina gentamicina, presentan un menor riesgo de desarrollar infecciones de herida quirúrgica, a diferencia de monoterapia antibiótica, donde se encontró la mayoría de los casos que tuvieron estadías hospitalarias prolongadas.</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uthor":[{"dropping-particle":"","family":"Medicina","given":"Carrera","non-dropping-particle":"De","parse-names":false,"suffix":""},{"dropping-particle":"","family":"Quirúrgico","given":"Sitio","non-dropping-particle":"","parse-names":false,"suffix":""},{"dropping-particle":"","family":"Sala","given":"E N","non-dropping-particle":"","parse-names":false,"suffix":""},{"dropping-particle":"","family":"Cirugía","given":"D E","non-dropping-particle":"","parse-names":false,"suffix":""},{"dropping-particle":"","family":"De","given":"Del Hggs","non-dropping-particle":"","parse-names":false,"suffix":""}],"id":"ITEM-1","issued":{"date-parts":[["0"]]},"title":"PREVALENCIA DE INFECCIONES NOSOCOMIALES DEL","type":"report"},"uris":["http://www.mendeley.com/documents/?uuid=63db0394-ecdd-3dcf-b7b1-a051962e7e75"]}],"mendeley":{"formattedCitation":"(10)","plainTextFormattedCitation":"(10)","previouslyFormattedCitation":"(10)"},"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(10)</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Freire y Montero en el año 2017, en la ciudad de Cuenca en el Hospital Vicente Correal Moscoso, realizan un estudio para determinar la frecuencia y características de las ISQ en pacientes hospitalizadas en el área de cirugía, con una muestra de 285 pacientes, fue un estudio descriptivo analítico, prospectivo de corte transversal. Se obtuvie</w:t>
      </w:r>
      <w:r w:rsidR="009D1179">
        <w:rPr>
          <w:rFonts w:ascii="Arial" w:hAnsi="Arial" w:cs="Arial"/>
          <w:sz w:val="24"/>
          <w:szCs w:val="24"/>
        </w:rPr>
        <w:t>ron los siguientes resultados: L</w:t>
      </w:r>
      <w:r w:rsidRPr="00F05792">
        <w:rPr>
          <w:rFonts w:ascii="Arial" w:hAnsi="Arial" w:cs="Arial"/>
          <w:sz w:val="24"/>
          <w:szCs w:val="24"/>
        </w:rPr>
        <w:t xml:space="preserve">a frecuencia de la ISQ fue del 7.4%, predomina en el sexo masculino 9,6%, heridas profundas 60%, extremos de la vida: (18-30) y (mayores de 60 años) son más susceptibles, y el estafilococo aureus fue el germen más frecuente. </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{"citationItems":[{"id":"ITEM-1","itemData":{"abstract":"RESUMEN Introducción: las infecciones del sitio quirúrgico (ISQ), son una causa frecuente de morbimortalidad en pacientes postquirúrgicos, prolongando la estadía y aumentando los costos hospitalarios, por lo que se realizó el presente estudio para determinar la frecuencia y características de las ISQ en pacientes hospitalizados en el área de cirugía del Hospital Vicente Corral Moscoso (HVCM). Materiales y Métodos: se realizó un estudio descriptivo, analítico, prospectivo y de corte transversal en 285 pacientes hospitalizados desde mayo a julio 2017; determinándose los resultados mediante la creación de una base de datos en el programa estadístico SPSS versión 23, mediante frecuencia absoluta, porcentaje, Chi cuadrado y estimación de riesgo, que fueron representados en tablas y gráficos. Resultados: la frecuencia de las ISQ fue de 7,4%, observándose un predominio en: sexo masculino (9.6%), heridas tipo profundas (60%), extremos de la vida (18-30 y mayor a 60 años); se encontró una asociación estadísticamente significativa entre la presencia de ISQ y la especialidad de neurocirugía (OR=3,94; IC95%: 1,20-19,8; p&lt;0,05) y traumatología (OR=4,13; IC95%: 1,1-10,03; p&lt;0,05). El Estafilococo aureus, fue el germen que se presentó con mas frecuencia en las ISQ. Conclusiones: la ISQ se asoció significativamente al tipo de intervención, por lo que deben implementarse normativas para disminuir su incidencia y concecuencias en los pacientes hospitalizados en el área de cirugía. ABSTRACT Introduction: Surgical site infections (SSI) are a frequent cause of morbidity and","author":[{"dropping-particle":"","family":"José","given":"María","non-dropping-particle":"","parse-names":false,"suffix":""},{"dropping-particle":"","family":"Narváez","given":"Freire","non-dropping-particle":"","parse-names":false,"suffix":""},{"dropping-particle":"","family":"Maricela","given":"Adriana","non-dropping-particle":"","parse-names":false,"suffix":""},{"dropping-particle":"","family":"Calva","given":"Montero","non-dropping-particle":"","parse-names":false,"suffix":""}],"id":"ITEM-1","issued":{"date-parts":[["2017"]]},"number-of-pages":"72","title":"FRECUENCIA Y CARACTERÍSTICAS DE LA INFECCIÓN DEL SITIO QUIRÚRGICO EN PACIENTES DE CIRUGÍA. HVCM. 2017.","type":"thesis"},"uris":["http://www.mendeley.com/documents/?uuid=8c419896-f7f4-3f2b-9c00-e755ae6e0e73"]}],"mendeley":{"formattedCitation":"(11)","plainTextFormattedCitation":"(11)","previouslyFormattedCitation":"(11)"},"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(11)</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lastRenderedPageBreak/>
        <w:t>La información revisada y analizada  demuestra que las ISQ continúan siendo un problema frecuente en los hospitales de todos los niveles, ello puede llevar a  graves complicaciones y comprometer seriamente la vida del paciente, en este sentido las recomendaciones de la OMS hacen referencia a la prevención antes, durante y después de la intervención quirúrgica; se han elaborado 29 directrices, 13 de ellas contemplan recomendaciones antes de la cirugía y los 16 restantes se trabajarán durante y después de la cirugía. La aplicación de las directrices pretende reducir los daños en el paciente, los costos, y mejorar la calidad de vida de los pacientes sometidos a cirugías.</w:t>
      </w:r>
      <w:r w:rsidRPr="00F05792">
        <w:rPr>
          <w:rFonts w:ascii="Arial" w:hAnsi="Arial" w:cs="Arial"/>
          <w:sz w:val="24"/>
          <w:szCs w:val="24"/>
        </w:rPr>
        <w:fldChar w:fldCharType="begin" w:fldLock="1"/>
      </w:r>
      <w:r w:rsidRPr="00F05792">
        <w:rPr>
          <w:rFonts w:ascii="Arial" w:hAnsi="Arial" w:cs="Arial"/>
          <w:sz w:val="24"/>
          <w:szCs w:val="24"/>
        </w:rPr>
        <w:instrText>ADDIN CSL_CITATION {"citationItems":[{"id":"ITEM-1","itemData":{"URL":"https://www.who.int/es/news-room/detail/03-11-2016-who-recommends-29-ways-to-stop-surgical-infections-and-avoid-superbugs","accessed":{"date-parts":[["2019","5","21"]]},"author":[{"dropping-particle":"","family":"OMS","given":"","non-dropping-particle":"","parse-names":false,"suffix":""}],"id":"ITEM-1","issued":{"date-parts":[["2016"]]},"title":"La OMS recomienda 29 formas de detener las infecciones quirúrgicas y evitar microorganismos multirresistentes","type":"webpage"},"uris":["http://www.mendeley.com/documents/?uuid=84c12d90-0f22-356c-b234-1c941ecd14d1"]}],"mendeley":{"formattedCitation":"(4)","plainTextFormattedCitation":"(4)","previouslyFormattedCitation":"(4)"},"properties":{"noteIndex":0},"schema":"https://github.com/citation-style-language/schema/raw/master/csl-citation.json"}</w:instrText>
      </w:r>
      <w:r w:rsidRPr="00F05792">
        <w:rPr>
          <w:rFonts w:ascii="Arial" w:hAnsi="Arial" w:cs="Arial"/>
          <w:sz w:val="24"/>
          <w:szCs w:val="24"/>
        </w:rPr>
        <w:fldChar w:fldCharType="separate"/>
      </w:r>
      <w:r w:rsidRPr="00F05792">
        <w:rPr>
          <w:rFonts w:ascii="Arial" w:hAnsi="Arial" w:cs="Arial"/>
          <w:noProof/>
          <w:sz w:val="24"/>
          <w:szCs w:val="24"/>
        </w:rPr>
        <w:t>(4)</w:t>
      </w:r>
      <w:r w:rsidRPr="00F05792">
        <w:rPr>
          <w:rFonts w:ascii="Arial" w:hAnsi="Arial" w:cs="Arial"/>
          <w:sz w:val="24"/>
          <w:szCs w:val="24"/>
        </w:rPr>
        <w:fldChar w:fldCharType="end"/>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A pesar de que existe evidencia de estudios sobre las Infecciones en el sitio quirúrgico a nivel nacional e internacional, resulta necesario e importante realizar el estudio en el hospital HHCC, pues no hay estudios actualizados, por lo que el presente servirá como base de datos e incluso permitirá evaluar el cumplimiento de protocolos del hospital, y las recomendaciones hechas por la OMS, en relación a las 29 directrices propuestas.</w:t>
      </w:r>
    </w:p>
    <w:p w:rsidR="00F05792" w:rsidRDefault="00F05792" w:rsidP="00F05792">
      <w:pPr>
        <w:autoSpaceDE w:val="0"/>
        <w:autoSpaceDN w:val="0"/>
        <w:adjustRightInd w:val="0"/>
        <w:spacing w:after="0" w:line="480" w:lineRule="auto"/>
        <w:jc w:val="both"/>
        <w:rPr>
          <w:rFonts w:ascii="Arial" w:hAnsi="Arial" w:cs="Arial"/>
          <w:sz w:val="24"/>
          <w:szCs w:val="24"/>
        </w:rPr>
      </w:pPr>
    </w:p>
    <w:p w:rsidR="00D01B54" w:rsidRPr="00F05792" w:rsidRDefault="00D01B54" w:rsidP="00F05792">
      <w:pPr>
        <w:pStyle w:val="Prrafodelista"/>
        <w:numPr>
          <w:ilvl w:val="1"/>
          <w:numId w:val="11"/>
        </w:numPr>
        <w:spacing w:after="208" w:line="480" w:lineRule="auto"/>
        <w:ind w:right="11"/>
        <w:jc w:val="both"/>
        <w:outlineLvl w:val="1"/>
        <w:rPr>
          <w:rFonts w:ascii="Arial" w:hAnsi="Arial" w:cs="Arial"/>
          <w:b/>
          <w:sz w:val="24"/>
          <w:szCs w:val="24"/>
        </w:rPr>
      </w:pPr>
      <w:bookmarkStart w:id="3" w:name="_Toc11183230"/>
      <w:bookmarkStart w:id="4" w:name="_Toc20172641"/>
      <w:r w:rsidRPr="00F05792">
        <w:rPr>
          <w:rFonts w:ascii="Arial" w:hAnsi="Arial" w:cs="Arial"/>
          <w:b/>
          <w:sz w:val="24"/>
          <w:szCs w:val="24"/>
        </w:rPr>
        <w:t>FORMULACIÓN DEL PROBLEMA</w:t>
      </w:r>
      <w:bookmarkEnd w:id="3"/>
      <w:bookmarkEnd w:id="4"/>
    </w:p>
    <w:p w:rsidR="00D01B54" w:rsidRPr="00F05792" w:rsidRDefault="00D01B54" w:rsidP="00F05792">
      <w:pPr>
        <w:spacing w:line="480" w:lineRule="auto"/>
        <w:ind w:right="11"/>
        <w:jc w:val="both"/>
        <w:rPr>
          <w:rFonts w:ascii="Arial" w:hAnsi="Arial" w:cs="Arial"/>
          <w:sz w:val="24"/>
          <w:szCs w:val="24"/>
        </w:rPr>
      </w:pPr>
      <w:r w:rsidRPr="00F05792">
        <w:rPr>
          <w:rFonts w:ascii="Arial" w:hAnsi="Arial" w:cs="Arial"/>
          <w:sz w:val="24"/>
          <w:szCs w:val="24"/>
        </w:rPr>
        <w:t>¿Cuál es la prevalencia de infección del sitio quirúrgico en pacientes sometidos a cirugías gineco</w:t>
      </w:r>
      <w:r w:rsidR="00B23CF1">
        <w:rPr>
          <w:rFonts w:ascii="Arial" w:hAnsi="Arial" w:cs="Arial"/>
          <w:sz w:val="24"/>
          <w:szCs w:val="24"/>
        </w:rPr>
        <w:t>-</w:t>
      </w:r>
      <w:r w:rsidRPr="00F05792">
        <w:rPr>
          <w:rFonts w:ascii="Arial" w:hAnsi="Arial" w:cs="Arial"/>
          <w:sz w:val="24"/>
          <w:szCs w:val="24"/>
        </w:rPr>
        <w:t>obstétricas en el Hospital Homero Castanier Crespo durante el periodo mayo- octubre 2019?</w:t>
      </w:r>
    </w:p>
    <w:p w:rsidR="00D01B54" w:rsidRPr="00F05792" w:rsidRDefault="00D01B54" w:rsidP="00F05792">
      <w:pPr>
        <w:autoSpaceDE w:val="0"/>
        <w:autoSpaceDN w:val="0"/>
        <w:adjustRightInd w:val="0"/>
        <w:spacing w:after="0" w:line="480" w:lineRule="auto"/>
        <w:jc w:val="both"/>
        <w:rPr>
          <w:rFonts w:ascii="Arial" w:hAnsi="Arial" w:cs="Arial"/>
          <w:sz w:val="24"/>
          <w:szCs w:val="24"/>
        </w:rPr>
      </w:pPr>
      <w:r w:rsidRPr="00F05792">
        <w:rPr>
          <w:rFonts w:ascii="Arial" w:hAnsi="Arial" w:cs="Arial"/>
          <w:sz w:val="24"/>
          <w:szCs w:val="24"/>
        </w:rPr>
        <w:t>¿Cuáles son los factores que influyen para la adquisición de una infección en el sitio quirúrgico, en pacientes con intervenciones gineco</w:t>
      </w:r>
      <w:r w:rsidR="00B23CF1">
        <w:rPr>
          <w:rFonts w:ascii="Arial" w:hAnsi="Arial" w:cs="Arial"/>
          <w:sz w:val="24"/>
          <w:szCs w:val="24"/>
        </w:rPr>
        <w:t>-o</w:t>
      </w:r>
      <w:r w:rsidRPr="00F05792">
        <w:rPr>
          <w:rFonts w:ascii="Arial" w:hAnsi="Arial" w:cs="Arial"/>
          <w:sz w:val="24"/>
          <w:szCs w:val="24"/>
        </w:rPr>
        <w:t>bstétricas?</w:t>
      </w:r>
    </w:p>
    <w:p w:rsidR="00D01B54" w:rsidRDefault="00D01B54" w:rsidP="00F05792">
      <w:pPr>
        <w:autoSpaceDE w:val="0"/>
        <w:autoSpaceDN w:val="0"/>
        <w:adjustRightInd w:val="0"/>
        <w:spacing w:after="0" w:line="480" w:lineRule="auto"/>
        <w:jc w:val="both"/>
        <w:rPr>
          <w:rFonts w:ascii="Arial" w:hAnsi="Arial" w:cs="Arial"/>
          <w:sz w:val="24"/>
          <w:szCs w:val="24"/>
        </w:rPr>
      </w:pPr>
    </w:p>
    <w:p w:rsidR="004950E7" w:rsidRDefault="004950E7" w:rsidP="00F05792">
      <w:pPr>
        <w:autoSpaceDE w:val="0"/>
        <w:autoSpaceDN w:val="0"/>
        <w:adjustRightInd w:val="0"/>
        <w:spacing w:after="0" w:line="480" w:lineRule="auto"/>
        <w:jc w:val="both"/>
        <w:rPr>
          <w:rFonts w:ascii="Arial" w:hAnsi="Arial" w:cs="Arial"/>
          <w:sz w:val="24"/>
          <w:szCs w:val="24"/>
        </w:rPr>
      </w:pPr>
    </w:p>
    <w:p w:rsidR="00B23CF1" w:rsidRDefault="00B23CF1" w:rsidP="00F05792">
      <w:pPr>
        <w:autoSpaceDE w:val="0"/>
        <w:autoSpaceDN w:val="0"/>
        <w:adjustRightInd w:val="0"/>
        <w:spacing w:after="0" w:line="480" w:lineRule="auto"/>
        <w:jc w:val="both"/>
        <w:rPr>
          <w:rFonts w:ascii="Arial" w:hAnsi="Arial" w:cs="Arial"/>
          <w:sz w:val="24"/>
          <w:szCs w:val="24"/>
        </w:rPr>
      </w:pPr>
    </w:p>
    <w:p w:rsidR="00B23CF1" w:rsidRDefault="00B23CF1" w:rsidP="00F05792">
      <w:pPr>
        <w:autoSpaceDE w:val="0"/>
        <w:autoSpaceDN w:val="0"/>
        <w:adjustRightInd w:val="0"/>
        <w:spacing w:after="0" w:line="480" w:lineRule="auto"/>
        <w:jc w:val="both"/>
        <w:rPr>
          <w:rFonts w:ascii="Arial" w:hAnsi="Arial" w:cs="Arial"/>
          <w:sz w:val="24"/>
          <w:szCs w:val="24"/>
        </w:rPr>
      </w:pPr>
    </w:p>
    <w:p w:rsidR="00B23CF1" w:rsidRDefault="00B23CF1" w:rsidP="00F05792">
      <w:pPr>
        <w:autoSpaceDE w:val="0"/>
        <w:autoSpaceDN w:val="0"/>
        <w:adjustRightInd w:val="0"/>
        <w:spacing w:after="0" w:line="480" w:lineRule="auto"/>
        <w:jc w:val="both"/>
        <w:rPr>
          <w:rFonts w:ascii="Arial" w:hAnsi="Arial" w:cs="Arial"/>
          <w:sz w:val="24"/>
          <w:szCs w:val="24"/>
        </w:rPr>
      </w:pPr>
    </w:p>
    <w:p w:rsidR="00B23CF1" w:rsidRDefault="00B23CF1" w:rsidP="00F05792">
      <w:pPr>
        <w:autoSpaceDE w:val="0"/>
        <w:autoSpaceDN w:val="0"/>
        <w:adjustRightInd w:val="0"/>
        <w:spacing w:after="0" w:line="480" w:lineRule="auto"/>
        <w:jc w:val="both"/>
        <w:rPr>
          <w:rFonts w:ascii="Arial" w:hAnsi="Arial" w:cs="Arial"/>
          <w:sz w:val="24"/>
          <w:szCs w:val="24"/>
        </w:rPr>
      </w:pPr>
    </w:p>
    <w:p w:rsidR="004950E7" w:rsidRPr="00F05792" w:rsidRDefault="004950E7" w:rsidP="00F05792">
      <w:pPr>
        <w:autoSpaceDE w:val="0"/>
        <w:autoSpaceDN w:val="0"/>
        <w:adjustRightInd w:val="0"/>
        <w:spacing w:after="0" w:line="480" w:lineRule="auto"/>
        <w:jc w:val="both"/>
        <w:rPr>
          <w:rFonts w:ascii="Arial" w:hAnsi="Arial" w:cs="Arial"/>
          <w:sz w:val="24"/>
          <w:szCs w:val="24"/>
        </w:rPr>
      </w:pPr>
    </w:p>
    <w:p w:rsidR="00D01B54" w:rsidRPr="00F05792" w:rsidRDefault="00D01B54" w:rsidP="00F05792">
      <w:pPr>
        <w:pStyle w:val="Ttulo2"/>
        <w:numPr>
          <w:ilvl w:val="1"/>
          <w:numId w:val="11"/>
        </w:numPr>
        <w:spacing w:line="480" w:lineRule="auto"/>
        <w:jc w:val="both"/>
        <w:rPr>
          <w:rFonts w:ascii="Arial" w:hAnsi="Arial" w:cs="Arial"/>
          <w:b/>
          <w:color w:val="auto"/>
          <w:sz w:val="24"/>
          <w:szCs w:val="24"/>
        </w:rPr>
      </w:pPr>
      <w:bookmarkStart w:id="5" w:name="_Toc11183231"/>
      <w:bookmarkStart w:id="6" w:name="_Toc20172642"/>
      <w:r w:rsidRPr="00F05792">
        <w:rPr>
          <w:rFonts w:ascii="Arial" w:hAnsi="Arial" w:cs="Arial"/>
          <w:b/>
          <w:color w:val="auto"/>
          <w:sz w:val="24"/>
          <w:szCs w:val="24"/>
        </w:rPr>
        <w:t>Objetivos</w:t>
      </w:r>
      <w:bookmarkEnd w:id="5"/>
      <w:bookmarkEnd w:id="6"/>
    </w:p>
    <w:p w:rsidR="00727CFC" w:rsidRDefault="00727CFC" w:rsidP="00F05792">
      <w:pPr>
        <w:spacing w:line="480" w:lineRule="auto"/>
        <w:ind w:left="1240" w:right="11"/>
        <w:jc w:val="both"/>
        <w:rPr>
          <w:rFonts w:ascii="Arial" w:hAnsi="Arial" w:cs="Arial"/>
          <w:sz w:val="24"/>
          <w:szCs w:val="24"/>
        </w:rPr>
      </w:pPr>
    </w:p>
    <w:p w:rsidR="00D01B54" w:rsidRPr="00F05792" w:rsidRDefault="00D01B54" w:rsidP="00F05792">
      <w:pPr>
        <w:spacing w:line="480" w:lineRule="auto"/>
        <w:ind w:left="1240" w:right="11"/>
        <w:jc w:val="both"/>
        <w:rPr>
          <w:rFonts w:ascii="Arial" w:hAnsi="Arial" w:cs="Arial"/>
          <w:sz w:val="24"/>
          <w:szCs w:val="24"/>
        </w:rPr>
      </w:pPr>
      <w:r w:rsidRPr="00F05792">
        <w:rPr>
          <w:rFonts w:ascii="Arial" w:hAnsi="Arial" w:cs="Arial"/>
          <w:sz w:val="24"/>
          <w:szCs w:val="24"/>
        </w:rPr>
        <w:t>1.3.1 Objetivo General</w:t>
      </w:r>
    </w:p>
    <w:p w:rsidR="00D01B54" w:rsidRPr="00F05792" w:rsidRDefault="00D01B54" w:rsidP="00F05792">
      <w:pPr>
        <w:spacing w:line="480" w:lineRule="auto"/>
        <w:ind w:left="1240" w:right="11"/>
        <w:jc w:val="both"/>
        <w:rPr>
          <w:rFonts w:ascii="Arial" w:hAnsi="Arial" w:cs="Arial"/>
          <w:sz w:val="24"/>
          <w:szCs w:val="24"/>
        </w:rPr>
      </w:pPr>
      <w:r w:rsidRPr="00F05792">
        <w:rPr>
          <w:rFonts w:ascii="Arial" w:hAnsi="Arial" w:cs="Arial"/>
          <w:sz w:val="24"/>
          <w:szCs w:val="24"/>
        </w:rPr>
        <w:t>Determinar la Prevalencia y factores asociados a Infección del Sitio Quirúrgico en el Hospital Homero Castanier Crespo ciudad de Azogues durante el periodo mayo - octubre 2019.</w:t>
      </w:r>
    </w:p>
    <w:p w:rsidR="00D01B54" w:rsidRPr="00F05792" w:rsidRDefault="00D01B54" w:rsidP="00F05792">
      <w:pPr>
        <w:pStyle w:val="Prrafodelista"/>
        <w:numPr>
          <w:ilvl w:val="2"/>
          <w:numId w:val="9"/>
        </w:numPr>
        <w:spacing w:after="208" w:line="480" w:lineRule="auto"/>
        <w:ind w:right="11"/>
        <w:jc w:val="both"/>
        <w:rPr>
          <w:rFonts w:ascii="Arial" w:hAnsi="Arial" w:cs="Arial"/>
          <w:sz w:val="24"/>
          <w:szCs w:val="24"/>
        </w:rPr>
      </w:pPr>
      <w:r w:rsidRPr="00F05792">
        <w:rPr>
          <w:rFonts w:ascii="Arial" w:hAnsi="Arial" w:cs="Arial"/>
          <w:sz w:val="24"/>
          <w:szCs w:val="24"/>
        </w:rPr>
        <w:t>Objetivos Específicos</w:t>
      </w:r>
    </w:p>
    <w:p w:rsidR="00D01B54" w:rsidRPr="00F05792" w:rsidRDefault="00D01B54" w:rsidP="00F05792">
      <w:pPr>
        <w:pStyle w:val="Prrafodelista"/>
        <w:numPr>
          <w:ilvl w:val="0"/>
          <w:numId w:val="10"/>
        </w:numPr>
        <w:spacing w:before="120" w:after="120" w:line="480" w:lineRule="auto"/>
        <w:jc w:val="both"/>
        <w:rPr>
          <w:rFonts w:ascii="Arial" w:hAnsi="Arial" w:cs="Arial"/>
          <w:sz w:val="24"/>
          <w:szCs w:val="24"/>
        </w:rPr>
      </w:pPr>
      <w:r w:rsidRPr="00F05792">
        <w:rPr>
          <w:rFonts w:ascii="Arial" w:hAnsi="Arial" w:cs="Arial"/>
          <w:sz w:val="24"/>
          <w:szCs w:val="24"/>
        </w:rPr>
        <w:t>Caracterizar a la población de estudio mediante la revisión de historia clínica por: edad, estado civil, procedencia, instrucción, ocupación, estado nutricional por índice de masa corporal, hábitos y comorbilidades.</w:t>
      </w:r>
    </w:p>
    <w:p w:rsidR="00D01B54" w:rsidRPr="00F05792" w:rsidRDefault="00D01B54" w:rsidP="00F05792">
      <w:pPr>
        <w:pStyle w:val="Prrafodelista"/>
        <w:numPr>
          <w:ilvl w:val="0"/>
          <w:numId w:val="10"/>
        </w:numPr>
        <w:spacing w:before="120" w:after="120" w:line="480" w:lineRule="auto"/>
        <w:jc w:val="both"/>
        <w:rPr>
          <w:rFonts w:ascii="Arial" w:hAnsi="Arial" w:cs="Arial"/>
          <w:sz w:val="24"/>
          <w:szCs w:val="24"/>
        </w:rPr>
      </w:pPr>
      <w:r w:rsidRPr="00F05792">
        <w:rPr>
          <w:rFonts w:ascii="Arial" w:hAnsi="Arial" w:cs="Arial"/>
          <w:sz w:val="24"/>
          <w:szCs w:val="24"/>
        </w:rPr>
        <w:t xml:space="preserve">Identificar factores relacionados con la intervención quirúrgica (tipo y tiempo de intervención, días de estancia hospitalaria, valores de laboratorio, preparación pre quirúrgica de la piel (baño, eliminación del vello) lavado quirúrgico de manos, profilaxis antibiótica, grado de contaminación de la cirugía, presencia de drenajes, tipo de sutura utilizada, fluido terapia, asepsia y antisepsia, cirugía urgente/electiva). </w:t>
      </w:r>
    </w:p>
    <w:p w:rsidR="00D01B54" w:rsidRDefault="00D01B54" w:rsidP="00F05792">
      <w:pPr>
        <w:pStyle w:val="Prrafodelista"/>
        <w:numPr>
          <w:ilvl w:val="0"/>
          <w:numId w:val="10"/>
        </w:numPr>
        <w:spacing w:before="120" w:after="120" w:line="480" w:lineRule="auto"/>
        <w:jc w:val="both"/>
        <w:rPr>
          <w:rFonts w:ascii="Arial" w:hAnsi="Arial" w:cs="Arial"/>
          <w:sz w:val="24"/>
          <w:szCs w:val="24"/>
        </w:rPr>
      </w:pPr>
      <w:r w:rsidRPr="00F05792">
        <w:rPr>
          <w:rFonts w:ascii="Arial" w:hAnsi="Arial" w:cs="Arial"/>
          <w:sz w:val="24"/>
          <w:szCs w:val="24"/>
        </w:rPr>
        <w:t xml:space="preserve">Identificar complicaciones post quirúrgicas y en caso de infección el tipo de germen presente. </w:t>
      </w:r>
    </w:p>
    <w:p w:rsidR="00F05792" w:rsidRDefault="00F05792" w:rsidP="00F05792">
      <w:pPr>
        <w:spacing w:before="120" w:after="120" w:line="480" w:lineRule="auto"/>
        <w:jc w:val="both"/>
        <w:rPr>
          <w:rFonts w:ascii="Arial" w:hAnsi="Arial" w:cs="Arial"/>
          <w:sz w:val="24"/>
          <w:szCs w:val="24"/>
        </w:rPr>
      </w:pPr>
    </w:p>
    <w:p w:rsidR="00F05792" w:rsidRDefault="00F05792" w:rsidP="00F05792">
      <w:pPr>
        <w:spacing w:before="120" w:after="120" w:line="480" w:lineRule="auto"/>
        <w:jc w:val="both"/>
        <w:rPr>
          <w:rFonts w:ascii="Arial" w:hAnsi="Arial" w:cs="Arial"/>
          <w:sz w:val="24"/>
          <w:szCs w:val="24"/>
        </w:rPr>
      </w:pPr>
    </w:p>
    <w:p w:rsidR="00F05792" w:rsidRPr="00F05792" w:rsidRDefault="00F05792" w:rsidP="00F05792">
      <w:pPr>
        <w:spacing w:before="120" w:after="120" w:line="480" w:lineRule="auto"/>
        <w:jc w:val="both"/>
        <w:rPr>
          <w:rFonts w:ascii="Arial" w:hAnsi="Arial" w:cs="Arial"/>
          <w:sz w:val="24"/>
          <w:szCs w:val="24"/>
        </w:rPr>
      </w:pPr>
    </w:p>
    <w:p w:rsidR="00D01B54" w:rsidRDefault="00D01B54" w:rsidP="00F05792">
      <w:pPr>
        <w:pStyle w:val="Prrafodelista"/>
        <w:spacing w:before="120" w:after="120" w:line="480" w:lineRule="auto"/>
        <w:ind w:left="1440"/>
        <w:jc w:val="both"/>
        <w:rPr>
          <w:rFonts w:ascii="Arial" w:hAnsi="Arial" w:cs="Arial"/>
          <w:sz w:val="24"/>
          <w:szCs w:val="24"/>
        </w:rPr>
      </w:pPr>
    </w:p>
    <w:p w:rsidR="00B23CF1" w:rsidRPr="00F05792" w:rsidRDefault="00B23CF1" w:rsidP="00F05792">
      <w:pPr>
        <w:pStyle w:val="Prrafodelista"/>
        <w:spacing w:before="120" w:after="120" w:line="480" w:lineRule="auto"/>
        <w:ind w:left="1440"/>
        <w:jc w:val="both"/>
        <w:rPr>
          <w:rFonts w:ascii="Arial" w:hAnsi="Arial" w:cs="Arial"/>
          <w:sz w:val="24"/>
          <w:szCs w:val="24"/>
        </w:rPr>
      </w:pPr>
    </w:p>
    <w:p w:rsidR="00D01B54" w:rsidRPr="00F05792" w:rsidRDefault="00D01B54" w:rsidP="00F05792">
      <w:pPr>
        <w:pStyle w:val="Prrafodelista"/>
        <w:numPr>
          <w:ilvl w:val="1"/>
          <w:numId w:val="9"/>
        </w:numPr>
        <w:spacing w:after="208" w:line="480" w:lineRule="auto"/>
        <w:ind w:right="11"/>
        <w:jc w:val="both"/>
        <w:outlineLvl w:val="1"/>
        <w:rPr>
          <w:rFonts w:ascii="Arial" w:hAnsi="Arial" w:cs="Arial"/>
          <w:b/>
          <w:sz w:val="24"/>
          <w:szCs w:val="24"/>
        </w:rPr>
      </w:pPr>
      <w:bookmarkStart w:id="7" w:name="_Toc11183232"/>
      <w:bookmarkStart w:id="8" w:name="_Toc20172643"/>
      <w:r w:rsidRPr="00F05792">
        <w:rPr>
          <w:rFonts w:ascii="Arial" w:hAnsi="Arial" w:cs="Arial"/>
          <w:b/>
          <w:sz w:val="24"/>
          <w:szCs w:val="24"/>
        </w:rPr>
        <w:t>Justificación.</w:t>
      </w:r>
      <w:bookmarkEnd w:id="7"/>
      <w:bookmarkEnd w:id="8"/>
      <w:r w:rsidRPr="00F05792">
        <w:rPr>
          <w:rFonts w:ascii="Arial" w:hAnsi="Arial" w:cs="Arial"/>
          <w:b/>
          <w:sz w:val="24"/>
          <w:szCs w:val="24"/>
        </w:rPr>
        <w:t xml:space="preserve">  </w:t>
      </w:r>
    </w:p>
    <w:p w:rsidR="00D01B54" w:rsidRPr="00F05792" w:rsidRDefault="00D01B54" w:rsidP="00F05792">
      <w:pPr>
        <w:spacing w:line="480" w:lineRule="auto"/>
        <w:jc w:val="both"/>
        <w:rPr>
          <w:rFonts w:ascii="Arial" w:hAnsi="Arial" w:cs="Arial"/>
          <w:sz w:val="24"/>
          <w:szCs w:val="24"/>
        </w:rPr>
      </w:pPr>
      <w:r w:rsidRPr="00F05792">
        <w:rPr>
          <w:rFonts w:ascii="Arial" w:hAnsi="Arial" w:cs="Arial"/>
          <w:sz w:val="24"/>
          <w:szCs w:val="24"/>
        </w:rPr>
        <w:t xml:space="preserve">Las infecciones del sitio quirúrgico son causadas por múltiples bacterias que ingresan al organismo; </w:t>
      </w:r>
      <w:r w:rsidR="00B23CF1" w:rsidRPr="00F05792">
        <w:rPr>
          <w:rFonts w:ascii="Arial" w:hAnsi="Arial" w:cs="Arial"/>
          <w:sz w:val="24"/>
          <w:szCs w:val="24"/>
        </w:rPr>
        <w:t>situando</w:t>
      </w:r>
      <w:r w:rsidRPr="00F05792">
        <w:rPr>
          <w:rFonts w:ascii="Arial" w:hAnsi="Arial" w:cs="Arial"/>
          <w:sz w:val="24"/>
          <w:szCs w:val="24"/>
        </w:rPr>
        <w:t xml:space="preserve"> en riesgo la vida del paciente que ha sido intervenido quirúrgicamente., esto </w:t>
      </w:r>
      <w:r w:rsidR="00B23CF1" w:rsidRPr="00F05792">
        <w:rPr>
          <w:rFonts w:ascii="Arial" w:hAnsi="Arial" w:cs="Arial"/>
          <w:sz w:val="24"/>
          <w:szCs w:val="24"/>
        </w:rPr>
        <w:t>acrecienta</w:t>
      </w:r>
      <w:r w:rsidRPr="00F05792">
        <w:rPr>
          <w:rFonts w:ascii="Arial" w:hAnsi="Arial" w:cs="Arial"/>
          <w:sz w:val="24"/>
          <w:szCs w:val="24"/>
        </w:rPr>
        <w:t xml:space="preserve"> los costos de hospitalización, alarga los días estadía y sobre todo aumenta la resistencia a los antibióticos. Según la información recabada y analizada se puede observar que en países de ingresos bajos el paciente sometido a cirugías tiene más </w:t>
      </w:r>
      <w:r w:rsidR="00B23CF1" w:rsidRPr="00F05792">
        <w:rPr>
          <w:rFonts w:ascii="Arial" w:hAnsi="Arial" w:cs="Arial"/>
          <w:sz w:val="24"/>
          <w:szCs w:val="24"/>
        </w:rPr>
        <w:t>tendencia</w:t>
      </w:r>
      <w:r w:rsidRPr="00F05792">
        <w:rPr>
          <w:rFonts w:ascii="Arial" w:hAnsi="Arial" w:cs="Arial"/>
          <w:sz w:val="24"/>
          <w:szCs w:val="24"/>
        </w:rPr>
        <w:t xml:space="preserve"> a adquirir infecciones, pero a la vez existen fuentes que afirman que no solo son un problema de los países pobres; sino que al contrario en los países desarrollados existe un aumento de los días de estadía hospitalaria por este tipo de complicaciones, haciendo que se dé un </w:t>
      </w:r>
      <w:r w:rsidR="00B23CF1" w:rsidRPr="00F05792">
        <w:rPr>
          <w:rFonts w:ascii="Arial" w:hAnsi="Arial" w:cs="Arial"/>
          <w:sz w:val="24"/>
          <w:szCs w:val="24"/>
        </w:rPr>
        <w:t>aumento</w:t>
      </w:r>
      <w:r w:rsidRPr="00F05792">
        <w:rPr>
          <w:rFonts w:ascii="Arial" w:hAnsi="Arial" w:cs="Arial"/>
          <w:sz w:val="24"/>
          <w:szCs w:val="24"/>
        </w:rPr>
        <w:t xml:space="preserve"> de costos en cuanto a atención médica.</w:t>
      </w:r>
    </w:p>
    <w:p w:rsidR="00D01B54" w:rsidRPr="00F05792" w:rsidRDefault="00B23CF1" w:rsidP="00F05792">
      <w:pPr>
        <w:spacing w:line="480" w:lineRule="auto"/>
        <w:jc w:val="both"/>
        <w:rPr>
          <w:rFonts w:ascii="Arial" w:hAnsi="Arial" w:cs="Arial"/>
          <w:sz w:val="24"/>
          <w:szCs w:val="24"/>
        </w:rPr>
      </w:pPr>
      <w:r>
        <w:rPr>
          <w:rFonts w:ascii="Arial" w:hAnsi="Arial" w:cs="Arial"/>
          <w:sz w:val="24"/>
          <w:szCs w:val="24"/>
        </w:rPr>
        <w:t>En este sentido se hace</w:t>
      </w:r>
      <w:r w:rsidR="00D01B54" w:rsidRPr="00F05792">
        <w:rPr>
          <w:rFonts w:ascii="Arial" w:hAnsi="Arial" w:cs="Arial"/>
          <w:sz w:val="24"/>
          <w:szCs w:val="24"/>
        </w:rPr>
        <w:t xml:space="preserve"> hincapié a la prevención antes, durante y después de la intervención quirúrgica; para la cual existen directrices, que contemplan recomendaciones para una cirugía segura, con las cuales se </w:t>
      </w:r>
      <w:r w:rsidRPr="00F05792">
        <w:rPr>
          <w:rFonts w:ascii="Arial" w:hAnsi="Arial" w:cs="Arial"/>
          <w:sz w:val="24"/>
          <w:szCs w:val="24"/>
        </w:rPr>
        <w:t>intenta</w:t>
      </w:r>
      <w:r w:rsidR="00D01B54" w:rsidRPr="00F05792">
        <w:rPr>
          <w:rFonts w:ascii="Arial" w:hAnsi="Arial" w:cs="Arial"/>
          <w:sz w:val="24"/>
          <w:szCs w:val="24"/>
        </w:rPr>
        <w:t xml:space="preserve"> reducir los daños, costos, y mejorar la calidad de vida de los pacientes sometidos a cirugías. </w:t>
      </w:r>
    </w:p>
    <w:p w:rsidR="00D01B54" w:rsidRPr="00F05792" w:rsidRDefault="00D01B54" w:rsidP="00F05792">
      <w:pPr>
        <w:spacing w:line="480" w:lineRule="auto"/>
        <w:jc w:val="both"/>
        <w:rPr>
          <w:rFonts w:ascii="Arial" w:hAnsi="Arial" w:cs="Arial"/>
          <w:sz w:val="24"/>
          <w:szCs w:val="24"/>
        </w:rPr>
      </w:pPr>
      <w:r w:rsidRPr="00F05792">
        <w:rPr>
          <w:rFonts w:ascii="Arial" w:hAnsi="Arial" w:cs="Arial"/>
          <w:sz w:val="24"/>
          <w:szCs w:val="24"/>
        </w:rPr>
        <w:t xml:space="preserve">En el hospital Homero Castanier Crespo en el año 2017 se realizaron un total de 1671 cirugías gineco-obstétricas entre: cesáreas, legrados uterinos, </w:t>
      </w:r>
      <w:r w:rsidRPr="00F05792">
        <w:rPr>
          <w:rFonts w:ascii="Arial" w:hAnsi="Arial" w:cs="Arial"/>
          <w:sz w:val="24"/>
          <w:szCs w:val="24"/>
        </w:rPr>
        <w:lastRenderedPageBreak/>
        <w:t>esterilizaciones quirúrgicas e histerectomías. La zona de influencia del Hospital Homero Castanier Crespo corresponde a toda la Zona 6; para el estudio se considerará todas las pacientes operadas durante los meses de junio, julio y agosto.</w:t>
      </w:r>
    </w:p>
    <w:p w:rsidR="00D01B54" w:rsidRPr="00F05792" w:rsidRDefault="00D01B54" w:rsidP="0073795E">
      <w:pPr>
        <w:spacing w:line="480" w:lineRule="auto"/>
        <w:jc w:val="both"/>
        <w:rPr>
          <w:rFonts w:ascii="Arial" w:hAnsi="Arial" w:cs="Arial"/>
          <w:sz w:val="24"/>
          <w:szCs w:val="24"/>
        </w:rPr>
      </w:pPr>
      <w:r w:rsidRPr="00F05792">
        <w:rPr>
          <w:rFonts w:ascii="Arial" w:hAnsi="Arial" w:cs="Arial"/>
          <w:sz w:val="24"/>
          <w:szCs w:val="24"/>
        </w:rPr>
        <w:t>En la provincia no existe información al respecto y no se ha podido encontrar un estudio que permita establecer la extensión del problema ,es necesario tomar en cuenta que las ISQ son la principal complicación relacionada a la cirugía de cualquier tipo, por lo que esta investigación contribuirá a establecer una fuente de datos de la situación que se desarrolla en nuestro entorno para implementar estrategias y medidas de prevención con el fin de aumentar el éxito en el postoperatorio de los procesos quirúrgicos.</w:t>
      </w:r>
    </w:p>
    <w:p w:rsidR="00D01B54" w:rsidRPr="00F05792" w:rsidRDefault="00D01B54" w:rsidP="00F05792">
      <w:pPr>
        <w:pStyle w:val="Prrafodelista"/>
        <w:numPr>
          <w:ilvl w:val="1"/>
          <w:numId w:val="9"/>
        </w:numPr>
        <w:spacing w:after="208" w:line="480" w:lineRule="auto"/>
        <w:ind w:right="11"/>
        <w:jc w:val="both"/>
        <w:outlineLvl w:val="1"/>
        <w:rPr>
          <w:rFonts w:ascii="Arial" w:hAnsi="Arial" w:cs="Arial"/>
          <w:b/>
          <w:sz w:val="24"/>
          <w:szCs w:val="24"/>
        </w:rPr>
      </w:pPr>
      <w:bookmarkStart w:id="9" w:name="_Toc11183233"/>
      <w:bookmarkStart w:id="10" w:name="_Toc20172644"/>
      <w:r w:rsidRPr="00F05792">
        <w:rPr>
          <w:rFonts w:ascii="Arial" w:hAnsi="Arial" w:cs="Arial"/>
          <w:b/>
          <w:sz w:val="24"/>
          <w:szCs w:val="24"/>
        </w:rPr>
        <w:t>Delimitación de la Investigación</w:t>
      </w:r>
      <w:bookmarkEnd w:id="9"/>
      <w:bookmarkEnd w:id="10"/>
    </w:p>
    <w:p w:rsidR="00D01B54" w:rsidRPr="00F05792" w:rsidRDefault="00D01B54" w:rsidP="00F05792">
      <w:pPr>
        <w:spacing w:line="480" w:lineRule="auto"/>
        <w:ind w:right="11"/>
        <w:jc w:val="both"/>
        <w:rPr>
          <w:rFonts w:ascii="Arial" w:hAnsi="Arial" w:cs="Arial"/>
          <w:sz w:val="24"/>
          <w:szCs w:val="24"/>
        </w:rPr>
      </w:pPr>
      <w:r w:rsidRPr="00F05792">
        <w:rPr>
          <w:rFonts w:ascii="Arial" w:hAnsi="Arial" w:cs="Arial"/>
          <w:sz w:val="24"/>
          <w:szCs w:val="24"/>
        </w:rPr>
        <w:t>Esta investigación recopiló y analizó la información referente a los factores asociados a infección del sitio quirúrgico en el área de Ginecoobstetricia del Hospital Homero Castanier Crespo ubicada en la ciudad de Azogues de la Provincia del Cañar. El grupo social objeto de estudio fueron las pacientes sometidas a cirugías gineco</w:t>
      </w:r>
      <w:r w:rsidR="00B23CF1">
        <w:rPr>
          <w:rFonts w:ascii="Arial" w:hAnsi="Arial" w:cs="Arial"/>
          <w:sz w:val="24"/>
          <w:szCs w:val="24"/>
        </w:rPr>
        <w:t>-o</w:t>
      </w:r>
      <w:r w:rsidRPr="00F05792">
        <w:rPr>
          <w:rFonts w:ascii="Arial" w:hAnsi="Arial" w:cs="Arial"/>
          <w:sz w:val="24"/>
          <w:szCs w:val="24"/>
        </w:rPr>
        <w:t xml:space="preserve">bstétricas, que formaron parte de la muestra indicada, durante el periodo mayo-octubre del presente año. </w:t>
      </w:r>
    </w:p>
    <w:p w:rsidR="00D01B54" w:rsidRPr="00F05792" w:rsidRDefault="00D01B54" w:rsidP="00F05792">
      <w:pPr>
        <w:pStyle w:val="Prrafodelista"/>
        <w:numPr>
          <w:ilvl w:val="1"/>
          <w:numId w:val="9"/>
        </w:numPr>
        <w:spacing w:after="208" w:line="480" w:lineRule="auto"/>
        <w:ind w:right="11"/>
        <w:jc w:val="both"/>
        <w:outlineLvl w:val="1"/>
        <w:rPr>
          <w:rFonts w:ascii="Arial" w:hAnsi="Arial" w:cs="Arial"/>
          <w:b/>
          <w:sz w:val="24"/>
          <w:szCs w:val="24"/>
        </w:rPr>
      </w:pPr>
      <w:bookmarkStart w:id="11" w:name="_Toc11183234"/>
      <w:bookmarkStart w:id="12" w:name="_Toc20172645"/>
      <w:r w:rsidRPr="00F05792">
        <w:rPr>
          <w:rFonts w:ascii="Arial" w:hAnsi="Arial" w:cs="Arial"/>
          <w:b/>
          <w:sz w:val="24"/>
          <w:szCs w:val="24"/>
        </w:rPr>
        <w:t>Factibilidad y Viabilidad de la investigación</w:t>
      </w:r>
      <w:bookmarkEnd w:id="11"/>
      <w:bookmarkEnd w:id="12"/>
    </w:p>
    <w:p w:rsidR="00D01B54" w:rsidRPr="00F05792" w:rsidRDefault="00D01B54" w:rsidP="00F05792">
      <w:pPr>
        <w:spacing w:line="480" w:lineRule="auto"/>
        <w:ind w:right="11"/>
        <w:jc w:val="both"/>
        <w:rPr>
          <w:rFonts w:ascii="Arial" w:hAnsi="Arial" w:cs="Arial"/>
          <w:sz w:val="24"/>
          <w:szCs w:val="24"/>
        </w:rPr>
      </w:pPr>
      <w:r w:rsidRPr="00F05792">
        <w:rPr>
          <w:rFonts w:ascii="Arial" w:hAnsi="Arial" w:cs="Arial"/>
          <w:sz w:val="24"/>
          <w:szCs w:val="24"/>
        </w:rPr>
        <w:t xml:space="preserve">El tema de investigación, contó con el suficiente acceso de información primaria tanto en libros, internet, etc. </w:t>
      </w:r>
    </w:p>
    <w:p w:rsidR="00D01B54" w:rsidRPr="00F05792" w:rsidRDefault="00D01B54" w:rsidP="00F05792">
      <w:pPr>
        <w:spacing w:line="480" w:lineRule="auto"/>
        <w:ind w:right="11"/>
        <w:jc w:val="both"/>
        <w:rPr>
          <w:rFonts w:ascii="Arial" w:hAnsi="Arial" w:cs="Arial"/>
          <w:sz w:val="24"/>
          <w:szCs w:val="24"/>
        </w:rPr>
      </w:pPr>
      <w:r w:rsidRPr="00F05792">
        <w:rPr>
          <w:rFonts w:ascii="Arial" w:hAnsi="Arial" w:cs="Arial"/>
          <w:sz w:val="24"/>
          <w:szCs w:val="24"/>
        </w:rPr>
        <w:t>El estudio se realizó en las pacientes sometidas a cirugías gineco</w:t>
      </w:r>
      <w:r w:rsidR="00B23CF1">
        <w:rPr>
          <w:rFonts w:ascii="Arial" w:hAnsi="Arial" w:cs="Arial"/>
          <w:sz w:val="24"/>
          <w:szCs w:val="24"/>
        </w:rPr>
        <w:t>-</w:t>
      </w:r>
      <w:r w:rsidRPr="00F05792">
        <w:rPr>
          <w:rFonts w:ascii="Arial" w:hAnsi="Arial" w:cs="Arial"/>
          <w:sz w:val="24"/>
          <w:szCs w:val="24"/>
        </w:rPr>
        <w:t xml:space="preserve">obstétricas que formaron parte de la muestra establecida, además con su ejecución, no se </w:t>
      </w:r>
      <w:r w:rsidRPr="00F05792">
        <w:rPr>
          <w:rFonts w:ascii="Arial" w:hAnsi="Arial" w:cs="Arial"/>
          <w:sz w:val="24"/>
          <w:szCs w:val="24"/>
        </w:rPr>
        <w:lastRenderedPageBreak/>
        <w:t>alteró ni se causó ningún daño al individuo, comunidad y ambiente, puesto que la finalidad fue conocer la prevalecía y factores asociados a infección del sitio quirúrgico, y de esta manera mejorar la calidad de atención y disminuir o eliminar el problema de estudio, el tiempo utilizado fue de 6 meses de duración y con recursos monetarios propios, de manera que el proyecto no requirió de un financiamiento mayor o auspicio de alguna entidad.</w:t>
      </w:r>
    </w:p>
    <w:p w:rsidR="00381C72" w:rsidRPr="00442AD7" w:rsidRDefault="00381C72" w:rsidP="002069D8">
      <w:pPr>
        <w:spacing w:line="360" w:lineRule="auto"/>
        <w:jc w:val="both"/>
        <w:rPr>
          <w:rFonts w:ascii="Arial" w:hAnsi="Arial" w:cs="Arial"/>
          <w:sz w:val="24"/>
          <w:szCs w:val="24"/>
          <w:lang w:eastAsia="es-ES"/>
        </w:rPr>
      </w:pPr>
    </w:p>
    <w:p w:rsidR="00386BE3" w:rsidRDefault="00386BE3"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Default="0073795E" w:rsidP="002069D8">
      <w:pPr>
        <w:spacing w:line="360" w:lineRule="auto"/>
        <w:jc w:val="both"/>
        <w:rPr>
          <w:rFonts w:ascii="Arial" w:hAnsi="Arial" w:cs="Arial"/>
          <w:sz w:val="24"/>
          <w:szCs w:val="24"/>
          <w:lang w:eastAsia="es-ES"/>
        </w:rPr>
      </w:pPr>
    </w:p>
    <w:p w:rsidR="0073795E" w:rsidRPr="00442AD7" w:rsidRDefault="0073795E" w:rsidP="002069D8">
      <w:pPr>
        <w:spacing w:line="360" w:lineRule="auto"/>
        <w:jc w:val="both"/>
        <w:rPr>
          <w:rFonts w:ascii="Arial" w:hAnsi="Arial" w:cs="Arial"/>
          <w:sz w:val="24"/>
          <w:szCs w:val="24"/>
          <w:lang w:eastAsia="es-ES"/>
        </w:rPr>
      </w:pPr>
    </w:p>
    <w:p w:rsidR="00C82681" w:rsidRDefault="00C82681" w:rsidP="002069D8">
      <w:pPr>
        <w:spacing w:line="360" w:lineRule="auto"/>
        <w:jc w:val="both"/>
        <w:rPr>
          <w:rFonts w:ascii="Arial" w:hAnsi="Arial" w:cs="Arial"/>
          <w:sz w:val="24"/>
          <w:szCs w:val="24"/>
          <w:lang w:eastAsia="es-ES"/>
        </w:rPr>
      </w:pPr>
    </w:p>
    <w:p w:rsidR="0073795E" w:rsidRPr="0073795E" w:rsidRDefault="0073795E" w:rsidP="00F67B38">
      <w:pPr>
        <w:pStyle w:val="Ttulo1"/>
      </w:pPr>
      <w:bookmarkStart w:id="13" w:name="_Toc11183235"/>
      <w:bookmarkStart w:id="14" w:name="_Toc20172646"/>
      <w:r w:rsidRPr="0073795E">
        <w:t>CAPÍTULO II</w:t>
      </w:r>
      <w:bookmarkEnd w:id="13"/>
      <w:bookmarkEnd w:id="14"/>
    </w:p>
    <w:p w:rsidR="0073795E" w:rsidRPr="0073795E" w:rsidRDefault="0073795E" w:rsidP="00F67B38">
      <w:pPr>
        <w:pStyle w:val="Ttulo1"/>
      </w:pPr>
      <w:bookmarkStart w:id="15" w:name="_Toc11183236"/>
      <w:bookmarkStart w:id="16" w:name="_Toc20172647"/>
      <w:r w:rsidRPr="0073795E">
        <w:t>2. MARCO TEÓRICO</w:t>
      </w:r>
      <w:bookmarkEnd w:id="15"/>
      <w:bookmarkEnd w:id="16"/>
      <w:r w:rsidRPr="0073795E">
        <w:t xml:space="preserve">  </w:t>
      </w:r>
    </w:p>
    <w:p w:rsidR="0073795E" w:rsidRPr="004950E7" w:rsidRDefault="0073795E" w:rsidP="004950E7">
      <w:pPr>
        <w:pStyle w:val="Ttulo2"/>
        <w:spacing w:line="480" w:lineRule="auto"/>
        <w:jc w:val="both"/>
        <w:rPr>
          <w:rFonts w:ascii="Arial" w:hAnsi="Arial" w:cs="Arial"/>
          <w:b/>
          <w:bCs/>
          <w:color w:val="auto"/>
          <w:sz w:val="24"/>
          <w:szCs w:val="24"/>
          <w:lang w:val="es-VE"/>
        </w:rPr>
      </w:pPr>
      <w:bookmarkStart w:id="17" w:name="_Toc11183237"/>
      <w:bookmarkStart w:id="18" w:name="_Toc20172648"/>
      <w:r w:rsidRPr="0073795E">
        <w:rPr>
          <w:rFonts w:ascii="Arial" w:hAnsi="Arial" w:cs="Arial"/>
          <w:b/>
          <w:bCs/>
          <w:color w:val="auto"/>
          <w:sz w:val="24"/>
          <w:szCs w:val="24"/>
          <w:lang w:val="es-VE"/>
        </w:rPr>
        <w:t>2.1 Marco Teórico Conceptual.</w:t>
      </w:r>
      <w:bookmarkEnd w:id="17"/>
      <w:bookmarkEnd w:id="18"/>
    </w:p>
    <w:p w:rsidR="0073795E" w:rsidRPr="0073795E" w:rsidRDefault="0073795E" w:rsidP="0073795E">
      <w:pPr>
        <w:pStyle w:val="Ttulo3"/>
        <w:spacing w:line="480" w:lineRule="auto"/>
        <w:rPr>
          <w:rFonts w:ascii="Arial" w:hAnsi="Arial" w:cs="Arial"/>
          <w:bCs/>
          <w:color w:val="auto"/>
          <w:lang w:val="es-VE"/>
        </w:rPr>
      </w:pPr>
      <w:bookmarkStart w:id="19" w:name="_Toc11183238"/>
      <w:bookmarkStart w:id="20" w:name="_Toc20172649"/>
      <w:r w:rsidRPr="0073795E">
        <w:rPr>
          <w:rFonts w:ascii="Arial" w:hAnsi="Arial" w:cs="Arial"/>
          <w:bCs/>
          <w:color w:val="auto"/>
          <w:lang w:val="es-VE"/>
        </w:rPr>
        <w:t>2.1.1. Antecedentes de la investigación:</w:t>
      </w:r>
      <w:bookmarkEnd w:id="19"/>
      <w:bookmarkEnd w:id="20"/>
      <w:r w:rsidRPr="0073795E">
        <w:rPr>
          <w:rFonts w:ascii="Arial" w:hAnsi="Arial" w:cs="Arial"/>
          <w:bCs/>
          <w:color w:val="auto"/>
          <w:lang w:val="es-VE"/>
        </w:rPr>
        <w:t xml:space="preserve"> </w:t>
      </w:r>
    </w:p>
    <w:p w:rsidR="0073795E" w:rsidRPr="0073795E" w:rsidRDefault="0073795E" w:rsidP="0073795E">
      <w:pPr>
        <w:spacing w:line="480" w:lineRule="auto"/>
        <w:jc w:val="both"/>
        <w:rPr>
          <w:rFonts w:ascii="Arial" w:hAnsi="Arial" w:cs="Arial"/>
          <w:sz w:val="24"/>
          <w:szCs w:val="24"/>
        </w:rPr>
      </w:pPr>
      <w:r w:rsidRPr="0073795E">
        <w:rPr>
          <w:rFonts w:ascii="Arial" w:hAnsi="Arial" w:cs="Arial"/>
          <w:sz w:val="24"/>
          <w:szCs w:val="24"/>
        </w:rPr>
        <w:t xml:space="preserve">De acuerdo al tema de investigación planteado se realizó la revisión bibliográfica respectiva citando un estudio realizado según Montoya y Col. sobre Infección del sitio operatorio en pacientes del servicio de cirugía en el año 2014 en el Hospital general de Medellín, con el objetivo de determinar la prevalencia de la infección del sitio operatorio en pacientes del servicio de cirugía general, el estudio realizado es descriptivo retrospectivo de corte transversal, realizado a una muestra de 127 pacientes sometidos a cirugía general en un hospital de tercer nivel de Medellín. Los datos se obtuvieron mediante una fuente secundaria de información es decir la </w:t>
      </w:r>
      <w:r w:rsidR="00B23CF1" w:rsidRPr="0073795E">
        <w:rPr>
          <w:rFonts w:ascii="Arial" w:hAnsi="Arial" w:cs="Arial"/>
          <w:sz w:val="24"/>
          <w:szCs w:val="24"/>
        </w:rPr>
        <w:t>observación</w:t>
      </w:r>
      <w:r w:rsidRPr="0073795E">
        <w:rPr>
          <w:rFonts w:ascii="Arial" w:hAnsi="Arial" w:cs="Arial"/>
          <w:sz w:val="24"/>
          <w:szCs w:val="24"/>
        </w:rPr>
        <w:t xml:space="preserve"> de la historia clínica de los pacientes. Según los resultados se puede decir que las infecciones del sitio quirúrgico son más comunes en heridas contaminadas, y la que más se </w:t>
      </w:r>
      <w:r w:rsidR="00B23CF1">
        <w:rPr>
          <w:rFonts w:ascii="Arial" w:hAnsi="Arial" w:cs="Arial"/>
          <w:sz w:val="24"/>
          <w:szCs w:val="24"/>
        </w:rPr>
        <w:t>presentó</w:t>
      </w:r>
      <w:r w:rsidRPr="0073795E">
        <w:rPr>
          <w:rFonts w:ascii="Arial" w:hAnsi="Arial" w:cs="Arial"/>
          <w:sz w:val="24"/>
          <w:szCs w:val="24"/>
        </w:rPr>
        <w:t xml:space="preserve"> fue la de órgano debido a que hay mayor manipulación con todas las partes del cuerpo y contagio con la flora endógena de la piel, membranas mucosas o viseras huecas, aparte de la flora exógena a la cual está expuesto, llegando a la conclusión que las ISO son un </w:t>
      </w:r>
      <w:r w:rsidR="001D39B7" w:rsidRPr="0073795E">
        <w:rPr>
          <w:rFonts w:ascii="Arial" w:hAnsi="Arial" w:cs="Arial"/>
          <w:sz w:val="24"/>
          <w:szCs w:val="24"/>
        </w:rPr>
        <w:t>fuente</w:t>
      </w:r>
      <w:r w:rsidRPr="0073795E">
        <w:rPr>
          <w:rFonts w:ascii="Arial" w:hAnsi="Arial" w:cs="Arial"/>
          <w:sz w:val="24"/>
          <w:szCs w:val="24"/>
        </w:rPr>
        <w:t xml:space="preserve"> importante de morbilidad y mortalidad en pacientes quirúrgicos, </w:t>
      </w:r>
      <w:r w:rsidR="001D39B7">
        <w:rPr>
          <w:rFonts w:ascii="Arial" w:hAnsi="Arial" w:cs="Arial"/>
          <w:sz w:val="24"/>
          <w:szCs w:val="24"/>
        </w:rPr>
        <w:t>causando</w:t>
      </w:r>
      <w:r w:rsidRPr="0073795E">
        <w:rPr>
          <w:rFonts w:ascii="Arial" w:hAnsi="Arial" w:cs="Arial"/>
          <w:sz w:val="24"/>
          <w:szCs w:val="24"/>
        </w:rPr>
        <w:t xml:space="preserve"> la prolongación de días de hospitalización y elevación de costos en salud.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{"citationItems":[{"id":"ITEM-1","itemData":{"abstract":"Resumen: Las Infecciones Asociadas a la Atención en Salud (IAAS) son aquellas infecciones que el paciente adquiere mientras recibe tratamiento para alguna condición médica o quirúrgica y en quien la infección no se había manifestado ni estaba en período de incubación en el momento del ingreso a la institución. La Infección de Sitio Operatorio (ISO) es en la actualidad una de las IAAS más frecuentes y representa un grave problema en el área de salud, ya que consume una gran parte de recurso humano y materiales destinados a la asistencia del paciente. En este estudio se encontró que la ISO que más se presentó fue la de órgano/espacio, siendo S. aureus, E.coli y S. marcescens los microorganismos más aislados. Las dificultades en la recolección fueron motivo de impedimento para cruce de variables y datos estadísticamente significativos. Palabras claves: Infecciones Asociadas a la Atención en Salud, Infección del Sitio Operatorio, Infección Quirúrgica. 1. INTRODUCCIÓN Las Infecciones Asociadas a la Atención en Salud (IAAS), anteriormente llamadas nosocomiales o intrahospitalarias, son aquellas infecciones que el paciente adquiere mientras recibe tratamiento para alguna condición médica o quirúrgica y en quien la infección no se había manifestado ni estaba en período de incubación en el momento del ingreso a la institución; se asocian con varias causas, incluyendo pero no limitándose al uso de dispositivos médicos, complicaciones postquirúrgicas, transmisión entre pacientes y trabajadores de la salud o como resultado de un consumo frecuente de antibióticos(1). Las (IAAS) son un problema de salud pública importante debido a la frecuencia con que se producen, la morbilidad y mortalidad que provocan y la carga que imponen a los pacientes, al personal sanitario y a los sistemas de salud. La OMS estima que entre el 5% y el 10% de los pacientes atendidos en instituciones de salud de países desarrollados contraerán una o más IAAS y que en los países en desarrollo la proporción de pacientes afectados podría superar el 25%. En 2013 la proporción de infecciones intrahospitalarias en Colombia fue mayor en el departamento de Antioquia (2,02), seguido por Bogotá D.C (1,37), Santander (1,58), Tolima (1,4) y Valle del Cauca (1,77) (2). La infección quirúrgica (IQ) o infección de sitio operatorio (ISO) es en la actualidad una de las IAAS más frecuentes lo que representa un grave problema en el área de salud, ya que consume una gran parte de recurso humano y materiales destin…","author":[{"dropping-particle":"","family":"Montoya","given":"Diana Marcela","non-dropping-particle":"","parse-names":false,"suffix":""},{"dropping-particle":"","family":"Daniel","given":"Márquez","non-dropping-particle":"","parse-names":false,"suffix":""},{"dropping-particle":"","family":"Carrascal","given":"Fernando","non-dropping-particle":"","parse-names":false,"suffix":""}],"id":"ITEM-1","issued":{"date-parts":[["2014"]]},"number-of-pages":"7","publisher-place":"Medellin","title":"INFECCIÓN DEL SITIO OPERATORIO EN PACIENTES DEL SERVICIO DE CIRUGÍA EN EL HOSPITAL GENERAL DE MEDELLIN","type":"report"},"uris":["http://www.mendeley.com/documents/?uuid=a385e30e-50ea-33b1-b1f4-c6bb7532310f"]}],"mendeley":{"formattedCitation":"(12)","plainTextFormattedCitation":"(12)","previouslyFormattedCitation":"(12)"},"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(12)</w:t>
      </w:r>
      <w:r w:rsidRPr="0073795E">
        <w:rPr>
          <w:rFonts w:ascii="Arial" w:hAnsi="Arial" w:cs="Arial"/>
          <w:sz w:val="24"/>
          <w:szCs w:val="24"/>
        </w:rPr>
        <w:fldChar w:fldCharType="end"/>
      </w:r>
    </w:p>
    <w:p w:rsidR="0073795E" w:rsidRPr="0073795E" w:rsidRDefault="0073795E" w:rsidP="0073795E">
      <w:pPr>
        <w:spacing w:line="480" w:lineRule="auto"/>
        <w:jc w:val="both"/>
        <w:rPr>
          <w:rFonts w:ascii="Arial" w:hAnsi="Arial" w:cs="Arial"/>
          <w:sz w:val="24"/>
          <w:szCs w:val="24"/>
        </w:rPr>
      </w:pPr>
      <w:r w:rsidRPr="0073795E">
        <w:rPr>
          <w:rFonts w:ascii="Arial" w:hAnsi="Arial" w:cs="Arial"/>
          <w:sz w:val="24"/>
          <w:szCs w:val="24"/>
        </w:rPr>
        <w:t xml:space="preserve">En el estudio realizado por Nicho P, sobre Factores que se asocian a infección de sitio operatorio en pacientes post operados por apendicetomía convencional en el año 2015 ,en el hospital nacional Hipólito Unanue, en Lima Perú, con el </w:t>
      </w:r>
      <w:r w:rsidRPr="0073795E">
        <w:rPr>
          <w:rFonts w:ascii="Arial" w:hAnsi="Arial" w:cs="Arial"/>
          <w:sz w:val="24"/>
          <w:szCs w:val="24"/>
        </w:rPr>
        <w:lastRenderedPageBreak/>
        <w:t>objetivo de conocer los factores de riesgo o variables clínica quirúrgicas asociados a la Infección de sitio operatorio en pacientes post-operados por apendicetomía convencional, el estudio fue de tipo descriptivo, se trabajó con una muestra de 474 paciente y se manifiesta que el 64.3% de los mismos presentaron sobrepeso en diferentes niveles, y esto se puede mencionar como un factor para la presencia de infección de sitio operatorio post cirugía, llegando a la conclusión que la obesidad y la diabetes mellitus son comorbilidades asociadas a la aparición de infecciones de sitio operatorio post cirugía.</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{"citationItems":[{"id":"ITEM-1","itemData":{"author":[{"dropping-particle":"LA","family":"Cruz Vargas Jhony","given":"De","non-dropping-particle":"","parse-names":false,"suffix":""},{"dropping-particle":"DE","family":"Tesis","given":"Asesor","non-dropping-particle":"","parse-names":false,"suffix":""}],"id":"ITEM-1","issued":{"date-parts":[["2015"]]},"number-of-pages":"82","publisher":"Universidad Ricardo Palma","title":"FACTORES QUE SE ASOCIAN A INFECCION DE SITIO OPERATORIO EN PACIENTES POST OPERADOS POR APENDICECTOMIA CONVENCIONAL","type":"thesis"},"uris":["http://www.mendeley.com/documents/?uuid=7bdbe423-8498-3b50-ba53-6db4fa444e49"]}],"mendeley":{"formattedCitation":"(13)","plainTextFormattedCitation":"(13)","previouslyFormattedCitation":"(13)"},"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(13)</w:t>
      </w:r>
      <w:r w:rsidRPr="0073795E">
        <w:rPr>
          <w:rFonts w:ascii="Arial" w:hAnsi="Arial" w:cs="Arial"/>
          <w:sz w:val="24"/>
          <w:szCs w:val="24"/>
        </w:rPr>
        <w:fldChar w:fldCharType="end"/>
      </w:r>
    </w:p>
    <w:p w:rsidR="0073795E" w:rsidRDefault="0073795E" w:rsidP="0073795E">
      <w:pPr>
        <w:spacing w:line="480" w:lineRule="auto"/>
        <w:jc w:val="both"/>
        <w:rPr>
          <w:rFonts w:ascii="Arial" w:hAnsi="Arial" w:cs="Arial"/>
          <w:sz w:val="24"/>
          <w:szCs w:val="24"/>
        </w:rPr>
      </w:pPr>
      <w:r w:rsidRPr="0073795E">
        <w:rPr>
          <w:rFonts w:ascii="Arial" w:hAnsi="Arial" w:cs="Arial"/>
          <w:sz w:val="24"/>
          <w:szCs w:val="24"/>
        </w:rPr>
        <w:t>Sánchez D. y López S. estudiaron los Factores relacionados a infecciones del sitio operatorio en pacientes hospitalizados, en el año 2013 en Medellín Colombia ,con el fin de determinar la presencia y magnitud de la asociación entre la exposición y el desarrollo de las ISO y la categorización de variables cuantitativas, fue un estudio observacional, retrospectivo y cuantitativo de casos y controles, en una institución del municipio de Rio negro, la población tomada para el estudio fueron los pacientes hospitalizados entre el 01 de enero al 31 de diciembre, que corresponden a un numero de 182 casos, que fueron intervenidos de manera electiva o urgente, llegando a la conclusión que las ISO posiblemente tenga relación con otros factores que ya han sido estudiados en materia de seguridad del paciente, como es higiene de manos, la carga laboral del personal asistencia.</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Sanchez","given":"Diana","non-dropping-particle":"","parse-names":false,"suffix":""},{"dropping-particle":"","family":"Lopez","given":"Sara","non-dropping-particle":"","parse-names":false,"suffix":""}],"id":"ITEM-1","issued":{"date-parts":[["2015"]]},"page":"9","title":"Factores relacionados a infecciones de sitio operatorio en pacientes hospitalizados","type":"article-journal"},"uris":["http://www.mendeley.com/documents/?uuid=59fbc4c5-f1fa-4770-80da-b08ed3d9e0d4"]}],"mendeley":{"formattedCitation":"(14)","plainTextFormattedCitation":"(14)","previouslyFormattedCitation":"(14)"},"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(14)</w:t>
      </w:r>
      <w:r w:rsidRPr="0073795E">
        <w:rPr>
          <w:rFonts w:ascii="Arial" w:hAnsi="Arial" w:cs="Arial"/>
          <w:sz w:val="24"/>
          <w:szCs w:val="24"/>
        </w:rPr>
        <w:fldChar w:fldCharType="end"/>
      </w:r>
    </w:p>
    <w:p w:rsidR="00D527D6" w:rsidRPr="0073795E" w:rsidRDefault="00D527D6" w:rsidP="00D527D6">
      <w:pPr>
        <w:spacing w:line="480" w:lineRule="auto"/>
        <w:jc w:val="both"/>
        <w:rPr>
          <w:rFonts w:ascii="Arial" w:hAnsi="Arial" w:cs="Arial"/>
          <w:sz w:val="24"/>
          <w:szCs w:val="24"/>
          <w:vertAlign w:val="superscript"/>
        </w:rPr>
      </w:pPr>
      <w:r w:rsidRPr="00D527D6">
        <w:rPr>
          <w:rFonts w:ascii="Arial" w:hAnsi="Arial" w:cs="Arial"/>
          <w:sz w:val="24"/>
          <w:szCs w:val="24"/>
        </w:rPr>
        <w:t xml:space="preserve">Frias N. y col estudiaron la Infección del sitio quirúrgico postcesarea, en el año 2014, en Cuba, se realizó una caracterización según las variables seleccionadas, fue descriptivo y transversal, la población de estudio estuvo conformada por 21 pacientes sometidas a cesárea con infección del sitio </w:t>
      </w:r>
      <w:r w:rsidRPr="00D527D6">
        <w:rPr>
          <w:rFonts w:ascii="Arial" w:hAnsi="Arial" w:cs="Arial"/>
          <w:sz w:val="24"/>
          <w:szCs w:val="24"/>
        </w:rPr>
        <w:lastRenderedPageBreak/>
        <w:t>quirúrgico. Intervenidas en el Hospital Ginecoobstétrico Dra. ¨Nelia Irma Delfín Ripoll ¨ de Palma Soriano durante el periodo 2014-2015, la obtención de  los  resultados  se realizó mediante un formulario con variables de  interés ,los datos  principales se obtuvieron de la revisión de las  historias clínicas,  demostrando que  el grupo etario es de 20-29 años, la  anemia (66,6%) y la obesidad ( 42,8%) son los factores de  riesgo primordiales, la cirugía  urgente  limpia contaminada (76,1%), también se demostró que  la Escherichia coli y el Staphylococcus aureus son los  gérmenes más  aislados; en conclusión la  presencia de factores de riesgo y la correcta identificación de agentes causales importantes como las bacterias, reivindican que para disminuir la  infección en los pacientes es necesario mantener una  vigilancia epidemiológica  permanente .</w:t>
      </w:r>
      <w:r w:rsidRPr="00D527D6">
        <w:rPr>
          <w:rFonts w:ascii="Arial" w:hAnsi="Arial" w:cs="Arial"/>
          <w:sz w:val="24"/>
          <w:szCs w:val="24"/>
        </w:rPr>
        <w:fldChar w:fldCharType="begin" w:fldLock="1"/>
      </w:r>
      <w:r w:rsidRPr="00D527D6">
        <w:rPr>
          <w:rFonts w:ascii="Arial" w:hAnsi="Arial" w:cs="Arial"/>
          <w:sz w:val="24"/>
          <w:szCs w:val="24"/>
        </w:rPr>
        <w:instrText>ADDIN CSL_CITATION {"citationItems":[{"id":"ITEM-1","itemData":{"abstract":"Title from title screen (Biblioteca Virtual en Salud site, viewed 12 Mar. 2004).","author":[{"dropping-particle":"","family":"Frias","given":"Norla","non-dropping-particle":"","parse-names":false,"suffix":""},{"dropping-particle":"","family":"Begue","given":"Nuris","non-dropping-particle":"","parse-names":false,"suffix":""},{"dropping-particle":"","family":"Marti","given":"Luis","non-dropping-particle":"","parse-names":false,"suffix":""},{"dropping-particle":"","family":"Frias","given":"Leyva","non-dropping-particle":"","parse-names":false,"suffix":""},{"dropping-particle":"","family":"Mendez","given":"Leonor","non-dropping-particle":"","parse-names":false,"suffix":""}],"container-title":"MEDISAN","id":"ITEM-1","issue":"5","issued":{"date-parts":[["2016"]]},"page":"596-603","publisher":"Centro Provincial de Información de Ciencias Médicas","title":"Infección del sitio quirúrgico poscesárea","type":"article-journal","volume":"20"},"uris":["http://www.mendeley.com/documents/?uuid=aa22c3ee-b975-3ccd-bb00-da474405c578"]}],"mendeley":{"formattedCitation":"(7)","plainTextFormattedCitation":"(7)","previouslyFormattedCitation":"(7)"},"properties":{"noteIndex":0},"schema":"https://github.com/citation-style-language/schema/raw/master/csl-citation.json"}</w:instrText>
      </w:r>
      <w:r w:rsidRPr="00D527D6">
        <w:rPr>
          <w:rFonts w:ascii="Arial" w:hAnsi="Arial" w:cs="Arial"/>
          <w:sz w:val="24"/>
          <w:szCs w:val="24"/>
        </w:rPr>
        <w:fldChar w:fldCharType="separate"/>
      </w:r>
      <w:r w:rsidRPr="00D527D6">
        <w:rPr>
          <w:rFonts w:ascii="Arial" w:hAnsi="Arial" w:cs="Arial"/>
          <w:noProof/>
          <w:sz w:val="24"/>
          <w:szCs w:val="24"/>
        </w:rPr>
        <w:t>(7)</w:t>
      </w:r>
      <w:r w:rsidRPr="00D527D6">
        <w:rPr>
          <w:rFonts w:ascii="Arial" w:hAnsi="Arial" w:cs="Arial"/>
          <w:sz w:val="24"/>
          <w:szCs w:val="24"/>
        </w:rPr>
        <w:fldChar w:fldCharType="end"/>
      </w:r>
      <w:r w:rsidRPr="0073795E">
        <w:rPr>
          <w:rFonts w:ascii="Arial" w:hAnsi="Arial" w:cs="Arial"/>
          <w:sz w:val="24"/>
          <w:szCs w:val="24"/>
          <w:vertAlign w:val="superscript"/>
        </w:rPr>
        <w:t xml:space="preserve"> </w:t>
      </w:r>
    </w:p>
    <w:p w:rsidR="0073795E" w:rsidRPr="0073795E" w:rsidRDefault="0073795E" w:rsidP="0073795E">
      <w:pPr>
        <w:spacing w:line="480" w:lineRule="auto"/>
        <w:jc w:val="both"/>
        <w:rPr>
          <w:rFonts w:ascii="Arial" w:hAnsi="Arial" w:cs="Arial"/>
          <w:sz w:val="24"/>
          <w:szCs w:val="24"/>
        </w:rPr>
      </w:pPr>
      <w:r w:rsidRPr="0073795E">
        <w:rPr>
          <w:rFonts w:ascii="Arial" w:hAnsi="Arial" w:cs="Arial"/>
          <w:sz w:val="24"/>
          <w:szCs w:val="24"/>
        </w:rPr>
        <w:t>Romero V. estudió los Factores de riesgo para infección de sitio operatorio en pacientes post apendicetomía en pacientes atendidos en el Hospital de Ventanilla en el año 2015 en Pero, para determinar los factores de riesgo de infección de sitio operatorio, el mismo que fue observacional analítico de casos y controles, la población de estudio fueron 92 participantes, para obtener la información se realizó una revisión de las historias clínicas de los pacientes, teniendo como conclusión que el tipo de ASA, comorbilidades , tiempo de evolución y tiempo de cirugía representan factores de riesgo para la infección del sitio operatorio.</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{"citationItems":[{"id":"ITEM-1","itemData":{"author":[{"dropping-particle":"","family":"Medicina Humana","given":"Facultad","non-dropping-particle":"de","parse-names":false,"suffix":""},{"dropping-particle":"DE","family":"Alvarado Viggit Jackeline La Cruz Vargas Jhony","given":"Romero","non-dropping-particle":"","parse-names":false,"suffix":""},{"dropping-particle":"","family":"Tesis","given":"Asesor","non-dropping-particle":"de","parse-names":false,"suffix":""}],"id":"ITEM-1","issued":{"date-parts":[["2017"]]},"number-of-pages":"65","publisher-place":"Lima","title":"FACTORES DE RIESGO PARA INFECCIÓN DE SITIO OPERATORIO EN PACIENTES POSTAPENDICECTOMIA ATENDIDOS EN EL HOSPITAL DE VENTANILLA AÑO 2015","type":"report"},"uris":["http://www.mendeley.com/documents/?uuid=a91350de-4837-3e3f-8b4e-367527ebe4a0"]}],"mendeley":{"formattedCitation":"(15)","plainTextFormattedCitation":"(15)","previouslyFormattedCitation":"(15)"},"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(15)</w:t>
      </w:r>
      <w:r w:rsidRPr="0073795E">
        <w:rPr>
          <w:rFonts w:ascii="Arial" w:hAnsi="Arial" w:cs="Arial"/>
          <w:sz w:val="24"/>
          <w:szCs w:val="24"/>
        </w:rPr>
        <w:fldChar w:fldCharType="end"/>
      </w:r>
    </w:p>
    <w:p w:rsidR="0073795E" w:rsidRPr="0073795E" w:rsidRDefault="0073795E" w:rsidP="0073795E">
      <w:pPr>
        <w:spacing w:line="480" w:lineRule="auto"/>
        <w:jc w:val="both"/>
        <w:rPr>
          <w:rFonts w:ascii="Arial" w:hAnsi="Arial" w:cs="Arial"/>
          <w:sz w:val="24"/>
          <w:szCs w:val="24"/>
          <w:vertAlign w:val="superscript"/>
        </w:rPr>
      </w:pPr>
      <w:r w:rsidRPr="0073795E">
        <w:rPr>
          <w:rFonts w:ascii="Arial" w:hAnsi="Arial" w:cs="Arial"/>
          <w:sz w:val="24"/>
          <w:szCs w:val="24"/>
        </w:rPr>
        <w:t xml:space="preserve"> Ramírez Y y col., en su estudio denominado  Infección del sitio quirúrgico en puérperas con cesárea, en el año 2013 en el Hospital Dr. Juan Bruno Zayas Alfonso en Cuba, con el objetivo de caracterizar microbiológica y epidemiológicamente las pacientes con cesárea con infección de herida </w:t>
      </w:r>
      <w:r w:rsidRPr="0073795E">
        <w:rPr>
          <w:rFonts w:ascii="Arial" w:hAnsi="Arial" w:cs="Arial"/>
          <w:sz w:val="24"/>
          <w:szCs w:val="24"/>
        </w:rPr>
        <w:lastRenderedPageBreak/>
        <w:t>quirúrgica y cultivo bacteriológico positivo, se trató de un estudio descriptivo, prospectivo y transversal, con una población de estudio de 62 pacientes, la información fue recabada través de las historias clínicas de los mismos, el estudio reveló infección de la herida en 4,9 % del total de cesáreas realizadas. Prevalecieron infecciones monomicrobianas (88,7 %) por bacterias grampositivas (59,4 %). El Staphylococcus aureus fue el microorganismo predominante (42,02 %). Se demostró la presencia de agentes multidrogorresistentes: Staphylococcus aureus resistente a la meticilina, Pseudomona aeruginosa y enterobacteria</w:t>
      </w:r>
      <w:r w:rsidR="00143E5C">
        <w:rPr>
          <w:rFonts w:ascii="Arial" w:hAnsi="Arial" w:cs="Arial"/>
          <w:sz w:val="24"/>
          <w:szCs w:val="24"/>
        </w:rPr>
        <w:t>s productoras de betalactamasas. Anemia (87,1 %),</w:t>
      </w:r>
      <w:r w:rsidRPr="0073795E">
        <w:rPr>
          <w:rFonts w:ascii="Arial" w:hAnsi="Arial" w:cs="Arial"/>
          <w:sz w:val="24"/>
          <w:szCs w:val="24"/>
        </w:rPr>
        <w:t xml:space="preserve"> (82,3 %), ganancia insuficiente de peso (33,9 %) y diabetes m</w:t>
      </w:r>
      <w:r w:rsidR="003549F8">
        <w:rPr>
          <w:rFonts w:ascii="Arial" w:hAnsi="Arial" w:cs="Arial"/>
          <w:sz w:val="24"/>
          <w:szCs w:val="24"/>
        </w:rPr>
        <w:t>ellitus (27,4 %) como</w:t>
      </w:r>
      <w:r w:rsidRPr="0073795E">
        <w:rPr>
          <w:rFonts w:ascii="Arial" w:hAnsi="Arial" w:cs="Arial"/>
          <w:sz w:val="24"/>
          <w:szCs w:val="24"/>
        </w:rPr>
        <w:t xml:space="preserve"> los principales factores de ri</w:t>
      </w:r>
      <w:r w:rsidR="003549F8">
        <w:rPr>
          <w:rFonts w:ascii="Arial" w:hAnsi="Arial" w:cs="Arial"/>
          <w:sz w:val="24"/>
          <w:szCs w:val="24"/>
        </w:rPr>
        <w:t>esgo identificados. L</w:t>
      </w:r>
      <w:r w:rsidRPr="0073795E">
        <w:rPr>
          <w:rFonts w:ascii="Arial" w:hAnsi="Arial" w:cs="Arial"/>
          <w:sz w:val="24"/>
          <w:szCs w:val="24"/>
        </w:rPr>
        <w:t>as cesáreas urgentes</w:t>
      </w:r>
      <w:r w:rsidR="003549F8">
        <w:rPr>
          <w:rFonts w:ascii="Arial" w:hAnsi="Arial" w:cs="Arial"/>
          <w:sz w:val="24"/>
          <w:szCs w:val="24"/>
        </w:rPr>
        <w:t xml:space="preserve"> fueron las más frecuentes (91,9 %), </w:t>
      </w:r>
      <w:r w:rsidRPr="0073795E">
        <w:rPr>
          <w:rFonts w:ascii="Arial" w:hAnsi="Arial" w:cs="Arial"/>
          <w:sz w:val="24"/>
          <w:szCs w:val="24"/>
        </w:rPr>
        <w:t>heridas limpias contaminadas (93,5 %) e infecciones incisionales s</w:t>
      </w:r>
      <w:r w:rsidR="003549F8">
        <w:rPr>
          <w:rFonts w:ascii="Arial" w:hAnsi="Arial" w:cs="Arial"/>
          <w:sz w:val="24"/>
          <w:szCs w:val="24"/>
        </w:rPr>
        <w:t>uperficiales (53,2 %). Heridas dehiscentes se presentaron en un</w:t>
      </w:r>
      <w:r w:rsidRPr="0073795E">
        <w:rPr>
          <w:rFonts w:ascii="Arial" w:hAnsi="Arial" w:cs="Arial"/>
          <w:sz w:val="24"/>
          <w:szCs w:val="24"/>
        </w:rPr>
        <w:t xml:space="preserve"> 74,2 % de las pacientes</w:t>
      </w:r>
      <w:r w:rsidR="003549F8">
        <w:rPr>
          <w:rFonts w:ascii="Arial" w:hAnsi="Arial" w:cs="Arial"/>
          <w:sz w:val="24"/>
          <w:szCs w:val="24"/>
        </w:rPr>
        <w:t xml:space="preserve">. Conclusión </w:t>
      </w:r>
      <w:r w:rsidR="003549F8" w:rsidRPr="0073795E">
        <w:rPr>
          <w:rFonts w:ascii="Arial" w:hAnsi="Arial" w:cs="Arial"/>
          <w:sz w:val="24"/>
          <w:szCs w:val="24"/>
        </w:rPr>
        <w:t>la</w:t>
      </w:r>
      <w:r w:rsidRPr="0073795E">
        <w:rPr>
          <w:rFonts w:ascii="Arial" w:hAnsi="Arial" w:cs="Arial"/>
          <w:sz w:val="24"/>
          <w:szCs w:val="24"/>
        </w:rPr>
        <w:t xml:space="preserve"> presencia de factores de riesgo modificables y controlables en las gestantes determinan la aparición de infecciones.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{"citationItems":[{"id":"ITEM-1","itemData":{"author":[{"dropping-particle":"","family":"Yamilia","given":"","non-dropping-particle":"","parse-names":false,"suffix":""},{"dropping-particle":"","family":"Zayas Illas","given":"Arnaldo","non-dropping-particle":"","parse-names":false,"suffix":""},{"dropping-particle":"","family":"Infante del Rey","given":"Solmary","non-dropping-particle":"","parse-names":false,"suffix":""},{"dropping-particle":"","family":"Ramírez Salinas","given":"Yanilia M","non-dropping-particle":"","parse-names":false,"suffix":""},{"dropping-particle":"","family":"Mesa Castellanos","given":"Iveet","non-dropping-particle":"","parse-names":false,"suffix":""},{"dropping-particle":"","family":"Montoto Mayor","given":"Vicente","non-dropping-particle":"","parse-names":false,"suffix":""}],"container-title":"Revista Cubana de Obstetricia y Ginecología","id":"ITEM-1","issue":"1","issued":{"date-parts":[["2016"]]},"number-of-pages":"0-0","publisher":"Centro Nacional de Información de Ciencias Médicas, Ministerio de Salud Pública de Cuba","title":"Infección del sitio quirúrgico en puérperas con cesárea","type":"book","volume":"42"},"uris":["http://www.mendeley.com/documents/?uuid=a0fa08ed-ae30-3943-8f55-b785d6c34acf"]}],"mendeley":{"formattedCitation":"(6)","plainTextFormattedCitation":"(6)","previouslyFormattedCitation":"(6)"},"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(6)</w:t>
      </w:r>
      <w:r w:rsidRPr="0073795E">
        <w:rPr>
          <w:rFonts w:ascii="Arial" w:hAnsi="Arial" w:cs="Arial"/>
          <w:sz w:val="24"/>
          <w:szCs w:val="24"/>
        </w:rPr>
        <w:fldChar w:fldCharType="end"/>
      </w:r>
    </w:p>
    <w:p w:rsidR="0073795E" w:rsidRPr="0073795E" w:rsidRDefault="0073795E" w:rsidP="0073795E">
      <w:pPr>
        <w:spacing w:line="480" w:lineRule="auto"/>
        <w:jc w:val="both"/>
        <w:rPr>
          <w:rFonts w:ascii="Arial" w:hAnsi="Arial" w:cs="Arial"/>
          <w:sz w:val="24"/>
          <w:szCs w:val="24"/>
        </w:rPr>
      </w:pPr>
      <w:r w:rsidRPr="0073795E">
        <w:rPr>
          <w:rFonts w:ascii="Arial" w:hAnsi="Arial" w:cs="Arial"/>
          <w:sz w:val="24"/>
          <w:szCs w:val="24"/>
        </w:rPr>
        <w:t xml:space="preserve"> Los  Factores de riesgo que influyen en la infección nosocomial de heridas quirúrgicas de pacientes en el año 2013 en el Hospital Provincial Docente Alfredo Noboa Montenegro en la ciudad de Ambato, un estudio realizado por e Tite A. y col, el objetivo fue establecer las características clínicas de los pacientes con infección nosocomial de heridas quirúrgicas, estudio de tipo descriptivo trasversal, con una población de 40 pacientes, de los cuales la información fue recabada mediante la revisión de historias clínicas y atreves de un formulario realizado por la investigadora, llegando a la conclusión que en las patologías asociadas en los pacientes estudiados se identificó un alto </w:t>
      </w:r>
      <w:r w:rsidRPr="0073795E">
        <w:rPr>
          <w:rFonts w:ascii="Arial" w:hAnsi="Arial" w:cs="Arial"/>
          <w:sz w:val="24"/>
          <w:szCs w:val="24"/>
        </w:rPr>
        <w:lastRenderedPageBreak/>
        <w:t>porcentaje en enfermedades endócrino - metabólicas en un 50%, como DMT2, enfermedades cardiovasculares tipo HTA con un 30%, y Desnutrición en un 20%., por lo tanto que la desnutrición, las enfermedades crónicas debilitantes y la Diabetes mellitus representan factores de riesgo para la ISQ.</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{"citationItems":[{"id":"ITEM-1","itemData":{"author":[{"dropping-particle":"","family":"Medicina","given":"Carrera","non-dropping-particle":"De","parse-names":false,"suffix":""}],"id":"ITEM-1","issued":{"date-parts":[["2013"]]},"number-of-pages":"105","title":"UNIVERSIDAD TÉCNICA DE AMBATO FACULTAD DE CIENCIAS DE LA SALUD","type":"thesis"},"uris":["http://www.mendeley.com/documents/?uuid=709d0526-1dc4-3e41-8f07-98735fd1e207"]}],"mendeley":{"formattedCitation":"(9)","plainTextFormattedCitation":"(9)","previouslyFormattedCitation":"(9)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(9)</w:t>
      </w:r>
      <w:r w:rsidRPr="0073795E">
        <w:rPr>
          <w:rFonts w:ascii="Arial" w:hAnsi="Arial" w:cs="Arial"/>
          <w:sz w:val="24"/>
          <w:szCs w:val="24"/>
        </w:rPr>
        <w:fldChar w:fldCharType="end"/>
      </w:r>
      <w:r w:rsidRPr="0073795E">
        <w:rPr>
          <w:rFonts w:ascii="Arial" w:hAnsi="Arial" w:cs="Arial"/>
          <w:sz w:val="24"/>
          <w:szCs w:val="24"/>
        </w:rPr>
        <w:t xml:space="preserve"> </w:t>
      </w:r>
    </w:p>
    <w:p w:rsidR="0073795E" w:rsidRPr="0073795E" w:rsidRDefault="0073795E" w:rsidP="0073795E">
      <w:pPr>
        <w:spacing w:line="480" w:lineRule="auto"/>
        <w:jc w:val="both"/>
        <w:rPr>
          <w:rFonts w:ascii="Arial" w:hAnsi="Arial" w:cs="Arial"/>
          <w:sz w:val="24"/>
          <w:szCs w:val="24"/>
          <w:vertAlign w:val="superscript"/>
        </w:rPr>
      </w:pPr>
      <w:r w:rsidRPr="0073795E">
        <w:rPr>
          <w:rFonts w:ascii="Arial" w:hAnsi="Arial" w:cs="Arial"/>
          <w:sz w:val="24"/>
          <w:szCs w:val="24"/>
        </w:rPr>
        <w:t xml:space="preserve"> Ganan M. realizó un estudio denominado Prevalencia de infección del sitio operatorio y factores asociados, en cirugía general en el año 2013 en el Hospital San Vicente de Paúl-Pasaje en Machala, con el objetivo de determinar la prevalencia de la infección del sitio operatorio y los factores asociados en cirugía general, el estudio fue de tipo trasversal, con una población de 96 pacientes, la información fue recogida atreves de la revisión de las historias clínicas de los pacientes, teniendo como resultados que el sexo femenino presentó ISO en 3,5% y 3% de hombres. En mujeres el 25,5% fueron heridas limpias; 32,5% limpias contaminadas. En hombres: 18,9% fueron heridas limpias; 18,3% limpias contaminadas. El 85,2% de pacientes de hasta 60 años tuvieron ASA I, el sexo femenino 52,1% se clasificó como ASA I. La conclusión de este estudio es que la prevalencia de ISO, es similar a la encontrada en la literatura mundial; no se demostró estadísticamente asociación con factores de riesgo.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marilis","given":"Ing","non-dropping-particle":"","parse-names":false,"suffix":""},{"dropping-particle":"","family":"Herrera","given":"Borja","non-dropping-particle":"","parse-names":false,"suffix":""},{"dropping-particle":"","family":"Ramiro","given":"Soc","non-dropping-particle":"","parse-names":false,"suffix":""},{"dropping-particle":"","family":"Morejón","given":"Ordóñez","non-dropping-particle":"","parse-names":false,"suffix":""},{"dropping-particle":"","family":"Administrativo","given":"Vicerrector","non-dropping-particle":"","parse-names":false,"suffix":""},{"dropping-particle":"","family":"Karina","given":"Ing","non-dropping-particle":"","parse-names":false,"suffix":""},{"dropping-particle":"","family":"Zambrano","given":"Lozano","non-dropping-particle":"","parse-names":false,"suffix":""}],"id":"ITEM-1","issued":{"date-parts":[["2016"]]},"number-of-pages":"312","publisher-place":"Machala","title":"Congreso Internacional de Ciencia y Tecnologia","type":"book"},"uris":["http://www.mendeley.com/documents/?uuid=9b83ddfb-bdcf-33ac-b635-fee3b33474b7"]}],"mendeley":{"formattedCitation":"(16)","plainTextFormattedCitation":"(16)","previouslyFormattedCitation":"(16)"},"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(16)</w:t>
      </w:r>
      <w:r w:rsidRPr="0073795E">
        <w:rPr>
          <w:rFonts w:ascii="Arial" w:hAnsi="Arial" w:cs="Arial"/>
          <w:sz w:val="24"/>
          <w:szCs w:val="24"/>
        </w:rPr>
        <w:fldChar w:fldCharType="end"/>
      </w:r>
    </w:p>
    <w:p w:rsidR="0073795E" w:rsidRPr="0073795E" w:rsidRDefault="0073795E" w:rsidP="0073795E">
      <w:pPr>
        <w:spacing w:line="480" w:lineRule="auto"/>
        <w:jc w:val="both"/>
        <w:rPr>
          <w:rFonts w:ascii="Arial" w:hAnsi="Arial" w:cs="Arial"/>
          <w:sz w:val="24"/>
          <w:szCs w:val="24"/>
        </w:rPr>
      </w:pPr>
      <w:r w:rsidRPr="0073795E">
        <w:rPr>
          <w:rFonts w:ascii="Arial" w:hAnsi="Arial" w:cs="Arial"/>
          <w:sz w:val="24"/>
          <w:szCs w:val="24"/>
        </w:rPr>
        <w:t xml:space="preserve">Se realizó un estudio por Cevallos D y col, de Prevalencia de infecciones nosocomiales del sitio quirúrgico en el año 2017 en la sala de cirugía del Hospital general del Guasmo Sur en Guayaquil, con el objetivo de  calcular el índice de la prevalencia de infecciones nosocomiales en el sitio quirúrgico, el estudio realizado fue de tipo prospectivo, descriptivo, observacional , con una población de 102 pacientes, la información fue recabada a través de las historias clínicas de los mismos, teniendo como resultado que la tasa de </w:t>
      </w:r>
      <w:r w:rsidRPr="0073795E">
        <w:rPr>
          <w:rFonts w:ascii="Arial" w:hAnsi="Arial" w:cs="Arial"/>
          <w:sz w:val="24"/>
          <w:szCs w:val="24"/>
        </w:rPr>
        <w:lastRenderedPageBreak/>
        <w:t>prevalencia en cuanto al sitio quirúrgico, se evidenció una amplia proporción, de una de cada dos casos, de SIO en región abdominal en un 53%, de esta manera se concluyó que el sexo masculino presenta mayor riesgo de desarrollar ISQ, a la vez que la aplicación de la profilaxis de manera combinada reduce el riesgo de desarrollar infecciones nosocomiales de herida quirúrgica.</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Medicina","given":"Carrera","non-dropping-particle":"De","parse-names":false,"suffix":""},{"dropping-particle":"","family":"Quirúrgico","given":"Sitio","non-dropping-particle":"","parse-names":false,"suffix":""},{"dropping-particle":"","family":"Sala","given":"E N","non-dropping-particle":"","parse-names":false,"suffix":""},{"dropping-particle":"","family":"Cirugía","given":"D E","non-dropping-particle":"","parse-names":false,"suffix":""},{"dropping-particle":"","family":"De","given":"Del Hggs","non-dropping-particle":"","parse-names":false,"suffix":""}],"id":"ITEM-1","issued":{"date-parts":[["0"]]},"title":"PREVALENCIA DE INFECCIONES NOSOCOMIALES DEL","type":"report"},"uris":["http://www.mendeley.com/documents/?uuid=63db0394-ecdd-3dcf-b7b1-a051962e7e75"]}],"mendeley":{"formattedCitation":"(10)","plainTextFormattedCitation":"(10)","previouslyFormattedCitation":"(10)"},"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(10)</w:t>
      </w:r>
      <w:r w:rsidRPr="0073795E">
        <w:rPr>
          <w:rFonts w:ascii="Arial" w:hAnsi="Arial" w:cs="Arial"/>
          <w:sz w:val="24"/>
          <w:szCs w:val="24"/>
        </w:rPr>
        <w:fldChar w:fldCharType="end"/>
      </w:r>
    </w:p>
    <w:p w:rsidR="0073795E" w:rsidRDefault="00C451F4" w:rsidP="0073795E">
      <w:pPr>
        <w:spacing w:line="480" w:lineRule="auto"/>
        <w:jc w:val="both"/>
        <w:rPr>
          <w:rFonts w:ascii="Arial" w:hAnsi="Arial" w:cs="Arial"/>
          <w:sz w:val="24"/>
          <w:szCs w:val="24"/>
        </w:rPr>
      </w:pPr>
      <w:r>
        <w:rPr>
          <w:rFonts w:ascii="Arial" w:hAnsi="Arial" w:cs="Arial"/>
          <w:sz w:val="24"/>
          <w:szCs w:val="24"/>
        </w:rPr>
        <w:t>En el</w:t>
      </w:r>
      <w:r w:rsidR="00FD192A">
        <w:rPr>
          <w:rFonts w:ascii="Arial" w:hAnsi="Arial" w:cs="Arial"/>
          <w:sz w:val="24"/>
          <w:szCs w:val="24"/>
        </w:rPr>
        <w:t xml:space="preserve"> 2014</w:t>
      </w:r>
      <w:r>
        <w:rPr>
          <w:rFonts w:ascii="Arial" w:hAnsi="Arial" w:cs="Arial"/>
          <w:sz w:val="24"/>
          <w:szCs w:val="24"/>
        </w:rPr>
        <w:t xml:space="preserve"> Vasquez I y col.,</w:t>
      </w:r>
      <w:r w:rsidR="003C2166">
        <w:rPr>
          <w:rFonts w:ascii="Arial" w:hAnsi="Arial" w:cs="Arial"/>
          <w:sz w:val="24"/>
          <w:szCs w:val="24"/>
        </w:rPr>
        <w:t xml:space="preserve"> </w:t>
      </w:r>
      <w:r w:rsidR="00FD192A">
        <w:rPr>
          <w:rFonts w:ascii="Arial" w:hAnsi="Arial" w:cs="Arial"/>
          <w:sz w:val="24"/>
          <w:szCs w:val="24"/>
        </w:rPr>
        <w:t>estudiaron la:</w:t>
      </w:r>
      <w:r w:rsidR="003C2166" w:rsidRPr="0073795E">
        <w:rPr>
          <w:rFonts w:ascii="Arial" w:hAnsi="Arial" w:cs="Arial"/>
          <w:sz w:val="24"/>
          <w:szCs w:val="24"/>
        </w:rPr>
        <w:t xml:space="preserve"> Prevención de infección del sitio quirúrgico en pacientes post</w:t>
      </w:r>
      <w:r w:rsidR="003C2166">
        <w:rPr>
          <w:rFonts w:ascii="Arial" w:hAnsi="Arial" w:cs="Arial"/>
          <w:sz w:val="24"/>
          <w:szCs w:val="24"/>
        </w:rPr>
        <w:t xml:space="preserve"> </w:t>
      </w:r>
      <w:r w:rsidR="003C2166" w:rsidRPr="0073795E">
        <w:rPr>
          <w:rFonts w:ascii="Arial" w:hAnsi="Arial" w:cs="Arial"/>
          <w:sz w:val="24"/>
          <w:szCs w:val="24"/>
        </w:rPr>
        <w:t>apendicectomí</w:t>
      </w:r>
      <w:r w:rsidR="00FD192A">
        <w:rPr>
          <w:rFonts w:ascii="Arial" w:hAnsi="Arial" w:cs="Arial"/>
          <w:sz w:val="24"/>
          <w:szCs w:val="24"/>
        </w:rPr>
        <w:t>a por apendicitis aguda fase III– IV</w:t>
      </w:r>
      <w:r w:rsidR="00FD192A" w:rsidRPr="0073795E">
        <w:rPr>
          <w:rFonts w:ascii="Arial" w:hAnsi="Arial" w:cs="Arial"/>
          <w:sz w:val="24"/>
          <w:szCs w:val="24"/>
        </w:rPr>
        <w:t xml:space="preserve"> complicada </w:t>
      </w:r>
      <w:r w:rsidR="00FD192A">
        <w:rPr>
          <w:rFonts w:ascii="Arial" w:hAnsi="Arial" w:cs="Arial"/>
          <w:sz w:val="24"/>
          <w:szCs w:val="24"/>
        </w:rPr>
        <w:t>se utilizó antibiótico terapia de ciclo corto</w:t>
      </w:r>
      <w:r w:rsidR="00FD192A" w:rsidRPr="0073795E">
        <w:rPr>
          <w:rFonts w:ascii="Arial" w:hAnsi="Arial" w:cs="Arial"/>
          <w:sz w:val="24"/>
          <w:szCs w:val="24"/>
        </w:rPr>
        <w:t xml:space="preserve"> </w:t>
      </w:r>
      <w:r w:rsidR="003C2166" w:rsidRPr="0073795E">
        <w:rPr>
          <w:rFonts w:ascii="Arial" w:hAnsi="Arial" w:cs="Arial"/>
          <w:sz w:val="24"/>
          <w:szCs w:val="24"/>
        </w:rPr>
        <w:t>en los Hospitales Enrique Garcés de Quito y Hospital provincial docente Ambato</w:t>
      </w:r>
      <w:r w:rsidR="00FD192A">
        <w:rPr>
          <w:rFonts w:ascii="Arial" w:hAnsi="Arial" w:cs="Arial"/>
          <w:sz w:val="24"/>
          <w:szCs w:val="24"/>
        </w:rPr>
        <w:t xml:space="preserve">, su </w:t>
      </w:r>
      <w:r w:rsidR="003C2166">
        <w:rPr>
          <w:rFonts w:ascii="Arial" w:hAnsi="Arial" w:cs="Arial"/>
          <w:sz w:val="24"/>
          <w:szCs w:val="24"/>
        </w:rPr>
        <w:t>objetivo</w:t>
      </w:r>
      <w:r w:rsidR="00FD192A">
        <w:rPr>
          <w:rFonts w:ascii="Arial" w:hAnsi="Arial" w:cs="Arial"/>
          <w:sz w:val="24"/>
          <w:szCs w:val="24"/>
        </w:rPr>
        <w:t xml:space="preserve"> fué</w:t>
      </w:r>
      <w:r w:rsidR="003C2166">
        <w:rPr>
          <w:rFonts w:ascii="Arial" w:hAnsi="Arial" w:cs="Arial"/>
          <w:sz w:val="24"/>
          <w:szCs w:val="24"/>
        </w:rPr>
        <w:t xml:space="preserve"> señalar la importa de la aplicación de antibióticos en el postoperatorio de pacientes con diagnó</w:t>
      </w:r>
      <w:r w:rsidR="00FD192A">
        <w:rPr>
          <w:rFonts w:ascii="Arial" w:hAnsi="Arial" w:cs="Arial"/>
          <w:sz w:val="24"/>
          <w:szCs w:val="24"/>
        </w:rPr>
        <w:t>stico de apendicitis, con el propósito</w:t>
      </w:r>
      <w:r w:rsidR="003C2166">
        <w:rPr>
          <w:rFonts w:ascii="Arial" w:hAnsi="Arial" w:cs="Arial"/>
          <w:sz w:val="24"/>
          <w:szCs w:val="24"/>
        </w:rPr>
        <w:t xml:space="preserve"> de prevenir la infección del sitio quirúrgico. E</w:t>
      </w:r>
      <w:r w:rsidR="0073795E" w:rsidRPr="0073795E">
        <w:rPr>
          <w:rFonts w:ascii="Arial" w:hAnsi="Arial" w:cs="Arial"/>
          <w:sz w:val="24"/>
          <w:szCs w:val="24"/>
        </w:rPr>
        <w:t>l estudio analítico epidemiológico de cohortes, con una población de 302 pacientes,</w:t>
      </w:r>
      <w:r w:rsidR="003C2166">
        <w:rPr>
          <w:rFonts w:ascii="Arial" w:hAnsi="Arial" w:cs="Arial"/>
          <w:sz w:val="24"/>
          <w:szCs w:val="24"/>
        </w:rPr>
        <w:t xml:space="preserve"> la recolección de datos se dio mediante la aplicación de un formulario validado, a través de la cual se obtuvo como resultado que un 20,25% de pacientes con apendicitis no complicada y un 26,17% de pacientes con apendicitis complicada presentaron infección del sitio quirúrgico.</w:t>
      </w:r>
      <w:r w:rsidR="00C875CF">
        <w:rPr>
          <w:rFonts w:ascii="Arial" w:hAnsi="Arial" w:cs="Arial"/>
          <w:sz w:val="24"/>
          <w:szCs w:val="24"/>
        </w:rPr>
        <w:t xml:space="preserve"> Haciendo referencia a la aplicación de la terapia antibiótica de ciclo corto el 16,56% de pacientes presentaron infección, a diferencia de los pacientes en los que se aplicó terapia convencional que presentaron infección en un 26,49%, observando los resultados obvios para </w:t>
      </w:r>
      <w:r w:rsidR="00DC2358">
        <w:rPr>
          <w:rFonts w:ascii="Arial" w:hAnsi="Arial" w:cs="Arial"/>
          <w:sz w:val="24"/>
          <w:szCs w:val="24"/>
        </w:rPr>
        <w:t>manifestar</w:t>
      </w:r>
      <w:r w:rsidR="00C875CF">
        <w:rPr>
          <w:rFonts w:ascii="Arial" w:hAnsi="Arial" w:cs="Arial"/>
          <w:sz w:val="24"/>
          <w:szCs w:val="24"/>
        </w:rPr>
        <w:t xml:space="preserve"> de que la terapia corta disminuye la presencia de infección.</w:t>
      </w:r>
      <w:r w:rsidR="0073795E" w:rsidRPr="0073795E">
        <w:rPr>
          <w:rFonts w:ascii="Arial" w:hAnsi="Arial" w:cs="Arial"/>
          <w:sz w:val="24"/>
          <w:szCs w:val="24"/>
        </w:rPr>
        <w:fldChar w:fldCharType="begin" w:fldLock="1"/>
      </w:r>
      <w:r w:rsidR="0073795E" w:rsidRPr="0073795E">
        <w:rPr>
          <w:rFonts w:ascii="Arial" w:hAnsi="Arial" w:cs="Arial"/>
          <w:sz w:val="24"/>
          <w:szCs w:val="24"/>
        </w:rPr>
        <w:instrText>ADDIN CSL_CITATION {"citationItems":[{"id":"ITEM-1","itemData":{"author":[{"dropping-particle":"","family":"Zoraya","given":"Inés","non-dropping-particle":"","parse-names":false,"suffix":""},{"dropping-particle":"","family":"Santander","given":"Vásquez","non-dropping-particle":"","parse-names":false,"suffix":""},{"dropping-particle":"","family":"Paúl","given":"Roberto","non-dropping-particle":"","parse-names":false,"suffix":""},{"dropping-particle":"","family":"Salinas","given":"Andrade","non-dropping-particle":"","parse-names":false,"suffix":""}],"id":"ITEM-1","issued":{"date-parts":[["2014"]]},"number-of-pages":"67","publisher-place":"Ambato","title":"PREVENCIÓN DE INFECCIÓN DEL SITIO QUIRÚRGICO EN","type":"report"},"uris":["http://www.mendeley.com/documents/?uuid=0ce3593f-ff32-31ec-a8dd-97312d958975"]}],"mendeley":{"formattedCitation":"(17)","plainTextFormattedCitation":"(17)","previouslyFormattedCitation":"(17)"},"properties":{"noteIndex":0},"schema":"https://github.com/citation-style-language/schema/raw/master/csl-citation.json"}</w:instrText>
      </w:r>
      <w:r w:rsidR="0073795E" w:rsidRPr="0073795E">
        <w:rPr>
          <w:rFonts w:ascii="Arial" w:hAnsi="Arial" w:cs="Arial"/>
          <w:sz w:val="24"/>
          <w:szCs w:val="24"/>
        </w:rPr>
        <w:fldChar w:fldCharType="separate"/>
      </w:r>
      <w:r w:rsidR="0073795E" w:rsidRPr="0073795E">
        <w:rPr>
          <w:rFonts w:ascii="Arial" w:hAnsi="Arial" w:cs="Arial"/>
          <w:noProof/>
          <w:sz w:val="24"/>
          <w:szCs w:val="24"/>
        </w:rPr>
        <w:t>(17)</w:t>
      </w:r>
      <w:r w:rsidR="0073795E" w:rsidRPr="0073795E">
        <w:rPr>
          <w:rFonts w:ascii="Arial" w:hAnsi="Arial" w:cs="Arial"/>
          <w:sz w:val="24"/>
          <w:szCs w:val="24"/>
        </w:rPr>
        <w:fldChar w:fldCharType="end"/>
      </w:r>
    </w:p>
    <w:p w:rsidR="001D39B7" w:rsidRDefault="001D39B7" w:rsidP="0073795E">
      <w:pPr>
        <w:spacing w:line="480" w:lineRule="auto"/>
        <w:jc w:val="both"/>
        <w:rPr>
          <w:rFonts w:ascii="Arial" w:hAnsi="Arial" w:cs="Arial"/>
          <w:sz w:val="24"/>
          <w:szCs w:val="24"/>
        </w:rPr>
      </w:pPr>
    </w:p>
    <w:p w:rsidR="001D39B7" w:rsidRDefault="001D39B7" w:rsidP="0073795E">
      <w:pPr>
        <w:spacing w:line="480" w:lineRule="auto"/>
        <w:jc w:val="both"/>
        <w:rPr>
          <w:rFonts w:ascii="Arial" w:hAnsi="Arial" w:cs="Arial"/>
          <w:sz w:val="24"/>
          <w:szCs w:val="24"/>
        </w:rPr>
      </w:pPr>
    </w:p>
    <w:p w:rsidR="001D39B7" w:rsidRDefault="001D39B7" w:rsidP="0073795E">
      <w:pPr>
        <w:spacing w:line="480" w:lineRule="auto"/>
        <w:jc w:val="both"/>
        <w:rPr>
          <w:rFonts w:ascii="Arial" w:hAnsi="Arial" w:cs="Arial"/>
          <w:sz w:val="24"/>
          <w:szCs w:val="24"/>
        </w:rPr>
      </w:pPr>
    </w:p>
    <w:p w:rsidR="001D39B7" w:rsidRDefault="001D39B7" w:rsidP="0073795E">
      <w:pPr>
        <w:spacing w:line="480" w:lineRule="auto"/>
        <w:jc w:val="both"/>
        <w:rPr>
          <w:rFonts w:ascii="Arial" w:hAnsi="Arial" w:cs="Arial"/>
          <w:sz w:val="24"/>
          <w:szCs w:val="24"/>
          <w:vertAlign w:val="superscript"/>
        </w:rPr>
      </w:pPr>
    </w:p>
    <w:p w:rsidR="001D39B7" w:rsidRDefault="001D39B7" w:rsidP="0073795E">
      <w:pPr>
        <w:spacing w:line="480" w:lineRule="auto"/>
        <w:jc w:val="both"/>
        <w:rPr>
          <w:rFonts w:ascii="Arial" w:hAnsi="Arial" w:cs="Arial"/>
          <w:sz w:val="24"/>
          <w:szCs w:val="24"/>
          <w:vertAlign w:val="superscript"/>
        </w:rPr>
      </w:pPr>
    </w:p>
    <w:p w:rsidR="0073795E" w:rsidRDefault="0073795E" w:rsidP="0073795E">
      <w:pPr>
        <w:pStyle w:val="Ttulo3"/>
        <w:spacing w:line="480" w:lineRule="auto"/>
        <w:rPr>
          <w:rFonts w:ascii="Arial" w:hAnsi="Arial" w:cs="Arial"/>
          <w:b/>
          <w:bCs/>
          <w:color w:val="auto"/>
          <w:lang w:val="es-VE"/>
        </w:rPr>
      </w:pPr>
      <w:bookmarkStart w:id="21" w:name="_Toc11183239"/>
      <w:bookmarkStart w:id="22" w:name="_Toc20172650"/>
      <w:r w:rsidRPr="001D39B7">
        <w:rPr>
          <w:rFonts w:ascii="Arial" w:hAnsi="Arial" w:cs="Arial"/>
          <w:b/>
          <w:bCs/>
          <w:color w:val="auto"/>
          <w:lang w:val="es-VE"/>
        </w:rPr>
        <w:t>2.1.2. Bases teóricas:</w:t>
      </w:r>
      <w:bookmarkEnd w:id="21"/>
      <w:bookmarkEnd w:id="22"/>
    </w:p>
    <w:p w:rsidR="001D39B7" w:rsidRPr="001D39B7" w:rsidRDefault="001D39B7" w:rsidP="001D39B7">
      <w:pPr>
        <w:rPr>
          <w:lang w:val="es-VE" w:eastAsia="es-EC"/>
        </w:rPr>
      </w:pP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Antes del siglo XIX, era muy </w:t>
      </w:r>
      <w:r w:rsidR="001D39B7" w:rsidRPr="0073795E">
        <w:rPr>
          <w:rFonts w:ascii="Arial" w:hAnsi="Arial" w:cs="Arial"/>
          <w:sz w:val="24"/>
          <w:szCs w:val="24"/>
        </w:rPr>
        <w:t>habitual</w:t>
      </w:r>
      <w:r w:rsidRPr="0073795E">
        <w:rPr>
          <w:rFonts w:ascii="Arial" w:hAnsi="Arial" w:cs="Arial"/>
          <w:sz w:val="24"/>
          <w:szCs w:val="24"/>
        </w:rPr>
        <w:t xml:space="preserve"> la infección del sitio operatorio la cual se manifestaba por fiebre y drenaje purulento por la herida quirúrgica, posteriormente con sepsis y </w:t>
      </w:r>
      <w:r w:rsidR="001D39B7" w:rsidRPr="0073795E">
        <w:rPr>
          <w:rFonts w:ascii="Arial" w:hAnsi="Arial" w:cs="Arial"/>
          <w:sz w:val="24"/>
          <w:szCs w:val="24"/>
        </w:rPr>
        <w:t>alcanzando</w:t>
      </w:r>
      <w:r w:rsidRPr="0073795E">
        <w:rPr>
          <w:rFonts w:ascii="Arial" w:hAnsi="Arial" w:cs="Arial"/>
          <w:sz w:val="24"/>
          <w:szCs w:val="24"/>
        </w:rPr>
        <w:t xml:space="preserve"> </w:t>
      </w:r>
      <w:r w:rsidR="001D39B7">
        <w:rPr>
          <w:rFonts w:ascii="Arial" w:hAnsi="Arial" w:cs="Arial"/>
          <w:sz w:val="24"/>
          <w:szCs w:val="24"/>
        </w:rPr>
        <w:t>al descenso</w:t>
      </w:r>
      <w:r w:rsidRPr="0073795E">
        <w:rPr>
          <w:rFonts w:ascii="Arial" w:hAnsi="Arial" w:cs="Arial"/>
          <w:sz w:val="24"/>
          <w:szCs w:val="24"/>
        </w:rPr>
        <w:t xml:space="preserve"> del paciente.</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{"citationItems":[{"id":"ITEM-1","itemData":{"URL":"https://encolombia.com/medicina/revistas-medicas/cirugia/vc-161/cirugia16101-programa/","accessed":{"date-parts":[["2019","5","21"]]},"author":[{"dropping-particle":"","family":"DOMÍNGUEZ A.M., MD1; VANEGAS S.2; CAMACHO F., MD, SCC, FACS3; QUINTERO G., MD, SCC, MSC, FACS4; PATIÑO J.F., MD, SCC (HON), FACS5; ESCALLÓN J., MD, SCC (HON), FACS","given":"FRCSC6","non-dropping-particle":"","parse-names":false,"suffix":""}],"id":"ITEM-1","issued":{"date-parts":[["0"]]},"title":"INFECCIÓN DE HERIDA QUIRÚRGICA Y SITIO OPERATORIO, REVISTA DE CIRUGÍA","type":"webpage"},"uris":["http://www.mendeley.com/documents/?uuid=567b6032-2c7e-3d59-9e19-698c276c54f2"]}],"mendeley":{"formattedCitation":"(18)","plainTextFormattedCitation":"(18)","previouslyFormattedCitation":"(18)"},"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(18)</w:t>
      </w:r>
      <w:r w:rsidRPr="0073795E">
        <w:rPr>
          <w:rFonts w:ascii="Arial" w:hAnsi="Arial" w:cs="Arial"/>
          <w:sz w:val="24"/>
          <w:szCs w:val="24"/>
        </w:rPr>
        <w:fldChar w:fldCharType="end"/>
      </w:r>
    </w:p>
    <w:p w:rsid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La cirugía encontró soluciones para los tres grandes problemas: el dolor, la infección y la hemorragia. Para superar estas tres barreras se dio la “revolución quirúrgica”, para la cual las </w:t>
      </w:r>
      <w:r w:rsidR="001D39B7" w:rsidRPr="0073795E">
        <w:rPr>
          <w:rFonts w:ascii="Arial" w:hAnsi="Arial" w:cs="Arial"/>
          <w:sz w:val="24"/>
          <w:szCs w:val="24"/>
        </w:rPr>
        <w:t>contribuciones</w:t>
      </w:r>
      <w:r w:rsidRPr="0073795E">
        <w:rPr>
          <w:rFonts w:ascii="Arial" w:hAnsi="Arial" w:cs="Arial"/>
          <w:sz w:val="24"/>
          <w:szCs w:val="24"/>
        </w:rPr>
        <w:t xml:space="preserve"> de Joseph Lister fueron determinantes para solucionar la temible infección.</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{"citationItems":[{"id":"ITEM-1","itemData":{"abstract":"A lo largo del siglo XIX la cirugía encontró solu-ciones para los tres grandes problemas que te-nía todavía planteados: el dolor, la infección y la hemorragia. La superación de estas tres barreras es lo que conocemos como \"revolución quirúrgica\". Las aportaciones de Joseph Lister fueron decisivas para solucionar la temible infección. Lister nació en Upton (Essex) el 5 de abril de 827. Procedía de una familia de cuáqueros. Su padre era comerciante de vinos y poseía buenos conocimientos de física y matemáticas. También dedicaba tiempo a la realización de trabajos microscópicos y a la ópti-ca; fue uno de los primeros constructores de lentes acromáticas. Estudió en Londres y en 854 se formó como cirujano en Edimburgo, junto a Jarnes Syme, con cuya hija se casó. En esta ciudad se dedicó a varios trabajos de tipo anatómico, fisiológico y pato-lógico. En 860 marchó a Glasgow, donde reemplazó a Syme y desarrolló su labor más fecunda. Más tar-de, en 877, en Londres, fue nombrado profesor del King´s College. Cuando se hizo cargo de la clínica quirúrgica de Glas-gow, Lister debía enfrentarse a lo que era uno de los principales problemas: de un 30 a un 50% de los enfermos ingresados sucumbían víctimas de la gan-historiadelamedicina.org Listeria Está constituido por grampositi-vos cocoides o bacilares que se suelen encontrar en los animales inferiores en los que se produce una enfermedad septicémica o encefalomielítica en forma esporádica o epizoótica. Pue-de infectar al hombre al que le produce una enfermedad de vías respiratorias altas con linfadenitis y conjuntivitis, o una enfermedad septicémica, e incluso puede tomar una forma encefalítica. A veces se acompaña de monoci-tosis. Sólo hay una especie: la Listeria monocytogenes.","author":[{"dropping-particle":"","family":"Lister","given":"Joseph","non-dropping-particle":"","parse-names":false,"suffix":""},{"dropping-particle":"","family":"Febrer","given":"José L Fresquet","non-dropping-particle":"","parse-names":false,"suffix":""}],"id":"ITEM-1","issued":{"date-parts":[["0"]]},"title":"Joseph Lister (1827-1912)","type":"article-journal"},"uris":["http://www.mendeley.com/documents/?uuid=95176362-a2c7-3e18-84c6-7002edba0a7f"]}],"mendeley":{"formattedCitation":"(19)","plainTextFormattedCitation":"(19)","previouslyFormattedCitation":"(19)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(19)</w:t>
      </w:r>
      <w:r w:rsidRPr="0073795E">
        <w:rPr>
          <w:rFonts w:ascii="Arial" w:hAnsi="Arial" w:cs="Arial"/>
          <w:sz w:val="24"/>
          <w:szCs w:val="24"/>
        </w:rPr>
        <w:fldChar w:fldCharType="end"/>
      </w:r>
    </w:p>
    <w:p w:rsidR="0073795E" w:rsidRPr="0073795E" w:rsidRDefault="00C0444F" w:rsidP="0073795E">
      <w:pPr>
        <w:spacing w:after="219" w:line="480" w:lineRule="auto"/>
        <w:ind w:left="328" w:right="9"/>
        <w:jc w:val="both"/>
        <w:rPr>
          <w:rFonts w:ascii="Arial" w:hAnsi="Arial" w:cs="Arial"/>
          <w:sz w:val="24"/>
          <w:szCs w:val="24"/>
        </w:rPr>
      </w:pPr>
      <w:r>
        <w:rPr>
          <w:rFonts w:ascii="Arial" w:hAnsi="Arial" w:cs="Arial"/>
          <w:sz w:val="24"/>
          <w:szCs w:val="24"/>
        </w:rPr>
        <w:t>Con el fin de mejorar la vigilancia epidemiológica de las infecciones causadas por la atención de la salud y resistencia microbiana, desde el año 1996 la Organización Panamericana de Salud (OPS),  está trabajando en la Región de las Américas, en los servicios de salud y en laboratorios</w:t>
      </w:r>
      <w:r w:rsidR="0073795E" w:rsidRPr="0073795E">
        <w:rPr>
          <w:rFonts w:ascii="Arial" w:hAnsi="Arial" w:cs="Arial"/>
          <w:sz w:val="24"/>
          <w:szCs w:val="24"/>
        </w:rPr>
        <w:t>.</w:t>
      </w:r>
      <w:r w:rsidR="0073795E" w:rsidRPr="0073795E">
        <w:rPr>
          <w:rFonts w:ascii="Arial" w:hAnsi="Arial" w:cs="Arial"/>
          <w:sz w:val="24"/>
          <w:szCs w:val="24"/>
        </w:rPr>
        <w:fldChar w:fldCharType="begin" w:fldLock="1"/>
      </w:r>
      <w:r w:rsidR="0073795E" w:rsidRPr="0073795E">
        <w:rPr>
          <w:rFonts w:ascii="Arial" w:hAnsi="Arial" w:cs="Arial"/>
          <w:sz w:val="24"/>
          <w:szCs w:val="24"/>
        </w:rPr>
        <w:instrText>ADDIN CSL_CITATION {"citationItems":[{"id":"ITEM-1","itemData":{"ISBN":"9789275318355","abstract":"Vigilancia epidemiológica de las infecciones asociadas a la atención de la salud en el puerperio Módulo V","author":[{"dropping-particle":"","family":"Ops","given":"","non-dropping-particle":"","parse-names":false,"suffix":""}],"id":"ITEM-1","issued":{"date-parts":[["0"]]},"number-of-pages":"25","title":"Vigilancia epidemiológica de las infecciones asociadas a la atención de la salud en el puerperio","type":"book"},"uris":["http://www.mendeley.com/documents/?uuid=d86396f1-942d-3823-96bf-dafa75f0fc4d"]}],"mendeley":{"formattedCitation":"(20)","plainTextFormattedCitation":"(20)","previouslyFormattedCitation":"(20)"},"properties":{"noteIndex":0},"schema":"https://github.com/citation-style-language/schema/raw/master/csl-citation.json"}</w:instrText>
      </w:r>
      <w:r w:rsidR="0073795E" w:rsidRPr="0073795E">
        <w:rPr>
          <w:rFonts w:ascii="Arial" w:hAnsi="Arial" w:cs="Arial"/>
          <w:sz w:val="24"/>
          <w:szCs w:val="24"/>
        </w:rPr>
        <w:fldChar w:fldCharType="separate"/>
      </w:r>
      <w:r w:rsidR="0073795E" w:rsidRPr="0073795E">
        <w:rPr>
          <w:rFonts w:ascii="Arial" w:hAnsi="Arial" w:cs="Arial"/>
          <w:noProof/>
          <w:sz w:val="24"/>
          <w:szCs w:val="24"/>
        </w:rPr>
        <w:t>(20)</w:t>
      </w:r>
      <w:r w:rsidR="0073795E"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La infección es el conjunto de efectos anátomo-fisiopatológicos </w:t>
      </w:r>
      <w:r w:rsidR="001D39B7">
        <w:rPr>
          <w:rFonts w:ascii="Arial" w:hAnsi="Arial" w:cs="Arial"/>
          <w:sz w:val="24"/>
          <w:szCs w:val="24"/>
        </w:rPr>
        <w:t xml:space="preserve">como </w:t>
      </w:r>
      <w:r w:rsidR="001D39B7" w:rsidRPr="0073795E">
        <w:rPr>
          <w:rFonts w:ascii="Arial" w:hAnsi="Arial" w:cs="Arial"/>
          <w:sz w:val="24"/>
          <w:szCs w:val="24"/>
        </w:rPr>
        <w:t>consecuencias</w:t>
      </w:r>
      <w:r w:rsidRPr="0073795E">
        <w:rPr>
          <w:rFonts w:ascii="Arial" w:hAnsi="Arial" w:cs="Arial"/>
          <w:sz w:val="24"/>
          <w:szCs w:val="24"/>
        </w:rPr>
        <w:t xml:space="preserve"> de una interacción ecológico-multicausal, donde las </w:t>
      </w:r>
      <w:r w:rsidR="001D39B7">
        <w:rPr>
          <w:rFonts w:ascii="Arial" w:hAnsi="Arial" w:cs="Arial"/>
          <w:sz w:val="24"/>
          <w:szCs w:val="24"/>
        </w:rPr>
        <w:t>diferencias</w:t>
      </w:r>
      <w:r w:rsidRPr="0073795E">
        <w:rPr>
          <w:rFonts w:ascii="Arial" w:hAnsi="Arial" w:cs="Arial"/>
          <w:sz w:val="24"/>
          <w:szCs w:val="24"/>
        </w:rPr>
        <w:t xml:space="preserve"> del huésped y las características del agente biológico son determinantes.</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{"citationItems":[{"id":"ITEM-1","itemData":{"abstract":"La revista publica resultados de investigaciones desarrolladas por profesionales de la provincia de Pinar del Río en las distintas especialidades de las ciencias médicas y trabajos de revisión.","author":[{"dropping-particle":"","family":"Pacheco Licor","given":"Vicente Mario","non-dropping-particle":"","parse-names":false,"suffix":""},{"dropping-particle":"","family":"Gutiérrez Castañeda","given":"Dianelys de la Caridad","non-dropping-particle":"","parse-names":false,"suffix":""},{"dropping-particle":"","family":"Serradet Gómez","given":"Marly","non-dropping-particle":"","parse-names":false,"suffix":""}],"container-title":"Revista de Ciencias Médicas de Pinar del Río","id":"ITEM-1","issue":"3","issued":{"date-parts":[["2014"]]},"number-of-pages":"430-440","publisher":"1999, Editorial Ciencias Médicas","title":"Vigilancia epidemiológica de infecciones asociadas a la asistencia sanitaria","type":"book","volume":"18"},"uris":["http://www.mendeley.com/documents/?uuid=f82a3720-04da-3a6a-901c-8b05e1c98029"]}],"mendeley":{"formattedCitation":"(21)","plainTextFormattedCitation":"(21)","previouslyFormattedCitation":"(21)"},"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(21)</w:t>
      </w:r>
      <w:r w:rsidRPr="0073795E">
        <w:rPr>
          <w:rFonts w:ascii="Arial" w:hAnsi="Arial" w:cs="Arial"/>
          <w:sz w:val="24"/>
          <w:szCs w:val="24"/>
        </w:rPr>
        <w:fldChar w:fldCharType="end"/>
      </w:r>
    </w:p>
    <w:p w:rsidR="001D39B7"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La infección del sitio operatorio (ISO) es la infección nosocomial más frecuente en los hospitales del mundo, que varía de acuerdo a las características propias de cada institución. </w:t>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lastRenderedPageBreak/>
        <w:t>A pesar de los importantes avances en  cuanto a la infec</w:t>
      </w:r>
      <w:r w:rsidR="001D39B7">
        <w:rPr>
          <w:rFonts w:ascii="Arial" w:hAnsi="Arial" w:cs="Arial"/>
          <w:sz w:val="24"/>
          <w:szCs w:val="24"/>
        </w:rPr>
        <w:t xml:space="preserve">ción quirúrgica, así como en la </w:t>
      </w:r>
      <w:r w:rsidR="001D39B7" w:rsidRPr="0073795E">
        <w:rPr>
          <w:rFonts w:ascii="Arial" w:hAnsi="Arial" w:cs="Arial"/>
          <w:sz w:val="24"/>
          <w:szCs w:val="24"/>
        </w:rPr>
        <w:t>noción</w:t>
      </w:r>
      <w:r w:rsidRPr="0073795E">
        <w:rPr>
          <w:rFonts w:ascii="Arial" w:hAnsi="Arial" w:cs="Arial"/>
          <w:sz w:val="24"/>
          <w:szCs w:val="24"/>
        </w:rPr>
        <w:t xml:space="preserve"> del proceso de cicatrización, la ISO sigue siendo un problema que involucra altos costos sociales y económicos.</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{"citationItems":[{"id":"ITEM-1","itemData":{"author":[{"dropping-particle":"","family":"izquierdo","given":"javier","non-dropping-particle":"","parse-names":false,"suffix":""}],"id":"ITEM-1","issued":{"date-parts":[["0"]]},"page":"1075","title":"infeccion de sitio operatorio","type":"article-journal"},"uris":["http://www.mendeley.com/documents/?uuid=891ea836-b972-3d22-889d-83efcbebf22b"]}],"mendeley":{"formattedCitation":"(22)","plainTextFormattedCitation":"(22)","previouslyFormattedCitation":"(22)"},"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(22)</w:t>
      </w:r>
      <w:r w:rsidRPr="0073795E">
        <w:rPr>
          <w:rFonts w:ascii="Arial" w:hAnsi="Arial" w:cs="Arial"/>
          <w:sz w:val="24"/>
          <w:szCs w:val="24"/>
        </w:rPr>
        <w:fldChar w:fldCharType="end"/>
      </w:r>
    </w:p>
    <w:p w:rsidR="0073795E" w:rsidRDefault="0073795E" w:rsidP="0073795E">
      <w:pPr>
        <w:spacing w:after="219" w:line="480" w:lineRule="auto"/>
        <w:ind w:left="328" w:right="9"/>
        <w:jc w:val="both"/>
        <w:rPr>
          <w:rFonts w:ascii="Arial" w:hAnsi="Arial" w:cs="Arial"/>
          <w:sz w:val="24"/>
          <w:szCs w:val="24"/>
          <w:shd w:val="clear" w:color="auto" w:fill="FFFFFF"/>
        </w:rPr>
      </w:pPr>
      <w:r w:rsidRPr="0073795E">
        <w:rPr>
          <w:rFonts w:ascii="Arial" w:hAnsi="Arial" w:cs="Arial"/>
          <w:sz w:val="24"/>
          <w:szCs w:val="24"/>
        </w:rPr>
        <w:t xml:space="preserve">La tasa de infección de la herida quirúrgica es uno de los puntos más </w:t>
      </w:r>
      <w:r w:rsidR="00D3682F" w:rsidRPr="0073795E">
        <w:rPr>
          <w:rFonts w:ascii="Arial" w:hAnsi="Arial" w:cs="Arial"/>
          <w:sz w:val="24"/>
          <w:szCs w:val="24"/>
        </w:rPr>
        <w:t>significativos</w:t>
      </w:r>
      <w:r w:rsidRPr="0073795E">
        <w:rPr>
          <w:rFonts w:ascii="Arial" w:hAnsi="Arial" w:cs="Arial"/>
          <w:sz w:val="24"/>
          <w:szCs w:val="24"/>
        </w:rPr>
        <w:t xml:space="preserve"> para </w:t>
      </w:r>
      <w:r w:rsidR="004143F3">
        <w:rPr>
          <w:rFonts w:ascii="Arial" w:hAnsi="Arial" w:cs="Arial"/>
          <w:sz w:val="24"/>
          <w:szCs w:val="24"/>
        </w:rPr>
        <w:t>determinar</w:t>
      </w:r>
      <w:r w:rsidRPr="0073795E">
        <w:rPr>
          <w:rFonts w:ascii="Arial" w:hAnsi="Arial" w:cs="Arial"/>
          <w:sz w:val="24"/>
          <w:szCs w:val="24"/>
        </w:rPr>
        <w:t xml:space="preserve"> la calidad de un servicio quirúrgico por el enorme costo económico y en salud que esta ocasiona. Esto se debe a la falta de estudios en las instituciones hospitalarias para</w:t>
      </w:r>
      <w:r w:rsidR="001D39B7">
        <w:rPr>
          <w:rFonts w:ascii="Arial" w:hAnsi="Arial" w:cs="Arial"/>
          <w:sz w:val="24"/>
          <w:szCs w:val="24"/>
        </w:rPr>
        <w:t xml:space="preserve"> conocer</w:t>
      </w:r>
      <w:r w:rsidRPr="0073795E">
        <w:rPr>
          <w:rFonts w:ascii="Arial" w:hAnsi="Arial" w:cs="Arial"/>
          <w:sz w:val="24"/>
          <w:szCs w:val="24"/>
        </w:rPr>
        <w:t xml:space="preserve"> aquellos factores que elevan el riesgo de infección de la herida quirúrgica y la falta de vigilancia posoperatoria después del alta, lo q</w:t>
      </w:r>
      <w:r w:rsidR="001D39B7">
        <w:rPr>
          <w:rFonts w:ascii="Arial" w:hAnsi="Arial" w:cs="Arial"/>
          <w:sz w:val="24"/>
          <w:szCs w:val="24"/>
        </w:rPr>
        <w:t>ue con lleva a un sub-r</w:t>
      </w:r>
      <w:r w:rsidRPr="0073795E">
        <w:rPr>
          <w:rFonts w:ascii="Arial" w:hAnsi="Arial" w:cs="Arial"/>
          <w:sz w:val="24"/>
          <w:szCs w:val="24"/>
        </w:rPr>
        <w:t xml:space="preserve">egistro de las tasas de incidencia y un </w:t>
      </w:r>
      <w:r w:rsidR="001D39B7" w:rsidRPr="0073795E">
        <w:rPr>
          <w:rFonts w:ascii="Arial" w:hAnsi="Arial" w:cs="Arial"/>
          <w:sz w:val="24"/>
          <w:szCs w:val="24"/>
        </w:rPr>
        <w:t>incorrecto</w:t>
      </w:r>
      <w:r w:rsidRPr="0073795E">
        <w:rPr>
          <w:rFonts w:ascii="Arial" w:hAnsi="Arial" w:cs="Arial"/>
          <w:sz w:val="24"/>
          <w:szCs w:val="24"/>
        </w:rPr>
        <w:t xml:space="preserve"> control de las infecciones</w:t>
      </w:r>
      <w:r w:rsidRPr="0073795E">
        <w:rPr>
          <w:rFonts w:ascii="Arial" w:hAnsi="Arial" w:cs="Arial"/>
          <w:sz w:val="24"/>
          <w:szCs w:val="24"/>
          <w:shd w:val="clear" w:color="auto" w:fill="FFFFFF"/>
        </w:rPr>
        <w:t xml:space="preserve">. </w:t>
      </w:r>
      <w:r w:rsidRPr="0073795E">
        <w:rPr>
          <w:rFonts w:ascii="Arial" w:hAnsi="Arial" w:cs="Arial"/>
          <w:sz w:val="24"/>
          <w:szCs w:val="24"/>
          <w:shd w:val="clear" w:color="auto" w:fill="FFFFFF"/>
        </w:rPr>
        <w:fldChar w:fldCharType="begin" w:fldLock="1"/>
      </w:r>
      <w:r w:rsidRPr="0073795E">
        <w:rPr>
          <w:rFonts w:ascii="Arial" w:hAnsi="Arial" w:cs="Arial"/>
          <w:sz w:val="24"/>
          <w:szCs w:val="24"/>
          <w:shd w:val="clear" w:color="auto" w:fill="FFFFFF"/>
        </w:rPr>
        <w:instrText>ADDIN CSL_CITATION {"citationItems":[{"id":"ITEM-1","itemData":{"author":[{"dropping-particle":"","family":"Centro Nacional de Información de Medicina Militar (Cuba)","given":"Daimilé","non-dropping-particle":"","parse-names":false,"suffix":""},{"dropping-particle":"","family":"Hernández Ferrer","given":"María","non-dropping-particle":"","parse-names":false,"suffix":""},{"dropping-particle":"","family":"Saldivar Arias","given":"Tamara","non-dropping-particle":"","parse-names":false,"suffix":""},{"dropping-particle":"","family":"Sotolongo Hernández","given":"Teresa","non-dropping-particle":"","parse-names":false,"suffix":""},{"dropping-particle":"","family":"Valdés Dupeyrón","given":"Osvaldo","non-dropping-particle":"","parse-names":false,"suffix":""}],"container-title":"Revista Cubana de Medicina Militar","id":"ITEM-1","issue":"2","issued":{"date-parts":[["2007"]]},"page":"0-0","publisher":"Centro Nacional de Información de Medicina Militar","title":"Infección de la herida quirúrgica. Aspectos epidemiológicos","type":"article-journal","volume":"36"},"uris":["http://www.mendeley.com/documents/?uuid=4e14dc98-9896-33c8-bab0-065160ebf9f5"]}],"mendeley":{"formattedCitation":"(23)","plainTextFormattedCitation":"(23)","previouslyFormattedCitation":"(23)"},"properties":{"noteIndex":0},"schema":"https://github.com/citation-style-language/schema/raw/master/csl-citation.json"}</w:instrText>
      </w:r>
      <w:r w:rsidRPr="0073795E">
        <w:rPr>
          <w:rFonts w:ascii="Arial" w:hAnsi="Arial" w:cs="Arial"/>
          <w:sz w:val="24"/>
          <w:szCs w:val="24"/>
          <w:shd w:val="clear" w:color="auto" w:fill="FFFFFF"/>
        </w:rPr>
        <w:fldChar w:fldCharType="separate"/>
      </w:r>
      <w:r w:rsidRPr="0073795E">
        <w:rPr>
          <w:rFonts w:ascii="Arial" w:hAnsi="Arial" w:cs="Arial"/>
          <w:noProof/>
          <w:sz w:val="24"/>
          <w:szCs w:val="24"/>
          <w:shd w:val="clear" w:color="auto" w:fill="FFFFFF"/>
        </w:rPr>
        <w:t>(23)</w:t>
      </w:r>
      <w:r w:rsidRPr="0073795E">
        <w:rPr>
          <w:rFonts w:ascii="Arial" w:hAnsi="Arial" w:cs="Arial"/>
          <w:sz w:val="24"/>
          <w:szCs w:val="24"/>
          <w:shd w:val="clear" w:color="auto" w:fill="FFFFFF"/>
        </w:rPr>
        <w:fldChar w:fldCharType="end"/>
      </w:r>
    </w:p>
    <w:p w:rsidR="001A4D3E" w:rsidRPr="001A4D3E" w:rsidRDefault="001A4D3E" w:rsidP="001A4D3E">
      <w:pPr>
        <w:spacing w:line="480" w:lineRule="auto"/>
        <w:ind w:left="283" w:right="11"/>
        <w:jc w:val="both"/>
        <w:rPr>
          <w:rFonts w:ascii="Arial" w:hAnsi="Arial" w:cs="Arial"/>
          <w:sz w:val="24"/>
          <w:szCs w:val="24"/>
        </w:rPr>
      </w:pPr>
      <w:r w:rsidRPr="001A4D3E">
        <w:rPr>
          <w:rFonts w:ascii="Arial" w:hAnsi="Arial" w:cs="Arial"/>
          <w:sz w:val="24"/>
          <w:szCs w:val="24"/>
        </w:rPr>
        <w:t>Holmes y Semmelweis en el año 1946 (24) citado por Torres alude que la infección de la herida quirúrgica o del sitio operatorio y las complicaciones que esta conlleva, constituyen un hecho inseparable a la práctica de procedimientos quirúrgicos desde sus comienzos hasta el presente.</w:t>
      </w:r>
    </w:p>
    <w:p w:rsidR="001A4D3E" w:rsidRPr="001A4D3E" w:rsidRDefault="001A4D3E" w:rsidP="001A4D3E">
      <w:pPr>
        <w:spacing w:line="480" w:lineRule="auto"/>
        <w:ind w:left="283" w:right="11"/>
        <w:jc w:val="both"/>
        <w:rPr>
          <w:rFonts w:ascii="Arial" w:hAnsi="Arial" w:cs="Arial"/>
          <w:sz w:val="24"/>
          <w:szCs w:val="24"/>
        </w:rPr>
      </w:pPr>
      <w:r w:rsidRPr="001A4D3E">
        <w:rPr>
          <w:rFonts w:ascii="Arial" w:hAnsi="Arial" w:cs="Arial"/>
          <w:sz w:val="24"/>
          <w:szCs w:val="24"/>
        </w:rPr>
        <w:t xml:space="preserve">En 1946 Holmes y Semmelweis estudiaron las primeras medidas activas para luchar contra las    infecciones relacionadas con la cirugía, debido a que realizaron un estudio sobre la alta mortalidad de las mujeres con síntomas de fiebre puerperal hospitalizadas en las maternidades de Viena. </w:t>
      </w:r>
    </w:p>
    <w:p w:rsidR="001A4D3E" w:rsidRPr="001A4D3E" w:rsidRDefault="001A4D3E" w:rsidP="001A4D3E">
      <w:pPr>
        <w:spacing w:line="480" w:lineRule="auto"/>
        <w:ind w:left="283" w:right="11"/>
        <w:jc w:val="both"/>
        <w:rPr>
          <w:rFonts w:ascii="Arial" w:hAnsi="Arial" w:cs="Arial"/>
          <w:sz w:val="24"/>
          <w:szCs w:val="24"/>
        </w:rPr>
      </w:pPr>
      <w:r w:rsidRPr="001A4D3E">
        <w:rPr>
          <w:rFonts w:ascii="Arial" w:hAnsi="Arial" w:cs="Arial"/>
          <w:sz w:val="24"/>
          <w:szCs w:val="24"/>
        </w:rPr>
        <w:t xml:space="preserve">Varios procedimientos quirúrgicos conllevan algún tipo de complicación a pesar de los avances en las técnicas, los antibióticos, los materiales quirúrgicos y métodos de esterilización. Entre una de las causas que producen esto podemos mencionar el aumento global de la actividad quirúrgica, misma que en países desarrollados como Estados Unidos se estima que diariamente se ejecutan más de un millón de procedimientos </w:t>
      </w:r>
      <w:r w:rsidRPr="001A4D3E">
        <w:rPr>
          <w:rFonts w:ascii="Arial" w:hAnsi="Arial" w:cs="Arial"/>
          <w:sz w:val="24"/>
          <w:szCs w:val="24"/>
        </w:rPr>
        <w:lastRenderedPageBreak/>
        <w:t>quirúrgicos, el aumento de la resistencia antibiótica, la ampliación del espectro de población operable a pacientes cada vez más ancianos y con pluripatología, y la ejecución de procedimientos más complejos. (24)</w:t>
      </w:r>
    </w:p>
    <w:p w:rsidR="001A4D3E" w:rsidRPr="008819AA" w:rsidRDefault="001A4D3E" w:rsidP="001A4D3E">
      <w:pPr>
        <w:spacing w:line="480" w:lineRule="auto"/>
        <w:ind w:left="283" w:right="11"/>
        <w:jc w:val="both"/>
        <w:rPr>
          <w:rFonts w:ascii="Arial" w:hAnsi="Arial" w:cs="Arial"/>
          <w:sz w:val="24"/>
          <w:szCs w:val="24"/>
        </w:rPr>
      </w:pPr>
      <w:r w:rsidRPr="001A4D3E">
        <w:rPr>
          <w:rFonts w:ascii="Arial" w:hAnsi="Arial" w:cs="Arial"/>
          <w:sz w:val="24"/>
          <w:szCs w:val="24"/>
        </w:rPr>
        <w:t>La ISO o ISQ es definida como la presencia de   una secreción de características purulentas o drenaje espontaneo originario del sitio operatorio, signos locales de infección; presencia de un absceso simultáneo al procedimiento quirúrgico, luego de la cirugía primaria; aislamiento de microorganismo por medio de un cultivo obtenido de forma aséptica de la secreción hallada en el sitio quirúrgico o infección diagnosticada por el cirujano. (25)</w:t>
      </w:r>
    </w:p>
    <w:p w:rsidR="0073795E" w:rsidRPr="0073795E" w:rsidRDefault="0073795E" w:rsidP="0073795E">
      <w:pPr>
        <w:spacing w:after="219" w:line="480" w:lineRule="auto"/>
        <w:ind w:left="328" w:right="9"/>
        <w:jc w:val="both"/>
        <w:rPr>
          <w:rFonts w:ascii="Arial" w:hAnsi="Arial" w:cs="Arial"/>
          <w:sz w:val="24"/>
          <w:szCs w:val="24"/>
          <w:shd w:val="clear" w:color="auto" w:fill="FFFFFF"/>
          <w:vertAlign w:val="superscript"/>
        </w:rPr>
      </w:pPr>
      <w:r w:rsidRPr="0073795E">
        <w:rPr>
          <w:rFonts w:ascii="Arial" w:hAnsi="Arial" w:cs="Arial"/>
          <w:sz w:val="24"/>
          <w:szCs w:val="24"/>
          <w:shd w:val="clear" w:color="auto" w:fill="FFFFFF"/>
        </w:rPr>
        <w:t>Para tener un riesgo latente de infección, intervienen tres importantes factores:</w:t>
      </w:r>
    </w:p>
    <w:p w:rsidR="0073795E" w:rsidRPr="0073795E" w:rsidRDefault="0073795E" w:rsidP="0073795E">
      <w:pPr>
        <w:spacing w:after="219" w:line="480" w:lineRule="auto"/>
        <w:ind w:left="328" w:right="9"/>
        <w:jc w:val="both"/>
        <w:rPr>
          <w:rFonts w:ascii="Arial" w:hAnsi="Arial" w:cs="Arial"/>
          <w:sz w:val="24"/>
          <w:szCs w:val="24"/>
          <w:shd w:val="clear" w:color="auto" w:fill="FFFFFF"/>
        </w:rPr>
      </w:pPr>
      <w:r w:rsidRPr="0073795E">
        <w:rPr>
          <w:rFonts w:ascii="Arial" w:hAnsi="Arial" w:cs="Arial"/>
          <w:sz w:val="24"/>
          <w:szCs w:val="24"/>
          <w:shd w:val="clear" w:color="auto" w:fill="FFFFFF"/>
          <w:vertAlign w:val="superscript"/>
        </w:rPr>
        <w:t> </w:t>
      </w:r>
      <w:r w:rsidRPr="0073795E">
        <w:rPr>
          <w:rFonts w:ascii="Arial" w:hAnsi="Arial" w:cs="Arial"/>
          <w:sz w:val="24"/>
          <w:szCs w:val="24"/>
          <w:shd w:val="clear" w:color="auto" w:fill="FFFFFF"/>
        </w:rPr>
        <w:t xml:space="preserve">1). </w:t>
      </w:r>
      <w:r w:rsidR="00B176A9">
        <w:rPr>
          <w:rFonts w:ascii="Arial" w:hAnsi="Arial" w:cs="Arial"/>
          <w:sz w:val="24"/>
          <w:szCs w:val="24"/>
          <w:shd w:val="clear" w:color="auto" w:fill="FFFFFF"/>
        </w:rPr>
        <w:t>M</w:t>
      </w:r>
      <w:r w:rsidRPr="0073795E">
        <w:rPr>
          <w:rFonts w:ascii="Arial" w:hAnsi="Arial" w:cs="Arial"/>
          <w:sz w:val="24"/>
          <w:szCs w:val="24"/>
          <w:shd w:val="clear" w:color="auto" w:fill="FFFFFF"/>
        </w:rPr>
        <w:t xml:space="preserve">icroorganismos que se </w:t>
      </w:r>
      <w:r w:rsidR="008F54E4" w:rsidRPr="0073795E">
        <w:rPr>
          <w:rFonts w:ascii="Arial" w:hAnsi="Arial" w:cs="Arial"/>
          <w:sz w:val="24"/>
          <w:szCs w:val="24"/>
          <w:shd w:val="clear" w:color="auto" w:fill="FFFFFF"/>
        </w:rPr>
        <w:t>encuentran</w:t>
      </w:r>
      <w:r w:rsidRPr="0073795E">
        <w:rPr>
          <w:rFonts w:ascii="Arial" w:hAnsi="Arial" w:cs="Arial"/>
          <w:sz w:val="24"/>
          <w:szCs w:val="24"/>
          <w:shd w:val="clear" w:color="auto" w:fill="FFFFFF"/>
        </w:rPr>
        <w:t xml:space="preserve"> </w:t>
      </w:r>
      <w:r w:rsidR="00B176A9">
        <w:rPr>
          <w:rFonts w:ascii="Arial" w:hAnsi="Arial" w:cs="Arial"/>
          <w:sz w:val="24"/>
          <w:szCs w:val="24"/>
          <w:shd w:val="clear" w:color="auto" w:fill="FFFFFF"/>
        </w:rPr>
        <w:t>en la herida dependiendo de su cantidad y tipo</w:t>
      </w:r>
      <w:r w:rsidRPr="0073795E">
        <w:rPr>
          <w:rFonts w:ascii="Arial" w:hAnsi="Arial" w:cs="Arial"/>
          <w:sz w:val="24"/>
          <w:szCs w:val="24"/>
          <w:shd w:val="clear" w:color="auto" w:fill="FFFFFF"/>
        </w:rPr>
        <w:t xml:space="preserve">. </w:t>
      </w:r>
    </w:p>
    <w:p w:rsidR="00B176A9" w:rsidRDefault="0073795E" w:rsidP="0073795E">
      <w:pPr>
        <w:spacing w:after="219" w:line="480" w:lineRule="auto"/>
        <w:ind w:left="328" w:right="9"/>
        <w:jc w:val="both"/>
        <w:rPr>
          <w:rFonts w:ascii="Arial" w:hAnsi="Arial" w:cs="Arial"/>
          <w:sz w:val="24"/>
          <w:szCs w:val="24"/>
          <w:shd w:val="clear" w:color="auto" w:fill="FFFFFF"/>
        </w:rPr>
      </w:pPr>
      <w:r w:rsidRPr="0073795E">
        <w:rPr>
          <w:rFonts w:ascii="Arial" w:hAnsi="Arial" w:cs="Arial"/>
          <w:sz w:val="24"/>
          <w:szCs w:val="24"/>
          <w:shd w:val="clear" w:color="auto" w:fill="FFFFFF"/>
        </w:rPr>
        <w:t xml:space="preserve">2). </w:t>
      </w:r>
      <w:r w:rsidR="00B176A9">
        <w:rPr>
          <w:rFonts w:ascii="Arial" w:hAnsi="Arial" w:cs="Arial"/>
          <w:sz w:val="24"/>
          <w:szCs w:val="24"/>
          <w:shd w:val="clear" w:color="auto" w:fill="FFFFFF"/>
        </w:rPr>
        <w:t>Como se presenta la herida cuando a finalizado el acto quirúrgico, dependiendo de la técnica operatoria y patología del paciente.</w:t>
      </w:r>
    </w:p>
    <w:p w:rsidR="0073795E" w:rsidRPr="0073795E" w:rsidRDefault="0073795E" w:rsidP="0073795E">
      <w:pPr>
        <w:spacing w:after="219" w:line="480" w:lineRule="auto"/>
        <w:ind w:left="328" w:right="9"/>
        <w:jc w:val="both"/>
        <w:rPr>
          <w:rFonts w:ascii="Arial" w:hAnsi="Arial" w:cs="Arial"/>
          <w:sz w:val="24"/>
          <w:szCs w:val="24"/>
          <w:shd w:val="clear" w:color="auto" w:fill="FFFFFF"/>
        </w:rPr>
      </w:pPr>
      <w:r w:rsidRPr="0073795E">
        <w:rPr>
          <w:rFonts w:ascii="Arial" w:hAnsi="Arial" w:cs="Arial"/>
          <w:sz w:val="24"/>
          <w:szCs w:val="24"/>
          <w:shd w:val="clear" w:color="auto" w:fill="FFFFFF"/>
        </w:rPr>
        <w:t xml:space="preserve">3). </w:t>
      </w:r>
      <w:r w:rsidR="00AD0472">
        <w:rPr>
          <w:rFonts w:ascii="Arial" w:hAnsi="Arial" w:cs="Arial"/>
          <w:sz w:val="24"/>
          <w:szCs w:val="24"/>
          <w:shd w:val="clear" w:color="auto" w:fill="FFFFFF"/>
        </w:rPr>
        <w:t>La posibilidad que tiene el paciente de defenderse ante una contaminación, añadiendo también el tipo de cirugía, la duración, y la evaluación del estado de salud por el anestesista.</w:t>
      </w:r>
      <w:r w:rsidRPr="0073795E">
        <w:rPr>
          <w:rFonts w:ascii="Arial" w:hAnsi="Arial" w:cs="Arial"/>
          <w:sz w:val="24"/>
          <w:szCs w:val="24"/>
          <w:shd w:val="clear" w:color="auto" w:fill="FFFFFF"/>
        </w:rPr>
        <w:fldChar w:fldCharType="begin" w:fldLock="1"/>
      </w:r>
      <w:r w:rsidRPr="0073795E">
        <w:rPr>
          <w:rFonts w:ascii="Arial" w:hAnsi="Arial" w:cs="Arial"/>
          <w:sz w:val="24"/>
          <w:szCs w:val="24"/>
          <w:shd w:val="clear" w:color="auto" w:fill="FFFFFF"/>
        </w:rPr>
        <w:instrText>ADDIN CSL_CITATION {"citationItems":[{"id":"ITEM-1","itemData":{"abstract":"Title from title screen (Biblioteca Virtual en Salud site, viewed 12 Mar. 2004).","author":[{"dropping-particle":"","family":"Centro Provincial de Información de Ciencias Médicas (Cuba)","given":"Zenén","non-dropping-particle":"","parse-names":false,"suffix":""},{"dropping-particle":"","family":"Despaigne Alba","given":"Izvieta","non-dropping-particle":"","parse-names":false,"suffix":""},{"dropping-particle":"","family":"Ibrahim Romero","given":"Lázaro","non-dropping-particle":"","parse-names":false,"suffix":""},{"dropping-particle":"","family":"Pineda Chacón","given":"Joel","non-dropping-particle":"","parse-names":false,"suffix":""},{"dropping-particle":"","family":"Mustelier Ferrer","given":"Héctor Luis","non-dropping-particle":"","parse-names":false,"suffix":""}],"container-title":"MEDISAN","id":"ITEM-1","issue":"2","issued":{"date-parts":[["2013"]]},"number-of-pages":"174-186","publisher":"Centro Provincial de Información de Ciencias Médicas","title":"Antibioticoterapia en pacientes con infecciones posoperatorias","type":"book","volume":"17"},"uris":["http://www.mendeley.com/documents/?uuid=d4275817-7123-3f23-b695-f3a445991371"]}],"mendeley":{"formattedCitation":"(25)","plainTextFormattedCitation":"(25)","previouslyFormattedCitation":"(25)"},"properties":{"noteIndex":0},"schema":"https://github.com/citation-style-language/schema/raw/master/csl-citation.json"}</w:instrText>
      </w:r>
      <w:r w:rsidRPr="0073795E">
        <w:rPr>
          <w:rFonts w:ascii="Arial" w:hAnsi="Arial" w:cs="Arial"/>
          <w:sz w:val="24"/>
          <w:szCs w:val="24"/>
          <w:shd w:val="clear" w:color="auto" w:fill="FFFFFF"/>
        </w:rPr>
        <w:fldChar w:fldCharType="separate"/>
      </w:r>
      <w:r w:rsidRPr="0073795E">
        <w:rPr>
          <w:rFonts w:ascii="Arial" w:hAnsi="Arial" w:cs="Arial"/>
          <w:noProof/>
          <w:sz w:val="24"/>
          <w:szCs w:val="24"/>
          <w:shd w:val="clear" w:color="auto" w:fill="FFFFFF"/>
        </w:rPr>
        <w:t>(25)</w:t>
      </w:r>
      <w:r w:rsidRPr="0073795E">
        <w:rPr>
          <w:rFonts w:ascii="Arial" w:hAnsi="Arial" w:cs="Arial"/>
          <w:sz w:val="24"/>
          <w:szCs w:val="24"/>
          <w:shd w:val="clear" w:color="auto" w:fill="FFFFFF"/>
        </w:rPr>
        <w:fldChar w:fldCharType="end"/>
      </w:r>
    </w:p>
    <w:p w:rsidR="0073795E" w:rsidRDefault="00015BAD" w:rsidP="0073795E">
      <w:pPr>
        <w:spacing w:after="219" w:line="480" w:lineRule="auto"/>
        <w:ind w:left="328" w:right="9"/>
        <w:jc w:val="both"/>
        <w:rPr>
          <w:rFonts w:ascii="Arial" w:hAnsi="Arial" w:cs="Arial"/>
          <w:sz w:val="24"/>
          <w:szCs w:val="24"/>
        </w:rPr>
      </w:pPr>
      <w:r>
        <w:rPr>
          <w:rFonts w:ascii="Arial" w:hAnsi="Arial" w:cs="Arial"/>
          <w:sz w:val="24"/>
          <w:szCs w:val="24"/>
        </w:rPr>
        <w:t>Dependiendo del paciente se van a evaluar la presencia de factores como: edad, obesidad, enfermedades concurrentes, depresión del sistema inmune y desnutrición</w:t>
      </w:r>
      <w:r w:rsidR="0073795E" w:rsidRPr="0073795E">
        <w:rPr>
          <w:rFonts w:ascii="Arial" w:hAnsi="Arial" w:cs="Arial"/>
          <w:sz w:val="24"/>
          <w:szCs w:val="24"/>
        </w:rPr>
        <w:t>.</w:t>
      </w:r>
      <w:r w:rsidR="0073795E" w:rsidRPr="0073795E">
        <w:rPr>
          <w:rFonts w:ascii="Arial" w:hAnsi="Arial" w:cs="Arial"/>
          <w:sz w:val="24"/>
          <w:szCs w:val="24"/>
        </w:rPr>
        <w:fldChar w:fldCharType="begin" w:fldLock="1"/>
      </w:r>
      <w:r w:rsidR="0073795E" w:rsidRPr="0073795E">
        <w:rPr>
          <w:rFonts w:ascii="Arial" w:hAnsi="Arial" w:cs="Arial"/>
          <w:sz w:val="24"/>
          <w:szCs w:val="24"/>
        </w:rPr>
        <w:instrText>ADDIN CSL_CITATION {"citationItems":[{"id":"ITEM-1","itemData":{"abstract":"RESUMEN Se realizó una investigación descriptiva y observacional, de serie de casos, basada en los 258 pacientes que presentaron complicaciones posoperatorias infecciosas, tras habérseles practicado intervenciones quirúrgicas, tanto de forma electiva como urgente, en el período comprendido desde enero de 2012 hasta diciembre de 2014. Entre los principales resultados se obtuvo un predominio de los pacientes mayores de 60 años (38,4 %) y operados con urgencia (82,1 %); razón por la cual se observó que las intervenciones clasificadas como contaminadas (43,4 %) y sucias (23,6 %) ocuparon un lugar importante en la génesis de esta complicación. También fue más frecuente la infección del sitio operatorio superficial (55,5 %) respecto al resto de las localizaciones. Se pudo concluir que factores como el nivel de contaminación de la intervención, el tiempo quirúrgico prolongado, el estado físico preoperatorio en las clases II y III de la American Society of Anesthesiology, el tipo de operación y la edad del paciente, fueron decisivos en la aparición de las infecciones posquirúrgicas. Palabras clave: infección posoperatoria, factores de riesgo, factores de predicción, atención secundaria de salud. ABSTRACT A descriptive and observational serial cases investigation, based on the 258 patients that presented infectious postoperative complications, after undergoing surgical interventions, either in an elective way or as an emergency, was carried out from January, 2012 to December, 2014. Among the main results there was a prevalence of the patients older than 60 (38.4%) and those undergone surgery as an emergency (82.1%); reason why it was observed that the interventions classified as polluted (43.4%) and dirty (23.6%) occupied an important place in the genesis of this complication. It was also more frequent the infection of the superficial operative place (55.5%) regarding the rest of the localizations. It was concluded that factors as the intervention contamination level, the long-lasting surgical time, preoperative physical state in the classes II and III of the American Society of Anesthesiology, operation type and the patient's age, were decisive in the emergence of postsurgical infections.","author":[{"dropping-particle":"","family":"Olga Fernández López","given":"Dra","non-dropping-particle":"","parse-names":false,"suffix":""},{"dropping-particle":"","family":"Rodríguez Fernández","given":"Zenén","non-dropping-particle":"","parse-names":false,"suffix":""},{"dropping-particle":"","family":"Ochoa Maren","given":"Giraldo","non-dropping-particle":"","parse-names":false,"suffix":""},{"dropping-particle":"","family":"Pineda Chacón Lázaro Ibrahim Romero García Hospital Provincial Docente Clinicoquirúrgico","given":"Joel","non-dropping-particle":"","parse-names":false,"suffix":""},{"dropping-particle":"","family":"Lora Torres","given":"Saturnino","non-dropping-particle":"","parse-names":false,"suffix":""}],"container-title":"MEDISAN","id":"ITEM-1","issue":"2","issued":{"date-parts":[["2016"]]},"page":"132","title":"Factores de riesgo relacionados con las infecciones posoperatorias","type":"article-journal","volume":"20"},"uris":["http://www.mendeley.com/documents/?uuid=e6012bf0-8d71-378c-ae86-ce9feaa0279c"]}],"mendeley":{"formattedCitation":"(26)","plainTextFormattedCitation":"(26)","previouslyFormattedCitation":"(26)"},"properties":{"noteIndex":0},"schema":"https://github.com/citation-style-language/schema/raw/master/csl-citation.json"}</w:instrText>
      </w:r>
      <w:r w:rsidR="0073795E" w:rsidRPr="0073795E">
        <w:rPr>
          <w:rFonts w:ascii="Arial" w:hAnsi="Arial" w:cs="Arial"/>
          <w:sz w:val="24"/>
          <w:szCs w:val="24"/>
        </w:rPr>
        <w:fldChar w:fldCharType="separate"/>
      </w:r>
      <w:r w:rsidR="0073795E" w:rsidRPr="0073795E">
        <w:rPr>
          <w:rFonts w:ascii="Arial" w:hAnsi="Arial" w:cs="Arial"/>
          <w:noProof/>
          <w:sz w:val="24"/>
          <w:szCs w:val="24"/>
        </w:rPr>
        <w:t>(26)</w:t>
      </w:r>
      <w:r w:rsidR="0073795E" w:rsidRPr="0073795E">
        <w:rPr>
          <w:rFonts w:ascii="Arial" w:hAnsi="Arial" w:cs="Arial"/>
          <w:sz w:val="24"/>
          <w:szCs w:val="24"/>
        </w:rPr>
        <w:fldChar w:fldCharType="end"/>
      </w:r>
    </w:p>
    <w:p w:rsidR="0073795E" w:rsidRDefault="007225E7" w:rsidP="0073795E">
      <w:pPr>
        <w:spacing w:after="219" w:line="480" w:lineRule="auto"/>
        <w:ind w:left="328" w:right="9"/>
        <w:jc w:val="both"/>
        <w:rPr>
          <w:rFonts w:ascii="Arial" w:hAnsi="Arial" w:cs="Arial"/>
          <w:sz w:val="24"/>
          <w:szCs w:val="24"/>
        </w:rPr>
      </w:pPr>
      <w:r>
        <w:rPr>
          <w:rFonts w:ascii="Arial" w:hAnsi="Arial" w:cs="Arial"/>
          <w:sz w:val="24"/>
          <w:szCs w:val="24"/>
        </w:rPr>
        <w:lastRenderedPageBreak/>
        <w:t xml:space="preserve">Las ISQ fueron clasificadas por el Center for Disease Control and Prevention (CDC), como incisionales y de órganos dependiendo de la incisión realizada van a ser superficiales o profundas, además de una segunda clasificación de </w:t>
      </w:r>
      <w:r w:rsidR="00855A79">
        <w:rPr>
          <w:rFonts w:ascii="Arial" w:hAnsi="Arial" w:cs="Arial"/>
          <w:sz w:val="24"/>
          <w:szCs w:val="24"/>
        </w:rPr>
        <w:t xml:space="preserve"> espacio o cavidad</w:t>
      </w:r>
      <w:r w:rsidR="0073795E" w:rsidRPr="0073795E">
        <w:rPr>
          <w:rFonts w:ascii="Arial" w:hAnsi="Arial" w:cs="Arial"/>
          <w:sz w:val="24"/>
          <w:szCs w:val="24"/>
        </w:rPr>
        <w:t>.</w:t>
      </w:r>
      <w:r w:rsidR="0073795E" w:rsidRPr="0073795E">
        <w:rPr>
          <w:rFonts w:ascii="Arial" w:hAnsi="Arial" w:cs="Arial"/>
          <w:sz w:val="24"/>
          <w:szCs w:val="24"/>
        </w:rPr>
        <w:fldChar w:fldCharType="begin" w:fldLock="1"/>
      </w:r>
      <w:r w:rsidR="0073795E" w:rsidRPr="0073795E">
        <w:rPr>
          <w:rFonts w:ascii="Arial" w:hAnsi="Arial" w:cs="Arial"/>
          <w:sz w:val="24"/>
          <w:szCs w:val="24"/>
        </w:rPr>
        <w:instrText>ADDIN CSL_CITATION {"citationItems":[{"id":"ITEM-1","itemData":{"abstract":"RESUMEN Se realizó una investigación descriptiva y observacional, de serie de casos, basada en los 258 pacientes que presentaron complicaciones posoperatorias infecciosas, tras habérseles practicado intervenciones quirúrgicas, tanto de forma electiva como urgente, en el período comprendido desde enero de 2012 hasta diciembre de 2014. Entre los principales resultados se obtuvo un predominio de los pacientes mayores de 60 años (38,4 %) y operados con urgencia (82,1 %); razón por la cual se observó que las intervenciones clasificadas como contaminadas (43,4 %) y sucias (23,6 %) ocuparon un lugar importante en la génesis de esta complicación. También fue más frecuente la infección del sitio operatorio superficial (55,5 %) respecto al resto de las localizaciones. Se pudo concluir que factores como el nivel de contaminación de la intervención, el tiempo quirúrgico prolongado, el estado físico preoperatorio en las clases II y III de la American Society of Anesthesiology, el tipo de operación y la edad del paciente, fueron decisivos en la aparición de las infecciones posquirúrgicas. Palabras clave: infección posoperatoria, factores de riesgo, factores de predicción, atención secundaria de salud. ABSTRACT A descriptive and observational serial cases investigation, based on the 258 patients that presented infectious postoperative complications, after undergoing surgical interventions, either in an elective way or as an emergency, was carried out from January, 2012 to December, 2014. Among the main results there was a prevalence of the patients older than 60 (38.4%) and those undergone surgery as an emergency (82.1%); reason why it was observed that the interventions classified as polluted (43.4%) and dirty (23.6%) occupied an important place in the genesis of this complication. It was also more frequent the infection of the superficial operative place (55.5%) regarding the rest of the localizations. It was concluded that factors as the intervention contamination level, the long-lasting surgical time, preoperative physical state in the classes II and III of the American Society of Anesthesiology, operation type and the patient's age, were decisive in the emergence of postsurgical infections.","author":[{"dropping-particle":"","family":"Olga Fernández López","given":"Dra","non-dropping-particle":"","parse-names":false,"suffix":""},{"dropping-particle":"","family":"Rodríguez Fernández","given":"Zenén","non-dropping-particle":"","parse-names":false,"suffix":""},{"dropping-particle":"","family":"Ochoa Maren","given":"Giraldo","non-dropping-particle":"","parse-names":false,"suffix":""},{"dropping-particle":"","family":"Pineda Chacón Lázaro Ibrahim Romero García Hospital Provincial Docente Clinicoquirúrgico","given":"Joel","non-dropping-particle":"","parse-names":false,"suffix":""},{"dropping-particle":"","family":"Lora Torres","given":"Saturnino","non-dropping-particle":"","parse-names":false,"suffix":""}],"container-title":"MEDISAN","id":"ITEM-1","issue":"2","issued":{"date-parts":[["2016"]]},"page":"132","title":"Factores de riesgo relacionados con las infecciones posoperatorias","type":"article-journal","volume":"20"},"uris":["http://www.mendeley.com/documents/?uuid=e6012bf0-8d71-378c-ae86-ce9feaa0279c"]}],"mendeley":{"formattedCitation":"(26)","plainTextFormattedCitation":"(26)","previouslyFormattedCitation":"(26)"},"properties":{"noteIndex":0},"schema":"https://github.com/citation-style-language/schema/raw/master/csl-citation.json"}</w:instrText>
      </w:r>
      <w:r w:rsidR="0073795E" w:rsidRPr="0073795E">
        <w:rPr>
          <w:rFonts w:ascii="Arial" w:hAnsi="Arial" w:cs="Arial"/>
          <w:sz w:val="24"/>
          <w:szCs w:val="24"/>
        </w:rPr>
        <w:fldChar w:fldCharType="separate"/>
      </w:r>
      <w:r w:rsidR="0073795E" w:rsidRPr="0073795E">
        <w:rPr>
          <w:rFonts w:ascii="Arial" w:hAnsi="Arial" w:cs="Arial"/>
          <w:noProof/>
          <w:sz w:val="24"/>
          <w:szCs w:val="24"/>
        </w:rPr>
        <w:t>(26)</w:t>
      </w:r>
      <w:r w:rsidR="0073795E" w:rsidRPr="0073795E">
        <w:rPr>
          <w:rFonts w:ascii="Arial" w:hAnsi="Arial" w:cs="Arial"/>
          <w:sz w:val="24"/>
          <w:szCs w:val="24"/>
        </w:rPr>
        <w:fldChar w:fldCharType="end"/>
      </w:r>
    </w:p>
    <w:p w:rsidR="0073795E" w:rsidRPr="0073795E" w:rsidRDefault="002C7878" w:rsidP="0073795E">
      <w:pPr>
        <w:spacing w:after="219" w:line="480" w:lineRule="auto"/>
        <w:ind w:left="328" w:right="9"/>
        <w:jc w:val="both"/>
        <w:rPr>
          <w:rFonts w:ascii="Arial" w:hAnsi="Arial" w:cs="Arial"/>
          <w:sz w:val="24"/>
          <w:szCs w:val="24"/>
          <w:shd w:val="clear" w:color="auto" w:fill="FFFFFF"/>
        </w:rPr>
      </w:pPr>
      <w:r>
        <w:rPr>
          <w:rFonts w:ascii="Arial" w:hAnsi="Arial" w:cs="Arial"/>
          <w:sz w:val="24"/>
          <w:szCs w:val="24"/>
        </w:rPr>
        <w:t>Una ISO de órgano se producirá cuando no se ha colocado una prótesis en la capa de la piel manipulada durante la cirugía dentro de los primeros 30 días</w:t>
      </w:r>
      <w:r w:rsidR="008E13BB">
        <w:rPr>
          <w:rFonts w:ascii="Arial" w:hAnsi="Arial" w:cs="Arial"/>
          <w:sz w:val="24"/>
          <w:szCs w:val="24"/>
        </w:rPr>
        <w:t xml:space="preserve"> o hasta un año</w:t>
      </w:r>
      <w:r>
        <w:rPr>
          <w:rFonts w:ascii="Arial" w:hAnsi="Arial" w:cs="Arial"/>
          <w:sz w:val="24"/>
          <w:szCs w:val="24"/>
        </w:rPr>
        <w:t xml:space="preserve"> luego de una intervención </w:t>
      </w:r>
      <w:r w:rsidR="008E13BB">
        <w:rPr>
          <w:rFonts w:ascii="Arial" w:hAnsi="Arial" w:cs="Arial"/>
          <w:sz w:val="24"/>
          <w:szCs w:val="24"/>
        </w:rPr>
        <w:t xml:space="preserve">quirúrgica, además se presume que algunas de estas son incisionales y las demás corresponden a un órgano o cavidad. </w:t>
      </w:r>
      <w:r w:rsidR="0073795E" w:rsidRPr="0073795E">
        <w:rPr>
          <w:rFonts w:ascii="Arial" w:hAnsi="Arial" w:cs="Arial"/>
          <w:sz w:val="24"/>
          <w:szCs w:val="24"/>
        </w:rPr>
        <w:fldChar w:fldCharType="begin" w:fldLock="1"/>
      </w:r>
      <w:r w:rsidR="0073795E" w:rsidRPr="0073795E">
        <w:rPr>
          <w:rFonts w:ascii="Arial" w:hAnsi="Arial" w:cs="Arial"/>
          <w:sz w:val="24"/>
          <w:szCs w:val="24"/>
        </w:rPr>
        <w:instrText>ADDIN CSL_CITATION {"citationItems":[{"id":"ITEM-1","itemData":{"abstract":"RESUMEN Se realizó una investigación descriptiva y observacional, de serie de casos, basada en los 258 pacientes que presentaron complicaciones posoperatorias infecciosas, tras habérseles practicado intervenciones quirúrgicas, tanto de forma electiva como urgente, en el período comprendido desde enero de 2012 hasta diciembre de 2014. Entre los principales resultados se obtuvo un predominio de los pacientes mayores de 60 años (38,4 %) y operados con urgencia (82,1 %); razón por la cual se observó que las intervenciones clasificadas como contaminadas (43,4 %) y sucias (23,6 %) ocuparon un lugar importante en la génesis de esta complicación. También fue más frecuente la infección del sitio operatorio superficial (55,5 %) respecto al resto de las localizaciones. Se pudo concluir que factores como el nivel de contaminación de la intervención, el tiempo quirúrgico prolongado, el estado físico preoperatorio en las clases II y III de la American Society of Anesthesiology, el tipo de operación y la edad del paciente, fueron decisivos en la aparición de las infecciones posquirúrgicas. Palabras clave: infección posoperatoria, factores de riesgo, factores de predicción, atención secundaria de salud. ABSTRACT A descriptive and observational serial cases investigation, based on the 258 patients that presented infectious postoperative complications, after undergoing surgical interventions, either in an elective way or as an emergency, was carried out from January, 2012 to December, 2014. Among the main results there was a prevalence of the patients older than 60 (38.4%) and those undergone surgery as an emergency (82.1%); reason why it was observed that the interventions classified as polluted (43.4%) and dirty (23.6%) occupied an important place in the genesis of this complication. It was also more frequent the infection of the superficial operative place (55.5%) regarding the rest of the localizations. It was concluded that factors as the intervention contamination level, the long-lasting surgical time, preoperative physical state in the classes II and III of the American Society of Anesthesiology, operation type and the patient's age, were decisive in the emergence of postsurgical infections.","author":[{"dropping-particle":"","family":"Olga Fernández López","given":"Dra","non-dropping-particle":"","parse-names":false,"suffix":""},{"dropping-particle":"","family":"Rodríguez Fernández","given":"Zenén","non-dropping-particle":"","parse-names":false,"suffix":""},{"dropping-particle":"","family":"Ochoa Maren","given":"Giraldo","non-dropping-particle":"","parse-names":false,"suffix":""},{"dropping-particle":"","family":"Pineda Chacón Lázaro Ibrahim Romero García Hospital Provincial Docente Clinicoquirúrgico","given":"Joel","non-dropping-particle":"","parse-names":false,"suffix":""},{"dropping-particle":"","family":"Lora Torres","given":"Saturnino","non-dropping-particle":"","parse-names":false,"suffix":""}],"container-title":"MEDISAN","id":"ITEM-1","issue":"2","issued":{"date-parts":[["2016"]]},"page":"132","title":"Factores de riesgo relacionados con las infecciones posoperatorias","type":"article-journal","volume":"20"},"uris":["http://www.mendeley.com/documents/?uuid=e6012bf0-8d71-378c-ae86-ce9feaa0279c"]}],"mendeley":{"formattedCitation":"(26)","plainTextFormattedCitation":"(26)","previouslyFormattedCitation":"(26)"},"properties":{"noteIndex":0},"schema":"https://github.com/citation-style-language/schema/raw/master/csl-citation.json"}</w:instrText>
      </w:r>
      <w:r w:rsidR="0073795E" w:rsidRPr="0073795E">
        <w:rPr>
          <w:rFonts w:ascii="Arial" w:hAnsi="Arial" w:cs="Arial"/>
          <w:sz w:val="24"/>
          <w:szCs w:val="24"/>
        </w:rPr>
        <w:fldChar w:fldCharType="separate"/>
      </w:r>
      <w:r w:rsidR="0073795E" w:rsidRPr="0073795E">
        <w:rPr>
          <w:rFonts w:ascii="Arial" w:hAnsi="Arial" w:cs="Arial"/>
          <w:noProof/>
          <w:sz w:val="24"/>
          <w:szCs w:val="24"/>
        </w:rPr>
        <w:t>(26)</w:t>
      </w:r>
      <w:r w:rsidR="0073795E" w:rsidRPr="0073795E">
        <w:rPr>
          <w:rFonts w:ascii="Arial" w:hAnsi="Arial" w:cs="Arial"/>
          <w:sz w:val="24"/>
          <w:szCs w:val="24"/>
        </w:rPr>
        <w:fldChar w:fldCharType="end"/>
      </w:r>
    </w:p>
    <w:p w:rsidR="0073795E" w:rsidRPr="0073795E" w:rsidRDefault="0073795E" w:rsidP="0073795E">
      <w:pPr>
        <w:pStyle w:val="NormalWeb"/>
        <w:shd w:val="clear" w:color="auto" w:fill="FFFFFF"/>
        <w:spacing w:line="480" w:lineRule="auto"/>
        <w:jc w:val="both"/>
        <w:rPr>
          <w:rFonts w:ascii="Arial" w:eastAsia="Arial" w:hAnsi="Arial" w:cs="Arial"/>
          <w:color w:val="000000"/>
        </w:rPr>
      </w:pPr>
      <w:r w:rsidRPr="0073795E">
        <w:rPr>
          <w:rFonts w:ascii="Arial" w:eastAsia="Arial" w:hAnsi="Arial" w:cs="Arial"/>
          <w:color w:val="000000"/>
        </w:rPr>
        <w:t>Diferentes estudios han manifestado una serie de factores de riesgo que pueden influir en la aparición de la infección de la herida quirúrgica; entre otros se encuentran:</w:t>
      </w:r>
    </w:p>
    <w:p w:rsidR="0073795E" w:rsidRPr="0073795E" w:rsidRDefault="0073795E" w:rsidP="0073795E">
      <w:pPr>
        <w:pStyle w:val="Ttulo6"/>
        <w:shd w:val="clear" w:color="auto" w:fill="FFFFFF"/>
        <w:spacing w:line="480" w:lineRule="auto"/>
        <w:rPr>
          <w:rFonts w:ascii="Arial" w:eastAsia="Arial" w:hAnsi="Arial" w:cs="Arial"/>
          <w:color w:val="000000"/>
          <w:szCs w:val="24"/>
        </w:rPr>
      </w:pPr>
      <w:r w:rsidRPr="0073795E">
        <w:rPr>
          <w:rFonts w:ascii="Arial" w:eastAsia="Arial" w:hAnsi="Arial" w:cs="Arial"/>
          <w:color w:val="000000"/>
          <w:szCs w:val="24"/>
        </w:rPr>
        <w:t>Intrínsecos (relacionados con el paciente)</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Desnutrición y depleción proteica.</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Edad avanzada.</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Enfermedades asociadas (diabetes, cáncer, enfermedad vascular crónica y obesidad).</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Alteración de la función inmune por enfermedad o regímenes terapéuticos.</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Hábito de fumar.</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Falla orgánica crónica.</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Infección recurrente en un lugar remoto.</w:t>
      </w:r>
    </w:p>
    <w:p w:rsidR="0073795E" w:rsidRPr="0073795E" w:rsidRDefault="0073795E" w:rsidP="0073795E">
      <w:pPr>
        <w:numPr>
          <w:ilvl w:val="0"/>
          <w:numId w:val="12"/>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Perfusión tisular disminuida.</w:t>
      </w:r>
    </w:p>
    <w:p w:rsidR="0073795E" w:rsidRPr="0073795E" w:rsidRDefault="0073795E" w:rsidP="0073795E">
      <w:pPr>
        <w:pStyle w:val="Ttulo6"/>
        <w:shd w:val="clear" w:color="auto" w:fill="FFFFFF"/>
        <w:spacing w:line="480" w:lineRule="auto"/>
        <w:rPr>
          <w:rFonts w:ascii="Arial" w:eastAsia="Arial" w:hAnsi="Arial" w:cs="Arial"/>
          <w:color w:val="000000"/>
          <w:szCs w:val="24"/>
        </w:rPr>
      </w:pPr>
      <w:r w:rsidRPr="0073795E">
        <w:rPr>
          <w:rFonts w:ascii="Arial" w:eastAsia="Arial" w:hAnsi="Arial" w:cs="Arial"/>
          <w:color w:val="000000"/>
          <w:szCs w:val="24"/>
        </w:rPr>
        <w:lastRenderedPageBreak/>
        <w:t>Extrínsecos (relacionados con la cirugía y el ambiente hospitalario)</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Lavado de manos para el acto quirúrgico.</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Preoperatorio prolongado.</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Hospitalización prolongada.</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Operaciones anteriores.</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Rasurado.</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Vestuario quirúrgico.</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Duración de la cirugía.</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Climatización.</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Instrumental.</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Técnica quirúrgica.</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Antisepsia de la piel.</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Antibióticos profilácticos.</w:t>
      </w:r>
    </w:p>
    <w:p w:rsidR="0073795E" w:rsidRPr="0073795E" w:rsidRDefault="0073795E" w:rsidP="0073795E">
      <w:pPr>
        <w:numPr>
          <w:ilvl w:val="0"/>
          <w:numId w:val="13"/>
        </w:num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Esterilización</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{"citationItems":[{"id":"ITEM-1","itemData":{"author":[{"dropping-particle":"","family":"Centro Nacional de Información de Medicina Militar (Cuba)","given":"Daimilé","non-dropping-particle":"","parse-names":false,"suffix":""},{"dropping-particle":"","family":"Hernández Ferrer","given":"María","non-dropping-particle":"","parse-names":false,"suffix":""},{"dropping-particle":"","family":"Saldivar Arias","given":"Tamara","non-dropping-particle":"","parse-names":false,"suffix":""},{"dropping-particle":"","family":"Sotolongo Hernández","given":"Teresa","non-dropping-particle":"","parse-names":false,"suffix":""},{"dropping-particle":"","family":"Valdés Dupeyrón","given":"Osvaldo","non-dropping-particle":"","parse-names":false,"suffix":""}],"container-title":"Revista Cubana de Medicina Militar","id":"ITEM-1","issue":"2","issued":{"date-parts":[["2007"]]},"page":"0-0","publisher":"Centro Nacional de Información de Medicina Militar","title":"Infección de la herida quirúrgica. Aspectos epidemiológicos","type":"article-journal","volume":"36"},"uris":["http://www.mendeley.com/documents/?uuid=4e14dc98-9896-33c8-bab0-065160ebf9f5"]}],"mendeley":{"formattedCitation":"(23)","plainTextFormattedCitation":"(23)","previouslyFormattedCitation":"(23)"},"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(23)</w:t>
      </w:r>
      <w:r w:rsidRPr="0073795E">
        <w:rPr>
          <w:rFonts w:ascii="Arial" w:hAnsi="Arial" w:cs="Arial"/>
          <w:sz w:val="24"/>
          <w:szCs w:val="24"/>
        </w:rPr>
        <w:fldChar w:fldCharType="end"/>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 xml:space="preserve">Además existe una clasificación de las heridas según su riego de contaminación en: limpia, limpia contaminada, contaminada, sucia, esos criterios han sido establecidos por el </w:t>
      </w:r>
      <w:r w:rsidRPr="004950E7">
        <w:rPr>
          <w:rFonts w:ascii="Arial" w:hAnsi="Arial" w:cs="Arial"/>
          <w:sz w:val="24"/>
          <w:szCs w:val="24"/>
        </w:rPr>
        <w:t>National Research Council</w:t>
      </w:r>
      <w:r w:rsidRPr="0073795E">
        <w:rPr>
          <w:rFonts w:ascii="Arial" w:hAnsi="Arial" w:cs="Arial"/>
          <w:sz w:val="24"/>
          <w:szCs w:val="24"/>
        </w:rPr>
        <w:t xml:space="preserve"> de los Estados Unidos de América colegio americano de cirujanos, siendo la clasificación más </w:t>
      </w:r>
      <w:r w:rsidR="003A6C18" w:rsidRPr="0073795E">
        <w:rPr>
          <w:rFonts w:ascii="Arial" w:hAnsi="Arial" w:cs="Arial"/>
          <w:sz w:val="24"/>
          <w:szCs w:val="24"/>
        </w:rPr>
        <w:t>manejada</w:t>
      </w:r>
      <w:r w:rsidRPr="0073795E">
        <w:rPr>
          <w:rFonts w:ascii="Arial" w:hAnsi="Arial" w:cs="Arial"/>
          <w:sz w:val="24"/>
          <w:szCs w:val="24"/>
        </w:rPr>
        <w:t xml:space="preserve"> a nivel mundial para </w:t>
      </w:r>
      <w:r w:rsidR="003A6C18" w:rsidRPr="0073795E">
        <w:rPr>
          <w:rFonts w:ascii="Arial" w:hAnsi="Arial" w:cs="Arial"/>
          <w:sz w:val="24"/>
          <w:szCs w:val="24"/>
        </w:rPr>
        <w:t>pronosticar</w:t>
      </w:r>
      <w:r w:rsidRPr="0073795E">
        <w:rPr>
          <w:rFonts w:ascii="Arial" w:hAnsi="Arial" w:cs="Arial"/>
          <w:sz w:val="24"/>
          <w:szCs w:val="24"/>
        </w:rPr>
        <w:t xml:space="preserve"> la posibilidad de que una herida quirúrgica se infecte o no.</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{"citationItems":[{"id":"ITEM-1","itemData":{"author":[{"dropping-particle":"","family":"Antonio Martinez","given":"","non-dropping-particle":"","parse-names":false,"suffix":""}],"id":"ITEM-1","issued":{"date-parts":[["2014"]]},"number-of-pages":"50","title":"Comportamiento epidemiológico de las infecciones nosocomiales en heridas quirúrgicas de los pacientes atendidos en el Departamento de Ortopedia y Traumatología del Hospital Escuela Oscar Danilo Rosales Argüello","type":"thesis"},"uris":["http://www.mendeley.com/documents/?uuid=5db348dd-5ef9-359a-b558-8ff3a0f938c6"]}],"mendeley":{"formattedCitation":"(27)","plainTextFormattedCitation":"(27)","previouslyFormattedCitation":"(27)"},"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(27)</w:t>
      </w:r>
      <w:r w:rsidRPr="0073795E">
        <w:rPr>
          <w:rFonts w:ascii="Arial" w:hAnsi="Arial" w:cs="Arial"/>
          <w:sz w:val="24"/>
          <w:szCs w:val="24"/>
        </w:rPr>
        <w:fldChar w:fldCharType="end"/>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 xml:space="preserve">1. Herida limpia: Es la herida quirúrgica no infectada que </w:t>
      </w:r>
      <w:r w:rsidR="005A7163" w:rsidRPr="0073795E">
        <w:rPr>
          <w:rFonts w:ascii="Arial" w:hAnsi="Arial" w:cs="Arial"/>
          <w:sz w:val="24"/>
          <w:szCs w:val="24"/>
        </w:rPr>
        <w:t>muestra</w:t>
      </w:r>
      <w:r w:rsidRPr="0073795E">
        <w:rPr>
          <w:rFonts w:ascii="Arial" w:hAnsi="Arial" w:cs="Arial"/>
          <w:sz w:val="24"/>
          <w:szCs w:val="24"/>
        </w:rPr>
        <w:t xml:space="preserve"> inflamación y en la cual no se </w:t>
      </w:r>
      <w:r w:rsidR="005A7163" w:rsidRPr="0073795E">
        <w:rPr>
          <w:rFonts w:ascii="Arial" w:hAnsi="Arial" w:cs="Arial"/>
          <w:sz w:val="24"/>
          <w:szCs w:val="24"/>
        </w:rPr>
        <w:t>efectuó</w:t>
      </w:r>
      <w:r w:rsidRPr="0073795E">
        <w:rPr>
          <w:rFonts w:ascii="Arial" w:hAnsi="Arial" w:cs="Arial"/>
          <w:sz w:val="24"/>
          <w:szCs w:val="24"/>
        </w:rPr>
        <w:t xml:space="preserve"> invasión del tracto respiratorio, gástrico, genital o urinario. Éstas son generalmente cerradas y en caso necesario se entrenan mediante un sistema cerrado.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{"citationItems":[{"id":"ITEM-1","itemData":{"author":[{"dropping-particle":"","family":"Antonio Martinez","given":"","non-dropping-particle":"","parse-names":false,"suffix":""}],"id":"ITEM-1","issued":{"date-parts":[["2014"]]},"number-of-pages":"50","title":"Comportamiento epidemiológico de las infecciones nosocomiales en heridas quirúrgicas de los pacientes atendidos en el Departamento de Ortopedia y Traumatología del Hospital Escuela Oscar Danilo Rosales Argüello","type":"thesis"},"uris":["http://www.mendeley.com/documents/?uuid=5db348dd-5ef9-359a-b558-8ff3a0f938c6"]}],"mendeley":{"formattedCitation":"(27)","plainTextFormattedCitation":"(27)","previouslyFormattedCitation":"(27)"},"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(27)</w:t>
      </w:r>
      <w:r w:rsidRPr="0073795E">
        <w:rPr>
          <w:rFonts w:ascii="Arial" w:hAnsi="Arial" w:cs="Arial"/>
          <w:sz w:val="24"/>
          <w:szCs w:val="24"/>
        </w:rPr>
        <w:fldChar w:fldCharType="end"/>
      </w:r>
      <w:r w:rsidRPr="0073795E">
        <w:rPr>
          <w:rFonts w:ascii="Arial" w:hAnsi="Arial" w:cs="Arial"/>
          <w:sz w:val="24"/>
          <w:szCs w:val="24"/>
        </w:rPr>
        <w:t xml:space="preserve"> </w:t>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lastRenderedPageBreak/>
        <w:t xml:space="preserve">2. La herida limpia contaminada: Es la herida en la cual pueden </w:t>
      </w:r>
      <w:r w:rsidR="005A7163" w:rsidRPr="0073795E">
        <w:rPr>
          <w:rFonts w:ascii="Arial" w:hAnsi="Arial" w:cs="Arial"/>
          <w:sz w:val="24"/>
          <w:szCs w:val="24"/>
        </w:rPr>
        <w:t>constar</w:t>
      </w:r>
      <w:r w:rsidRPr="0073795E">
        <w:rPr>
          <w:rFonts w:ascii="Arial" w:hAnsi="Arial" w:cs="Arial"/>
          <w:sz w:val="24"/>
          <w:szCs w:val="24"/>
        </w:rPr>
        <w:t xml:space="preserve"> cambios microscópicos de inflamación sin evidencia de infección, puede haber pequeñas rupturas de la técnica aséptica. Tiene ocho horas de evolución (Grado II). Es la herida quirúrgica en la cual se ha dado una </w:t>
      </w:r>
      <w:r w:rsidR="005A7163" w:rsidRPr="0073795E">
        <w:rPr>
          <w:rFonts w:ascii="Arial" w:hAnsi="Arial" w:cs="Arial"/>
          <w:sz w:val="24"/>
          <w:szCs w:val="24"/>
        </w:rPr>
        <w:t>penetración</w:t>
      </w:r>
      <w:r w:rsidRPr="0073795E">
        <w:rPr>
          <w:rFonts w:ascii="Arial" w:hAnsi="Arial" w:cs="Arial"/>
          <w:sz w:val="24"/>
          <w:szCs w:val="24"/>
        </w:rPr>
        <w:t xml:space="preserve"> del tracto respiratorio, alimenticio, genital o urinario en condiciones controladas y sin contaminación inusual. La frecuencia de infección puede oscilar entre 5-10 %.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{"citationItems":[{"id":"ITEM-1","itemData":{"author":[{"dropping-particle":"","family":"Antonio Martinez","given":"","non-dropping-particle":"","parse-names":false,"suffix":""}],"id":"ITEM-1","issued":{"date-parts":[["2014"]]},"number-of-pages":"50","title":"Comportamiento epidemiológico de las infecciones nosocomiales en heridas quirúrgicas de los pacientes atendidos en el Departamento de Ortopedia y Traumatología del Hospital Escuela Oscar Danilo Rosales Argüello","type":"thesis"},"uris":["http://www.mendeley.com/documents/?uuid=5db348dd-5ef9-359a-b558-8ff3a0f938c6"]}],"mendeley":{"formattedCitation":"(27)","plainTextFormattedCitation":"(27)","previouslyFormattedCitation":"(27)"},"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(27)</w:t>
      </w:r>
      <w:r w:rsidRPr="0073795E">
        <w:rPr>
          <w:rFonts w:ascii="Arial" w:hAnsi="Arial" w:cs="Arial"/>
          <w:sz w:val="24"/>
          <w:szCs w:val="24"/>
        </w:rPr>
        <w:fldChar w:fldCharType="end"/>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 xml:space="preserve">3. Las heridas contaminadas: Son las heridas abiertas y accidentales recientes, las intervenciones quirúrgicas con </w:t>
      </w:r>
      <w:r w:rsidR="005A7163" w:rsidRPr="0073795E">
        <w:rPr>
          <w:rFonts w:ascii="Arial" w:hAnsi="Arial" w:cs="Arial"/>
          <w:sz w:val="24"/>
          <w:szCs w:val="24"/>
        </w:rPr>
        <w:t>desacatos</w:t>
      </w:r>
      <w:r w:rsidRPr="0073795E">
        <w:rPr>
          <w:rFonts w:ascii="Arial" w:hAnsi="Arial" w:cs="Arial"/>
          <w:sz w:val="24"/>
          <w:szCs w:val="24"/>
        </w:rPr>
        <w:t xml:space="preserve"> graves de la técnica de esterilidad o contaminación marcada del tracto gastrointestinal, además de incisiones que presenta inflamación aguda no purulenta. La infección puede oscilar entre 10-20%.</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{"citationItems":[{"id":"ITEM-1","itemData":{"author":[{"dropping-particle":"","family":"Antonio Martinez","given":"","non-dropping-particle":"","parse-names":false,"suffix":""}],"id":"ITEM-1","issued":{"date-parts":[["2014"]]},"number-of-pages":"50","title":"Comportamiento epidemiológico de las infecciones nosocomiales en heridas quirúrgicas de los pacientes atendidos en el Departamento de Ortopedia y Traumatología del Hospital Escuela Oscar Danilo Rosales Argüello","type":"thesis"},"uris":["http://www.mendeley.com/documents/?uuid=5db348dd-5ef9-359a-b558-8ff3a0f938c6"]}],"mendeley":{"formattedCitation":"(27)","plainTextFormattedCitation":"(27)","previouslyFormattedCitation":"(27)"},"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(27)</w:t>
      </w:r>
      <w:r w:rsidRPr="0073795E">
        <w:rPr>
          <w:rFonts w:ascii="Arial" w:hAnsi="Arial" w:cs="Arial"/>
          <w:sz w:val="24"/>
          <w:szCs w:val="24"/>
        </w:rPr>
        <w:fldChar w:fldCharType="end"/>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 xml:space="preserve">4. La herida sucia o infectada: Es la herida quirúrgica cubierta de cuerpos extraños abundantes, con alto grado de contaminación y mayor de 8 horas de evolución. La infección puede </w:t>
      </w:r>
      <w:r w:rsidR="00A074A7" w:rsidRPr="0073795E">
        <w:rPr>
          <w:rFonts w:ascii="Arial" w:hAnsi="Arial" w:cs="Arial"/>
          <w:sz w:val="24"/>
          <w:szCs w:val="24"/>
        </w:rPr>
        <w:t>suceder</w:t>
      </w:r>
      <w:r w:rsidRPr="0073795E">
        <w:rPr>
          <w:rFonts w:ascii="Arial" w:hAnsi="Arial" w:cs="Arial"/>
          <w:sz w:val="24"/>
          <w:szCs w:val="24"/>
        </w:rPr>
        <w:t xml:space="preserve"> en más del 20% de los casos.</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{"citationItems":[{"id":"ITEM-1","itemData":{"author":[{"dropping-particle":"","family":"Antonio Martinez","given":"","non-dropping-particle":"","parse-names":false,"suffix":""}],"id":"ITEM-1","issued":{"date-parts":[["2014"]]},"number-of-pages":"50","title":"Comportamiento epidemiológico de las infecciones nosocomiales en heridas quirúrgicas de los pacientes atendidos en el Departamento de Ortopedia y Traumatología del Hospital Escuela Oscar Danilo Rosales Argüello","type":"thesis"},"uris":["http://www.mendeley.com/documents/?uuid=5db348dd-5ef9-359a-b558-8ff3a0f938c6"]}],"mendeley":{"formattedCitation":"(27)","plainTextFormattedCitation":"(27)","previouslyFormattedCitation":"(27)"},"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(27)</w:t>
      </w:r>
      <w:r w:rsidRPr="0073795E">
        <w:rPr>
          <w:rFonts w:ascii="Arial" w:hAnsi="Arial" w:cs="Arial"/>
          <w:sz w:val="24"/>
          <w:szCs w:val="24"/>
        </w:rPr>
        <w:fldChar w:fldCharType="end"/>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Diagnóstico:</w:t>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El diagnóstico etiológico se apoya en la anamnesis, la exploración física. En la evaluación inicial de un paciente post</w:t>
      </w:r>
      <w:r w:rsidR="00A074A7">
        <w:rPr>
          <w:rFonts w:ascii="Arial" w:hAnsi="Arial" w:cs="Arial"/>
          <w:sz w:val="24"/>
          <w:szCs w:val="24"/>
        </w:rPr>
        <w:t xml:space="preserve"> </w:t>
      </w:r>
      <w:r w:rsidRPr="0073795E">
        <w:rPr>
          <w:rFonts w:ascii="Arial" w:hAnsi="Arial" w:cs="Arial"/>
          <w:sz w:val="24"/>
          <w:szCs w:val="24"/>
        </w:rPr>
        <w:t xml:space="preserve">operado son importantes la manifestación clínica como fiebre postoperatoria, signos inflamatorios locales o supuración espontánea, en la exploración la presencia de dolor local o crepitación, antecedentes de vasculopatía periférica, infarto agudo de miocardio o fibrilación auricular y la presencia de dispositivos invasivos como vías centrales, endoprótesis biliares o uretrales. Se debe </w:t>
      </w:r>
      <w:r w:rsidR="00A074A7">
        <w:rPr>
          <w:rFonts w:ascii="Arial" w:hAnsi="Arial" w:cs="Arial"/>
          <w:sz w:val="24"/>
          <w:szCs w:val="24"/>
        </w:rPr>
        <w:t>estar al tanto</w:t>
      </w:r>
      <w:r w:rsidRPr="0073795E">
        <w:rPr>
          <w:rFonts w:ascii="Arial" w:hAnsi="Arial" w:cs="Arial"/>
          <w:sz w:val="24"/>
          <w:szCs w:val="24"/>
        </w:rPr>
        <w:t xml:space="preserve"> también en los </w:t>
      </w:r>
      <w:r w:rsidRPr="0073795E">
        <w:rPr>
          <w:rFonts w:ascii="Arial" w:hAnsi="Arial" w:cs="Arial"/>
          <w:sz w:val="24"/>
          <w:szCs w:val="24"/>
        </w:rPr>
        <w:lastRenderedPageBreak/>
        <w:t>pacientes con disminución del nivel de conciencia o con inmunosupresión que presenten signos de infección sin foco aparente.</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{"citationItems":[{"id":"ITEM-1","itemData":{"abstract":"Las infecciones de la herida quirúrgica son un problema frecuente, grave y costoso al que deben enfrentarse los profesionales de la salud. La prevención es la medida más eficaz para su reducción. Sin embargo, una vez que se produce la infección, es fundamental obtener un diagnóstico y realizar de manera precoz un tratamiento adecuado. 1. INTRODUCCIÓN Las infecciones de la herida quirúrgica (IHQ) son una fuente importante de problemas clínicos y económicos para los sistemas de salud, pues constituyen el segundo grupo más numeroso de infecciones intrahospitalarias (después de las urinarias). Aumentan la estancia hospitalaria y la morbimortalidad postquirúrgica. Si nos centramos en las infecciones nosocomiales los resultados provisionales del análisis EPINE-EPPS 2016 (1) cifran en alrededor de un 21,6% las IHQ del total de infecciones nosocomiales en España (incluyendo las superficiales, profundas y de órgano en el ingreso actual del paciente). A estas cifras hay que añadir un porcentaje de pacientes donde la IHQ estaba presente ya en el domicilio y no siempre se contabilizan en este tipo de estudios. El control de las IHQ es un indicador de calidad de la vigilancia epidemiológica de los pacientes quirúrgicos. Identificando factores de riesgo tanto en los pacientes como en los procedimientos se pueden planificar acciones preventivas y estrategias de control que resulten en la reducción de las tasas de infección. 2. DEFINICIÓN IHQ Según las recomendaciones del NNIS (National Nosocomial Infections Surveillance) se puede clasificar la IHQ en:-Superficial: dentro de los 30 días postoperatorios que involucre sólo piel y tejido celular subcutáneo sin sobrepasar la fascia muscular. No se aplica a la episiotomía ni a la circuncisión.-Profunda: dentro de los 30 días postoperatorios si no hay implante definitivo o dentro de 1 año si lo hubiera y que parezca relacionada con la cirugía e involucre tejidos profundos (fascia y/o planos musculares).-De órgano y/o cavidades: dentro de los 30 días postoperatorios si no hay implante definitivo o dentro de 1 año si lo hubiera y que parezca relacionada con una cirugía e involucre cualquier sitio anatómico distinto de la incisión, como órganos o cavidades profundas (pleura, peritoneo, retroperitoneo, espacio aracnoideo, etc.) abiertos o manipulados durante un acto quirúrgico.","author":[{"dropping-particle":"","family":"Viana","given":"Gómez","non-dropping-particle":"","parse-names":false,"suffix":""},{"dropping-particle":"","family":"Blanco","given":"Zepeda","non-dropping-particle":"","parse-names":false,"suffix":""},{"dropping-particle":"","family":"Álvarez","given":"Morán","non-dropping-particle":"","parse-names":false,"suffix":""},{"dropping-particle":"","family":"Manzano","given":"Cid","non-dropping-particle":"","parse-names":false,"suffix":""},{"dropping-particle":"","family":"FEA Anestesiología Reanimación Complexo Hospitalario Ourense","given":"Milagros","non-dropping-particle":"","parse-names":false,"suffix":""}],"id":"ITEM-1","issued":{"date-parts":[["0"]]},"title":"Manejo de las infecciones de la herida quirúrgica","type":"report"},"uris":["http://www.mendeley.com/documents/?uuid=cd3b8d5a-ac30-3b41-91fc-a0ba3d4dfc02"]}],"mendeley":{"formattedCitation":"(28)","plainTextFormattedCitation":"(28)","previouslyFormattedCitation":"(28)"},"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(28)</w:t>
      </w:r>
      <w:r w:rsidRPr="0073795E">
        <w:rPr>
          <w:rFonts w:ascii="Arial" w:hAnsi="Arial" w:cs="Arial"/>
          <w:sz w:val="24"/>
          <w:szCs w:val="24"/>
        </w:rPr>
        <w:fldChar w:fldCharType="end"/>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 xml:space="preserve">En la mayoría de los casos los signos locales de dolor, hinchazón, eritema y drenaje purulento aportan el diagnóstico más certero, sin embargo, en pacientes con obesidad mórbida o en heridas multicapa, los signos externos pueden estar retrasados. El diagnóstico microbiológico debe iniciarse a la vez que el clínico, mediante muestras tomadas de la lesión y de los hemocultivos. Las muestras </w:t>
      </w:r>
      <w:r w:rsidR="00EE531F" w:rsidRPr="0073795E">
        <w:rPr>
          <w:rFonts w:ascii="Arial" w:hAnsi="Arial" w:cs="Arial"/>
          <w:sz w:val="24"/>
          <w:szCs w:val="24"/>
        </w:rPr>
        <w:t>conseguidas</w:t>
      </w:r>
      <w:r w:rsidRPr="0073795E">
        <w:rPr>
          <w:rFonts w:ascii="Arial" w:hAnsi="Arial" w:cs="Arial"/>
          <w:sz w:val="24"/>
          <w:szCs w:val="24"/>
        </w:rPr>
        <w:t xml:space="preserve"> mediante punción-aspiración o biopsia son </w:t>
      </w:r>
      <w:r w:rsidR="00EE531F">
        <w:rPr>
          <w:rFonts w:ascii="Arial" w:hAnsi="Arial" w:cs="Arial"/>
          <w:sz w:val="24"/>
          <w:szCs w:val="24"/>
        </w:rPr>
        <w:t>superiores</w:t>
      </w:r>
      <w:r w:rsidRPr="0073795E">
        <w:rPr>
          <w:rFonts w:ascii="Arial" w:hAnsi="Arial" w:cs="Arial"/>
          <w:sz w:val="24"/>
          <w:szCs w:val="24"/>
        </w:rPr>
        <w:t xml:space="preserve"> a los frotis superficiales </w:t>
      </w:r>
      <w:r w:rsidR="00EE531F" w:rsidRPr="0073795E">
        <w:rPr>
          <w:rFonts w:ascii="Arial" w:hAnsi="Arial" w:cs="Arial"/>
          <w:sz w:val="24"/>
          <w:szCs w:val="24"/>
        </w:rPr>
        <w:t>realizados</w:t>
      </w:r>
      <w:r w:rsidRPr="0073795E">
        <w:rPr>
          <w:rFonts w:ascii="Arial" w:hAnsi="Arial" w:cs="Arial"/>
          <w:sz w:val="24"/>
          <w:szCs w:val="24"/>
        </w:rPr>
        <w:t xml:space="preserve"> con torundas o hisopos.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{"citationItems":[{"id":"ITEM-1","itemData":{"abstract":"Las infecciones de la herida quirúrgica son un problema frecuente, grave y costoso al que deben enfrentarse los profesionales de la salud. La prevención es la medida más eficaz para su reducción. Sin embargo, una vez que se produce la infección, es fundamental obtener un diagnóstico y realizar de manera precoz un tratamiento adecuado. 1. INTRODUCCIÓN Las infecciones de la herida quirúrgica (IHQ) son una fuente importante de problemas clínicos y económicos para los sistemas de salud, pues constituyen el segundo grupo más numeroso de infecciones intrahospitalarias (después de las urinarias). Aumentan la estancia hospitalaria y la morbimortalidad postquirúrgica. Si nos centramos en las infecciones nosocomiales los resultados provisionales del análisis EPINE-EPPS 2016 (1) cifran en alrededor de un 21,6% las IHQ del total de infecciones nosocomiales en España (incluyendo las superficiales, profundas y de órgano en el ingreso actual del paciente). A estas cifras hay que añadir un porcentaje de pacientes donde la IHQ estaba presente ya en el domicilio y no siempre se contabilizan en este tipo de estudios. El control de las IHQ es un indicador de calidad de la vigilancia epidemiológica de los pacientes quirúrgicos. Identificando factores de riesgo tanto en los pacientes como en los procedimientos se pueden planificar acciones preventivas y estrategias de control que resulten en la reducción de las tasas de infección. 2. DEFINICIÓN IHQ Según las recomendaciones del NNIS (National Nosocomial Infections Surveillance) se puede clasificar la IHQ en:-Superficial: dentro de los 30 días postoperatorios que involucre sólo piel y tejido celular subcutáneo sin sobrepasar la fascia muscular. No se aplica a la episiotomía ni a la circuncisión.-Profunda: dentro de los 30 días postoperatorios si no hay implante definitivo o dentro de 1 año si lo hubiera y que parezca relacionada con la cirugía e involucre tejidos profundos (fascia y/o planos musculares).-De órgano y/o cavidades: dentro de los 30 días postoperatorios si no hay implante definitivo o dentro de 1 año si lo hubiera y que parezca relacionada con una cirugía e involucre cualquier sitio anatómico distinto de la incisión, como órganos o cavidades profundas (pleura, peritoneo, retroperitoneo, espacio aracnoideo, etc.) abiertos o manipulados durante un acto quirúrgico.","author":[{"dropping-particle":"","family":"Viana","given":"Gómez","non-dropping-particle":"","parse-names":false,"suffix":""},{"dropping-particle":"","family":"Blanco","given":"Zepeda","non-dropping-particle":"","parse-names":false,"suffix":""},{"dropping-particle":"","family":"Álvarez","given":"Morán","non-dropping-particle":"","parse-names":false,"suffix":""},{"dropping-particle":"","family":"Manzano","given":"Cid","non-dropping-particle":"","parse-names":false,"suffix":""},{"dropping-particle":"","family":"FEA Anestesiología Reanimación Complexo Hospitalario Ourense","given":"Milagros","non-dropping-particle":"","parse-names":false,"suffix":""}],"id":"ITEM-1","issued":{"date-parts":[["0"]]},"title":"Manejo de las infecciones de la herida quirúrgica","type":"report"},"uris":["http://www.mendeley.com/documents/?uuid=cd3b8d5a-ac30-3b41-91fc-a0ba3d4dfc02"]}],"mendeley":{"formattedCitation":"(28)","plainTextFormattedCitation":"(28)","previouslyFormattedCitation":"(28)"},"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(28)</w:t>
      </w:r>
      <w:r w:rsidRPr="0073795E">
        <w:rPr>
          <w:rFonts w:ascii="Arial" w:hAnsi="Arial" w:cs="Arial"/>
          <w:sz w:val="24"/>
          <w:szCs w:val="24"/>
        </w:rPr>
        <w:fldChar w:fldCharType="end"/>
      </w:r>
    </w:p>
    <w:p w:rsidR="0073795E" w:rsidRPr="0073795E" w:rsidRDefault="0073795E" w:rsidP="0073795E">
      <w:pPr>
        <w:shd w:val="clear" w:color="auto" w:fill="FFFFFF"/>
        <w:spacing w:before="100" w:beforeAutospacing="1" w:after="100" w:afterAutospacing="1" w:line="480" w:lineRule="auto"/>
        <w:jc w:val="both"/>
        <w:rPr>
          <w:rFonts w:ascii="Arial" w:hAnsi="Arial" w:cs="Arial"/>
          <w:sz w:val="24"/>
          <w:szCs w:val="24"/>
        </w:rPr>
      </w:pPr>
      <w:r w:rsidRPr="0073795E">
        <w:rPr>
          <w:rFonts w:ascii="Arial" w:hAnsi="Arial" w:cs="Arial"/>
          <w:sz w:val="24"/>
          <w:szCs w:val="24"/>
        </w:rPr>
        <w:t xml:space="preserve">En cuanto a una breve reseña histórica de la Institución en donde se realizará el estudio. El 3 de agosto de 1977, por el incendio ocurrido en el Hospital 3 de Noviembre de la ciudad de Azogues, El Ministerio de Salud firma un contrato con la Compañía Italiana “Hospital S.P. A” para la construcción, equipamiento y financiamiento total del nuevo Hospital con el apoyo de organismos internacionales, siendo el Jefe Provincial de Salud de ese momento el Dr. Gualberto Arcos y Director del Hospital el Dr. Manuel Escudero Jaramillo. </w:t>
      </w:r>
    </w:p>
    <w:p w:rsidR="0073795E" w:rsidRPr="0073795E" w:rsidRDefault="0073795E" w:rsidP="0073795E">
      <w:pPr>
        <w:autoSpaceDE w:val="0"/>
        <w:autoSpaceDN w:val="0"/>
        <w:adjustRightInd w:val="0"/>
        <w:spacing w:after="0" w:line="480" w:lineRule="auto"/>
        <w:jc w:val="both"/>
        <w:rPr>
          <w:rFonts w:ascii="Arial" w:hAnsi="Arial" w:cs="Arial"/>
          <w:sz w:val="24"/>
          <w:szCs w:val="24"/>
        </w:rPr>
      </w:pPr>
      <w:r w:rsidRPr="0073795E">
        <w:rPr>
          <w:rFonts w:ascii="Arial" w:hAnsi="Arial" w:cs="Arial"/>
          <w:sz w:val="24"/>
          <w:szCs w:val="24"/>
        </w:rPr>
        <w:t>La recepción provisional se lo realiza el 13 de agosto de 1981 y estuvo a cargo el Dr. Luís Coronel, Jefe Provincial de Salud de ese año. El 28 de mayo del año 1982 se inaugura oficialmente el Hospital “Homero Castanier Crespo” con una dotación de 120 camas, distribuidas en las siguientes especialidades Medicina Interna, Pediatría, Cirugía y Ginecología y Obstetricia.</w:t>
      </w:r>
    </w:p>
    <w:p w:rsidR="0073795E" w:rsidRPr="0073795E" w:rsidRDefault="0073795E" w:rsidP="0073795E">
      <w:pPr>
        <w:autoSpaceDE w:val="0"/>
        <w:autoSpaceDN w:val="0"/>
        <w:adjustRightInd w:val="0"/>
        <w:spacing w:after="0" w:line="480" w:lineRule="auto"/>
        <w:jc w:val="both"/>
        <w:rPr>
          <w:rFonts w:ascii="Arial" w:hAnsi="Arial" w:cs="Arial"/>
          <w:sz w:val="24"/>
          <w:szCs w:val="24"/>
        </w:rPr>
      </w:pPr>
      <w:r w:rsidRPr="0073795E">
        <w:rPr>
          <w:rFonts w:ascii="Arial" w:hAnsi="Arial" w:cs="Arial"/>
          <w:sz w:val="24"/>
          <w:szCs w:val="24"/>
        </w:rPr>
        <w:t>En el año 1985 se inaugura el servicio de Neonatología, años después, en 1994 se concluye con la ampliación de 8 consultorios para el área de consulta externa y en el mismo año se inaugura la capilla del Hospital.</w:t>
      </w:r>
    </w:p>
    <w:p w:rsidR="0073795E" w:rsidRPr="0073795E" w:rsidRDefault="0073795E" w:rsidP="0073795E">
      <w:pPr>
        <w:autoSpaceDE w:val="0"/>
        <w:autoSpaceDN w:val="0"/>
        <w:adjustRightInd w:val="0"/>
        <w:spacing w:after="0" w:line="480" w:lineRule="auto"/>
        <w:jc w:val="both"/>
        <w:rPr>
          <w:rFonts w:ascii="Arial" w:hAnsi="Arial" w:cs="Arial"/>
          <w:sz w:val="24"/>
          <w:szCs w:val="24"/>
        </w:rPr>
      </w:pPr>
      <w:r w:rsidRPr="0073795E">
        <w:rPr>
          <w:rFonts w:ascii="Arial" w:hAnsi="Arial" w:cs="Arial"/>
          <w:sz w:val="24"/>
          <w:szCs w:val="24"/>
        </w:rPr>
        <w:lastRenderedPageBreak/>
        <w:t>En el año de 1998, se construye la biblioteca y el salón de uso múltiple y con el apoyo de FASBASE en este año se realiza la ampliación y equipamiento del área de Emergencia.</w:t>
      </w:r>
    </w:p>
    <w:p w:rsidR="0073795E" w:rsidRPr="0073795E" w:rsidRDefault="0073795E" w:rsidP="0073795E">
      <w:pPr>
        <w:autoSpaceDE w:val="0"/>
        <w:autoSpaceDN w:val="0"/>
        <w:adjustRightInd w:val="0"/>
        <w:spacing w:after="0" w:line="480" w:lineRule="auto"/>
        <w:jc w:val="both"/>
        <w:rPr>
          <w:rFonts w:ascii="Arial" w:hAnsi="Arial" w:cs="Arial"/>
          <w:sz w:val="24"/>
          <w:szCs w:val="24"/>
        </w:rPr>
      </w:pPr>
      <w:r w:rsidRPr="0073795E">
        <w:rPr>
          <w:rFonts w:ascii="Arial" w:hAnsi="Arial" w:cs="Arial"/>
          <w:sz w:val="24"/>
          <w:szCs w:val="24"/>
        </w:rPr>
        <w:t>En el año 2001 se incorpora al Hospital el servicio de Tomografía Axial y para el año del 2005 se incrementa el servicio de Cuidados Intensivos, en el 2006 en el área de Consulta Externa se realiza la construcción y equipamiento de 5 consultorios para las especialidades de Medicina Interna, Cardiología y Urología y en el año 2008 por la alta demanda de atenciones en las especialidades de Ginecología y Obstétricas se amplía el Centro Obstétrico como parte del Centro Quirúrgico.</w:t>
      </w:r>
    </w:p>
    <w:p w:rsidR="0073795E" w:rsidRPr="0073795E" w:rsidRDefault="0073795E" w:rsidP="0073795E">
      <w:pPr>
        <w:autoSpaceDE w:val="0"/>
        <w:autoSpaceDN w:val="0"/>
        <w:adjustRightInd w:val="0"/>
        <w:spacing w:after="0" w:line="480" w:lineRule="auto"/>
        <w:jc w:val="both"/>
        <w:rPr>
          <w:rFonts w:ascii="Arial" w:hAnsi="Arial" w:cs="Arial"/>
          <w:sz w:val="24"/>
          <w:szCs w:val="24"/>
        </w:rPr>
      </w:pPr>
      <w:r w:rsidRPr="0073795E">
        <w:rPr>
          <w:rFonts w:ascii="Arial" w:hAnsi="Arial" w:cs="Arial"/>
          <w:sz w:val="24"/>
          <w:szCs w:val="24"/>
        </w:rPr>
        <w:t>Contando en la actualidad con un Hospital Moderno de 150 Camas censables que brinda atención en las siguientes especialidades: Medicina Interna, Cardiología, Reumatología, Cirugía General, Urología, Neurocirugía, Cirugía Plástica reconstructiva, Traumatología, Otorrinolaringología, Pediatría, Ginecología y Obstetricia, Geriatría, Psiquiatría.</w:t>
      </w:r>
    </w:p>
    <w:p w:rsidR="0073795E" w:rsidRDefault="0073795E" w:rsidP="0073795E">
      <w:pPr>
        <w:pStyle w:val="Ttulo3"/>
        <w:spacing w:line="480" w:lineRule="auto"/>
        <w:rPr>
          <w:rFonts w:ascii="Arial" w:hAnsi="Arial" w:cs="Arial"/>
          <w:b/>
          <w:bCs/>
          <w:color w:val="auto"/>
          <w:lang w:val="es-VE"/>
        </w:rPr>
      </w:pPr>
      <w:bookmarkStart w:id="23" w:name="_Toc11183240"/>
      <w:bookmarkStart w:id="24" w:name="_Toc20172651"/>
      <w:r w:rsidRPr="00E30F5F">
        <w:rPr>
          <w:rFonts w:ascii="Arial" w:hAnsi="Arial" w:cs="Arial"/>
          <w:b/>
          <w:bCs/>
          <w:color w:val="auto"/>
          <w:lang w:val="es-VE"/>
        </w:rPr>
        <w:t>2.1.3. Bases legales:</w:t>
      </w:r>
      <w:bookmarkEnd w:id="23"/>
      <w:bookmarkEnd w:id="24"/>
    </w:p>
    <w:p w:rsidR="003C7967" w:rsidRPr="003C7967" w:rsidRDefault="003C7967" w:rsidP="003C7967">
      <w:pPr>
        <w:spacing w:line="480" w:lineRule="auto"/>
        <w:rPr>
          <w:rFonts w:ascii="Arial" w:hAnsi="Arial" w:cs="Arial"/>
          <w:sz w:val="24"/>
          <w:szCs w:val="24"/>
        </w:rPr>
      </w:pPr>
      <w:r w:rsidRPr="003C7967">
        <w:rPr>
          <w:rFonts w:ascii="Arial" w:hAnsi="Arial" w:cs="Arial"/>
          <w:sz w:val="24"/>
          <w:szCs w:val="24"/>
        </w:rPr>
        <w:t>Según la constitución de la República del Ecuador podemos dar a conocer los siguientes artículos</w:t>
      </w:r>
      <w:r w:rsidR="006A7950">
        <w:rPr>
          <w:rFonts w:ascii="Arial" w:hAnsi="Arial" w:cs="Arial"/>
          <w:sz w:val="24"/>
          <w:szCs w:val="24"/>
        </w:rPr>
        <w:t>:</w:t>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Art.14. ¨</w:t>
      </w:r>
      <w:r w:rsidRPr="0073795E">
        <w:rPr>
          <w:rFonts w:ascii="Arial" w:hAnsi="Arial" w:cs="Arial"/>
          <w:i/>
          <w:sz w:val="24"/>
          <w:szCs w:val="24"/>
        </w:rPr>
        <w:t>Se reconoce el derecho de la población a vivir en un ambiente sano y ecológicamente equilibrado que garantice la sostenibilidad y el buen vivir¨.</w:t>
      </w:r>
      <w:r w:rsidRPr="0073795E">
        <w:rPr>
          <w:rFonts w:ascii="Arial" w:hAnsi="Arial" w:cs="Arial"/>
          <w:sz w:val="24"/>
          <w:szCs w:val="24"/>
        </w:rPr>
        <w:t xml:space="preserve">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Art. 15. ¨</w:t>
      </w:r>
      <w:r w:rsidRPr="0073795E">
        <w:rPr>
          <w:rFonts w:ascii="Arial" w:hAnsi="Arial" w:cs="Arial"/>
          <w:i/>
          <w:sz w:val="24"/>
          <w:szCs w:val="24"/>
        </w:rPr>
        <w:t xml:space="preserve">El estado promoverá en los sectores públicos y privados, el uso de tecnologías ambientalmente limpias y de energías alternativas no contaminadas y debajo impacto. La soberanía energética no se alcanzará </w:t>
      </w:r>
      <w:r w:rsidRPr="0073795E">
        <w:rPr>
          <w:rFonts w:ascii="Arial" w:hAnsi="Arial" w:cs="Arial"/>
          <w:i/>
          <w:sz w:val="24"/>
          <w:szCs w:val="24"/>
        </w:rPr>
        <w:lastRenderedPageBreak/>
        <w:t>en detrimento de la soberanía alimentaria, ni afectará el derecho del agua¨</w:t>
      </w:r>
      <w:r w:rsidRPr="0073795E">
        <w:rPr>
          <w:rFonts w:ascii="Arial" w:hAnsi="Arial" w:cs="Arial"/>
          <w:sz w:val="24"/>
          <w:szCs w:val="24"/>
        </w:rPr>
        <w:t xml:space="preserve">.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Art. 32. </w:t>
      </w:r>
      <w:r w:rsidRPr="0073795E">
        <w:rPr>
          <w:rFonts w:ascii="Arial" w:hAnsi="Arial" w:cs="Arial"/>
          <w:i/>
          <w:sz w:val="24"/>
          <w:szCs w:val="24"/>
        </w:rPr>
        <w:t>¨La salud es derecho que garantiza el estado cuya realización se vincula al ejercicio de otros derechos, entre ellos el derecho del agua, la alimentación, la educación, la cultura física, el trabajo, la seguridad social, los ambientes sanos y otros que sustentan el buen vivir</w:t>
      </w:r>
      <w:r w:rsidRPr="0073795E">
        <w:rPr>
          <w:rFonts w:ascii="Arial" w:hAnsi="Arial" w:cs="Arial"/>
          <w:sz w:val="24"/>
          <w:szCs w:val="24"/>
        </w:rPr>
        <w:t>¨.</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lang w:val="es-US"/>
        </w:rPr>
        <w:t xml:space="preserve">Art. </w:t>
      </w:r>
      <w:r w:rsidRPr="0073795E">
        <w:rPr>
          <w:rFonts w:ascii="Arial" w:hAnsi="Arial" w:cs="Arial"/>
          <w:sz w:val="24"/>
          <w:szCs w:val="24"/>
        </w:rPr>
        <w:t>Art. 358.- ¨</w:t>
      </w:r>
      <w:r w:rsidRPr="0073795E">
        <w:rPr>
          <w:rFonts w:ascii="Arial" w:hAnsi="Arial" w:cs="Arial"/>
          <w:i/>
          <w:sz w:val="24"/>
          <w:szCs w:val="24"/>
        </w:rPr>
        <w:t>El sistema nacional de salud tendrá por finalidad el desarrollo, protección y recuperación de las capacidades y potencialidades para una vida saludable e integral, tanto individual como colectiva, y reconocerá la diversidad social y cultural. El sistema se guiará por los principios generales del sistema nacional de inclusión y equidad social, y por los de bioética, suficiencia e interculturalidad, con enfoque de género y generacional¨.</w:t>
      </w:r>
      <w:r w:rsidRPr="0073795E">
        <w:rPr>
          <w:rFonts w:ascii="Arial" w:hAnsi="Arial" w:cs="Arial"/>
          <w:sz w:val="24"/>
          <w:szCs w:val="24"/>
        </w:rPr>
        <w:t xml:space="preserve">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Art. 359.- ¨</w:t>
      </w:r>
      <w:r w:rsidRPr="0073795E">
        <w:rPr>
          <w:rFonts w:ascii="Arial" w:hAnsi="Arial" w:cs="Arial"/>
          <w:i/>
          <w:sz w:val="24"/>
          <w:szCs w:val="24"/>
        </w:rPr>
        <w:t>El sistema nacional de salud comprenderá las instituciones, programas, políticas, recursos, acciones y actores en salud; abarcará todas las dimensiones del derecho a la salud; garantizará la promoción, prevención, recuperación y rehabilitación en todos los niveles; y propiciará la participación ciudadana y el control social</w:t>
      </w:r>
      <w:r w:rsidRPr="0073795E">
        <w:rPr>
          <w:rFonts w:ascii="Arial" w:hAnsi="Arial" w:cs="Arial"/>
          <w:sz w:val="24"/>
          <w:szCs w:val="24"/>
        </w:rPr>
        <w:t>¨.</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Art. 360.- ¨</w:t>
      </w:r>
      <w:r w:rsidRPr="0073795E">
        <w:rPr>
          <w:rFonts w:ascii="Arial" w:hAnsi="Arial" w:cs="Arial"/>
          <w:i/>
          <w:sz w:val="24"/>
          <w:szCs w:val="24"/>
        </w:rPr>
        <w:t>El sistema garantizará, a través de las instituciones que lo conforman, la promoción de la salud, prevención y atención integral, familiar y comunitaria, con base en la atención primaria de salud, articulará los diferentes niveles de atención y promoverá la complementariedad con las medicinas ancestrales y alternativas¨.</w:t>
      </w:r>
      <w:r w:rsidRPr="0073795E">
        <w:rPr>
          <w:rFonts w:ascii="Arial" w:hAnsi="Arial" w:cs="Arial"/>
          <w:sz w:val="24"/>
          <w:szCs w:val="24"/>
        </w:rPr>
        <w:t xml:space="preserve">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lastRenderedPageBreak/>
        <w:t xml:space="preserve">Art. 361. </w:t>
      </w:r>
      <w:r w:rsidRPr="0073795E">
        <w:rPr>
          <w:rFonts w:ascii="Arial" w:hAnsi="Arial" w:cs="Arial"/>
          <w:i/>
          <w:sz w:val="24"/>
          <w:szCs w:val="24"/>
        </w:rPr>
        <w:t>¨El Estado ejercerá la rectoría del sistema a través de la autoridad sanitaria nacional, será responsable de formular la política nacional de salud, y normará, regulará y controlará todas las actividades relacionadas con la salud, así como el funcionamiento de las entidades del sector</w:t>
      </w:r>
      <w:r w:rsidRPr="0073795E">
        <w:rPr>
          <w:rFonts w:ascii="Arial" w:hAnsi="Arial" w:cs="Arial"/>
          <w:sz w:val="24"/>
          <w:szCs w:val="24"/>
        </w:rPr>
        <w:t xml:space="preserve">¨.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Art. 362.- </w:t>
      </w:r>
      <w:r w:rsidRPr="0073795E">
        <w:rPr>
          <w:rFonts w:ascii="Arial" w:hAnsi="Arial" w:cs="Arial"/>
          <w:i/>
          <w:sz w:val="24"/>
          <w:szCs w:val="24"/>
        </w:rPr>
        <w:t>¨La atención de salud como servicio público se prestará a través de las entidades estatales, privadas, autónomas, comunitarias y aquellas que ejerzan las medicinas ancestrales alternativas y complementarias. Los servicios de salud serán seguros, de calidad y calidez, y garantizarán el consentimiento informado, el acceso a la información y la confidencialidad de la información de los pacientes¨.</w:t>
      </w:r>
      <w:r w:rsidRPr="0073795E">
        <w:rPr>
          <w:rFonts w:ascii="Arial" w:hAnsi="Arial" w:cs="Arial"/>
          <w:sz w:val="24"/>
          <w:szCs w:val="24"/>
        </w:rPr>
        <w:t xml:space="preserve">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Art. 366.- </w:t>
      </w:r>
      <w:r w:rsidRPr="0073795E">
        <w:rPr>
          <w:rFonts w:ascii="Arial" w:hAnsi="Arial" w:cs="Arial"/>
          <w:i/>
          <w:sz w:val="24"/>
          <w:szCs w:val="24"/>
        </w:rPr>
        <w:t>¨El financiamiento público en salud será oportuno, regular y suficiente, deberá provenir de fuentes permanentes del Presupuesto General del Estado. Los recursos públicos serán distribuidos con base en criterios de población y en las necesidades de salud</w:t>
      </w:r>
      <w:r w:rsidRPr="0073795E">
        <w:rPr>
          <w:rFonts w:ascii="Arial" w:hAnsi="Arial" w:cs="Arial"/>
          <w:sz w:val="24"/>
          <w:szCs w:val="24"/>
        </w:rPr>
        <w:t>¨.</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{"citationItems":[{"id":"ITEM-1","itemData":{"author":[{"dropping-particle":"","family":"Asamblea Constituyente","given":"","non-dropping-particle":"","parse-names":false,"suffix":""}],"id":"ITEM-1","issued":{"date-parts":[["2008"]]},"number-of-pages":"218","title":"Constitucion del Ecuador","type":"book"},"uris":["http://www.mendeley.com/documents/?uuid=f00727de-99d2-30fd-9c6e-6eb8e7edeb40"]}],"mendeley":{"formattedCitation":"(29)","plainTextFormattedCitation":"(29)","previouslyFormattedCitation":"(29)"},"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(29)</w:t>
      </w:r>
      <w:r w:rsidRPr="0073795E">
        <w:rPr>
          <w:rFonts w:ascii="Arial" w:hAnsi="Arial" w:cs="Arial"/>
          <w:sz w:val="24"/>
          <w:szCs w:val="24"/>
        </w:rPr>
        <w:fldChar w:fldCharType="end"/>
      </w: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727CFC" w:rsidRDefault="00727CFC" w:rsidP="0073795E">
      <w:pPr>
        <w:spacing w:after="219" w:line="480" w:lineRule="auto"/>
        <w:ind w:left="328" w:right="9"/>
        <w:jc w:val="both"/>
        <w:rPr>
          <w:rFonts w:ascii="Arial" w:hAnsi="Arial" w:cs="Arial"/>
          <w:sz w:val="24"/>
          <w:szCs w:val="24"/>
        </w:rPr>
      </w:pPr>
    </w:p>
    <w:p w:rsidR="00727CFC" w:rsidRDefault="00727CFC" w:rsidP="0073795E">
      <w:pPr>
        <w:spacing w:after="219" w:line="480" w:lineRule="auto"/>
        <w:ind w:left="328" w:right="9"/>
        <w:jc w:val="both"/>
        <w:rPr>
          <w:rFonts w:ascii="Arial" w:hAnsi="Arial" w:cs="Arial"/>
          <w:sz w:val="24"/>
          <w:szCs w:val="24"/>
        </w:rPr>
      </w:pPr>
    </w:p>
    <w:p w:rsidR="00727CFC" w:rsidRDefault="00727CFC" w:rsidP="0073795E">
      <w:pPr>
        <w:spacing w:after="219" w:line="480" w:lineRule="auto"/>
        <w:ind w:left="328" w:right="9"/>
        <w:jc w:val="both"/>
        <w:rPr>
          <w:rFonts w:ascii="Arial" w:hAnsi="Arial" w:cs="Arial"/>
          <w:sz w:val="24"/>
          <w:szCs w:val="24"/>
        </w:rPr>
      </w:pPr>
    </w:p>
    <w:p w:rsidR="00727CFC" w:rsidRDefault="00727CFC" w:rsidP="0073795E">
      <w:pPr>
        <w:spacing w:after="219" w:line="480" w:lineRule="auto"/>
        <w:ind w:left="328" w:right="9"/>
        <w:jc w:val="both"/>
        <w:rPr>
          <w:rFonts w:ascii="Arial" w:hAnsi="Arial" w:cs="Arial"/>
          <w:sz w:val="24"/>
          <w:szCs w:val="24"/>
        </w:rPr>
      </w:pPr>
    </w:p>
    <w:p w:rsidR="00727CFC" w:rsidRDefault="00727CFC" w:rsidP="0073795E">
      <w:pPr>
        <w:spacing w:after="219" w:line="480" w:lineRule="auto"/>
        <w:ind w:left="328" w:right="9"/>
        <w:jc w:val="both"/>
        <w:rPr>
          <w:rFonts w:ascii="Arial" w:hAnsi="Arial" w:cs="Arial"/>
          <w:sz w:val="24"/>
          <w:szCs w:val="24"/>
        </w:rPr>
      </w:pPr>
    </w:p>
    <w:p w:rsidR="00727CFC" w:rsidRDefault="00727CFC" w:rsidP="0073795E">
      <w:pPr>
        <w:spacing w:after="219" w:line="480" w:lineRule="auto"/>
        <w:ind w:left="328" w:right="9"/>
        <w:jc w:val="both"/>
        <w:rPr>
          <w:rFonts w:ascii="Arial" w:hAnsi="Arial" w:cs="Arial"/>
          <w:sz w:val="24"/>
          <w:szCs w:val="24"/>
        </w:rPr>
      </w:pPr>
    </w:p>
    <w:p w:rsidR="00727CFC" w:rsidRPr="0073795E" w:rsidRDefault="00727CFC" w:rsidP="0073795E">
      <w:pPr>
        <w:spacing w:after="219" w:line="480" w:lineRule="auto"/>
        <w:ind w:left="328" w:right="9"/>
        <w:jc w:val="both"/>
        <w:rPr>
          <w:rFonts w:ascii="Arial" w:hAnsi="Arial" w:cs="Arial"/>
          <w:sz w:val="24"/>
          <w:szCs w:val="24"/>
        </w:rPr>
      </w:pPr>
    </w:p>
    <w:p w:rsidR="0073795E" w:rsidRDefault="0073795E" w:rsidP="0073795E">
      <w:pPr>
        <w:pStyle w:val="Ttulo3"/>
        <w:spacing w:line="480" w:lineRule="auto"/>
        <w:rPr>
          <w:rFonts w:ascii="Arial" w:hAnsi="Arial" w:cs="Arial"/>
          <w:b/>
          <w:bCs/>
          <w:color w:val="auto"/>
          <w:lang w:val="es-VE"/>
        </w:rPr>
      </w:pPr>
      <w:bookmarkStart w:id="25" w:name="_Toc11183241"/>
      <w:bookmarkStart w:id="26" w:name="_Toc20172652"/>
      <w:r w:rsidRPr="00E30F5F">
        <w:rPr>
          <w:rFonts w:ascii="Arial" w:hAnsi="Arial" w:cs="Arial"/>
          <w:b/>
          <w:bCs/>
          <w:color w:val="auto"/>
          <w:lang w:val="es-VE"/>
        </w:rPr>
        <w:t>2.1.4. Definición de términos básicos</w:t>
      </w:r>
      <w:bookmarkEnd w:id="25"/>
      <w:bookmarkEnd w:id="26"/>
      <w:r w:rsidRPr="00E30F5F">
        <w:rPr>
          <w:rFonts w:ascii="Arial" w:hAnsi="Arial" w:cs="Arial"/>
          <w:b/>
          <w:bCs/>
          <w:color w:val="auto"/>
          <w:lang w:val="es-VE"/>
        </w:rPr>
        <w:t xml:space="preserve"> </w:t>
      </w:r>
    </w:p>
    <w:p w:rsidR="00727CFC" w:rsidRPr="00727CFC" w:rsidRDefault="00727CFC" w:rsidP="00357FD5">
      <w:pPr>
        <w:ind w:left="328"/>
        <w:rPr>
          <w:lang w:val="es-VE" w:eastAsia="es-EC"/>
        </w:rPr>
      </w:pPr>
    </w:p>
    <w:p w:rsidR="0073795E" w:rsidRPr="0073795E" w:rsidRDefault="0073795E" w:rsidP="0073795E">
      <w:pPr>
        <w:spacing w:after="219" w:line="480" w:lineRule="auto"/>
        <w:ind w:left="328" w:right="9"/>
        <w:jc w:val="both"/>
        <w:rPr>
          <w:rFonts w:ascii="Arial" w:hAnsi="Arial" w:cs="Arial"/>
          <w:sz w:val="24"/>
          <w:szCs w:val="24"/>
          <w:lang w:val="es-VE"/>
        </w:rPr>
      </w:pPr>
      <w:r w:rsidRPr="0073795E">
        <w:rPr>
          <w:rFonts w:ascii="Arial" w:hAnsi="Arial" w:cs="Arial"/>
          <w:b/>
          <w:sz w:val="24"/>
          <w:szCs w:val="24"/>
          <w:lang w:val="es-VE"/>
        </w:rPr>
        <w:t>Asepsia</w:t>
      </w:r>
      <w:r w:rsidRPr="0073795E">
        <w:rPr>
          <w:rFonts w:ascii="Arial" w:hAnsi="Arial" w:cs="Arial"/>
          <w:sz w:val="24"/>
          <w:szCs w:val="24"/>
          <w:lang w:val="es-VE"/>
        </w:rPr>
        <w:t>:</w:t>
      </w:r>
      <w:r w:rsidRPr="0073795E">
        <w:rPr>
          <w:rFonts w:ascii="Arial" w:eastAsia="Arial Unicode MS" w:hAnsi="Arial" w:cs="Arial"/>
          <w:spacing w:val="4"/>
          <w:sz w:val="24"/>
          <w:szCs w:val="24"/>
          <w:shd w:val="clear" w:color="auto" w:fill="FFFFFF"/>
        </w:rPr>
        <w:t xml:space="preserve">  </w:t>
      </w:r>
      <w:r w:rsidRPr="0073795E">
        <w:rPr>
          <w:rFonts w:ascii="Arial" w:hAnsi="Arial" w:cs="Arial"/>
          <w:sz w:val="24"/>
          <w:szCs w:val="24"/>
        </w:rPr>
        <w:t>Conjunto</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de</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procedimientos</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científicos</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destinados</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a</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preservar</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degérmenes</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infecciosos</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el</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organismo</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aplicados</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principalmente</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a</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laesterilización</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del</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material</w:t>
      </w:r>
      <w:r w:rsidRPr="0073795E">
        <w:rPr>
          <w:rFonts w:ascii="Arial" w:eastAsia="Arial Unicode MS" w:hAnsi="Arial" w:cs="Arial"/>
          <w:spacing w:val="4"/>
          <w:sz w:val="24"/>
          <w:szCs w:val="24"/>
          <w:shd w:val="clear" w:color="auto" w:fill="FFFFFF"/>
        </w:rPr>
        <w:t> </w:t>
      </w:r>
      <w:r w:rsidRPr="0073795E">
        <w:rPr>
          <w:rFonts w:ascii="Arial" w:hAnsi="Arial" w:cs="Arial"/>
          <w:sz w:val="24"/>
          <w:szCs w:val="24"/>
        </w:rPr>
        <w:t>quirúrgico</w:t>
      </w:r>
      <w:r w:rsidRPr="0073795E">
        <w:rPr>
          <w:rFonts w:ascii="Arial" w:eastAsia="Arial Unicode MS" w:hAnsi="Arial" w:cs="Arial"/>
          <w:spacing w:val="4"/>
          <w:sz w:val="24"/>
          <w:szCs w:val="24"/>
          <w:shd w:val="clear" w:color="auto" w:fill="FFFFFF"/>
        </w:rPr>
        <w:t>.</w:t>
      </w:r>
      <w:r w:rsidRPr="0073795E">
        <w:rPr>
          <w:rFonts w:ascii="Arial" w:eastAsia="Arial Unicode MS" w:hAnsi="Arial" w:cs="Arial"/>
          <w:spacing w:val="4"/>
          <w:sz w:val="24"/>
          <w:szCs w:val="24"/>
          <w:shd w:val="clear" w:color="auto" w:fill="FFFFFF"/>
        </w:rPr>
        <w:fldChar w:fldCharType="begin" w:fldLock="1"/>
      </w:r>
      <w:r w:rsidRPr="0073795E">
        <w:rPr>
          <w:rFonts w:ascii="Arial" w:eastAsia="Arial Unicode MS" w:hAnsi="Arial" w:cs="Arial"/>
          <w:spacing w:val="4"/>
          <w:sz w:val="24"/>
          <w:szCs w:val="24"/>
          <w:shd w:val="clear" w:color="auto" w:fill="FFFFFF"/>
        </w:rPr>
        <w:instrText>ADDIN CSL_CITATION {"citationItems":[{"id":"ITEM-1","itemData":{"URL":"https://dle.rae.es/?id=LEBfenz","accessed":{"date-parts":[["2019","5","23"]]},"id":"ITEM-1","issued":{"date-parts":[["0"]]},"title":"Diccionario Real Academia Española","type":"webpage"},"uris":["http://www.mendeley.com/documents/?uuid=be0a197a-7db6-39d1-9c88-48f0cfb89397"]}],"mendeley":{"formattedCitation":"(30)","plainTextFormattedCitation":"(30)","previouslyFormattedCitation":"(30)"},"properties":{"noteIndex":0},"schema":"https://github.com/citation-style-language/schema/raw/master/csl-citation.json"}</w:instrText>
      </w:r>
      <w:r w:rsidRPr="0073795E">
        <w:rPr>
          <w:rFonts w:ascii="Arial" w:eastAsia="Arial Unicode MS" w:hAnsi="Arial" w:cs="Arial"/>
          <w:spacing w:val="4"/>
          <w:sz w:val="24"/>
          <w:szCs w:val="24"/>
          <w:shd w:val="clear" w:color="auto" w:fill="FFFFFF"/>
        </w:rPr>
        <w:fldChar w:fldCharType="separate"/>
      </w:r>
      <w:r w:rsidRPr="0073795E">
        <w:rPr>
          <w:rFonts w:ascii="Arial" w:eastAsia="Arial Unicode MS" w:hAnsi="Arial" w:cs="Arial"/>
          <w:noProof/>
          <w:spacing w:val="4"/>
          <w:sz w:val="24"/>
          <w:szCs w:val="24"/>
          <w:shd w:val="clear" w:color="auto" w:fill="FFFFFF"/>
        </w:rPr>
        <w:t>(30)</w:t>
      </w:r>
      <w:r w:rsidRPr="0073795E">
        <w:rPr>
          <w:rFonts w:ascii="Arial" w:eastAsia="Arial Unicode MS" w:hAnsi="Arial" w:cs="Arial"/>
          <w:spacing w:val="4"/>
          <w:sz w:val="24"/>
          <w:szCs w:val="24"/>
          <w:shd w:val="clear" w:color="auto" w:fill="FFFFFF"/>
        </w:rPr>
        <w:fldChar w:fldCharType="end"/>
      </w:r>
    </w:p>
    <w:p w:rsidR="0073795E" w:rsidRPr="0073795E" w:rsidRDefault="0073795E" w:rsidP="0073795E">
      <w:pPr>
        <w:spacing w:after="219" w:line="480" w:lineRule="auto"/>
        <w:ind w:left="328" w:right="9"/>
        <w:jc w:val="both"/>
        <w:rPr>
          <w:rFonts w:ascii="Arial" w:hAnsi="Arial" w:cs="Arial"/>
          <w:b/>
          <w:sz w:val="24"/>
          <w:szCs w:val="24"/>
          <w:lang w:val="es-VE"/>
        </w:rPr>
      </w:pPr>
      <w:r w:rsidRPr="0073795E">
        <w:rPr>
          <w:rFonts w:ascii="Arial" w:hAnsi="Arial" w:cs="Arial"/>
          <w:b/>
          <w:sz w:val="24"/>
          <w:szCs w:val="24"/>
          <w:lang w:val="es-VE"/>
        </w:rPr>
        <w:t xml:space="preserve">Antisepsia: </w:t>
      </w:r>
      <w:r w:rsidRPr="0073795E">
        <w:rPr>
          <w:rFonts w:ascii="Arial" w:hAnsi="Arial" w:cs="Arial"/>
          <w:sz w:val="24"/>
          <w:szCs w:val="24"/>
          <w:lang w:val="es-VE"/>
        </w:rPr>
        <w:t xml:space="preserve">Eliminación o inhibición de microorganismos mediante el empleo de agentes químicos (antisépticos), que por su baja toxicidad pueden aplicarse en tejidos vivos, piel, mucosas, etc. </w:t>
      </w:r>
      <w:r w:rsidRPr="0073795E">
        <w:rPr>
          <w:rFonts w:ascii="Arial" w:hAnsi="Arial" w:cs="Arial"/>
          <w:sz w:val="24"/>
          <w:szCs w:val="24"/>
          <w:lang w:val="es-VE"/>
        </w:rPr>
        <w:fldChar w:fldCharType="begin" w:fldLock="1"/>
      </w:r>
      <w:r w:rsidRPr="0073795E">
        <w:rPr>
          <w:rFonts w:ascii="Arial" w:hAnsi="Arial" w:cs="Arial"/>
          <w:sz w:val="24"/>
          <w:szCs w:val="24"/>
          <w:lang w:val="es-VE"/>
        </w:rPr>
        <w:instrText>ADDIN CSL_CITATION {"citationItems":[{"id":"ITEM-1","itemData":{"author":[{"dropping-particle":"","family":"Clinica Universidad de Navarra","given":"","non-dropping-particle":"","parse-names":false,"suffix":""}],"id":"ITEM-1","issued":{"date-parts":[["0"]]},"title":"Diccionario medico","type":"book"},"uris":["http://www.mendeley.com/documents/?uuid=1b460c2d-0f10-34b0-8aa6-9d55a0a3aec3"]}],"mendeley":{"formattedCitation":"(31)","plainTextFormattedCitation":"(31)","previouslyFormattedCitation":"(31)"},"properties":{"noteIndex":0},"schema":"https://github.com/citation-style-language/schema/raw/master/csl-citation.json"}</w:instrText>
      </w:r>
      <w:r w:rsidRPr="0073795E">
        <w:rPr>
          <w:rFonts w:ascii="Arial" w:hAnsi="Arial" w:cs="Arial"/>
          <w:sz w:val="24"/>
          <w:szCs w:val="24"/>
          <w:lang w:val="es-VE"/>
        </w:rPr>
        <w:fldChar w:fldCharType="separate"/>
      </w:r>
      <w:r w:rsidRPr="0073795E">
        <w:rPr>
          <w:rFonts w:ascii="Arial" w:hAnsi="Arial" w:cs="Arial"/>
          <w:noProof/>
          <w:sz w:val="24"/>
          <w:szCs w:val="24"/>
          <w:lang w:val="es-VE"/>
        </w:rPr>
        <w:t>(31)</w:t>
      </w:r>
      <w:r w:rsidRPr="0073795E">
        <w:rPr>
          <w:rFonts w:ascii="Arial" w:hAnsi="Arial" w:cs="Arial"/>
          <w:sz w:val="24"/>
          <w:szCs w:val="24"/>
          <w:lang w:val="es-VE"/>
        </w:rPr>
        <w:fldChar w:fldCharType="end"/>
      </w:r>
    </w:p>
    <w:p w:rsidR="0073795E" w:rsidRPr="0073795E" w:rsidRDefault="0073795E" w:rsidP="0073795E">
      <w:pPr>
        <w:spacing w:after="219" w:line="480" w:lineRule="auto"/>
        <w:ind w:left="328" w:right="9"/>
        <w:jc w:val="both"/>
        <w:rPr>
          <w:rFonts w:ascii="Arial" w:hAnsi="Arial" w:cs="Arial"/>
          <w:sz w:val="24"/>
          <w:szCs w:val="24"/>
          <w:lang w:val="es-VE"/>
        </w:rPr>
      </w:pPr>
      <w:r w:rsidRPr="0073795E">
        <w:rPr>
          <w:rFonts w:ascii="Arial" w:hAnsi="Arial" w:cs="Arial"/>
          <w:b/>
          <w:sz w:val="24"/>
          <w:szCs w:val="24"/>
          <w:lang w:val="es-VE"/>
        </w:rPr>
        <w:t xml:space="preserve">Sitio quirúrgico: </w:t>
      </w:r>
      <w:r w:rsidRPr="0073795E">
        <w:rPr>
          <w:rFonts w:ascii="Arial" w:hAnsi="Arial" w:cs="Arial"/>
          <w:sz w:val="24"/>
          <w:szCs w:val="24"/>
          <w:lang w:val="es-VE"/>
        </w:rPr>
        <w:t xml:space="preserve">Parte del cuerpo donde se realizará un procedimiento quirúrgico. </w:t>
      </w:r>
    </w:p>
    <w:p w:rsidR="0073795E" w:rsidRPr="0073795E" w:rsidRDefault="0073795E" w:rsidP="0073795E">
      <w:pPr>
        <w:spacing w:after="219" w:line="480" w:lineRule="auto"/>
        <w:ind w:left="328" w:right="9"/>
        <w:jc w:val="both"/>
        <w:rPr>
          <w:rFonts w:ascii="Arial" w:hAnsi="Arial" w:cs="Arial"/>
          <w:sz w:val="24"/>
          <w:szCs w:val="24"/>
          <w:shd w:val="clear" w:color="auto" w:fill="FFFFFB"/>
        </w:rPr>
      </w:pPr>
      <w:r w:rsidRPr="0073795E">
        <w:rPr>
          <w:rFonts w:ascii="Arial" w:hAnsi="Arial" w:cs="Arial"/>
          <w:b/>
          <w:sz w:val="24"/>
          <w:szCs w:val="24"/>
        </w:rPr>
        <w:t>Infección:</w:t>
      </w:r>
      <w:r w:rsidRPr="0073795E">
        <w:rPr>
          <w:rFonts w:ascii="Arial" w:hAnsi="Arial" w:cs="Arial"/>
          <w:sz w:val="24"/>
          <w:szCs w:val="24"/>
        </w:rPr>
        <w:t xml:space="preserve"> Invasión del organismo por gérmenes patógenos, que se establecen y se multiplican. Dependiendo de la virulencia del germen, de su concentración y de las defensas del huésped, se desarrolla una enfermedad infecciosa</w:t>
      </w:r>
      <w:r w:rsidRPr="0073795E">
        <w:rPr>
          <w:rFonts w:ascii="Arial" w:hAnsi="Arial" w:cs="Arial"/>
          <w:sz w:val="24"/>
          <w:szCs w:val="24"/>
          <w:shd w:val="clear" w:color="auto" w:fill="FFFFFB"/>
        </w:rPr>
        <w:t xml:space="preserve">. </w:t>
      </w:r>
      <w:r w:rsidRPr="0073795E">
        <w:rPr>
          <w:rFonts w:ascii="Arial" w:hAnsi="Arial" w:cs="Arial"/>
          <w:sz w:val="24"/>
          <w:szCs w:val="24"/>
          <w:shd w:val="clear" w:color="auto" w:fill="FFFFFB"/>
        </w:rPr>
        <w:fldChar w:fldCharType="begin" w:fldLock="1"/>
      </w:r>
      <w:r w:rsidRPr="0073795E">
        <w:rPr>
          <w:rFonts w:ascii="Arial" w:hAnsi="Arial" w:cs="Arial"/>
          <w:sz w:val="24"/>
          <w:szCs w:val="24"/>
          <w:shd w:val="clear" w:color="auto" w:fill="FFFFFB"/>
        </w:rPr>
        <w:instrText>ADDIN CSL_CITATION {"citationItems":[{"id":"ITEM-1","itemData":{"author":[{"dropping-particle":"","family":"Clinica Universidad de Navarra","given":"","non-dropping-particle":"","parse-names":false,"suffix":""}],"id":"ITEM-1","issued":{"date-parts":[["0"]]},"title":"Diccionario medico","type":"book"},"uris":["http://www.mendeley.com/documents/?uuid=1b460c2d-0f10-34b0-8aa6-9d55a0a3aec3"]}],"mendeley":{"formattedCitation":"(31)","plainTextFormattedCitation":"(31)","previouslyFormattedCitation":"(31)"},"properties":{"noteIndex":0},"schema":"https://github.com/citation-style-language/schema/raw/master/csl-citation.json"}</w:instrText>
      </w:r>
      <w:r w:rsidRPr="0073795E">
        <w:rPr>
          <w:rFonts w:ascii="Arial" w:hAnsi="Arial" w:cs="Arial"/>
          <w:sz w:val="24"/>
          <w:szCs w:val="24"/>
          <w:shd w:val="clear" w:color="auto" w:fill="FFFFFB"/>
        </w:rPr>
        <w:fldChar w:fldCharType="separate"/>
      </w:r>
      <w:r w:rsidRPr="0073795E">
        <w:rPr>
          <w:rFonts w:ascii="Arial" w:hAnsi="Arial" w:cs="Arial"/>
          <w:noProof/>
          <w:sz w:val="24"/>
          <w:szCs w:val="24"/>
          <w:shd w:val="clear" w:color="auto" w:fill="FFFFFB"/>
        </w:rPr>
        <w:t>(31)</w:t>
      </w:r>
      <w:r w:rsidRPr="0073795E">
        <w:rPr>
          <w:rFonts w:ascii="Arial" w:hAnsi="Arial" w:cs="Arial"/>
          <w:sz w:val="24"/>
          <w:szCs w:val="24"/>
          <w:shd w:val="clear" w:color="auto" w:fill="FFFFFB"/>
        </w:rPr>
        <w:fldChar w:fldCharType="end"/>
      </w:r>
    </w:p>
    <w:p w:rsidR="006A7950" w:rsidRPr="008819AA" w:rsidRDefault="0073795E" w:rsidP="006A7950">
      <w:pPr>
        <w:spacing w:after="219" w:line="480" w:lineRule="auto"/>
        <w:ind w:left="328" w:right="9"/>
        <w:jc w:val="both"/>
        <w:rPr>
          <w:rFonts w:ascii="Arial" w:hAnsi="Arial" w:cs="Arial"/>
          <w:sz w:val="24"/>
          <w:szCs w:val="24"/>
        </w:rPr>
      </w:pPr>
      <w:r w:rsidRPr="0073795E">
        <w:rPr>
          <w:rFonts w:ascii="Arial" w:hAnsi="Arial" w:cs="Arial"/>
          <w:b/>
          <w:sz w:val="24"/>
          <w:szCs w:val="24"/>
        </w:rPr>
        <w:t>Infección del sitio quirúrgico</w:t>
      </w:r>
      <w:r w:rsidRPr="006A7950">
        <w:rPr>
          <w:rFonts w:ascii="Arial" w:hAnsi="Arial" w:cs="Arial"/>
          <w:sz w:val="24"/>
          <w:szCs w:val="24"/>
        </w:rPr>
        <w:t xml:space="preserve">: </w:t>
      </w:r>
      <w:r w:rsidR="006A7950" w:rsidRPr="006A7950">
        <w:rPr>
          <w:rFonts w:ascii="Arial" w:hAnsi="Arial" w:cs="Arial"/>
          <w:sz w:val="24"/>
          <w:szCs w:val="24"/>
        </w:rPr>
        <w:t xml:space="preserve">La ISO o ISQ es definida como la presencia de   una secreción de características purulentas o drenaje espontaneo </w:t>
      </w:r>
      <w:r w:rsidR="006A7950" w:rsidRPr="006A7950">
        <w:rPr>
          <w:rFonts w:ascii="Arial" w:hAnsi="Arial" w:cs="Arial"/>
          <w:sz w:val="24"/>
          <w:szCs w:val="24"/>
        </w:rPr>
        <w:lastRenderedPageBreak/>
        <w:t>originario del sitio operatorio, signos locales de infección; presencia de un absceso simultáneo al procedimiento quirúrgico, luego de la cirugía primaria; aislamiento de microorganismo por medio de un cultivo obtenido de forma aséptica de la secreción hallada en el sitio quirúrgico o infección diagnosticada por el cirujano. (25)</w:t>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Prevalencia:</w:t>
      </w:r>
      <w:r w:rsidRPr="0073795E">
        <w:rPr>
          <w:rFonts w:ascii="Arial" w:hAnsi="Arial" w:cs="Arial"/>
          <w:sz w:val="24"/>
          <w:szCs w:val="24"/>
        </w:rPr>
        <w:t xml:space="preserve"> Proporción de individuos de una determinada población que muestran el evento en un momento o tiempo determinado.</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{"citationItems":[{"id":"ITEM-1","itemData":{"URL":"https://dle.rae.es/?id=LEBfenz","accessed":{"date-parts":[["2019","5","23"]]},"id":"ITEM-1","issued":{"date-parts":[["0"]]},"title":"Diccionario Real Academia Española","type":"webpage"},"uris":["http://www.mendeley.com/documents/?uuid=be0a197a-7db6-39d1-9c88-48f0cfb89397"]}],"mendeley":{"formattedCitation":"(30)","plainTextFormattedCitation":"(30)","previouslyFormattedCitation":"(30)"},"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(30)</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Factores de riesgo:</w:t>
      </w:r>
      <w:r w:rsidRPr="0073795E">
        <w:rPr>
          <w:rFonts w:ascii="Arial" w:hAnsi="Arial" w:cs="Arial"/>
          <w:sz w:val="24"/>
          <w:szCs w:val="24"/>
        </w:rPr>
        <w:t xml:space="preserve"> Según la OMS Un factor de riesgo es cualquier rasgo, característica o exposición de un individuo que aumente su probabilidad de sufrir una enfermedad o lesión.</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{"citationItems":[{"id":"ITEM-1","itemData":{"author":[{"dropping-particle":"","family":"OMS","given":"","non-dropping-particle":"","parse-names":false,"suffix":""}],"container-title":"WHO","id":"ITEM-1","issued":{"date-parts":[["2011"]]},"publisher":"World Health Organization","title":"OMS | Factores de riesgo","type":"article-journal"},"uris":["http://www.mendeley.com/documents/?uuid=f1c1a62a-9fa3-35ad-b564-d7e3f37133a8"]}],"mendeley":{"formattedCitation":"(32)","plainTextFormattedCitation":"(32)","previouslyFormattedCitation":"(32)"},"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(32)</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color w:val="333333"/>
          <w:sz w:val="24"/>
          <w:szCs w:val="24"/>
          <w:shd w:val="clear" w:color="auto" w:fill="FFFFFF"/>
        </w:rPr>
      </w:pPr>
      <w:r w:rsidRPr="0073795E">
        <w:rPr>
          <w:rFonts w:ascii="Arial" w:hAnsi="Arial" w:cs="Arial"/>
          <w:b/>
          <w:sz w:val="24"/>
          <w:szCs w:val="24"/>
        </w:rPr>
        <w:t>Herida:</w:t>
      </w:r>
      <w:r w:rsidRPr="0073795E">
        <w:rPr>
          <w:rFonts w:ascii="Arial" w:hAnsi="Arial" w:cs="Arial"/>
          <w:sz w:val="24"/>
          <w:szCs w:val="24"/>
          <w:lang w:val="es-VE"/>
        </w:rPr>
        <w:t xml:space="preserve"> </w:t>
      </w:r>
      <w:r w:rsidRPr="0073795E">
        <w:rPr>
          <w:rFonts w:ascii="Arial" w:hAnsi="Arial" w:cs="Arial"/>
          <w:sz w:val="24"/>
          <w:szCs w:val="24"/>
        </w:rPr>
        <w:t xml:space="preserve">Lesión traumática que se </w:t>
      </w:r>
      <w:r w:rsidR="00E30F5F" w:rsidRPr="0073795E">
        <w:rPr>
          <w:rFonts w:ascii="Arial" w:hAnsi="Arial" w:cs="Arial"/>
          <w:sz w:val="24"/>
          <w:szCs w:val="24"/>
        </w:rPr>
        <w:t>origina</w:t>
      </w:r>
      <w:r w:rsidRPr="0073795E">
        <w:rPr>
          <w:rFonts w:ascii="Arial" w:hAnsi="Arial" w:cs="Arial"/>
          <w:sz w:val="24"/>
          <w:szCs w:val="24"/>
        </w:rPr>
        <w:t xml:space="preserve"> en cualquier área exterior del cuerpo (piel, ojos) o en superficies mucosas accesibles desde el exterior (boca, fosas nasales, conducto auditivo, canal anal, faringe, meato uretral, vagina, de forma terapéutica o accidental</w:t>
      </w:r>
      <w:r w:rsidRPr="0073795E">
        <w:rPr>
          <w:rFonts w:ascii="Arial" w:hAnsi="Arial" w:cs="Arial"/>
          <w:color w:val="333333"/>
          <w:sz w:val="24"/>
          <w:szCs w:val="24"/>
          <w:shd w:val="clear" w:color="auto" w:fill="FFFFFF"/>
        </w:rPr>
        <w:t>.</w:t>
      </w:r>
      <w:r w:rsidRPr="0073795E">
        <w:rPr>
          <w:rFonts w:ascii="Arial" w:hAnsi="Arial" w:cs="Arial"/>
          <w:color w:val="333333"/>
          <w:sz w:val="24"/>
          <w:szCs w:val="24"/>
          <w:shd w:val="clear" w:color="auto" w:fill="FFFFFF"/>
        </w:rPr>
        <w:fldChar w:fldCharType="begin" w:fldLock="1"/>
      </w:r>
      <w:r w:rsidRPr="0073795E">
        <w:rPr>
          <w:rFonts w:ascii="Arial" w:hAnsi="Arial" w:cs="Arial"/>
          <w:color w:val="333333"/>
          <w:sz w:val="24"/>
          <w:szCs w:val="24"/>
          <w:shd w:val="clear" w:color="auto" w:fill="FFFFFF"/>
        </w:rPr>
        <w:instrText>ADDIN CSL_CITATION {"citationItems":[{"id":"ITEM-1","itemData":{"author":[{"dropping-particle":"","family":"Clinica Universidad de Navarra","given":"","non-dropping-particle":"","parse-names":false,"suffix":""}],"id":"ITEM-1","issued":{"date-parts":[["0"]]},"title":"Diccionario medico","type":"book"},"uris":["http://www.mendeley.com/documents/?uuid=1b460c2d-0f10-34b0-8aa6-9d55a0a3aec3"]}],"mendeley":{"formattedCitation":"(31)","plainTextFormattedCitation":"(31)","previouslyFormattedCitation":"(31)"},"properties":{"noteIndex":0},"schema":"https://github.com/citation-style-language/schema/raw/master/csl-citation.json"}</w:instrText>
      </w:r>
      <w:r w:rsidRPr="0073795E">
        <w:rPr>
          <w:rFonts w:ascii="Arial" w:hAnsi="Arial" w:cs="Arial"/>
          <w:color w:val="333333"/>
          <w:sz w:val="24"/>
          <w:szCs w:val="24"/>
          <w:shd w:val="clear" w:color="auto" w:fill="FFFFFF"/>
        </w:rPr>
        <w:fldChar w:fldCharType="separate"/>
      </w:r>
      <w:r w:rsidRPr="0073795E">
        <w:rPr>
          <w:rFonts w:ascii="Arial" w:hAnsi="Arial" w:cs="Arial"/>
          <w:noProof/>
          <w:color w:val="333333"/>
          <w:sz w:val="24"/>
          <w:szCs w:val="24"/>
          <w:shd w:val="clear" w:color="auto" w:fill="FFFFFF"/>
        </w:rPr>
        <w:t>(31)</w:t>
      </w:r>
      <w:r w:rsidRPr="0073795E">
        <w:rPr>
          <w:rFonts w:ascii="Arial" w:hAnsi="Arial" w:cs="Arial"/>
          <w:color w:val="333333"/>
          <w:sz w:val="24"/>
          <w:szCs w:val="24"/>
          <w:shd w:val="clear" w:color="auto" w:fill="FFFFFF"/>
        </w:rPr>
        <w:fldChar w:fldCharType="end"/>
      </w:r>
    </w:p>
    <w:p w:rsidR="0073795E" w:rsidRPr="0073795E" w:rsidRDefault="0073795E" w:rsidP="0073795E">
      <w:pPr>
        <w:spacing w:after="219" w:line="480" w:lineRule="auto"/>
        <w:ind w:left="328" w:right="9"/>
        <w:jc w:val="both"/>
        <w:rPr>
          <w:rFonts w:ascii="Arial" w:hAnsi="Arial" w:cs="Arial"/>
          <w:color w:val="202124"/>
          <w:sz w:val="24"/>
          <w:szCs w:val="24"/>
          <w:shd w:val="clear" w:color="auto" w:fill="FFFFFF"/>
        </w:rPr>
      </w:pPr>
      <w:r w:rsidRPr="0073795E">
        <w:rPr>
          <w:rFonts w:ascii="Arial" w:hAnsi="Arial" w:cs="Arial"/>
          <w:b/>
          <w:sz w:val="24"/>
          <w:szCs w:val="24"/>
        </w:rPr>
        <w:t>Edad</w:t>
      </w:r>
      <w:r w:rsidRPr="0073795E">
        <w:rPr>
          <w:rFonts w:ascii="Arial" w:hAnsi="Arial" w:cs="Arial"/>
          <w:sz w:val="24"/>
          <w:szCs w:val="24"/>
          <w:lang w:val="es-VE"/>
        </w:rPr>
        <w:t xml:space="preserve">: </w:t>
      </w:r>
      <w:r w:rsidRPr="0073795E">
        <w:rPr>
          <w:rFonts w:ascii="Arial" w:hAnsi="Arial" w:cs="Arial"/>
          <w:color w:val="202124"/>
          <w:sz w:val="24"/>
          <w:szCs w:val="24"/>
          <w:shd w:val="clear" w:color="auto" w:fill="FFFFFF"/>
        </w:rPr>
        <w:t>Tiempo que ha vivido una persona u otro ser vivo contando desde su nacimiento.</w:t>
      </w:r>
      <w:r w:rsidRPr="0073795E">
        <w:rPr>
          <w:rFonts w:ascii="Arial" w:hAnsi="Arial" w:cs="Arial"/>
          <w:color w:val="202124"/>
          <w:sz w:val="24"/>
          <w:szCs w:val="24"/>
          <w:shd w:val="clear" w:color="auto" w:fill="FFFFFF"/>
        </w:rPr>
        <w:fldChar w:fldCharType="begin" w:fldLock="1"/>
      </w:r>
      <w:r w:rsidRPr="0073795E">
        <w:rPr>
          <w:rFonts w:ascii="Arial" w:hAnsi="Arial" w:cs="Arial"/>
          <w:color w:val="202124"/>
          <w:sz w:val="24"/>
          <w:szCs w:val="24"/>
          <w:shd w:val="clear" w:color="auto" w:fill="FFFFFF"/>
        </w:rPr>
        <w:instrText>ADDIN CSL_CITATION {"citationItems":[{"id":"ITEM-1","itemData":{"URL":"https://www.wordreference.com/definicion/edad","accessed":{"date-parts":[["2019","5","23"]]},"id":"ITEM-1","issued":{"date-parts":[["0"]]},"title":"WordReference diccionario","type":"webpage"},"uris":["http://www.mendeley.com/documents/?uuid=b0b0ba10-bb50-381e-8b33-576bfb6a1eb5"]}],"mendeley":{"formattedCitation":"(33)","plainTextFormattedCitation":"(33)","previouslyFormattedCitation":"(33)"},"properties":{"noteIndex":0},"schema":"https://github.com/citation-style-language/schema/raw/master/csl-citation.json"}</w:instrText>
      </w:r>
      <w:r w:rsidRPr="0073795E">
        <w:rPr>
          <w:rFonts w:ascii="Arial" w:hAnsi="Arial" w:cs="Arial"/>
          <w:color w:val="202124"/>
          <w:sz w:val="24"/>
          <w:szCs w:val="24"/>
          <w:shd w:val="clear" w:color="auto" w:fill="FFFFFF"/>
        </w:rPr>
        <w:fldChar w:fldCharType="separate"/>
      </w:r>
      <w:r w:rsidRPr="0073795E">
        <w:rPr>
          <w:rFonts w:ascii="Arial" w:hAnsi="Arial" w:cs="Arial"/>
          <w:noProof/>
          <w:color w:val="202124"/>
          <w:sz w:val="24"/>
          <w:szCs w:val="24"/>
          <w:shd w:val="clear" w:color="auto" w:fill="FFFFFF"/>
        </w:rPr>
        <w:t>(33)</w:t>
      </w:r>
      <w:r w:rsidRPr="0073795E">
        <w:rPr>
          <w:rFonts w:ascii="Arial" w:hAnsi="Arial" w:cs="Arial"/>
          <w:color w:val="202124"/>
          <w:sz w:val="24"/>
          <w:szCs w:val="24"/>
          <w:shd w:val="clear" w:color="auto" w:fill="FFFFFF"/>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Sexo:</w:t>
      </w:r>
      <w:r w:rsidRPr="0073795E">
        <w:rPr>
          <w:rFonts w:ascii="Arial" w:hAnsi="Arial" w:cs="Arial"/>
          <w:color w:val="222222"/>
          <w:sz w:val="24"/>
          <w:szCs w:val="24"/>
          <w:shd w:val="clear" w:color="auto" w:fill="F6F6F9"/>
        </w:rPr>
        <w:t xml:space="preserve"> </w:t>
      </w:r>
      <w:r w:rsidRPr="0073795E">
        <w:rPr>
          <w:rFonts w:ascii="Arial" w:hAnsi="Arial" w:cs="Arial"/>
          <w:sz w:val="24"/>
          <w:szCs w:val="24"/>
        </w:rPr>
        <w:t>Condición orgánica que distingue al macho de la hembra en los seres humanos.</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{"citationItems":[{"id":"ITEM-1","itemData":{"URL":"https://www.wordreference.com/definicion/edad","accessed":{"date-parts":[["2019","5","23"]]},"id":"ITEM-1","issued":{"date-parts":[["0"]]},"title":"WordReference diccionario","type":"webpage"},"uris":["http://www.mendeley.com/documents/?uuid=b0b0ba10-bb50-381e-8b33-576bfb6a1eb5"]}],"mendeley":{"formattedCitation":"(33)","plainTextFormattedCitation":"(33)","previouslyFormattedCitation":"(33)"},"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(33)</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Morbilidad:</w:t>
      </w:r>
      <w:r w:rsidRPr="0073795E">
        <w:rPr>
          <w:rFonts w:ascii="Arial" w:hAnsi="Arial" w:cs="Arial"/>
          <w:color w:val="222222"/>
          <w:sz w:val="24"/>
          <w:szCs w:val="24"/>
          <w:shd w:val="clear" w:color="auto" w:fill="F6F6F9"/>
        </w:rPr>
        <w:t xml:space="preserve"> </w:t>
      </w:r>
      <w:r w:rsidRPr="0073795E">
        <w:rPr>
          <w:rFonts w:ascii="Arial" w:hAnsi="Arial" w:cs="Arial"/>
          <w:sz w:val="24"/>
          <w:szCs w:val="24"/>
        </w:rPr>
        <w:t>Proporción de personas que enferman en un lugar durante un periodo de tiempo determinado en relación con la población total de ese lugar.</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{"citationItems":[{"id":"ITEM-1","itemData":{"URL":"https://www.wordreference.com/definicion/edad","accessed":{"date-parts":[["2019","5","23"]]},"id":"ITEM-1","issued":{"date-parts":[["0"]]},"title":"WordReference diccionario","type":"webpage"},"uris":["http://www.mendeley.com/documents/?uuid=b0b0ba10-bb50-381e-8b33-576bfb6a1eb5"]}],"mendeley":{"formattedCitation":"(33)","plainTextFormattedCitation":"(33)","previouslyFormattedCitation":"(33)"},"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(33)</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Style w:val="nbsp1"/>
          <w:rFonts w:ascii="Arial" w:hAnsi="Arial" w:cs="Arial"/>
          <w:sz w:val="24"/>
          <w:szCs w:val="24"/>
          <w:shd w:val="clear" w:color="auto" w:fill="FFFFFF"/>
        </w:rPr>
      </w:pPr>
      <w:r w:rsidRPr="0073795E">
        <w:rPr>
          <w:rFonts w:ascii="Arial" w:hAnsi="Arial" w:cs="Arial"/>
          <w:b/>
          <w:sz w:val="24"/>
          <w:szCs w:val="24"/>
        </w:rPr>
        <w:t>Exámenes de laboratorio:</w:t>
      </w:r>
      <w:r w:rsidRPr="0073795E">
        <w:rPr>
          <w:rFonts w:ascii="Arial" w:hAnsi="Arial" w:cs="Arial"/>
          <w:sz w:val="24"/>
          <w:szCs w:val="24"/>
        </w:rPr>
        <w:t xml:space="preserve"> </w:t>
      </w:r>
      <w:r w:rsidRPr="0073795E">
        <w:rPr>
          <w:rFonts w:ascii="Arial" w:hAnsi="Arial" w:cs="Arial"/>
          <w:sz w:val="24"/>
          <w:szCs w:val="24"/>
          <w:shd w:val="clear" w:color="auto" w:fill="FFFFFF"/>
        </w:rPr>
        <w:t>evaluación de alguien o de algo con el fin de conocer sus características</w:t>
      </w:r>
      <w:r w:rsidRPr="0073795E">
        <w:rPr>
          <w:rStyle w:val="nbsp1"/>
          <w:rFonts w:ascii="Arial" w:hAnsi="Arial" w:cs="Arial"/>
          <w:sz w:val="24"/>
          <w:szCs w:val="24"/>
          <w:shd w:val="clear" w:color="auto" w:fill="FFFFFF"/>
        </w:rPr>
        <w:t> .</w:t>
      </w:r>
      <w:r w:rsidRPr="0073795E">
        <w:rPr>
          <w:rStyle w:val="nbsp1"/>
          <w:rFonts w:ascii="Arial" w:hAnsi="Arial" w:cs="Arial"/>
          <w:sz w:val="24"/>
          <w:szCs w:val="24"/>
          <w:shd w:val="clear" w:color="auto" w:fill="FFFFFF"/>
        </w:rPr>
        <w:fldChar w:fldCharType="begin" w:fldLock="1"/>
      </w:r>
      <w:r w:rsidRPr="0073795E">
        <w:rPr>
          <w:rStyle w:val="nbsp1"/>
          <w:rFonts w:ascii="Arial" w:hAnsi="Arial" w:cs="Arial"/>
          <w:sz w:val="24"/>
          <w:szCs w:val="24"/>
          <w:shd w:val="clear" w:color="auto" w:fill="FFFFFF"/>
        </w:rPr>
        <w:instrText>ADDIN CSL_CITATION {"citationItems":[{"id":"ITEM-1","itemData":{"URL":"https://diccionario.reverso.net/espanol-definiciones/examenes de laboratorio","accessed":{"date-parts":[["2019","5","23"]]},"id":"ITEM-1","issued":{"date-parts":[["0"]]},"title":"Diccionario Reverso","type":"webpage"},"uris":["http://www.mendeley.com/documents/?uuid=3ae1194c-eb7b-37a6-8b69-c41244721300"]}],"mendeley":{"formattedCitation":"(34)","plainTextFormattedCitation":"(34)","previouslyFormattedCitation":"(34)"},"properties":{"noteIndex":0},"schema":"https://github.com/citation-style-language/schema/raw/master/csl-citation.json"}</w:instrText>
      </w:r>
      <w:r w:rsidRPr="0073795E">
        <w:rPr>
          <w:rStyle w:val="nbsp1"/>
          <w:rFonts w:ascii="Arial" w:hAnsi="Arial" w:cs="Arial"/>
          <w:sz w:val="24"/>
          <w:szCs w:val="24"/>
          <w:shd w:val="clear" w:color="auto" w:fill="FFFFFF"/>
        </w:rPr>
        <w:fldChar w:fldCharType="separate"/>
      </w:r>
      <w:r w:rsidRPr="0073795E">
        <w:rPr>
          <w:rStyle w:val="nbsp1"/>
          <w:rFonts w:ascii="Arial" w:hAnsi="Arial" w:cs="Arial"/>
          <w:noProof/>
          <w:sz w:val="24"/>
          <w:szCs w:val="24"/>
          <w:shd w:val="clear" w:color="auto" w:fill="FFFFFF"/>
        </w:rPr>
        <w:t>(34)</w:t>
      </w:r>
      <w:r w:rsidRPr="0073795E">
        <w:rPr>
          <w:rStyle w:val="nbsp1"/>
          <w:rFonts w:ascii="Arial" w:hAnsi="Arial" w:cs="Arial"/>
          <w:sz w:val="24"/>
          <w:szCs w:val="24"/>
          <w:shd w:val="clear" w:color="auto" w:fill="FFFFFF"/>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lastRenderedPageBreak/>
        <w:t>Profilaxis antibiótica:</w:t>
      </w:r>
      <w:r w:rsidRPr="0073795E">
        <w:rPr>
          <w:rFonts w:ascii="Arial" w:hAnsi="Arial" w:cs="Arial"/>
          <w:color w:val="222222"/>
          <w:sz w:val="24"/>
          <w:szCs w:val="24"/>
          <w:shd w:val="clear" w:color="auto" w:fill="F6F6F9"/>
        </w:rPr>
        <w:t xml:space="preserve"> </w:t>
      </w:r>
      <w:r w:rsidRPr="0073795E">
        <w:rPr>
          <w:rFonts w:ascii="Arial" w:hAnsi="Arial" w:cs="Arial"/>
          <w:sz w:val="24"/>
          <w:szCs w:val="24"/>
        </w:rPr>
        <w:t xml:space="preserve">Prevención o conjunto de medidas para evitar una enfermedad.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{"citationItems":[{"id":"ITEM-1","itemData":{"URL":"https://www.wordreference.com/definicion/edad","accessed":{"date-parts":[["2019","5","23"]]},"id":"ITEM-1","issued":{"date-parts":[["0"]]},"title":"WordReference diccionario","type":"webpage"},"uris":["http://www.mendeley.com/documents/?uuid=b0b0ba10-bb50-381e-8b33-576bfb6a1eb5"]}],"mendeley":{"formattedCitation":"(33)","plainTextFormattedCitation":"(33)","previouslyFormattedCitation":"(33)"},"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(33)</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Historial medicamentoso:</w:t>
      </w:r>
      <w:r w:rsidRPr="0073795E">
        <w:rPr>
          <w:rFonts w:ascii="Arial" w:hAnsi="Arial" w:cs="Arial"/>
          <w:sz w:val="24"/>
          <w:szCs w:val="24"/>
        </w:rPr>
        <w:t xml:space="preserve"> Conjunto pormenorizado de datos sobre la actividad y los antecedentes de una persona en cuanto a medicamentos utilizados o alergias que se provoquen.</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{"citationItems":[{"id":"ITEM-1","itemData":{"URL":"https://www.wordreference.com/definicion/edad","accessed":{"date-parts":[["2019","5","23"]]},"id":"ITEM-1","issued":{"date-parts":[["0"]]},"title":"WordReference diccionario","type":"webpage"},"uris":["http://www.mendeley.com/documents/?uuid=b0b0ba10-bb50-381e-8b33-576bfb6a1eb5"]}],"mendeley":{"formattedCitation":"(33)","plainTextFormattedCitation":"(33)","previouslyFormattedCitation":"(33)"},"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(33)</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 xml:space="preserve">Lavado de manos: </w:t>
      </w:r>
      <w:r w:rsidRPr="0073795E">
        <w:rPr>
          <w:rFonts w:ascii="Arial" w:hAnsi="Arial" w:cs="Arial"/>
          <w:sz w:val="24"/>
          <w:szCs w:val="24"/>
        </w:rPr>
        <w:t>F</w:t>
      </w:r>
      <w:r w:rsidR="00E30F5F">
        <w:rPr>
          <w:rFonts w:ascii="Arial" w:hAnsi="Arial" w:cs="Arial"/>
          <w:sz w:val="24"/>
          <w:szCs w:val="24"/>
        </w:rPr>
        <w:t xml:space="preserve">rotación vigorosa de las manos previamente </w:t>
      </w:r>
      <w:r w:rsidRPr="0073795E">
        <w:rPr>
          <w:rFonts w:ascii="Arial" w:hAnsi="Arial" w:cs="Arial"/>
          <w:sz w:val="24"/>
          <w:szCs w:val="24"/>
        </w:rPr>
        <w:t xml:space="preserve">enjabonadas, seguida </w:t>
      </w:r>
      <w:r w:rsidR="00E30F5F">
        <w:rPr>
          <w:rFonts w:ascii="Arial" w:hAnsi="Arial" w:cs="Arial"/>
          <w:sz w:val="24"/>
          <w:szCs w:val="24"/>
        </w:rPr>
        <w:t xml:space="preserve">de un enjuague </w:t>
      </w:r>
      <w:r w:rsidRPr="0073795E">
        <w:rPr>
          <w:rFonts w:ascii="Arial" w:hAnsi="Arial" w:cs="Arial"/>
          <w:sz w:val="24"/>
          <w:szCs w:val="24"/>
        </w:rPr>
        <w:t>con agua abundante, con el fin de eliminar la suciedad, materia orgánica, flora transitoria y residente, y así evitar la transmisión de estos microorganismos de persona a persona.</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{"citationItems":[{"id":"ITEM-1","itemData":{"URL":"https://www.saludcastillayleon.es/HSReyesAranda/es/calidad/lavado-higienico-manos","accessed":{"date-parts":[["2019","5","23"]]},"id":"ITEM-1","issued":{"date-parts":[["0"]]},"title":"Lavado higiénico de manos | Hospital Santos Reyes de Aranda de Duero","type":"webpage"},"uris":["http://www.mendeley.com/documents/?uuid=896e00f9-43a2-3fae-98c5-f28fceaaa6a5"]}],"mendeley":{"formattedCitation":"(35)","plainTextFormattedCitation":"(35)","previouslyFormattedCitation":"(35)"},"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(35)</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 xml:space="preserve">Lavado de manos quirúrgico: </w:t>
      </w:r>
      <w:r w:rsidRPr="0073795E">
        <w:rPr>
          <w:rFonts w:ascii="Arial" w:hAnsi="Arial" w:cs="Arial"/>
          <w:sz w:val="24"/>
          <w:szCs w:val="24"/>
        </w:rPr>
        <w:t xml:space="preserve">Eliminar la flora transitoria y al máximo la flora residente de las manos </w:t>
      </w:r>
      <w:r w:rsidR="00E30F5F" w:rsidRPr="0073795E">
        <w:rPr>
          <w:rFonts w:ascii="Arial" w:hAnsi="Arial" w:cs="Arial"/>
          <w:sz w:val="24"/>
          <w:szCs w:val="24"/>
        </w:rPr>
        <w:t>anterior</w:t>
      </w:r>
      <w:r w:rsidRPr="0073795E">
        <w:rPr>
          <w:rFonts w:ascii="Arial" w:hAnsi="Arial" w:cs="Arial"/>
          <w:sz w:val="24"/>
          <w:szCs w:val="24"/>
        </w:rPr>
        <w:t xml:space="preserve"> a un procedimiento invasivo que por su especificidad o su duración requiere un alto grado de asepsia y un efecto residual.</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{"citationItems":[{"id":"ITEM-1","itemData":{"URL":"https://www.saludcastillayleon.es/HSReyesAranda/es/calidad/lavado-higienico-manos","accessed":{"date-parts":[["2019","5","26"]]},"author":[{"dropping-particle":"","family":"Hospital Santos Reyes de Aranda de Duero","given":"","non-dropping-particle":"","parse-names":false,"suffix":""}],"id":"ITEM-1","issued":{"date-parts":[["2017"]]},"title":"Lavado higiénico de manos","type":"webpage"},"uris":["http://www.mendeley.com/documents/?uuid=995ef448-8943-3517-a588-9b716b2e0ee9"]}],"mendeley":{"formattedCitation":"(36)","plainTextFormattedCitation":"(36)","previouslyFormattedCitation":"(36)"},"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(36)</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 xml:space="preserve">Material estéril: </w:t>
      </w:r>
      <w:r w:rsidRPr="0073795E">
        <w:rPr>
          <w:rFonts w:ascii="Arial" w:hAnsi="Arial" w:cs="Arial"/>
          <w:sz w:val="24"/>
          <w:szCs w:val="24"/>
        </w:rPr>
        <w:t>Objeto que se encuentra libre de microrganismos patógenos y no patógenos que ha sido sometido a un proceso especifico de esterilización.</w:t>
      </w:r>
    </w:p>
    <w:p w:rsidR="0073795E" w:rsidRDefault="0073795E" w:rsidP="0073795E">
      <w:pPr>
        <w:spacing w:after="219" w:line="480" w:lineRule="auto"/>
        <w:ind w:left="328" w:right="9"/>
        <w:jc w:val="both"/>
        <w:rPr>
          <w:rFonts w:ascii="Arial" w:hAnsi="Arial" w:cs="Arial"/>
          <w:sz w:val="24"/>
          <w:szCs w:val="24"/>
        </w:rPr>
      </w:pPr>
      <w:r w:rsidRPr="0073795E">
        <w:rPr>
          <w:rFonts w:ascii="Arial" w:hAnsi="Arial" w:cs="Arial"/>
          <w:b/>
          <w:sz w:val="24"/>
          <w:szCs w:val="24"/>
        </w:rPr>
        <w:t xml:space="preserve">Fluido terapia: </w:t>
      </w:r>
      <w:r w:rsidRPr="0073795E">
        <w:rPr>
          <w:rFonts w:ascii="Arial" w:hAnsi="Arial" w:cs="Arial"/>
          <w:sz w:val="24"/>
          <w:szCs w:val="24"/>
        </w:rPr>
        <w:t xml:space="preserve">Administración de soluciones parenterales, según </w:t>
      </w:r>
      <w:r w:rsidR="00E30F5F">
        <w:rPr>
          <w:rFonts w:ascii="Arial" w:hAnsi="Arial" w:cs="Arial"/>
          <w:sz w:val="24"/>
          <w:szCs w:val="24"/>
        </w:rPr>
        <w:t xml:space="preserve">la </w:t>
      </w:r>
      <w:r w:rsidR="00E30F5F" w:rsidRPr="0073795E">
        <w:rPr>
          <w:rFonts w:ascii="Arial" w:hAnsi="Arial" w:cs="Arial"/>
          <w:sz w:val="24"/>
          <w:szCs w:val="24"/>
        </w:rPr>
        <w:t>exigencia</w:t>
      </w:r>
      <w:r w:rsidRPr="0073795E">
        <w:rPr>
          <w:rFonts w:ascii="Arial" w:hAnsi="Arial" w:cs="Arial"/>
          <w:sz w:val="24"/>
          <w:szCs w:val="24"/>
        </w:rPr>
        <w:t xml:space="preserve"> de líquidos del paciente y de acuerdo a la prescripción médica.</w:t>
      </w: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Default="00E30F5F" w:rsidP="0073795E">
      <w:pPr>
        <w:spacing w:after="219" w:line="480" w:lineRule="auto"/>
        <w:ind w:left="328" w:right="9"/>
        <w:jc w:val="both"/>
        <w:rPr>
          <w:rFonts w:ascii="Arial" w:hAnsi="Arial" w:cs="Arial"/>
          <w:sz w:val="24"/>
          <w:szCs w:val="24"/>
        </w:rPr>
      </w:pPr>
    </w:p>
    <w:p w:rsidR="00E30F5F" w:rsidRPr="0073795E" w:rsidRDefault="00E30F5F" w:rsidP="0073795E">
      <w:pPr>
        <w:spacing w:after="219" w:line="480" w:lineRule="auto"/>
        <w:ind w:left="328" w:right="9"/>
        <w:jc w:val="both"/>
        <w:rPr>
          <w:rFonts w:ascii="Arial" w:hAnsi="Arial" w:cs="Arial"/>
          <w:sz w:val="24"/>
          <w:szCs w:val="24"/>
        </w:rPr>
      </w:pPr>
    </w:p>
    <w:p w:rsidR="0073795E" w:rsidRPr="0073795E" w:rsidRDefault="0073795E" w:rsidP="0073795E">
      <w:pPr>
        <w:pStyle w:val="Ttulo2"/>
        <w:spacing w:line="480" w:lineRule="auto"/>
        <w:jc w:val="both"/>
        <w:rPr>
          <w:rFonts w:ascii="Arial" w:hAnsi="Arial" w:cs="Arial"/>
          <w:color w:val="auto"/>
          <w:sz w:val="24"/>
          <w:szCs w:val="24"/>
          <w:lang w:val="es-US"/>
        </w:rPr>
      </w:pPr>
      <w:bookmarkStart w:id="27" w:name="_Toc11183242"/>
      <w:bookmarkStart w:id="28" w:name="_Toc20172653"/>
      <w:r w:rsidRPr="0073795E">
        <w:rPr>
          <w:rFonts w:ascii="Arial" w:hAnsi="Arial" w:cs="Arial"/>
          <w:b/>
          <w:bCs/>
          <w:color w:val="auto"/>
          <w:sz w:val="24"/>
          <w:szCs w:val="24"/>
          <w:lang w:val="es-VE"/>
        </w:rPr>
        <w:t>2.2. Marco Teórico Operacional</w:t>
      </w:r>
      <w:bookmarkEnd w:id="27"/>
      <w:bookmarkEnd w:id="28"/>
    </w:p>
    <w:p w:rsidR="0073795E" w:rsidRPr="0073795E" w:rsidRDefault="0073795E" w:rsidP="0073795E">
      <w:pPr>
        <w:pStyle w:val="Ttulo3"/>
        <w:spacing w:line="480" w:lineRule="auto"/>
        <w:rPr>
          <w:rFonts w:ascii="Arial" w:hAnsi="Arial" w:cs="Arial"/>
          <w:color w:val="auto"/>
          <w:lang w:val="es-US"/>
        </w:rPr>
      </w:pPr>
      <w:bookmarkStart w:id="29" w:name="_Toc11183244"/>
      <w:bookmarkStart w:id="30" w:name="_Toc20172654"/>
      <w:r w:rsidRPr="0073795E">
        <w:rPr>
          <w:rFonts w:ascii="Arial" w:hAnsi="Arial" w:cs="Arial"/>
          <w:bCs/>
          <w:color w:val="auto"/>
          <w:lang w:val="es-VE"/>
        </w:rPr>
        <w:t xml:space="preserve">2.2.1. </w:t>
      </w:r>
      <w:r w:rsidRPr="0073795E">
        <w:rPr>
          <w:rFonts w:ascii="Arial" w:hAnsi="Arial" w:cs="Arial"/>
          <w:b/>
          <w:bCs/>
          <w:color w:val="auto"/>
          <w:lang w:val="es-VE"/>
        </w:rPr>
        <w:t>Sistema de Variables</w:t>
      </w:r>
      <w:bookmarkEnd w:id="29"/>
      <w:bookmarkEnd w:id="30"/>
    </w:p>
    <w:p w:rsidR="0073795E" w:rsidRPr="0073795E" w:rsidRDefault="0073795E" w:rsidP="0073795E">
      <w:pPr>
        <w:spacing w:after="219" w:line="480" w:lineRule="auto"/>
        <w:ind w:left="328" w:right="9"/>
        <w:jc w:val="both"/>
        <w:rPr>
          <w:rFonts w:ascii="Arial" w:hAnsi="Arial" w:cs="Arial"/>
          <w:sz w:val="24"/>
          <w:szCs w:val="24"/>
          <w:lang w:val="es-US"/>
        </w:rPr>
      </w:pPr>
      <w:r w:rsidRPr="0073795E">
        <w:rPr>
          <w:rFonts w:ascii="Arial" w:hAnsi="Arial" w:cs="Arial"/>
          <w:bCs/>
          <w:sz w:val="24"/>
          <w:szCs w:val="24"/>
          <w:lang w:val="es-VE"/>
        </w:rPr>
        <w:t>2.2.2.1. Definición conceptual y operacional de las variables</w:t>
      </w:r>
    </w:p>
    <w:p w:rsidR="0073795E" w:rsidRPr="0073795E" w:rsidRDefault="0073795E" w:rsidP="0073795E">
      <w:pPr>
        <w:spacing w:after="219" w:line="480" w:lineRule="auto"/>
        <w:ind w:left="328" w:right="9"/>
        <w:jc w:val="both"/>
        <w:rPr>
          <w:rFonts w:ascii="Arial" w:hAnsi="Arial" w:cs="Arial"/>
          <w:bCs/>
          <w:sz w:val="24"/>
          <w:szCs w:val="24"/>
          <w:lang w:val="es-VE"/>
        </w:rPr>
      </w:pPr>
      <w:r w:rsidRPr="0073795E">
        <w:rPr>
          <w:rFonts w:ascii="Arial" w:hAnsi="Arial" w:cs="Arial"/>
          <w:bCs/>
          <w:sz w:val="24"/>
          <w:szCs w:val="24"/>
          <w:lang w:val="es-VE"/>
        </w:rPr>
        <w:t>2.2.2.1.1. Definición conceptual de las variables</w:t>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 xml:space="preserve">Infección del sitio quirúrgico: es una infección que ocurre después de la cirugía en la parte del cuerpo donde se realizó la operación. </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{"citationItems":[{"id":"ITEM-1","itemData":{"abstract":"¿Qué es una infección del sitio quirúrgico? Una infección del sitio quirúrgico es una infección que ocurre después de la cirugía en la parte del cuerpo donde se realizó la operación. La mayoría de los pacientes que tienen cirugías no contraen infecciones. Sin embargo, de cada aproximadamente 100 pacientes que tienen cirugías, entre uno y tres contraen infecciones. Algunos de los síntomas comunes de una infección del sitio quirúrgico son: • Enrojecimiento y dolor alrededor de la herida o del área donde tuvo cirugía • Drenaje de líquido purulento de la herida quirúrgica • Fiebre ¿Pueden tratarse las infecciones del sitio quirúrgico? Sí. La mayoría de las infecciones del sitio quirúrgico pueden tratarse con antibióticos. El antibiótico que se le recetará dependerá del tipo de bacteria o germen que esté causando la infección. Algunas veces los pacientes con una infección del sitio quirúrgico también necesitan otra cirugía para tratar la infección. ¿Cuáles son algunas de las medidas que los hospitales están tomando para prevenir infecciones del sitio quirúrgico? Para prevenir infecciones del sitio quirúrgico, los doctores, enfermeras, y otros proveedores de atención médica: • Se lavan las manos y los brazos hasta el codo utilizando una solución antiséptica justo antes de la cirugía. • Se lavan las manos con agua y jabón o usan un desinfectante para manos a base de alcohol antes y después de atender a cada paciente. • Si en el área donde se llevará a cabo el procedimiento hay pelo, es probable que se lo quiten inmediatamente antes de su cirugía utilizando una máquina eléctrica para cortar el cabello. No deben rasurar el pelo con una navaja de afeitar. • Usan un gorro especial para el cabello, mascarilla, bata y guantes durante la cirugía para mantener limpia el área de la cirugía. • Le administrarán antibióticos antes de que empiece su cirugía. En la mayoría de los casos, usted debe recibir antibióticos aproximadamente 60 minutos antes de empezar la cirugía y deben dejar de dárselos dentro de un período de 24 horas después de su cirugía. • Limpian la piel del área de la cirugía con un jabón especial que mata los gérmenes. ¿Qué puedo hacer para ayudar a prevenir infecciones del sitio quirúrgico? Antes de su cirugía: • Dígale a su doctor si cree tener algún otro problema médico. Los problemas de salud como alergias, diabetes y obesidad pueden afectar su cirugía y tratamiento. • Deje de fumar. Los pacientes que fuman Preguntas frecuentes \"Infecciones del sitio q…","id":"ITEM-1","issued":{"date-parts":[["0"]]},"number-of-pages":"2","title":"Infecciones del sitio quirúrgico","type":"report"},"uris":["http://www.mendeley.com/documents/?uuid=fb6bd4c6-71d6-32fa-83f4-907a55de1c3e"]}],"mendeley":{"formattedCitation":"(37)","plainTextFormattedCitation":"(37)","previouslyFormattedCitation":"(37)"},"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(37)</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Factores relacionados: elementos que pueden condicionar una situación, volviéndose los causantes de la evolución o transformación de los hechos.</w:t>
      </w:r>
      <w:r w:rsidRPr="0073795E">
        <w:rPr>
          <w:rFonts w:ascii="Arial" w:hAnsi="Arial" w:cs="Arial"/>
          <w:sz w:val="24"/>
          <w:szCs w:val="24"/>
        </w:rPr>
        <w:fldChar w:fldCharType="begin" w:fldLock="1"/>
      </w:r>
      <w:r w:rsidRPr="0073795E">
        <w:rPr>
          <w:rFonts w:ascii="Arial" w:hAnsi="Arial" w:cs="Arial"/>
          <w:sz w:val="24"/>
          <w:szCs w:val="24"/>
        </w:rPr>
        <w:instrText>ADDIN CSL_CITATION {"citationItems":[{"id":"ITEM-1","itemData":{"URL":"https://www.definicionabc.com/general/factores.php","accessed":{"date-parts":[["2019","6","1"]]},"id":"ITEM-1","issued":{"date-parts":[["0"]]},"title":"Definición de Factores » Concepto en Definición ABC","type":"webpage"},"uris":["http://www.mendeley.com/documents/?uuid=3ccb6114-612d-3568-b868-61eb8a62d73b"]}],"mendeley":{"formattedCitation":"(38)","plainTextFormattedCitation":"(38)","previouslyFormattedCitation":"(38)"},"properties":{"noteIndex":0},"schema":"https://github.com/citation-style-language/schema/raw/master/csl-citation.json"}</w:instrText>
      </w:r>
      <w:r w:rsidRPr="0073795E">
        <w:rPr>
          <w:rFonts w:ascii="Arial" w:hAnsi="Arial" w:cs="Arial"/>
          <w:sz w:val="24"/>
          <w:szCs w:val="24"/>
        </w:rPr>
        <w:fldChar w:fldCharType="separate"/>
      </w:r>
      <w:r w:rsidRPr="0073795E">
        <w:rPr>
          <w:rFonts w:ascii="Arial" w:hAnsi="Arial" w:cs="Arial"/>
          <w:noProof/>
          <w:sz w:val="24"/>
          <w:szCs w:val="24"/>
        </w:rPr>
        <w:t>(38)</w:t>
      </w:r>
      <w:r w:rsidRPr="0073795E">
        <w:rPr>
          <w:rFonts w:ascii="Arial" w:hAnsi="Arial" w:cs="Arial"/>
          <w:sz w:val="24"/>
          <w:szCs w:val="24"/>
        </w:rPr>
        <w:fldChar w:fldCharType="end"/>
      </w:r>
    </w:p>
    <w:p w:rsidR="0073795E" w:rsidRPr="0073795E" w:rsidRDefault="0073795E" w:rsidP="0073795E">
      <w:pPr>
        <w:spacing w:after="219" w:line="480" w:lineRule="auto"/>
        <w:ind w:left="328" w:right="9"/>
        <w:jc w:val="both"/>
        <w:rPr>
          <w:rFonts w:ascii="Arial" w:hAnsi="Arial" w:cs="Arial"/>
          <w:bCs/>
          <w:sz w:val="24"/>
          <w:szCs w:val="24"/>
          <w:lang w:val="es-VE"/>
        </w:rPr>
      </w:pPr>
      <w:r w:rsidRPr="0073795E">
        <w:rPr>
          <w:rFonts w:ascii="Arial" w:hAnsi="Arial" w:cs="Arial"/>
          <w:bCs/>
          <w:sz w:val="24"/>
          <w:szCs w:val="24"/>
          <w:lang w:val="es-VE"/>
        </w:rPr>
        <w:t>2.2.2.1.2. Definición operacional de las variables</w:t>
      </w:r>
    </w:p>
    <w:p w:rsidR="0073795E" w:rsidRP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Infección del sitio quirúrgico: Observar las características y presentación, de la herida, tomando en cuenta el estado en general del paciente.</w:t>
      </w:r>
    </w:p>
    <w:p w:rsidR="0073795E" w:rsidRDefault="0073795E" w:rsidP="0073795E">
      <w:pPr>
        <w:spacing w:after="219" w:line="480" w:lineRule="auto"/>
        <w:ind w:left="328" w:right="9"/>
        <w:jc w:val="both"/>
        <w:rPr>
          <w:rFonts w:ascii="Arial" w:hAnsi="Arial" w:cs="Arial"/>
          <w:sz w:val="24"/>
          <w:szCs w:val="24"/>
        </w:rPr>
      </w:pPr>
      <w:r w:rsidRPr="0073795E">
        <w:rPr>
          <w:rFonts w:ascii="Arial" w:hAnsi="Arial" w:cs="Arial"/>
          <w:sz w:val="24"/>
          <w:szCs w:val="24"/>
        </w:rPr>
        <w:t>Factores Relacionados: Determinar las diferentes actividades que se deben cumplir por parte del personal de salud y el paciente durante el pre, intra y post operatorio, que signifiquen un riesgo para la adquisición de ISQ.</w:t>
      </w:r>
    </w:p>
    <w:p w:rsidR="0073795E" w:rsidRDefault="0073795E" w:rsidP="0073795E">
      <w:pPr>
        <w:spacing w:after="219" w:line="480" w:lineRule="auto"/>
        <w:ind w:left="328" w:right="9"/>
        <w:jc w:val="both"/>
        <w:rPr>
          <w:rFonts w:ascii="Arial" w:hAnsi="Arial" w:cs="Arial"/>
          <w:sz w:val="24"/>
          <w:szCs w:val="24"/>
        </w:rPr>
      </w:pPr>
    </w:p>
    <w:p w:rsidR="0073795E" w:rsidRDefault="0073795E" w:rsidP="0073795E">
      <w:pPr>
        <w:spacing w:after="219" w:line="480" w:lineRule="auto"/>
        <w:ind w:left="328" w:right="9"/>
        <w:jc w:val="both"/>
        <w:rPr>
          <w:rFonts w:ascii="Arial" w:hAnsi="Arial" w:cs="Arial"/>
          <w:sz w:val="24"/>
          <w:szCs w:val="24"/>
        </w:rPr>
      </w:pPr>
    </w:p>
    <w:p w:rsidR="0073795E" w:rsidRDefault="0073795E" w:rsidP="0073795E">
      <w:pPr>
        <w:spacing w:after="219" w:line="480" w:lineRule="auto"/>
        <w:ind w:left="328" w:right="9"/>
        <w:jc w:val="both"/>
        <w:rPr>
          <w:rFonts w:ascii="Arial" w:hAnsi="Arial" w:cs="Arial"/>
          <w:sz w:val="24"/>
          <w:szCs w:val="24"/>
        </w:rPr>
      </w:pPr>
    </w:p>
    <w:p w:rsidR="0073795E" w:rsidRDefault="0073795E" w:rsidP="0073795E">
      <w:pPr>
        <w:spacing w:after="219" w:line="480" w:lineRule="auto"/>
        <w:ind w:left="328" w:right="9"/>
        <w:jc w:val="both"/>
        <w:rPr>
          <w:rFonts w:ascii="Arial" w:hAnsi="Arial" w:cs="Arial"/>
          <w:sz w:val="24"/>
          <w:szCs w:val="24"/>
        </w:rPr>
      </w:pPr>
    </w:p>
    <w:p w:rsidR="0073795E" w:rsidRDefault="0073795E" w:rsidP="0073795E">
      <w:pPr>
        <w:spacing w:after="219" w:line="480" w:lineRule="auto"/>
        <w:ind w:left="328" w:right="9"/>
        <w:jc w:val="both"/>
        <w:rPr>
          <w:rFonts w:ascii="Arial" w:hAnsi="Arial" w:cs="Arial"/>
          <w:sz w:val="24"/>
          <w:szCs w:val="24"/>
        </w:rPr>
      </w:pPr>
    </w:p>
    <w:p w:rsidR="0073795E" w:rsidRDefault="0073795E" w:rsidP="0073795E">
      <w:pPr>
        <w:spacing w:after="219" w:line="480" w:lineRule="auto"/>
        <w:ind w:left="328" w:right="9"/>
        <w:jc w:val="both"/>
        <w:rPr>
          <w:rFonts w:ascii="Arial" w:hAnsi="Arial" w:cs="Arial"/>
          <w:sz w:val="24"/>
          <w:szCs w:val="24"/>
        </w:rPr>
      </w:pPr>
    </w:p>
    <w:p w:rsidR="0073795E" w:rsidRPr="0073795E" w:rsidRDefault="0073795E" w:rsidP="0073795E">
      <w:pPr>
        <w:pStyle w:val="Ttulo3"/>
        <w:spacing w:line="480" w:lineRule="auto"/>
        <w:rPr>
          <w:rFonts w:ascii="Arial" w:hAnsi="Arial" w:cs="Arial"/>
          <w:color w:val="auto"/>
          <w:lang w:val="es-VE"/>
        </w:rPr>
      </w:pPr>
      <w:bookmarkStart w:id="31" w:name="_Toc11183245"/>
      <w:bookmarkStart w:id="32" w:name="_Toc20172655"/>
      <w:r w:rsidRPr="0073795E">
        <w:rPr>
          <w:rFonts w:ascii="Arial" w:hAnsi="Arial" w:cs="Arial"/>
          <w:bCs/>
          <w:color w:val="auto"/>
          <w:lang w:val="es-VE"/>
        </w:rPr>
        <w:t xml:space="preserve">2.2.3. </w:t>
      </w:r>
      <w:r w:rsidRPr="0073795E">
        <w:rPr>
          <w:rFonts w:ascii="Arial" w:hAnsi="Arial" w:cs="Arial"/>
          <w:b/>
          <w:bCs/>
          <w:color w:val="auto"/>
          <w:lang w:val="es-VE"/>
        </w:rPr>
        <w:t>Operacionalización de las variables:</w:t>
      </w:r>
      <w:bookmarkEnd w:id="31"/>
      <w:bookmarkEnd w:id="32"/>
      <w:r w:rsidRPr="0073795E">
        <w:rPr>
          <w:rFonts w:ascii="Arial" w:hAnsi="Arial" w:cs="Arial"/>
          <w:b/>
          <w:bCs/>
          <w:color w:val="auto"/>
          <w:lang w:val="es-VE"/>
        </w:rPr>
        <w:t xml:space="preserve"> </w:t>
      </w:r>
    </w:p>
    <w:tbl>
      <w:tblPr>
        <w:tblStyle w:val="Tablaconcuadrcula"/>
        <w:tblW w:w="9782" w:type="dxa"/>
        <w:tblInd w:w="-431" w:type="dxa"/>
        <w:tblLayout w:type="fixed"/>
        <w:tblLook w:val="04A0" w:firstRow="1" w:lastRow="0" w:firstColumn="1" w:lastColumn="0" w:noHBand="0" w:noVBand="1"/>
      </w:tblPr>
      <w:tblGrid>
        <w:gridCol w:w="2553"/>
        <w:gridCol w:w="2976"/>
        <w:gridCol w:w="2410"/>
        <w:gridCol w:w="1843"/>
      </w:tblGrid>
      <w:tr w:rsidR="0073795E" w:rsidRPr="0073795E" w:rsidTr="00AF7EB1">
        <w:tc>
          <w:tcPr>
            <w:tcW w:w="9782" w:type="dxa"/>
            <w:gridSpan w:val="4"/>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 xml:space="preserve">Objetivo General: </w:t>
            </w:r>
            <w:r w:rsidRPr="0073795E">
              <w:rPr>
                <w:rFonts w:ascii="Arial" w:hAnsi="Arial" w:cs="Arial"/>
                <w:sz w:val="24"/>
                <w:szCs w:val="24"/>
              </w:rPr>
              <w:t>Determinar  la Prevalencia de Infección del Sitio Quirúrgico en pacientes sometidas a cirugía gineceo-obstétrica en el Hospital Homero Castanier Crespo mediante la observación directa de mayo 2019- octubre 2019</w:t>
            </w:r>
          </w:p>
        </w:tc>
      </w:tr>
      <w:tr w:rsidR="0073795E" w:rsidRPr="0073795E" w:rsidTr="00AF7EB1">
        <w:tc>
          <w:tcPr>
            <w:tcW w:w="2553"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VARIABLES</w:t>
            </w:r>
          </w:p>
        </w:tc>
        <w:tc>
          <w:tcPr>
            <w:tcW w:w="2976"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DIMENSIONES</w:t>
            </w:r>
          </w:p>
        </w:tc>
        <w:tc>
          <w:tcPr>
            <w:tcW w:w="2410"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INDICADORES</w:t>
            </w:r>
          </w:p>
        </w:tc>
        <w:tc>
          <w:tcPr>
            <w:tcW w:w="1843"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ESCALA</w:t>
            </w:r>
          </w:p>
        </w:tc>
      </w:tr>
      <w:tr w:rsidR="0073795E" w:rsidRPr="0073795E" w:rsidTr="00AF7EB1">
        <w:tc>
          <w:tcPr>
            <w:tcW w:w="2553"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Variable dependiente</w:t>
            </w:r>
          </w:p>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Infección del sitio quirúrgico</w:t>
            </w:r>
          </w:p>
        </w:tc>
        <w:tc>
          <w:tcPr>
            <w:tcW w:w="2976" w:type="dxa"/>
          </w:tcPr>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Estado del apósito</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Eritema</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Edema</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Presencia de dolor</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Cambios en la coloración</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Signos vitales alterados</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Mal olor</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Drenaje purulento</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Dehiscente</w:t>
            </w:r>
          </w:p>
          <w:p w:rsidR="0073795E" w:rsidRPr="0073795E" w:rsidRDefault="0073795E" w:rsidP="0073795E">
            <w:pPr>
              <w:pStyle w:val="Prrafodelista"/>
              <w:numPr>
                <w:ilvl w:val="0"/>
                <w:numId w:val="4"/>
              </w:numPr>
              <w:spacing w:after="219"/>
              <w:ind w:right="9"/>
              <w:jc w:val="both"/>
              <w:rPr>
                <w:rFonts w:ascii="Arial" w:hAnsi="Arial" w:cs="Arial"/>
                <w:sz w:val="24"/>
                <w:szCs w:val="24"/>
                <w:lang w:val="es-VE"/>
              </w:rPr>
            </w:pPr>
            <w:r w:rsidRPr="0073795E">
              <w:rPr>
                <w:rFonts w:ascii="Arial" w:hAnsi="Arial" w:cs="Arial"/>
                <w:sz w:val="24"/>
                <w:szCs w:val="24"/>
                <w:lang w:val="es-VE"/>
              </w:rPr>
              <w:t>Diagnostico medico de infección.</w:t>
            </w:r>
          </w:p>
        </w:tc>
        <w:tc>
          <w:tcPr>
            <w:tcW w:w="2410"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Ficha de observación.</w:t>
            </w:r>
          </w:p>
        </w:tc>
        <w:tc>
          <w:tcPr>
            <w:tcW w:w="1843"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Nominal</w:t>
            </w:r>
          </w:p>
        </w:tc>
      </w:tr>
      <w:tr w:rsidR="0073795E" w:rsidRPr="0073795E" w:rsidTr="00AF7EB1">
        <w:tc>
          <w:tcPr>
            <w:tcW w:w="2553" w:type="dxa"/>
          </w:tcPr>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Variable independiente</w:t>
            </w:r>
          </w:p>
          <w:p w:rsidR="0073795E" w:rsidRPr="0073795E" w:rsidRDefault="0073795E" w:rsidP="0073795E">
            <w:pPr>
              <w:spacing w:after="219"/>
              <w:ind w:right="9"/>
              <w:jc w:val="both"/>
              <w:rPr>
                <w:rFonts w:ascii="Arial" w:hAnsi="Arial" w:cs="Arial"/>
                <w:sz w:val="24"/>
                <w:szCs w:val="24"/>
                <w:lang w:val="es-VE"/>
              </w:rPr>
            </w:pPr>
            <w:r w:rsidRPr="0073795E">
              <w:rPr>
                <w:rFonts w:ascii="Arial" w:hAnsi="Arial" w:cs="Arial"/>
                <w:sz w:val="24"/>
                <w:szCs w:val="24"/>
                <w:lang w:val="es-VE"/>
              </w:rPr>
              <w:t>Factores que influyen en la aparición de la infección del sitio quirúrgico</w:t>
            </w:r>
          </w:p>
        </w:tc>
        <w:tc>
          <w:tcPr>
            <w:tcW w:w="2976" w:type="dxa"/>
          </w:tcPr>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Edad</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Procedencia</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Morbilidad</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Estado Nutricional</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Tipo y tiempo de la cirugía</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NPO previo a la cirugía</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Exámenes de laboratorio</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Baño previo</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Preparación del campo operatorio</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Preparación del paciente</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Profilaxis antibiótica</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 xml:space="preserve">Prendas de </w:t>
            </w:r>
            <w:r w:rsidRPr="0073795E">
              <w:rPr>
                <w:rFonts w:ascii="Arial" w:hAnsi="Arial" w:cs="Arial"/>
                <w:sz w:val="24"/>
                <w:szCs w:val="24"/>
                <w:lang w:val="es-VE"/>
              </w:rPr>
              <w:lastRenderedPageBreak/>
              <w:t>protección adecuadas</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Lavado de manos</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Material estéril</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 xml:space="preserve">Asepsia y antisepsia </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Fluido terapia</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Limpieza previa al cierre</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Tipo de sutura</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Contaminación de la cirugía.</w:t>
            </w:r>
          </w:p>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t>Apósito utilizado</w:t>
            </w:r>
          </w:p>
          <w:p w:rsidR="0073795E" w:rsidRPr="0073795E" w:rsidRDefault="0073795E" w:rsidP="0073795E">
            <w:pPr>
              <w:spacing w:after="219"/>
              <w:ind w:left="360" w:right="9"/>
              <w:jc w:val="both"/>
              <w:rPr>
                <w:rFonts w:ascii="Arial" w:hAnsi="Arial" w:cs="Arial"/>
                <w:sz w:val="24"/>
                <w:szCs w:val="24"/>
                <w:lang w:val="es-VE"/>
              </w:rPr>
            </w:pPr>
          </w:p>
        </w:tc>
        <w:tc>
          <w:tcPr>
            <w:tcW w:w="2410" w:type="dxa"/>
          </w:tcPr>
          <w:p w:rsidR="0073795E" w:rsidRPr="0073795E" w:rsidRDefault="0073795E" w:rsidP="0073795E">
            <w:pPr>
              <w:pStyle w:val="Prrafodelista"/>
              <w:numPr>
                <w:ilvl w:val="0"/>
                <w:numId w:val="5"/>
              </w:numPr>
              <w:spacing w:after="219"/>
              <w:ind w:right="9"/>
              <w:jc w:val="both"/>
              <w:rPr>
                <w:rFonts w:ascii="Arial" w:hAnsi="Arial" w:cs="Arial"/>
                <w:sz w:val="24"/>
                <w:szCs w:val="24"/>
                <w:lang w:val="es-VE"/>
              </w:rPr>
            </w:pPr>
            <w:r w:rsidRPr="0073795E">
              <w:rPr>
                <w:rFonts w:ascii="Arial" w:hAnsi="Arial" w:cs="Arial"/>
                <w:sz w:val="24"/>
                <w:szCs w:val="24"/>
                <w:lang w:val="es-VE"/>
              </w:rPr>
              <w:lastRenderedPageBreak/>
              <w:t>Ficha de observación</w:t>
            </w:r>
          </w:p>
        </w:tc>
        <w:tc>
          <w:tcPr>
            <w:tcW w:w="1843" w:type="dxa"/>
          </w:tcPr>
          <w:p w:rsidR="0073795E" w:rsidRPr="0073795E" w:rsidRDefault="0073795E" w:rsidP="0073795E">
            <w:pPr>
              <w:jc w:val="both"/>
              <w:rPr>
                <w:rFonts w:ascii="Arial" w:hAnsi="Arial" w:cs="Arial"/>
                <w:sz w:val="24"/>
                <w:szCs w:val="24"/>
                <w:lang w:val="es-VE"/>
              </w:rPr>
            </w:pPr>
            <w:r w:rsidRPr="0073795E">
              <w:rPr>
                <w:rFonts w:ascii="Arial" w:hAnsi="Arial" w:cs="Arial"/>
                <w:sz w:val="24"/>
                <w:szCs w:val="24"/>
                <w:lang w:val="es-VE"/>
              </w:rPr>
              <w:t>Nominal</w:t>
            </w:r>
          </w:p>
        </w:tc>
      </w:tr>
    </w:tbl>
    <w:p w:rsidR="0073795E" w:rsidRPr="0073795E" w:rsidRDefault="0073795E" w:rsidP="00E30F5F">
      <w:pPr>
        <w:spacing w:after="219" w:line="480" w:lineRule="auto"/>
        <w:ind w:left="328" w:right="9"/>
        <w:jc w:val="center"/>
        <w:rPr>
          <w:rFonts w:ascii="Arial" w:hAnsi="Arial" w:cs="Arial"/>
          <w:sz w:val="24"/>
          <w:szCs w:val="24"/>
          <w:lang w:val="es-VE"/>
        </w:rPr>
      </w:pPr>
      <w:r w:rsidRPr="0073795E">
        <w:rPr>
          <w:rFonts w:ascii="Arial" w:hAnsi="Arial" w:cs="Arial"/>
          <w:sz w:val="24"/>
          <w:szCs w:val="24"/>
          <w:lang w:val="es-VE"/>
        </w:rPr>
        <w:lastRenderedPageBreak/>
        <w:t>Fuente: Elaboración propia</w:t>
      </w: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73795E" w:rsidRDefault="0073795E" w:rsidP="0073795E">
      <w:pPr>
        <w:spacing w:line="360" w:lineRule="auto"/>
        <w:jc w:val="both"/>
        <w:rPr>
          <w:rFonts w:ascii="Arial" w:hAnsi="Arial" w:cs="Arial"/>
          <w:b/>
          <w:sz w:val="24"/>
          <w:szCs w:val="24"/>
          <w:lang w:eastAsia="es-ES"/>
        </w:rPr>
      </w:pPr>
    </w:p>
    <w:p w:rsidR="00843DBF" w:rsidRPr="00A653CF" w:rsidRDefault="00843DBF" w:rsidP="00F67B38">
      <w:pPr>
        <w:pStyle w:val="Ttulo1"/>
      </w:pPr>
      <w:bookmarkStart w:id="33" w:name="_Toc20172656"/>
      <w:r w:rsidRPr="00A653CF">
        <w:t>CAPITULO III</w:t>
      </w:r>
      <w:bookmarkEnd w:id="33"/>
    </w:p>
    <w:p w:rsidR="0073795E" w:rsidRPr="002B3A80" w:rsidRDefault="0073795E" w:rsidP="00F67B38">
      <w:pPr>
        <w:pStyle w:val="Ttulo1"/>
        <w:rPr>
          <w:lang w:val="es-US"/>
        </w:rPr>
      </w:pPr>
      <w:bookmarkStart w:id="34" w:name="_Toc11183247"/>
      <w:bookmarkStart w:id="35" w:name="_Toc20172657"/>
      <w:r w:rsidRPr="002B3A80">
        <w:rPr>
          <w:lang w:val="es-VE"/>
        </w:rPr>
        <w:t>3. MARCO METODOLOGICO.</w:t>
      </w:r>
      <w:bookmarkEnd w:id="34"/>
      <w:bookmarkEnd w:id="35"/>
      <w:r w:rsidRPr="002B3A80">
        <w:rPr>
          <w:lang w:val="es-VE"/>
        </w:rPr>
        <w:t xml:space="preserve"> </w:t>
      </w:r>
    </w:p>
    <w:p w:rsidR="0073795E" w:rsidRPr="0073795E" w:rsidRDefault="0073795E" w:rsidP="0073795E">
      <w:pPr>
        <w:pStyle w:val="Prrafodelista"/>
        <w:spacing w:after="219" w:line="480" w:lineRule="auto"/>
        <w:ind w:left="328" w:right="9"/>
        <w:jc w:val="both"/>
        <w:outlineLvl w:val="1"/>
        <w:rPr>
          <w:rFonts w:ascii="Arial" w:hAnsi="Arial" w:cs="Arial"/>
          <w:b/>
          <w:bCs/>
          <w:sz w:val="24"/>
          <w:szCs w:val="24"/>
          <w:lang w:val="es-VE"/>
        </w:rPr>
      </w:pPr>
      <w:bookmarkStart w:id="36" w:name="_Toc11183248"/>
      <w:bookmarkStart w:id="37" w:name="_Toc20172658"/>
      <w:r w:rsidRPr="0073795E">
        <w:rPr>
          <w:rFonts w:ascii="Arial" w:hAnsi="Arial" w:cs="Arial"/>
          <w:b/>
          <w:bCs/>
          <w:sz w:val="24"/>
          <w:szCs w:val="24"/>
          <w:lang w:val="es-VE"/>
        </w:rPr>
        <w:t>3.1. Tipo y Diseño de investigación.</w:t>
      </w:r>
      <w:bookmarkEnd w:id="36"/>
      <w:bookmarkEnd w:id="37"/>
      <w:r w:rsidRPr="0073795E">
        <w:rPr>
          <w:rFonts w:ascii="Arial" w:hAnsi="Arial" w:cs="Arial"/>
          <w:b/>
          <w:bCs/>
          <w:sz w:val="24"/>
          <w:szCs w:val="24"/>
          <w:lang w:val="es-VE"/>
        </w:rPr>
        <w:t xml:space="preserve"> </w:t>
      </w:r>
    </w:p>
    <w:p w:rsidR="0073795E" w:rsidRPr="00E30F5F" w:rsidRDefault="0073795E" w:rsidP="00E30F5F">
      <w:pPr>
        <w:spacing w:line="480" w:lineRule="auto"/>
        <w:jc w:val="both"/>
        <w:rPr>
          <w:rFonts w:ascii="Arial" w:hAnsi="Arial" w:cs="Arial"/>
          <w:sz w:val="24"/>
          <w:szCs w:val="24"/>
        </w:rPr>
      </w:pPr>
      <w:r w:rsidRPr="00E30F5F">
        <w:rPr>
          <w:rFonts w:ascii="Arial" w:hAnsi="Arial" w:cs="Arial"/>
          <w:sz w:val="24"/>
          <w:szCs w:val="24"/>
        </w:rPr>
        <w:t>Se realizó una investigación tipo descriptiva, de corte transversal, puesto que se enfocó en la observación de los factores de riesgo de infección del sitio quirúrgico relacionados con el paciente, y los factores que tienen relación con la intervención y la técnica quirúrgica, en tres momentos, es decir se observó el comportamiento de las variables antes, durante y después de la cirugía en un mismo paciente, se analizó su prevalencia y su interrelación antes durante y después de la cirugía, para esto se utilizó como instrumento una ficha de observación con previa validación que constó de variables socio-demográficas y las variables de estudio, las cuales fueron aplicadas a las pacientes sometidas a cirugías gineco</w:t>
      </w:r>
      <w:r w:rsidR="00E30F5F">
        <w:rPr>
          <w:rFonts w:ascii="Arial" w:hAnsi="Arial" w:cs="Arial"/>
          <w:sz w:val="24"/>
          <w:szCs w:val="24"/>
        </w:rPr>
        <w:t>-</w:t>
      </w:r>
      <w:r w:rsidRPr="00E30F5F">
        <w:rPr>
          <w:rFonts w:ascii="Arial" w:hAnsi="Arial" w:cs="Arial"/>
          <w:sz w:val="24"/>
          <w:szCs w:val="24"/>
        </w:rPr>
        <w:t>obstétricas del Hospital Homero Castanier Crespo durante el periodo mayo- octubre 2019.</w:t>
      </w:r>
    </w:p>
    <w:p w:rsidR="0073795E" w:rsidRPr="0073795E" w:rsidRDefault="0073795E" w:rsidP="00E30F5F">
      <w:pPr>
        <w:pStyle w:val="NormalWeb"/>
        <w:spacing w:before="0" w:beforeAutospacing="0" w:after="0" w:afterAutospacing="0" w:line="480" w:lineRule="auto"/>
        <w:ind w:right="300"/>
        <w:jc w:val="both"/>
        <w:textAlignment w:val="baseline"/>
        <w:outlineLvl w:val="1"/>
        <w:rPr>
          <w:rFonts w:ascii="Arial" w:hAnsi="Arial" w:cs="Arial"/>
          <w:b/>
          <w:bCs/>
          <w:lang w:val="es-VE"/>
        </w:rPr>
      </w:pPr>
      <w:r w:rsidRPr="0073795E">
        <w:rPr>
          <w:rFonts w:ascii="Arial" w:hAnsi="Arial" w:cs="Arial"/>
        </w:rPr>
        <w:t xml:space="preserve">       </w:t>
      </w:r>
      <w:bookmarkStart w:id="38" w:name="_Toc11183249"/>
      <w:bookmarkStart w:id="39" w:name="_Toc20172659"/>
      <w:r w:rsidRPr="0073795E">
        <w:rPr>
          <w:rFonts w:ascii="Arial" w:hAnsi="Arial" w:cs="Arial"/>
          <w:b/>
          <w:bCs/>
          <w:lang w:val="es-VE"/>
        </w:rPr>
        <w:t>3.2. Materiales y Métodos</w:t>
      </w:r>
      <w:bookmarkEnd w:id="38"/>
      <w:bookmarkEnd w:id="39"/>
    </w:p>
    <w:p w:rsidR="0073795E" w:rsidRPr="0073795E" w:rsidRDefault="002E4390" w:rsidP="0073795E">
      <w:pPr>
        <w:pStyle w:val="Prrafodelista"/>
        <w:spacing w:after="219" w:line="480" w:lineRule="auto"/>
        <w:ind w:left="328" w:right="9"/>
        <w:jc w:val="both"/>
        <w:outlineLvl w:val="2"/>
        <w:rPr>
          <w:rFonts w:ascii="Arial" w:hAnsi="Arial" w:cs="Arial"/>
          <w:bCs/>
          <w:sz w:val="24"/>
          <w:szCs w:val="24"/>
          <w:lang w:val="es-VE"/>
        </w:rPr>
      </w:pPr>
      <w:bookmarkStart w:id="40" w:name="_Toc11183250"/>
      <w:bookmarkStart w:id="41" w:name="_Toc20172660"/>
      <w:r>
        <w:rPr>
          <w:rFonts w:ascii="Arial" w:hAnsi="Arial" w:cs="Arial"/>
          <w:bCs/>
          <w:sz w:val="24"/>
          <w:szCs w:val="24"/>
          <w:lang w:val="es-VE"/>
        </w:rPr>
        <w:t>3.2</w:t>
      </w:r>
      <w:r w:rsidR="0073795E" w:rsidRPr="0073795E">
        <w:rPr>
          <w:rFonts w:ascii="Arial" w:hAnsi="Arial" w:cs="Arial"/>
          <w:bCs/>
          <w:sz w:val="24"/>
          <w:szCs w:val="24"/>
          <w:lang w:val="es-VE"/>
        </w:rPr>
        <w:t>.1. Población y Muestra</w:t>
      </w:r>
      <w:bookmarkEnd w:id="40"/>
      <w:bookmarkEnd w:id="41"/>
    </w:p>
    <w:p w:rsidR="0073795E" w:rsidRPr="0073795E" w:rsidRDefault="002E4390" w:rsidP="0073795E">
      <w:pPr>
        <w:pStyle w:val="Prrafodelista"/>
        <w:spacing w:after="219" w:line="480" w:lineRule="auto"/>
        <w:ind w:left="328" w:right="9"/>
        <w:jc w:val="both"/>
        <w:rPr>
          <w:rFonts w:ascii="Arial" w:hAnsi="Arial" w:cs="Arial"/>
          <w:bCs/>
          <w:sz w:val="24"/>
          <w:szCs w:val="24"/>
          <w:lang w:val="es-VE"/>
        </w:rPr>
      </w:pPr>
      <w:r>
        <w:rPr>
          <w:rFonts w:ascii="Arial" w:hAnsi="Arial" w:cs="Arial"/>
          <w:bCs/>
          <w:sz w:val="24"/>
          <w:szCs w:val="24"/>
          <w:lang w:val="es-VE"/>
        </w:rPr>
        <w:t>3.2</w:t>
      </w:r>
      <w:r w:rsidR="0073795E" w:rsidRPr="0073795E">
        <w:rPr>
          <w:rFonts w:ascii="Arial" w:hAnsi="Arial" w:cs="Arial"/>
          <w:bCs/>
          <w:sz w:val="24"/>
          <w:szCs w:val="24"/>
          <w:lang w:val="es-VE"/>
        </w:rPr>
        <w:t>.1.1. Población</w:t>
      </w:r>
    </w:p>
    <w:p w:rsidR="0073795E" w:rsidRPr="00E30F5F" w:rsidRDefault="0073795E" w:rsidP="00E30F5F">
      <w:pPr>
        <w:spacing w:line="480" w:lineRule="auto"/>
        <w:jc w:val="both"/>
        <w:rPr>
          <w:rFonts w:ascii="Arial" w:hAnsi="Arial" w:cs="Arial"/>
          <w:sz w:val="24"/>
          <w:szCs w:val="24"/>
        </w:rPr>
      </w:pPr>
      <w:r w:rsidRPr="00E30F5F">
        <w:rPr>
          <w:rFonts w:ascii="Arial" w:hAnsi="Arial" w:cs="Arial"/>
          <w:sz w:val="24"/>
          <w:szCs w:val="24"/>
        </w:rPr>
        <w:t>El Universo estuvo conformado por todos los pacientes sometidos a intervención gineco</w:t>
      </w:r>
      <w:r w:rsidR="00E30F5F">
        <w:rPr>
          <w:rFonts w:ascii="Arial" w:hAnsi="Arial" w:cs="Arial"/>
          <w:sz w:val="24"/>
          <w:szCs w:val="24"/>
        </w:rPr>
        <w:t>-</w:t>
      </w:r>
      <w:r w:rsidRPr="00E30F5F">
        <w:rPr>
          <w:rFonts w:ascii="Arial" w:hAnsi="Arial" w:cs="Arial"/>
          <w:sz w:val="24"/>
          <w:szCs w:val="24"/>
        </w:rPr>
        <w:t>obstétrica en el Hospital Homero Castanier Crespo (Cesáreas, legrados uterinos, esterilización quirúrgica e histerectomías), tomando como referencia las estadísticas de las cirugías gineco</w:t>
      </w:r>
      <w:r w:rsidR="00E30F5F">
        <w:rPr>
          <w:rFonts w:ascii="Arial" w:hAnsi="Arial" w:cs="Arial"/>
          <w:sz w:val="24"/>
          <w:szCs w:val="24"/>
        </w:rPr>
        <w:t>-o</w:t>
      </w:r>
      <w:r w:rsidR="00E30F5F" w:rsidRPr="00E30F5F">
        <w:rPr>
          <w:rFonts w:ascii="Arial" w:hAnsi="Arial" w:cs="Arial"/>
          <w:sz w:val="24"/>
          <w:szCs w:val="24"/>
        </w:rPr>
        <w:t>bstétricas</w:t>
      </w:r>
      <w:r w:rsidRPr="00E30F5F">
        <w:rPr>
          <w:rFonts w:ascii="Arial" w:hAnsi="Arial" w:cs="Arial"/>
          <w:sz w:val="24"/>
          <w:szCs w:val="24"/>
        </w:rPr>
        <w:t xml:space="preserve"> del </w:t>
      </w:r>
      <w:r w:rsidRPr="00E30F5F">
        <w:rPr>
          <w:rFonts w:ascii="Arial" w:hAnsi="Arial" w:cs="Arial"/>
          <w:sz w:val="24"/>
          <w:szCs w:val="24"/>
        </w:rPr>
        <w:lastRenderedPageBreak/>
        <w:t>2017, en el cual se realizaron un total de 1671 cirugías gineco</w:t>
      </w:r>
      <w:r w:rsidR="00E30F5F">
        <w:rPr>
          <w:rFonts w:ascii="Arial" w:hAnsi="Arial" w:cs="Arial"/>
          <w:sz w:val="24"/>
          <w:szCs w:val="24"/>
        </w:rPr>
        <w:t>-o</w:t>
      </w:r>
      <w:r w:rsidRPr="00E30F5F">
        <w:rPr>
          <w:rFonts w:ascii="Arial" w:hAnsi="Arial" w:cs="Arial"/>
          <w:sz w:val="24"/>
          <w:szCs w:val="24"/>
        </w:rPr>
        <w:t>bstétricas, de ellas 1113 son cesáreas, legrado uterino 323, esterilización quirúrgica 127, histerectomías 108.</w:t>
      </w:r>
    </w:p>
    <w:p w:rsidR="0073795E" w:rsidRPr="0073795E" w:rsidRDefault="0073795E" w:rsidP="0073795E">
      <w:pPr>
        <w:pStyle w:val="Prrafodelista"/>
        <w:spacing w:after="219" w:line="480" w:lineRule="auto"/>
        <w:ind w:left="328" w:right="9"/>
        <w:jc w:val="both"/>
        <w:rPr>
          <w:rFonts w:ascii="Arial" w:hAnsi="Arial" w:cs="Arial"/>
          <w:bCs/>
          <w:sz w:val="24"/>
          <w:szCs w:val="24"/>
          <w:lang w:val="es-VE"/>
        </w:rPr>
      </w:pPr>
    </w:p>
    <w:p w:rsidR="0073795E" w:rsidRPr="0073795E" w:rsidRDefault="002E4390" w:rsidP="0073795E">
      <w:pPr>
        <w:pStyle w:val="Prrafodelista"/>
        <w:spacing w:after="219" w:line="480" w:lineRule="auto"/>
        <w:ind w:left="328" w:right="9"/>
        <w:jc w:val="both"/>
        <w:rPr>
          <w:rFonts w:ascii="Arial" w:hAnsi="Arial" w:cs="Arial"/>
          <w:bCs/>
          <w:sz w:val="24"/>
          <w:szCs w:val="24"/>
          <w:lang w:val="es-VE"/>
        </w:rPr>
      </w:pPr>
      <w:r>
        <w:rPr>
          <w:rFonts w:ascii="Arial" w:hAnsi="Arial" w:cs="Arial"/>
          <w:bCs/>
          <w:sz w:val="24"/>
          <w:szCs w:val="24"/>
          <w:lang w:val="es-VE"/>
        </w:rPr>
        <w:t>3.2</w:t>
      </w:r>
      <w:r w:rsidR="0073795E" w:rsidRPr="0073795E">
        <w:rPr>
          <w:rFonts w:ascii="Arial" w:hAnsi="Arial" w:cs="Arial"/>
          <w:bCs/>
          <w:sz w:val="24"/>
          <w:szCs w:val="24"/>
          <w:lang w:val="es-VE"/>
        </w:rPr>
        <w:t>.1.2. Muestra:</w:t>
      </w:r>
    </w:p>
    <w:p w:rsidR="0073795E" w:rsidRDefault="0073795E" w:rsidP="0073795E">
      <w:pPr>
        <w:pStyle w:val="Prrafodelista"/>
        <w:spacing w:after="219" w:line="480" w:lineRule="auto"/>
        <w:ind w:left="328" w:right="9"/>
        <w:jc w:val="both"/>
        <w:rPr>
          <w:rFonts w:ascii="Arial" w:hAnsi="Arial" w:cs="Arial"/>
          <w:sz w:val="24"/>
          <w:szCs w:val="24"/>
        </w:rPr>
      </w:pPr>
      <w:r w:rsidRPr="0073795E">
        <w:rPr>
          <w:rFonts w:ascii="Arial" w:hAnsi="Arial" w:cs="Arial"/>
          <w:sz w:val="24"/>
          <w:szCs w:val="24"/>
        </w:rPr>
        <w:t xml:space="preserve">Por razones de tiempo y recursos fue necesario trabajar con una muestra, la misma que fue de tipo censal, durante los meses junio, julio y agosto del año en curso </w:t>
      </w:r>
    </w:p>
    <w:p w:rsidR="00E30F5F" w:rsidRPr="0073795E" w:rsidRDefault="00E30F5F" w:rsidP="0073795E">
      <w:pPr>
        <w:pStyle w:val="Prrafodelista"/>
        <w:spacing w:after="219" w:line="480" w:lineRule="auto"/>
        <w:ind w:left="328" w:right="9"/>
        <w:jc w:val="both"/>
        <w:rPr>
          <w:rFonts w:ascii="Arial" w:hAnsi="Arial" w:cs="Arial"/>
          <w:sz w:val="24"/>
          <w:szCs w:val="24"/>
        </w:rPr>
      </w:pPr>
    </w:p>
    <w:p w:rsidR="0073795E" w:rsidRPr="0073795E" w:rsidRDefault="0073795E" w:rsidP="0073795E">
      <w:pPr>
        <w:pStyle w:val="Prrafodelista"/>
        <w:spacing w:after="219" w:line="480" w:lineRule="auto"/>
        <w:ind w:left="328" w:right="9"/>
        <w:jc w:val="both"/>
        <w:outlineLvl w:val="1"/>
        <w:rPr>
          <w:rFonts w:ascii="Arial" w:hAnsi="Arial" w:cs="Arial"/>
          <w:b/>
          <w:sz w:val="24"/>
          <w:szCs w:val="24"/>
          <w:lang w:val="es-VE"/>
        </w:rPr>
      </w:pPr>
      <w:bookmarkStart w:id="42" w:name="_Toc11183251"/>
      <w:bookmarkStart w:id="43" w:name="_Toc20172661"/>
      <w:r w:rsidRPr="0073795E">
        <w:rPr>
          <w:rFonts w:ascii="Arial" w:hAnsi="Arial" w:cs="Arial"/>
          <w:b/>
          <w:bCs/>
          <w:sz w:val="24"/>
          <w:szCs w:val="24"/>
          <w:lang w:val="es-VE"/>
        </w:rPr>
        <w:t>3.</w:t>
      </w:r>
      <w:r w:rsidRPr="0073795E">
        <w:rPr>
          <w:rFonts w:ascii="Arial" w:hAnsi="Arial" w:cs="Arial"/>
          <w:b/>
          <w:sz w:val="24"/>
          <w:szCs w:val="24"/>
          <w:lang w:val="es-VE"/>
        </w:rPr>
        <w:t>3 Aspectos Éticos de la investigación</w:t>
      </w:r>
      <w:bookmarkEnd w:id="42"/>
      <w:bookmarkEnd w:id="43"/>
    </w:p>
    <w:p w:rsidR="0073795E" w:rsidRPr="00E30F5F" w:rsidRDefault="0073795E" w:rsidP="0073795E">
      <w:pPr>
        <w:pStyle w:val="Prrafodelista"/>
        <w:spacing w:after="219" w:line="480" w:lineRule="auto"/>
        <w:ind w:left="328" w:right="9"/>
        <w:jc w:val="both"/>
        <w:outlineLvl w:val="2"/>
        <w:rPr>
          <w:rFonts w:ascii="Arial" w:hAnsi="Arial" w:cs="Arial"/>
          <w:b/>
          <w:sz w:val="24"/>
          <w:szCs w:val="24"/>
          <w:lang w:val="es-VE"/>
        </w:rPr>
      </w:pPr>
      <w:bookmarkStart w:id="44" w:name="_Toc11183252"/>
      <w:bookmarkStart w:id="45" w:name="_Toc20172662"/>
      <w:r w:rsidRPr="00E30F5F">
        <w:rPr>
          <w:rFonts w:ascii="Arial" w:hAnsi="Arial" w:cs="Arial"/>
          <w:b/>
          <w:bCs/>
          <w:sz w:val="24"/>
          <w:szCs w:val="24"/>
          <w:lang w:val="es-VE"/>
        </w:rPr>
        <w:t>3.</w:t>
      </w:r>
      <w:r w:rsidRPr="00E30F5F">
        <w:rPr>
          <w:rFonts w:ascii="Arial" w:hAnsi="Arial" w:cs="Arial"/>
          <w:b/>
          <w:sz w:val="24"/>
          <w:szCs w:val="24"/>
          <w:lang w:val="es-VE"/>
        </w:rPr>
        <w:t>3.1. Consentimiento Informado</w:t>
      </w:r>
      <w:bookmarkEnd w:id="44"/>
      <w:bookmarkEnd w:id="45"/>
    </w:p>
    <w:p w:rsidR="0073795E" w:rsidRPr="0073795E" w:rsidRDefault="0073795E" w:rsidP="0073795E">
      <w:pPr>
        <w:pStyle w:val="Prrafodelista"/>
        <w:spacing w:after="219" w:line="480" w:lineRule="auto"/>
        <w:ind w:left="328" w:right="9"/>
        <w:jc w:val="both"/>
        <w:rPr>
          <w:rFonts w:ascii="Arial" w:hAnsi="Arial" w:cs="Arial"/>
          <w:sz w:val="24"/>
          <w:szCs w:val="24"/>
          <w:lang w:val="es-VE"/>
        </w:rPr>
      </w:pPr>
      <w:r w:rsidRPr="0073795E">
        <w:rPr>
          <w:rFonts w:ascii="Arial" w:hAnsi="Arial" w:cs="Arial"/>
          <w:sz w:val="24"/>
          <w:szCs w:val="24"/>
          <w:lang w:val="es-VE"/>
        </w:rPr>
        <w:t xml:space="preserve">El presente estudio, contó con todas las autorizaciones respectivas, además de un consentimiento informado con el fin de garantizar que los participantes de la investigación </w:t>
      </w:r>
      <w:r w:rsidRPr="0073795E">
        <w:rPr>
          <w:rFonts w:ascii="Arial" w:hAnsi="Arial" w:cs="Arial"/>
          <w:color w:val="222222"/>
          <w:sz w:val="24"/>
          <w:szCs w:val="24"/>
        </w:rPr>
        <w:t>hayan expresado voluntariamente su intención de participar en el mismo, el cual se encuentra adjuntado en el siguiente anexo. ANEXO 1</w:t>
      </w:r>
    </w:p>
    <w:p w:rsidR="0073795E" w:rsidRPr="0073795E" w:rsidRDefault="0073795E" w:rsidP="0073795E">
      <w:pPr>
        <w:pStyle w:val="Prrafodelista"/>
        <w:spacing w:after="219" w:line="480" w:lineRule="auto"/>
        <w:ind w:left="328" w:right="9"/>
        <w:jc w:val="both"/>
        <w:rPr>
          <w:rFonts w:ascii="Arial" w:hAnsi="Arial" w:cs="Arial"/>
          <w:sz w:val="24"/>
          <w:szCs w:val="24"/>
          <w:lang w:val="es-VE"/>
        </w:rPr>
      </w:pPr>
    </w:p>
    <w:p w:rsidR="0073795E" w:rsidRPr="00E30F5F" w:rsidRDefault="0073795E" w:rsidP="0073795E">
      <w:pPr>
        <w:pStyle w:val="Prrafodelista"/>
        <w:spacing w:after="219" w:line="480" w:lineRule="auto"/>
        <w:ind w:left="328" w:right="9"/>
        <w:jc w:val="both"/>
        <w:outlineLvl w:val="2"/>
        <w:rPr>
          <w:rFonts w:ascii="Arial" w:hAnsi="Arial" w:cs="Arial"/>
          <w:b/>
          <w:bCs/>
          <w:sz w:val="24"/>
          <w:szCs w:val="24"/>
          <w:lang w:val="es-VE"/>
        </w:rPr>
      </w:pPr>
      <w:bookmarkStart w:id="46" w:name="_Toc11183253"/>
      <w:bookmarkStart w:id="47" w:name="_Toc20172663"/>
      <w:r w:rsidRPr="00E30F5F">
        <w:rPr>
          <w:rFonts w:ascii="Arial" w:hAnsi="Arial" w:cs="Arial"/>
          <w:b/>
          <w:bCs/>
          <w:sz w:val="24"/>
          <w:szCs w:val="24"/>
          <w:lang w:val="es-VE"/>
        </w:rPr>
        <w:t>3.3.2. Criterios de Inclusión y Exclusión</w:t>
      </w:r>
      <w:bookmarkEnd w:id="46"/>
      <w:bookmarkEnd w:id="47"/>
    </w:p>
    <w:p w:rsidR="0073795E" w:rsidRPr="0073795E" w:rsidRDefault="0073795E" w:rsidP="0073795E">
      <w:pPr>
        <w:pStyle w:val="Prrafodelista"/>
        <w:spacing w:after="219" w:line="480" w:lineRule="auto"/>
        <w:ind w:left="328" w:right="9"/>
        <w:jc w:val="both"/>
        <w:rPr>
          <w:rFonts w:ascii="Arial" w:hAnsi="Arial" w:cs="Arial"/>
          <w:bCs/>
          <w:sz w:val="24"/>
          <w:szCs w:val="24"/>
          <w:lang w:val="es-VE"/>
        </w:rPr>
      </w:pPr>
      <w:r w:rsidRPr="0073795E">
        <w:rPr>
          <w:rFonts w:ascii="Arial" w:hAnsi="Arial" w:cs="Arial"/>
          <w:bCs/>
          <w:sz w:val="24"/>
          <w:szCs w:val="24"/>
          <w:lang w:val="es-VE"/>
        </w:rPr>
        <w:t>3.3.2.1. Criterios de Inclusión</w:t>
      </w:r>
    </w:p>
    <w:p w:rsidR="0073795E" w:rsidRDefault="0073795E" w:rsidP="0073795E">
      <w:pPr>
        <w:pStyle w:val="Prrafodelista"/>
        <w:spacing w:after="219" w:line="480" w:lineRule="auto"/>
        <w:ind w:left="328" w:right="9"/>
        <w:jc w:val="both"/>
        <w:rPr>
          <w:rFonts w:ascii="Arial" w:hAnsi="Arial" w:cs="Arial"/>
          <w:sz w:val="24"/>
          <w:szCs w:val="24"/>
        </w:rPr>
      </w:pPr>
      <w:r w:rsidRPr="00E30F5F">
        <w:rPr>
          <w:rFonts w:ascii="Arial" w:hAnsi="Arial" w:cs="Arial"/>
          <w:sz w:val="24"/>
          <w:szCs w:val="24"/>
        </w:rPr>
        <w:t>Criterios de inclusión:</w:t>
      </w:r>
      <w:r w:rsidR="007E4E01">
        <w:rPr>
          <w:rFonts w:ascii="Arial" w:hAnsi="Arial" w:cs="Arial"/>
          <w:sz w:val="24"/>
          <w:szCs w:val="24"/>
        </w:rPr>
        <w:t xml:space="preserve"> T</w:t>
      </w:r>
      <w:r w:rsidRPr="0073795E">
        <w:rPr>
          <w:rFonts w:ascii="Arial" w:hAnsi="Arial" w:cs="Arial"/>
          <w:sz w:val="24"/>
          <w:szCs w:val="24"/>
        </w:rPr>
        <w:t>odas las pacientes sometidas a cirugías gineco</w:t>
      </w:r>
      <w:r w:rsidR="00E30F5F">
        <w:rPr>
          <w:rFonts w:ascii="Arial" w:hAnsi="Arial" w:cs="Arial"/>
          <w:sz w:val="24"/>
          <w:szCs w:val="24"/>
        </w:rPr>
        <w:t>-o</w:t>
      </w:r>
      <w:r w:rsidRPr="0073795E">
        <w:rPr>
          <w:rFonts w:ascii="Arial" w:hAnsi="Arial" w:cs="Arial"/>
          <w:sz w:val="24"/>
          <w:szCs w:val="24"/>
        </w:rPr>
        <w:t>bstétricas, que acepten participar en el estudio, mayores de edad, y formen parte de la muestra durante el periodo de recolección de datos.</w:t>
      </w:r>
    </w:p>
    <w:p w:rsidR="00E30F5F" w:rsidRDefault="00E30F5F" w:rsidP="0073795E">
      <w:pPr>
        <w:pStyle w:val="Prrafodelista"/>
        <w:spacing w:after="219" w:line="480" w:lineRule="auto"/>
        <w:ind w:left="328" w:right="9"/>
        <w:jc w:val="both"/>
        <w:rPr>
          <w:rFonts w:ascii="Arial" w:hAnsi="Arial" w:cs="Arial"/>
          <w:bCs/>
          <w:sz w:val="24"/>
          <w:szCs w:val="24"/>
          <w:lang w:val="es-VE"/>
        </w:rPr>
      </w:pPr>
    </w:p>
    <w:p w:rsidR="0073795E" w:rsidRPr="0073795E" w:rsidRDefault="0073795E" w:rsidP="0073795E">
      <w:pPr>
        <w:pStyle w:val="Prrafodelista"/>
        <w:spacing w:after="219" w:line="480" w:lineRule="auto"/>
        <w:ind w:left="328" w:right="9"/>
        <w:jc w:val="both"/>
        <w:rPr>
          <w:rFonts w:ascii="Arial" w:hAnsi="Arial" w:cs="Arial"/>
          <w:bCs/>
          <w:sz w:val="24"/>
          <w:szCs w:val="24"/>
          <w:lang w:val="es-VE"/>
        </w:rPr>
      </w:pPr>
      <w:r w:rsidRPr="0073795E">
        <w:rPr>
          <w:rFonts w:ascii="Arial" w:hAnsi="Arial" w:cs="Arial"/>
          <w:bCs/>
          <w:sz w:val="24"/>
          <w:szCs w:val="24"/>
          <w:lang w:val="es-VE"/>
        </w:rPr>
        <w:t>3.3.2.2. Criterios de Exclusión</w:t>
      </w:r>
    </w:p>
    <w:p w:rsidR="0073795E" w:rsidRPr="0073795E" w:rsidRDefault="0073795E" w:rsidP="0073795E">
      <w:pPr>
        <w:pStyle w:val="Prrafodelista"/>
        <w:spacing w:after="219" w:line="480" w:lineRule="auto"/>
        <w:ind w:left="328" w:right="9"/>
        <w:jc w:val="both"/>
        <w:rPr>
          <w:rFonts w:ascii="Arial" w:hAnsi="Arial" w:cs="Arial"/>
          <w:sz w:val="24"/>
          <w:szCs w:val="24"/>
        </w:rPr>
      </w:pPr>
      <w:r w:rsidRPr="00E30F5F">
        <w:rPr>
          <w:rFonts w:ascii="Arial" w:hAnsi="Arial" w:cs="Arial"/>
          <w:sz w:val="24"/>
          <w:szCs w:val="24"/>
        </w:rPr>
        <w:lastRenderedPageBreak/>
        <w:t>Criterios de exclusión</w:t>
      </w:r>
      <w:r w:rsidR="007E4E01" w:rsidRPr="00E30F5F">
        <w:rPr>
          <w:rFonts w:ascii="Arial" w:hAnsi="Arial" w:cs="Arial"/>
          <w:sz w:val="24"/>
          <w:szCs w:val="24"/>
        </w:rPr>
        <w:t>:</w:t>
      </w:r>
      <w:r w:rsidR="007E4E01">
        <w:rPr>
          <w:rFonts w:ascii="Arial" w:hAnsi="Arial" w:cs="Arial"/>
          <w:sz w:val="24"/>
          <w:szCs w:val="24"/>
        </w:rPr>
        <w:t xml:space="preserve"> P</w:t>
      </w:r>
      <w:r w:rsidRPr="0073795E">
        <w:rPr>
          <w:rFonts w:ascii="Arial" w:hAnsi="Arial" w:cs="Arial"/>
          <w:sz w:val="24"/>
          <w:szCs w:val="24"/>
        </w:rPr>
        <w:t>acientes sometidas a cirugía gineco-obstétrica previamente infectadas, pacientes que no acepten participar en el estudio, menores de edad y que no formen parte de la muestra dentro del periodo de recolección de datos.</w:t>
      </w:r>
    </w:p>
    <w:p w:rsidR="0073795E" w:rsidRPr="0073795E" w:rsidRDefault="0073795E" w:rsidP="0073795E">
      <w:pPr>
        <w:pStyle w:val="Prrafodelista"/>
        <w:spacing w:after="219" w:line="480" w:lineRule="auto"/>
        <w:ind w:left="328" w:right="9"/>
        <w:jc w:val="both"/>
        <w:rPr>
          <w:rFonts w:ascii="Arial" w:hAnsi="Arial" w:cs="Arial"/>
          <w:sz w:val="24"/>
          <w:szCs w:val="24"/>
          <w:lang w:val="es-US"/>
        </w:rPr>
      </w:pPr>
    </w:p>
    <w:p w:rsidR="0073795E" w:rsidRPr="00E30F5F" w:rsidRDefault="0073795E" w:rsidP="0073795E">
      <w:pPr>
        <w:pStyle w:val="Prrafodelista"/>
        <w:spacing w:after="219" w:line="480" w:lineRule="auto"/>
        <w:ind w:left="328" w:right="9"/>
        <w:jc w:val="both"/>
        <w:outlineLvl w:val="2"/>
        <w:rPr>
          <w:rFonts w:ascii="Arial" w:hAnsi="Arial" w:cs="Arial"/>
          <w:b/>
          <w:bCs/>
          <w:sz w:val="24"/>
          <w:szCs w:val="24"/>
          <w:lang w:val="es-VE"/>
        </w:rPr>
      </w:pPr>
      <w:bookmarkStart w:id="48" w:name="_Toc11183254"/>
      <w:bookmarkStart w:id="49" w:name="_Toc20172664"/>
      <w:r w:rsidRPr="00E30F5F">
        <w:rPr>
          <w:rFonts w:ascii="Arial" w:hAnsi="Arial" w:cs="Arial"/>
          <w:b/>
          <w:bCs/>
          <w:sz w:val="24"/>
          <w:szCs w:val="24"/>
          <w:lang w:val="es-VE"/>
        </w:rPr>
        <w:t>3.3.3. Método:</w:t>
      </w:r>
      <w:bookmarkEnd w:id="48"/>
      <w:bookmarkEnd w:id="49"/>
      <w:r w:rsidRPr="00E30F5F">
        <w:rPr>
          <w:rFonts w:ascii="Arial" w:hAnsi="Arial" w:cs="Arial"/>
          <w:b/>
          <w:bCs/>
          <w:sz w:val="24"/>
          <w:szCs w:val="24"/>
          <w:lang w:val="es-VE"/>
        </w:rPr>
        <w:t xml:space="preserve"> </w:t>
      </w:r>
    </w:p>
    <w:p w:rsidR="0073795E" w:rsidRPr="0073795E" w:rsidRDefault="0073795E" w:rsidP="0073795E">
      <w:pPr>
        <w:pStyle w:val="Prrafodelista"/>
        <w:spacing w:after="219" w:line="480" w:lineRule="auto"/>
        <w:ind w:left="328" w:right="9"/>
        <w:jc w:val="both"/>
        <w:rPr>
          <w:rFonts w:ascii="Arial" w:hAnsi="Arial" w:cs="Arial"/>
          <w:bCs/>
          <w:sz w:val="24"/>
          <w:szCs w:val="24"/>
          <w:lang w:val="es-VE"/>
        </w:rPr>
      </w:pPr>
      <w:r w:rsidRPr="0073795E">
        <w:rPr>
          <w:rFonts w:ascii="Arial" w:hAnsi="Arial" w:cs="Arial"/>
          <w:bCs/>
          <w:sz w:val="24"/>
          <w:szCs w:val="24"/>
          <w:lang w:val="es-VE"/>
        </w:rPr>
        <w:t>Para obtener la información se utilizó una ficha de observación previamente validad por expertos, en la cual constaron datos sociodemográficos y las variables respectivas, la misma que se desarrolló mediante la revisión de la historia clínica de cada paciente, y la observación directa durante el pre, intra y post operatorio. ANEXO 2</w:t>
      </w:r>
    </w:p>
    <w:p w:rsidR="0073795E" w:rsidRPr="0073795E" w:rsidRDefault="0073795E" w:rsidP="0073795E">
      <w:pPr>
        <w:pStyle w:val="Prrafodelista"/>
        <w:spacing w:after="219" w:line="480" w:lineRule="auto"/>
        <w:ind w:left="328" w:right="9"/>
        <w:jc w:val="both"/>
        <w:outlineLvl w:val="1"/>
        <w:rPr>
          <w:rFonts w:ascii="Arial" w:hAnsi="Arial" w:cs="Arial"/>
          <w:sz w:val="24"/>
          <w:szCs w:val="24"/>
          <w:lang w:val="es-VE"/>
        </w:rPr>
      </w:pPr>
    </w:p>
    <w:p w:rsidR="0073795E" w:rsidRPr="0073795E" w:rsidRDefault="0073795E" w:rsidP="0073795E">
      <w:pPr>
        <w:pStyle w:val="Prrafodelista"/>
        <w:spacing w:after="219" w:line="480" w:lineRule="auto"/>
        <w:ind w:left="328" w:right="9"/>
        <w:jc w:val="both"/>
        <w:outlineLvl w:val="1"/>
        <w:rPr>
          <w:rFonts w:ascii="Arial" w:hAnsi="Arial" w:cs="Arial"/>
          <w:b/>
          <w:bCs/>
          <w:sz w:val="24"/>
          <w:szCs w:val="24"/>
          <w:lang w:val="es-VE"/>
        </w:rPr>
      </w:pPr>
      <w:bookmarkStart w:id="50" w:name="_Toc11183255"/>
      <w:bookmarkStart w:id="51" w:name="_Toc20172665"/>
      <w:r w:rsidRPr="0073795E">
        <w:rPr>
          <w:rFonts w:ascii="Arial" w:hAnsi="Arial" w:cs="Arial"/>
          <w:b/>
          <w:bCs/>
          <w:sz w:val="24"/>
          <w:szCs w:val="24"/>
          <w:lang w:val="es-VE"/>
        </w:rPr>
        <w:t>3.4. Técnica de Recolección de datos:</w:t>
      </w:r>
      <w:bookmarkEnd w:id="50"/>
      <w:bookmarkEnd w:id="51"/>
      <w:r w:rsidRPr="0073795E">
        <w:rPr>
          <w:rFonts w:ascii="Arial" w:hAnsi="Arial" w:cs="Arial"/>
          <w:b/>
          <w:bCs/>
          <w:sz w:val="24"/>
          <w:szCs w:val="24"/>
          <w:lang w:val="es-VE"/>
        </w:rPr>
        <w:t xml:space="preserve"> </w:t>
      </w:r>
    </w:p>
    <w:p w:rsidR="0073795E" w:rsidRPr="0073795E" w:rsidRDefault="0073795E" w:rsidP="0073795E">
      <w:pPr>
        <w:spacing w:line="480" w:lineRule="auto"/>
        <w:jc w:val="both"/>
        <w:rPr>
          <w:rFonts w:ascii="Arial" w:hAnsi="Arial" w:cs="Arial"/>
          <w:sz w:val="24"/>
          <w:szCs w:val="24"/>
        </w:rPr>
      </w:pPr>
      <w:r w:rsidRPr="0073795E">
        <w:rPr>
          <w:rFonts w:ascii="Arial" w:hAnsi="Arial" w:cs="Arial"/>
          <w:sz w:val="24"/>
          <w:szCs w:val="24"/>
        </w:rPr>
        <w:t xml:space="preserve">La recolección de datos implica una serie de procedimientos detallados que llevan a cumplir los objetivos planteados. En la investigación se pretendió obtener los datos que hacen referencia a la caracterización del paciente de la historia clínica y; la información sobre los factores relacionados con la técnica y la intervención quirúrgica, la observación directa del procedimiento quirúrgico antes, durante y después de la cirugía. </w:t>
      </w:r>
    </w:p>
    <w:p w:rsidR="0073795E" w:rsidRPr="0073795E" w:rsidRDefault="0073795E" w:rsidP="0073795E">
      <w:pPr>
        <w:spacing w:line="480" w:lineRule="auto"/>
        <w:jc w:val="both"/>
        <w:rPr>
          <w:rStyle w:val="Textodelmarcadordeposicin"/>
          <w:rFonts w:ascii="Arial" w:hAnsi="Arial" w:cs="Arial"/>
          <w:color w:val="auto"/>
          <w:sz w:val="24"/>
          <w:szCs w:val="24"/>
        </w:rPr>
      </w:pPr>
      <w:r w:rsidRPr="0073795E">
        <w:rPr>
          <w:rStyle w:val="Textodelmarcadordeposicin"/>
          <w:rFonts w:ascii="Arial" w:hAnsi="Arial" w:cs="Arial"/>
          <w:color w:val="auto"/>
          <w:sz w:val="24"/>
          <w:szCs w:val="24"/>
        </w:rPr>
        <w:t xml:space="preserve">Existen dos tipos de infección de Herida quirúrgica: Infección de herida quirúrgica superficial, aquella que ocurre dentro de los 30 días posteriores a la intervención, y la Infección de herida quirúrgica profunda que ocurre entre los 30 y 90 días posteriores a la intervención. </w:t>
      </w:r>
      <w:r w:rsidRPr="0073795E">
        <w:rPr>
          <w:rStyle w:val="Textodelmarcadordeposicin"/>
          <w:rFonts w:ascii="Arial" w:hAnsi="Arial" w:cs="Arial"/>
          <w:color w:val="auto"/>
          <w:sz w:val="24"/>
          <w:szCs w:val="24"/>
        </w:rPr>
        <w:fldChar w:fldCharType="begin" w:fldLock="1"/>
      </w:r>
      <w:r w:rsidRPr="0073795E">
        <w:rPr>
          <w:rStyle w:val="Textodelmarcadordeposicin"/>
          <w:rFonts w:ascii="Arial" w:hAnsi="Arial" w:cs="Arial"/>
          <w:color w:val="auto"/>
          <w:sz w:val="24"/>
          <w:szCs w:val="24"/>
        </w:rPr>
        <w:instrText>ADDIN CSL_CITATION {"citationItems":[{"id":"ITEM-1","itemData":{"abstract":"INTRODUCCIÓN La infección posoperatoria de la herida quirúrgica es la mayor causa de morbilidad infecciosa en el paciente quirúrgico. Ocasiona prolongadas estadías hospitalarias, incremento de los costos de la atención médica y serios inconvenientes a los pacientes y sus familiares. En la década del 70 se establecieron con claridad las indicaciones de profilaxis y sus ventajas. Su objetivo es la disminución de la morbimortalidad por infecciones posquirúrgicas y/o de heridas. La administración de antibióticos, sin embargo, es un complemento de las medidas de prevención en infecciones quirúrgicas. Definición de infección de herida quirúrgica Aquella que ocurre a partir de la contaminación bacteriana causada por un procedimiento quirúrgico. Aunque la definición se circunscribe solamente a la \"herida\" quirúrgica, se extiende también a la afectación de tejidos más profundos involucrados en el procedimiento operatorio, y que suelen estar libres de gérmenes en condiciones normales. Para definir el tipo de infección postquirúrgica debe tomarse en cuenta el tipo de herida con la clasificación de los siguientes criterios de acuerdo a la Norma Oficial Mexicana (NOM-EM-002-SSA2-2003): Limpia. • Cirugía electiva con cierre primario y sin drenaje. • No traumática y no infectada. • Sin \"ruptura\" de la técnica aséptica. • No se invade el tracto respiratorio, digestivo ni genito-urinario. Limpia-contaminada. • La cirugía se efectúa en el tracto respiratorio, digestivo o genito-urinario bajo condiciones controladas y sin una contaminación inusual. • Apendicectomía no perforada. • Cirugía del tracto genito-urinario con urocultivo negativo. • Cirugía de la vía biliar con bilis estéril. • Rupturas en la técnica aséptica sólo en las cirugías contaminadas. • Drenajes (cualquier tipo).","author":[{"dropping-particle":"","family":"Hugo Espinoza Román Infectólogo Pediatra","given":"Víctor","non-dropping-particle":"","parse-names":false,"suffix":""}],"id":"ITEM-1","issued":{"date-parts":[["0"]]},"title":"INFECCIÓN DE HERIDA QUIRÚRGICA Y PROFILAXIS ANTIBIÓTICA (Guías de Manejo)","type":"report"},"uris":["http://www.mendeley.com/documents/?uuid=528818a4-bc35-3c62-9a62-ae34421866ab"]}],"mendeley":{"formattedCitation":"(39)","plainTextFormattedCitation":"(39)","previouslyFormattedCitation":"(39)"},"properties":{"noteIndex":0},"schema":"https://github.com/citation-style-language/schema/raw/master/csl-citation.json"}</w:instrText>
      </w:r>
      <w:r w:rsidRPr="0073795E">
        <w:rPr>
          <w:rStyle w:val="Textodelmarcadordeposicin"/>
          <w:rFonts w:ascii="Arial" w:hAnsi="Arial" w:cs="Arial"/>
          <w:color w:val="auto"/>
          <w:sz w:val="24"/>
          <w:szCs w:val="24"/>
        </w:rPr>
        <w:fldChar w:fldCharType="separate"/>
      </w:r>
      <w:r w:rsidRPr="0073795E">
        <w:rPr>
          <w:rStyle w:val="Textodelmarcadordeposicin"/>
          <w:rFonts w:ascii="Arial" w:hAnsi="Arial" w:cs="Arial"/>
          <w:noProof/>
          <w:color w:val="auto"/>
          <w:sz w:val="24"/>
          <w:szCs w:val="24"/>
        </w:rPr>
        <w:t>(39)</w:t>
      </w:r>
      <w:r w:rsidRPr="0073795E">
        <w:rPr>
          <w:rStyle w:val="Textodelmarcadordeposicin"/>
          <w:rFonts w:ascii="Arial" w:hAnsi="Arial" w:cs="Arial"/>
          <w:color w:val="auto"/>
          <w:sz w:val="24"/>
          <w:szCs w:val="24"/>
        </w:rPr>
        <w:fldChar w:fldCharType="end"/>
      </w:r>
    </w:p>
    <w:p w:rsidR="0073795E" w:rsidRPr="0073795E" w:rsidRDefault="0073795E" w:rsidP="0073795E">
      <w:pPr>
        <w:spacing w:line="480" w:lineRule="auto"/>
        <w:jc w:val="both"/>
        <w:rPr>
          <w:rStyle w:val="Textodelmarcadordeposicin"/>
          <w:rFonts w:ascii="Arial" w:hAnsi="Arial" w:cs="Arial"/>
          <w:color w:val="auto"/>
          <w:sz w:val="24"/>
          <w:szCs w:val="24"/>
        </w:rPr>
      </w:pPr>
      <w:r w:rsidRPr="0073795E">
        <w:rPr>
          <w:rStyle w:val="Textodelmarcadordeposicin"/>
          <w:rFonts w:ascii="Arial" w:hAnsi="Arial" w:cs="Arial"/>
          <w:color w:val="auto"/>
          <w:sz w:val="24"/>
          <w:szCs w:val="24"/>
        </w:rPr>
        <w:lastRenderedPageBreak/>
        <w:t xml:space="preserve">Para el estudio se consideraron las infecciones de sitio quirúrgico superficiales, se observaron las heridas durante el postoperatorio, las cuales debían presentar las siguientes características definitorias de infección: </w:t>
      </w:r>
    </w:p>
    <w:p w:rsidR="0073795E" w:rsidRPr="0073795E" w:rsidRDefault="0073795E" w:rsidP="0073795E">
      <w:pPr>
        <w:pStyle w:val="Prrafodelista"/>
        <w:numPr>
          <w:ilvl w:val="0"/>
          <w:numId w:val="16"/>
        </w:numPr>
        <w:spacing w:before="120" w:after="120" w:line="480" w:lineRule="auto"/>
        <w:jc w:val="both"/>
        <w:rPr>
          <w:rStyle w:val="Textodelmarcadordeposicin"/>
          <w:rFonts w:ascii="Arial" w:hAnsi="Arial" w:cs="Arial"/>
          <w:color w:val="auto"/>
          <w:sz w:val="24"/>
          <w:szCs w:val="24"/>
        </w:rPr>
      </w:pPr>
      <w:r w:rsidRPr="0073795E">
        <w:rPr>
          <w:rStyle w:val="Textodelmarcadordeposicin"/>
          <w:rFonts w:ascii="Arial" w:hAnsi="Arial" w:cs="Arial"/>
          <w:color w:val="auto"/>
          <w:sz w:val="24"/>
          <w:szCs w:val="24"/>
        </w:rPr>
        <w:t>Drenaje purulento superficial en la incisión.</w:t>
      </w:r>
    </w:p>
    <w:p w:rsidR="0073795E" w:rsidRPr="0073795E" w:rsidRDefault="0073795E" w:rsidP="0073795E">
      <w:pPr>
        <w:pStyle w:val="Prrafodelista"/>
        <w:numPr>
          <w:ilvl w:val="0"/>
          <w:numId w:val="16"/>
        </w:numPr>
        <w:spacing w:before="120" w:after="120" w:line="480" w:lineRule="auto"/>
        <w:jc w:val="both"/>
        <w:rPr>
          <w:rStyle w:val="Textodelmarcadordeposicin"/>
          <w:rFonts w:ascii="Arial" w:hAnsi="Arial" w:cs="Arial"/>
          <w:color w:val="auto"/>
          <w:sz w:val="24"/>
          <w:szCs w:val="24"/>
        </w:rPr>
      </w:pPr>
      <w:r w:rsidRPr="0073795E">
        <w:rPr>
          <w:rStyle w:val="Textodelmarcadordeposicin"/>
          <w:rFonts w:ascii="Arial" w:hAnsi="Arial" w:cs="Arial"/>
          <w:color w:val="auto"/>
          <w:sz w:val="24"/>
          <w:szCs w:val="24"/>
        </w:rPr>
        <w:t>Microorganismos obtenidos de un cultivo asépticamente obtenidos, de fluidos o tejidos de la incisión superficial.</w:t>
      </w:r>
    </w:p>
    <w:p w:rsidR="0073795E" w:rsidRPr="0073795E" w:rsidRDefault="0073795E" w:rsidP="0073795E">
      <w:pPr>
        <w:pStyle w:val="Prrafodelista"/>
        <w:numPr>
          <w:ilvl w:val="0"/>
          <w:numId w:val="16"/>
        </w:numPr>
        <w:spacing w:before="120" w:after="120" w:line="480" w:lineRule="auto"/>
        <w:jc w:val="both"/>
        <w:rPr>
          <w:rStyle w:val="Textodelmarcadordeposicin"/>
          <w:rFonts w:ascii="Arial" w:hAnsi="Arial" w:cs="Arial"/>
          <w:color w:val="auto"/>
          <w:sz w:val="24"/>
          <w:szCs w:val="24"/>
        </w:rPr>
      </w:pPr>
      <w:r w:rsidRPr="0073795E">
        <w:rPr>
          <w:rStyle w:val="Textodelmarcadordeposicin"/>
          <w:rFonts w:ascii="Arial" w:hAnsi="Arial" w:cs="Arial"/>
          <w:color w:val="auto"/>
          <w:sz w:val="24"/>
          <w:szCs w:val="24"/>
        </w:rPr>
        <w:t>Uno de los signos y síntomas de infección: inflamación localizada, dolor, calor y rubor.</w:t>
      </w:r>
    </w:p>
    <w:p w:rsidR="0073795E" w:rsidRPr="0073795E" w:rsidRDefault="0073795E" w:rsidP="0073795E">
      <w:pPr>
        <w:pStyle w:val="Prrafodelista"/>
        <w:numPr>
          <w:ilvl w:val="0"/>
          <w:numId w:val="16"/>
        </w:numPr>
        <w:spacing w:before="120" w:after="120" w:line="480" w:lineRule="auto"/>
        <w:jc w:val="both"/>
        <w:rPr>
          <w:rStyle w:val="Textodelmarcadordeposicin"/>
          <w:rFonts w:ascii="Arial" w:hAnsi="Arial" w:cs="Arial"/>
          <w:color w:val="auto"/>
          <w:sz w:val="24"/>
          <w:szCs w:val="24"/>
        </w:rPr>
      </w:pPr>
      <w:r w:rsidRPr="0073795E">
        <w:rPr>
          <w:rStyle w:val="Textodelmarcadordeposicin"/>
          <w:rFonts w:ascii="Arial" w:hAnsi="Arial" w:cs="Arial"/>
          <w:color w:val="auto"/>
          <w:sz w:val="24"/>
          <w:szCs w:val="24"/>
        </w:rPr>
        <w:t>Diagnóstico de infección superficial hecha por el cirujano o médico.</w:t>
      </w:r>
      <w:r w:rsidRPr="0073795E">
        <w:rPr>
          <w:rStyle w:val="Textodelmarcadordeposicin"/>
          <w:rFonts w:ascii="Arial" w:hAnsi="Arial" w:cs="Arial"/>
          <w:color w:val="auto"/>
          <w:sz w:val="24"/>
          <w:szCs w:val="24"/>
        </w:rPr>
        <w:fldChar w:fldCharType="begin" w:fldLock="1"/>
      </w:r>
      <w:r w:rsidRPr="0073795E">
        <w:rPr>
          <w:rStyle w:val="Textodelmarcadordeposicin"/>
          <w:rFonts w:ascii="Arial" w:hAnsi="Arial" w:cs="Arial"/>
          <w:color w:val="auto"/>
          <w:sz w:val="24"/>
          <w:szCs w:val="24"/>
        </w:rPr>
        <w:instrText>ADDIN CSL_CITATION {"citationItems":[{"id":"ITEM-1","itemData":{"abstract":"INTRODUCCIÓN La infección posoperatoria de la herida quirúrgica es la mayor causa de morbilidad infecciosa en el paciente quirúrgico. Ocasiona prolongadas estadías hospitalarias, incremento de los costos de la atención médica y serios inconvenientes a los pacientes y sus familiares. En la década del 70 se establecieron con claridad las indicaciones de profilaxis y sus ventajas. Su objetivo es la disminución de la morbimortalidad por infecciones posquirúrgicas y/o de heridas. La administración de antibióticos, sin embargo, es un complemento de las medidas de prevención en infecciones quirúrgicas. Definición de infección de herida quirúrgica Aquella que ocurre a partir de la contaminación bacteriana causada por un procedimiento quirúrgico. Aunque la definición se circunscribe solamente a la \"herida\" quirúrgica, se extiende también a la afectación de tejidos más profundos involucrados en el procedimiento operatorio, y que suelen estar libres de gérmenes en condiciones normales. Para definir el tipo de infección postquirúrgica debe tomarse en cuenta el tipo de herida con la clasificación de los siguientes criterios de acuerdo a la Norma Oficial Mexicana (NOM-EM-002-SSA2-2003): Limpia. • Cirugía electiva con cierre primario y sin drenaje. • No traumática y no infectada. • Sin \"ruptura\" de la técnica aséptica. • No se invade el tracto respiratorio, digestivo ni genito-urinario. Limpia-contaminada. • La cirugía se efectúa en el tracto respiratorio, digestivo o genito-urinario bajo condiciones controladas y sin una contaminación inusual. • Apendicectomía no perforada. • Cirugía del tracto genito-urinario con urocultivo negativo. • Cirugía de la vía biliar con bilis estéril. • Rupturas en la técnica aséptica sólo en las cirugías contaminadas. • Drenajes (cualquier tipo).","author":[{"dropping-particle":"","family":"Hugo Espinoza Román Infectólogo Pediatra","given":"Víctor","non-dropping-particle":"","parse-names":false,"suffix":""}],"id":"ITEM-1","issued":{"date-parts":[["0"]]},"title":"INFECCIÓN DE HERIDA QUIRÚRGICA Y PROFILAXIS ANTIBIÓTICA (Guías de Manejo)","type":"report"},"uris":["http://www.mendeley.com/documents/?uuid=528818a4-bc35-3c62-9a62-ae34421866ab"]}],"mendeley":{"formattedCitation":"(39)","plainTextFormattedCitation":"(39)","previouslyFormattedCitation":"(39)"},"properties":{"noteIndex":0},"schema":"https://github.com/citation-style-language/schema/raw/master/csl-citation.json"}</w:instrText>
      </w:r>
      <w:r w:rsidRPr="0073795E">
        <w:rPr>
          <w:rStyle w:val="Textodelmarcadordeposicin"/>
          <w:rFonts w:ascii="Arial" w:hAnsi="Arial" w:cs="Arial"/>
          <w:color w:val="auto"/>
          <w:sz w:val="24"/>
          <w:szCs w:val="24"/>
        </w:rPr>
        <w:fldChar w:fldCharType="separate"/>
      </w:r>
      <w:r w:rsidRPr="0073795E">
        <w:rPr>
          <w:rStyle w:val="Textodelmarcadordeposicin"/>
          <w:rFonts w:ascii="Arial" w:hAnsi="Arial" w:cs="Arial"/>
          <w:noProof/>
          <w:color w:val="auto"/>
          <w:sz w:val="24"/>
          <w:szCs w:val="24"/>
        </w:rPr>
        <w:t>(39)</w:t>
      </w:r>
      <w:r w:rsidRPr="0073795E">
        <w:rPr>
          <w:rStyle w:val="Textodelmarcadordeposicin"/>
          <w:rFonts w:ascii="Arial" w:hAnsi="Arial" w:cs="Arial"/>
          <w:color w:val="auto"/>
          <w:sz w:val="24"/>
          <w:szCs w:val="24"/>
        </w:rPr>
        <w:fldChar w:fldCharType="end"/>
      </w:r>
    </w:p>
    <w:p w:rsidR="0073795E" w:rsidRPr="0073795E" w:rsidRDefault="0073795E" w:rsidP="0073795E">
      <w:pPr>
        <w:spacing w:line="480" w:lineRule="auto"/>
        <w:jc w:val="both"/>
        <w:rPr>
          <w:rFonts w:ascii="Arial" w:hAnsi="Arial" w:cs="Arial"/>
          <w:sz w:val="24"/>
          <w:szCs w:val="24"/>
        </w:rPr>
      </w:pPr>
      <w:r w:rsidRPr="0073795E">
        <w:rPr>
          <w:rFonts w:ascii="Arial" w:hAnsi="Arial" w:cs="Arial"/>
          <w:sz w:val="24"/>
          <w:szCs w:val="24"/>
        </w:rPr>
        <w:t xml:space="preserve">El instrumento para el estudio:  </w:t>
      </w:r>
    </w:p>
    <w:p w:rsidR="0073795E" w:rsidRPr="0073795E" w:rsidRDefault="0073795E" w:rsidP="0073795E">
      <w:pPr>
        <w:spacing w:before="120" w:after="120" w:line="480" w:lineRule="auto"/>
        <w:jc w:val="both"/>
        <w:rPr>
          <w:rFonts w:ascii="Arial" w:hAnsi="Arial" w:cs="Arial"/>
          <w:sz w:val="24"/>
          <w:szCs w:val="24"/>
        </w:rPr>
      </w:pPr>
      <w:r w:rsidRPr="0073795E">
        <w:rPr>
          <w:rFonts w:ascii="Arial" w:hAnsi="Arial" w:cs="Arial"/>
          <w:sz w:val="24"/>
          <w:szCs w:val="24"/>
        </w:rPr>
        <w:t xml:space="preserve">Se utilizó una ficha de observación en la cual </w:t>
      </w:r>
      <w:r w:rsidR="00E30F5F" w:rsidRPr="0073795E">
        <w:rPr>
          <w:rFonts w:ascii="Arial" w:hAnsi="Arial" w:cs="Arial"/>
          <w:sz w:val="24"/>
          <w:szCs w:val="24"/>
        </w:rPr>
        <w:t>constaron</w:t>
      </w:r>
      <w:r w:rsidRPr="0073795E">
        <w:rPr>
          <w:rFonts w:ascii="Arial" w:hAnsi="Arial" w:cs="Arial"/>
          <w:sz w:val="24"/>
          <w:szCs w:val="24"/>
        </w:rPr>
        <w:t xml:space="preserve"> datos socio demográfico y factores relacionados con la intervención quirúrgica:</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Preparación pre</w:t>
      </w:r>
      <w:r w:rsidR="00E30F5F">
        <w:rPr>
          <w:rFonts w:ascii="Arial" w:hAnsi="Arial" w:cs="Arial"/>
          <w:sz w:val="24"/>
          <w:szCs w:val="24"/>
        </w:rPr>
        <w:t xml:space="preserve"> </w:t>
      </w:r>
      <w:r w:rsidRPr="0073795E">
        <w:rPr>
          <w:rFonts w:ascii="Arial" w:hAnsi="Arial" w:cs="Arial"/>
          <w:sz w:val="24"/>
          <w:szCs w:val="24"/>
        </w:rPr>
        <w:t>quirúrgica del paciente. (baño, eliminación del vello).</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Tipo y tiempo de la intervención.</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Profilaxis antibiótica.</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Grado de contaminación de la herida: (limpia, limpia contaminada, sucia contaminada.</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Presencia de drenajes.</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Tipo de suturas usadas.</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Fluido terapia.</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Tiempo de lavado de manos.</w:t>
      </w:r>
    </w:p>
    <w:p w:rsidR="0073795E" w:rsidRPr="0073795E" w:rsidRDefault="0073795E" w:rsidP="0073795E">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Preparación del campo quirúrgico.</w:t>
      </w:r>
    </w:p>
    <w:p w:rsidR="0073795E" w:rsidRDefault="0073795E" w:rsidP="00AF7EB1">
      <w:pPr>
        <w:pStyle w:val="Prrafodelista"/>
        <w:numPr>
          <w:ilvl w:val="0"/>
          <w:numId w:val="15"/>
        </w:numPr>
        <w:spacing w:before="120" w:after="120" w:line="480" w:lineRule="auto"/>
        <w:jc w:val="both"/>
        <w:rPr>
          <w:rFonts w:ascii="Arial" w:hAnsi="Arial" w:cs="Arial"/>
          <w:sz w:val="24"/>
          <w:szCs w:val="24"/>
        </w:rPr>
      </w:pPr>
      <w:r w:rsidRPr="0073795E">
        <w:rPr>
          <w:rFonts w:ascii="Arial" w:hAnsi="Arial" w:cs="Arial"/>
          <w:sz w:val="24"/>
          <w:szCs w:val="24"/>
        </w:rPr>
        <w:t>Cirugía urgente/electiva.</w:t>
      </w:r>
    </w:p>
    <w:p w:rsidR="0073795E" w:rsidRPr="0073795E" w:rsidRDefault="0073795E" w:rsidP="0073795E">
      <w:pPr>
        <w:spacing w:before="120" w:after="120" w:line="480" w:lineRule="auto"/>
        <w:ind w:left="360"/>
        <w:jc w:val="both"/>
        <w:rPr>
          <w:rFonts w:ascii="Arial" w:hAnsi="Arial" w:cs="Arial"/>
          <w:sz w:val="24"/>
          <w:szCs w:val="24"/>
        </w:rPr>
      </w:pPr>
      <w:r w:rsidRPr="0073795E">
        <w:rPr>
          <w:rFonts w:ascii="Arial" w:hAnsi="Arial" w:cs="Arial"/>
          <w:sz w:val="24"/>
          <w:szCs w:val="24"/>
        </w:rPr>
        <w:t xml:space="preserve">En sala: </w:t>
      </w:r>
    </w:p>
    <w:p w:rsidR="0073795E" w:rsidRPr="0073795E" w:rsidRDefault="0073795E" w:rsidP="0073795E">
      <w:pPr>
        <w:pStyle w:val="Prrafodelista"/>
        <w:numPr>
          <w:ilvl w:val="0"/>
          <w:numId w:val="14"/>
        </w:numPr>
        <w:spacing w:before="120" w:after="120" w:line="480" w:lineRule="auto"/>
        <w:jc w:val="both"/>
        <w:rPr>
          <w:rFonts w:ascii="Arial" w:hAnsi="Arial" w:cs="Arial"/>
          <w:sz w:val="24"/>
          <w:szCs w:val="24"/>
        </w:rPr>
      </w:pPr>
      <w:r w:rsidRPr="0073795E">
        <w:rPr>
          <w:rFonts w:ascii="Arial" w:hAnsi="Arial" w:cs="Arial"/>
          <w:sz w:val="24"/>
          <w:szCs w:val="24"/>
        </w:rPr>
        <w:lastRenderedPageBreak/>
        <w:t>Estado de la herida</w:t>
      </w:r>
    </w:p>
    <w:p w:rsidR="0073795E" w:rsidRPr="0073795E" w:rsidRDefault="0073795E" w:rsidP="0073795E">
      <w:pPr>
        <w:pStyle w:val="Prrafodelista"/>
        <w:numPr>
          <w:ilvl w:val="0"/>
          <w:numId w:val="14"/>
        </w:numPr>
        <w:spacing w:before="120" w:after="120" w:line="480" w:lineRule="auto"/>
        <w:jc w:val="both"/>
        <w:rPr>
          <w:rFonts w:ascii="Arial" w:hAnsi="Arial" w:cs="Arial"/>
          <w:sz w:val="24"/>
          <w:szCs w:val="24"/>
        </w:rPr>
      </w:pPr>
      <w:r w:rsidRPr="0073795E">
        <w:rPr>
          <w:rFonts w:ascii="Arial" w:hAnsi="Arial" w:cs="Arial"/>
          <w:sz w:val="24"/>
          <w:szCs w:val="24"/>
        </w:rPr>
        <w:t>Signos vitales</w:t>
      </w:r>
    </w:p>
    <w:p w:rsidR="0073795E" w:rsidRDefault="0073795E" w:rsidP="0073795E">
      <w:pPr>
        <w:pStyle w:val="Prrafodelista"/>
        <w:numPr>
          <w:ilvl w:val="0"/>
          <w:numId w:val="14"/>
        </w:numPr>
        <w:spacing w:before="120" w:after="120" w:line="480" w:lineRule="auto"/>
        <w:jc w:val="both"/>
        <w:rPr>
          <w:rFonts w:ascii="Arial" w:hAnsi="Arial" w:cs="Arial"/>
          <w:sz w:val="24"/>
          <w:szCs w:val="24"/>
        </w:rPr>
      </w:pPr>
      <w:r w:rsidRPr="0073795E">
        <w:rPr>
          <w:rFonts w:ascii="Arial" w:hAnsi="Arial" w:cs="Arial"/>
          <w:sz w:val="24"/>
          <w:szCs w:val="24"/>
        </w:rPr>
        <w:t>Diagnostico medico</w:t>
      </w:r>
    </w:p>
    <w:p w:rsidR="00E30F5F" w:rsidRDefault="00E30F5F" w:rsidP="00E30F5F">
      <w:pPr>
        <w:pStyle w:val="Prrafodelista"/>
        <w:spacing w:before="120" w:after="120" w:line="480" w:lineRule="auto"/>
        <w:jc w:val="both"/>
        <w:rPr>
          <w:rFonts w:ascii="Arial" w:hAnsi="Arial" w:cs="Arial"/>
          <w:sz w:val="24"/>
          <w:szCs w:val="24"/>
        </w:rPr>
      </w:pPr>
    </w:p>
    <w:p w:rsidR="00E30F5F" w:rsidRPr="0073795E" w:rsidRDefault="00E30F5F" w:rsidP="00E30F5F">
      <w:pPr>
        <w:pStyle w:val="Prrafodelista"/>
        <w:spacing w:before="120" w:after="120" w:line="480" w:lineRule="auto"/>
        <w:jc w:val="both"/>
        <w:rPr>
          <w:rFonts w:ascii="Arial" w:hAnsi="Arial" w:cs="Arial"/>
          <w:sz w:val="24"/>
          <w:szCs w:val="24"/>
        </w:rPr>
      </w:pPr>
      <w:r>
        <w:rPr>
          <w:rFonts w:ascii="Arial" w:hAnsi="Arial" w:cs="Arial"/>
          <w:sz w:val="24"/>
          <w:szCs w:val="24"/>
        </w:rPr>
        <w:br/>
      </w:r>
    </w:p>
    <w:p w:rsidR="0073795E" w:rsidRPr="0073795E" w:rsidRDefault="0073795E" w:rsidP="0073795E">
      <w:pPr>
        <w:pStyle w:val="Prrafodelista"/>
        <w:spacing w:after="219" w:line="480" w:lineRule="auto"/>
        <w:ind w:left="328" w:right="9"/>
        <w:jc w:val="both"/>
        <w:rPr>
          <w:rFonts w:ascii="Arial" w:hAnsi="Arial" w:cs="Arial"/>
          <w:b/>
          <w:bCs/>
          <w:sz w:val="24"/>
          <w:szCs w:val="24"/>
          <w:lang w:val="es-VE"/>
        </w:rPr>
      </w:pPr>
    </w:p>
    <w:p w:rsidR="0073795E" w:rsidRPr="0073795E" w:rsidRDefault="0073795E" w:rsidP="0073795E">
      <w:pPr>
        <w:pStyle w:val="Prrafodelista"/>
        <w:spacing w:after="219" w:line="480" w:lineRule="auto"/>
        <w:ind w:left="328" w:right="9"/>
        <w:jc w:val="both"/>
        <w:outlineLvl w:val="1"/>
        <w:rPr>
          <w:rFonts w:ascii="Arial" w:hAnsi="Arial" w:cs="Arial"/>
          <w:b/>
          <w:bCs/>
          <w:sz w:val="24"/>
          <w:szCs w:val="24"/>
          <w:lang w:val="es-VE"/>
        </w:rPr>
      </w:pPr>
      <w:bookmarkStart w:id="52" w:name="_Toc11183256"/>
      <w:bookmarkStart w:id="53" w:name="_Toc20172666"/>
      <w:r w:rsidRPr="0073795E">
        <w:rPr>
          <w:rFonts w:ascii="Arial" w:hAnsi="Arial" w:cs="Arial"/>
          <w:b/>
          <w:bCs/>
          <w:sz w:val="24"/>
          <w:szCs w:val="24"/>
          <w:lang w:val="es-VE"/>
        </w:rPr>
        <w:t>3.5. Técnica de tabulación y análisis de los datos:</w:t>
      </w:r>
      <w:bookmarkEnd w:id="52"/>
      <w:bookmarkEnd w:id="53"/>
      <w:r w:rsidRPr="0073795E">
        <w:rPr>
          <w:rFonts w:ascii="Arial" w:hAnsi="Arial" w:cs="Arial"/>
          <w:b/>
          <w:bCs/>
          <w:sz w:val="24"/>
          <w:szCs w:val="24"/>
          <w:lang w:val="es-VE"/>
        </w:rPr>
        <w:t xml:space="preserve">  </w:t>
      </w:r>
    </w:p>
    <w:p w:rsidR="00A653CF" w:rsidRPr="0073795E" w:rsidRDefault="0073795E" w:rsidP="0073795E">
      <w:pPr>
        <w:spacing w:line="480" w:lineRule="auto"/>
        <w:ind w:right="147"/>
        <w:jc w:val="both"/>
        <w:rPr>
          <w:rFonts w:ascii="Arial" w:hAnsi="Arial" w:cs="Arial"/>
          <w:sz w:val="24"/>
          <w:szCs w:val="24"/>
        </w:rPr>
      </w:pPr>
      <w:r w:rsidRPr="0073795E">
        <w:rPr>
          <w:rFonts w:ascii="Arial" w:hAnsi="Arial" w:cs="Arial"/>
          <w:sz w:val="24"/>
          <w:szCs w:val="24"/>
        </w:rPr>
        <w:t>La información recolectada fue procesada con el fin de elaborar bases de datos mediante el sistema Microsoft Excel, y SPSS</w:t>
      </w:r>
      <w:r w:rsidR="00A653CF" w:rsidRPr="0073795E">
        <w:rPr>
          <w:rFonts w:ascii="Arial" w:hAnsi="Arial" w:cs="Arial"/>
          <w:sz w:val="24"/>
          <w:szCs w:val="24"/>
        </w:rPr>
        <w:t>.</w:t>
      </w:r>
    </w:p>
    <w:p w:rsidR="00E30F5F" w:rsidRDefault="00E30F5F" w:rsidP="002069D8">
      <w:pPr>
        <w:spacing w:line="360" w:lineRule="auto"/>
        <w:jc w:val="both"/>
        <w:rPr>
          <w:sz w:val="24"/>
        </w:rPr>
      </w:pPr>
    </w:p>
    <w:p w:rsidR="00280953" w:rsidRPr="00B95D7C" w:rsidRDefault="00280953" w:rsidP="00F67B38">
      <w:pPr>
        <w:pStyle w:val="Ttulo1"/>
      </w:pPr>
      <w:bookmarkStart w:id="54" w:name="_Toc11183257"/>
      <w:bookmarkStart w:id="55" w:name="_Toc20172667"/>
      <w:r w:rsidRPr="00B95D7C">
        <w:t>CAPÍTULO IV</w:t>
      </w:r>
      <w:bookmarkEnd w:id="54"/>
      <w:bookmarkEnd w:id="55"/>
    </w:p>
    <w:p w:rsidR="00280953" w:rsidRPr="00B95D7C" w:rsidRDefault="00280953" w:rsidP="00F67B38">
      <w:pPr>
        <w:pStyle w:val="Ttulo1"/>
      </w:pPr>
      <w:bookmarkStart w:id="56" w:name="_Toc20172668"/>
      <w:r w:rsidRPr="00B95D7C">
        <w:t xml:space="preserve">4. </w:t>
      </w:r>
      <w:bookmarkStart w:id="57" w:name="_Toc11183258"/>
      <w:r w:rsidRPr="00B95D7C">
        <w:t>RESULTADOS.</w:t>
      </w:r>
      <w:bookmarkEnd w:id="56"/>
      <w:bookmarkEnd w:id="57"/>
      <w:r w:rsidRPr="00B95D7C">
        <w:t xml:space="preserve"> </w:t>
      </w:r>
    </w:p>
    <w:p w:rsidR="00280953" w:rsidRPr="00B95D7C" w:rsidRDefault="00280953" w:rsidP="00F67B38">
      <w:pPr>
        <w:pStyle w:val="Ttulo1"/>
      </w:pPr>
      <w:bookmarkStart w:id="58" w:name="_Toc20172669"/>
      <w:r w:rsidRPr="00B95D7C">
        <w:t>4.1 ANALISIS DE RESULTADOS</w:t>
      </w:r>
      <w:bookmarkEnd w:id="58"/>
    </w:p>
    <w:p w:rsidR="00280953" w:rsidRDefault="00280953" w:rsidP="00280953">
      <w:pPr>
        <w:pStyle w:val="Prrafodelista"/>
        <w:spacing w:after="219"/>
        <w:ind w:left="328" w:right="9"/>
        <w:outlineLvl w:val="0"/>
        <w:rPr>
          <w:b/>
          <w:lang w:val="es-VE"/>
        </w:rPr>
      </w:pPr>
    </w:p>
    <w:p w:rsidR="00280953" w:rsidRPr="00B95D7C" w:rsidRDefault="00280953" w:rsidP="00B47C5D">
      <w:pPr>
        <w:pStyle w:val="Prrafodelista"/>
        <w:spacing w:after="219" w:line="360" w:lineRule="auto"/>
        <w:ind w:left="328" w:right="9"/>
        <w:jc w:val="both"/>
        <w:rPr>
          <w:rFonts w:ascii="Arial" w:hAnsi="Arial" w:cs="Arial"/>
          <w:sz w:val="24"/>
          <w:szCs w:val="24"/>
        </w:rPr>
      </w:pPr>
      <w:r w:rsidRPr="00B95D7C">
        <w:rPr>
          <w:rFonts w:ascii="Arial" w:hAnsi="Arial" w:cs="Arial"/>
          <w:sz w:val="24"/>
          <w:szCs w:val="24"/>
        </w:rPr>
        <w:t>Se recopiló la información de 150 pacientes sometidas a Intervenciones Gineco</w:t>
      </w:r>
      <w:r w:rsidR="00B95D7C">
        <w:rPr>
          <w:rFonts w:ascii="Arial" w:hAnsi="Arial" w:cs="Arial"/>
          <w:sz w:val="24"/>
          <w:szCs w:val="24"/>
        </w:rPr>
        <w:t>-</w:t>
      </w:r>
      <w:r w:rsidR="00B95D7C" w:rsidRPr="00B95D7C">
        <w:rPr>
          <w:rFonts w:ascii="Arial" w:hAnsi="Arial" w:cs="Arial"/>
          <w:sz w:val="24"/>
          <w:szCs w:val="24"/>
        </w:rPr>
        <w:t>obstétricas</w:t>
      </w:r>
      <w:r w:rsidRPr="00B95D7C">
        <w:rPr>
          <w:rFonts w:ascii="Arial" w:hAnsi="Arial" w:cs="Arial"/>
          <w:sz w:val="24"/>
          <w:szCs w:val="24"/>
        </w:rPr>
        <w:t xml:space="preserve"> del Hospital Homero Castanier Crespo de la ciudad de Azogues, durante el periodo previsto, obteniendo de esta manera 150 fichas de observación para la elaboración de la respectiva base de datos, misma que permitió presentar los resultados obtenidos a continuación.</w:t>
      </w:r>
    </w:p>
    <w:p w:rsidR="00833330" w:rsidRPr="00280953" w:rsidRDefault="00833330" w:rsidP="002069D8">
      <w:pPr>
        <w:spacing w:line="360" w:lineRule="auto"/>
        <w:jc w:val="both"/>
        <w:rPr>
          <w:rFonts w:ascii="Arial" w:hAnsi="Arial" w:cs="Arial"/>
          <w:b/>
          <w:sz w:val="24"/>
          <w:szCs w:val="24"/>
          <w:lang w:val="es-VE"/>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833330" w:rsidRDefault="00833330" w:rsidP="002069D8">
      <w:pPr>
        <w:spacing w:line="360" w:lineRule="auto"/>
        <w:jc w:val="both"/>
        <w:rPr>
          <w:rFonts w:ascii="Arial" w:hAnsi="Arial" w:cs="Arial"/>
          <w:b/>
          <w:sz w:val="24"/>
          <w:szCs w:val="24"/>
        </w:rPr>
      </w:pPr>
    </w:p>
    <w:p w:rsidR="00513AE6" w:rsidRPr="002E4390" w:rsidRDefault="00DA4651" w:rsidP="002E4390">
      <w:pPr>
        <w:jc w:val="center"/>
        <w:rPr>
          <w:rFonts w:ascii="Arial" w:hAnsi="Arial" w:cs="Arial"/>
          <w:b/>
          <w:sz w:val="20"/>
        </w:rPr>
      </w:pPr>
      <w:r w:rsidRPr="002E4390">
        <w:rPr>
          <w:rFonts w:ascii="Arial" w:hAnsi="Arial" w:cs="Arial"/>
          <w:b/>
          <w:sz w:val="20"/>
        </w:rPr>
        <w:t>Tabla 1 DISTRIBUCION DE LAS</w:t>
      </w:r>
      <w:r w:rsidR="00513AE6" w:rsidRPr="002E4390">
        <w:rPr>
          <w:rFonts w:ascii="Arial" w:hAnsi="Arial" w:cs="Arial"/>
          <w:b/>
          <w:sz w:val="20"/>
        </w:rPr>
        <w:t xml:space="preserve"> PACIENTES SOMETIDAS A INTERVENCIONES GINECO OBSTETRICAS, SEGÚN VARIABLES SOCIODEMOGRAFICAS</w:t>
      </w:r>
    </w:p>
    <w:tbl>
      <w:tblPr>
        <w:tblStyle w:val="Tablaconcuadrcula"/>
        <w:tblW w:w="9782" w:type="dxa"/>
        <w:tblInd w:w="-289" w:type="dxa"/>
        <w:tblLook w:val="04A0" w:firstRow="1" w:lastRow="0" w:firstColumn="1" w:lastColumn="0" w:noHBand="0" w:noVBand="1"/>
      </w:tblPr>
      <w:tblGrid>
        <w:gridCol w:w="2496"/>
        <w:gridCol w:w="2207"/>
        <w:gridCol w:w="2207"/>
        <w:gridCol w:w="2872"/>
      </w:tblGrid>
      <w:tr w:rsidR="00513AE6" w:rsidRPr="00513AE6" w:rsidTr="00513AE6">
        <w:tc>
          <w:tcPr>
            <w:tcW w:w="2496" w:type="dxa"/>
            <w:tcBorders>
              <w:left w:val="single" w:sz="4" w:space="0" w:color="FFFFFF"/>
              <w:right w:val="single" w:sz="4" w:space="0" w:color="FFFFFF"/>
            </w:tcBorders>
          </w:tcPr>
          <w:p w:rsidR="00513AE6" w:rsidRPr="00513AE6" w:rsidRDefault="00513AE6" w:rsidP="00513AE6">
            <w:pPr>
              <w:spacing w:after="219"/>
              <w:ind w:right="9"/>
              <w:jc w:val="right"/>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VARIABLES SOCIODEOGRAFICAS</w:t>
            </w:r>
          </w:p>
        </w:tc>
        <w:tc>
          <w:tcPr>
            <w:tcW w:w="2207" w:type="dxa"/>
            <w:tcBorders>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Frecuencia</w:t>
            </w:r>
          </w:p>
        </w:tc>
        <w:tc>
          <w:tcPr>
            <w:tcW w:w="2872" w:type="dxa"/>
            <w:tcBorders>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Porcentaje</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Edad</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18 a 30 años</w:t>
            </w:r>
          </w:p>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31 a 40 años</w:t>
            </w:r>
          </w:p>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41 a 50 años</w:t>
            </w:r>
          </w:p>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 xml:space="preserve"> 51 a 60 años</w:t>
            </w:r>
          </w:p>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 xml:space="preserve">Más de 61 años </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78</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45</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16</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9</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52%</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30%</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10,6%</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6%</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1,3%</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Procedencia</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Urbano</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109</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72,7%</w:t>
            </w:r>
          </w:p>
        </w:tc>
      </w:tr>
      <w:tr w:rsidR="00513AE6" w:rsidRPr="00513AE6" w:rsidTr="00513AE6">
        <w:tc>
          <w:tcPr>
            <w:tcW w:w="2496"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Rural</w:t>
            </w: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41</w:t>
            </w:r>
          </w:p>
        </w:tc>
        <w:tc>
          <w:tcPr>
            <w:tcW w:w="2872"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27,3%</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Estado civil</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Casado</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79</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52,7%</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Soltero</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24</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16,0%</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Viudo</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tabs>
                <w:tab w:val="left" w:pos="640"/>
                <w:tab w:val="center" w:pos="991"/>
              </w:tabs>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0,7%</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Divorciado</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2,0%</w:t>
            </w:r>
          </w:p>
        </w:tc>
      </w:tr>
      <w:tr w:rsidR="00513AE6" w:rsidRPr="00513AE6" w:rsidTr="00513AE6">
        <w:tc>
          <w:tcPr>
            <w:tcW w:w="2496"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auto"/>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Unión libre</w:t>
            </w: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43</w:t>
            </w:r>
          </w:p>
        </w:tc>
        <w:tc>
          <w:tcPr>
            <w:tcW w:w="2872"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28,7%</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Ocupación</w:t>
            </w:r>
          </w:p>
        </w:tc>
        <w:tc>
          <w:tcPr>
            <w:tcW w:w="2207" w:type="dxa"/>
            <w:tcBorders>
              <w:top w:val="single" w:sz="4" w:space="0" w:color="auto"/>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Empleado publico</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8</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5,3%</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Empleado privado</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18</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12,0%</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right"/>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Agricultura y ganadería</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12</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8,0%</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Ama de casa</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96</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64,0%</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Estudiante</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14</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9,3%</w:t>
            </w:r>
          </w:p>
        </w:tc>
      </w:tr>
      <w:tr w:rsidR="00513AE6" w:rsidRPr="00513AE6" w:rsidTr="00513AE6">
        <w:tc>
          <w:tcPr>
            <w:tcW w:w="2496"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auto"/>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Ninguna</w:t>
            </w: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w:t>
            </w:r>
          </w:p>
        </w:tc>
        <w:tc>
          <w:tcPr>
            <w:tcW w:w="2872"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1,3%</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Instrucción</w:t>
            </w:r>
          </w:p>
        </w:tc>
        <w:tc>
          <w:tcPr>
            <w:tcW w:w="2207" w:type="dxa"/>
            <w:tcBorders>
              <w:top w:val="single" w:sz="4" w:space="0" w:color="auto"/>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Primaria</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57</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38,0%</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Secundaria</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71</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47,3%</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Superior</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20</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13,3%</w:t>
            </w:r>
          </w:p>
        </w:tc>
      </w:tr>
      <w:tr w:rsidR="00513AE6" w:rsidRPr="00513AE6" w:rsidTr="00513AE6">
        <w:tc>
          <w:tcPr>
            <w:tcW w:w="2496"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Ninguna</w:t>
            </w: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w:t>
            </w:r>
          </w:p>
        </w:tc>
        <w:tc>
          <w:tcPr>
            <w:tcW w:w="2872"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1,3%</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Estado nutricional</w:t>
            </w:r>
          </w:p>
        </w:tc>
        <w:tc>
          <w:tcPr>
            <w:tcW w:w="2207" w:type="dxa"/>
            <w:tcBorders>
              <w:top w:val="single" w:sz="4" w:space="0" w:color="000000"/>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Normal</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40</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26,7%</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Sobrepeso</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48</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32,0%</w:t>
            </w:r>
          </w:p>
        </w:tc>
      </w:tr>
      <w:tr w:rsidR="00513AE6" w:rsidRPr="00513AE6" w:rsidTr="00513AE6">
        <w:tc>
          <w:tcPr>
            <w:tcW w:w="2496"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Obesidad</w:t>
            </w: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62</w:t>
            </w:r>
          </w:p>
        </w:tc>
        <w:tc>
          <w:tcPr>
            <w:tcW w:w="2872"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41,3%</w:t>
            </w:r>
          </w:p>
        </w:tc>
      </w:tr>
      <w:tr w:rsidR="00513AE6" w:rsidRPr="00513AE6" w:rsidTr="00513AE6">
        <w:tc>
          <w:tcPr>
            <w:tcW w:w="2496"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Días de estadía</w:t>
            </w:r>
          </w:p>
        </w:tc>
        <w:tc>
          <w:tcPr>
            <w:tcW w:w="2207"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Dos</w:t>
            </w:r>
          </w:p>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Tres</w:t>
            </w:r>
          </w:p>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Cuatro</w:t>
            </w:r>
          </w:p>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 xml:space="preserve">Cinco </w:t>
            </w: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59</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67</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22</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w:t>
            </w:r>
          </w:p>
        </w:tc>
        <w:tc>
          <w:tcPr>
            <w:tcW w:w="2872"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39,3%</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44,7%</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14,7%</w:t>
            </w:r>
          </w:p>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1,3%</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Comorbilidades</w:t>
            </w:r>
          </w:p>
        </w:tc>
        <w:tc>
          <w:tcPr>
            <w:tcW w:w="2207" w:type="dxa"/>
            <w:tcBorders>
              <w:top w:val="single" w:sz="4" w:space="0" w:color="000000"/>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Hipertensión</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5</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3,3%</w:t>
            </w:r>
          </w:p>
        </w:tc>
      </w:tr>
      <w:tr w:rsidR="00513AE6" w:rsidRPr="00513AE6" w:rsidTr="00513AE6">
        <w:tc>
          <w:tcPr>
            <w:tcW w:w="2496"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Otros</w:t>
            </w:r>
          </w:p>
        </w:tc>
        <w:tc>
          <w:tcPr>
            <w:tcW w:w="2207"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24</w:t>
            </w:r>
          </w:p>
        </w:tc>
        <w:tc>
          <w:tcPr>
            <w:tcW w:w="2872" w:type="dxa"/>
            <w:tcBorders>
              <w:top w:val="single" w:sz="4" w:space="0" w:color="FFFFFF"/>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16,0%</w:t>
            </w:r>
          </w:p>
        </w:tc>
      </w:tr>
      <w:tr w:rsidR="00513AE6" w:rsidRPr="00513AE6" w:rsidTr="00513AE6">
        <w:tc>
          <w:tcPr>
            <w:tcW w:w="2496"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Ninguna</w:t>
            </w:r>
          </w:p>
        </w:tc>
        <w:tc>
          <w:tcPr>
            <w:tcW w:w="2207"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121</w:t>
            </w:r>
          </w:p>
        </w:tc>
        <w:tc>
          <w:tcPr>
            <w:tcW w:w="2872" w:type="dxa"/>
            <w:tcBorders>
              <w:top w:val="single" w:sz="4" w:space="0" w:color="FFFFFF"/>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80,7%</w:t>
            </w:r>
          </w:p>
        </w:tc>
      </w:tr>
      <w:tr w:rsidR="00513AE6" w:rsidRPr="00513AE6" w:rsidTr="00513AE6">
        <w:tc>
          <w:tcPr>
            <w:tcW w:w="249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Hábitos</w:t>
            </w:r>
          </w:p>
        </w:tc>
        <w:tc>
          <w:tcPr>
            <w:tcW w:w="2207" w:type="dxa"/>
            <w:tcBorders>
              <w:top w:val="single" w:sz="4" w:space="0" w:color="000000"/>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Sedentarismo</w:t>
            </w:r>
          </w:p>
        </w:tc>
        <w:tc>
          <w:tcPr>
            <w:tcW w:w="2207"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36</w:t>
            </w:r>
          </w:p>
        </w:tc>
        <w:tc>
          <w:tcPr>
            <w:tcW w:w="2872"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24,0%</w:t>
            </w:r>
          </w:p>
        </w:tc>
      </w:tr>
      <w:tr w:rsidR="00513AE6" w:rsidRPr="00513AE6" w:rsidTr="00513AE6">
        <w:tc>
          <w:tcPr>
            <w:tcW w:w="2496"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p>
        </w:tc>
        <w:tc>
          <w:tcPr>
            <w:tcW w:w="2207"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Ninguno</w:t>
            </w:r>
          </w:p>
        </w:tc>
        <w:tc>
          <w:tcPr>
            <w:tcW w:w="2207"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114</w:t>
            </w:r>
          </w:p>
        </w:tc>
        <w:tc>
          <w:tcPr>
            <w:tcW w:w="2872"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76,0%</w:t>
            </w:r>
          </w:p>
        </w:tc>
      </w:tr>
      <w:tr w:rsidR="00513AE6" w:rsidRPr="00513AE6" w:rsidTr="00513AE6">
        <w:tc>
          <w:tcPr>
            <w:tcW w:w="2496" w:type="dxa"/>
            <w:tcBorders>
              <w:top w:val="single" w:sz="4" w:space="0" w:color="000000"/>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Total</w:t>
            </w:r>
          </w:p>
        </w:tc>
        <w:tc>
          <w:tcPr>
            <w:tcW w:w="2207" w:type="dxa"/>
            <w:tcBorders>
              <w:top w:val="single" w:sz="4" w:space="0" w:color="000000"/>
              <w:left w:val="single" w:sz="4" w:space="0" w:color="FFFFFF"/>
              <w:bottom w:val="single" w:sz="4" w:space="0" w:color="000000"/>
              <w:right w:val="single" w:sz="4" w:space="0" w:color="FFFFFF"/>
            </w:tcBorders>
          </w:tcPr>
          <w:p w:rsidR="00513AE6" w:rsidRPr="00513AE6" w:rsidRDefault="00513AE6" w:rsidP="00513AE6">
            <w:pPr>
              <w:spacing w:after="219"/>
              <w:ind w:right="9"/>
              <w:jc w:val="center"/>
              <w:rPr>
                <w:rFonts w:ascii="Arial" w:eastAsia="Arial" w:hAnsi="Arial" w:cs="Arial"/>
                <w:bCs/>
                <w:color w:val="000000"/>
                <w:sz w:val="20"/>
                <w:szCs w:val="20"/>
                <w:lang w:val="es-VE" w:eastAsia="es-EC"/>
              </w:rPr>
            </w:pPr>
          </w:p>
        </w:tc>
        <w:tc>
          <w:tcPr>
            <w:tcW w:w="2207" w:type="dxa"/>
            <w:tcBorders>
              <w:top w:val="single" w:sz="4" w:space="0" w:color="000000"/>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150</w:t>
            </w:r>
          </w:p>
        </w:tc>
        <w:tc>
          <w:tcPr>
            <w:tcW w:w="2872" w:type="dxa"/>
            <w:tcBorders>
              <w:top w:val="single" w:sz="4" w:space="0" w:color="000000"/>
              <w:left w:val="single" w:sz="4" w:space="0" w:color="FFFFFF"/>
              <w:right w:val="single" w:sz="4" w:space="0" w:color="FFFFFF"/>
            </w:tcBorders>
          </w:tcPr>
          <w:p w:rsidR="00513AE6" w:rsidRPr="00513AE6" w:rsidRDefault="00513AE6" w:rsidP="00513AE6">
            <w:pPr>
              <w:spacing w:after="219"/>
              <w:ind w:right="9"/>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100%</w:t>
            </w:r>
          </w:p>
        </w:tc>
      </w:tr>
    </w:tbl>
    <w:p w:rsidR="00513AE6" w:rsidRPr="00513AE6" w:rsidRDefault="00513AE6" w:rsidP="00513AE6">
      <w:pPr>
        <w:spacing w:after="0" w:line="240" w:lineRule="auto"/>
        <w:ind w:right="9"/>
        <w:jc w:val="center"/>
        <w:rPr>
          <w:rFonts w:ascii="Arial" w:eastAsia="Arial" w:hAnsi="Arial" w:cs="Arial"/>
          <w:bCs/>
          <w:color w:val="000000"/>
          <w:sz w:val="18"/>
          <w:szCs w:val="18"/>
          <w:vertAlign w:val="subscript"/>
          <w:lang w:val="es-VE" w:eastAsia="es-EC"/>
        </w:rPr>
      </w:pPr>
      <w:r w:rsidRPr="00513AE6">
        <w:rPr>
          <w:rFonts w:ascii="Arial" w:eastAsia="Arial" w:hAnsi="Arial" w:cs="Arial"/>
          <w:bCs/>
          <w:color w:val="000000"/>
          <w:sz w:val="18"/>
          <w:szCs w:val="18"/>
          <w:vertAlign w:val="subscript"/>
          <w:lang w:val="es-VE" w:eastAsia="es-EC"/>
        </w:rPr>
        <w:t>Fuente: Ficha de observación</w:t>
      </w:r>
    </w:p>
    <w:p w:rsidR="00513AE6" w:rsidRPr="00513AE6" w:rsidRDefault="00513AE6" w:rsidP="00513AE6">
      <w:pPr>
        <w:tabs>
          <w:tab w:val="center" w:pos="4414"/>
          <w:tab w:val="left" w:pos="7778"/>
        </w:tabs>
        <w:spacing w:after="0" w:line="240" w:lineRule="auto"/>
        <w:ind w:right="9"/>
        <w:rPr>
          <w:rFonts w:ascii="Arial" w:eastAsia="Arial" w:hAnsi="Arial" w:cs="Arial"/>
          <w:bCs/>
          <w:color w:val="000000"/>
          <w:sz w:val="20"/>
          <w:szCs w:val="16"/>
          <w:vertAlign w:val="subscript"/>
          <w:lang w:val="es-VE" w:eastAsia="es-EC"/>
        </w:rPr>
      </w:pPr>
      <w:r w:rsidRPr="00513AE6">
        <w:rPr>
          <w:rFonts w:ascii="Arial" w:eastAsia="Arial" w:hAnsi="Arial" w:cs="Arial"/>
          <w:bCs/>
          <w:color w:val="000000"/>
          <w:sz w:val="18"/>
          <w:szCs w:val="18"/>
          <w:vertAlign w:val="subscript"/>
          <w:lang w:val="es-VE" w:eastAsia="es-EC"/>
        </w:rPr>
        <w:tab/>
        <w:t>Autor: Gabriela Romero, Daniela González</w:t>
      </w:r>
      <w:r w:rsidRPr="00513AE6">
        <w:rPr>
          <w:rFonts w:ascii="Arial" w:eastAsia="Arial" w:hAnsi="Arial" w:cs="Arial"/>
          <w:bCs/>
          <w:color w:val="000000"/>
          <w:sz w:val="18"/>
          <w:szCs w:val="18"/>
          <w:vertAlign w:val="subscript"/>
          <w:lang w:val="es-VE" w:eastAsia="es-EC"/>
        </w:rPr>
        <w:tab/>
      </w:r>
    </w:p>
    <w:p w:rsidR="00513AE6" w:rsidRPr="00513AE6" w:rsidRDefault="00513AE6" w:rsidP="00513AE6">
      <w:pPr>
        <w:spacing w:after="219"/>
        <w:ind w:left="328" w:right="9" w:hanging="10"/>
        <w:contextualSpacing/>
        <w:jc w:val="both"/>
        <w:rPr>
          <w:rFonts w:ascii="Arial" w:eastAsia="Arial" w:hAnsi="Arial" w:cs="Arial"/>
          <w:bCs/>
          <w:color w:val="000000"/>
          <w:sz w:val="24"/>
          <w:lang w:val="es-VE" w:eastAsia="es-EC"/>
        </w:rPr>
      </w:pPr>
    </w:p>
    <w:p w:rsidR="00513AE6" w:rsidRPr="002E4390" w:rsidRDefault="00513AE6" w:rsidP="002E4390">
      <w:pPr>
        <w:spacing w:line="480" w:lineRule="auto"/>
        <w:jc w:val="both"/>
        <w:rPr>
          <w:rFonts w:ascii="Arial" w:hAnsi="Arial" w:cs="Arial"/>
          <w:b/>
          <w:sz w:val="24"/>
        </w:rPr>
      </w:pPr>
      <w:r w:rsidRPr="002E4390">
        <w:rPr>
          <w:rFonts w:ascii="Arial" w:hAnsi="Arial" w:cs="Arial"/>
          <w:b/>
          <w:sz w:val="24"/>
        </w:rPr>
        <w:t xml:space="preserve">Interpretación y análisis </w:t>
      </w:r>
    </w:p>
    <w:p w:rsidR="009C458B" w:rsidRPr="002E4390" w:rsidRDefault="009C458B" w:rsidP="002E4390">
      <w:pPr>
        <w:spacing w:line="480" w:lineRule="auto"/>
        <w:jc w:val="both"/>
        <w:rPr>
          <w:rFonts w:ascii="Arial" w:hAnsi="Arial" w:cs="Arial"/>
          <w:sz w:val="24"/>
        </w:rPr>
      </w:pPr>
      <w:r w:rsidRPr="002E4390">
        <w:rPr>
          <w:rFonts w:ascii="Arial" w:hAnsi="Arial" w:cs="Arial"/>
          <w:sz w:val="24"/>
        </w:rPr>
        <w:t>Con respecto a las variables sociodemográficas de las 150 pacientes sometidas a Intervenciones Gineco</w:t>
      </w:r>
      <w:r w:rsidR="00E30F5F">
        <w:rPr>
          <w:rFonts w:ascii="Arial" w:hAnsi="Arial" w:cs="Arial"/>
          <w:sz w:val="24"/>
        </w:rPr>
        <w:t>-</w:t>
      </w:r>
      <w:r w:rsidRPr="002E4390">
        <w:rPr>
          <w:rFonts w:ascii="Arial" w:hAnsi="Arial" w:cs="Arial"/>
          <w:sz w:val="24"/>
        </w:rPr>
        <w:t>obstétricas en Hospital Homero Castanier Crespo; el 72,7 % pr</w:t>
      </w:r>
      <w:r w:rsidR="00DD658A" w:rsidRPr="002E4390">
        <w:rPr>
          <w:rFonts w:ascii="Arial" w:hAnsi="Arial" w:cs="Arial"/>
          <w:sz w:val="24"/>
        </w:rPr>
        <w:t>ocede de una zona urbana, la media de edad estuvo en 31 años</w:t>
      </w:r>
      <w:r w:rsidRPr="002E4390">
        <w:rPr>
          <w:rFonts w:ascii="Arial" w:hAnsi="Arial" w:cs="Arial"/>
          <w:sz w:val="24"/>
        </w:rPr>
        <w:t>, en cuanto al estado civil el 52,7% son casadas, el 64% de las pacientes son amas de casa, el 47,3% de las pacientes tiene nivel de instrucción</w:t>
      </w:r>
      <w:r w:rsidR="0062669A" w:rsidRPr="002E4390">
        <w:rPr>
          <w:rFonts w:ascii="Arial" w:hAnsi="Arial" w:cs="Arial"/>
          <w:sz w:val="24"/>
        </w:rPr>
        <w:t xml:space="preserve"> secundaria. Se investigó estado nutricional según el índice de masa corporal y el 41.3% presenta obesidad,</w:t>
      </w:r>
      <w:r w:rsidRPr="002E4390">
        <w:rPr>
          <w:rFonts w:ascii="Arial" w:hAnsi="Arial" w:cs="Arial"/>
          <w:sz w:val="24"/>
        </w:rPr>
        <w:t xml:space="preserve"> el 80,7% de las mujeres no presenta comorbilidad, el 76% de las pacientes tiene hábitos no perjudiciales para la salud.</w:t>
      </w:r>
    </w:p>
    <w:p w:rsidR="00513AE6" w:rsidRPr="009C458B" w:rsidRDefault="00513AE6" w:rsidP="009C458B">
      <w:pPr>
        <w:spacing w:after="219" w:line="360" w:lineRule="auto"/>
        <w:ind w:right="9"/>
        <w:jc w:val="both"/>
        <w:outlineLvl w:val="0"/>
        <w:rPr>
          <w:rFonts w:ascii="Arial" w:eastAsia="Arial" w:hAnsi="Arial" w:cs="Arial"/>
          <w:color w:val="000000"/>
          <w:sz w:val="24"/>
          <w:szCs w:val="24"/>
          <w:lang w:val="es-VE" w:eastAsia="es-EC"/>
        </w:rPr>
      </w:pPr>
    </w:p>
    <w:p w:rsidR="009C458B" w:rsidRDefault="009C458B" w:rsidP="00513AE6">
      <w:pPr>
        <w:spacing w:after="219" w:line="360" w:lineRule="auto"/>
        <w:ind w:right="9"/>
        <w:jc w:val="both"/>
        <w:outlineLvl w:val="0"/>
        <w:rPr>
          <w:rFonts w:ascii="Arial" w:eastAsia="Arial" w:hAnsi="Arial" w:cs="Arial"/>
          <w:color w:val="000000"/>
          <w:sz w:val="24"/>
          <w:lang w:val="es-VE" w:eastAsia="es-EC"/>
        </w:rPr>
      </w:pPr>
    </w:p>
    <w:p w:rsidR="009C458B" w:rsidRDefault="009C458B" w:rsidP="00513AE6">
      <w:pPr>
        <w:spacing w:after="219" w:line="360" w:lineRule="auto"/>
        <w:ind w:right="9"/>
        <w:jc w:val="both"/>
        <w:outlineLvl w:val="0"/>
        <w:rPr>
          <w:rFonts w:ascii="Arial" w:eastAsia="Arial" w:hAnsi="Arial" w:cs="Arial"/>
          <w:color w:val="000000"/>
          <w:sz w:val="24"/>
          <w:lang w:val="es-VE" w:eastAsia="es-EC"/>
        </w:rPr>
      </w:pPr>
    </w:p>
    <w:p w:rsidR="00D10EB2" w:rsidRDefault="00D10EB2" w:rsidP="00513AE6">
      <w:pPr>
        <w:spacing w:after="219" w:line="360" w:lineRule="auto"/>
        <w:ind w:right="9"/>
        <w:jc w:val="both"/>
        <w:outlineLvl w:val="0"/>
        <w:rPr>
          <w:rFonts w:ascii="Arial" w:eastAsia="Arial" w:hAnsi="Arial" w:cs="Arial"/>
          <w:color w:val="000000"/>
          <w:sz w:val="24"/>
          <w:lang w:val="es-VE" w:eastAsia="es-EC"/>
        </w:rPr>
      </w:pPr>
    </w:p>
    <w:p w:rsidR="00E30F5F" w:rsidRDefault="00E30F5F" w:rsidP="00513AE6">
      <w:pPr>
        <w:spacing w:after="219" w:line="360" w:lineRule="auto"/>
        <w:ind w:right="9"/>
        <w:jc w:val="both"/>
        <w:outlineLvl w:val="0"/>
        <w:rPr>
          <w:rFonts w:ascii="Arial" w:eastAsia="Arial" w:hAnsi="Arial" w:cs="Arial"/>
          <w:color w:val="000000"/>
          <w:sz w:val="24"/>
          <w:lang w:val="es-VE" w:eastAsia="es-EC"/>
        </w:rPr>
      </w:pPr>
    </w:p>
    <w:p w:rsidR="00E30F5F" w:rsidRDefault="00E30F5F" w:rsidP="00513AE6">
      <w:pPr>
        <w:spacing w:after="219" w:line="360" w:lineRule="auto"/>
        <w:ind w:right="9"/>
        <w:jc w:val="both"/>
        <w:outlineLvl w:val="0"/>
        <w:rPr>
          <w:rFonts w:ascii="Arial" w:eastAsia="Arial" w:hAnsi="Arial" w:cs="Arial"/>
          <w:color w:val="000000"/>
          <w:sz w:val="24"/>
          <w:lang w:val="es-VE" w:eastAsia="es-EC"/>
        </w:rPr>
      </w:pPr>
    </w:p>
    <w:p w:rsidR="004950E7" w:rsidRPr="00513AE6" w:rsidRDefault="004950E7" w:rsidP="00513AE6">
      <w:pPr>
        <w:spacing w:after="219" w:line="360" w:lineRule="auto"/>
        <w:ind w:right="9"/>
        <w:jc w:val="both"/>
        <w:outlineLvl w:val="0"/>
        <w:rPr>
          <w:rFonts w:ascii="Arial" w:eastAsia="Arial" w:hAnsi="Arial" w:cs="Arial"/>
          <w:color w:val="000000"/>
          <w:sz w:val="24"/>
          <w:lang w:val="es-VE" w:eastAsia="es-EC"/>
        </w:rPr>
      </w:pPr>
    </w:p>
    <w:p w:rsidR="00513AE6" w:rsidRPr="002E4390" w:rsidRDefault="00513AE6" w:rsidP="002E4390">
      <w:pPr>
        <w:jc w:val="center"/>
        <w:rPr>
          <w:rFonts w:ascii="Arial" w:hAnsi="Arial" w:cs="Arial"/>
          <w:b/>
          <w:sz w:val="20"/>
        </w:rPr>
      </w:pPr>
      <w:r w:rsidRPr="002E4390">
        <w:rPr>
          <w:rFonts w:ascii="Arial" w:hAnsi="Arial" w:cs="Arial"/>
          <w:b/>
          <w:sz w:val="20"/>
        </w:rPr>
        <w:t>Tabla 2</w:t>
      </w:r>
      <w:r w:rsidR="009C458B" w:rsidRPr="002E4390">
        <w:rPr>
          <w:rFonts w:ascii="Arial" w:hAnsi="Arial" w:cs="Arial"/>
          <w:b/>
          <w:sz w:val="20"/>
        </w:rPr>
        <w:t>.</w:t>
      </w:r>
      <w:r w:rsidRPr="002E4390">
        <w:rPr>
          <w:rFonts w:ascii="Arial" w:hAnsi="Arial" w:cs="Arial"/>
          <w:b/>
          <w:sz w:val="20"/>
        </w:rPr>
        <w:t xml:space="preserve"> DISTRIBUCION DE LAS PACIENTES SOMETIDAS A INTERVENCIONES GINECO OBSTETRICAS, SEGÚN TIPO DE PROCEDIMIENTO Y CIRUGIA</w:t>
      </w:r>
    </w:p>
    <w:tbl>
      <w:tblPr>
        <w:tblStyle w:val="Tabladelista1clara1"/>
        <w:tblW w:w="9022" w:type="dxa"/>
        <w:shd w:val="clear" w:color="auto" w:fill="FFFFFF"/>
        <w:tblLook w:val="04A0" w:firstRow="1" w:lastRow="0" w:firstColumn="1" w:lastColumn="0" w:noHBand="0" w:noVBand="1"/>
      </w:tblPr>
      <w:tblGrid>
        <w:gridCol w:w="2642"/>
        <w:gridCol w:w="2127"/>
        <w:gridCol w:w="1743"/>
        <w:gridCol w:w="2510"/>
      </w:tblGrid>
      <w:tr w:rsidR="00513AE6" w:rsidRPr="00513AE6" w:rsidTr="00041282">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4769" w:type="dxa"/>
            <w:gridSpan w:val="2"/>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r w:rsidRPr="00513AE6">
              <w:rPr>
                <w:rFonts w:ascii="Arial" w:eastAsia="Arial" w:hAnsi="Arial" w:cs="Arial"/>
                <w:color w:val="000000"/>
                <w:lang w:val="es-VE" w:eastAsia="es-EC"/>
              </w:rPr>
              <w:t>DISTRIBUCION DE PACIENTES</w:t>
            </w:r>
          </w:p>
        </w:tc>
        <w:tc>
          <w:tcPr>
            <w:tcW w:w="1743" w:type="dxa"/>
            <w:shd w:val="clear" w:color="auto" w:fill="FFFFFF"/>
          </w:tcPr>
          <w:p w:rsidR="00513AE6" w:rsidRPr="00513AE6" w:rsidRDefault="00513AE6" w:rsidP="00513AE6">
            <w:pPr>
              <w:ind w:right="9"/>
              <w:contextualSpacing/>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lang w:val="es-VE" w:eastAsia="es-EC"/>
              </w:rPr>
            </w:pPr>
            <w:r w:rsidRPr="00513AE6">
              <w:rPr>
                <w:rFonts w:ascii="Arial" w:eastAsia="Arial" w:hAnsi="Arial" w:cs="Arial"/>
                <w:color w:val="000000"/>
                <w:lang w:val="es-VE" w:eastAsia="es-EC"/>
              </w:rPr>
              <w:t>Frecuencia</w:t>
            </w:r>
          </w:p>
        </w:tc>
        <w:tc>
          <w:tcPr>
            <w:tcW w:w="2510" w:type="dxa"/>
            <w:shd w:val="clear" w:color="auto" w:fill="FFFFFF"/>
          </w:tcPr>
          <w:p w:rsidR="00513AE6" w:rsidRPr="00513AE6" w:rsidRDefault="00513AE6" w:rsidP="00513AE6">
            <w:pPr>
              <w:ind w:right="9"/>
              <w:contextualSpacing/>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lang w:val="es-VE" w:eastAsia="es-EC"/>
              </w:rPr>
            </w:pPr>
            <w:r w:rsidRPr="00513AE6">
              <w:rPr>
                <w:rFonts w:ascii="Arial" w:eastAsia="Arial" w:hAnsi="Arial" w:cs="Arial"/>
                <w:color w:val="000000"/>
                <w:lang w:val="es-VE" w:eastAsia="es-EC"/>
              </w:rPr>
              <w:t>Porcentaje</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2642" w:type="dxa"/>
            <w:vMerge w:val="restart"/>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r w:rsidRPr="00513AE6">
              <w:rPr>
                <w:rFonts w:ascii="Arial" w:eastAsia="Arial" w:hAnsi="Arial" w:cs="Arial"/>
                <w:color w:val="000000"/>
                <w:lang w:val="es-VE" w:eastAsia="es-EC"/>
              </w:rPr>
              <w:t>Procedimiento Quirúrgico</w:t>
            </w: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Laparotomía exploratoria</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p>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2</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p>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1,3%</w:t>
            </w:r>
          </w:p>
        </w:tc>
      </w:tr>
      <w:tr w:rsidR="00513AE6" w:rsidRPr="00513AE6" w:rsidTr="00041282">
        <w:trPr>
          <w:trHeight w:val="277"/>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Esterilización</w:t>
            </w:r>
          </w:p>
        </w:tc>
        <w:tc>
          <w:tcPr>
            <w:tcW w:w="1743"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20</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13,3%</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Cesárea</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80</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53,3%</w:t>
            </w:r>
          </w:p>
        </w:tc>
      </w:tr>
      <w:tr w:rsidR="00513AE6" w:rsidRPr="00513AE6" w:rsidTr="00041282">
        <w:trPr>
          <w:trHeight w:val="277"/>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Colporragia</w:t>
            </w:r>
          </w:p>
        </w:tc>
        <w:tc>
          <w:tcPr>
            <w:tcW w:w="1743"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0,7%</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Histerectomía</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24</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16,0%</w:t>
            </w:r>
          </w:p>
        </w:tc>
      </w:tr>
      <w:tr w:rsidR="00513AE6" w:rsidRPr="00513AE6" w:rsidTr="00041282">
        <w:trPr>
          <w:trHeight w:val="277"/>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eastAsia="es-EC"/>
              </w:rPr>
            </w:pPr>
            <w:r w:rsidRPr="00513AE6">
              <w:rPr>
                <w:rFonts w:ascii="Arial" w:eastAsia="Arial" w:hAnsi="Arial" w:cs="Arial"/>
                <w:bCs/>
                <w:color w:val="000000"/>
                <w:lang w:val="es-VE" w:eastAsia="es-EC"/>
              </w:rPr>
              <w:t>Óbito fetal</w:t>
            </w:r>
          </w:p>
        </w:tc>
        <w:tc>
          <w:tcPr>
            <w:tcW w:w="1743"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0,7%</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Cesárea y esterilización</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17</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11,3%</w:t>
            </w:r>
          </w:p>
        </w:tc>
      </w:tr>
      <w:tr w:rsidR="00513AE6" w:rsidRPr="00513AE6" w:rsidTr="00041282">
        <w:trPr>
          <w:trHeight w:val="277"/>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eastAsia="es-EC"/>
              </w:rPr>
            </w:pPr>
            <w:r w:rsidRPr="00513AE6">
              <w:rPr>
                <w:rFonts w:ascii="Arial" w:eastAsia="Arial" w:hAnsi="Arial" w:cs="Arial"/>
                <w:bCs/>
                <w:color w:val="000000"/>
                <w:lang w:eastAsia="es-EC"/>
              </w:rPr>
              <w:t>Exéresis de tumor</w:t>
            </w:r>
          </w:p>
        </w:tc>
        <w:tc>
          <w:tcPr>
            <w:tcW w:w="1743"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0,7%</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Cesárea y fimbriectomía</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p>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0,7%</w:t>
            </w:r>
          </w:p>
        </w:tc>
      </w:tr>
      <w:tr w:rsidR="00513AE6" w:rsidRPr="00513AE6" w:rsidTr="00041282">
        <w:trPr>
          <w:trHeight w:val="539"/>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Drenaje de</w:t>
            </w:r>
          </w:p>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absceso mamario</w:t>
            </w:r>
          </w:p>
        </w:tc>
        <w:tc>
          <w:tcPr>
            <w:tcW w:w="1743"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p>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0,7%</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Histerectomía más Salpingectomía</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p>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0,7%</w:t>
            </w:r>
          </w:p>
        </w:tc>
      </w:tr>
      <w:tr w:rsidR="00513AE6" w:rsidRPr="00513AE6" w:rsidTr="00041282">
        <w:trPr>
          <w:trHeight w:val="277"/>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Ofoforectomía</w:t>
            </w:r>
          </w:p>
        </w:tc>
        <w:tc>
          <w:tcPr>
            <w:tcW w:w="1743" w:type="dxa"/>
            <w:shd w:val="clear" w:color="auto" w:fill="FFFFFF"/>
          </w:tcPr>
          <w:p w:rsidR="00513AE6" w:rsidRPr="00513AE6" w:rsidRDefault="00513AE6" w:rsidP="00513AE6">
            <w:pPr>
              <w:tabs>
                <w:tab w:val="center" w:pos="846"/>
                <w:tab w:val="left" w:pos="1490"/>
              </w:tabs>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0,7%</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Total</w:t>
            </w:r>
          </w:p>
        </w:tc>
        <w:tc>
          <w:tcPr>
            <w:tcW w:w="1743" w:type="dxa"/>
            <w:shd w:val="clear" w:color="auto" w:fill="FFFFFF"/>
          </w:tcPr>
          <w:p w:rsidR="00513AE6" w:rsidRPr="00513AE6" w:rsidRDefault="00513AE6" w:rsidP="00513AE6">
            <w:pPr>
              <w:tabs>
                <w:tab w:val="center" w:pos="846"/>
                <w:tab w:val="left" w:pos="1490"/>
              </w:tabs>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150</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100%</w:t>
            </w:r>
          </w:p>
        </w:tc>
      </w:tr>
      <w:tr w:rsidR="00513AE6" w:rsidRPr="00513AE6" w:rsidTr="00041282">
        <w:trPr>
          <w:trHeight w:val="262"/>
        </w:trPr>
        <w:tc>
          <w:tcPr>
            <w:cnfStyle w:val="001000000000" w:firstRow="0" w:lastRow="0" w:firstColumn="1" w:lastColumn="0" w:oddVBand="0" w:evenVBand="0" w:oddHBand="0" w:evenHBand="0" w:firstRowFirstColumn="0" w:firstRowLastColumn="0" w:lastRowFirstColumn="0" w:lastRowLastColumn="0"/>
            <w:tcW w:w="2642" w:type="dxa"/>
            <w:vMerge w:val="restart"/>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p w:rsidR="00513AE6" w:rsidRPr="00513AE6" w:rsidRDefault="00513AE6" w:rsidP="00513AE6">
            <w:pPr>
              <w:ind w:right="9"/>
              <w:contextualSpacing/>
              <w:jc w:val="center"/>
              <w:rPr>
                <w:rFonts w:ascii="Arial" w:eastAsia="Arial" w:hAnsi="Arial" w:cs="Arial"/>
                <w:color w:val="000000"/>
                <w:lang w:val="es-VE" w:eastAsia="es-EC"/>
              </w:rPr>
            </w:pPr>
            <w:r w:rsidRPr="00513AE6">
              <w:rPr>
                <w:rFonts w:ascii="Arial" w:eastAsia="Arial" w:hAnsi="Arial" w:cs="Arial"/>
                <w:color w:val="000000"/>
                <w:lang w:val="es-VE" w:eastAsia="es-EC"/>
              </w:rPr>
              <w:t>Tipo de cirugía</w:t>
            </w:r>
          </w:p>
          <w:p w:rsidR="00513AE6" w:rsidRPr="00513AE6" w:rsidRDefault="00513AE6" w:rsidP="00513AE6">
            <w:pPr>
              <w:ind w:right="9" w:hanging="10"/>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Emergente</w:t>
            </w:r>
          </w:p>
        </w:tc>
        <w:tc>
          <w:tcPr>
            <w:tcW w:w="1743"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57</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38%</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hanging="10"/>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Planificada</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41</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27,3%</w:t>
            </w:r>
          </w:p>
        </w:tc>
      </w:tr>
      <w:tr w:rsidR="00513AE6" w:rsidRPr="00513AE6" w:rsidTr="00041282">
        <w:trPr>
          <w:trHeight w:val="277"/>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hanging="10"/>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Electiva</w:t>
            </w:r>
          </w:p>
        </w:tc>
        <w:tc>
          <w:tcPr>
            <w:tcW w:w="1743"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52</w:t>
            </w:r>
          </w:p>
        </w:tc>
        <w:tc>
          <w:tcPr>
            <w:tcW w:w="2510" w:type="dxa"/>
            <w:shd w:val="clear" w:color="auto" w:fill="FFFFFF"/>
          </w:tcPr>
          <w:p w:rsidR="00513AE6" w:rsidRPr="00513AE6" w:rsidRDefault="00513AE6" w:rsidP="00513AE6">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34,7%</w:t>
            </w:r>
          </w:p>
        </w:tc>
      </w:tr>
      <w:tr w:rsidR="00513AE6" w:rsidRPr="00513AE6" w:rsidTr="00041282">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513AE6" w:rsidRPr="00513AE6" w:rsidRDefault="00513AE6" w:rsidP="00513AE6">
            <w:pPr>
              <w:ind w:right="9"/>
              <w:contextualSpacing/>
              <w:jc w:val="center"/>
              <w:rPr>
                <w:rFonts w:ascii="Arial" w:eastAsia="Arial" w:hAnsi="Arial" w:cs="Arial"/>
                <w:color w:val="000000"/>
                <w:lang w:val="es-VE" w:eastAsia="es-EC"/>
              </w:rPr>
            </w:pPr>
          </w:p>
        </w:tc>
        <w:tc>
          <w:tcPr>
            <w:tcW w:w="2127"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Total</w:t>
            </w:r>
          </w:p>
        </w:tc>
        <w:tc>
          <w:tcPr>
            <w:tcW w:w="1743"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150</w:t>
            </w:r>
          </w:p>
        </w:tc>
        <w:tc>
          <w:tcPr>
            <w:tcW w:w="2510" w:type="dxa"/>
            <w:shd w:val="clear" w:color="auto" w:fill="FFFFFF"/>
          </w:tcPr>
          <w:p w:rsidR="00513AE6" w:rsidRPr="00513AE6" w:rsidRDefault="00513AE6" w:rsidP="00513AE6">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100%</w:t>
            </w:r>
          </w:p>
        </w:tc>
      </w:tr>
      <w:tr w:rsidR="0066776E" w:rsidRPr="00513AE6" w:rsidTr="00041282">
        <w:trPr>
          <w:trHeight w:val="262"/>
        </w:trPr>
        <w:tc>
          <w:tcPr>
            <w:cnfStyle w:val="001000000000" w:firstRow="0" w:lastRow="0" w:firstColumn="1" w:lastColumn="0" w:oddVBand="0" w:evenVBand="0" w:oddHBand="0" w:evenHBand="0" w:firstRowFirstColumn="0" w:firstRowLastColumn="0" w:lastRowFirstColumn="0" w:lastRowLastColumn="0"/>
            <w:tcW w:w="2642" w:type="dxa"/>
            <w:vMerge w:val="restart"/>
            <w:shd w:val="clear" w:color="auto" w:fill="FFFFFF"/>
          </w:tcPr>
          <w:p w:rsidR="0066776E" w:rsidRPr="00513AE6" w:rsidRDefault="0066776E" w:rsidP="0066776E">
            <w:pPr>
              <w:ind w:right="9"/>
              <w:contextualSpacing/>
              <w:jc w:val="center"/>
              <w:rPr>
                <w:rFonts w:ascii="Arial" w:eastAsia="Arial" w:hAnsi="Arial" w:cs="Arial"/>
                <w:color w:val="000000"/>
                <w:lang w:val="es-VE" w:eastAsia="es-EC"/>
              </w:rPr>
            </w:pPr>
          </w:p>
          <w:p w:rsidR="0066776E" w:rsidRPr="00513AE6" w:rsidRDefault="0066776E" w:rsidP="0066776E">
            <w:pPr>
              <w:ind w:right="9"/>
              <w:contextualSpacing/>
              <w:jc w:val="center"/>
              <w:rPr>
                <w:rFonts w:ascii="Arial" w:eastAsia="Arial" w:hAnsi="Arial" w:cs="Arial"/>
                <w:color w:val="000000"/>
                <w:lang w:val="es-VE" w:eastAsia="es-EC"/>
              </w:rPr>
            </w:pPr>
            <w:r>
              <w:rPr>
                <w:rFonts w:ascii="Arial" w:eastAsia="Arial" w:hAnsi="Arial" w:cs="Arial"/>
                <w:color w:val="000000"/>
                <w:lang w:val="es-VE" w:eastAsia="es-EC"/>
              </w:rPr>
              <w:t>Tiempo</w:t>
            </w:r>
            <w:r w:rsidRPr="00513AE6">
              <w:rPr>
                <w:rFonts w:ascii="Arial" w:eastAsia="Arial" w:hAnsi="Arial" w:cs="Arial"/>
                <w:color w:val="000000"/>
                <w:lang w:val="es-VE" w:eastAsia="es-EC"/>
              </w:rPr>
              <w:t xml:space="preserve"> de cirugía</w:t>
            </w:r>
          </w:p>
          <w:p w:rsidR="0066776E" w:rsidRPr="00513AE6" w:rsidRDefault="0066776E" w:rsidP="0066776E">
            <w:pPr>
              <w:ind w:right="9" w:hanging="10"/>
              <w:contextualSpacing/>
              <w:jc w:val="center"/>
              <w:rPr>
                <w:rFonts w:ascii="Arial" w:eastAsia="Arial" w:hAnsi="Arial" w:cs="Arial"/>
                <w:color w:val="000000"/>
                <w:lang w:val="es-VE" w:eastAsia="es-EC"/>
              </w:rPr>
            </w:pPr>
          </w:p>
        </w:tc>
        <w:tc>
          <w:tcPr>
            <w:tcW w:w="2127"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Menos de 1 hora</w:t>
            </w:r>
          </w:p>
        </w:tc>
        <w:tc>
          <w:tcPr>
            <w:tcW w:w="1743"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73</w:t>
            </w:r>
          </w:p>
        </w:tc>
        <w:tc>
          <w:tcPr>
            <w:tcW w:w="2510"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4</w:t>
            </w:r>
            <w:r w:rsidRPr="00513AE6">
              <w:rPr>
                <w:rFonts w:ascii="Arial" w:eastAsia="Arial" w:hAnsi="Arial" w:cs="Arial"/>
                <w:bCs/>
                <w:color w:val="000000"/>
                <w:lang w:val="es-VE" w:eastAsia="es-EC"/>
              </w:rPr>
              <w:t>8</w:t>
            </w:r>
            <w:r>
              <w:rPr>
                <w:rFonts w:ascii="Arial" w:eastAsia="Arial" w:hAnsi="Arial" w:cs="Arial"/>
                <w:bCs/>
                <w:color w:val="000000"/>
                <w:lang w:val="es-VE" w:eastAsia="es-EC"/>
              </w:rPr>
              <w:t>,7</w:t>
            </w:r>
            <w:r w:rsidRPr="00513AE6">
              <w:rPr>
                <w:rFonts w:ascii="Arial" w:eastAsia="Arial" w:hAnsi="Arial" w:cs="Arial"/>
                <w:bCs/>
                <w:color w:val="000000"/>
                <w:lang w:val="es-VE" w:eastAsia="es-EC"/>
              </w:rPr>
              <w:t>%</w:t>
            </w:r>
          </w:p>
        </w:tc>
      </w:tr>
      <w:tr w:rsidR="0066776E" w:rsidRPr="00513AE6" w:rsidTr="00041282">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66776E" w:rsidRPr="00513AE6" w:rsidRDefault="0066776E" w:rsidP="0066776E">
            <w:pPr>
              <w:ind w:right="9" w:hanging="10"/>
              <w:contextualSpacing/>
              <w:jc w:val="center"/>
              <w:rPr>
                <w:rFonts w:ascii="Arial" w:eastAsia="Arial" w:hAnsi="Arial" w:cs="Arial"/>
                <w:color w:val="000000"/>
                <w:lang w:val="es-VE" w:eastAsia="es-EC"/>
              </w:rPr>
            </w:pPr>
          </w:p>
        </w:tc>
        <w:tc>
          <w:tcPr>
            <w:tcW w:w="2127"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1 hora</w:t>
            </w:r>
          </w:p>
        </w:tc>
        <w:tc>
          <w:tcPr>
            <w:tcW w:w="1743"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41</w:t>
            </w:r>
          </w:p>
        </w:tc>
        <w:tc>
          <w:tcPr>
            <w:tcW w:w="2510"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27,3%</w:t>
            </w:r>
          </w:p>
        </w:tc>
      </w:tr>
      <w:tr w:rsidR="0066776E" w:rsidRPr="00513AE6" w:rsidTr="00041282">
        <w:trPr>
          <w:trHeight w:val="277"/>
        </w:trPr>
        <w:tc>
          <w:tcPr>
            <w:cnfStyle w:val="001000000000" w:firstRow="0" w:lastRow="0" w:firstColumn="1" w:lastColumn="0" w:oddVBand="0" w:evenVBand="0" w:oddHBand="0" w:evenHBand="0" w:firstRowFirstColumn="0" w:firstRowLastColumn="0" w:lastRowFirstColumn="0" w:lastRowLastColumn="0"/>
            <w:tcW w:w="2642" w:type="dxa"/>
            <w:vMerge/>
            <w:shd w:val="clear" w:color="auto" w:fill="FFFFFF"/>
          </w:tcPr>
          <w:p w:rsidR="0066776E" w:rsidRPr="00513AE6" w:rsidRDefault="0066776E" w:rsidP="0066776E">
            <w:pPr>
              <w:ind w:right="9" w:hanging="10"/>
              <w:contextualSpacing/>
              <w:jc w:val="center"/>
              <w:rPr>
                <w:rFonts w:ascii="Arial" w:eastAsia="Arial" w:hAnsi="Arial" w:cs="Arial"/>
                <w:color w:val="000000"/>
                <w:lang w:val="es-VE" w:eastAsia="es-EC"/>
              </w:rPr>
            </w:pPr>
          </w:p>
        </w:tc>
        <w:tc>
          <w:tcPr>
            <w:tcW w:w="2127"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Más de 1 hora</w:t>
            </w:r>
          </w:p>
        </w:tc>
        <w:tc>
          <w:tcPr>
            <w:tcW w:w="1743"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31</w:t>
            </w:r>
          </w:p>
        </w:tc>
        <w:tc>
          <w:tcPr>
            <w:tcW w:w="2510"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20</w:t>
            </w:r>
            <w:r w:rsidRPr="00513AE6">
              <w:rPr>
                <w:rFonts w:ascii="Arial" w:eastAsia="Arial" w:hAnsi="Arial" w:cs="Arial"/>
                <w:bCs/>
                <w:color w:val="000000"/>
                <w:lang w:val="es-VE" w:eastAsia="es-EC"/>
              </w:rPr>
              <w:t>,7%</w:t>
            </w:r>
          </w:p>
        </w:tc>
      </w:tr>
      <w:tr w:rsidR="0066776E" w:rsidRPr="00513AE6" w:rsidTr="00041282">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2642" w:type="dxa"/>
            <w:shd w:val="clear" w:color="auto" w:fill="FFFFFF"/>
          </w:tcPr>
          <w:p w:rsidR="0066776E" w:rsidRPr="00513AE6" w:rsidRDefault="0066776E" w:rsidP="0066776E">
            <w:pPr>
              <w:ind w:right="9" w:hanging="10"/>
              <w:contextualSpacing/>
              <w:jc w:val="center"/>
              <w:rPr>
                <w:rFonts w:ascii="Arial" w:eastAsia="Arial" w:hAnsi="Arial" w:cs="Arial"/>
                <w:color w:val="000000"/>
                <w:lang w:val="es-VE" w:eastAsia="es-EC"/>
              </w:rPr>
            </w:pPr>
          </w:p>
        </w:tc>
        <w:tc>
          <w:tcPr>
            <w:tcW w:w="2127" w:type="dxa"/>
            <w:shd w:val="clear" w:color="auto" w:fill="FFFFFF"/>
          </w:tcPr>
          <w:p w:rsidR="0066776E"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2 horas</w:t>
            </w:r>
          </w:p>
        </w:tc>
        <w:tc>
          <w:tcPr>
            <w:tcW w:w="1743"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3</w:t>
            </w:r>
          </w:p>
        </w:tc>
        <w:tc>
          <w:tcPr>
            <w:tcW w:w="2510"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2,0</w:t>
            </w:r>
          </w:p>
        </w:tc>
      </w:tr>
      <w:tr w:rsidR="0066776E" w:rsidRPr="00513AE6" w:rsidTr="00041282">
        <w:trPr>
          <w:trHeight w:val="262"/>
        </w:trPr>
        <w:tc>
          <w:tcPr>
            <w:cnfStyle w:val="001000000000" w:firstRow="0" w:lastRow="0" w:firstColumn="1" w:lastColumn="0" w:oddVBand="0" w:evenVBand="0" w:oddHBand="0" w:evenHBand="0" w:firstRowFirstColumn="0" w:firstRowLastColumn="0" w:lastRowFirstColumn="0" w:lastRowLastColumn="0"/>
            <w:tcW w:w="2642" w:type="dxa"/>
            <w:shd w:val="clear" w:color="auto" w:fill="FFFFFF"/>
          </w:tcPr>
          <w:p w:rsidR="0066776E" w:rsidRPr="00513AE6" w:rsidRDefault="0066776E" w:rsidP="0066776E">
            <w:pPr>
              <w:ind w:right="9" w:hanging="10"/>
              <w:contextualSpacing/>
              <w:jc w:val="center"/>
              <w:rPr>
                <w:rFonts w:ascii="Arial" w:eastAsia="Arial" w:hAnsi="Arial" w:cs="Arial"/>
                <w:color w:val="000000"/>
                <w:lang w:val="es-VE" w:eastAsia="es-EC"/>
              </w:rPr>
            </w:pPr>
          </w:p>
        </w:tc>
        <w:tc>
          <w:tcPr>
            <w:tcW w:w="2127" w:type="dxa"/>
            <w:shd w:val="clear" w:color="auto" w:fill="FFFFFF"/>
          </w:tcPr>
          <w:p w:rsidR="0066776E"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Más de 2 horas</w:t>
            </w:r>
          </w:p>
        </w:tc>
        <w:tc>
          <w:tcPr>
            <w:tcW w:w="1743"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2</w:t>
            </w:r>
          </w:p>
        </w:tc>
        <w:tc>
          <w:tcPr>
            <w:tcW w:w="2510" w:type="dxa"/>
            <w:shd w:val="clear" w:color="auto" w:fill="FFFFFF"/>
          </w:tcPr>
          <w:p w:rsidR="0066776E" w:rsidRPr="00513AE6" w:rsidRDefault="0066776E" w:rsidP="0066776E">
            <w:pPr>
              <w:ind w:right="9"/>
              <w:contextualSpacing/>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lang w:val="es-VE" w:eastAsia="es-EC"/>
              </w:rPr>
            </w:pPr>
            <w:r>
              <w:rPr>
                <w:rFonts w:ascii="Arial" w:eastAsia="Arial" w:hAnsi="Arial" w:cs="Arial"/>
                <w:bCs/>
                <w:color w:val="000000"/>
                <w:lang w:val="es-VE" w:eastAsia="es-EC"/>
              </w:rPr>
              <w:t>1,3</w:t>
            </w:r>
          </w:p>
        </w:tc>
      </w:tr>
      <w:tr w:rsidR="0066776E" w:rsidRPr="00513AE6" w:rsidTr="00041282">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2642" w:type="dxa"/>
            <w:shd w:val="clear" w:color="auto" w:fill="FFFFFF"/>
          </w:tcPr>
          <w:p w:rsidR="0066776E" w:rsidRPr="00513AE6" w:rsidRDefault="0066776E" w:rsidP="0066776E">
            <w:pPr>
              <w:ind w:right="9"/>
              <w:contextualSpacing/>
              <w:jc w:val="center"/>
              <w:rPr>
                <w:rFonts w:ascii="Arial" w:eastAsia="Arial" w:hAnsi="Arial" w:cs="Arial"/>
                <w:color w:val="000000"/>
                <w:lang w:val="es-VE" w:eastAsia="es-EC"/>
              </w:rPr>
            </w:pPr>
          </w:p>
        </w:tc>
        <w:tc>
          <w:tcPr>
            <w:tcW w:w="2127"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Total</w:t>
            </w:r>
          </w:p>
        </w:tc>
        <w:tc>
          <w:tcPr>
            <w:tcW w:w="1743"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150</w:t>
            </w:r>
          </w:p>
        </w:tc>
        <w:tc>
          <w:tcPr>
            <w:tcW w:w="2510" w:type="dxa"/>
            <w:shd w:val="clear" w:color="auto" w:fill="FFFFFF"/>
          </w:tcPr>
          <w:p w:rsidR="0066776E" w:rsidRPr="00513AE6" w:rsidRDefault="0066776E" w:rsidP="0066776E">
            <w:pPr>
              <w:ind w:right="9"/>
              <w:contextualSpacing/>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lang w:val="es-VE" w:eastAsia="es-EC"/>
              </w:rPr>
            </w:pPr>
            <w:r w:rsidRPr="00513AE6">
              <w:rPr>
                <w:rFonts w:ascii="Arial" w:eastAsia="Arial" w:hAnsi="Arial" w:cs="Arial"/>
                <w:bCs/>
                <w:color w:val="000000"/>
                <w:lang w:val="es-VE" w:eastAsia="es-EC"/>
              </w:rPr>
              <w:t>100%</w:t>
            </w:r>
          </w:p>
        </w:tc>
      </w:tr>
    </w:tbl>
    <w:p w:rsidR="00513AE6" w:rsidRPr="00513AE6" w:rsidRDefault="00513AE6" w:rsidP="00513AE6">
      <w:pPr>
        <w:spacing w:after="0"/>
        <w:ind w:right="9"/>
        <w:jc w:val="center"/>
        <w:rPr>
          <w:rFonts w:ascii="Arial" w:eastAsia="Arial" w:hAnsi="Arial" w:cs="Arial"/>
          <w:bCs/>
          <w:color w:val="000000"/>
          <w:sz w:val="20"/>
          <w:szCs w:val="20"/>
          <w:vertAlign w:val="subscript"/>
          <w:lang w:val="es-VE" w:eastAsia="es-EC"/>
        </w:rPr>
      </w:pPr>
      <w:r w:rsidRPr="00513AE6">
        <w:rPr>
          <w:rFonts w:ascii="Arial" w:eastAsia="Arial" w:hAnsi="Arial" w:cs="Arial"/>
          <w:bCs/>
          <w:color w:val="000000"/>
          <w:sz w:val="20"/>
          <w:szCs w:val="20"/>
          <w:vertAlign w:val="subscript"/>
          <w:lang w:val="es-VE" w:eastAsia="es-EC"/>
        </w:rPr>
        <w:t>Fuente: Ficha de observación</w:t>
      </w:r>
    </w:p>
    <w:p w:rsidR="00513AE6" w:rsidRPr="00513AE6" w:rsidRDefault="00513AE6" w:rsidP="00513AE6">
      <w:pPr>
        <w:spacing w:after="0"/>
        <w:ind w:left="328" w:right="9" w:hanging="10"/>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vertAlign w:val="subscript"/>
          <w:lang w:val="es-VE" w:eastAsia="es-EC"/>
        </w:rPr>
        <w:t>Autor: Gabriela Romero, Daniela González</w:t>
      </w:r>
    </w:p>
    <w:p w:rsidR="00513AE6" w:rsidRPr="00513AE6" w:rsidRDefault="00513AE6" w:rsidP="00513AE6">
      <w:pPr>
        <w:spacing w:after="219"/>
        <w:ind w:left="328" w:right="9" w:hanging="10"/>
        <w:contextualSpacing/>
        <w:jc w:val="both"/>
        <w:rPr>
          <w:rFonts w:ascii="Arial" w:eastAsia="Arial" w:hAnsi="Arial" w:cs="Arial"/>
          <w:bCs/>
          <w:color w:val="000000"/>
          <w:sz w:val="24"/>
          <w:lang w:val="es-VE" w:eastAsia="es-EC"/>
        </w:rPr>
      </w:pPr>
    </w:p>
    <w:p w:rsidR="00513AE6" w:rsidRPr="00513AE6" w:rsidRDefault="00513AE6" w:rsidP="00513AE6">
      <w:pPr>
        <w:spacing w:after="219"/>
        <w:ind w:left="328" w:right="9" w:hanging="10"/>
        <w:contextualSpacing/>
        <w:jc w:val="both"/>
        <w:rPr>
          <w:rFonts w:ascii="Arial" w:eastAsia="Arial" w:hAnsi="Arial" w:cs="Arial"/>
          <w:bCs/>
          <w:color w:val="000000"/>
          <w:sz w:val="24"/>
          <w:lang w:val="es-VE" w:eastAsia="es-EC"/>
        </w:rPr>
      </w:pPr>
    </w:p>
    <w:p w:rsidR="009B60B8" w:rsidRDefault="00513AE6" w:rsidP="008D22FC">
      <w:pPr>
        <w:spacing w:after="219" w:line="360" w:lineRule="auto"/>
        <w:ind w:right="9"/>
        <w:contextualSpacing/>
        <w:jc w:val="both"/>
        <w:rPr>
          <w:rFonts w:ascii="Arial" w:eastAsia="Arial" w:hAnsi="Arial" w:cs="Arial"/>
          <w:b/>
          <w:bCs/>
          <w:sz w:val="24"/>
          <w:lang w:val="es-VE" w:eastAsia="es-EC"/>
        </w:rPr>
      </w:pPr>
      <w:r w:rsidRPr="00513AE6">
        <w:rPr>
          <w:rFonts w:ascii="Arial" w:eastAsia="Arial" w:hAnsi="Arial" w:cs="Arial"/>
          <w:b/>
          <w:bCs/>
          <w:color w:val="000000"/>
          <w:sz w:val="24"/>
          <w:lang w:val="es-VE" w:eastAsia="es-EC"/>
        </w:rPr>
        <w:t>Interpretación</w:t>
      </w:r>
      <w:r w:rsidR="009B60B8">
        <w:rPr>
          <w:rFonts w:ascii="Arial" w:eastAsia="Arial" w:hAnsi="Arial" w:cs="Arial"/>
          <w:b/>
          <w:bCs/>
          <w:sz w:val="24"/>
          <w:lang w:val="es-VE" w:eastAsia="es-EC"/>
        </w:rPr>
        <w:t xml:space="preserve"> y análisis</w:t>
      </w:r>
    </w:p>
    <w:p w:rsidR="009C458B" w:rsidRPr="009C458B" w:rsidRDefault="009C458B" w:rsidP="009C458B">
      <w:pPr>
        <w:spacing w:after="219" w:line="360" w:lineRule="auto"/>
        <w:ind w:right="9"/>
        <w:jc w:val="both"/>
        <w:rPr>
          <w:rFonts w:ascii="Arial" w:hAnsi="Arial" w:cs="Arial"/>
          <w:bCs/>
          <w:color w:val="FF0000"/>
          <w:sz w:val="24"/>
          <w:szCs w:val="24"/>
          <w:lang w:val="es-VE"/>
        </w:rPr>
      </w:pPr>
      <w:r>
        <w:rPr>
          <w:rFonts w:ascii="Arial" w:hAnsi="Arial" w:cs="Arial"/>
          <w:bCs/>
          <w:sz w:val="24"/>
          <w:szCs w:val="24"/>
          <w:lang w:val="es-VE"/>
        </w:rPr>
        <w:lastRenderedPageBreak/>
        <w:t>Según el tipo de procedimiento y cirugía en</w:t>
      </w:r>
      <w:r w:rsidRPr="009C458B">
        <w:rPr>
          <w:rFonts w:ascii="Arial" w:hAnsi="Arial" w:cs="Arial"/>
          <w:bCs/>
          <w:sz w:val="24"/>
          <w:szCs w:val="24"/>
          <w:lang w:val="es-VE"/>
        </w:rPr>
        <w:t xml:space="preserve"> la tabla</w:t>
      </w:r>
      <w:r>
        <w:rPr>
          <w:rFonts w:ascii="Arial" w:hAnsi="Arial" w:cs="Arial"/>
          <w:bCs/>
          <w:sz w:val="24"/>
          <w:szCs w:val="24"/>
          <w:lang w:val="es-VE"/>
        </w:rPr>
        <w:t xml:space="preserve"> anterior </w:t>
      </w:r>
      <w:r w:rsidRPr="009C458B">
        <w:rPr>
          <w:rFonts w:ascii="Arial" w:hAnsi="Arial" w:cs="Arial"/>
          <w:bCs/>
          <w:sz w:val="24"/>
          <w:szCs w:val="24"/>
          <w:lang w:val="es-VE"/>
        </w:rPr>
        <w:t>se aprecia que el 53,3% de cirugías realizadas son cesáreas. Las cirugías según su tipo pueden ser: emergentes, planificadas o el</w:t>
      </w:r>
      <w:r w:rsidR="00676C15">
        <w:rPr>
          <w:rFonts w:ascii="Arial" w:hAnsi="Arial" w:cs="Arial"/>
          <w:bCs/>
          <w:sz w:val="24"/>
          <w:szCs w:val="24"/>
          <w:lang w:val="es-VE"/>
        </w:rPr>
        <w:t>ectivas, en el estudio</w:t>
      </w:r>
      <w:r w:rsidRPr="009C458B">
        <w:rPr>
          <w:rFonts w:ascii="Arial" w:hAnsi="Arial" w:cs="Arial"/>
          <w:bCs/>
          <w:sz w:val="24"/>
          <w:szCs w:val="24"/>
          <w:lang w:val="es-VE"/>
        </w:rPr>
        <w:t xml:space="preserve"> el 38% son cirugías emergentes. La duración de la cirugía depende de la complejidad de </w:t>
      </w:r>
      <w:r w:rsidR="00676C15">
        <w:rPr>
          <w:rFonts w:ascii="Arial" w:hAnsi="Arial" w:cs="Arial"/>
          <w:bCs/>
          <w:sz w:val="24"/>
          <w:szCs w:val="24"/>
          <w:lang w:val="es-VE"/>
        </w:rPr>
        <w:t xml:space="preserve">la misma en el estudio </w:t>
      </w:r>
      <w:r w:rsidRPr="009C458B">
        <w:rPr>
          <w:rFonts w:ascii="Arial" w:hAnsi="Arial" w:cs="Arial"/>
          <w:bCs/>
          <w:sz w:val="24"/>
          <w:szCs w:val="24"/>
          <w:lang w:val="es-VE"/>
        </w:rPr>
        <w:t>el tiempo de la cirugía está en</w:t>
      </w:r>
      <w:r w:rsidR="00994A6A">
        <w:rPr>
          <w:rFonts w:ascii="Arial" w:hAnsi="Arial" w:cs="Arial"/>
          <w:bCs/>
          <w:sz w:val="24"/>
          <w:szCs w:val="24"/>
          <w:lang w:val="es-VE"/>
        </w:rPr>
        <w:t xml:space="preserve"> un promedio de una hora</w:t>
      </w:r>
      <w:r w:rsidRPr="009C458B">
        <w:rPr>
          <w:rFonts w:ascii="Arial" w:hAnsi="Arial" w:cs="Arial"/>
          <w:bCs/>
          <w:sz w:val="24"/>
          <w:szCs w:val="24"/>
          <w:lang w:val="es-VE"/>
        </w:rPr>
        <w:t xml:space="preserve"> de duración, y el 100% de procedimientos fueron abiertas. </w:t>
      </w:r>
    </w:p>
    <w:p w:rsidR="009C458B" w:rsidRDefault="009C458B" w:rsidP="0066776E">
      <w:pPr>
        <w:tabs>
          <w:tab w:val="left" w:pos="2040"/>
        </w:tabs>
        <w:spacing w:after="219"/>
        <w:ind w:right="9"/>
        <w:contextualSpacing/>
        <w:jc w:val="both"/>
        <w:rPr>
          <w:rFonts w:ascii="Arial" w:eastAsia="Arial" w:hAnsi="Arial" w:cs="Arial"/>
          <w:bCs/>
          <w:sz w:val="24"/>
          <w:lang w:val="es-VE" w:eastAsia="es-EC"/>
        </w:rPr>
      </w:pPr>
    </w:p>
    <w:p w:rsidR="009C458B" w:rsidRDefault="009C458B" w:rsidP="0066776E">
      <w:pPr>
        <w:tabs>
          <w:tab w:val="left" w:pos="2040"/>
        </w:tabs>
        <w:spacing w:after="219"/>
        <w:ind w:right="9"/>
        <w:contextualSpacing/>
        <w:jc w:val="both"/>
        <w:rPr>
          <w:rFonts w:ascii="Arial" w:eastAsia="Arial" w:hAnsi="Arial" w:cs="Arial"/>
          <w:bCs/>
          <w:sz w:val="24"/>
          <w:lang w:val="es-VE" w:eastAsia="es-EC"/>
        </w:rPr>
      </w:pPr>
    </w:p>
    <w:p w:rsidR="009C458B" w:rsidRDefault="009C458B" w:rsidP="0066776E">
      <w:pPr>
        <w:tabs>
          <w:tab w:val="left" w:pos="2040"/>
        </w:tabs>
        <w:spacing w:after="219"/>
        <w:ind w:right="9"/>
        <w:contextualSpacing/>
        <w:jc w:val="both"/>
        <w:rPr>
          <w:rFonts w:ascii="Arial" w:eastAsia="Arial" w:hAnsi="Arial" w:cs="Arial"/>
          <w:bCs/>
          <w:sz w:val="24"/>
          <w:lang w:val="es-VE" w:eastAsia="es-EC"/>
        </w:rPr>
      </w:pPr>
    </w:p>
    <w:p w:rsidR="00513AE6" w:rsidRPr="00513AE6" w:rsidRDefault="00513AE6" w:rsidP="0066776E">
      <w:pPr>
        <w:tabs>
          <w:tab w:val="left" w:pos="2040"/>
        </w:tabs>
        <w:spacing w:after="219"/>
        <w:ind w:right="9"/>
        <w:contextualSpacing/>
        <w:jc w:val="both"/>
        <w:rPr>
          <w:rFonts w:ascii="Arial" w:eastAsia="Arial" w:hAnsi="Arial" w:cs="Arial"/>
          <w:bCs/>
          <w:color w:val="FF0000"/>
          <w:sz w:val="20"/>
          <w:szCs w:val="20"/>
          <w:lang w:val="es-VE" w:eastAsia="es-EC"/>
        </w:rPr>
      </w:pPr>
      <w:r w:rsidRPr="00513AE6">
        <w:rPr>
          <w:rFonts w:ascii="Arial" w:eastAsia="Arial" w:hAnsi="Arial" w:cs="Arial"/>
          <w:bCs/>
          <w:color w:val="FF0000"/>
          <w:sz w:val="24"/>
          <w:lang w:val="es-VE" w:eastAsia="es-EC"/>
        </w:rPr>
        <w:tab/>
      </w:r>
    </w:p>
    <w:p w:rsidR="00513AE6" w:rsidRPr="00513AE6" w:rsidRDefault="00513AE6" w:rsidP="00513AE6">
      <w:pPr>
        <w:spacing w:after="219"/>
        <w:ind w:left="714" w:right="9" w:hanging="10"/>
        <w:jc w:val="both"/>
        <w:rPr>
          <w:rFonts w:ascii="Arial" w:eastAsia="Arial" w:hAnsi="Arial" w:cs="Arial"/>
          <w:b/>
          <w:bCs/>
          <w:color w:val="000000"/>
          <w:sz w:val="20"/>
          <w:szCs w:val="20"/>
          <w:lang w:val="es-VE" w:eastAsia="es-EC"/>
        </w:rPr>
      </w:pPr>
      <w:r w:rsidRPr="00513AE6">
        <w:rPr>
          <w:rFonts w:ascii="Arial" w:eastAsia="Arial" w:hAnsi="Arial" w:cs="Arial"/>
          <w:b/>
          <w:color w:val="000000"/>
          <w:sz w:val="20"/>
          <w:szCs w:val="20"/>
          <w:lang w:val="es-VE" w:eastAsia="es-EC"/>
        </w:rPr>
        <w:t>Tabla 3 CUMPLIMIENTO DE LOS CRITERIOS QUIRÚRGICOS EN LAS PACIENTES SOMETIDAS A INTERVENCIONES GINECOOBSTETRICAS.</w:t>
      </w:r>
    </w:p>
    <w:p w:rsidR="00513AE6" w:rsidRPr="00513AE6" w:rsidRDefault="00513AE6" w:rsidP="00513AE6">
      <w:pPr>
        <w:spacing w:after="219"/>
        <w:ind w:left="328" w:right="9" w:hanging="10"/>
        <w:contextualSpacing/>
        <w:jc w:val="both"/>
        <w:rPr>
          <w:rFonts w:ascii="Arial" w:eastAsia="Arial" w:hAnsi="Arial" w:cs="Arial"/>
          <w:b/>
          <w:bCs/>
          <w:color w:val="000000"/>
          <w:sz w:val="20"/>
          <w:szCs w:val="20"/>
          <w:lang w:val="es-VE" w:eastAsia="es-EC"/>
        </w:rPr>
      </w:pPr>
    </w:p>
    <w:tbl>
      <w:tblPr>
        <w:tblStyle w:val="Tablaconcuadrcula"/>
        <w:tblW w:w="9356" w:type="dxa"/>
        <w:tblLook w:val="04A0" w:firstRow="1" w:lastRow="0" w:firstColumn="1" w:lastColumn="0" w:noHBand="0" w:noVBand="1"/>
      </w:tblPr>
      <w:tblGrid>
        <w:gridCol w:w="2505"/>
        <w:gridCol w:w="2080"/>
        <w:gridCol w:w="2126"/>
        <w:gridCol w:w="2645"/>
      </w:tblGrid>
      <w:tr w:rsidR="00513AE6" w:rsidRPr="00513AE6" w:rsidTr="00513AE6">
        <w:tc>
          <w:tcPr>
            <w:tcW w:w="4585" w:type="dxa"/>
            <w:gridSpan w:val="2"/>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CUMPLIMIENTO CRITERIOS QUIRURGICOS</w:t>
            </w:r>
          </w:p>
        </w:tc>
        <w:tc>
          <w:tcPr>
            <w:tcW w:w="2126"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Frecuencia</w:t>
            </w:r>
          </w:p>
        </w:tc>
        <w:tc>
          <w:tcPr>
            <w:tcW w:w="2645"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Porcentaje</w:t>
            </w:r>
          </w:p>
        </w:tc>
      </w:tr>
      <w:tr w:rsidR="00513AE6" w:rsidRPr="00513AE6" w:rsidTr="00513AE6">
        <w:tc>
          <w:tcPr>
            <w:tcW w:w="2505"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Cumplimiento de criterios pre quirúrgicos</w:t>
            </w:r>
          </w:p>
        </w:tc>
        <w:tc>
          <w:tcPr>
            <w:tcW w:w="2080"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Total</w:t>
            </w:r>
          </w:p>
        </w:tc>
        <w:tc>
          <w:tcPr>
            <w:tcW w:w="212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51</w:t>
            </w:r>
          </w:p>
        </w:tc>
        <w:tc>
          <w:tcPr>
            <w:tcW w:w="2645"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34%</w:t>
            </w:r>
          </w:p>
        </w:tc>
      </w:tr>
      <w:tr w:rsidR="00513AE6" w:rsidRPr="00513AE6" w:rsidTr="00513AE6">
        <w:tc>
          <w:tcPr>
            <w:tcW w:w="2505"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p>
        </w:tc>
        <w:tc>
          <w:tcPr>
            <w:tcW w:w="2080"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Parcial</w:t>
            </w:r>
          </w:p>
        </w:tc>
        <w:tc>
          <w:tcPr>
            <w:tcW w:w="2126"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99</w:t>
            </w:r>
          </w:p>
        </w:tc>
        <w:tc>
          <w:tcPr>
            <w:tcW w:w="2645"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66%</w:t>
            </w:r>
          </w:p>
        </w:tc>
      </w:tr>
      <w:tr w:rsidR="00513AE6" w:rsidRPr="00513AE6" w:rsidTr="00513AE6">
        <w:tc>
          <w:tcPr>
            <w:tcW w:w="2505"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p>
        </w:tc>
        <w:tc>
          <w:tcPr>
            <w:tcW w:w="2080"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p>
        </w:tc>
        <w:tc>
          <w:tcPr>
            <w:tcW w:w="2126"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150</w:t>
            </w:r>
          </w:p>
        </w:tc>
        <w:tc>
          <w:tcPr>
            <w:tcW w:w="2645"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100%</w:t>
            </w:r>
          </w:p>
        </w:tc>
      </w:tr>
      <w:tr w:rsidR="00513AE6" w:rsidRPr="00513AE6" w:rsidTr="00513AE6">
        <w:tc>
          <w:tcPr>
            <w:tcW w:w="2505"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Cumplimiento de criterios intra quirúrgicos</w:t>
            </w:r>
          </w:p>
        </w:tc>
        <w:tc>
          <w:tcPr>
            <w:tcW w:w="2080"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Total</w:t>
            </w:r>
          </w:p>
        </w:tc>
        <w:tc>
          <w:tcPr>
            <w:tcW w:w="2126"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149</w:t>
            </w:r>
          </w:p>
        </w:tc>
        <w:tc>
          <w:tcPr>
            <w:tcW w:w="2645" w:type="dxa"/>
            <w:tcBorders>
              <w:left w:val="single" w:sz="4" w:space="0" w:color="FFFFFF"/>
              <w:bottom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99,3%</w:t>
            </w:r>
          </w:p>
        </w:tc>
      </w:tr>
      <w:tr w:rsidR="00513AE6" w:rsidRPr="00513AE6" w:rsidTr="00513AE6">
        <w:tc>
          <w:tcPr>
            <w:tcW w:w="2505"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p>
        </w:tc>
        <w:tc>
          <w:tcPr>
            <w:tcW w:w="2080"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Parcial</w:t>
            </w:r>
          </w:p>
        </w:tc>
        <w:tc>
          <w:tcPr>
            <w:tcW w:w="2126"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1</w:t>
            </w:r>
          </w:p>
        </w:tc>
        <w:tc>
          <w:tcPr>
            <w:tcW w:w="2645" w:type="dxa"/>
            <w:tcBorders>
              <w:top w:val="single" w:sz="4" w:space="0" w:color="FFFFFF"/>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0,7%</w:t>
            </w:r>
          </w:p>
        </w:tc>
      </w:tr>
      <w:tr w:rsidR="00513AE6" w:rsidRPr="00513AE6" w:rsidTr="00513AE6">
        <w:tc>
          <w:tcPr>
            <w:tcW w:w="2505"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 xml:space="preserve">Cumplimiento de criterios postoperatorio </w:t>
            </w:r>
          </w:p>
        </w:tc>
        <w:tc>
          <w:tcPr>
            <w:tcW w:w="2080"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Total</w:t>
            </w:r>
          </w:p>
        </w:tc>
        <w:tc>
          <w:tcPr>
            <w:tcW w:w="2126"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Cs/>
                <w:color w:val="000000"/>
                <w:sz w:val="20"/>
                <w:szCs w:val="20"/>
                <w:lang w:val="es-VE" w:eastAsia="es-EC"/>
              </w:rPr>
            </w:pPr>
            <w:r w:rsidRPr="00513AE6">
              <w:rPr>
                <w:rFonts w:ascii="Arial" w:eastAsia="Arial" w:hAnsi="Arial" w:cs="Arial"/>
                <w:bCs/>
                <w:color w:val="000000"/>
                <w:sz w:val="20"/>
                <w:szCs w:val="20"/>
                <w:lang w:val="es-VE" w:eastAsia="es-EC"/>
              </w:rPr>
              <w:t>150</w:t>
            </w:r>
          </w:p>
        </w:tc>
        <w:tc>
          <w:tcPr>
            <w:tcW w:w="2645"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100%</w:t>
            </w:r>
          </w:p>
        </w:tc>
      </w:tr>
      <w:tr w:rsidR="00513AE6" w:rsidRPr="00513AE6" w:rsidTr="00513AE6">
        <w:tc>
          <w:tcPr>
            <w:tcW w:w="2505"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Total</w:t>
            </w:r>
          </w:p>
        </w:tc>
        <w:tc>
          <w:tcPr>
            <w:tcW w:w="2080"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p>
        </w:tc>
        <w:tc>
          <w:tcPr>
            <w:tcW w:w="2126"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150</w:t>
            </w:r>
          </w:p>
        </w:tc>
        <w:tc>
          <w:tcPr>
            <w:tcW w:w="2645" w:type="dxa"/>
            <w:tcBorders>
              <w:left w:val="single" w:sz="4" w:space="0" w:color="FFFFFF"/>
              <w:right w:val="single" w:sz="4" w:space="0" w:color="FFFFFF"/>
            </w:tcBorders>
          </w:tcPr>
          <w:p w:rsidR="00513AE6" w:rsidRPr="00513AE6" w:rsidRDefault="00513AE6" w:rsidP="00513AE6">
            <w:pPr>
              <w:spacing w:after="219"/>
              <w:ind w:right="9"/>
              <w:contextualSpacing/>
              <w:jc w:val="center"/>
              <w:rPr>
                <w:rFonts w:ascii="Arial" w:eastAsia="Arial" w:hAnsi="Arial" w:cs="Arial"/>
                <w:b/>
                <w:bCs/>
                <w:color w:val="000000"/>
                <w:sz w:val="20"/>
                <w:szCs w:val="20"/>
                <w:lang w:val="es-VE" w:eastAsia="es-EC"/>
              </w:rPr>
            </w:pPr>
            <w:r w:rsidRPr="00513AE6">
              <w:rPr>
                <w:rFonts w:ascii="Arial" w:eastAsia="Arial" w:hAnsi="Arial" w:cs="Arial"/>
                <w:b/>
                <w:bCs/>
                <w:color w:val="000000"/>
                <w:sz w:val="20"/>
                <w:szCs w:val="20"/>
                <w:lang w:val="es-VE" w:eastAsia="es-EC"/>
              </w:rPr>
              <w:t>100%</w:t>
            </w:r>
          </w:p>
        </w:tc>
      </w:tr>
    </w:tbl>
    <w:p w:rsidR="00513AE6" w:rsidRPr="00513AE6" w:rsidRDefault="00513AE6" w:rsidP="00513AE6">
      <w:pPr>
        <w:spacing w:after="0"/>
        <w:ind w:right="9"/>
        <w:jc w:val="center"/>
        <w:rPr>
          <w:rFonts w:ascii="Arial" w:eastAsia="Arial" w:hAnsi="Arial" w:cs="Arial"/>
          <w:bCs/>
          <w:color w:val="000000"/>
          <w:sz w:val="20"/>
          <w:szCs w:val="16"/>
          <w:vertAlign w:val="subscript"/>
          <w:lang w:val="es-VE" w:eastAsia="es-EC"/>
        </w:rPr>
      </w:pPr>
      <w:r w:rsidRPr="00513AE6">
        <w:rPr>
          <w:rFonts w:ascii="Arial" w:eastAsia="Arial" w:hAnsi="Arial" w:cs="Arial"/>
          <w:bCs/>
          <w:color w:val="000000"/>
          <w:sz w:val="20"/>
          <w:szCs w:val="16"/>
          <w:vertAlign w:val="subscript"/>
          <w:lang w:val="es-VE" w:eastAsia="es-EC"/>
        </w:rPr>
        <w:t>Fuente: Ficha de observación</w:t>
      </w:r>
    </w:p>
    <w:p w:rsidR="00513AE6" w:rsidRPr="00513AE6" w:rsidRDefault="00513AE6" w:rsidP="00513AE6">
      <w:pPr>
        <w:spacing w:after="0"/>
        <w:ind w:left="328" w:right="9" w:hanging="10"/>
        <w:contextualSpacing/>
        <w:jc w:val="center"/>
        <w:rPr>
          <w:rFonts w:ascii="Arial" w:eastAsia="Arial" w:hAnsi="Arial" w:cs="Arial"/>
          <w:bCs/>
          <w:color w:val="000000"/>
          <w:sz w:val="20"/>
          <w:szCs w:val="16"/>
          <w:lang w:val="es-VE" w:eastAsia="es-EC"/>
        </w:rPr>
      </w:pPr>
      <w:r w:rsidRPr="00513AE6">
        <w:rPr>
          <w:rFonts w:ascii="Arial" w:eastAsia="Arial" w:hAnsi="Arial" w:cs="Arial"/>
          <w:bCs/>
          <w:color w:val="000000"/>
          <w:sz w:val="20"/>
          <w:szCs w:val="16"/>
          <w:vertAlign w:val="subscript"/>
          <w:lang w:val="es-VE" w:eastAsia="es-EC"/>
        </w:rPr>
        <w:t>Autor: Gabriela Romero, Daniela González</w:t>
      </w:r>
    </w:p>
    <w:p w:rsidR="00513AE6" w:rsidRPr="00513AE6" w:rsidRDefault="00513AE6" w:rsidP="00513AE6">
      <w:pPr>
        <w:spacing w:after="219"/>
        <w:ind w:left="328" w:right="9" w:hanging="10"/>
        <w:contextualSpacing/>
        <w:jc w:val="center"/>
        <w:rPr>
          <w:rFonts w:ascii="Arial" w:eastAsia="Arial" w:hAnsi="Arial" w:cs="Arial"/>
          <w:bCs/>
          <w:color w:val="000000"/>
          <w:sz w:val="20"/>
          <w:szCs w:val="16"/>
          <w:vertAlign w:val="subscript"/>
          <w:lang w:val="es-VE" w:eastAsia="es-EC"/>
        </w:rPr>
      </w:pPr>
    </w:p>
    <w:p w:rsidR="00E457B3" w:rsidRDefault="00513AE6" w:rsidP="00E457B3">
      <w:pPr>
        <w:spacing w:after="219" w:line="360" w:lineRule="auto"/>
        <w:ind w:right="9"/>
        <w:contextualSpacing/>
        <w:jc w:val="both"/>
        <w:rPr>
          <w:rFonts w:ascii="Arial" w:eastAsia="Arial" w:hAnsi="Arial" w:cs="Arial"/>
          <w:b/>
          <w:bCs/>
          <w:color w:val="000000"/>
          <w:sz w:val="24"/>
          <w:szCs w:val="24"/>
          <w:lang w:val="es-VE" w:eastAsia="es-EC"/>
        </w:rPr>
      </w:pPr>
      <w:r w:rsidRPr="0066776E">
        <w:rPr>
          <w:rFonts w:ascii="Arial" w:eastAsia="Arial" w:hAnsi="Arial" w:cs="Arial"/>
          <w:b/>
          <w:bCs/>
          <w:color w:val="000000"/>
          <w:sz w:val="24"/>
          <w:szCs w:val="24"/>
          <w:lang w:val="es-VE" w:eastAsia="es-EC"/>
        </w:rPr>
        <w:t>Interpretación</w:t>
      </w:r>
      <w:r w:rsidR="00E457B3">
        <w:rPr>
          <w:rFonts w:ascii="Arial" w:eastAsia="Arial" w:hAnsi="Arial" w:cs="Arial"/>
          <w:b/>
          <w:bCs/>
          <w:color w:val="000000"/>
          <w:sz w:val="24"/>
          <w:szCs w:val="24"/>
          <w:lang w:val="es-VE" w:eastAsia="es-EC"/>
        </w:rPr>
        <w:t xml:space="preserve"> y análisis</w:t>
      </w:r>
    </w:p>
    <w:p w:rsidR="00513AE6" w:rsidRPr="00E457B3" w:rsidRDefault="00E457B3" w:rsidP="00E457B3">
      <w:pPr>
        <w:spacing w:after="219" w:line="360" w:lineRule="auto"/>
        <w:ind w:right="9"/>
        <w:contextualSpacing/>
        <w:jc w:val="both"/>
        <w:rPr>
          <w:rFonts w:ascii="Arial" w:eastAsia="Arial" w:hAnsi="Arial" w:cs="Arial"/>
          <w:b/>
          <w:bCs/>
          <w:color w:val="000000"/>
          <w:sz w:val="24"/>
          <w:szCs w:val="24"/>
          <w:lang w:val="es-VE" w:eastAsia="es-EC"/>
        </w:rPr>
      </w:pPr>
      <w:r>
        <w:rPr>
          <w:rFonts w:ascii="Arial" w:hAnsi="Arial" w:cs="Arial"/>
          <w:bCs/>
          <w:sz w:val="24"/>
          <w:szCs w:val="24"/>
          <w:lang w:val="es-VE"/>
        </w:rPr>
        <w:t>Los tiempos</w:t>
      </w:r>
      <w:r w:rsidRPr="00E457B3">
        <w:rPr>
          <w:rFonts w:ascii="Arial" w:hAnsi="Arial" w:cs="Arial"/>
          <w:bCs/>
          <w:sz w:val="24"/>
          <w:szCs w:val="24"/>
          <w:lang w:val="es-VE"/>
        </w:rPr>
        <w:t xml:space="preserve"> quirúrgicos </w:t>
      </w:r>
      <w:r w:rsidR="007E4E01">
        <w:rPr>
          <w:rFonts w:ascii="Arial" w:hAnsi="Arial" w:cs="Arial"/>
          <w:bCs/>
          <w:sz w:val="24"/>
          <w:szCs w:val="24"/>
          <w:lang w:val="es-VE"/>
        </w:rPr>
        <w:t>son</w:t>
      </w:r>
      <w:r w:rsidRPr="00E457B3">
        <w:rPr>
          <w:rFonts w:ascii="Arial" w:hAnsi="Arial" w:cs="Arial"/>
          <w:bCs/>
          <w:sz w:val="24"/>
          <w:szCs w:val="24"/>
          <w:lang w:val="es-VE"/>
        </w:rPr>
        <w:t xml:space="preserve">: </w:t>
      </w:r>
      <w:r w:rsidR="007E4E01">
        <w:rPr>
          <w:rFonts w:ascii="Arial" w:hAnsi="Arial" w:cs="Arial"/>
          <w:bCs/>
          <w:sz w:val="24"/>
          <w:szCs w:val="24"/>
          <w:lang w:val="es-VE"/>
        </w:rPr>
        <w:t>P</w:t>
      </w:r>
      <w:r w:rsidRPr="00E457B3">
        <w:rPr>
          <w:rFonts w:ascii="Arial" w:hAnsi="Arial" w:cs="Arial"/>
          <w:bCs/>
          <w:sz w:val="24"/>
          <w:szCs w:val="24"/>
          <w:lang w:val="es-VE"/>
        </w:rPr>
        <w:t>re quirúrgicos, intra</w:t>
      </w:r>
      <w:r w:rsidR="007E4E01">
        <w:rPr>
          <w:rFonts w:ascii="Arial" w:hAnsi="Arial" w:cs="Arial"/>
          <w:bCs/>
          <w:sz w:val="24"/>
          <w:szCs w:val="24"/>
          <w:lang w:val="es-VE"/>
        </w:rPr>
        <w:t xml:space="preserve"> </w:t>
      </w:r>
      <w:r w:rsidRPr="00E457B3">
        <w:rPr>
          <w:rFonts w:ascii="Arial" w:hAnsi="Arial" w:cs="Arial"/>
          <w:bCs/>
          <w:sz w:val="24"/>
          <w:szCs w:val="24"/>
          <w:lang w:val="es-VE"/>
        </w:rPr>
        <w:t>quirúrgicos y postoperatorios. La investigación midió el cumplimiento de los mismos en relación a los protocolos de cirugía segura y las recomendaciones realizadas por la OMS. Se encontró que el 66% de los criterios pre quirúrgicos tuvieron un cumplimiento parcial, en cuanto a los criterios intra</w:t>
      </w:r>
      <w:r w:rsidR="007E4E01">
        <w:rPr>
          <w:rFonts w:ascii="Arial" w:hAnsi="Arial" w:cs="Arial"/>
          <w:bCs/>
          <w:sz w:val="24"/>
          <w:szCs w:val="24"/>
          <w:lang w:val="es-VE"/>
        </w:rPr>
        <w:t xml:space="preserve"> </w:t>
      </w:r>
      <w:r w:rsidRPr="00E457B3">
        <w:rPr>
          <w:rFonts w:ascii="Arial" w:hAnsi="Arial" w:cs="Arial"/>
          <w:bCs/>
          <w:sz w:val="24"/>
          <w:szCs w:val="24"/>
          <w:lang w:val="es-VE"/>
        </w:rPr>
        <w:t>quirúrgicos el 99,3% de las cirugías tuvo un cumplimiento total; y en el post operatorio el cumplimiento</w:t>
      </w:r>
      <w:r>
        <w:rPr>
          <w:rFonts w:ascii="Arial" w:hAnsi="Arial" w:cs="Arial"/>
          <w:bCs/>
          <w:sz w:val="24"/>
          <w:szCs w:val="24"/>
          <w:lang w:val="es-VE"/>
        </w:rPr>
        <w:t xml:space="preserve"> del tiempo quirúrgico</w:t>
      </w:r>
      <w:r w:rsidRPr="00E457B3">
        <w:rPr>
          <w:rFonts w:ascii="Arial" w:hAnsi="Arial" w:cs="Arial"/>
          <w:bCs/>
          <w:sz w:val="24"/>
          <w:szCs w:val="24"/>
          <w:lang w:val="es-VE"/>
        </w:rPr>
        <w:t xml:space="preserve"> es total en el 100% de las pacientes</w:t>
      </w:r>
      <w:r>
        <w:rPr>
          <w:rFonts w:ascii="Arial" w:hAnsi="Arial" w:cs="Arial"/>
          <w:bCs/>
          <w:sz w:val="24"/>
          <w:szCs w:val="24"/>
          <w:lang w:val="es-VE"/>
        </w:rPr>
        <w:t>.</w:t>
      </w:r>
    </w:p>
    <w:p w:rsidR="00513AE6" w:rsidRPr="00513AE6" w:rsidRDefault="00513AE6" w:rsidP="00513AE6">
      <w:pPr>
        <w:spacing w:after="219" w:line="360" w:lineRule="auto"/>
        <w:ind w:left="328" w:right="9" w:hanging="10"/>
        <w:contextualSpacing/>
        <w:jc w:val="both"/>
        <w:rPr>
          <w:rFonts w:ascii="Arial" w:eastAsia="Arial" w:hAnsi="Arial" w:cs="Arial"/>
          <w:bCs/>
          <w:color w:val="000000"/>
          <w:sz w:val="24"/>
          <w:szCs w:val="24"/>
          <w:lang w:val="es-VE" w:eastAsia="es-EC"/>
        </w:rPr>
      </w:pPr>
    </w:p>
    <w:p w:rsidR="00513AE6" w:rsidRPr="00513AE6" w:rsidRDefault="00513AE6" w:rsidP="00513AE6">
      <w:pPr>
        <w:spacing w:after="219" w:line="360" w:lineRule="auto"/>
        <w:ind w:left="328" w:right="9" w:hanging="10"/>
        <w:contextualSpacing/>
        <w:jc w:val="both"/>
        <w:rPr>
          <w:rFonts w:ascii="Arial" w:eastAsia="Arial" w:hAnsi="Arial" w:cs="Arial"/>
          <w:bCs/>
          <w:color w:val="000000"/>
          <w:sz w:val="24"/>
          <w:szCs w:val="24"/>
          <w:lang w:val="es-VE" w:eastAsia="es-EC"/>
        </w:rPr>
      </w:pPr>
    </w:p>
    <w:p w:rsidR="00513AE6" w:rsidRPr="00513AE6" w:rsidRDefault="00513AE6" w:rsidP="00513AE6">
      <w:pPr>
        <w:spacing w:after="219" w:line="360" w:lineRule="auto"/>
        <w:ind w:left="328" w:right="9" w:hanging="10"/>
        <w:contextualSpacing/>
        <w:jc w:val="both"/>
        <w:rPr>
          <w:rFonts w:ascii="Arial" w:eastAsia="Arial" w:hAnsi="Arial" w:cs="Arial"/>
          <w:bCs/>
          <w:color w:val="000000"/>
          <w:sz w:val="24"/>
          <w:szCs w:val="24"/>
          <w:lang w:val="es-VE" w:eastAsia="es-EC"/>
        </w:rPr>
      </w:pPr>
    </w:p>
    <w:p w:rsidR="00513AE6" w:rsidRPr="00513AE6" w:rsidRDefault="00513AE6" w:rsidP="00513AE6">
      <w:pPr>
        <w:spacing w:after="219" w:line="360" w:lineRule="auto"/>
        <w:ind w:left="328" w:right="9" w:hanging="10"/>
        <w:contextualSpacing/>
        <w:jc w:val="both"/>
        <w:rPr>
          <w:rFonts w:ascii="Arial" w:eastAsia="Arial" w:hAnsi="Arial" w:cs="Arial"/>
          <w:bCs/>
          <w:color w:val="000000"/>
          <w:sz w:val="24"/>
          <w:szCs w:val="24"/>
          <w:lang w:val="es-VE" w:eastAsia="es-EC"/>
        </w:rPr>
      </w:pPr>
    </w:p>
    <w:p w:rsidR="00513AE6" w:rsidRPr="00513AE6" w:rsidRDefault="00513AE6" w:rsidP="00513AE6">
      <w:pPr>
        <w:spacing w:after="219" w:line="360" w:lineRule="auto"/>
        <w:ind w:left="328" w:right="9" w:hanging="10"/>
        <w:contextualSpacing/>
        <w:jc w:val="both"/>
        <w:rPr>
          <w:rFonts w:ascii="Arial" w:eastAsia="Arial" w:hAnsi="Arial" w:cs="Arial"/>
          <w:bCs/>
          <w:color w:val="000000"/>
          <w:sz w:val="24"/>
          <w:szCs w:val="24"/>
          <w:lang w:val="es-VE" w:eastAsia="es-EC"/>
        </w:rPr>
      </w:pPr>
    </w:p>
    <w:p w:rsidR="00513AE6" w:rsidRPr="00513AE6" w:rsidRDefault="00513AE6" w:rsidP="00513AE6">
      <w:pPr>
        <w:spacing w:after="219" w:line="360" w:lineRule="auto"/>
        <w:ind w:left="328" w:right="9" w:hanging="10"/>
        <w:contextualSpacing/>
        <w:jc w:val="both"/>
        <w:rPr>
          <w:rFonts w:ascii="Arial" w:eastAsia="Arial" w:hAnsi="Arial" w:cs="Arial"/>
          <w:bCs/>
          <w:color w:val="000000"/>
          <w:sz w:val="24"/>
          <w:szCs w:val="24"/>
          <w:lang w:val="es-VE" w:eastAsia="es-EC"/>
        </w:rPr>
      </w:pPr>
    </w:p>
    <w:p w:rsidR="00513AE6" w:rsidRDefault="00513AE6" w:rsidP="00513AE6">
      <w:pPr>
        <w:spacing w:after="219"/>
        <w:ind w:left="328" w:right="9" w:hanging="10"/>
        <w:contextualSpacing/>
        <w:jc w:val="center"/>
        <w:rPr>
          <w:rFonts w:ascii="Arial" w:eastAsia="Arial" w:hAnsi="Arial" w:cs="Arial"/>
          <w:b/>
          <w:color w:val="000000"/>
          <w:sz w:val="24"/>
          <w:lang w:val="es-VE" w:eastAsia="es-EC"/>
        </w:rPr>
      </w:pPr>
    </w:p>
    <w:p w:rsidR="0066776E" w:rsidRDefault="0066776E" w:rsidP="00513AE6">
      <w:pPr>
        <w:spacing w:after="219"/>
        <w:ind w:left="328" w:right="9" w:hanging="10"/>
        <w:contextualSpacing/>
        <w:jc w:val="center"/>
        <w:rPr>
          <w:rFonts w:ascii="Arial" w:eastAsia="Arial" w:hAnsi="Arial" w:cs="Arial"/>
          <w:b/>
          <w:color w:val="000000"/>
          <w:sz w:val="24"/>
          <w:lang w:val="es-VE" w:eastAsia="es-EC"/>
        </w:rPr>
      </w:pPr>
    </w:p>
    <w:p w:rsidR="0066776E" w:rsidRDefault="0066776E" w:rsidP="00513AE6">
      <w:pPr>
        <w:spacing w:after="219"/>
        <w:ind w:left="328" w:right="9" w:hanging="10"/>
        <w:contextualSpacing/>
        <w:jc w:val="center"/>
        <w:rPr>
          <w:rFonts w:ascii="Arial" w:eastAsia="Arial" w:hAnsi="Arial" w:cs="Arial"/>
          <w:b/>
          <w:color w:val="000000"/>
          <w:sz w:val="24"/>
          <w:lang w:val="es-VE" w:eastAsia="es-EC"/>
        </w:rPr>
      </w:pPr>
    </w:p>
    <w:p w:rsidR="0066776E" w:rsidRDefault="0066776E" w:rsidP="00513AE6">
      <w:pPr>
        <w:spacing w:after="219"/>
        <w:ind w:left="328" w:right="9" w:hanging="10"/>
        <w:contextualSpacing/>
        <w:jc w:val="center"/>
        <w:rPr>
          <w:rFonts w:ascii="Arial" w:eastAsia="Arial" w:hAnsi="Arial" w:cs="Arial"/>
          <w:b/>
          <w:color w:val="000000"/>
          <w:sz w:val="24"/>
          <w:lang w:val="es-VE" w:eastAsia="es-EC"/>
        </w:rPr>
      </w:pPr>
    </w:p>
    <w:p w:rsidR="0066776E" w:rsidRDefault="0066776E" w:rsidP="00513AE6">
      <w:pPr>
        <w:spacing w:after="219"/>
        <w:ind w:left="328" w:right="9" w:hanging="10"/>
        <w:contextualSpacing/>
        <w:jc w:val="center"/>
        <w:rPr>
          <w:rFonts w:ascii="Arial" w:eastAsia="Arial" w:hAnsi="Arial" w:cs="Arial"/>
          <w:b/>
          <w:color w:val="000000"/>
          <w:sz w:val="24"/>
          <w:lang w:val="es-VE" w:eastAsia="es-EC"/>
        </w:rPr>
      </w:pPr>
    </w:p>
    <w:p w:rsidR="0066776E" w:rsidRDefault="0066776E" w:rsidP="00513AE6">
      <w:pPr>
        <w:spacing w:after="219"/>
        <w:ind w:left="328" w:right="9" w:hanging="10"/>
        <w:contextualSpacing/>
        <w:jc w:val="center"/>
        <w:rPr>
          <w:rFonts w:ascii="Arial" w:eastAsia="Arial" w:hAnsi="Arial" w:cs="Arial"/>
          <w:b/>
          <w:color w:val="000000"/>
          <w:sz w:val="24"/>
          <w:lang w:val="es-VE" w:eastAsia="es-EC"/>
        </w:rPr>
      </w:pPr>
    </w:p>
    <w:p w:rsidR="0066776E" w:rsidRDefault="0066776E" w:rsidP="00513AE6">
      <w:pPr>
        <w:spacing w:after="219"/>
        <w:ind w:left="328" w:right="9" w:hanging="10"/>
        <w:contextualSpacing/>
        <w:jc w:val="center"/>
        <w:rPr>
          <w:rFonts w:ascii="Arial" w:eastAsia="Arial" w:hAnsi="Arial" w:cs="Arial"/>
          <w:b/>
          <w:color w:val="000000"/>
          <w:sz w:val="24"/>
          <w:lang w:val="es-VE" w:eastAsia="es-EC"/>
        </w:rPr>
      </w:pPr>
    </w:p>
    <w:p w:rsidR="0066776E" w:rsidRDefault="0066776E" w:rsidP="00513AE6">
      <w:pPr>
        <w:spacing w:after="219"/>
        <w:ind w:left="328" w:right="9" w:hanging="10"/>
        <w:contextualSpacing/>
        <w:jc w:val="center"/>
        <w:rPr>
          <w:rFonts w:ascii="Arial" w:eastAsia="Arial" w:hAnsi="Arial" w:cs="Arial"/>
          <w:b/>
          <w:color w:val="000000"/>
          <w:sz w:val="24"/>
          <w:lang w:val="es-VE" w:eastAsia="es-EC"/>
        </w:rPr>
      </w:pPr>
    </w:p>
    <w:p w:rsidR="0066776E" w:rsidRPr="00513AE6" w:rsidRDefault="0066776E" w:rsidP="00513AE6">
      <w:pPr>
        <w:spacing w:after="219"/>
        <w:ind w:left="328" w:right="9" w:hanging="10"/>
        <w:contextualSpacing/>
        <w:jc w:val="center"/>
        <w:rPr>
          <w:rFonts w:ascii="Arial" w:eastAsia="Arial" w:hAnsi="Arial" w:cs="Arial"/>
          <w:b/>
          <w:color w:val="000000"/>
          <w:sz w:val="24"/>
          <w:lang w:val="es-VE" w:eastAsia="es-EC"/>
        </w:rPr>
      </w:pPr>
    </w:p>
    <w:p w:rsidR="0032275E" w:rsidRDefault="0032275E" w:rsidP="00513AE6">
      <w:pPr>
        <w:spacing w:after="0"/>
        <w:ind w:left="328" w:right="9" w:hanging="10"/>
        <w:contextualSpacing/>
        <w:jc w:val="center"/>
        <w:rPr>
          <w:rFonts w:ascii="Arial" w:eastAsia="Arial" w:hAnsi="Arial" w:cs="Arial"/>
          <w:b/>
          <w:color w:val="000000"/>
          <w:sz w:val="20"/>
          <w:szCs w:val="20"/>
          <w:lang w:val="es-VE" w:eastAsia="es-EC"/>
        </w:rPr>
      </w:pPr>
    </w:p>
    <w:p w:rsidR="0032275E" w:rsidRDefault="0032275E" w:rsidP="00513AE6">
      <w:pPr>
        <w:spacing w:after="0"/>
        <w:ind w:left="328" w:right="9" w:hanging="10"/>
        <w:contextualSpacing/>
        <w:jc w:val="center"/>
        <w:rPr>
          <w:rFonts w:ascii="Arial" w:eastAsia="Arial" w:hAnsi="Arial" w:cs="Arial"/>
          <w:b/>
          <w:color w:val="000000"/>
          <w:sz w:val="20"/>
          <w:szCs w:val="20"/>
          <w:lang w:val="es-VE" w:eastAsia="es-EC"/>
        </w:rPr>
      </w:pPr>
    </w:p>
    <w:p w:rsidR="00513AE6" w:rsidRPr="00513AE6" w:rsidRDefault="00513AE6" w:rsidP="00513AE6">
      <w:pPr>
        <w:spacing w:after="0"/>
        <w:ind w:left="328" w:right="9" w:hanging="10"/>
        <w:contextualSpacing/>
        <w:jc w:val="center"/>
        <w:rPr>
          <w:rFonts w:ascii="Arial" w:eastAsia="Arial" w:hAnsi="Arial" w:cs="Arial"/>
          <w:b/>
          <w:color w:val="000000"/>
          <w:sz w:val="20"/>
          <w:szCs w:val="20"/>
          <w:lang w:eastAsia="es-EC"/>
        </w:rPr>
      </w:pPr>
      <w:r w:rsidRPr="00513AE6">
        <w:rPr>
          <w:rFonts w:ascii="Arial" w:eastAsia="Arial" w:hAnsi="Arial" w:cs="Arial"/>
          <w:b/>
          <w:color w:val="000000"/>
          <w:sz w:val="20"/>
          <w:szCs w:val="20"/>
          <w:lang w:val="es-VE" w:eastAsia="es-EC"/>
        </w:rPr>
        <w:t>Tabla 4. SIGNOS Y SÍNTOMAS QUE PRESENTARON LAS PACIENTES SOMETIDAS A INTERVENCIONES GINECO OBSTETRICAS A LAS 12 HORAS POST OPERATORIO.</w:t>
      </w:r>
    </w:p>
    <w:p w:rsidR="00513AE6" w:rsidRPr="00513AE6" w:rsidRDefault="00513AE6" w:rsidP="00513AE6">
      <w:pPr>
        <w:spacing w:after="0"/>
        <w:ind w:left="328" w:right="9" w:hanging="10"/>
        <w:contextualSpacing/>
        <w:jc w:val="both"/>
        <w:rPr>
          <w:rFonts w:ascii="Arial" w:eastAsia="Arial" w:hAnsi="Arial" w:cs="Arial"/>
          <w:color w:val="000000"/>
          <w:sz w:val="20"/>
          <w:szCs w:val="20"/>
          <w:lang w:val="es-VE" w:eastAsia="es-EC"/>
        </w:rPr>
      </w:pPr>
    </w:p>
    <w:tbl>
      <w:tblPr>
        <w:tblStyle w:val="Tablaconcuadrcula"/>
        <w:tblW w:w="0" w:type="auto"/>
        <w:tblInd w:w="328" w:type="dxa"/>
        <w:tblLook w:val="04A0" w:firstRow="1" w:lastRow="0" w:firstColumn="1" w:lastColumn="0" w:noHBand="0" w:noVBand="1"/>
      </w:tblPr>
      <w:tblGrid>
        <w:gridCol w:w="2041"/>
        <w:gridCol w:w="2105"/>
        <w:gridCol w:w="2125"/>
        <w:gridCol w:w="2121"/>
      </w:tblGrid>
      <w:tr w:rsidR="00513AE6" w:rsidRPr="00513AE6" w:rsidTr="00513AE6">
        <w:tc>
          <w:tcPr>
            <w:tcW w:w="4209" w:type="dxa"/>
            <w:gridSpan w:val="2"/>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SIGNOS Y SINTOMAS</w:t>
            </w:r>
          </w:p>
        </w:tc>
        <w:tc>
          <w:tcPr>
            <w:tcW w:w="2147"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Frecuencia</w:t>
            </w:r>
          </w:p>
        </w:tc>
        <w:tc>
          <w:tcPr>
            <w:tcW w:w="2144"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Porcentaje</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Eritema</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148</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98,7%</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2</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1,3%</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Edema</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149</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99,3%</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0,7%</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Mal olor</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tabs>
                <w:tab w:val="center" w:pos="961"/>
              </w:tabs>
              <w:ind w:right="9"/>
              <w:contextualSpacing/>
              <w:jc w:val="both"/>
              <w:rPr>
                <w:rFonts w:ascii="Arial" w:eastAsia="Arial" w:hAnsi="Arial" w:cs="Arial"/>
                <w:bCs/>
                <w:color w:val="000000"/>
                <w:lang w:val="es-VE" w:eastAsia="es-EC"/>
              </w:rPr>
            </w:pPr>
            <w:r w:rsidRPr="00513AE6">
              <w:rPr>
                <w:rFonts w:ascii="Arial" w:eastAsia="Arial" w:hAnsi="Arial" w:cs="Arial"/>
                <w:bCs/>
                <w:color w:val="000000"/>
                <w:lang w:val="es-VE" w:eastAsia="es-EC"/>
              </w:rPr>
              <w:tab/>
              <w:t>149</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99,3%</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0,7%</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Dolor</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20</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13,3%</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130</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86,7%</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Cambios de coloración</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140</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93,3%</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10</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6,7%</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Dehiscencia</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146</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97,3%</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4</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2,7%</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Drenaje purulento</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146</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97,3%</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4</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2,7%</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Signos vitales</w:t>
            </w:r>
            <w:r w:rsidR="00041282">
              <w:rPr>
                <w:rFonts w:ascii="Arial" w:eastAsia="Arial" w:hAnsi="Arial" w:cs="Arial"/>
                <w:b/>
                <w:bCs/>
                <w:color w:val="000000"/>
                <w:lang w:val="es-VE" w:eastAsia="es-EC"/>
              </w:rPr>
              <w:t xml:space="preserve"> alterados</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147</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98,0%</w:t>
            </w:r>
          </w:p>
        </w:tc>
      </w:tr>
      <w:tr w:rsidR="00513AE6" w:rsidRPr="00513AE6" w:rsidTr="00513AE6">
        <w:tc>
          <w:tcPr>
            <w:tcW w:w="205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5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3</w:t>
            </w:r>
          </w:p>
        </w:tc>
        <w:tc>
          <w:tcPr>
            <w:tcW w:w="2144"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2,0%</w:t>
            </w:r>
          </w:p>
        </w:tc>
      </w:tr>
      <w:tr w:rsidR="00513AE6" w:rsidRPr="00513AE6" w:rsidTr="00513AE6">
        <w:tc>
          <w:tcPr>
            <w:tcW w:w="205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Diagnostico medico</w:t>
            </w:r>
          </w:p>
        </w:tc>
        <w:tc>
          <w:tcPr>
            <w:tcW w:w="215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No</w:t>
            </w:r>
          </w:p>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Si</w:t>
            </w:r>
          </w:p>
        </w:tc>
        <w:tc>
          <w:tcPr>
            <w:tcW w:w="214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150</w:t>
            </w:r>
          </w:p>
          <w:p w:rsidR="00513AE6" w:rsidRPr="00513AE6" w:rsidRDefault="00513AE6" w:rsidP="00513AE6">
            <w:pPr>
              <w:ind w:right="9"/>
              <w:contextualSpacing/>
              <w:jc w:val="center"/>
              <w:rPr>
                <w:rFonts w:ascii="Arial" w:eastAsia="Arial" w:hAnsi="Arial" w:cs="Arial"/>
                <w:bCs/>
                <w:color w:val="000000"/>
                <w:lang w:val="es-VE" w:eastAsia="es-EC"/>
              </w:rPr>
            </w:pPr>
            <w:r w:rsidRPr="00513AE6">
              <w:rPr>
                <w:rFonts w:ascii="Arial" w:eastAsia="Arial" w:hAnsi="Arial" w:cs="Arial"/>
                <w:bCs/>
                <w:color w:val="000000"/>
                <w:lang w:val="es-VE" w:eastAsia="es-EC"/>
              </w:rPr>
              <w:t>0</w:t>
            </w:r>
          </w:p>
        </w:tc>
        <w:tc>
          <w:tcPr>
            <w:tcW w:w="2144"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100%</w:t>
            </w:r>
          </w:p>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0%</w:t>
            </w:r>
          </w:p>
        </w:tc>
      </w:tr>
      <w:tr w:rsidR="00513AE6" w:rsidRPr="00513AE6" w:rsidTr="00513AE6">
        <w:tc>
          <w:tcPr>
            <w:tcW w:w="2057" w:type="dxa"/>
            <w:tcBorders>
              <w:top w:val="single" w:sz="4" w:space="0" w:color="FFFFFF"/>
              <w:left w:val="single" w:sz="4" w:space="0" w:color="FFFFFF"/>
              <w:bottom w:val="single" w:sz="4" w:space="0" w:color="auto"/>
              <w:right w:val="single" w:sz="4" w:space="0" w:color="FFFFFF"/>
            </w:tcBorders>
          </w:tcPr>
          <w:p w:rsidR="00513AE6" w:rsidRPr="00513AE6" w:rsidRDefault="00513AE6" w:rsidP="00513AE6">
            <w:pPr>
              <w:ind w:right="9"/>
              <w:contextualSpacing/>
              <w:jc w:val="center"/>
              <w:rPr>
                <w:rFonts w:ascii="Arial" w:eastAsia="Arial" w:hAnsi="Arial" w:cs="Arial"/>
                <w:bCs/>
                <w:color w:val="000000"/>
                <w:lang w:val="es-VE" w:eastAsia="es-EC"/>
              </w:rPr>
            </w:pPr>
          </w:p>
        </w:tc>
        <w:tc>
          <w:tcPr>
            <w:tcW w:w="2152" w:type="dxa"/>
            <w:tcBorders>
              <w:top w:val="single" w:sz="4" w:space="0" w:color="FFFFFF"/>
              <w:left w:val="single" w:sz="4" w:space="0" w:color="FFFFFF"/>
              <w:bottom w:val="single" w:sz="4" w:space="0" w:color="auto"/>
              <w:right w:val="single" w:sz="4" w:space="0" w:color="FFFFFF"/>
            </w:tcBorders>
          </w:tcPr>
          <w:p w:rsidR="00513AE6" w:rsidRPr="00513AE6" w:rsidRDefault="00513AE6" w:rsidP="00513AE6">
            <w:pPr>
              <w:ind w:right="9"/>
              <w:contextualSpacing/>
              <w:jc w:val="both"/>
              <w:rPr>
                <w:rFonts w:ascii="Arial" w:eastAsia="Arial" w:hAnsi="Arial" w:cs="Arial"/>
                <w:bCs/>
                <w:color w:val="000000"/>
                <w:lang w:val="es-VE" w:eastAsia="es-EC"/>
              </w:rPr>
            </w:pPr>
          </w:p>
        </w:tc>
        <w:tc>
          <w:tcPr>
            <w:tcW w:w="2147"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ind w:right="9"/>
              <w:contextualSpacing/>
              <w:jc w:val="both"/>
              <w:rPr>
                <w:rFonts w:ascii="Arial" w:eastAsia="Arial" w:hAnsi="Arial" w:cs="Arial"/>
                <w:bCs/>
                <w:color w:val="000000"/>
                <w:lang w:val="es-VE" w:eastAsia="es-EC"/>
              </w:rPr>
            </w:pPr>
          </w:p>
        </w:tc>
        <w:tc>
          <w:tcPr>
            <w:tcW w:w="2144" w:type="dxa"/>
            <w:tcBorders>
              <w:top w:val="single" w:sz="4" w:space="0" w:color="FFFFFF"/>
              <w:left w:val="single" w:sz="4" w:space="0" w:color="FFFFFF"/>
              <w:bottom w:val="single" w:sz="4" w:space="0" w:color="000000"/>
              <w:right w:val="single" w:sz="4" w:space="0" w:color="FFFFFF"/>
            </w:tcBorders>
          </w:tcPr>
          <w:p w:rsidR="00513AE6" w:rsidRPr="00513AE6" w:rsidRDefault="00513AE6" w:rsidP="00513AE6">
            <w:pPr>
              <w:ind w:right="9"/>
              <w:contextualSpacing/>
              <w:jc w:val="both"/>
              <w:rPr>
                <w:rFonts w:ascii="Arial" w:eastAsia="Arial" w:hAnsi="Arial" w:cs="Arial"/>
                <w:b/>
                <w:bCs/>
                <w:color w:val="000000"/>
                <w:lang w:val="es-VE" w:eastAsia="es-EC"/>
              </w:rPr>
            </w:pPr>
          </w:p>
        </w:tc>
      </w:tr>
      <w:tr w:rsidR="00513AE6" w:rsidRPr="00513AE6" w:rsidTr="00513AE6">
        <w:tc>
          <w:tcPr>
            <w:tcW w:w="2057" w:type="dxa"/>
            <w:tcBorders>
              <w:top w:val="single" w:sz="4" w:space="0" w:color="auto"/>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Total</w:t>
            </w:r>
          </w:p>
        </w:tc>
        <w:tc>
          <w:tcPr>
            <w:tcW w:w="2152" w:type="dxa"/>
            <w:tcBorders>
              <w:top w:val="single" w:sz="4" w:space="0" w:color="auto"/>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p>
        </w:tc>
        <w:tc>
          <w:tcPr>
            <w:tcW w:w="2147" w:type="dxa"/>
            <w:tcBorders>
              <w:top w:val="single" w:sz="4" w:space="0" w:color="000000"/>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150</w:t>
            </w:r>
          </w:p>
        </w:tc>
        <w:tc>
          <w:tcPr>
            <w:tcW w:w="2144" w:type="dxa"/>
            <w:tcBorders>
              <w:top w:val="single" w:sz="4" w:space="0" w:color="000000"/>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color w:val="000000"/>
                <w:lang w:val="es-VE" w:eastAsia="es-EC"/>
              </w:rPr>
            </w:pPr>
            <w:r w:rsidRPr="00513AE6">
              <w:rPr>
                <w:rFonts w:ascii="Arial" w:eastAsia="Arial" w:hAnsi="Arial" w:cs="Arial"/>
                <w:b/>
                <w:bCs/>
                <w:color w:val="000000"/>
                <w:lang w:val="es-VE" w:eastAsia="es-EC"/>
              </w:rPr>
              <w:t>100%</w:t>
            </w:r>
          </w:p>
        </w:tc>
      </w:tr>
    </w:tbl>
    <w:p w:rsidR="00513AE6" w:rsidRPr="00513AE6" w:rsidRDefault="00513AE6" w:rsidP="00513AE6">
      <w:pPr>
        <w:spacing w:after="0" w:line="240" w:lineRule="auto"/>
        <w:ind w:right="9"/>
        <w:jc w:val="center"/>
        <w:rPr>
          <w:rFonts w:ascii="Arial" w:eastAsia="Arial" w:hAnsi="Arial" w:cs="Arial"/>
          <w:bCs/>
          <w:color w:val="000000"/>
          <w:sz w:val="20"/>
          <w:szCs w:val="20"/>
          <w:vertAlign w:val="subscript"/>
          <w:lang w:val="es-VE" w:eastAsia="es-EC"/>
        </w:rPr>
      </w:pPr>
      <w:r w:rsidRPr="00513AE6">
        <w:rPr>
          <w:rFonts w:ascii="Arial" w:eastAsia="Arial" w:hAnsi="Arial" w:cs="Arial"/>
          <w:bCs/>
          <w:color w:val="000000"/>
          <w:sz w:val="20"/>
          <w:szCs w:val="20"/>
          <w:vertAlign w:val="subscript"/>
          <w:lang w:val="es-VE" w:eastAsia="es-EC"/>
        </w:rPr>
        <w:t>Fuente: Ficha de observación</w:t>
      </w:r>
    </w:p>
    <w:p w:rsidR="00513AE6" w:rsidRPr="00513AE6" w:rsidRDefault="00513AE6" w:rsidP="00513AE6">
      <w:pPr>
        <w:spacing w:after="0"/>
        <w:ind w:left="328" w:right="9" w:hanging="10"/>
        <w:contextualSpacing/>
        <w:jc w:val="center"/>
        <w:rPr>
          <w:rFonts w:ascii="Arial" w:eastAsia="Arial" w:hAnsi="Arial" w:cs="Arial"/>
          <w:bCs/>
          <w:color w:val="000000"/>
          <w:sz w:val="20"/>
          <w:szCs w:val="16"/>
          <w:lang w:val="es-VE" w:eastAsia="es-EC"/>
        </w:rPr>
      </w:pPr>
      <w:r w:rsidRPr="00513AE6">
        <w:rPr>
          <w:rFonts w:ascii="Arial" w:eastAsia="Arial" w:hAnsi="Arial" w:cs="Arial"/>
          <w:bCs/>
          <w:color w:val="000000"/>
          <w:sz w:val="20"/>
          <w:szCs w:val="20"/>
          <w:vertAlign w:val="subscript"/>
          <w:lang w:val="es-VE" w:eastAsia="es-EC"/>
        </w:rPr>
        <w:t>Autor: Gabriela Romero, Daniela González</w:t>
      </w:r>
    </w:p>
    <w:p w:rsidR="00513AE6" w:rsidRPr="00513AE6" w:rsidRDefault="00513AE6" w:rsidP="00513AE6">
      <w:pPr>
        <w:spacing w:after="219"/>
        <w:ind w:left="328" w:right="9" w:hanging="10"/>
        <w:contextualSpacing/>
        <w:jc w:val="both"/>
        <w:rPr>
          <w:rFonts w:ascii="Arial" w:eastAsia="Arial" w:hAnsi="Arial" w:cs="Arial"/>
          <w:color w:val="000000"/>
          <w:sz w:val="24"/>
          <w:lang w:val="es-VE" w:eastAsia="es-EC"/>
        </w:rPr>
      </w:pPr>
    </w:p>
    <w:p w:rsidR="0066776E" w:rsidRPr="0066776E" w:rsidRDefault="00513AE6" w:rsidP="00513AE6">
      <w:pPr>
        <w:spacing w:after="219" w:line="360" w:lineRule="auto"/>
        <w:ind w:left="328" w:right="9" w:hanging="10"/>
        <w:contextualSpacing/>
        <w:jc w:val="both"/>
        <w:rPr>
          <w:rFonts w:ascii="Arial" w:eastAsia="Arial" w:hAnsi="Arial" w:cs="Arial"/>
          <w:b/>
          <w:color w:val="000000"/>
          <w:sz w:val="24"/>
          <w:lang w:val="es-VE" w:eastAsia="es-EC"/>
        </w:rPr>
      </w:pPr>
      <w:r w:rsidRPr="0066776E">
        <w:rPr>
          <w:rFonts w:ascii="Arial" w:eastAsia="Arial" w:hAnsi="Arial" w:cs="Arial"/>
          <w:b/>
          <w:color w:val="000000"/>
          <w:sz w:val="24"/>
          <w:lang w:val="es-VE" w:eastAsia="es-EC"/>
        </w:rPr>
        <w:t>Interpretación</w:t>
      </w:r>
      <w:r w:rsidR="0066776E" w:rsidRPr="0066776E">
        <w:rPr>
          <w:rFonts w:ascii="Arial" w:eastAsia="Arial" w:hAnsi="Arial" w:cs="Arial"/>
          <w:b/>
          <w:color w:val="000000"/>
          <w:sz w:val="24"/>
          <w:lang w:val="es-VE" w:eastAsia="es-EC"/>
        </w:rPr>
        <w:t xml:space="preserve"> y análisis</w:t>
      </w:r>
    </w:p>
    <w:p w:rsidR="00E92923" w:rsidRPr="00E92923" w:rsidRDefault="00E92923" w:rsidP="00E92923">
      <w:pPr>
        <w:pStyle w:val="Prrafodelista"/>
        <w:spacing w:after="219" w:line="360" w:lineRule="auto"/>
        <w:ind w:left="328" w:right="9"/>
        <w:jc w:val="both"/>
        <w:rPr>
          <w:rFonts w:ascii="Arial" w:hAnsi="Arial" w:cs="Arial"/>
          <w:sz w:val="24"/>
          <w:szCs w:val="24"/>
          <w:lang w:val="es-VE"/>
        </w:rPr>
      </w:pPr>
      <w:r w:rsidRPr="00E92923">
        <w:rPr>
          <w:rFonts w:ascii="Arial" w:hAnsi="Arial" w:cs="Arial"/>
          <w:sz w:val="24"/>
          <w:szCs w:val="24"/>
          <w:lang w:val="es-VE"/>
        </w:rPr>
        <w:t xml:space="preserve">La observación de la herida estuvo dirigida a detectar signos y síntomas de infección durante las primeras 24 horas después de la cirugía, se encontró qué el 86,7% de pacientes presentaron dolor, un 6,7% presentó cambios de la coloración a nivel de la herida quirúrgica, un 2,7% presento dehiscencia y </w:t>
      </w:r>
      <w:r w:rsidRPr="00E92923">
        <w:rPr>
          <w:rFonts w:ascii="Arial" w:hAnsi="Arial" w:cs="Arial"/>
          <w:sz w:val="24"/>
          <w:szCs w:val="24"/>
          <w:lang w:val="es-VE"/>
        </w:rPr>
        <w:lastRenderedPageBreak/>
        <w:t>drenaje purulento, seguido de un 2% que presentaron signos vitales alterados, 1,3% con eritema.</w:t>
      </w:r>
    </w:p>
    <w:p w:rsidR="00E92923" w:rsidRPr="00E92923" w:rsidRDefault="00E92923" w:rsidP="00E92923">
      <w:pPr>
        <w:pStyle w:val="Prrafodelista"/>
        <w:spacing w:after="219" w:line="360" w:lineRule="auto"/>
        <w:ind w:left="328" w:right="9"/>
        <w:jc w:val="both"/>
        <w:rPr>
          <w:rFonts w:ascii="Arial" w:hAnsi="Arial" w:cs="Arial"/>
          <w:bCs/>
          <w:sz w:val="24"/>
          <w:szCs w:val="24"/>
          <w:lang w:val="es-VE"/>
        </w:rPr>
      </w:pPr>
    </w:p>
    <w:p w:rsidR="00513AE6" w:rsidRDefault="00513AE6" w:rsidP="00513AE6">
      <w:pPr>
        <w:spacing w:after="219"/>
        <w:ind w:left="328" w:right="9" w:hanging="10"/>
        <w:contextualSpacing/>
        <w:jc w:val="both"/>
        <w:rPr>
          <w:rFonts w:ascii="Arial" w:eastAsia="Arial" w:hAnsi="Arial" w:cs="Arial"/>
          <w:color w:val="000000"/>
          <w:sz w:val="24"/>
          <w:lang w:val="es-VE" w:eastAsia="es-EC"/>
        </w:rPr>
      </w:pPr>
    </w:p>
    <w:p w:rsidR="0032275E" w:rsidRDefault="0032275E" w:rsidP="00513AE6">
      <w:pPr>
        <w:spacing w:after="219"/>
        <w:ind w:left="328" w:right="9" w:hanging="10"/>
        <w:contextualSpacing/>
        <w:jc w:val="both"/>
        <w:rPr>
          <w:rFonts w:ascii="Arial" w:eastAsia="Arial" w:hAnsi="Arial" w:cs="Arial"/>
          <w:color w:val="000000"/>
          <w:sz w:val="24"/>
          <w:lang w:val="es-VE" w:eastAsia="es-EC"/>
        </w:rPr>
      </w:pPr>
    </w:p>
    <w:p w:rsidR="0032275E" w:rsidRDefault="0032275E" w:rsidP="00513AE6">
      <w:pPr>
        <w:spacing w:after="219"/>
        <w:ind w:left="328" w:right="9" w:hanging="10"/>
        <w:contextualSpacing/>
        <w:jc w:val="both"/>
        <w:rPr>
          <w:rFonts w:ascii="Arial" w:eastAsia="Arial" w:hAnsi="Arial" w:cs="Arial"/>
          <w:color w:val="000000"/>
          <w:sz w:val="24"/>
          <w:lang w:val="es-VE" w:eastAsia="es-EC"/>
        </w:rPr>
      </w:pPr>
    </w:p>
    <w:p w:rsidR="0032275E" w:rsidRDefault="0032275E" w:rsidP="00513AE6">
      <w:pPr>
        <w:spacing w:after="219"/>
        <w:ind w:left="328" w:right="9" w:hanging="10"/>
        <w:contextualSpacing/>
        <w:jc w:val="both"/>
        <w:rPr>
          <w:rFonts w:ascii="Arial" w:eastAsia="Arial" w:hAnsi="Arial" w:cs="Arial"/>
          <w:color w:val="000000"/>
          <w:sz w:val="24"/>
          <w:lang w:val="es-VE" w:eastAsia="es-EC"/>
        </w:rPr>
      </w:pPr>
    </w:p>
    <w:p w:rsidR="0032275E" w:rsidRDefault="0032275E" w:rsidP="00513AE6">
      <w:pPr>
        <w:spacing w:after="219"/>
        <w:ind w:left="328" w:right="9" w:hanging="10"/>
        <w:contextualSpacing/>
        <w:jc w:val="both"/>
        <w:rPr>
          <w:rFonts w:ascii="Arial" w:eastAsia="Arial" w:hAnsi="Arial" w:cs="Arial"/>
          <w:color w:val="000000"/>
          <w:sz w:val="24"/>
          <w:lang w:val="es-VE" w:eastAsia="es-EC"/>
        </w:rPr>
      </w:pPr>
    </w:p>
    <w:p w:rsidR="00513AE6" w:rsidRPr="00513AE6" w:rsidRDefault="00513AE6" w:rsidP="00E92923">
      <w:pPr>
        <w:spacing w:after="219"/>
        <w:ind w:right="9"/>
        <w:contextualSpacing/>
        <w:jc w:val="both"/>
        <w:rPr>
          <w:rFonts w:ascii="Arial" w:eastAsia="Arial" w:hAnsi="Arial" w:cs="Arial"/>
          <w:color w:val="000000"/>
          <w:sz w:val="24"/>
          <w:lang w:val="es-VE" w:eastAsia="es-EC"/>
        </w:rPr>
      </w:pPr>
    </w:p>
    <w:p w:rsidR="00513AE6" w:rsidRPr="00513AE6" w:rsidRDefault="00513AE6" w:rsidP="00513AE6">
      <w:pPr>
        <w:spacing w:after="219"/>
        <w:ind w:left="328" w:right="9" w:hanging="10"/>
        <w:contextualSpacing/>
        <w:jc w:val="both"/>
        <w:rPr>
          <w:rFonts w:ascii="Arial" w:eastAsia="Arial" w:hAnsi="Arial" w:cs="Arial"/>
          <w:color w:val="000000"/>
          <w:sz w:val="24"/>
          <w:lang w:val="es-VE" w:eastAsia="es-EC"/>
        </w:rPr>
      </w:pPr>
    </w:p>
    <w:p w:rsidR="00513AE6" w:rsidRPr="00513AE6" w:rsidRDefault="00513AE6" w:rsidP="00513AE6">
      <w:pPr>
        <w:spacing w:after="219"/>
        <w:ind w:right="9"/>
        <w:jc w:val="both"/>
        <w:rPr>
          <w:rFonts w:ascii="Arial" w:eastAsia="Arial" w:hAnsi="Arial" w:cs="Arial"/>
          <w:b/>
          <w:color w:val="000000"/>
          <w:sz w:val="24"/>
          <w:lang w:val="es-VE" w:eastAsia="es-EC"/>
        </w:rPr>
      </w:pPr>
    </w:p>
    <w:p w:rsidR="00513AE6" w:rsidRPr="00513AE6" w:rsidRDefault="00513AE6" w:rsidP="00513AE6">
      <w:pPr>
        <w:spacing w:after="0"/>
        <w:ind w:left="328" w:right="9" w:hanging="10"/>
        <w:contextualSpacing/>
        <w:jc w:val="center"/>
        <w:rPr>
          <w:rFonts w:ascii="Arial" w:eastAsia="Arial" w:hAnsi="Arial" w:cs="Arial"/>
          <w:b/>
          <w:sz w:val="20"/>
          <w:szCs w:val="20"/>
          <w:lang w:val="es-VE" w:eastAsia="es-EC"/>
        </w:rPr>
      </w:pPr>
      <w:r w:rsidRPr="00513AE6">
        <w:rPr>
          <w:rFonts w:ascii="Arial" w:eastAsia="Arial" w:hAnsi="Arial" w:cs="Arial"/>
          <w:b/>
          <w:sz w:val="20"/>
          <w:szCs w:val="20"/>
          <w:lang w:val="es-VE" w:eastAsia="es-EC"/>
        </w:rPr>
        <w:t>Tabla 5</w:t>
      </w:r>
      <w:r w:rsidR="00E92923">
        <w:rPr>
          <w:rFonts w:ascii="Arial" w:eastAsia="Arial" w:hAnsi="Arial" w:cs="Arial"/>
          <w:b/>
          <w:sz w:val="20"/>
          <w:szCs w:val="20"/>
          <w:lang w:val="es-VE" w:eastAsia="es-EC"/>
        </w:rPr>
        <w:t>. SINTOMAS QUE PRESENTARON LAS PACIENTES 24 HORAS DESPUÉS DE LA CIRUGÍA</w:t>
      </w:r>
      <w:r w:rsidRPr="00513AE6">
        <w:rPr>
          <w:rFonts w:ascii="Arial" w:eastAsia="Arial" w:hAnsi="Arial" w:cs="Arial"/>
          <w:b/>
          <w:sz w:val="20"/>
          <w:szCs w:val="20"/>
          <w:lang w:val="es-VE" w:eastAsia="es-EC"/>
        </w:rPr>
        <w:t xml:space="preserve"> </w:t>
      </w:r>
    </w:p>
    <w:p w:rsidR="00513AE6" w:rsidRPr="00513AE6" w:rsidRDefault="00513AE6" w:rsidP="00513AE6">
      <w:pPr>
        <w:spacing w:after="0"/>
        <w:ind w:left="328" w:right="9" w:hanging="10"/>
        <w:contextualSpacing/>
        <w:jc w:val="center"/>
        <w:rPr>
          <w:rFonts w:ascii="Arial" w:eastAsia="Arial" w:hAnsi="Arial" w:cs="Arial"/>
          <w:b/>
          <w:bCs/>
          <w:sz w:val="20"/>
          <w:szCs w:val="20"/>
          <w:lang w:val="es-VE" w:eastAsia="es-EC"/>
        </w:rPr>
      </w:pPr>
    </w:p>
    <w:tbl>
      <w:tblPr>
        <w:tblStyle w:val="Tablaconcuadrcula"/>
        <w:tblW w:w="8600" w:type="dxa"/>
        <w:jc w:val="center"/>
        <w:tblLook w:val="04A0" w:firstRow="1" w:lastRow="0" w:firstColumn="1" w:lastColumn="0" w:noHBand="0" w:noVBand="1"/>
      </w:tblPr>
      <w:tblGrid>
        <w:gridCol w:w="2401"/>
        <w:gridCol w:w="1762"/>
        <w:gridCol w:w="1820"/>
        <w:gridCol w:w="2617"/>
      </w:tblGrid>
      <w:tr w:rsidR="00513AE6" w:rsidRPr="00513AE6" w:rsidTr="00513AE6">
        <w:trPr>
          <w:trHeight w:val="295"/>
          <w:jc w:val="center"/>
        </w:trPr>
        <w:tc>
          <w:tcPr>
            <w:tcW w:w="4163" w:type="dxa"/>
            <w:gridSpan w:val="2"/>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SINTOMAS</w:t>
            </w:r>
          </w:p>
        </w:tc>
        <w:tc>
          <w:tcPr>
            <w:tcW w:w="1820"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Frecuencia</w:t>
            </w:r>
          </w:p>
        </w:tc>
        <w:tc>
          <w:tcPr>
            <w:tcW w:w="2617"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Porcentaje</w:t>
            </w:r>
          </w:p>
        </w:tc>
      </w:tr>
      <w:tr w:rsidR="00513AE6" w:rsidRPr="00513AE6" w:rsidTr="00513AE6">
        <w:trPr>
          <w:trHeight w:val="262"/>
          <w:jc w:val="center"/>
        </w:trPr>
        <w:tc>
          <w:tcPr>
            <w:tcW w:w="2401"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Eritema</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149</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99,3%</w:t>
            </w:r>
          </w:p>
        </w:tc>
      </w:tr>
      <w:tr w:rsidR="00513AE6" w:rsidRPr="00513AE6" w:rsidTr="00513AE6">
        <w:trPr>
          <w:trHeight w:val="279"/>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0,7%</w:t>
            </w:r>
          </w:p>
        </w:tc>
      </w:tr>
      <w:tr w:rsidR="00513AE6" w:rsidRPr="00513AE6" w:rsidTr="00513AE6">
        <w:trPr>
          <w:trHeight w:val="262"/>
          <w:jc w:val="center"/>
        </w:trPr>
        <w:tc>
          <w:tcPr>
            <w:tcW w:w="2401"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Edema</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149</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99,3%</w:t>
            </w:r>
          </w:p>
        </w:tc>
      </w:tr>
      <w:tr w:rsidR="00513AE6" w:rsidRPr="00513AE6" w:rsidTr="00513AE6">
        <w:trPr>
          <w:trHeight w:val="279"/>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0,7%</w:t>
            </w:r>
          </w:p>
        </w:tc>
      </w:tr>
      <w:tr w:rsidR="00513AE6" w:rsidRPr="00513AE6" w:rsidTr="00513AE6">
        <w:trPr>
          <w:trHeight w:val="279"/>
          <w:jc w:val="center"/>
        </w:trPr>
        <w:tc>
          <w:tcPr>
            <w:tcW w:w="2401"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Mal olor</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149</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99,3%</w:t>
            </w:r>
          </w:p>
        </w:tc>
      </w:tr>
      <w:tr w:rsidR="00513AE6" w:rsidRPr="00513AE6" w:rsidTr="00513AE6">
        <w:trPr>
          <w:trHeight w:val="262"/>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0,7%</w:t>
            </w:r>
          </w:p>
        </w:tc>
      </w:tr>
      <w:tr w:rsidR="00513AE6" w:rsidRPr="00513AE6" w:rsidTr="00513AE6">
        <w:trPr>
          <w:trHeight w:val="279"/>
          <w:jc w:val="center"/>
        </w:trPr>
        <w:tc>
          <w:tcPr>
            <w:tcW w:w="2401"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Dolor</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46</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30,7%</w:t>
            </w:r>
          </w:p>
        </w:tc>
      </w:tr>
      <w:tr w:rsidR="00513AE6" w:rsidRPr="00513AE6" w:rsidTr="00513AE6">
        <w:trPr>
          <w:trHeight w:val="262"/>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104</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69,3%</w:t>
            </w:r>
          </w:p>
        </w:tc>
      </w:tr>
      <w:tr w:rsidR="00513AE6" w:rsidRPr="00513AE6" w:rsidTr="00513AE6">
        <w:trPr>
          <w:trHeight w:val="279"/>
          <w:jc w:val="center"/>
        </w:trPr>
        <w:tc>
          <w:tcPr>
            <w:tcW w:w="2401"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Cambios de coloración</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139</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92,7%</w:t>
            </w:r>
          </w:p>
        </w:tc>
      </w:tr>
      <w:tr w:rsidR="00513AE6" w:rsidRPr="00513AE6" w:rsidTr="00513AE6">
        <w:trPr>
          <w:trHeight w:val="262"/>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11</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7,3%</w:t>
            </w:r>
          </w:p>
        </w:tc>
      </w:tr>
      <w:tr w:rsidR="00513AE6" w:rsidRPr="00513AE6" w:rsidTr="00513AE6">
        <w:trPr>
          <w:trHeight w:val="279"/>
          <w:jc w:val="center"/>
        </w:trPr>
        <w:tc>
          <w:tcPr>
            <w:tcW w:w="2401" w:type="dxa"/>
            <w:tcBorders>
              <w:left w:val="single" w:sz="4" w:space="0" w:color="FFFFFF"/>
              <w:bottom w:val="single" w:sz="4" w:space="0" w:color="FFFFFF"/>
              <w:right w:val="single" w:sz="4" w:space="0" w:color="FFFFFF"/>
            </w:tcBorders>
          </w:tcPr>
          <w:p w:rsidR="00513AE6" w:rsidRPr="00513AE6" w:rsidRDefault="00041282" w:rsidP="00513AE6">
            <w:pPr>
              <w:ind w:right="9"/>
              <w:contextualSpacing/>
              <w:jc w:val="center"/>
              <w:rPr>
                <w:rFonts w:ascii="Arial" w:eastAsia="Arial" w:hAnsi="Arial" w:cs="Arial"/>
                <w:b/>
                <w:bCs/>
                <w:lang w:val="es-VE" w:eastAsia="es-EC"/>
              </w:rPr>
            </w:pPr>
            <w:r>
              <w:rPr>
                <w:rFonts w:ascii="Arial" w:eastAsia="Arial" w:hAnsi="Arial" w:cs="Arial"/>
                <w:b/>
                <w:bCs/>
                <w:lang w:val="es-VE" w:eastAsia="es-EC"/>
              </w:rPr>
              <w:t xml:space="preserve">Dehiscencia </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146</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97,3%</w:t>
            </w:r>
          </w:p>
        </w:tc>
      </w:tr>
      <w:tr w:rsidR="00513AE6" w:rsidRPr="00513AE6" w:rsidTr="00513AE6">
        <w:trPr>
          <w:trHeight w:val="262"/>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4</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2,7%</w:t>
            </w:r>
          </w:p>
        </w:tc>
      </w:tr>
      <w:tr w:rsidR="00513AE6" w:rsidRPr="00513AE6" w:rsidTr="00513AE6">
        <w:trPr>
          <w:trHeight w:val="279"/>
          <w:jc w:val="center"/>
        </w:trPr>
        <w:tc>
          <w:tcPr>
            <w:tcW w:w="2401" w:type="dxa"/>
            <w:tcBorders>
              <w:left w:val="single" w:sz="4" w:space="0" w:color="FFFFFF"/>
              <w:bottom w:val="single" w:sz="4" w:space="0" w:color="FFFFFF"/>
              <w:right w:val="single" w:sz="4" w:space="0" w:color="FFFFFF"/>
            </w:tcBorders>
          </w:tcPr>
          <w:p w:rsidR="00513AE6" w:rsidRPr="00513AE6" w:rsidRDefault="00041282" w:rsidP="00513AE6">
            <w:pPr>
              <w:ind w:right="9"/>
              <w:contextualSpacing/>
              <w:jc w:val="center"/>
              <w:rPr>
                <w:rFonts w:ascii="Arial" w:eastAsia="Arial" w:hAnsi="Arial" w:cs="Arial"/>
                <w:b/>
                <w:bCs/>
                <w:lang w:val="es-VE" w:eastAsia="es-EC"/>
              </w:rPr>
            </w:pPr>
            <w:r>
              <w:rPr>
                <w:rFonts w:ascii="Arial" w:eastAsia="Arial" w:hAnsi="Arial" w:cs="Arial"/>
                <w:b/>
                <w:bCs/>
                <w:lang w:val="es-VE" w:eastAsia="es-EC"/>
              </w:rPr>
              <w:t xml:space="preserve">Drenaje </w:t>
            </w:r>
            <w:r w:rsidR="00513AE6" w:rsidRPr="00513AE6">
              <w:rPr>
                <w:rFonts w:ascii="Arial" w:eastAsia="Arial" w:hAnsi="Arial" w:cs="Arial"/>
                <w:b/>
                <w:bCs/>
                <w:lang w:val="es-VE" w:eastAsia="es-EC"/>
              </w:rPr>
              <w:t>Purulento</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145</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96,7%</w:t>
            </w:r>
          </w:p>
        </w:tc>
      </w:tr>
      <w:tr w:rsidR="00513AE6" w:rsidRPr="00513AE6" w:rsidTr="00513AE6">
        <w:trPr>
          <w:trHeight w:val="262"/>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5</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3,3%</w:t>
            </w:r>
          </w:p>
        </w:tc>
      </w:tr>
      <w:tr w:rsidR="00513AE6" w:rsidRPr="00513AE6" w:rsidTr="00513AE6">
        <w:trPr>
          <w:trHeight w:val="279"/>
          <w:jc w:val="center"/>
        </w:trPr>
        <w:tc>
          <w:tcPr>
            <w:tcW w:w="2401"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Signos vitales</w:t>
            </w:r>
            <w:r w:rsidR="00041282">
              <w:rPr>
                <w:rFonts w:ascii="Arial" w:eastAsia="Arial" w:hAnsi="Arial" w:cs="Arial"/>
                <w:b/>
                <w:bCs/>
                <w:lang w:val="es-VE" w:eastAsia="es-EC"/>
              </w:rPr>
              <w:t xml:space="preserve"> alterados</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149</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99,3%</w:t>
            </w:r>
          </w:p>
        </w:tc>
      </w:tr>
      <w:tr w:rsidR="00513AE6" w:rsidRPr="00513AE6" w:rsidTr="00513AE6">
        <w:trPr>
          <w:trHeight w:val="262"/>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0,7%</w:t>
            </w:r>
          </w:p>
        </w:tc>
      </w:tr>
      <w:tr w:rsidR="00513AE6" w:rsidRPr="00513AE6" w:rsidTr="00513AE6">
        <w:trPr>
          <w:trHeight w:val="279"/>
          <w:jc w:val="center"/>
        </w:trPr>
        <w:tc>
          <w:tcPr>
            <w:tcW w:w="2401"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Diagnostico medico</w:t>
            </w:r>
          </w:p>
        </w:tc>
        <w:tc>
          <w:tcPr>
            <w:tcW w:w="1762"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No</w:t>
            </w:r>
          </w:p>
        </w:tc>
        <w:tc>
          <w:tcPr>
            <w:tcW w:w="1820"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150</w:t>
            </w:r>
          </w:p>
        </w:tc>
        <w:tc>
          <w:tcPr>
            <w:tcW w:w="2617" w:type="dxa"/>
            <w:tcBorders>
              <w:left w:val="single" w:sz="4" w:space="0" w:color="FFFFFF"/>
              <w:bottom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100%</w:t>
            </w:r>
          </w:p>
        </w:tc>
      </w:tr>
      <w:tr w:rsidR="00513AE6" w:rsidRPr="00513AE6" w:rsidTr="00513AE6">
        <w:trPr>
          <w:trHeight w:val="262"/>
          <w:jc w:val="center"/>
        </w:trPr>
        <w:tc>
          <w:tcPr>
            <w:tcW w:w="2401"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762"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Si</w:t>
            </w:r>
          </w:p>
        </w:tc>
        <w:tc>
          <w:tcPr>
            <w:tcW w:w="1820"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0</w:t>
            </w:r>
          </w:p>
        </w:tc>
        <w:tc>
          <w:tcPr>
            <w:tcW w:w="2617" w:type="dxa"/>
            <w:tcBorders>
              <w:top w:val="single" w:sz="4" w:space="0" w:color="FFFFFF"/>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Cs/>
                <w:lang w:val="es-VE" w:eastAsia="es-EC"/>
              </w:rPr>
            </w:pPr>
            <w:r w:rsidRPr="00513AE6">
              <w:rPr>
                <w:rFonts w:ascii="Arial" w:eastAsia="Arial" w:hAnsi="Arial" w:cs="Arial"/>
                <w:bCs/>
                <w:lang w:val="es-VE" w:eastAsia="es-EC"/>
              </w:rPr>
              <w:t>0%</w:t>
            </w:r>
          </w:p>
        </w:tc>
      </w:tr>
      <w:tr w:rsidR="00513AE6" w:rsidRPr="00513AE6" w:rsidTr="00513AE6">
        <w:trPr>
          <w:trHeight w:val="279"/>
          <w:jc w:val="center"/>
        </w:trPr>
        <w:tc>
          <w:tcPr>
            <w:tcW w:w="2401"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eastAsia="es-EC"/>
              </w:rPr>
            </w:pPr>
            <w:r w:rsidRPr="00513AE6">
              <w:rPr>
                <w:rFonts w:ascii="Arial" w:eastAsia="Arial" w:hAnsi="Arial" w:cs="Arial"/>
                <w:b/>
                <w:bCs/>
                <w:lang w:eastAsia="es-EC"/>
              </w:rPr>
              <w:t>Total</w:t>
            </w:r>
          </w:p>
        </w:tc>
        <w:tc>
          <w:tcPr>
            <w:tcW w:w="1762"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p>
        </w:tc>
        <w:tc>
          <w:tcPr>
            <w:tcW w:w="1820"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150</w:t>
            </w:r>
          </w:p>
        </w:tc>
        <w:tc>
          <w:tcPr>
            <w:tcW w:w="2617" w:type="dxa"/>
            <w:tcBorders>
              <w:left w:val="single" w:sz="4" w:space="0" w:color="FFFFFF"/>
              <w:right w:val="single" w:sz="4" w:space="0" w:color="FFFFFF"/>
            </w:tcBorders>
          </w:tcPr>
          <w:p w:rsidR="00513AE6" w:rsidRPr="00513AE6" w:rsidRDefault="00513AE6" w:rsidP="00513AE6">
            <w:pPr>
              <w:ind w:right="9"/>
              <w:contextualSpacing/>
              <w:jc w:val="center"/>
              <w:rPr>
                <w:rFonts w:ascii="Arial" w:eastAsia="Arial" w:hAnsi="Arial" w:cs="Arial"/>
                <w:b/>
                <w:bCs/>
                <w:lang w:val="es-VE" w:eastAsia="es-EC"/>
              </w:rPr>
            </w:pPr>
            <w:r w:rsidRPr="00513AE6">
              <w:rPr>
                <w:rFonts w:ascii="Arial" w:eastAsia="Arial" w:hAnsi="Arial" w:cs="Arial"/>
                <w:b/>
                <w:bCs/>
                <w:lang w:val="es-VE" w:eastAsia="es-EC"/>
              </w:rPr>
              <w:t>100%</w:t>
            </w:r>
          </w:p>
        </w:tc>
      </w:tr>
    </w:tbl>
    <w:p w:rsidR="00513AE6" w:rsidRPr="00513AE6" w:rsidRDefault="00513AE6" w:rsidP="00513AE6">
      <w:pPr>
        <w:spacing w:after="0" w:line="240" w:lineRule="auto"/>
        <w:ind w:right="9"/>
        <w:jc w:val="center"/>
        <w:rPr>
          <w:rFonts w:ascii="Arial" w:eastAsia="Arial" w:hAnsi="Arial" w:cs="Arial"/>
          <w:bCs/>
          <w:sz w:val="20"/>
          <w:szCs w:val="20"/>
          <w:vertAlign w:val="subscript"/>
          <w:lang w:val="es-VE" w:eastAsia="es-EC"/>
        </w:rPr>
      </w:pPr>
      <w:r w:rsidRPr="00513AE6">
        <w:rPr>
          <w:rFonts w:ascii="Arial" w:eastAsia="Arial" w:hAnsi="Arial" w:cs="Arial"/>
          <w:bCs/>
          <w:sz w:val="20"/>
          <w:szCs w:val="20"/>
          <w:vertAlign w:val="subscript"/>
          <w:lang w:val="es-VE" w:eastAsia="es-EC"/>
        </w:rPr>
        <w:t>Fuente: Ficha de observación</w:t>
      </w:r>
    </w:p>
    <w:p w:rsidR="00513AE6" w:rsidRPr="00513AE6" w:rsidRDefault="00513AE6" w:rsidP="00513AE6">
      <w:pPr>
        <w:spacing w:after="0"/>
        <w:ind w:left="328" w:right="9" w:hanging="10"/>
        <w:contextualSpacing/>
        <w:jc w:val="center"/>
        <w:rPr>
          <w:rFonts w:ascii="Arial" w:eastAsia="Arial" w:hAnsi="Arial" w:cs="Arial"/>
          <w:bCs/>
          <w:sz w:val="20"/>
          <w:szCs w:val="20"/>
          <w:lang w:val="es-VE" w:eastAsia="es-EC"/>
        </w:rPr>
      </w:pPr>
      <w:r w:rsidRPr="00513AE6">
        <w:rPr>
          <w:rFonts w:ascii="Arial" w:eastAsia="Arial" w:hAnsi="Arial" w:cs="Arial"/>
          <w:bCs/>
          <w:sz w:val="20"/>
          <w:szCs w:val="20"/>
          <w:vertAlign w:val="subscript"/>
          <w:lang w:val="es-VE" w:eastAsia="es-EC"/>
        </w:rPr>
        <w:t>Autor: Gabriela Romero, Daniela González</w:t>
      </w:r>
    </w:p>
    <w:p w:rsidR="00041282" w:rsidRDefault="00041282" w:rsidP="00041282">
      <w:pPr>
        <w:spacing w:after="219" w:line="360" w:lineRule="auto"/>
        <w:ind w:right="9"/>
        <w:contextualSpacing/>
        <w:jc w:val="both"/>
        <w:rPr>
          <w:rFonts w:ascii="Arial" w:eastAsia="Arial" w:hAnsi="Arial" w:cs="Arial"/>
          <w:sz w:val="20"/>
          <w:szCs w:val="20"/>
          <w:lang w:val="es-VE" w:eastAsia="es-EC"/>
        </w:rPr>
      </w:pPr>
    </w:p>
    <w:p w:rsidR="00513AE6" w:rsidRPr="00513AE6" w:rsidRDefault="00513AE6" w:rsidP="00041282">
      <w:pPr>
        <w:spacing w:after="219" w:line="360" w:lineRule="auto"/>
        <w:ind w:right="9"/>
        <w:contextualSpacing/>
        <w:jc w:val="both"/>
        <w:rPr>
          <w:rFonts w:ascii="Arial" w:eastAsia="Arial" w:hAnsi="Arial" w:cs="Arial"/>
          <w:bCs/>
          <w:sz w:val="24"/>
          <w:lang w:val="es-VE" w:eastAsia="es-EC"/>
        </w:rPr>
      </w:pPr>
      <w:r w:rsidRPr="00513AE6">
        <w:rPr>
          <w:rFonts w:ascii="Arial" w:eastAsia="Arial" w:hAnsi="Arial" w:cs="Arial"/>
          <w:b/>
          <w:bCs/>
          <w:sz w:val="24"/>
          <w:lang w:val="es-VE" w:eastAsia="es-EC"/>
        </w:rPr>
        <w:t>Interpretación</w:t>
      </w:r>
      <w:r w:rsidR="008D22FC">
        <w:rPr>
          <w:rFonts w:ascii="Arial" w:eastAsia="Arial" w:hAnsi="Arial" w:cs="Arial"/>
          <w:bCs/>
          <w:sz w:val="24"/>
          <w:lang w:val="es-VE" w:eastAsia="es-EC"/>
        </w:rPr>
        <w:t xml:space="preserve"> </w:t>
      </w:r>
      <w:r w:rsidR="008D22FC" w:rsidRPr="008D22FC">
        <w:rPr>
          <w:rFonts w:ascii="Arial" w:eastAsia="Arial" w:hAnsi="Arial" w:cs="Arial"/>
          <w:b/>
          <w:bCs/>
          <w:sz w:val="24"/>
          <w:lang w:val="es-VE" w:eastAsia="es-EC"/>
        </w:rPr>
        <w:t>y análisis.</w:t>
      </w:r>
    </w:p>
    <w:p w:rsidR="00E92923" w:rsidRPr="003A0D52" w:rsidRDefault="00E92923" w:rsidP="00AD78B0">
      <w:pPr>
        <w:spacing w:after="219" w:line="360" w:lineRule="auto"/>
        <w:ind w:right="9"/>
        <w:jc w:val="both"/>
        <w:rPr>
          <w:rFonts w:ascii="Arial" w:hAnsi="Arial" w:cs="Arial"/>
          <w:bCs/>
          <w:sz w:val="24"/>
          <w:szCs w:val="24"/>
          <w:lang w:val="es-VE"/>
        </w:rPr>
      </w:pPr>
      <w:r w:rsidRPr="003A0D52">
        <w:rPr>
          <w:rFonts w:ascii="Arial" w:hAnsi="Arial" w:cs="Arial"/>
          <w:bCs/>
          <w:sz w:val="24"/>
          <w:szCs w:val="24"/>
          <w:lang w:val="es-VE"/>
        </w:rPr>
        <w:t xml:space="preserve">Los síntomas valorados en las pacientes 24 horas después de la </w:t>
      </w:r>
      <w:r w:rsidR="00AD78B0" w:rsidRPr="003A0D52">
        <w:rPr>
          <w:rFonts w:ascii="Arial" w:hAnsi="Arial" w:cs="Arial"/>
          <w:bCs/>
          <w:sz w:val="24"/>
          <w:szCs w:val="24"/>
          <w:lang w:val="es-VE"/>
        </w:rPr>
        <w:t>cirugía demuestran</w:t>
      </w:r>
      <w:r w:rsidRPr="003A0D52">
        <w:rPr>
          <w:rFonts w:ascii="Arial" w:hAnsi="Arial" w:cs="Arial"/>
          <w:bCs/>
          <w:sz w:val="24"/>
          <w:szCs w:val="24"/>
          <w:lang w:val="es-VE"/>
        </w:rPr>
        <w:t xml:space="preserve"> que: </w:t>
      </w:r>
      <w:r w:rsidR="007E4E01">
        <w:rPr>
          <w:rFonts w:ascii="Arial" w:hAnsi="Arial" w:cs="Arial"/>
          <w:bCs/>
          <w:sz w:val="24"/>
          <w:szCs w:val="24"/>
          <w:lang w:val="es-VE"/>
        </w:rPr>
        <w:t>E</w:t>
      </w:r>
      <w:r w:rsidR="00CC4FB1" w:rsidRPr="003A0D52">
        <w:rPr>
          <w:rFonts w:ascii="Arial" w:hAnsi="Arial" w:cs="Arial"/>
          <w:bCs/>
          <w:sz w:val="24"/>
          <w:szCs w:val="24"/>
          <w:lang w:val="es-VE"/>
        </w:rPr>
        <w:t>l</w:t>
      </w:r>
      <w:r w:rsidRPr="003A0D52">
        <w:rPr>
          <w:rFonts w:ascii="Arial" w:hAnsi="Arial" w:cs="Arial"/>
          <w:bCs/>
          <w:sz w:val="24"/>
          <w:szCs w:val="24"/>
          <w:lang w:val="es-VE"/>
        </w:rPr>
        <w:t xml:space="preserve"> 69,3%</w:t>
      </w:r>
      <w:r w:rsidR="00AD78B0" w:rsidRPr="003A0D52">
        <w:rPr>
          <w:rFonts w:ascii="Arial" w:hAnsi="Arial" w:cs="Arial"/>
          <w:bCs/>
          <w:sz w:val="24"/>
          <w:szCs w:val="24"/>
          <w:lang w:val="es-VE"/>
        </w:rPr>
        <w:t xml:space="preserve"> de las pacientes presenta</w:t>
      </w:r>
      <w:r w:rsidRPr="003A0D52">
        <w:rPr>
          <w:rFonts w:ascii="Arial" w:hAnsi="Arial" w:cs="Arial"/>
          <w:bCs/>
          <w:sz w:val="24"/>
          <w:szCs w:val="24"/>
          <w:lang w:val="es-VE"/>
        </w:rPr>
        <w:t xml:space="preserve"> dolor, </w:t>
      </w:r>
      <w:r w:rsidR="007E4E01">
        <w:rPr>
          <w:rFonts w:ascii="Arial" w:hAnsi="Arial" w:cs="Arial"/>
          <w:bCs/>
          <w:sz w:val="24"/>
          <w:szCs w:val="24"/>
          <w:lang w:val="es-VE"/>
        </w:rPr>
        <w:t xml:space="preserve">el </w:t>
      </w:r>
      <w:r w:rsidRPr="003A0D52">
        <w:rPr>
          <w:rFonts w:ascii="Arial" w:hAnsi="Arial" w:cs="Arial"/>
          <w:bCs/>
          <w:sz w:val="24"/>
          <w:szCs w:val="24"/>
          <w:lang w:val="es-VE"/>
        </w:rPr>
        <w:t xml:space="preserve">7,3% cambios de coloración, </w:t>
      </w:r>
      <w:r w:rsidR="007E4E01">
        <w:rPr>
          <w:rFonts w:ascii="Arial" w:hAnsi="Arial" w:cs="Arial"/>
          <w:bCs/>
          <w:sz w:val="24"/>
          <w:szCs w:val="24"/>
          <w:lang w:val="es-VE"/>
        </w:rPr>
        <w:t xml:space="preserve">y </w:t>
      </w:r>
      <w:r w:rsidRPr="003A0D52">
        <w:rPr>
          <w:rFonts w:ascii="Arial" w:hAnsi="Arial" w:cs="Arial"/>
          <w:bCs/>
          <w:sz w:val="24"/>
          <w:szCs w:val="24"/>
          <w:lang w:val="es-VE"/>
        </w:rPr>
        <w:t xml:space="preserve">3,3% drenaje purulento, </w:t>
      </w:r>
      <w:r w:rsidR="007E4E01">
        <w:rPr>
          <w:rFonts w:ascii="Arial" w:hAnsi="Arial" w:cs="Arial"/>
          <w:bCs/>
          <w:sz w:val="24"/>
          <w:szCs w:val="24"/>
          <w:lang w:val="es-VE"/>
        </w:rPr>
        <w:t xml:space="preserve">el </w:t>
      </w:r>
      <w:r w:rsidRPr="003A0D52">
        <w:rPr>
          <w:rFonts w:ascii="Arial" w:hAnsi="Arial" w:cs="Arial"/>
          <w:bCs/>
          <w:sz w:val="24"/>
          <w:szCs w:val="24"/>
          <w:lang w:val="es-VE"/>
        </w:rPr>
        <w:t xml:space="preserve">2,7% dehiscencia, </w:t>
      </w:r>
      <w:r w:rsidR="007E4E01">
        <w:rPr>
          <w:rFonts w:ascii="Arial" w:hAnsi="Arial" w:cs="Arial"/>
          <w:bCs/>
          <w:sz w:val="24"/>
          <w:szCs w:val="24"/>
          <w:lang w:val="es-VE"/>
        </w:rPr>
        <w:t>y el</w:t>
      </w:r>
      <w:r w:rsidRPr="003A0D52">
        <w:rPr>
          <w:rFonts w:ascii="Arial" w:hAnsi="Arial" w:cs="Arial"/>
          <w:bCs/>
          <w:sz w:val="24"/>
          <w:szCs w:val="24"/>
          <w:lang w:val="es-VE"/>
        </w:rPr>
        <w:t xml:space="preserve"> 0,7% de eritema, edema, mal olor, y signos vitales alterados.</w:t>
      </w:r>
    </w:p>
    <w:p w:rsidR="00E92923" w:rsidRPr="00E92923" w:rsidRDefault="00E92923" w:rsidP="00E92923">
      <w:pPr>
        <w:pStyle w:val="Prrafodelista"/>
        <w:spacing w:after="219" w:line="360" w:lineRule="auto"/>
        <w:ind w:left="328" w:right="9"/>
        <w:jc w:val="both"/>
        <w:rPr>
          <w:rFonts w:ascii="Arial" w:hAnsi="Arial" w:cs="Arial"/>
          <w:bCs/>
          <w:color w:val="FF0000"/>
          <w:sz w:val="24"/>
          <w:szCs w:val="24"/>
          <w:lang w:val="es-VE"/>
        </w:rPr>
      </w:pPr>
    </w:p>
    <w:p w:rsidR="00E92923" w:rsidRDefault="00E92923" w:rsidP="00E92923">
      <w:pPr>
        <w:pStyle w:val="Prrafodelista"/>
        <w:spacing w:after="219" w:line="360" w:lineRule="auto"/>
        <w:ind w:left="328" w:right="9"/>
        <w:rPr>
          <w:bCs/>
          <w:lang w:val="es-VE"/>
        </w:rPr>
      </w:pPr>
    </w:p>
    <w:p w:rsidR="00513AE6" w:rsidRDefault="00513AE6" w:rsidP="002069D8">
      <w:pPr>
        <w:spacing w:line="360" w:lineRule="auto"/>
        <w:jc w:val="both"/>
        <w:rPr>
          <w:rFonts w:ascii="Arial" w:eastAsia="Arial" w:hAnsi="Arial" w:cs="Arial"/>
          <w:color w:val="000000"/>
          <w:sz w:val="24"/>
          <w:lang w:val="es-VE" w:eastAsia="es-EC"/>
        </w:rPr>
      </w:pPr>
    </w:p>
    <w:p w:rsidR="00E92923" w:rsidRDefault="00E92923" w:rsidP="002069D8">
      <w:pPr>
        <w:spacing w:line="360" w:lineRule="auto"/>
        <w:jc w:val="both"/>
        <w:rPr>
          <w:rFonts w:ascii="Arial" w:eastAsia="Arial" w:hAnsi="Arial" w:cs="Arial"/>
          <w:color w:val="000000"/>
          <w:sz w:val="24"/>
          <w:lang w:val="es-VE" w:eastAsia="es-EC"/>
        </w:rPr>
      </w:pPr>
    </w:p>
    <w:p w:rsidR="00E92923" w:rsidRDefault="00E92923" w:rsidP="002069D8">
      <w:pPr>
        <w:spacing w:line="360" w:lineRule="auto"/>
        <w:jc w:val="both"/>
        <w:rPr>
          <w:rFonts w:ascii="Arial" w:eastAsia="Arial" w:hAnsi="Arial" w:cs="Arial"/>
          <w:color w:val="000000"/>
          <w:sz w:val="24"/>
          <w:lang w:val="es-VE" w:eastAsia="es-EC"/>
        </w:rPr>
      </w:pPr>
    </w:p>
    <w:p w:rsidR="008D22FC" w:rsidRDefault="008D22FC" w:rsidP="002069D8">
      <w:pPr>
        <w:spacing w:line="360" w:lineRule="auto"/>
        <w:jc w:val="both"/>
        <w:rPr>
          <w:rFonts w:ascii="Arial" w:eastAsia="Arial" w:hAnsi="Arial" w:cs="Arial"/>
          <w:color w:val="000000"/>
          <w:sz w:val="24"/>
          <w:lang w:val="es-VE" w:eastAsia="es-EC"/>
        </w:rPr>
      </w:pPr>
    </w:p>
    <w:p w:rsidR="00AD78B0" w:rsidRDefault="00AD78B0" w:rsidP="002069D8">
      <w:pPr>
        <w:spacing w:line="360" w:lineRule="auto"/>
        <w:jc w:val="both"/>
        <w:rPr>
          <w:rFonts w:ascii="Arial" w:hAnsi="Arial" w:cs="Arial"/>
          <w:b/>
          <w:sz w:val="24"/>
          <w:szCs w:val="24"/>
        </w:rPr>
      </w:pPr>
    </w:p>
    <w:p w:rsidR="00513AE6" w:rsidRDefault="00041282" w:rsidP="00F67B38">
      <w:pPr>
        <w:pStyle w:val="Ttulo1"/>
      </w:pPr>
      <w:bookmarkStart w:id="59" w:name="_Toc20172670"/>
      <w:r>
        <w:t>CAPITULO V</w:t>
      </w:r>
      <w:bookmarkEnd w:id="59"/>
    </w:p>
    <w:p w:rsidR="00E30F5F" w:rsidRPr="00E30F5F" w:rsidRDefault="00E30F5F" w:rsidP="00E30F5F">
      <w:pPr>
        <w:rPr>
          <w:lang w:eastAsia="es-ES"/>
        </w:rPr>
      </w:pPr>
    </w:p>
    <w:p w:rsidR="00041282" w:rsidRDefault="003E0768" w:rsidP="002E4390">
      <w:pPr>
        <w:pStyle w:val="Ttulo2"/>
        <w:rPr>
          <w:rFonts w:ascii="Arial" w:hAnsi="Arial" w:cs="Arial"/>
          <w:b/>
          <w:color w:val="auto"/>
          <w:sz w:val="24"/>
          <w:szCs w:val="24"/>
        </w:rPr>
      </w:pPr>
      <w:bookmarkStart w:id="60" w:name="_Toc20172671"/>
      <w:r>
        <w:rPr>
          <w:rFonts w:ascii="Arial" w:hAnsi="Arial" w:cs="Arial"/>
          <w:b/>
          <w:color w:val="auto"/>
          <w:sz w:val="24"/>
          <w:szCs w:val="24"/>
        </w:rPr>
        <w:t>5</w:t>
      </w:r>
      <w:r w:rsidR="00041282" w:rsidRPr="002E4390">
        <w:rPr>
          <w:rFonts w:ascii="Arial" w:hAnsi="Arial" w:cs="Arial"/>
          <w:b/>
          <w:color w:val="auto"/>
          <w:sz w:val="24"/>
          <w:szCs w:val="24"/>
        </w:rPr>
        <w:t>. DISCUSION</w:t>
      </w:r>
      <w:bookmarkEnd w:id="60"/>
    </w:p>
    <w:p w:rsidR="00E30F5F" w:rsidRPr="00E30F5F" w:rsidRDefault="00E30F5F" w:rsidP="00E30F5F"/>
    <w:p w:rsidR="00AD78B0" w:rsidRPr="003A0D52" w:rsidRDefault="00AD78B0" w:rsidP="003A0D52">
      <w:pPr>
        <w:spacing w:after="219" w:line="360" w:lineRule="auto"/>
        <w:ind w:right="9"/>
        <w:jc w:val="both"/>
        <w:rPr>
          <w:rFonts w:ascii="Arial" w:hAnsi="Arial" w:cs="Arial"/>
          <w:bCs/>
          <w:sz w:val="24"/>
          <w:szCs w:val="24"/>
          <w:lang w:val="es-VE"/>
        </w:rPr>
      </w:pPr>
      <w:r w:rsidRPr="003A0D52">
        <w:rPr>
          <w:rFonts w:ascii="Arial" w:hAnsi="Arial" w:cs="Arial"/>
          <w:bCs/>
          <w:sz w:val="24"/>
          <w:szCs w:val="24"/>
          <w:lang w:val="es-VE"/>
        </w:rPr>
        <w:t>La investigación estuvo encaminada a determinar la Prevalencia y factores asociados a la infección del sitio quirúrgico en el Hospital Homero Castanier Crespo durante el periodo mayo- octubre 2019, se obtienen los siguientes resultados:</w:t>
      </w:r>
    </w:p>
    <w:p w:rsidR="00AD78B0" w:rsidRPr="003A0D52" w:rsidRDefault="00AD78B0" w:rsidP="003A0D52">
      <w:pPr>
        <w:spacing w:after="219" w:line="360" w:lineRule="auto"/>
        <w:ind w:right="9"/>
        <w:jc w:val="both"/>
        <w:rPr>
          <w:rFonts w:ascii="Arial" w:hAnsi="Arial" w:cs="Arial"/>
          <w:bCs/>
          <w:sz w:val="24"/>
          <w:szCs w:val="24"/>
          <w:lang w:val="es-VE"/>
        </w:rPr>
      </w:pPr>
      <w:r w:rsidRPr="003A0D52">
        <w:rPr>
          <w:rFonts w:ascii="Arial" w:hAnsi="Arial" w:cs="Arial"/>
          <w:bCs/>
          <w:sz w:val="24"/>
          <w:szCs w:val="24"/>
          <w:lang w:val="es-VE"/>
        </w:rPr>
        <w:t>Se aplicó la ficha de observación a 150 pacientes sometidos a intervenciones quirúrgicas gineco</w:t>
      </w:r>
      <w:r w:rsidR="00E30F5F">
        <w:rPr>
          <w:rFonts w:ascii="Arial" w:hAnsi="Arial" w:cs="Arial"/>
          <w:bCs/>
          <w:sz w:val="24"/>
          <w:szCs w:val="24"/>
          <w:lang w:val="es-VE"/>
        </w:rPr>
        <w:t>-</w:t>
      </w:r>
      <w:r w:rsidRPr="003A0D52">
        <w:rPr>
          <w:rFonts w:ascii="Arial" w:hAnsi="Arial" w:cs="Arial"/>
          <w:bCs/>
          <w:sz w:val="24"/>
          <w:szCs w:val="24"/>
          <w:lang w:val="es-VE"/>
        </w:rPr>
        <w:t xml:space="preserve">obstétricas, de los cuales el 72,7 % fueron de procedencia urbana, y la media de edad estuvo en 31 </w:t>
      </w:r>
      <w:r w:rsidR="004950E7" w:rsidRPr="003A0D52">
        <w:rPr>
          <w:rFonts w:ascii="Arial" w:hAnsi="Arial" w:cs="Arial"/>
          <w:bCs/>
          <w:sz w:val="24"/>
          <w:szCs w:val="24"/>
          <w:lang w:val="es-VE"/>
        </w:rPr>
        <w:t>años, con</w:t>
      </w:r>
      <w:r w:rsidRPr="003A0D52">
        <w:rPr>
          <w:rFonts w:ascii="Arial" w:hAnsi="Arial" w:cs="Arial"/>
          <w:bCs/>
          <w:sz w:val="24"/>
          <w:szCs w:val="24"/>
          <w:lang w:val="es-VE"/>
        </w:rPr>
        <w:t xml:space="preserve"> predominio de casos entre los 18 y 19 años de edad, el 52,7% son de estado civil casado, y el mayor porcentaje tiene una ocupación de ama de casa, la mayoría tiene de instrucción secundaria. El estudio realizado por Orosco y León sobre “Evaluación de riesgo de infección del sitio quirúrgico en pacientes sometidas a cesárea mediante la utilización del sistema NNIS¨</w:t>
      </w:r>
      <w:r w:rsidR="00D818EB" w:rsidRPr="003A0D52">
        <w:rPr>
          <w:rFonts w:ascii="Arial" w:hAnsi="Arial" w:cs="Arial"/>
          <w:bCs/>
          <w:sz w:val="24"/>
          <w:szCs w:val="24"/>
          <w:lang w:val="es-VE"/>
        </w:rPr>
        <w:t xml:space="preserve"> en</w:t>
      </w:r>
      <w:r w:rsidRPr="003A0D52">
        <w:rPr>
          <w:rFonts w:ascii="Arial" w:hAnsi="Arial" w:cs="Arial"/>
          <w:bCs/>
          <w:sz w:val="24"/>
          <w:szCs w:val="24"/>
          <w:lang w:val="es-VE"/>
        </w:rPr>
        <w:t xml:space="preserve"> Colombia demuestran que el rango de edad de las pacientes sometidas a cesárea está en una media de edad 14</w:t>
      </w:r>
      <w:r w:rsidRPr="003A0D52">
        <w:rPr>
          <w:rFonts w:ascii="Arial" w:hAnsi="Arial" w:cs="Arial"/>
          <w:sz w:val="24"/>
          <w:szCs w:val="24"/>
        </w:rPr>
        <w:t xml:space="preserve"> ± 38 años, con promedio en el grupo de </w:t>
      </w:r>
      <w:r w:rsidR="004D4F08">
        <w:rPr>
          <w:rFonts w:ascii="Arial" w:hAnsi="Arial" w:cs="Arial"/>
          <w:sz w:val="24"/>
          <w:szCs w:val="24"/>
        </w:rPr>
        <w:t>edad entre los 18 y 30 años. (43</w:t>
      </w:r>
      <w:r w:rsidRPr="003A0D52">
        <w:rPr>
          <w:rFonts w:ascii="Arial" w:hAnsi="Arial" w:cs="Arial"/>
          <w:sz w:val="24"/>
          <w:szCs w:val="24"/>
        </w:rPr>
        <w:t xml:space="preserve">) </w:t>
      </w:r>
    </w:p>
    <w:p w:rsidR="00AD78B0" w:rsidRPr="004950E7" w:rsidRDefault="00AD78B0" w:rsidP="004950E7">
      <w:pPr>
        <w:spacing w:after="219" w:line="360" w:lineRule="auto"/>
        <w:ind w:right="9"/>
        <w:jc w:val="both"/>
        <w:rPr>
          <w:rFonts w:ascii="Arial" w:hAnsi="Arial" w:cs="Arial"/>
          <w:bCs/>
          <w:sz w:val="24"/>
          <w:szCs w:val="24"/>
          <w:lang w:val="es-VE"/>
        </w:rPr>
      </w:pPr>
      <w:r w:rsidRPr="00AD78B0">
        <w:rPr>
          <w:rFonts w:ascii="Arial" w:hAnsi="Arial" w:cs="Arial"/>
          <w:bCs/>
          <w:sz w:val="24"/>
          <w:szCs w:val="24"/>
          <w:lang w:val="es-VE"/>
        </w:rPr>
        <w:t xml:space="preserve">Las investigaciones realizadas señalan a la obesidad como un factor de riesgo de infección del sitio quirúrgico, el riesgo puede ser mayor cuando se trata de obesidad mórbida, lo que implica la necesidad del cirujano de ampliar la incisión, la vascularización es deficiente y una disminución en la absorción del </w:t>
      </w:r>
      <w:r w:rsidRPr="00AD78B0">
        <w:rPr>
          <w:rFonts w:ascii="Arial" w:hAnsi="Arial" w:cs="Arial"/>
          <w:bCs/>
          <w:sz w:val="24"/>
          <w:szCs w:val="24"/>
          <w:lang w:val="es-VE"/>
        </w:rPr>
        <w:lastRenderedPageBreak/>
        <w:t>antibiótico usado en la profilaxis por el exceso de tejido graso</w:t>
      </w:r>
      <w:r w:rsidR="00D818EB">
        <w:rPr>
          <w:rFonts w:ascii="Arial" w:hAnsi="Arial" w:cs="Arial"/>
          <w:bCs/>
          <w:sz w:val="24"/>
          <w:szCs w:val="24"/>
          <w:lang w:val="es-VE"/>
        </w:rPr>
        <w:t>,</w:t>
      </w:r>
      <w:r w:rsidRPr="00AD78B0">
        <w:rPr>
          <w:rFonts w:ascii="Arial" w:hAnsi="Arial" w:cs="Arial"/>
          <w:bCs/>
          <w:sz w:val="24"/>
          <w:szCs w:val="24"/>
          <w:lang w:val="es-VE"/>
        </w:rPr>
        <w:t xml:space="preserve"> son factores que aumentan el riesgo. En relación a ello se determina el IMC de las pacientes estudiadas y se demuestra que el 41.3% de las mujeres prese</w:t>
      </w:r>
      <w:r w:rsidR="00D818EB">
        <w:rPr>
          <w:rFonts w:ascii="Arial" w:hAnsi="Arial" w:cs="Arial"/>
          <w:bCs/>
          <w:sz w:val="24"/>
          <w:szCs w:val="24"/>
          <w:lang w:val="es-VE"/>
        </w:rPr>
        <w:t>ntan obesidad, el 32% sobrepeso. En la población estudiada</w:t>
      </w:r>
      <w:r w:rsidRPr="00AD78B0">
        <w:rPr>
          <w:rFonts w:ascii="Arial" w:hAnsi="Arial" w:cs="Arial"/>
          <w:bCs/>
          <w:sz w:val="24"/>
          <w:szCs w:val="24"/>
          <w:lang w:val="es-VE"/>
        </w:rPr>
        <w:t xml:space="preserve"> no se presentaron casos de infección sin embargo constituyen factores para el desarrollo de infección.  Serrano, Khuder y Fath en su estudio ¨La obesidad como factores de riesgo para las infecciones nosocomiales en pacientes con trauma¨ en el 2011 asocia a la obesidad como un factor global para el riesgo de adquirir</w:t>
      </w:r>
      <w:r w:rsidR="004950E7">
        <w:rPr>
          <w:rFonts w:ascii="Arial" w:hAnsi="Arial" w:cs="Arial"/>
          <w:bCs/>
          <w:sz w:val="24"/>
          <w:szCs w:val="24"/>
          <w:lang w:val="es-VE"/>
        </w:rPr>
        <w:t xml:space="preserve"> una infección de herida. (39) </w:t>
      </w:r>
      <w:r w:rsidRPr="004950E7">
        <w:rPr>
          <w:rFonts w:ascii="Arial" w:hAnsi="Arial" w:cs="Arial"/>
          <w:bCs/>
          <w:sz w:val="24"/>
          <w:szCs w:val="24"/>
          <w:lang w:val="es-VE"/>
        </w:rPr>
        <w:t xml:space="preserve">                                                                                                                                                                                                                                                                                                                                                                                                                                                                                                                                                                                                                                                                                                                                                                                                                                                                                                                                                                                                                                                                                                                                                                                                                                                                                                                                                                                                                                                                                                                                                                                                                                                                                                                                                                                                                                                                                                                                                                                                                                                                                                                                                                                                                                                                                                                                                                                                                                                                                                                                                                                                                                                                                                                                                                                                                                                                                                                                                                                                                                                                                                                                                                                                                                                                                                                                                                                                                                                                                                                                                                                                                                                                                                                                                                                                                                                                                                                                                                                                                                                                                                                                                                                                                                                                                                                                                                                                                                                                                                                                                                                                                                                                                                                                                                                                                                                                                                                                                                                                                                                                                                                                                                                                                                                                                                                                                                                                                                                                                                                                                                                                                                                                                                                                                                                                                                                                                                                                                                                                                                                                                                                                                                                                                                                                                                                                                                                                                                                                                                                                                                                                                                                                                                                                                                                                                                                                                                                                                                                                                                                                                                                                                                                                                                                                                                                                                                                                                                                                                                                                                                                                                                                                                                                                                                                                                                                                                                                                                                                                                                                                                                                                                                                                                                                                                                                                                                                                                                                                                                                                                                                                                                                                                                                                                                                                                                                                                                                                                                                                                                                                                                                                                                                                                                                                                                                                                                                                                                                                                                                                                                                                                                                                                                                                                                                                                                                                                                                                                                                                                                                                                                                                                                                                                                                                                                                                                                                                                                                                                                                                                                                                                                                                                                                                                                                                                                                                                                                                                                                                                                                                                                                                                                                                                                                                                                                                                                                                                                                                                                                                                                                                                                                                                                                                                                                                                                                                                                                                                                                                                                                                                                                                                                                                                                                                                                                                                                                                                                                                                                                                                                                                                                                                                                                                                                                                                                                                                                                                                                                                                                                                                                                                                                                                                                                                                                                                                                                                                                                                                                                                                                                                                                                                                                                                                                                                                                                                                                                                                                                                                                                                                                                                                                                                                                                                                                                                                                                                                                                                                                                                                                                                                                                                                                                                                                                                                                                                                                                                                                                                                                                                                                                                                                                                                                                                                                                                                                                                                                                                                                                                                                                                                                                                                                                                                                                                                                                                                                                                                                                                                                                                                                                                                                                                                                                                                                                                                                                                                                                                                                                                                                                                                                                                                                                                                                                                                                                                                                                                                                                                                                                                                                                                                                                                                                                                                                                                                                                                                                                                                                                                                                                                                                                                                                                                                                                                                                                                                                                                                                                                                                                                                                                                                                                                                                                                                                                                                                                                                                                                                                                                                                                                                                                                                                                                                                                                                                                                                                                                                                                                                                                                                                                                                                                                                                                                                                                                                                                                                                                                                                                                                                                                                                                                                                                                                                                                                                                                                                                                                                                                                                                                                                                                                                                                                                                                                                                                                                                                                                                                                                                                                                                                                                                                                                                                                                                                                                                                                                                                                                                                                                                                                                                                                                                                                                                                                                                                                                                                                                                                                                                                                                                                                                                                                                                                                                                                                                                                                                                                                                                                                                                                                                                                                                                                                                                                                                                                                                                                                                                                                                                                                                                                                                                                                                                                                                                                                                                                                                                                                                                                                                                                                                                                                                                                                                                                                                                                                                                                                                                                                                                                                                                                                                                                                                                                                                                                                                                                                                                                                                                                                                                                                                                                                                                                                                                                                                                                                                                                                                                                                                                                                                                                                                                                                                                                                                                                                                                                                                                                                                                                                                                                                                                                                                                                                                                                                                                                                                                                                                                                                                                                                                                                                                                                                                                                                                                                                                                                                                                                                                                                                                                                                                                                                                                                                                                                                                                                                                                                                                                                                                                                                                                                                                                                                                                                                                                                                                                                                                                                                                                                                                                                                                                                                                                                                                                                                                                                                                                                                                                                                                                                                                                                                                                                                                                                                                                                                                                                                                                                                                                                                                                                                                                                                                                                                                                                                                                                                                                                                                                                                                                                                                                                                                                                                                                                                                                                                                                                                                                                                                                                                                                                                                                                                                                                                                                                                                                                                                                                                                                                                                                                                                                                                                                                                                                                                                                                                                                                                                                                                                                                                                                                                                                                                                                                                                                                                                                                                                                                                                                                                                                                                                                                                                                                                                                                                                                                                                                                                                                                                                                                                                                                                                                                                                                                                                                                                                                                                                                                                                                                                                                                                                                                                                                                                                                                                                                                                                                                                                                                                                                                                                                                                                                                                                                                                                                                                                                                                                                                                                                                                                                                                                                                                                                                                                                                                                                                                                                                                                                                                                                                                                                                                                                                                                                                                                                                                                                                                                                                                                                                                                                                                                                                                                                                                                                                                                                                                                                                                                                                                                                                                                                                                                                                                                                                                                                                                                                                                                                                                                                                                                                                                                                                                                                                                                                                                                                                                                                                                                                                                                                                                                                                                                                                                                                                                                                                                                                                                                                                                                                                                                                                                                                                                                                                                                                                                                                                                                                                                                                                                                                                                                                                                                                                                                                                                                                                                                                                                                                                                                                                                                                                                                                                                                                                                                                                                                                                                                                                                                                                                                                                                                                                                                                                                                                                                                                                                                                                                                                                                                                                                                                                                                                                                                                                                                                                                                                                                                                                                                                                                                                                                                                                                                                                                                                                                                                                                                                                                                                                                                                                                                                                                                                                                                                                                                                                                                                                                                                                                                                                                                                                                                                                                                                                                                                                                                                                                                                                                                                                                                                                                                                                                                                                                                                                                                                                                                                                                                                                                                                                                                                                                                                                                                                                                                                                                                                                                                                                                                                                                                                                                                                                                                                                                                                                                                                                                                                                                                                                                                                                                                                                                                                                                                                                                                                                                                                                                                                                                                                                                                                                                                                                                                                                                                                                                                                                                                                                                                                                                                                                                                                                                                                                                                                                                                                                                                                                                                                                                                                                                                                                                                                                                                                                                                                                                                                                                                                                                                                                                                                                                                                                                                                                                                                                                                                                                                                                                                                                                                                                                                                                                                                                                                                                                                                                                                                                                                                                                                                                                                                                                                                                                                                                                                                                                                                                                                                                                                                                                                                                                                                                           </w:t>
      </w:r>
    </w:p>
    <w:p w:rsidR="00AD78B0" w:rsidRPr="00AD78B0" w:rsidRDefault="00AD78B0" w:rsidP="00AD78B0">
      <w:pPr>
        <w:spacing w:line="360" w:lineRule="auto"/>
        <w:jc w:val="both"/>
        <w:rPr>
          <w:rFonts w:ascii="Arial" w:hAnsi="Arial" w:cs="Arial"/>
          <w:sz w:val="24"/>
          <w:szCs w:val="24"/>
        </w:rPr>
      </w:pPr>
      <w:r w:rsidRPr="00AD78B0">
        <w:rPr>
          <w:rFonts w:ascii="Arial" w:hAnsi="Arial" w:cs="Arial"/>
          <w:bCs/>
          <w:sz w:val="24"/>
          <w:szCs w:val="24"/>
          <w:lang w:val="es-VE"/>
        </w:rPr>
        <w:t>En cuanto a las comorbilidades</w:t>
      </w:r>
      <w:r w:rsidR="004B6342">
        <w:rPr>
          <w:rFonts w:ascii="Arial" w:hAnsi="Arial" w:cs="Arial"/>
          <w:bCs/>
          <w:sz w:val="24"/>
          <w:szCs w:val="24"/>
          <w:lang w:val="es-VE"/>
        </w:rPr>
        <w:t>,</w:t>
      </w:r>
      <w:r w:rsidRPr="00AD78B0">
        <w:rPr>
          <w:rFonts w:ascii="Arial" w:hAnsi="Arial" w:cs="Arial"/>
          <w:bCs/>
          <w:sz w:val="24"/>
          <w:szCs w:val="24"/>
          <w:lang w:val="es-VE"/>
        </w:rPr>
        <w:t xml:space="preserve"> el 80,7% de pacientes estudiadas no presentaron ninguna enfermedad de base, un pequeño porcentaje el 3,3% padecían de hipertensión arterial, estos resultados concuerdan con lo encontrado por: </w:t>
      </w:r>
      <w:r w:rsidRPr="00AD78B0">
        <w:rPr>
          <w:rFonts w:ascii="Arial" w:hAnsi="Arial" w:cs="Arial"/>
          <w:sz w:val="24"/>
          <w:szCs w:val="24"/>
        </w:rPr>
        <w:t>Torres F. en 2015 en su estudio sobre Prevalencia y factores de riesgo relacionados con la infección del sitio quirúrgico, Hospital Teodoro Maldonado Carbo, IESS – Guayaquil, se encontró que el 87,6% de pacientes no presentaron comorbilidades.</w:t>
      </w:r>
      <w:r w:rsidRPr="00AD78B0">
        <w:rPr>
          <w:rFonts w:ascii="Arial" w:hAnsi="Arial" w:cs="Arial"/>
          <w:bCs/>
          <w:sz w:val="24"/>
          <w:szCs w:val="24"/>
          <w:lang w:val="es-VE"/>
        </w:rPr>
        <w:t xml:space="preserve"> </w:t>
      </w:r>
    </w:p>
    <w:p w:rsidR="00AD78B0" w:rsidRPr="004B6342" w:rsidRDefault="00AD78B0" w:rsidP="004B6342">
      <w:pPr>
        <w:spacing w:after="219" w:line="360" w:lineRule="auto"/>
        <w:ind w:right="9"/>
        <w:jc w:val="both"/>
        <w:rPr>
          <w:rFonts w:ascii="Arial" w:hAnsi="Arial" w:cs="Arial"/>
          <w:bCs/>
          <w:sz w:val="24"/>
          <w:szCs w:val="24"/>
          <w:lang w:val="es-VE"/>
        </w:rPr>
      </w:pPr>
      <w:r w:rsidRPr="004B6342">
        <w:rPr>
          <w:rFonts w:ascii="Arial" w:hAnsi="Arial" w:cs="Arial"/>
          <w:bCs/>
          <w:sz w:val="24"/>
          <w:szCs w:val="24"/>
          <w:lang w:val="es-VE"/>
        </w:rPr>
        <w:t>De los procedimientos quirúrgicos realizados el 53,3% fueron cesáreas, en porcentajes menores estuvieron las histerectomías, datos que tienen cierta similitud con lo estudiado por Manrique y col., sobre la Incidencia de infección nosocomial quirúrgica en ginecología y obstetricia en el hospital de Comarcal en</w:t>
      </w:r>
      <w:r w:rsidRPr="004B6342">
        <w:rPr>
          <w:rFonts w:ascii="Arial" w:hAnsi="Arial" w:cs="Arial"/>
          <w:bCs/>
          <w:color w:val="C00000"/>
          <w:sz w:val="24"/>
          <w:szCs w:val="24"/>
          <w:lang w:val="es-VE"/>
        </w:rPr>
        <w:t xml:space="preserve"> </w:t>
      </w:r>
      <w:r w:rsidRPr="004B6342">
        <w:rPr>
          <w:rFonts w:ascii="Arial" w:hAnsi="Arial" w:cs="Arial"/>
          <w:bCs/>
          <w:sz w:val="24"/>
          <w:szCs w:val="24"/>
          <w:lang w:val="es-VE"/>
        </w:rPr>
        <w:t>España año 2013, en su estudio se encontró que: el 73.5% fueron cesáreas. (</w:t>
      </w:r>
      <w:r w:rsidR="004D4F08">
        <w:rPr>
          <w:rFonts w:ascii="Arial" w:hAnsi="Arial" w:cs="Arial"/>
          <w:bCs/>
          <w:sz w:val="24"/>
          <w:szCs w:val="24"/>
          <w:lang w:val="es-VE"/>
        </w:rPr>
        <w:t>44</w:t>
      </w:r>
      <w:r w:rsidRPr="004B6342">
        <w:rPr>
          <w:rFonts w:ascii="Arial" w:hAnsi="Arial" w:cs="Arial"/>
          <w:bCs/>
          <w:sz w:val="24"/>
          <w:szCs w:val="24"/>
          <w:lang w:val="es-VE"/>
        </w:rPr>
        <w:t>)</w:t>
      </w:r>
    </w:p>
    <w:p w:rsidR="00AD78B0" w:rsidRPr="00AD78B0" w:rsidRDefault="00AD78B0" w:rsidP="003772CB">
      <w:pPr>
        <w:spacing w:after="219" w:line="360" w:lineRule="auto"/>
        <w:ind w:right="9"/>
        <w:jc w:val="both"/>
        <w:rPr>
          <w:rFonts w:ascii="Arial" w:hAnsi="Arial" w:cs="Arial"/>
          <w:bCs/>
          <w:sz w:val="24"/>
          <w:szCs w:val="24"/>
        </w:rPr>
      </w:pPr>
      <w:r w:rsidRPr="00AD78B0">
        <w:rPr>
          <w:rFonts w:ascii="Arial" w:hAnsi="Arial" w:cs="Arial"/>
          <w:sz w:val="24"/>
          <w:szCs w:val="24"/>
        </w:rPr>
        <w:t>En relación al tipo de cirugía gineco</w:t>
      </w:r>
      <w:r w:rsidR="00E30F5F">
        <w:rPr>
          <w:rFonts w:ascii="Arial" w:hAnsi="Arial" w:cs="Arial"/>
          <w:sz w:val="24"/>
          <w:szCs w:val="24"/>
        </w:rPr>
        <w:t>-</w:t>
      </w:r>
      <w:r w:rsidRPr="00AD78B0">
        <w:rPr>
          <w:rFonts w:ascii="Arial" w:hAnsi="Arial" w:cs="Arial"/>
          <w:sz w:val="24"/>
          <w:szCs w:val="24"/>
        </w:rPr>
        <w:t xml:space="preserve">obstétricas realizadas en el HHCC, el 38% fueron emergentes, 34% electivas y el 27% fueron planificadas, al contrario, en la investigación </w:t>
      </w:r>
      <w:r w:rsidRPr="00AD78B0">
        <w:rPr>
          <w:rFonts w:ascii="Arial" w:hAnsi="Arial" w:cs="Arial"/>
          <w:bCs/>
          <w:sz w:val="24"/>
          <w:szCs w:val="24"/>
        </w:rPr>
        <w:t>realizada por Torres 2013 sobre Prevalencia y Factores asociados a infección del sitio quirúrgico hospital IESS Guayaquil, mayoritariamente las cirugías fueron programadas 73,4% seguido de las emergentes el 26,6%. (24)</w:t>
      </w:r>
    </w:p>
    <w:p w:rsidR="00AD78B0" w:rsidRPr="00AD78B0" w:rsidRDefault="003772CB" w:rsidP="003772CB">
      <w:pPr>
        <w:spacing w:after="219" w:line="360" w:lineRule="auto"/>
        <w:ind w:right="9"/>
        <w:jc w:val="both"/>
        <w:rPr>
          <w:rFonts w:ascii="Arial" w:hAnsi="Arial" w:cs="Arial"/>
          <w:bCs/>
          <w:sz w:val="24"/>
          <w:szCs w:val="24"/>
        </w:rPr>
      </w:pPr>
      <w:r>
        <w:rPr>
          <w:rFonts w:ascii="Arial" w:hAnsi="Arial" w:cs="Arial"/>
          <w:bCs/>
          <w:sz w:val="24"/>
          <w:szCs w:val="24"/>
        </w:rPr>
        <w:t>Manrique y col. e</w:t>
      </w:r>
      <w:r w:rsidR="00AD78B0" w:rsidRPr="00AD78B0">
        <w:rPr>
          <w:rFonts w:ascii="Arial" w:hAnsi="Arial" w:cs="Arial"/>
          <w:bCs/>
          <w:sz w:val="24"/>
          <w:szCs w:val="24"/>
        </w:rPr>
        <w:t>n su estudio determinan</w:t>
      </w:r>
      <w:r w:rsidR="00676C15">
        <w:rPr>
          <w:rFonts w:ascii="Arial" w:hAnsi="Arial" w:cs="Arial"/>
          <w:bCs/>
          <w:sz w:val="24"/>
          <w:szCs w:val="24"/>
        </w:rPr>
        <w:t xml:space="preserve"> que</w:t>
      </w:r>
      <w:r w:rsidR="00AD78B0" w:rsidRPr="00AD78B0">
        <w:rPr>
          <w:rFonts w:ascii="Arial" w:hAnsi="Arial" w:cs="Arial"/>
          <w:bCs/>
          <w:sz w:val="24"/>
          <w:szCs w:val="24"/>
        </w:rPr>
        <w:t xml:space="preserve"> un amplio porcentaje, 93,7% de las cirugías gineco</w:t>
      </w:r>
      <w:r w:rsidR="00E30F5F">
        <w:rPr>
          <w:rFonts w:ascii="Arial" w:hAnsi="Arial" w:cs="Arial"/>
          <w:bCs/>
          <w:sz w:val="24"/>
          <w:szCs w:val="24"/>
        </w:rPr>
        <w:t>-</w:t>
      </w:r>
      <w:r w:rsidR="00AD78B0" w:rsidRPr="00AD78B0">
        <w:rPr>
          <w:rFonts w:ascii="Arial" w:hAnsi="Arial" w:cs="Arial"/>
          <w:bCs/>
          <w:sz w:val="24"/>
          <w:szCs w:val="24"/>
        </w:rPr>
        <w:t xml:space="preserve">obstétricas realizadas en el hospital Comarcal de España 2013 como limpias contaminadas, 6,15 fueron contaminadas y 0,13 sucias. Del </w:t>
      </w:r>
      <w:r w:rsidR="00AD78B0" w:rsidRPr="00AD78B0">
        <w:rPr>
          <w:rFonts w:ascii="Arial" w:hAnsi="Arial" w:cs="Arial"/>
          <w:bCs/>
          <w:sz w:val="24"/>
          <w:szCs w:val="24"/>
        </w:rPr>
        <w:lastRenderedPageBreak/>
        <w:t>total de pacientes estudiadas en el HHCC porcentajes similares 99% fueron cirugías limpias contaminadas, ello disminuye el riesgo de infección.</w:t>
      </w:r>
    </w:p>
    <w:p w:rsidR="00AD78B0" w:rsidRPr="003772CB" w:rsidRDefault="00AD78B0" w:rsidP="003772CB">
      <w:pPr>
        <w:spacing w:after="219" w:line="360" w:lineRule="auto"/>
        <w:ind w:right="9"/>
        <w:jc w:val="both"/>
        <w:rPr>
          <w:rFonts w:ascii="Arial" w:hAnsi="Arial" w:cs="Arial"/>
          <w:bCs/>
          <w:sz w:val="24"/>
          <w:szCs w:val="24"/>
        </w:rPr>
      </w:pPr>
      <w:r w:rsidRPr="003772CB">
        <w:rPr>
          <w:rFonts w:ascii="Arial" w:hAnsi="Arial" w:cs="Arial"/>
          <w:bCs/>
          <w:sz w:val="24"/>
          <w:szCs w:val="24"/>
        </w:rPr>
        <w:t>La OMS, OPS en el año 2016 elabora las 29 directrices encaminadas a la prevención de la infección del sitio quirúrgico. Son 29 formas para detener las infecciones quirúrgicas y evitar las súper bacterias.  Se aplica una ficha de observación a los pacientes de estudio para verificar el cumplimiento de las recomendaciones realizadas por la OMS para detener las infecciones, los criterios valorados en el periodo pre quirúrgico fueron:  nada por vía oral, exámenes de laboratorio, baño previo, preparación del campo operatorio, uñas cortas sin esmalte, uso de lencería hospitalaria, y profilaxis antibiótica, de los cuales, se dio un cumplimiento parcial de los mismos, con un porcentaje del 66% y un total del 34%.  Lemus y col. 2005 en su estudio sobre: Incidencia de la herida quirúrgica infectada y profilaxis con cefotaxima en cesárea; señala que lo más importante es la profilaxis antibiótica, porque disminuye las posibilidades de infección del sitio quirúrgico, hay variadas opiniones sobre el tiempo de aplicación en el preoperatorio o intraoperatorio, en cesárea es importante porque puede influir en la salud del producto, por ello que los autores mencionan que el antibiótico debe ser utilizado luego</w:t>
      </w:r>
      <w:r w:rsidR="004D4F08">
        <w:rPr>
          <w:rFonts w:ascii="Arial" w:hAnsi="Arial" w:cs="Arial"/>
          <w:bCs/>
          <w:sz w:val="24"/>
          <w:szCs w:val="24"/>
        </w:rPr>
        <w:t xml:space="preserve"> del pinzamiento del cordón. (45</w:t>
      </w:r>
      <w:r w:rsidRPr="003772CB">
        <w:rPr>
          <w:rFonts w:ascii="Arial" w:hAnsi="Arial" w:cs="Arial"/>
          <w:bCs/>
          <w:sz w:val="24"/>
          <w:szCs w:val="24"/>
        </w:rPr>
        <w:t>)   En general 66,7% de los criterios pre</w:t>
      </w:r>
      <w:r w:rsidR="00E30F5F">
        <w:rPr>
          <w:rFonts w:ascii="Arial" w:hAnsi="Arial" w:cs="Arial"/>
          <w:bCs/>
          <w:sz w:val="24"/>
          <w:szCs w:val="24"/>
        </w:rPr>
        <w:t xml:space="preserve"> </w:t>
      </w:r>
      <w:r w:rsidRPr="003772CB">
        <w:rPr>
          <w:rFonts w:ascii="Arial" w:hAnsi="Arial" w:cs="Arial"/>
          <w:bCs/>
          <w:sz w:val="24"/>
          <w:szCs w:val="24"/>
        </w:rPr>
        <w:t>quirúrgicos recomendados se cumple en el caso de la investigación realizada en el HHHCC. El baño uno de los criterios considerados como pre</w:t>
      </w:r>
      <w:r w:rsidR="00E30F5F">
        <w:rPr>
          <w:rFonts w:ascii="Arial" w:hAnsi="Arial" w:cs="Arial"/>
          <w:bCs/>
          <w:sz w:val="24"/>
          <w:szCs w:val="24"/>
        </w:rPr>
        <w:t xml:space="preserve"> </w:t>
      </w:r>
      <w:r w:rsidRPr="003772CB">
        <w:rPr>
          <w:rFonts w:ascii="Arial" w:hAnsi="Arial" w:cs="Arial"/>
          <w:bCs/>
          <w:sz w:val="24"/>
          <w:szCs w:val="24"/>
        </w:rPr>
        <w:t>quirúrcos no se cumple, mismo que según las recomendaciones debe realizarse con jabón antimicrobiano, existiendo la probabilidad de la asociación de este factor con la presencia de infección, sin embargo, en el estudio durante las 24 horas observadas no se presentaron infecciones. Webster y Osborn en su artículo sobre baño preoperatorio con antisépticos para prevenir la infección del sitio quirúrgico 2015, revelan que no hay diferencias significativas en el tipo de jabón o solu</w:t>
      </w:r>
      <w:r w:rsidR="00E30F5F">
        <w:rPr>
          <w:rFonts w:ascii="Arial" w:hAnsi="Arial" w:cs="Arial"/>
          <w:bCs/>
          <w:sz w:val="24"/>
          <w:szCs w:val="24"/>
        </w:rPr>
        <w:t>ción que se utilice para el baño</w:t>
      </w:r>
      <w:r w:rsidRPr="003772CB">
        <w:rPr>
          <w:rFonts w:ascii="Arial" w:hAnsi="Arial" w:cs="Arial"/>
          <w:bCs/>
          <w:sz w:val="24"/>
          <w:szCs w:val="24"/>
        </w:rPr>
        <w:t xml:space="preserve"> prev</w:t>
      </w:r>
      <w:r w:rsidR="00F323AC">
        <w:rPr>
          <w:rFonts w:ascii="Arial" w:hAnsi="Arial" w:cs="Arial"/>
          <w:bCs/>
          <w:sz w:val="24"/>
          <w:szCs w:val="24"/>
        </w:rPr>
        <w:t xml:space="preserve">io a la intervención quirúrgica. </w:t>
      </w:r>
      <w:r w:rsidR="004D4F08">
        <w:rPr>
          <w:rFonts w:ascii="Arial" w:hAnsi="Arial" w:cs="Arial"/>
          <w:bCs/>
          <w:sz w:val="24"/>
          <w:szCs w:val="24"/>
        </w:rPr>
        <w:t>(40</w:t>
      </w:r>
      <w:r w:rsidR="00F323AC">
        <w:rPr>
          <w:rFonts w:ascii="Arial" w:hAnsi="Arial" w:cs="Arial"/>
          <w:bCs/>
          <w:sz w:val="24"/>
          <w:szCs w:val="24"/>
        </w:rPr>
        <w:t>)</w:t>
      </w:r>
    </w:p>
    <w:p w:rsidR="00AD78B0" w:rsidRPr="00AD78B0" w:rsidRDefault="00AD78B0" w:rsidP="00AD78B0">
      <w:pPr>
        <w:spacing w:after="219" w:line="360" w:lineRule="auto"/>
        <w:ind w:right="9"/>
        <w:jc w:val="both"/>
        <w:rPr>
          <w:rFonts w:ascii="Arial" w:hAnsi="Arial" w:cs="Arial"/>
          <w:bCs/>
          <w:sz w:val="24"/>
          <w:szCs w:val="24"/>
        </w:rPr>
      </w:pPr>
      <w:r w:rsidRPr="00AD78B0">
        <w:rPr>
          <w:rFonts w:ascii="Arial" w:hAnsi="Arial" w:cs="Arial"/>
          <w:bCs/>
          <w:sz w:val="24"/>
          <w:szCs w:val="24"/>
        </w:rPr>
        <w:t xml:space="preserve">Los criterios valorados durante el periodo </w:t>
      </w:r>
      <w:r w:rsidR="003772CB" w:rsidRPr="00AD78B0">
        <w:rPr>
          <w:rFonts w:ascii="Arial" w:hAnsi="Arial" w:cs="Arial"/>
          <w:bCs/>
          <w:sz w:val="24"/>
          <w:szCs w:val="24"/>
        </w:rPr>
        <w:t>intra</w:t>
      </w:r>
      <w:r w:rsidR="00E30F5F">
        <w:rPr>
          <w:rFonts w:ascii="Arial" w:hAnsi="Arial" w:cs="Arial"/>
          <w:bCs/>
          <w:sz w:val="24"/>
          <w:szCs w:val="24"/>
        </w:rPr>
        <w:t xml:space="preserve"> </w:t>
      </w:r>
      <w:r w:rsidR="003772CB" w:rsidRPr="00AD78B0">
        <w:rPr>
          <w:rFonts w:ascii="Arial" w:hAnsi="Arial" w:cs="Arial"/>
          <w:bCs/>
          <w:sz w:val="24"/>
          <w:szCs w:val="24"/>
        </w:rPr>
        <w:t>operatorio, son</w:t>
      </w:r>
      <w:r w:rsidRPr="00AD78B0">
        <w:rPr>
          <w:rFonts w:ascii="Arial" w:hAnsi="Arial" w:cs="Arial"/>
          <w:bCs/>
          <w:sz w:val="24"/>
          <w:szCs w:val="24"/>
        </w:rPr>
        <w:t xml:space="preserve"> los siguientes: barreras de protección, lavado de manos, uso de equipos estériles, uso de soluciones para asepsia y antisepsia, terapia de fluidos, conteo de campos y </w:t>
      </w:r>
      <w:r w:rsidRPr="00AD78B0">
        <w:rPr>
          <w:rFonts w:ascii="Arial" w:hAnsi="Arial" w:cs="Arial"/>
          <w:bCs/>
          <w:sz w:val="24"/>
          <w:szCs w:val="24"/>
        </w:rPr>
        <w:lastRenderedPageBreak/>
        <w:t xml:space="preserve">pinzas, uso de suturas antimicrobianas, profilaxis antibiótica, limpieza previa al cierre y tipo de apósito utilizado, existe un cumplimiento del 99,3%.  </w:t>
      </w:r>
    </w:p>
    <w:p w:rsidR="00AD78B0" w:rsidRPr="00AD78B0" w:rsidRDefault="00AD78B0" w:rsidP="00AD78B0">
      <w:pPr>
        <w:spacing w:after="219" w:line="360" w:lineRule="auto"/>
        <w:ind w:right="9"/>
        <w:jc w:val="both"/>
        <w:rPr>
          <w:rFonts w:ascii="Arial" w:hAnsi="Arial" w:cs="Arial"/>
          <w:bCs/>
          <w:sz w:val="24"/>
          <w:szCs w:val="24"/>
        </w:rPr>
      </w:pPr>
      <w:r w:rsidRPr="00AD78B0">
        <w:rPr>
          <w:rFonts w:ascii="Arial" w:hAnsi="Arial" w:cs="Arial"/>
          <w:bCs/>
          <w:sz w:val="24"/>
          <w:szCs w:val="24"/>
        </w:rPr>
        <w:t xml:space="preserve"> La asepsia y antisepsia, según las recomendaciones de la OMS debe ser realizada con solución antiséptica a base de alcohol o clorhexidina, en HHCC se realiza con yodopovidona. Rabih y col investigaron ¨ La clorhexidina y el yodopovidona para la antisepsia en el sitio quirúrgico¨ en el año 2010, en el cual se determina que la limpieza de la piel del paciente realizada con clorhexidina es superior a la realizada con yodopovidona para prevenir la infección del sitio quirúrgico, además en la Guía de Australia para la prevención y control de infecciones en la asistencia sanitaria publicada en el año 2015, se establece que la preparación de la piel antes de la intervención quirúrgica debe realizarse preferentemente con clorhexidina, con el fin de mini</w:t>
      </w:r>
      <w:r w:rsidR="004D4F08">
        <w:rPr>
          <w:rFonts w:ascii="Arial" w:hAnsi="Arial" w:cs="Arial"/>
          <w:bCs/>
          <w:sz w:val="24"/>
          <w:szCs w:val="24"/>
        </w:rPr>
        <w:t>mizar el riesgo de infección.(41</w:t>
      </w:r>
      <w:r w:rsidRPr="00AD78B0">
        <w:rPr>
          <w:rFonts w:ascii="Arial" w:hAnsi="Arial" w:cs="Arial"/>
          <w:bCs/>
          <w:sz w:val="24"/>
          <w:szCs w:val="24"/>
        </w:rPr>
        <w:t>)</w:t>
      </w:r>
    </w:p>
    <w:p w:rsidR="00AD78B0" w:rsidRPr="002E4390" w:rsidRDefault="00AD78B0" w:rsidP="002E4390">
      <w:pPr>
        <w:spacing w:after="219" w:line="360" w:lineRule="auto"/>
        <w:ind w:right="9"/>
        <w:jc w:val="both"/>
        <w:rPr>
          <w:rFonts w:ascii="Arial" w:hAnsi="Arial" w:cs="Arial"/>
          <w:sz w:val="24"/>
          <w:szCs w:val="24"/>
        </w:rPr>
      </w:pPr>
      <w:r w:rsidRPr="002E4390">
        <w:rPr>
          <w:rFonts w:ascii="Arial" w:hAnsi="Arial" w:cs="Arial"/>
          <w:sz w:val="24"/>
          <w:szCs w:val="24"/>
        </w:rPr>
        <w:t>Se observó también en el periodo intra</w:t>
      </w:r>
      <w:r w:rsidR="00E30F5F">
        <w:rPr>
          <w:rFonts w:ascii="Arial" w:hAnsi="Arial" w:cs="Arial"/>
          <w:sz w:val="24"/>
          <w:szCs w:val="24"/>
        </w:rPr>
        <w:t xml:space="preserve"> </w:t>
      </w:r>
      <w:r w:rsidRPr="002E4390">
        <w:rPr>
          <w:rFonts w:ascii="Arial" w:hAnsi="Arial" w:cs="Arial"/>
          <w:sz w:val="24"/>
          <w:szCs w:val="24"/>
        </w:rPr>
        <w:t xml:space="preserve">operatorio, el uso de apósitos avanzados, que en el HHCC no es  utilizado con relación a ello Pernia y col. en su estudio que trata de ¨Apósitos antimicrobianos de nueva generación¨ realizado en el año 2017, el cuál concluye que el uso de este tipo de apósitos, permitió que se dé una aceleración en la cicatrización, y no se desarrollaron resistencias bacterianas, ni complicaciones por el contacto, además de que este no se adhirió a la herida al retirarlo, por lo tanto sería factible la implementación de este tipo de apósito, para el bienestar del paciente y una mejor recuperación en cuanto a la herida quirúrgica, además de ser de gran utilidad para la prevención de una infección o complicación posterior al </w:t>
      </w:r>
      <w:r w:rsidR="004D4F08" w:rsidRPr="002E4390">
        <w:rPr>
          <w:rFonts w:ascii="Arial" w:hAnsi="Arial" w:cs="Arial"/>
          <w:sz w:val="24"/>
          <w:szCs w:val="24"/>
        </w:rPr>
        <w:t>periodo de tiempo valorado.(42</w:t>
      </w:r>
      <w:r w:rsidRPr="002E4390">
        <w:rPr>
          <w:rFonts w:ascii="Arial" w:hAnsi="Arial" w:cs="Arial"/>
          <w:sz w:val="24"/>
          <w:szCs w:val="24"/>
        </w:rPr>
        <w:t>)</w:t>
      </w:r>
    </w:p>
    <w:p w:rsidR="00CB6E19" w:rsidRPr="002E4390" w:rsidRDefault="00AD78B0" w:rsidP="002E4390">
      <w:pPr>
        <w:spacing w:after="219" w:line="360" w:lineRule="auto"/>
        <w:ind w:right="9"/>
        <w:jc w:val="both"/>
        <w:rPr>
          <w:rFonts w:ascii="Arial" w:hAnsi="Arial" w:cs="Arial"/>
          <w:bCs/>
          <w:sz w:val="24"/>
          <w:szCs w:val="24"/>
          <w:lang w:val="es-VE"/>
        </w:rPr>
      </w:pPr>
      <w:r w:rsidRPr="002E4390">
        <w:rPr>
          <w:rFonts w:ascii="Arial" w:hAnsi="Arial" w:cs="Arial"/>
          <w:bCs/>
          <w:sz w:val="24"/>
          <w:szCs w:val="24"/>
          <w:lang w:val="es-VE"/>
        </w:rPr>
        <w:t>La prevalencia de infección del sitio quirúrgico en el H</w:t>
      </w:r>
      <w:r w:rsidR="0075324A">
        <w:rPr>
          <w:rFonts w:ascii="Arial" w:hAnsi="Arial" w:cs="Arial"/>
          <w:bCs/>
          <w:sz w:val="24"/>
          <w:szCs w:val="24"/>
          <w:lang w:val="es-VE"/>
        </w:rPr>
        <w:t>ospital Homero Castanier Crespo</w:t>
      </w:r>
      <w:r w:rsidRPr="002E4390">
        <w:rPr>
          <w:rFonts w:ascii="Arial" w:hAnsi="Arial" w:cs="Arial"/>
          <w:bCs/>
          <w:sz w:val="24"/>
          <w:szCs w:val="24"/>
          <w:lang w:val="es-VE"/>
        </w:rPr>
        <w:t>, fue</w:t>
      </w:r>
      <w:r w:rsidR="00935160" w:rsidRPr="002E4390">
        <w:rPr>
          <w:rFonts w:ascii="Arial" w:hAnsi="Arial" w:cs="Arial"/>
          <w:bCs/>
          <w:sz w:val="24"/>
          <w:szCs w:val="24"/>
          <w:lang w:val="es-VE"/>
        </w:rPr>
        <w:t xml:space="preserve"> de 0%, es decir nula,</w:t>
      </w:r>
      <w:r w:rsidRPr="002E4390">
        <w:rPr>
          <w:rFonts w:ascii="Arial" w:hAnsi="Arial" w:cs="Arial"/>
          <w:bCs/>
          <w:sz w:val="24"/>
          <w:szCs w:val="24"/>
          <w:lang w:val="es-VE"/>
        </w:rPr>
        <w:t xml:space="preserve"> durante el lapso de tiempo de observación (24h), no se presentaron in</w:t>
      </w:r>
      <w:r w:rsidR="00935160" w:rsidRPr="002E4390">
        <w:rPr>
          <w:rFonts w:ascii="Arial" w:hAnsi="Arial" w:cs="Arial"/>
          <w:bCs/>
          <w:sz w:val="24"/>
          <w:szCs w:val="24"/>
          <w:lang w:val="es-VE"/>
        </w:rPr>
        <w:t>fecciones</w:t>
      </w:r>
      <w:r w:rsidRPr="002E4390">
        <w:rPr>
          <w:rFonts w:ascii="Arial" w:hAnsi="Arial" w:cs="Arial"/>
          <w:bCs/>
          <w:sz w:val="24"/>
          <w:szCs w:val="24"/>
          <w:lang w:val="es-VE"/>
        </w:rPr>
        <w:t>, se evidenciaron varios síntomas, los cuales pueden significar un riesgo para la adquisición de una posible ISQ, durante el postoperatorio tardío, es decir en el domicilio de los pacientes, periodo que no fue abordad</w:t>
      </w:r>
      <w:r w:rsidR="00CB6E19" w:rsidRPr="002E4390">
        <w:rPr>
          <w:rFonts w:ascii="Arial" w:hAnsi="Arial" w:cs="Arial"/>
          <w:bCs/>
          <w:sz w:val="24"/>
          <w:szCs w:val="24"/>
          <w:lang w:val="es-VE"/>
        </w:rPr>
        <w:t>o en la presente investigación.</w:t>
      </w:r>
    </w:p>
    <w:p w:rsidR="00CB6E19" w:rsidRPr="002E4390" w:rsidRDefault="00CB6E19" w:rsidP="002E4390">
      <w:pPr>
        <w:spacing w:after="219" w:line="360" w:lineRule="auto"/>
        <w:ind w:right="9"/>
        <w:jc w:val="both"/>
        <w:rPr>
          <w:rFonts w:ascii="Arial" w:hAnsi="Arial" w:cs="Arial"/>
          <w:bCs/>
          <w:sz w:val="24"/>
          <w:szCs w:val="24"/>
          <w:lang w:val="es-VE"/>
        </w:rPr>
      </w:pPr>
      <w:r w:rsidRPr="002E4390">
        <w:rPr>
          <w:rFonts w:ascii="Arial" w:eastAsia="Arial" w:hAnsi="Arial" w:cs="Arial"/>
          <w:color w:val="000000"/>
          <w:sz w:val="24"/>
          <w:lang w:eastAsia="es-EC"/>
        </w:rPr>
        <w:t xml:space="preserve">El dolor valorado en el postoperatorio inmediato fue el síntoma más común con un porcentaje del 86,7 %, seguido de un 6,7 % con cambios de coloración, 2,7 </w:t>
      </w:r>
      <w:r w:rsidRPr="002E4390">
        <w:rPr>
          <w:rFonts w:ascii="Arial" w:eastAsia="Arial" w:hAnsi="Arial" w:cs="Arial"/>
          <w:color w:val="000000"/>
          <w:sz w:val="24"/>
          <w:lang w:eastAsia="es-EC"/>
        </w:rPr>
        <w:lastRenderedPageBreak/>
        <w:t>% de dehiscencia y drenaje purulento, encontrando una similitud con un estudio realizado por López y col, manifiesta que para que se dé una Infección superficial deben presentarse síntomas como drenaje purulento, organismos vivos en un cultivo, dolor, tumefacción y rubor ,esto mantiene una relación con los síntomas que presentaron por los pacientes estudiados; a las 24 horas luego de la intervención, que presentaron dolor en el 69,3%, cambios de coloración en 7,3% y de drenaje purulento en 3,3%, a pesar de ello no se dio como tal un diagnostico medico de una ISQ, recalcando además que durante este period</w:t>
      </w:r>
      <w:r w:rsidR="00F67B38">
        <w:rPr>
          <w:rFonts w:ascii="Arial" w:eastAsia="Arial" w:hAnsi="Arial" w:cs="Arial"/>
          <w:color w:val="000000"/>
          <w:sz w:val="24"/>
          <w:lang w:eastAsia="es-EC"/>
        </w:rPr>
        <w:t xml:space="preserve">o de estudio no </w:t>
      </w:r>
      <w:r w:rsidRPr="002E4390">
        <w:rPr>
          <w:rFonts w:ascii="Arial" w:eastAsia="Arial" w:hAnsi="Arial" w:cs="Arial"/>
          <w:color w:val="000000"/>
          <w:sz w:val="24"/>
          <w:lang w:eastAsia="es-EC"/>
        </w:rPr>
        <w:t>se realizaron cultivos de las heridas que presentaron estos síntomas.</w:t>
      </w:r>
      <w:r w:rsidR="004D4F08" w:rsidRPr="002E4390">
        <w:rPr>
          <w:rFonts w:ascii="Arial" w:eastAsia="Arial" w:hAnsi="Arial" w:cs="Arial"/>
          <w:color w:val="000000"/>
          <w:sz w:val="24"/>
          <w:lang w:eastAsia="es-EC"/>
        </w:rPr>
        <w:t>(46</w:t>
      </w:r>
      <w:r w:rsidRPr="002E4390">
        <w:rPr>
          <w:rFonts w:ascii="Arial" w:eastAsia="Arial" w:hAnsi="Arial" w:cs="Arial"/>
          <w:color w:val="000000"/>
          <w:sz w:val="24"/>
          <w:lang w:eastAsia="es-EC"/>
        </w:rPr>
        <w:t>)</w:t>
      </w:r>
    </w:p>
    <w:p w:rsidR="00F323AC" w:rsidRDefault="00F323AC" w:rsidP="003772CB">
      <w:pPr>
        <w:pStyle w:val="Prrafodelista"/>
        <w:spacing w:after="219" w:line="360" w:lineRule="auto"/>
        <w:ind w:left="318" w:right="9"/>
        <w:jc w:val="both"/>
        <w:rPr>
          <w:rFonts w:ascii="Arial" w:hAnsi="Arial" w:cs="Arial"/>
          <w:bCs/>
          <w:sz w:val="24"/>
          <w:szCs w:val="24"/>
          <w:lang w:val="es-VE"/>
        </w:rPr>
      </w:pPr>
    </w:p>
    <w:p w:rsidR="00F323AC" w:rsidRDefault="00F323AC" w:rsidP="003772CB">
      <w:pPr>
        <w:pStyle w:val="Prrafodelista"/>
        <w:spacing w:after="219" w:line="360" w:lineRule="auto"/>
        <w:ind w:left="318" w:right="9"/>
        <w:jc w:val="both"/>
        <w:rPr>
          <w:rFonts w:ascii="Arial" w:hAnsi="Arial" w:cs="Arial"/>
          <w:bCs/>
          <w:sz w:val="24"/>
          <w:szCs w:val="24"/>
          <w:lang w:val="es-VE"/>
        </w:rPr>
      </w:pPr>
    </w:p>
    <w:p w:rsidR="002E4390" w:rsidRDefault="002E4390" w:rsidP="003772CB">
      <w:pPr>
        <w:pStyle w:val="Prrafodelista"/>
        <w:spacing w:after="219" w:line="360" w:lineRule="auto"/>
        <w:ind w:left="318" w:right="9"/>
        <w:jc w:val="both"/>
        <w:rPr>
          <w:rFonts w:ascii="Arial" w:hAnsi="Arial" w:cs="Arial"/>
          <w:bCs/>
          <w:sz w:val="24"/>
          <w:szCs w:val="24"/>
          <w:lang w:val="es-VE"/>
        </w:rPr>
      </w:pPr>
    </w:p>
    <w:p w:rsidR="002E4390" w:rsidRDefault="002E4390" w:rsidP="003772CB">
      <w:pPr>
        <w:pStyle w:val="Prrafodelista"/>
        <w:spacing w:after="219" w:line="360" w:lineRule="auto"/>
        <w:ind w:left="318" w:right="9"/>
        <w:jc w:val="both"/>
        <w:rPr>
          <w:rFonts w:ascii="Arial" w:hAnsi="Arial" w:cs="Arial"/>
          <w:bCs/>
          <w:sz w:val="24"/>
          <w:szCs w:val="24"/>
          <w:lang w:val="es-VE"/>
        </w:rPr>
      </w:pPr>
    </w:p>
    <w:p w:rsidR="002E4390" w:rsidRDefault="002E4390" w:rsidP="003772CB">
      <w:pPr>
        <w:pStyle w:val="Prrafodelista"/>
        <w:spacing w:after="219" w:line="360" w:lineRule="auto"/>
        <w:ind w:left="318" w:right="9"/>
        <w:jc w:val="both"/>
        <w:rPr>
          <w:rFonts w:ascii="Arial" w:hAnsi="Arial" w:cs="Arial"/>
          <w:bCs/>
          <w:sz w:val="24"/>
          <w:szCs w:val="24"/>
          <w:lang w:val="es-VE"/>
        </w:rPr>
      </w:pPr>
    </w:p>
    <w:p w:rsidR="008D22FC" w:rsidRDefault="008D22FC" w:rsidP="00F90F6D">
      <w:pPr>
        <w:pStyle w:val="Ttulo"/>
        <w:numPr>
          <w:ilvl w:val="0"/>
          <w:numId w:val="0"/>
        </w:numPr>
        <w:ind w:left="360"/>
      </w:pPr>
      <w:bookmarkStart w:id="61" w:name="_Toc20172672"/>
      <w:r>
        <w:t>CAPITULO VI</w:t>
      </w:r>
      <w:bookmarkEnd w:id="61"/>
    </w:p>
    <w:p w:rsidR="008D22FC" w:rsidRDefault="00F90F6D" w:rsidP="0047417E">
      <w:pPr>
        <w:pStyle w:val="Ttulo2"/>
        <w:rPr>
          <w:rFonts w:ascii="Arial" w:hAnsi="Arial" w:cs="Arial"/>
          <w:b/>
          <w:color w:val="auto"/>
          <w:sz w:val="24"/>
          <w:lang w:eastAsia="es-ES"/>
        </w:rPr>
      </w:pPr>
      <w:bookmarkStart w:id="62" w:name="_Toc20172673"/>
      <w:r>
        <w:rPr>
          <w:rFonts w:ascii="Arial" w:hAnsi="Arial" w:cs="Arial"/>
          <w:b/>
          <w:color w:val="auto"/>
          <w:sz w:val="24"/>
          <w:lang w:eastAsia="es-ES"/>
        </w:rPr>
        <w:t>6</w:t>
      </w:r>
      <w:r w:rsidR="008D22FC" w:rsidRPr="0047417E">
        <w:rPr>
          <w:rFonts w:ascii="Arial" w:hAnsi="Arial" w:cs="Arial"/>
          <w:b/>
          <w:color w:val="auto"/>
          <w:sz w:val="24"/>
          <w:lang w:eastAsia="es-ES"/>
        </w:rPr>
        <w:t>. Conclusiones y recomendaciones.</w:t>
      </w:r>
      <w:bookmarkEnd w:id="62"/>
    </w:p>
    <w:p w:rsidR="004950E7" w:rsidRPr="004950E7" w:rsidRDefault="004950E7" w:rsidP="004950E7">
      <w:pPr>
        <w:rPr>
          <w:lang w:eastAsia="es-ES"/>
        </w:rPr>
      </w:pPr>
    </w:p>
    <w:p w:rsidR="008D22FC" w:rsidRPr="00E30F5F" w:rsidRDefault="00F90F6D" w:rsidP="004950E7">
      <w:pPr>
        <w:pStyle w:val="Ttulo3"/>
        <w:spacing w:line="480" w:lineRule="auto"/>
        <w:ind w:left="0" w:firstLine="0"/>
        <w:rPr>
          <w:rFonts w:ascii="Arial" w:hAnsi="Arial" w:cs="Arial"/>
          <w:b/>
          <w:color w:val="000000" w:themeColor="text1"/>
        </w:rPr>
      </w:pPr>
      <w:bookmarkStart w:id="63" w:name="_Toc20172674"/>
      <w:r>
        <w:rPr>
          <w:rFonts w:ascii="Arial" w:hAnsi="Arial" w:cs="Arial"/>
          <w:b/>
          <w:color w:val="000000" w:themeColor="text1"/>
        </w:rPr>
        <w:t>6</w:t>
      </w:r>
      <w:r w:rsidR="008D22FC" w:rsidRPr="00E30F5F">
        <w:rPr>
          <w:rFonts w:ascii="Arial" w:hAnsi="Arial" w:cs="Arial"/>
          <w:b/>
          <w:color w:val="000000" w:themeColor="text1"/>
        </w:rPr>
        <w:t>.1 Conclusiones</w:t>
      </w:r>
      <w:bookmarkEnd w:id="63"/>
    </w:p>
    <w:p w:rsidR="0091772D" w:rsidRPr="0047417E" w:rsidRDefault="003772CB" w:rsidP="0047417E">
      <w:pPr>
        <w:pStyle w:val="Prrafodelista"/>
        <w:numPr>
          <w:ilvl w:val="0"/>
          <w:numId w:val="17"/>
        </w:numPr>
        <w:spacing w:line="360" w:lineRule="auto"/>
        <w:jc w:val="both"/>
        <w:rPr>
          <w:rFonts w:ascii="Arial" w:hAnsi="Arial" w:cs="Arial"/>
          <w:sz w:val="24"/>
        </w:rPr>
      </w:pPr>
      <w:r w:rsidRPr="0047417E">
        <w:rPr>
          <w:rFonts w:ascii="Arial" w:hAnsi="Arial" w:cs="Arial"/>
          <w:sz w:val="24"/>
        </w:rPr>
        <w:t>Se estudiaron a 150</w:t>
      </w:r>
      <w:r w:rsidR="0091772D" w:rsidRPr="0047417E">
        <w:rPr>
          <w:rFonts w:ascii="Arial" w:hAnsi="Arial" w:cs="Arial"/>
          <w:sz w:val="24"/>
        </w:rPr>
        <w:t xml:space="preserve"> pacientes sometidas a Intervenciones Gineco obstétricas</w:t>
      </w:r>
      <w:r w:rsidRPr="0047417E">
        <w:rPr>
          <w:rFonts w:ascii="Arial" w:hAnsi="Arial" w:cs="Arial"/>
          <w:sz w:val="24"/>
        </w:rPr>
        <w:t xml:space="preserve"> de las cuales; el porcentaje mayor ocupan las mujeres que están en la edad </w:t>
      </w:r>
      <w:r w:rsidR="00D265D7" w:rsidRPr="0047417E">
        <w:rPr>
          <w:rFonts w:ascii="Arial" w:hAnsi="Arial" w:cs="Arial"/>
          <w:sz w:val="24"/>
        </w:rPr>
        <w:t xml:space="preserve">de </w:t>
      </w:r>
      <w:r w:rsidRPr="0047417E">
        <w:rPr>
          <w:rFonts w:ascii="Arial" w:hAnsi="Arial" w:cs="Arial"/>
          <w:sz w:val="24"/>
        </w:rPr>
        <w:t>entre</w:t>
      </w:r>
      <w:r w:rsidR="0091772D" w:rsidRPr="0047417E">
        <w:rPr>
          <w:rFonts w:ascii="Arial" w:hAnsi="Arial" w:cs="Arial"/>
          <w:sz w:val="24"/>
        </w:rPr>
        <w:t xml:space="preserve"> 18 a 30 años, en su </w:t>
      </w:r>
      <w:r w:rsidRPr="0047417E">
        <w:rPr>
          <w:rFonts w:ascii="Arial" w:hAnsi="Arial" w:cs="Arial"/>
          <w:sz w:val="24"/>
        </w:rPr>
        <w:t>mayoría</w:t>
      </w:r>
      <w:r w:rsidR="0091772D" w:rsidRPr="0047417E">
        <w:rPr>
          <w:rFonts w:ascii="Arial" w:hAnsi="Arial" w:cs="Arial"/>
          <w:sz w:val="24"/>
        </w:rPr>
        <w:t xml:space="preserve"> procedentes de la zona urbana, casadas, amas de casa, con un n</w:t>
      </w:r>
      <w:r w:rsidR="005E2D90" w:rsidRPr="0047417E">
        <w:rPr>
          <w:rFonts w:ascii="Arial" w:hAnsi="Arial" w:cs="Arial"/>
          <w:sz w:val="24"/>
        </w:rPr>
        <w:t>ivel de instrucción secundaria, un porcentaje elevado de pacientes presentaron sobrepeso u obesidad, un número reducido de pacientes presento hipertensión arterial.</w:t>
      </w:r>
    </w:p>
    <w:p w:rsidR="0091772D" w:rsidRPr="0047417E" w:rsidRDefault="005E2D90" w:rsidP="0047417E">
      <w:pPr>
        <w:pStyle w:val="Prrafodelista"/>
        <w:numPr>
          <w:ilvl w:val="0"/>
          <w:numId w:val="17"/>
        </w:numPr>
        <w:spacing w:line="360" w:lineRule="auto"/>
        <w:jc w:val="both"/>
        <w:rPr>
          <w:rFonts w:ascii="Arial" w:hAnsi="Arial" w:cs="Arial"/>
          <w:sz w:val="24"/>
        </w:rPr>
      </w:pPr>
      <w:r w:rsidRPr="0047417E">
        <w:rPr>
          <w:rFonts w:ascii="Arial" w:hAnsi="Arial" w:cs="Arial"/>
          <w:sz w:val="24"/>
        </w:rPr>
        <w:t xml:space="preserve">Se concluye que las cirugías </w:t>
      </w:r>
      <w:r w:rsidR="00FD179C" w:rsidRPr="0047417E">
        <w:rPr>
          <w:rFonts w:ascii="Arial" w:hAnsi="Arial" w:cs="Arial"/>
          <w:sz w:val="24"/>
        </w:rPr>
        <w:t>ginecobstetricias</w:t>
      </w:r>
      <w:r w:rsidRPr="0047417E">
        <w:rPr>
          <w:rFonts w:ascii="Arial" w:hAnsi="Arial" w:cs="Arial"/>
          <w:sz w:val="24"/>
        </w:rPr>
        <w:t xml:space="preserve"> </w:t>
      </w:r>
      <w:r w:rsidR="0047417E" w:rsidRPr="0047417E">
        <w:rPr>
          <w:rFonts w:ascii="Arial" w:hAnsi="Arial" w:cs="Arial"/>
          <w:sz w:val="24"/>
        </w:rPr>
        <w:t>más</w:t>
      </w:r>
      <w:r w:rsidRPr="0047417E">
        <w:rPr>
          <w:rFonts w:ascii="Arial" w:hAnsi="Arial" w:cs="Arial"/>
          <w:sz w:val="24"/>
        </w:rPr>
        <w:t xml:space="preserve"> realizadas son las </w:t>
      </w:r>
      <w:r w:rsidR="00FD179C" w:rsidRPr="0047417E">
        <w:rPr>
          <w:rFonts w:ascii="Arial" w:hAnsi="Arial" w:cs="Arial"/>
          <w:sz w:val="24"/>
        </w:rPr>
        <w:t>cesáreas, mayoritariamente</w:t>
      </w:r>
      <w:r w:rsidRPr="0047417E">
        <w:rPr>
          <w:rFonts w:ascii="Arial" w:hAnsi="Arial" w:cs="Arial"/>
          <w:sz w:val="24"/>
        </w:rPr>
        <w:t xml:space="preserve"> emergentes</w:t>
      </w:r>
      <w:r w:rsidR="00FD179C" w:rsidRPr="0047417E">
        <w:rPr>
          <w:rFonts w:ascii="Arial" w:hAnsi="Arial" w:cs="Arial"/>
          <w:sz w:val="24"/>
        </w:rPr>
        <w:t>, y</w:t>
      </w:r>
      <w:r w:rsidRPr="0047417E">
        <w:rPr>
          <w:rFonts w:ascii="Arial" w:hAnsi="Arial" w:cs="Arial"/>
          <w:sz w:val="24"/>
        </w:rPr>
        <w:t xml:space="preserve"> el promedio de duración de cada cirugía fue de una hora.</w:t>
      </w:r>
      <w:r w:rsidR="00FD179C" w:rsidRPr="0047417E">
        <w:rPr>
          <w:rFonts w:ascii="Arial" w:hAnsi="Arial" w:cs="Arial"/>
          <w:sz w:val="24"/>
        </w:rPr>
        <w:t xml:space="preserve"> Se cumplen los criterios pre quirúrgicos, intra</w:t>
      </w:r>
      <w:r w:rsidR="00E30F5F">
        <w:rPr>
          <w:rFonts w:ascii="Arial" w:hAnsi="Arial" w:cs="Arial"/>
          <w:sz w:val="24"/>
        </w:rPr>
        <w:t xml:space="preserve"> </w:t>
      </w:r>
      <w:r w:rsidR="00FD179C" w:rsidRPr="0047417E">
        <w:rPr>
          <w:rFonts w:ascii="Arial" w:hAnsi="Arial" w:cs="Arial"/>
          <w:sz w:val="24"/>
        </w:rPr>
        <w:t>quirúrgicos y post quirúrgicos.</w:t>
      </w:r>
    </w:p>
    <w:p w:rsidR="0091772D" w:rsidRPr="0047417E" w:rsidRDefault="0091772D" w:rsidP="0047417E">
      <w:pPr>
        <w:pStyle w:val="Prrafodelista"/>
        <w:numPr>
          <w:ilvl w:val="0"/>
          <w:numId w:val="17"/>
        </w:numPr>
        <w:spacing w:line="360" w:lineRule="auto"/>
        <w:jc w:val="both"/>
        <w:rPr>
          <w:rFonts w:ascii="Arial" w:hAnsi="Arial" w:cs="Arial"/>
          <w:sz w:val="24"/>
        </w:rPr>
      </w:pPr>
      <w:r w:rsidRPr="0047417E">
        <w:rPr>
          <w:rFonts w:ascii="Arial" w:hAnsi="Arial" w:cs="Arial"/>
          <w:sz w:val="24"/>
        </w:rPr>
        <w:lastRenderedPageBreak/>
        <w:t>En la valoración de los signos y síntomas de infección del sitio quirúrgico durante las primeras 12</w:t>
      </w:r>
      <w:r w:rsidR="00FD179C" w:rsidRPr="0047417E">
        <w:rPr>
          <w:rFonts w:ascii="Arial" w:hAnsi="Arial" w:cs="Arial"/>
          <w:sz w:val="24"/>
        </w:rPr>
        <w:t xml:space="preserve"> y 24 horas </w:t>
      </w:r>
      <w:r w:rsidRPr="0047417E">
        <w:rPr>
          <w:rFonts w:ascii="Arial" w:hAnsi="Arial" w:cs="Arial"/>
          <w:sz w:val="24"/>
        </w:rPr>
        <w:t>pos</w:t>
      </w:r>
      <w:r w:rsidR="00FD179C" w:rsidRPr="0047417E">
        <w:rPr>
          <w:rFonts w:ascii="Arial" w:hAnsi="Arial" w:cs="Arial"/>
          <w:sz w:val="24"/>
        </w:rPr>
        <w:t>toperatorias, se encontró el dolor y cambios en la coloración de la piel</w:t>
      </w:r>
      <w:r w:rsidRPr="0047417E">
        <w:rPr>
          <w:rFonts w:ascii="Arial" w:hAnsi="Arial" w:cs="Arial"/>
          <w:sz w:val="24"/>
        </w:rPr>
        <w:t xml:space="preserve"> como</w:t>
      </w:r>
      <w:r w:rsidR="00FD179C" w:rsidRPr="0047417E">
        <w:rPr>
          <w:rFonts w:ascii="Arial" w:hAnsi="Arial" w:cs="Arial"/>
          <w:sz w:val="24"/>
        </w:rPr>
        <w:t xml:space="preserve"> los principales. </w:t>
      </w:r>
    </w:p>
    <w:p w:rsidR="0091772D" w:rsidRPr="0047417E" w:rsidRDefault="00FD179C" w:rsidP="0047417E">
      <w:pPr>
        <w:pStyle w:val="Prrafodelista"/>
        <w:numPr>
          <w:ilvl w:val="0"/>
          <w:numId w:val="17"/>
        </w:numPr>
        <w:spacing w:line="360" w:lineRule="auto"/>
        <w:jc w:val="both"/>
        <w:rPr>
          <w:b/>
          <w:lang w:eastAsia="es-ES"/>
        </w:rPr>
      </w:pPr>
      <w:r w:rsidRPr="0047417E">
        <w:rPr>
          <w:rFonts w:ascii="Arial" w:hAnsi="Arial" w:cs="Arial"/>
          <w:sz w:val="24"/>
        </w:rPr>
        <w:t>Durante las primeras 24 horas postoperatorias no se detectaron infecciones del sitio quirúrgico</w:t>
      </w:r>
      <w:r w:rsidRPr="0047417E">
        <w:rPr>
          <w:lang w:val="es-VE" w:eastAsia="es-EC"/>
        </w:rPr>
        <w:t xml:space="preserve">. </w:t>
      </w:r>
    </w:p>
    <w:p w:rsidR="0091772D" w:rsidRDefault="0091772D" w:rsidP="008D22FC">
      <w:pPr>
        <w:rPr>
          <w:rFonts w:ascii="Arial" w:hAnsi="Arial" w:cs="Arial"/>
          <w:b/>
          <w:sz w:val="24"/>
          <w:lang w:eastAsia="es-ES"/>
        </w:rPr>
      </w:pPr>
    </w:p>
    <w:p w:rsidR="0091772D" w:rsidRPr="00E30F5F" w:rsidRDefault="00F90F6D" w:rsidP="004950E7">
      <w:pPr>
        <w:pStyle w:val="Ttulo3"/>
        <w:spacing w:line="480" w:lineRule="auto"/>
        <w:ind w:left="0" w:firstLine="0"/>
        <w:rPr>
          <w:rFonts w:ascii="Arial" w:hAnsi="Arial" w:cs="Arial"/>
          <w:b/>
          <w:color w:val="000000" w:themeColor="text1"/>
        </w:rPr>
      </w:pPr>
      <w:bookmarkStart w:id="64" w:name="_Toc20172675"/>
      <w:r>
        <w:rPr>
          <w:rFonts w:ascii="Arial" w:hAnsi="Arial" w:cs="Arial"/>
          <w:b/>
          <w:color w:val="000000" w:themeColor="text1"/>
        </w:rPr>
        <w:t>6</w:t>
      </w:r>
      <w:r w:rsidR="0091772D" w:rsidRPr="00E30F5F">
        <w:rPr>
          <w:rFonts w:ascii="Arial" w:hAnsi="Arial" w:cs="Arial"/>
          <w:b/>
          <w:color w:val="000000" w:themeColor="text1"/>
        </w:rPr>
        <w:t>.2 Recomendaciones</w:t>
      </w:r>
      <w:bookmarkEnd w:id="64"/>
    </w:p>
    <w:p w:rsidR="008D22FC" w:rsidRPr="00F323AC" w:rsidRDefault="0091772D" w:rsidP="00576FD5">
      <w:pPr>
        <w:pStyle w:val="Prrafodelista"/>
        <w:numPr>
          <w:ilvl w:val="0"/>
          <w:numId w:val="8"/>
        </w:numPr>
        <w:spacing w:line="360" w:lineRule="auto"/>
        <w:jc w:val="both"/>
        <w:rPr>
          <w:rFonts w:ascii="Arial" w:hAnsi="Arial" w:cs="Arial"/>
          <w:sz w:val="24"/>
          <w:lang w:eastAsia="es-ES"/>
        </w:rPr>
      </w:pPr>
      <w:r w:rsidRPr="00F323AC">
        <w:rPr>
          <w:rFonts w:ascii="Arial" w:hAnsi="Arial" w:cs="Arial"/>
          <w:sz w:val="24"/>
          <w:lang w:eastAsia="es-ES"/>
        </w:rPr>
        <w:t xml:space="preserve">Mejorar el cumplimiento de los criterios </w:t>
      </w:r>
      <w:r w:rsidR="00126EEC" w:rsidRPr="00F323AC">
        <w:rPr>
          <w:rFonts w:ascii="Arial" w:hAnsi="Arial" w:cs="Arial"/>
          <w:sz w:val="24"/>
          <w:lang w:eastAsia="es-ES"/>
        </w:rPr>
        <w:t>pre quirúrgicos</w:t>
      </w:r>
      <w:r w:rsidRPr="00F323AC">
        <w:rPr>
          <w:rFonts w:ascii="Arial" w:hAnsi="Arial" w:cs="Arial"/>
          <w:sz w:val="24"/>
          <w:lang w:eastAsia="es-ES"/>
        </w:rPr>
        <w:t xml:space="preserve"> y alcanzar el 100 % de efectividad.</w:t>
      </w:r>
    </w:p>
    <w:p w:rsidR="0091772D" w:rsidRPr="00F323AC" w:rsidRDefault="0091772D" w:rsidP="00576FD5">
      <w:pPr>
        <w:pStyle w:val="Prrafodelista"/>
        <w:numPr>
          <w:ilvl w:val="0"/>
          <w:numId w:val="8"/>
        </w:numPr>
        <w:spacing w:line="360" w:lineRule="auto"/>
        <w:jc w:val="both"/>
        <w:rPr>
          <w:rFonts w:ascii="Arial" w:hAnsi="Arial" w:cs="Arial"/>
          <w:sz w:val="24"/>
          <w:lang w:eastAsia="es-ES"/>
        </w:rPr>
      </w:pPr>
      <w:r w:rsidRPr="00F323AC">
        <w:rPr>
          <w:rFonts w:ascii="Arial" w:hAnsi="Arial" w:cs="Arial"/>
          <w:sz w:val="24"/>
          <w:lang w:eastAsia="es-ES"/>
        </w:rPr>
        <w:t xml:space="preserve">Continuar con el cumplimiento de los criterios postquirúrgicos y </w:t>
      </w:r>
      <w:r w:rsidR="00E06905" w:rsidRPr="00F323AC">
        <w:rPr>
          <w:rFonts w:ascii="Arial" w:hAnsi="Arial" w:cs="Arial"/>
          <w:sz w:val="24"/>
          <w:lang w:eastAsia="es-ES"/>
        </w:rPr>
        <w:t>post</w:t>
      </w:r>
      <w:r w:rsidR="00E06905">
        <w:rPr>
          <w:rFonts w:ascii="Arial" w:hAnsi="Arial" w:cs="Arial"/>
          <w:sz w:val="24"/>
          <w:lang w:eastAsia="es-ES"/>
        </w:rPr>
        <w:t>o</w:t>
      </w:r>
      <w:r w:rsidR="00E06905" w:rsidRPr="00F323AC">
        <w:rPr>
          <w:rFonts w:ascii="Arial" w:hAnsi="Arial" w:cs="Arial"/>
          <w:sz w:val="24"/>
          <w:lang w:eastAsia="es-ES"/>
        </w:rPr>
        <w:t>peratorias</w:t>
      </w:r>
      <w:r w:rsidR="00EF1EEF" w:rsidRPr="00F323AC">
        <w:rPr>
          <w:rFonts w:ascii="Arial" w:hAnsi="Arial" w:cs="Arial"/>
          <w:sz w:val="24"/>
          <w:lang w:eastAsia="es-ES"/>
        </w:rPr>
        <w:t xml:space="preserve"> y con</w:t>
      </w:r>
      <w:r w:rsidRPr="00F323AC">
        <w:rPr>
          <w:rFonts w:ascii="Arial" w:hAnsi="Arial" w:cs="Arial"/>
          <w:sz w:val="24"/>
          <w:lang w:eastAsia="es-ES"/>
        </w:rPr>
        <w:t xml:space="preserve"> el mejoramiento de estos criterios y continuar evitando las infecciones del sitio quirúrgico.</w:t>
      </w:r>
    </w:p>
    <w:p w:rsidR="0091772D" w:rsidRPr="00F323AC" w:rsidRDefault="0091772D" w:rsidP="00576FD5">
      <w:pPr>
        <w:pStyle w:val="Prrafodelista"/>
        <w:numPr>
          <w:ilvl w:val="0"/>
          <w:numId w:val="8"/>
        </w:numPr>
        <w:spacing w:line="360" w:lineRule="auto"/>
        <w:jc w:val="both"/>
        <w:rPr>
          <w:rFonts w:ascii="Arial" w:hAnsi="Arial" w:cs="Arial"/>
          <w:sz w:val="24"/>
          <w:lang w:eastAsia="es-ES"/>
        </w:rPr>
      </w:pPr>
      <w:r w:rsidRPr="00F323AC">
        <w:rPr>
          <w:rFonts w:ascii="Arial" w:hAnsi="Arial" w:cs="Arial"/>
          <w:sz w:val="24"/>
          <w:lang w:eastAsia="es-ES"/>
        </w:rPr>
        <w:t>Proponer realizar un estudio de seguimiento en estas pacientes a fin de determinar el porcentaje de infecciones del sitio quirúrgico en las pacientes tras el alta médica, con el respectivo cultivo y germen causal.</w:t>
      </w:r>
    </w:p>
    <w:p w:rsidR="008D22FC" w:rsidRDefault="008D22FC" w:rsidP="008D22FC">
      <w:pPr>
        <w:rPr>
          <w:lang w:eastAsia="es-ES"/>
        </w:rPr>
      </w:pPr>
    </w:p>
    <w:p w:rsidR="0091772D" w:rsidRDefault="0091772D" w:rsidP="008D22FC">
      <w:pPr>
        <w:rPr>
          <w:lang w:eastAsia="es-ES"/>
        </w:rPr>
      </w:pPr>
    </w:p>
    <w:p w:rsidR="00FE7D08" w:rsidRDefault="00FE7D08" w:rsidP="008D22FC">
      <w:pPr>
        <w:rPr>
          <w:lang w:eastAsia="es-ES"/>
        </w:rPr>
      </w:pPr>
    </w:p>
    <w:p w:rsidR="00E62CB4" w:rsidRDefault="00F90F6D" w:rsidP="00F67B38">
      <w:pPr>
        <w:pStyle w:val="Ttulo1"/>
      </w:pPr>
      <w:bookmarkStart w:id="65" w:name="_Toc20172676"/>
      <w:r>
        <w:t>7</w:t>
      </w:r>
      <w:r w:rsidR="00F323AC">
        <w:t xml:space="preserve"> BIBLIOGRAFIA</w:t>
      </w:r>
      <w:bookmarkEnd w:id="65"/>
    </w:p>
    <w:p w:rsidR="003E0768" w:rsidRPr="003E0768" w:rsidRDefault="003E0768" w:rsidP="003E0768">
      <w:pPr>
        <w:rPr>
          <w:lang w:eastAsia="es-ES"/>
        </w:rPr>
      </w:pP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 Organización Mundial de la Salud. Segundo reto mundial por la seguridad del paciente: La cirugía salva vidas [Internet]. 2008 [Consultado 02 Jun 2019]; 24. Disponible en: https://apps.who.int/iris/bitstream/handle/10665/70084/WHO_IER_PSP_2008.07_spa.pdf?sequence=1&amp;isAllowed=y</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 Velázquez D, García S, Velázquez C, Vázquez M, Vega A. Prevalencia de infección del sitio quirúrgico en pacientes con cirugía abdominal. SciELO. 2011;33(1): Salamanca. Disponible en: http://www.scielo.org.mx/pdf/cg/v33n1/v33n1a6.pdf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[3] Ángeles-Garay U, Morales-Márquez L, Sandoval-Balanzarios M, Velázquez-García J, Maldonado-Torres L, Méndez-Cano A. Factores de riesgo </w:t>
      </w:r>
      <w:r w:rsidRPr="003E1B75">
        <w:rPr>
          <w:rFonts w:ascii="Arial" w:hAnsi="Arial" w:cs="Arial"/>
          <w:sz w:val="24"/>
          <w:szCs w:val="24"/>
        </w:rPr>
        <w:lastRenderedPageBreak/>
        <w:t xml:space="preserve">relacionados con infección del sitio quirúrgico en cirugía electiva. Cirugía y Cirujanos [Internet]. 2014; 82(1). Disponible </w:t>
      </w:r>
      <w:r w:rsidR="00833361" w:rsidRPr="003E1B75">
        <w:rPr>
          <w:rFonts w:ascii="Arial" w:hAnsi="Arial" w:cs="Arial"/>
          <w:sz w:val="24"/>
          <w:szCs w:val="24"/>
        </w:rPr>
        <w:t>en:</w:t>
      </w:r>
      <w:r w:rsidRPr="003E1B75">
        <w:rPr>
          <w:rFonts w:ascii="Arial" w:hAnsi="Arial" w:cs="Arial"/>
          <w:sz w:val="24"/>
          <w:szCs w:val="24"/>
        </w:rPr>
        <w:t xml:space="preserve"> http://www.redalyc.org/articulo.oa?id=66230723007</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[4] Organización Mundial de la Salud. La OMS recomienda 29 formas de detener las infecciones quirúrgicas y evitar microorganismos multirresistentes. [Internet]. Ginebra: Simeon Bennett; 2016 [Consultado 21 May 2019]. Disponible en : </w:t>
      </w:r>
      <w:hyperlink r:id="rId13" w:history="1">
        <w:r w:rsidRPr="003E0768">
          <w:rPr>
            <w:rStyle w:val="Hipervnculo"/>
            <w:rFonts w:ascii="Arial" w:hAnsi="Arial" w:cs="Arial"/>
            <w:color w:val="auto"/>
            <w:sz w:val="24"/>
            <w:szCs w:val="24"/>
            <w:u w:val="none"/>
          </w:rPr>
          <w:t>https://www.who.int/es/news-room/detail/03-11-2016-who-recommends-29-ways-to-stop-surgical-infections-and-avoid-superbugs</w:t>
        </w:r>
      </w:hyperlink>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[5] Moreno F. Importancia de la inmunidad perioperatoria en el diagnóstica de la infección intraabdominal tras cirugía oncológica de colon. [Tesis Doctoral]. Valladolid: Universidad de Valladolid; 2017. 163 p. </w:t>
      </w:r>
    </w:p>
    <w:p w:rsidR="00F323AC"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[6] Ramírez Y, Zayas A, Infante del Rey S, Ramírez Y, Mesa I, Montoto V. Infección del sitio quirúrgico en puérperas con cesárea. [Internet]. 2016 [Consultado 27 May 2019]; 42 (1). Disponible en: </w:t>
      </w:r>
      <w:hyperlink r:id="rId14" w:history="1">
        <w:r w:rsidR="003E0768" w:rsidRPr="003E0768">
          <w:rPr>
            <w:rStyle w:val="Hipervnculo"/>
            <w:rFonts w:ascii="Arial" w:hAnsi="Arial" w:cs="Arial"/>
            <w:color w:val="auto"/>
            <w:sz w:val="24"/>
            <w:szCs w:val="24"/>
            <w:u w:val="none"/>
          </w:rPr>
          <w:t>http://scielo.sld.cu/scielo.php?script=sci_arttext&amp;pid=S0138-600X2016000100005&amp;lng=es</w:t>
        </w:r>
      </w:hyperlink>
      <w:r w:rsidRPr="003E0768">
        <w:rPr>
          <w:rFonts w:ascii="Arial" w:hAnsi="Arial" w:cs="Arial"/>
          <w:sz w:val="24"/>
          <w:szCs w:val="24"/>
        </w:rPr>
        <w:t>.</w:t>
      </w:r>
    </w:p>
    <w:p w:rsidR="003E0768" w:rsidRDefault="003E0768" w:rsidP="003E1B75">
      <w:pPr>
        <w:spacing w:line="360" w:lineRule="auto"/>
        <w:jc w:val="both"/>
        <w:rPr>
          <w:rFonts w:ascii="Arial" w:hAnsi="Arial" w:cs="Arial"/>
          <w:sz w:val="24"/>
          <w:szCs w:val="24"/>
        </w:rPr>
      </w:pPr>
    </w:p>
    <w:p w:rsidR="003E0768" w:rsidRDefault="003E0768" w:rsidP="003E1B75">
      <w:pPr>
        <w:spacing w:line="360" w:lineRule="auto"/>
        <w:jc w:val="both"/>
        <w:rPr>
          <w:rFonts w:ascii="Arial" w:hAnsi="Arial" w:cs="Arial"/>
          <w:sz w:val="24"/>
          <w:szCs w:val="24"/>
        </w:rPr>
      </w:pP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[7] Frias C, Begué N, Rodríguez M, Leyva N, Méndez L. Infección del sitio quirúrgico poscesárea. MEDISAN. [Internet]. 2016 [Citado 2 Jun 2019]; 20(5): 596-603. Disponible en : http://scielo.sld.cu/scielo.php?script=sci_arttext&amp;pid=S1029-30192016000500002&amp;lng=es.</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[8] Bravo J, Soria C.  Determinación de microorganismos causantes de infección del sitio quirúrgico tas cesárea mediante cultivo y su relación con la ruptura prematura de membranas, expulsivo prolongado, y tiempo quirúrgico en el Hospital Gineco-Obstétrico Isidro Ayora en el periodo de Enero 2014 – Abril 2014. [Tesis de Grado]. Quito: Universidad Central del Ecuador; 2015. 71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[9] Tite A, Silvia T. Estudio de factores de riesgo que influyen en la infección nosocomial de heridas quirúrgicas de pacientes en el Hospital provincial </w:t>
      </w:r>
      <w:r w:rsidRPr="003E1B75">
        <w:rPr>
          <w:rFonts w:ascii="Arial" w:hAnsi="Arial" w:cs="Arial"/>
          <w:sz w:val="24"/>
          <w:szCs w:val="24"/>
        </w:rPr>
        <w:lastRenderedPageBreak/>
        <w:t>docente Alfredo Noboa Montenegro durante el periodo de enero de julio 2012. [Tesis de Grado]. Ambato: Universidad Técnica de Ambato; 2013. 105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[10] Cevallos D, Gaibor C, Mariella N. Prevalencia de infecciones nosocomiales del sitio quirúrgico en sala de cirugía del HGGS de Enero a Junio 2017. [Tesis de Grado]. Guayaquil: Universidad Católica de Santiago de Guayaquil; 2018. 53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[11] Freire M, Montero A. Frequencia y Características de la infección del sitio quirúrgico en pacientes de cirugía. HVCM. 2017. [Tesis de Grado]. Cuenca: Universidad de Cuenca; 2018. 72p.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[12] Montoya D, Carrascal D. Infección del sitio operatorio en pacientes del servicio de cirugía en el Hospital Gneral de Medellín. Institución Universitaria Colegio Mayor de Antioquia. [Internet]. 2015 [Citado 21 May 2019]; 16: 49-65. Disponible en: https://www.hgm.gov.co/images/PDF/gestion-conocimiento/2015-investigaciones/infeccion-del-sitio-operatorio.pdf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[13] Chávez C. Factores que se asocian a infección de sitio operatorio en pacientes post operados por apendicetomía convencional en el Hospital Nacional Hipolito Unanue durante el periodo Enero-Julio del 2015. [Tesis de Grado]. Perú: Universidad Ricardo Palma; 2016. 82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[14] Sánchez D, López S. Factores relacionados a infecciones de sitio operatorio en pacientes hospitalizados. CES Salud Pública. [Internet]. 2015 [Citado 20 May 2019]; 6: 122-130. Disponible en : file:///Users/davidromero/Downloads/3105-18152-2-PB.pdf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 [15] Romero V. Factores de riesgo para infección de sitio operatorio en pacientes post-apendicetomía atendidos en el Hospital de Ventanilla a</w:t>
      </w:r>
      <w:r w:rsidRPr="003E1B75">
        <w:rPr>
          <w:rFonts w:ascii="Arial" w:hAnsi="Arial" w:cs="Arial"/>
          <w:sz w:val="24"/>
          <w:szCs w:val="24"/>
          <w:lang w:val="es-ES"/>
        </w:rPr>
        <w:t xml:space="preserve">ño 2015. </w:t>
      </w:r>
      <w:r w:rsidRPr="003E1B75">
        <w:rPr>
          <w:rFonts w:ascii="Arial" w:hAnsi="Arial" w:cs="Arial"/>
          <w:sz w:val="24"/>
          <w:szCs w:val="24"/>
        </w:rPr>
        <w:t>[Tesis de Grado]. Perú: Universidad Ricardo Palma; 2017. 65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[16] Romero M. Prevalencia de infección del sitio operatorio y factores asociados, en cirugía general del Hospital San Vicente de Paúl-Pasaje, junio a septiembre, 2014. II Congreso Internacional Ciencia y Tecnología. [Internet]. 2016 [Citado 21 Mayo 2019]; 154. Disponible en : http://investigacion.utmachala.edu.ec/es/wp-content/uploads/2017/04/congre-2016-2.pdf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lastRenderedPageBreak/>
        <w:t>[17] Vásquez I, Andrade R. Prevención de infección del sitio quirúrgico en pacientes postapendicectomía por apendicitis aguda fase III-IV y complicada mediante el uso de la terapia antibiótica de ciclo corto en los Hospitales Enrique Garcés de Quito y Hospital Provincial Docente Ambato durante el a</w:t>
      </w:r>
      <w:r w:rsidRPr="003E1B75">
        <w:rPr>
          <w:rFonts w:ascii="Arial" w:hAnsi="Arial" w:cs="Arial"/>
          <w:sz w:val="24"/>
          <w:szCs w:val="24"/>
          <w:lang w:val="es-ES"/>
        </w:rPr>
        <w:t xml:space="preserve">ño 2014. </w:t>
      </w:r>
      <w:r w:rsidRPr="003E1B75">
        <w:rPr>
          <w:rFonts w:ascii="Arial" w:hAnsi="Arial" w:cs="Arial"/>
          <w:sz w:val="24"/>
          <w:szCs w:val="24"/>
        </w:rPr>
        <w:t>[Tesis de Grado]. Quito-Ecuador: Universidad Central del Ecuador; 2015. 67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[18] Domínguez A, Vanegas S, Camacho F, Quintero G, Pati</w:t>
      </w:r>
      <w:r w:rsidRPr="003E1B75">
        <w:rPr>
          <w:rFonts w:ascii="Arial" w:hAnsi="Arial" w:cs="Arial"/>
          <w:sz w:val="24"/>
          <w:szCs w:val="24"/>
          <w:lang w:val="es-ES"/>
        </w:rPr>
        <w:t xml:space="preserve">ño J, </w:t>
      </w:r>
      <w:r w:rsidRPr="003E1B75">
        <w:rPr>
          <w:rFonts w:ascii="Arial" w:hAnsi="Arial" w:cs="Arial"/>
          <w:sz w:val="24"/>
          <w:szCs w:val="24"/>
        </w:rPr>
        <w:t>Escallón J. Programa de seguimiento de la infección de la herida quirúrgica y el sitio operatorio. Revista Colombiana de Cirugía. [Internet]. 2013 [Citado 21 May 2019]; 5(1). Disponible en : https://encolombia.com/medicina/revistas-medicas/cirugia/vc-161/cirugia16101-programa/</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[19] Historia de la Medicina [Internet]. México; 2013 [Citado 21 May 2019]. Disponible en </w:t>
      </w:r>
      <w:r w:rsidRPr="003E0768">
        <w:rPr>
          <w:rFonts w:ascii="Arial" w:hAnsi="Arial" w:cs="Arial"/>
          <w:sz w:val="24"/>
          <w:szCs w:val="24"/>
        </w:rPr>
        <w:t xml:space="preserve">: </w:t>
      </w:r>
      <w:hyperlink r:id="rId15" w:history="1">
        <w:r w:rsidRPr="003E0768">
          <w:rPr>
            <w:rStyle w:val="Hipervnculo"/>
            <w:rFonts w:ascii="Arial" w:hAnsi="Arial" w:cs="Arial"/>
            <w:color w:val="auto"/>
            <w:sz w:val="24"/>
            <w:szCs w:val="24"/>
            <w:u w:val="none"/>
          </w:rPr>
          <w:t>https://www.historiadelamedicina.org/lister.html</w:t>
        </w:r>
      </w:hyperlink>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[20] Vigilancia Epidemiológica de las infecciones asociadas a la atención de la salud en el Puerperio [Internet]. Canadá: Organización Panamericana de Salud. Vol 1, No. 5, 2014 [Citado 22 May 2019]. Disponible en : https://www.paho.org/hq/dmdocuments/2014/2014-cha-vigilancia-epi-infecciones-modulo-V.pdf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[21] Pacheco V, Gutiérrez D, Serradet M. Vigilancia epidemiológica de infecciones asociadas a la asistencia sanitaria. Revista de Ciencias Médicas del Pinar del Río [Internet]. 2014 [Citado 02 Jun 2019]; 18(3): 430-440. Disponible en : http://scielo.sld.cu/scielo.php?script=sci_arttext&amp;pid=S1561-31942014000300007</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[22] Quintero G. [Internet]. Bogotá: Fundación de Santa Fé de Bogotá; 2013. Capítulo II, Infección del sitio operatorio; [Citado 22 May 2019]; pp. 1070-1075. Disponible en: https://www.academia.edu/8643479/infeccion_de_sitio_operatorio</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[23] López D, Hernández M, Salivar T, Sotolongo T, Valdés O. Infección de la herida quirúrgica: Aspectos epidomiológicos. Rev Cub Med Mil [Internet]. 2007 [Citado 02 Jun 2019]; 36(2). Disponible en: http://scielo.sld.cu/scielo.php?script=sci_arttext&amp;pid=S0138-65572007000200008</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lastRenderedPageBreak/>
        <w:t>[24]  Torres F. Prevalencia y factores de riesgo relacionados con la infección del sitio quirúrgico, Hospital Teodoro Maldonado Carbo, IESS – Guayaquil, Febrero – Julio de 2015. [Tesis de Grado]. Cuenca-Ecuador. 116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[25] Rodríguez Z, Despaigne I, Ibrahim L, Pineda J, Mustelier H. Antibioticoterapia en pacientes con infecciones posoperatorias. MEDISAN [Internet]. 2013 [Citado 02 Jun 2019]; 17(2): 174-186. Disponible en : http://scielo.sld.cu/scielo.php?script=sci_arttext&amp;pid=S1029-30192013000200002</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[26] Fernández O, Rodríguez Z, Ochoa M, Pineda J, Ibrahim L. Factores de riesgo relacionados con las infecciones posoperatorias. MEDISAN [Internet]. 2016 [Citado 22 May 2019]; 20(2): 132. Disponible en : http://scielo.sld.cu/pdf/san/v20n2/san02202.pdf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[27] Evenor A. Comportamiento epidemiológico de las infecciones nosocomiales en heridas quirúrgicas de los pacientes atendidos en el Departamento de Ortopedia y Traumatología del Hospital Escuela Oscar Danilo Rosales Arguello en el periodo de Enero del 2012 a Diciembre 2014. 2015. [Tesis de Grado]. Nicaragua. 50 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[28] Gómez L, Zepeda C, Morán A, Cid M. Manejo de las infecciones de la herida quirúrgica. FEA Anestesiología y Reanimación [Internet]. 2016 [Citado 01 Jun 2019]; 10. Disponible en : http://clinicainfectologica2hnc.webs.fcm.unc.edu.ar/files/2018/03/Manejo-de-las-infecciones-de-la-herida-quir%C3%BArgica.pdf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[29] Asamblea Constituyente. Constitución del Ecuador [Internet]. Ecuador; 2008 [Citado 22 May 2019]. 218 p. Disponible en : https://www.oas.org/juridico/mla/sp/ecu/sp_ecu-int-text-const.pdf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[30] RAE [Internet]. Espa</w:t>
      </w:r>
      <w:r w:rsidRPr="003E1B75">
        <w:rPr>
          <w:rFonts w:ascii="Arial" w:hAnsi="Arial" w:cs="Arial"/>
          <w:sz w:val="24"/>
          <w:szCs w:val="24"/>
          <w:lang w:val="es-ES"/>
        </w:rPr>
        <w:t xml:space="preserve">ña. Prevalencia; 2018 </w:t>
      </w:r>
      <w:r w:rsidRPr="003E1B75">
        <w:rPr>
          <w:rFonts w:ascii="Arial" w:hAnsi="Arial" w:cs="Arial"/>
          <w:sz w:val="24"/>
          <w:szCs w:val="24"/>
        </w:rPr>
        <w:t>[Citado 23 May 2019]. Disponible en: https://dle.rae.es/?id=LEBfenz</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[31] Clínica Universidad de Navarra [Internet]. Navarra. Antisepsia; 2018 [Citado 23 May 2019]. Disponible en: https://www.cun.es/diccionario-medico/terminos/antisepsia</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lastRenderedPageBreak/>
        <w:t xml:space="preserve">[32] Organización Mundial de la Salud [Internet]. Factores de Riesgo; 2016 [Citado 23 May 2019]. Disponible </w:t>
      </w:r>
      <w:r w:rsidRPr="003E0768">
        <w:rPr>
          <w:rFonts w:ascii="Arial" w:hAnsi="Arial" w:cs="Arial"/>
          <w:sz w:val="24"/>
          <w:szCs w:val="24"/>
        </w:rPr>
        <w:t xml:space="preserve">en : </w:t>
      </w:r>
      <w:hyperlink r:id="rId16" w:history="1">
        <w:r w:rsidRPr="003E0768">
          <w:rPr>
            <w:rStyle w:val="Hipervnculo"/>
            <w:rFonts w:ascii="Arial" w:hAnsi="Arial" w:cs="Arial"/>
            <w:color w:val="auto"/>
            <w:sz w:val="24"/>
            <w:szCs w:val="24"/>
            <w:u w:val="none"/>
          </w:rPr>
          <w:t>https://www.who.int/topics/risk_factors/es/</w:t>
        </w:r>
      </w:hyperlink>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[33] WordReference [Internet]. Edad; 2005 [Citado 23 May 2019]. Disponible en : https://www.wordreference.com/definicion/edad</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[34] Reverso Diccionario [Internet]. Examen; 2012 [Citado 23 May 2019]. Disponible en: https://diccionario.reverso.net/espanol-definiciones/examenes%20de%20laboratorio</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[35] Hospital Santos Reyes de Aranda de Duero [Internet]. España. Lavado higiénico de manos; 2016 [Citado 23 May 2019]. Disponible en: https://www.saludcastillayleon.es/HSReyesAranda/es/calidad/lavado-higienico-manos</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lang w:val="en-US"/>
        </w:rPr>
        <w:t xml:space="preserve">[36] Centers for Disease Control and Prevention [Internet]. </w:t>
      </w:r>
      <w:r w:rsidRPr="003E1B75">
        <w:rPr>
          <w:rFonts w:ascii="Arial" w:hAnsi="Arial" w:cs="Arial"/>
          <w:sz w:val="24"/>
          <w:szCs w:val="24"/>
        </w:rPr>
        <w:t>España. Preguntas Frecuentes – “Infecciones del sitio quirúrgico”; 2016 [Citado 23 May 2019]. Disponible en: https://www.cdc.gov/HAI/pdfs/ssi/SPAN_SSI.pdf</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[37] DefiniciónABC [Internet]. España. Definición de Factores; 2009 [Citado 01 Jun 2019]. Disponible en: https://www.definicionabc.com/general/factores.php</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 xml:space="preserve">[38] Vialat V. Infección del sitio quirúrgico. Consenso nacional Sepsis asociadas a los cuidados médicos [Internet]. 2014 [Citado 26 May 2019]; 7. Disponible en: </w:t>
      </w:r>
      <w:hyperlink r:id="rId17" w:history="1">
        <w:r w:rsidRPr="003E0768">
          <w:rPr>
            <w:rStyle w:val="Hipervnculo"/>
            <w:rFonts w:ascii="Arial" w:hAnsi="Arial" w:cs="Arial"/>
            <w:color w:val="auto"/>
            <w:sz w:val="24"/>
            <w:szCs w:val="24"/>
            <w:u w:val="none"/>
          </w:rPr>
          <w:t>http://files.sld.cu/renacip/files/2014/11/ihq-por-dra-vivian-vialat.pdf</w:t>
        </w:r>
      </w:hyperlink>
      <w:r w:rsidRPr="003E0768">
        <w:rPr>
          <w:rFonts w:ascii="Arial" w:hAnsi="Arial" w:cs="Arial"/>
          <w:sz w:val="24"/>
          <w:szCs w:val="24"/>
        </w:rPr>
        <w:t>.</w:t>
      </w:r>
    </w:p>
    <w:p w:rsidR="00F323AC" w:rsidRPr="003E1B75" w:rsidRDefault="00F323AC" w:rsidP="003E1B75">
      <w:pPr>
        <w:spacing w:line="360" w:lineRule="auto"/>
        <w:jc w:val="both"/>
        <w:rPr>
          <w:rFonts w:ascii="Arial" w:hAnsi="Arial" w:cs="Arial"/>
          <w:sz w:val="24"/>
          <w:szCs w:val="24"/>
        </w:rPr>
      </w:pPr>
      <w:r w:rsidRPr="003E1B75">
        <w:rPr>
          <w:rFonts w:ascii="Arial" w:hAnsi="Arial" w:cs="Arial"/>
          <w:sz w:val="24"/>
          <w:szCs w:val="24"/>
        </w:rPr>
        <w:t>[39] Serrano P, Khuder S. La obesidad como factor de riesgo para las infecciones nosocomiales en pacientes con trauma. Intramed. 2019; 48(07).</w:t>
      </w:r>
    </w:p>
    <w:p w:rsidR="00F323AC" w:rsidRPr="003E1B75" w:rsidRDefault="004D4F08" w:rsidP="003E1B75">
      <w:pPr>
        <w:spacing w:line="360" w:lineRule="auto"/>
        <w:jc w:val="both"/>
        <w:rPr>
          <w:rFonts w:ascii="Arial" w:hAnsi="Arial" w:cs="Arial"/>
          <w:sz w:val="24"/>
          <w:szCs w:val="24"/>
        </w:rPr>
      </w:pPr>
      <w:r>
        <w:rPr>
          <w:rFonts w:ascii="Arial" w:hAnsi="Arial" w:cs="Arial"/>
          <w:sz w:val="24"/>
          <w:szCs w:val="24"/>
        </w:rPr>
        <w:t>[40</w:t>
      </w:r>
      <w:r w:rsidR="00F323AC" w:rsidRPr="003E1B75">
        <w:rPr>
          <w:rFonts w:ascii="Arial" w:hAnsi="Arial" w:cs="Arial"/>
          <w:sz w:val="24"/>
          <w:szCs w:val="24"/>
        </w:rPr>
        <w:t xml:space="preserve">] Webster J, Osborne S. Baño preoperatorio o ducha con </w:t>
      </w:r>
      <w:r w:rsidR="00180C21" w:rsidRPr="003E1B75">
        <w:rPr>
          <w:rFonts w:ascii="Arial" w:hAnsi="Arial" w:cs="Arial"/>
          <w:sz w:val="24"/>
          <w:szCs w:val="24"/>
        </w:rPr>
        <w:t>antisépticos</w:t>
      </w:r>
      <w:r w:rsidR="00F323AC" w:rsidRPr="003E1B75">
        <w:rPr>
          <w:rFonts w:ascii="Arial" w:hAnsi="Arial" w:cs="Arial"/>
          <w:sz w:val="24"/>
          <w:szCs w:val="24"/>
        </w:rPr>
        <w:t xml:space="preserve"> de la piel para prevenir </w:t>
      </w:r>
      <w:r w:rsidR="00180C21" w:rsidRPr="003E1B75">
        <w:rPr>
          <w:rFonts w:ascii="Arial" w:hAnsi="Arial" w:cs="Arial"/>
          <w:sz w:val="24"/>
          <w:szCs w:val="24"/>
        </w:rPr>
        <w:t>infección</w:t>
      </w:r>
      <w:r w:rsidR="00F323AC" w:rsidRPr="003E1B75">
        <w:rPr>
          <w:rFonts w:ascii="Arial" w:hAnsi="Arial" w:cs="Arial"/>
          <w:sz w:val="24"/>
          <w:szCs w:val="24"/>
        </w:rPr>
        <w:t xml:space="preserve"> de sitio </w:t>
      </w:r>
      <w:r w:rsidR="00180C21" w:rsidRPr="003E1B75">
        <w:rPr>
          <w:rFonts w:ascii="Arial" w:hAnsi="Arial" w:cs="Arial"/>
          <w:sz w:val="24"/>
          <w:szCs w:val="24"/>
        </w:rPr>
        <w:t>quirúrgico</w:t>
      </w:r>
      <w:r w:rsidR="00F323AC" w:rsidRPr="003E1B75">
        <w:rPr>
          <w:rFonts w:ascii="Arial" w:hAnsi="Arial" w:cs="Arial"/>
          <w:sz w:val="24"/>
          <w:szCs w:val="24"/>
        </w:rPr>
        <w:t>. Pubmed. ; 20(02).</w:t>
      </w:r>
    </w:p>
    <w:p w:rsidR="00F323AC" w:rsidRPr="003E1B75" w:rsidRDefault="004D4F08" w:rsidP="003E1B75">
      <w:pPr>
        <w:spacing w:line="360" w:lineRule="auto"/>
        <w:jc w:val="both"/>
        <w:rPr>
          <w:rFonts w:ascii="Arial" w:hAnsi="Arial" w:cs="Arial"/>
          <w:sz w:val="24"/>
          <w:szCs w:val="24"/>
        </w:rPr>
      </w:pPr>
      <w:r>
        <w:rPr>
          <w:rFonts w:ascii="Arial" w:hAnsi="Arial" w:cs="Arial"/>
          <w:sz w:val="24"/>
          <w:szCs w:val="24"/>
        </w:rPr>
        <w:t>[41</w:t>
      </w:r>
      <w:r w:rsidR="00F323AC" w:rsidRPr="003E1B75">
        <w:rPr>
          <w:rFonts w:ascii="Arial" w:hAnsi="Arial" w:cs="Arial"/>
          <w:sz w:val="24"/>
          <w:szCs w:val="24"/>
        </w:rPr>
        <w:t xml:space="preserve">] Rabih A, Guevara E. Recomendaciones prácticas para la antisepsia de la piel del paciente antes de cirugía. </w:t>
      </w:r>
      <w:r w:rsidR="00180C21" w:rsidRPr="003E1B75">
        <w:rPr>
          <w:rFonts w:ascii="Arial" w:hAnsi="Arial" w:cs="Arial"/>
          <w:sz w:val="24"/>
          <w:szCs w:val="24"/>
        </w:rPr>
        <w:t>Infección</w:t>
      </w:r>
      <w:r w:rsidR="00F323AC" w:rsidRPr="003E1B75">
        <w:rPr>
          <w:rFonts w:ascii="Arial" w:hAnsi="Arial" w:cs="Arial"/>
          <w:sz w:val="24"/>
          <w:szCs w:val="24"/>
        </w:rPr>
        <w:t>. 2017; 21(03)</w:t>
      </w:r>
      <w:r w:rsidRPr="003E1B75">
        <w:rPr>
          <w:rFonts w:ascii="Arial" w:hAnsi="Arial" w:cs="Arial"/>
          <w:sz w:val="24"/>
          <w:szCs w:val="24"/>
        </w:rPr>
        <w:t xml:space="preserve"> </w:t>
      </w:r>
    </w:p>
    <w:p w:rsidR="00F323AC" w:rsidRPr="003E1B75" w:rsidRDefault="004D4F08" w:rsidP="003E1B75">
      <w:pPr>
        <w:spacing w:line="360" w:lineRule="auto"/>
        <w:jc w:val="both"/>
        <w:rPr>
          <w:rFonts w:ascii="Arial" w:hAnsi="Arial" w:cs="Arial"/>
          <w:noProof/>
          <w:sz w:val="24"/>
          <w:szCs w:val="24"/>
        </w:rPr>
      </w:pPr>
      <w:r>
        <w:rPr>
          <w:rFonts w:ascii="Arial" w:hAnsi="Arial" w:cs="Arial"/>
          <w:sz w:val="24"/>
          <w:szCs w:val="24"/>
        </w:rPr>
        <w:t>[42</w:t>
      </w:r>
      <w:r w:rsidRPr="003E1B75">
        <w:rPr>
          <w:rFonts w:ascii="Arial" w:hAnsi="Arial" w:cs="Arial"/>
          <w:sz w:val="24"/>
          <w:szCs w:val="24"/>
        </w:rPr>
        <w:t>] Pernia</w:t>
      </w:r>
      <w:r w:rsidR="00F323AC" w:rsidRPr="003E1B75">
        <w:rPr>
          <w:rFonts w:ascii="Arial" w:hAnsi="Arial" w:cs="Arial"/>
          <w:noProof/>
          <w:sz w:val="24"/>
          <w:szCs w:val="24"/>
        </w:rPr>
        <w:t xml:space="preserve"> F, Valles A. Apósitos antimicrobianos de nueva generación: al combate. Revista de sanidad. 2017; 73(02)</w:t>
      </w:r>
    </w:p>
    <w:p w:rsidR="00F323AC" w:rsidRPr="003E1B75" w:rsidRDefault="004D4F08" w:rsidP="004D4F08">
      <w:pPr>
        <w:pStyle w:val="Bibliografa"/>
        <w:spacing w:line="360" w:lineRule="auto"/>
        <w:jc w:val="both"/>
        <w:rPr>
          <w:rFonts w:ascii="Arial" w:hAnsi="Arial" w:cs="Arial"/>
          <w:noProof/>
          <w:sz w:val="24"/>
          <w:szCs w:val="24"/>
        </w:rPr>
      </w:pPr>
      <w:r>
        <w:rPr>
          <w:rFonts w:ascii="Arial" w:hAnsi="Arial" w:cs="Arial"/>
          <w:sz w:val="24"/>
          <w:szCs w:val="24"/>
        </w:rPr>
        <w:lastRenderedPageBreak/>
        <w:t>[43</w:t>
      </w:r>
      <w:r w:rsidRPr="003E1B75">
        <w:rPr>
          <w:rFonts w:ascii="Arial" w:hAnsi="Arial" w:cs="Arial"/>
          <w:sz w:val="24"/>
          <w:szCs w:val="24"/>
        </w:rPr>
        <w:t>] Orosco</w:t>
      </w:r>
      <w:r w:rsidR="00F323AC" w:rsidRPr="003E1B75">
        <w:rPr>
          <w:rFonts w:ascii="Arial" w:hAnsi="Arial" w:cs="Arial"/>
          <w:noProof/>
          <w:sz w:val="24"/>
          <w:szCs w:val="24"/>
        </w:rPr>
        <w:t xml:space="preserve"> D, Leon C. Evaluación de riesgo de infección del sitio quirúrgico en pacientes sometidas a cesárea, mediante la utilización del sistema nnis (national nosocomial infection surveillance) en el hospital gineco-obstétrico isidro ayora en el año 2016. Tesis de graduacion. Quito abril 2018; 01(01).</w:t>
      </w:r>
    </w:p>
    <w:p w:rsidR="00F323AC" w:rsidRPr="003E1B75" w:rsidRDefault="004D4F08" w:rsidP="004D4F08">
      <w:pPr>
        <w:pStyle w:val="Bibliografa"/>
        <w:spacing w:line="360" w:lineRule="auto"/>
        <w:jc w:val="both"/>
        <w:rPr>
          <w:rFonts w:ascii="Arial" w:hAnsi="Arial" w:cs="Arial"/>
          <w:noProof/>
          <w:sz w:val="24"/>
          <w:szCs w:val="24"/>
        </w:rPr>
      </w:pPr>
      <w:r>
        <w:rPr>
          <w:rFonts w:ascii="Arial" w:hAnsi="Arial" w:cs="Arial"/>
          <w:sz w:val="24"/>
          <w:szCs w:val="24"/>
        </w:rPr>
        <w:t>[44</w:t>
      </w:r>
      <w:r w:rsidR="003E1B75" w:rsidRPr="003E1B75">
        <w:rPr>
          <w:rFonts w:ascii="Arial" w:hAnsi="Arial" w:cs="Arial"/>
          <w:sz w:val="24"/>
          <w:szCs w:val="24"/>
        </w:rPr>
        <w:t>] Manrique</w:t>
      </w:r>
      <w:r w:rsidR="003E1B75" w:rsidRPr="00E62CB4">
        <w:rPr>
          <w:rFonts w:ascii="Arial" w:hAnsi="Arial" w:cs="Arial"/>
          <w:noProof/>
          <w:sz w:val="24"/>
          <w:szCs w:val="24"/>
        </w:rPr>
        <w:t xml:space="preserve"> M, Gonzalez A. Incidencia de infección nosocomial quirúrgica en ginecología y obstetricia en un hospital comarcal. Revista chilena de ginecologia y obstetricia. 2013; 78(05).</w:t>
      </w:r>
    </w:p>
    <w:p w:rsidR="00F323AC" w:rsidRPr="003E1B75" w:rsidRDefault="004D4F08" w:rsidP="004D4F08">
      <w:pPr>
        <w:pStyle w:val="Bibliografa"/>
        <w:spacing w:line="360" w:lineRule="auto"/>
        <w:jc w:val="both"/>
        <w:rPr>
          <w:rFonts w:ascii="Arial" w:hAnsi="Arial" w:cs="Arial"/>
          <w:noProof/>
          <w:sz w:val="24"/>
          <w:szCs w:val="24"/>
        </w:rPr>
      </w:pPr>
      <w:r>
        <w:rPr>
          <w:rFonts w:ascii="Arial" w:hAnsi="Arial" w:cs="Arial"/>
          <w:sz w:val="24"/>
          <w:szCs w:val="24"/>
        </w:rPr>
        <w:t>[45</w:t>
      </w:r>
      <w:r w:rsidRPr="003E1B75">
        <w:rPr>
          <w:rFonts w:ascii="Arial" w:hAnsi="Arial" w:cs="Arial"/>
          <w:sz w:val="24"/>
          <w:szCs w:val="24"/>
        </w:rPr>
        <w:t>] Lemus</w:t>
      </w:r>
      <w:r w:rsidR="00F323AC" w:rsidRPr="003E1B75">
        <w:rPr>
          <w:rFonts w:ascii="Arial" w:hAnsi="Arial" w:cs="Arial"/>
          <w:noProof/>
          <w:sz w:val="24"/>
          <w:szCs w:val="24"/>
        </w:rPr>
        <w:t xml:space="preserve"> R, Garcia L. Incidencia de herida quirúrgica infectada y profilaxis con cefotaxima en cesarea. Revista ginecologia y obstetricia. 2005; 75(537-43).</w:t>
      </w:r>
    </w:p>
    <w:p w:rsidR="00F323AC" w:rsidRPr="004950E7" w:rsidRDefault="004D4F08" w:rsidP="003E1B75">
      <w:pPr>
        <w:spacing w:line="360" w:lineRule="auto"/>
        <w:jc w:val="both"/>
        <w:rPr>
          <w:rFonts w:ascii="Arial" w:hAnsi="Arial" w:cs="Arial"/>
          <w:sz w:val="24"/>
          <w:szCs w:val="24"/>
        </w:rPr>
      </w:pPr>
      <w:r>
        <w:rPr>
          <w:rFonts w:ascii="Arial" w:hAnsi="Arial" w:cs="Arial"/>
          <w:sz w:val="24"/>
          <w:szCs w:val="24"/>
        </w:rPr>
        <w:t>[46</w:t>
      </w:r>
      <w:r w:rsidR="00180C21" w:rsidRPr="003E1B75">
        <w:rPr>
          <w:rFonts w:ascii="Arial" w:hAnsi="Arial" w:cs="Arial"/>
          <w:sz w:val="24"/>
          <w:szCs w:val="24"/>
        </w:rPr>
        <w:t>] Lopez</w:t>
      </w:r>
      <w:r w:rsidR="00F323AC" w:rsidRPr="003E1B75">
        <w:rPr>
          <w:rFonts w:ascii="Arial" w:hAnsi="Arial" w:cs="Arial"/>
          <w:noProof/>
          <w:sz w:val="24"/>
          <w:szCs w:val="24"/>
        </w:rPr>
        <w:t xml:space="preserve"> D, Hernandez M. Infección de la herida quirúrgica. Aspectos epidemiológicos. Revista cubana de medicina familiar. 2017 abril-junio; 36(02).</w:t>
      </w:r>
    </w:p>
    <w:p w:rsidR="00F323AC" w:rsidRPr="00F323AC" w:rsidRDefault="00F323AC" w:rsidP="00F323AC">
      <w:pPr>
        <w:rPr>
          <w:lang w:eastAsia="es-ES"/>
        </w:rPr>
      </w:pPr>
    </w:p>
    <w:p w:rsidR="00E62CB4" w:rsidRDefault="00E62CB4" w:rsidP="008D22FC">
      <w:pPr>
        <w:rPr>
          <w:lang w:eastAsia="es-ES"/>
        </w:rPr>
      </w:pPr>
    </w:p>
    <w:p w:rsidR="00E62CB4" w:rsidRDefault="00E62CB4" w:rsidP="008D22FC">
      <w:pPr>
        <w:rPr>
          <w:lang w:eastAsia="es-ES"/>
        </w:rPr>
      </w:pPr>
    </w:p>
    <w:p w:rsidR="00E62CB4" w:rsidRDefault="00E62CB4" w:rsidP="008D22FC">
      <w:pPr>
        <w:rPr>
          <w:lang w:eastAsia="es-ES"/>
        </w:rPr>
      </w:pPr>
    </w:p>
    <w:p w:rsidR="004D4F08" w:rsidRDefault="004D4F08" w:rsidP="008D22FC">
      <w:pPr>
        <w:rPr>
          <w:lang w:eastAsia="es-ES"/>
        </w:rPr>
      </w:pPr>
    </w:p>
    <w:p w:rsidR="004D4F08" w:rsidRDefault="004D4F08" w:rsidP="008D22FC">
      <w:pPr>
        <w:rPr>
          <w:lang w:eastAsia="es-ES"/>
        </w:rPr>
      </w:pPr>
    </w:p>
    <w:p w:rsidR="004D4F08" w:rsidRDefault="004D4F08" w:rsidP="008D22FC">
      <w:pPr>
        <w:rPr>
          <w:lang w:eastAsia="es-ES"/>
        </w:rPr>
      </w:pPr>
    </w:p>
    <w:p w:rsidR="004D4F08" w:rsidRDefault="004D4F08" w:rsidP="008D22FC">
      <w:pPr>
        <w:rPr>
          <w:lang w:eastAsia="es-ES"/>
        </w:rPr>
      </w:pPr>
    </w:p>
    <w:p w:rsidR="004D4F08" w:rsidRDefault="004D4F08" w:rsidP="008D22FC">
      <w:pPr>
        <w:rPr>
          <w:lang w:eastAsia="es-ES"/>
        </w:rPr>
      </w:pPr>
    </w:p>
    <w:p w:rsidR="004D4F08" w:rsidRDefault="004D4F08" w:rsidP="008D22FC">
      <w:pPr>
        <w:rPr>
          <w:lang w:eastAsia="es-ES"/>
        </w:rPr>
      </w:pPr>
    </w:p>
    <w:p w:rsidR="004D4F08" w:rsidRDefault="004D4F08" w:rsidP="008D22FC">
      <w:pPr>
        <w:rPr>
          <w:lang w:eastAsia="es-ES"/>
        </w:rPr>
      </w:pPr>
    </w:p>
    <w:p w:rsidR="005F60F5" w:rsidRDefault="005F60F5" w:rsidP="00F67B38">
      <w:pPr>
        <w:pStyle w:val="Ttulo1"/>
      </w:pPr>
      <w:bookmarkStart w:id="66" w:name="_Toc20172677"/>
      <w:r>
        <w:t>ANEXOS</w:t>
      </w:r>
      <w:bookmarkEnd w:id="66"/>
    </w:p>
    <w:p w:rsidR="005F60F5" w:rsidRPr="0047417E" w:rsidRDefault="005F60F5" w:rsidP="0047417E">
      <w:pPr>
        <w:pStyle w:val="Ttulo2"/>
        <w:rPr>
          <w:rFonts w:ascii="Arial" w:eastAsia="Times New Roman" w:hAnsi="Arial" w:cs="Arial"/>
          <w:color w:val="auto"/>
          <w:sz w:val="24"/>
          <w:lang w:val="es-US" w:eastAsia="es-EC"/>
        </w:rPr>
      </w:pPr>
      <w:bookmarkStart w:id="67" w:name="_Toc11183267"/>
      <w:bookmarkStart w:id="68" w:name="_Toc20172678"/>
      <w:r w:rsidRPr="0047417E">
        <w:rPr>
          <w:rFonts w:ascii="Arial" w:eastAsia="Times New Roman" w:hAnsi="Arial" w:cs="Arial"/>
          <w:color w:val="auto"/>
          <w:sz w:val="24"/>
          <w:lang w:val="es-US" w:eastAsia="es-EC"/>
        </w:rPr>
        <w:t>ANEXO 1</w:t>
      </w:r>
      <w:bookmarkEnd w:id="67"/>
      <w:bookmarkEnd w:id="68"/>
    </w:p>
    <w:p w:rsidR="005F60F5" w:rsidRPr="005F60F5" w:rsidRDefault="005F60F5" w:rsidP="005F60F5">
      <w:pPr>
        <w:tabs>
          <w:tab w:val="left" w:pos="360"/>
        </w:tabs>
        <w:spacing w:after="0" w:line="240" w:lineRule="auto"/>
        <w:jc w:val="center"/>
        <w:rPr>
          <w:rFonts w:ascii="Calibri" w:eastAsia="Times New Roman" w:hAnsi="Calibri" w:cs="Times New Roman"/>
          <w:b/>
          <w:snapToGrid w:val="0"/>
          <w:sz w:val="24"/>
          <w:lang w:val="es-ES" w:eastAsia="es-ES"/>
        </w:rPr>
      </w:pPr>
      <w:r w:rsidRPr="005F60F5">
        <w:rPr>
          <w:rFonts w:ascii="Calibri" w:eastAsia="Times New Roman" w:hAnsi="Calibri" w:cs="Times New Roman"/>
          <w:b/>
          <w:snapToGrid w:val="0"/>
          <w:sz w:val="24"/>
          <w:lang w:val="es-ES" w:eastAsia="es-ES"/>
        </w:rPr>
        <w:t>COMITÉ INSTITUCIONAL DE BIOÉTICA EN INVESTIGACIÓN DE SERES HUMANOS DE LA UNIVERISDAD CATÓLICA DE CUENCA</w:t>
      </w:r>
    </w:p>
    <w:p w:rsidR="005F60F5" w:rsidRPr="005F60F5" w:rsidRDefault="005F60F5" w:rsidP="005F60F5">
      <w:pPr>
        <w:tabs>
          <w:tab w:val="left" w:pos="360"/>
        </w:tabs>
        <w:spacing w:after="0" w:line="240" w:lineRule="auto"/>
        <w:jc w:val="center"/>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CONSENTIMIENTO INFORMADO</w:t>
      </w:r>
    </w:p>
    <w:p w:rsidR="005F60F5" w:rsidRPr="005F60F5" w:rsidRDefault="005F60F5" w:rsidP="005F60F5">
      <w:pPr>
        <w:tabs>
          <w:tab w:val="left" w:pos="360"/>
        </w:tabs>
        <w:spacing w:after="0" w:line="240" w:lineRule="auto"/>
        <w:rPr>
          <w:rFonts w:ascii="Calibri" w:eastAsia="Times New Roman" w:hAnsi="Calibri" w:cs="Times New Roman"/>
          <w:b/>
          <w:snapToGrid w:val="0"/>
          <w:lang w:val="es-ES" w:eastAsia="es-ES"/>
        </w:rPr>
      </w:pPr>
    </w:p>
    <w:tbl>
      <w:tblPr>
        <w:tblStyle w:val="Tablaconcuadrcula"/>
        <w:tblW w:w="0" w:type="auto"/>
        <w:tblLook w:val="04A0" w:firstRow="1" w:lastRow="0" w:firstColumn="1" w:lastColumn="0" w:noHBand="0" w:noVBand="1"/>
      </w:tblPr>
      <w:tblGrid>
        <w:gridCol w:w="4288"/>
        <w:gridCol w:w="4432"/>
      </w:tblGrid>
      <w:tr w:rsidR="005F60F5" w:rsidRPr="005F60F5" w:rsidTr="00AC0EFC">
        <w:tc>
          <w:tcPr>
            <w:tcW w:w="4675" w:type="dxa"/>
          </w:tcPr>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Nombre del proyecto de Investigación:</w:t>
            </w:r>
          </w:p>
        </w:tc>
        <w:tc>
          <w:tcPr>
            <w:tcW w:w="4675" w:type="dxa"/>
          </w:tcPr>
          <w:p w:rsidR="005F60F5" w:rsidRPr="005F60F5" w:rsidRDefault="005F60F5" w:rsidP="005F60F5">
            <w:pPr>
              <w:tabs>
                <w:tab w:val="left" w:pos="360"/>
              </w:tabs>
              <w:jc w:val="both"/>
              <w:rPr>
                <w:rFonts w:ascii="Calibri" w:eastAsia="Times New Roman" w:hAnsi="Calibri" w:cs="Times New Roman"/>
                <w:snapToGrid w:val="0"/>
                <w:lang w:val="es-ES" w:eastAsia="es-ES"/>
              </w:rPr>
            </w:pPr>
            <w:r w:rsidRPr="005F60F5">
              <w:rPr>
                <w:rFonts w:ascii="Calibri" w:eastAsia="Times New Roman" w:hAnsi="Calibri" w:cs="Times New Roman"/>
                <w:snapToGrid w:val="0"/>
                <w:lang w:val="es-ES" w:eastAsia="es-ES"/>
              </w:rPr>
              <w:t>Prevalencia y factores asociados a infección del sitio quirúrgico en el Hospital Homero Castanier Crespo ciudad de Azogues durante el periodo Mayo- Octubre 2019.</w:t>
            </w:r>
          </w:p>
        </w:tc>
      </w:tr>
      <w:tr w:rsidR="005F60F5" w:rsidRPr="005F60F5" w:rsidTr="00AC0EFC">
        <w:tc>
          <w:tcPr>
            <w:tcW w:w="4675" w:type="dxa"/>
          </w:tcPr>
          <w:p w:rsidR="005F60F5" w:rsidRPr="005F60F5" w:rsidRDefault="005F60F5" w:rsidP="005F60F5">
            <w:pPr>
              <w:tabs>
                <w:tab w:val="left" w:pos="360"/>
              </w:tabs>
              <w:rPr>
                <w:rFonts w:ascii="Calibri" w:eastAsia="Times New Roman" w:hAnsi="Calibri" w:cs="Times New Roman"/>
                <w:b/>
                <w:snapToGrid w:val="0"/>
                <w:lang w:val="es-ES" w:eastAsia="es-ES"/>
              </w:rPr>
            </w:pPr>
          </w:p>
        </w:tc>
        <w:tc>
          <w:tcPr>
            <w:tcW w:w="4675" w:type="dxa"/>
          </w:tcPr>
          <w:p w:rsidR="005F60F5" w:rsidRPr="005F60F5" w:rsidRDefault="005F60F5" w:rsidP="005F60F5">
            <w:pPr>
              <w:tabs>
                <w:tab w:val="left" w:pos="360"/>
              </w:tabs>
              <w:rPr>
                <w:rFonts w:ascii="Calibri" w:eastAsia="Times New Roman" w:hAnsi="Calibri" w:cs="Times New Roman"/>
                <w:b/>
                <w:snapToGrid w:val="0"/>
                <w:lang w:val="es-ES" w:eastAsia="es-ES"/>
              </w:rPr>
            </w:pPr>
          </w:p>
        </w:tc>
      </w:tr>
      <w:tr w:rsidR="005F60F5" w:rsidRPr="005F60F5" w:rsidTr="00AC0EFC">
        <w:tc>
          <w:tcPr>
            <w:tcW w:w="4675" w:type="dxa"/>
          </w:tcPr>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Institución a la que pertenece el Investigador:</w:t>
            </w:r>
          </w:p>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lastRenderedPageBreak/>
              <w:t>(</w:t>
            </w:r>
            <w:r w:rsidRPr="005F60F5">
              <w:rPr>
                <w:rFonts w:ascii="Calibri" w:eastAsia="Times New Roman" w:hAnsi="Calibri" w:cs="Times New Roman"/>
                <w:snapToGrid w:val="0"/>
                <w:lang w:val="es-ES" w:eastAsia="es-ES"/>
              </w:rPr>
              <w:t>Universidad, Institución, empresa u otra)</w:t>
            </w:r>
          </w:p>
        </w:tc>
        <w:tc>
          <w:tcPr>
            <w:tcW w:w="4675" w:type="dxa"/>
          </w:tcPr>
          <w:p w:rsidR="005F60F5" w:rsidRPr="005F60F5" w:rsidRDefault="005F60F5" w:rsidP="005F60F5">
            <w:pPr>
              <w:tabs>
                <w:tab w:val="left" w:pos="360"/>
              </w:tabs>
              <w:rPr>
                <w:rFonts w:ascii="Calibri" w:eastAsia="Times New Roman" w:hAnsi="Calibri" w:cs="Times New Roman"/>
                <w:snapToGrid w:val="0"/>
                <w:lang w:val="es-ES" w:eastAsia="es-ES"/>
              </w:rPr>
            </w:pPr>
            <w:r w:rsidRPr="005F60F5">
              <w:rPr>
                <w:rFonts w:ascii="Calibri" w:eastAsia="Times New Roman" w:hAnsi="Calibri" w:cs="Times New Roman"/>
                <w:snapToGrid w:val="0"/>
                <w:lang w:val="es-ES" w:eastAsia="es-ES"/>
              </w:rPr>
              <w:lastRenderedPageBreak/>
              <w:t>Universidad Católica de Cuenca sede Azogues</w:t>
            </w:r>
          </w:p>
        </w:tc>
      </w:tr>
      <w:tr w:rsidR="005F60F5" w:rsidRPr="005F60F5" w:rsidTr="00AC0EFC">
        <w:tc>
          <w:tcPr>
            <w:tcW w:w="4675" w:type="dxa"/>
          </w:tcPr>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lastRenderedPageBreak/>
              <w:t>Nombre del Investigador principal</w:t>
            </w:r>
          </w:p>
        </w:tc>
        <w:tc>
          <w:tcPr>
            <w:tcW w:w="4675" w:type="dxa"/>
          </w:tcPr>
          <w:p w:rsidR="005F60F5" w:rsidRPr="005F60F5" w:rsidRDefault="005F60F5" w:rsidP="005F60F5">
            <w:pPr>
              <w:tabs>
                <w:tab w:val="left" w:pos="360"/>
              </w:tabs>
              <w:rPr>
                <w:rFonts w:ascii="Calibri" w:eastAsia="Times New Roman" w:hAnsi="Calibri" w:cs="Times New Roman"/>
                <w:snapToGrid w:val="0"/>
                <w:lang w:val="es-ES" w:eastAsia="es-ES"/>
              </w:rPr>
            </w:pPr>
            <w:r w:rsidRPr="005F60F5">
              <w:rPr>
                <w:rFonts w:ascii="Calibri" w:eastAsia="Times New Roman" w:hAnsi="Calibri" w:cs="Times New Roman"/>
                <w:snapToGrid w:val="0"/>
                <w:lang w:val="es-ES" w:eastAsia="es-ES"/>
              </w:rPr>
              <w:t>Daniela Patricia González Calle, María Gabriela Romero Mogrovejo</w:t>
            </w:r>
          </w:p>
        </w:tc>
      </w:tr>
      <w:tr w:rsidR="005F60F5" w:rsidRPr="005F60F5" w:rsidTr="00AC0EFC">
        <w:tc>
          <w:tcPr>
            <w:tcW w:w="4675" w:type="dxa"/>
          </w:tcPr>
          <w:p w:rsidR="005F60F5" w:rsidRPr="005F60F5" w:rsidRDefault="005F60F5" w:rsidP="005F60F5">
            <w:pPr>
              <w:tabs>
                <w:tab w:val="left" w:pos="360"/>
              </w:tabs>
              <w:rPr>
                <w:rFonts w:ascii="Calibri" w:eastAsia="Times New Roman" w:hAnsi="Calibri" w:cs="Times New Roman"/>
                <w:snapToGrid w:val="0"/>
                <w:lang w:val="es-ES" w:eastAsia="es-ES"/>
              </w:rPr>
            </w:pPr>
            <w:r w:rsidRPr="005F60F5">
              <w:rPr>
                <w:rFonts w:ascii="Calibri" w:eastAsia="Times New Roman" w:hAnsi="Calibri" w:cs="Times New Roman"/>
                <w:b/>
                <w:snapToGrid w:val="0"/>
                <w:lang w:val="es-ES" w:eastAsia="es-ES"/>
              </w:rPr>
              <w:t>Datos del Investigador principal: (</w:t>
            </w:r>
            <w:r w:rsidRPr="005F60F5">
              <w:rPr>
                <w:rFonts w:ascii="Calibri" w:eastAsia="Times New Roman" w:hAnsi="Calibri" w:cs="Times New Roman"/>
                <w:snapToGrid w:val="0"/>
                <w:lang w:val="es-ES" w:eastAsia="es-ES"/>
              </w:rPr>
              <w:t>número de teléfono, Email)</w:t>
            </w:r>
          </w:p>
        </w:tc>
        <w:tc>
          <w:tcPr>
            <w:tcW w:w="4675" w:type="dxa"/>
          </w:tcPr>
          <w:p w:rsidR="005F60F5" w:rsidRPr="005F60F5" w:rsidRDefault="005F60F5" w:rsidP="005F60F5">
            <w:pPr>
              <w:tabs>
                <w:tab w:val="left" w:pos="360"/>
              </w:tabs>
              <w:rPr>
                <w:rFonts w:ascii="Calibri" w:eastAsia="Times New Roman" w:hAnsi="Calibri" w:cs="Times New Roman"/>
                <w:snapToGrid w:val="0"/>
                <w:lang w:val="es-ES" w:eastAsia="es-ES"/>
              </w:rPr>
            </w:pPr>
            <w:r w:rsidRPr="005F60F5">
              <w:rPr>
                <w:rFonts w:ascii="Calibri" w:eastAsia="Times New Roman" w:hAnsi="Calibri" w:cs="Times New Roman"/>
                <w:snapToGrid w:val="0"/>
                <w:lang w:val="es-ES" w:eastAsia="es-ES"/>
              </w:rPr>
              <w:t xml:space="preserve">0987490938, 0995619492 </w:t>
            </w:r>
          </w:p>
          <w:p w:rsidR="005F60F5" w:rsidRPr="005F60F5" w:rsidRDefault="005F60F5" w:rsidP="005F60F5">
            <w:pPr>
              <w:tabs>
                <w:tab w:val="left" w:pos="360"/>
              </w:tabs>
              <w:rPr>
                <w:rFonts w:ascii="Calibri" w:eastAsia="Times New Roman" w:hAnsi="Calibri" w:cs="Times New Roman"/>
                <w:b/>
                <w:snapToGrid w:val="0"/>
                <w:lang w:eastAsia="es-ES"/>
              </w:rPr>
            </w:pPr>
            <w:r w:rsidRPr="005F60F5">
              <w:rPr>
                <w:rFonts w:ascii="Calibri" w:eastAsia="Times New Roman" w:hAnsi="Calibri" w:cs="Times New Roman"/>
                <w:snapToGrid w:val="0"/>
                <w:lang w:val="es-ES" w:eastAsia="es-ES"/>
              </w:rPr>
              <w:t>dnlgnzlz70@gmail.com  aaronl12012@hotmail.com</w:t>
            </w:r>
          </w:p>
        </w:tc>
      </w:tr>
    </w:tbl>
    <w:p w:rsidR="005F60F5" w:rsidRPr="005F60F5" w:rsidRDefault="005F60F5" w:rsidP="005F60F5">
      <w:pPr>
        <w:tabs>
          <w:tab w:val="left" w:pos="360"/>
        </w:tabs>
        <w:spacing w:after="0" w:line="240" w:lineRule="auto"/>
        <w:rPr>
          <w:rFonts w:ascii="Calibri" w:eastAsia="Times New Roman" w:hAnsi="Calibri" w:cs="Times New Roman"/>
          <w:b/>
          <w:snapToGrid w:val="0"/>
          <w:lang w:val="es-ES" w:eastAsia="es-ES"/>
        </w:rPr>
      </w:pPr>
    </w:p>
    <w:p w:rsidR="005F60F5" w:rsidRPr="005F60F5" w:rsidRDefault="005F60F5" w:rsidP="005F60F5">
      <w:pPr>
        <w:tabs>
          <w:tab w:val="left" w:pos="360"/>
        </w:tabs>
        <w:spacing w:after="0" w:line="240" w:lineRule="auto"/>
        <w:rPr>
          <w:rFonts w:ascii="Calibri" w:eastAsia="Times New Roman" w:hAnsi="Calibri" w:cs="Times New Roman"/>
          <w:i/>
          <w:snapToGrid w:val="0"/>
          <w:sz w:val="16"/>
          <w:szCs w:val="16"/>
          <w:lang w:val="es-ES" w:eastAsia="es-ES"/>
        </w:rPr>
      </w:pPr>
    </w:p>
    <w:p w:rsidR="005F60F5" w:rsidRPr="005F60F5" w:rsidRDefault="005F60F5" w:rsidP="005F60F5">
      <w:pPr>
        <w:tabs>
          <w:tab w:val="left" w:pos="360"/>
        </w:tabs>
        <w:spacing w:after="0" w:line="240" w:lineRule="auto"/>
        <w:rPr>
          <w:rFonts w:ascii="Calibri" w:eastAsia="Times New Roman" w:hAnsi="Calibri" w:cs="Times New Roman"/>
          <w:i/>
          <w:snapToGrid w:val="0"/>
          <w:sz w:val="16"/>
          <w:szCs w:val="16"/>
          <w:lang w:val="es-ES" w:eastAsia="es-ES"/>
        </w:rPr>
      </w:pPr>
    </w:p>
    <w:tbl>
      <w:tblPr>
        <w:tblStyle w:val="Tablaconcuadrcula"/>
        <w:tblW w:w="0" w:type="auto"/>
        <w:tblLook w:val="04A0" w:firstRow="1" w:lastRow="0" w:firstColumn="1" w:lastColumn="0" w:noHBand="0" w:noVBand="1"/>
      </w:tblPr>
      <w:tblGrid>
        <w:gridCol w:w="8720"/>
      </w:tblGrid>
      <w:tr w:rsidR="005F60F5" w:rsidRPr="005F60F5" w:rsidTr="00AC0EFC">
        <w:tc>
          <w:tcPr>
            <w:tcW w:w="9350" w:type="dxa"/>
          </w:tcPr>
          <w:p w:rsidR="005F60F5" w:rsidRPr="005F60F5" w:rsidRDefault="005F60F5" w:rsidP="005F60F5">
            <w:pPr>
              <w:tabs>
                <w:tab w:val="left" w:pos="360"/>
              </w:tabs>
              <w:jc w:val="center"/>
              <w:rPr>
                <w:rFonts w:ascii="Calibri" w:eastAsia="Times New Roman" w:hAnsi="Calibri" w:cs="Times New Roman"/>
                <w:b/>
                <w:snapToGrid w:val="0"/>
                <w:sz w:val="16"/>
                <w:szCs w:val="16"/>
                <w:lang w:val="es-ES" w:eastAsia="es-ES"/>
              </w:rPr>
            </w:pPr>
            <w:r w:rsidRPr="005F60F5">
              <w:rPr>
                <w:rFonts w:ascii="Calibri" w:eastAsia="Times New Roman" w:hAnsi="Calibri" w:cs="Times New Roman"/>
                <w:b/>
                <w:snapToGrid w:val="0"/>
                <w:szCs w:val="16"/>
                <w:lang w:val="es-ES" w:eastAsia="es-ES"/>
              </w:rPr>
              <w:t>Descripción del proyecto de Investigación</w:t>
            </w:r>
          </w:p>
        </w:tc>
      </w:tr>
      <w:tr w:rsidR="005F60F5" w:rsidRPr="005F60F5" w:rsidTr="00AC0EFC">
        <w:tc>
          <w:tcPr>
            <w:tcW w:w="9350" w:type="dxa"/>
          </w:tcPr>
          <w:p w:rsidR="005F60F5" w:rsidRPr="004D4F08" w:rsidRDefault="005F60F5" w:rsidP="005F60F5">
            <w:pPr>
              <w:tabs>
                <w:tab w:val="left" w:pos="360"/>
              </w:tabs>
              <w:rPr>
                <w:rFonts w:ascii="Calibri" w:eastAsia="Times New Roman" w:hAnsi="Calibri" w:cs="Times New Roman"/>
                <w:snapToGrid w:val="0"/>
                <w:sz w:val="18"/>
                <w:szCs w:val="18"/>
                <w:lang w:val="es-ES" w:eastAsia="es-ES"/>
              </w:rPr>
            </w:pPr>
            <w:r w:rsidRPr="004D4F08">
              <w:rPr>
                <w:rFonts w:ascii="Calibri" w:eastAsia="Times New Roman" w:hAnsi="Calibri" w:cs="Times New Roman"/>
                <w:b/>
                <w:snapToGrid w:val="0"/>
                <w:sz w:val="18"/>
                <w:szCs w:val="18"/>
                <w:lang w:val="es-ES" w:eastAsia="es-ES"/>
              </w:rPr>
              <w:t>Instrucciones: las palabras que se utilicen no pueden ser desde ningún punto de vista subjetivas. Deber ser lenguaje entendible, claro, especifico, pero también sencillo o natural para la persona que va a leer, no debe contener ninguna expresión técnica y en caso necesario se puede reemplazar por explicaciones idóneas.</w:t>
            </w: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En este documento está una breve descripción del motivo de la investigación. USTED tiene el derecho a realizar todas las preguntas que crea convenientes, con la finalidad de comprender totalmente cuál es su participación en el estudio. El tiempo que requiera para decidir su participación es decidido por usted. Sugerimos si es necesario hacer consultas con sus miembros de familia cercanos o cualquier otra persona, incluyendo profesionales que considere necesarios, para saber si usted desea participar o no en el proceso de investigación.</w:t>
            </w:r>
          </w:p>
          <w:p w:rsidR="005F60F5" w:rsidRPr="004D4F08" w:rsidRDefault="005F60F5" w:rsidP="005F60F5">
            <w:pPr>
              <w:tabs>
                <w:tab w:val="left" w:pos="360"/>
              </w:tabs>
              <w:jc w:val="center"/>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 xml:space="preserve">Usted ha sido invitado a ser parte de una investigación sobre Prevalencia y factores asociados a infección del sitio quirúrgico en el Hospital Homero Castanier Crespo Mayo- </w:t>
            </w:r>
            <w:r w:rsidR="004D4F08" w:rsidRPr="004D4F08">
              <w:rPr>
                <w:rFonts w:ascii="Calibri" w:eastAsia="Times New Roman" w:hAnsi="Calibri" w:cs="Times New Roman"/>
                <w:snapToGrid w:val="0"/>
                <w:sz w:val="18"/>
                <w:szCs w:val="18"/>
                <w:lang w:val="es-ES" w:eastAsia="es-ES"/>
              </w:rPr>
              <w:t>octubre</w:t>
            </w:r>
            <w:r w:rsidRPr="004D4F08">
              <w:rPr>
                <w:rFonts w:ascii="Calibri" w:eastAsia="Times New Roman" w:hAnsi="Calibri" w:cs="Times New Roman"/>
                <w:snapToGrid w:val="0"/>
                <w:sz w:val="18"/>
                <w:szCs w:val="18"/>
                <w:lang w:val="es-ES" w:eastAsia="es-ES"/>
              </w:rPr>
              <w:t xml:space="preserve"> 2019, con la finalidad </w:t>
            </w:r>
            <w:r w:rsidR="004D4F08" w:rsidRPr="004D4F08">
              <w:rPr>
                <w:rFonts w:ascii="Calibri" w:eastAsia="Times New Roman" w:hAnsi="Calibri" w:cs="Times New Roman"/>
                <w:snapToGrid w:val="0"/>
                <w:sz w:val="18"/>
                <w:szCs w:val="18"/>
                <w:lang w:val="es-ES" w:eastAsia="es-ES"/>
              </w:rPr>
              <w:t>de poder</w:t>
            </w:r>
            <w:r w:rsidRPr="004D4F08">
              <w:rPr>
                <w:rFonts w:ascii="Calibri" w:eastAsia="Times New Roman" w:hAnsi="Calibri" w:cs="Times New Roman"/>
                <w:snapToGrid w:val="0"/>
                <w:sz w:val="18"/>
                <w:szCs w:val="18"/>
                <w:lang w:eastAsia="es-ES"/>
              </w:rPr>
              <w:t xml:space="preserve"> tomar medidas de prevención y tratamiento que son significativos para la atención del paciente, además de servir como una fuente de información para posibles estudios comparativos.</w:t>
            </w:r>
            <w:r w:rsidRPr="004D4F08">
              <w:rPr>
                <w:rFonts w:ascii="Calibri" w:eastAsia="Times New Roman" w:hAnsi="Calibri" w:cs="Times New Roman"/>
                <w:snapToGrid w:val="0"/>
                <w:sz w:val="18"/>
                <w:szCs w:val="18"/>
                <w:lang w:val="es-ES" w:eastAsia="es-ES"/>
              </w:rPr>
              <w:t xml:space="preserve">  </w:t>
            </w:r>
          </w:p>
          <w:p w:rsidR="005F60F5" w:rsidRPr="004D4F08" w:rsidRDefault="005F60F5" w:rsidP="005F60F5">
            <w:pPr>
              <w:tabs>
                <w:tab w:val="left" w:pos="360"/>
              </w:tabs>
              <w:jc w:val="center"/>
              <w:rPr>
                <w:rFonts w:ascii="Calibri" w:eastAsia="Times New Roman" w:hAnsi="Calibri" w:cs="Times New Roman"/>
                <w:snapToGrid w:val="0"/>
                <w:sz w:val="18"/>
                <w:szCs w:val="18"/>
                <w:lang w:val="es-ES" w:eastAsia="es-ES"/>
              </w:rPr>
            </w:pP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r w:rsidRPr="004D4F08">
              <w:rPr>
                <w:rFonts w:ascii="Calibri" w:eastAsia="Times New Roman" w:hAnsi="Calibri" w:cs="Times New Roman"/>
                <w:b/>
                <w:snapToGrid w:val="0"/>
                <w:sz w:val="18"/>
                <w:szCs w:val="18"/>
                <w:lang w:val="es-ES" w:eastAsia="es-ES"/>
              </w:rPr>
              <w:t>CRITERIOS DE INCLUSIÓN Y EXCLUSIÓN</w:t>
            </w:r>
          </w:p>
          <w:p w:rsidR="005F60F5" w:rsidRPr="004D4F08" w:rsidRDefault="005F60F5" w:rsidP="005F60F5">
            <w:pPr>
              <w:spacing w:after="219"/>
              <w:ind w:left="328" w:right="9" w:hanging="10"/>
              <w:contextualSpacing/>
              <w:jc w:val="both"/>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Criterios de Inclusión: todas las pacientes sometidas a cirugías gineco-obstétricas que acepten participar en el estudio y formen parte de la muestra durante el periodo de recolección de datos.</w:t>
            </w:r>
          </w:p>
          <w:p w:rsidR="005F60F5" w:rsidRPr="004D4F08" w:rsidRDefault="005F60F5" w:rsidP="005F60F5">
            <w:pPr>
              <w:spacing w:after="219"/>
              <w:ind w:left="328" w:right="9" w:hanging="10"/>
              <w:contextualSpacing/>
              <w:jc w:val="both"/>
              <w:rPr>
                <w:rFonts w:ascii="Arial" w:eastAsia="Arial" w:hAnsi="Arial" w:cs="Arial"/>
                <w:color w:val="000000"/>
                <w:sz w:val="18"/>
                <w:szCs w:val="18"/>
                <w:lang w:val="es-ES" w:eastAsia="es-EC"/>
              </w:rPr>
            </w:pPr>
            <w:r w:rsidRPr="004D4F08">
              <w:rPr>
                <w:rFonts w:ascii="Calibri" w:eastAsia="Times New Roman" w:hAnsi="Calibri" w:cs="Times New Roman"/>
                <w:snapToGrid w:val="0"/>
                <w:sz w:val="18"/>
                <w:szCs w:val="18"/>
                <w:lang w:val="es-ES" w:eastAsia="es-ES"/>
              </w:rPr>
              <w:t>Criterios de Exclusión: pacientes sometidas a cirugía gineco-obstétrica que no aceptaron participar en el estudio y que no formen parte de la muestra de estudio dentro del periodo de recolección de datos.</w:t>
            </w: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r w:rsidRPr="004D4F08">
              <w:rPr>
                <w:rFonts w:ascii="Calibri" w:eastAsia="Times New Roman" w:hAnsi="Calibri" w:cs="Times New Roman"/>
                <w:b/>
                <w:snapToGrid w:val="0"/>
                <w:sz w:val="18"/>
                <w:szCs w:val="18"/>
                <w:lang w:val="es-ES" w:eastAsia="es-ES"/>
              </w:rPr>
              <w:t>OBJETIVOS DEL PROYECTO DE INVESTIGACIÓN</w:t>
            </w:r>
          </w:p>
          <w:p w:rsidR="005F60F5" w:rsidRPr="004D4F08" w:rsidRDefault="005F60F5" w:rsidP="005F60F5">
            <w:pPr>
              <w:spacing w:after="219"/>
              <w:ind w:left="328" w:right="9" w:hanging="10"/>
              <w:contextualSpacing/>
              <w:jc w:val="center"/>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Determinar la Prevalencia y factores asociados a Infección del Sitio Quirúrgico en el Hospital Homero Castanier Crespo ciudad de Azogues durante el periodo mayo - octubre 2019</w:t>
            </w:r>
          </w:p>
          <w:p w:rsidR="005F60F5" w:rsidRPr="004D4F08" w:rsidRDefault="005F60F5" w:rsidP="005F60F5">
            <w:pPr>
              <w:tabs>
                <w:tab w:val="left" w:pos="360"/>
              </w:tabs>
              <w:rPr>
                <w:rFonts w:ascii="Calibri" w:eastAsia="Times New Roman" w:hAnsi="Calibri" w:cs="Times New Roman"/>
                <w:b/>
                <w:snapToGrid w:val="0"/>
                <w:sz w:val="18"/>
                <w:szCs w:val="18"/>
                <w:lang w:val="es-ES" w:eastAsia="es-ES"/>
              </w:rPr>
            </w:pP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p>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r w:rsidRPr="004D4F08">
              <w:rPr>
                <w:rFonts w:ascii="Calibri" w:eastAsia="Times New Roman" w:hAnsi="Calibri" w:cs="Times New Roman"/>
                <w:b/>
                <w:snapToGrid w:val="0"/>
                <w:sz w:val="18"/>
                <w:szCs w:val="18"/>
                <w:lang w:val="es-ES" w:eastAsia="es-ES"/>
              </w:rPr>
              <w:t xml:space="preserve">DESCRIPCIÓN DE PROCESOS O PROCEDIMIENTOS </w:t>
            </w:r>
          </w:p>
          <w:p w:rsidR="005F60F5" w:rsidRPr="004D4F08" w:rsidRDefault="005F60F5" w:rsidP="005F60F5">
            <w:pPr>
              <w:spacing w:after="219"/>
              <w:ind w:left="328" w:right="9" w:hanging="10"/>
              <w:contextualSpacing/>
              <w:jc w:val="both"/>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En el estudio se investigará Prevalencia y factores asociados a infección del sitio quirúrgico en el Hospital Homero Castanier Crespo, lo cual se llevará a cabo mediante una ficha de observación en la cual constan las variables de estudio que será desarrollada durante el pre intra y post operatorio.</w:t>
            </w:r>
          </w:p>
          <w:p w:rsidR="005F60F5" w:rsidRPr="004D4F08" w:rsidRDefault="005F60F5" w:rsidP="005F60F5">
            <w:pPr>
              <w:spacing w:after="219"/>
              <w:ind w:left="328" w:right="9" w:hanging="10"/>
              <w:contextualSpacing/>
              <w:jc w:val="both"/>
              <w:rPr>
                <w:rFonts w:ascii="Calibri" w:eastAsia="Arial" w:hAnsi="Calibri" w:cs="Arial"/>
                <w:color w:val="000000"/>
                <w:sz w:val="18"/>
                <w:szCs w:val="18"/>
                <w:lang w:val="es-ES" w:eastAsia="es-EC"/>
              </w:rPr>
            </w:pPr>
          </w:p>
          <w:p w:rsidR="005F60F5" w:rsidRPr="004D4F08" w:rsidRDefault="005F60F5" w:rsidP="005F60F5">
            <w:pPr>
              <w:tabs>
                <w:tab w:val="left" w:pos="360"/>
              </w:tabs>
              <w:rPr>
                <w:rFonts w:ascii="Calibri" w:eastAsia="Times New Roman" w:hAnsi="Calibri" w:cs="Times New Roman"/>
                <w:b/>
                <w:snapToGrid w:val="0"/>
                <w:sz w:val="18"/>
                <w:szCs w:val="18"/>
                <w:lang w:val="es-ES" w:eastAsia="es-ES"/>
              </w:rPr>
            </w:pP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r w:rsidRPr="004D4F08">
              <w:rPr>
                <w:rFonts w:ascii="Calibri" w:eastAsia="Times New Roman" w:hAnsi="Calibri" w:cs="Times New Roman"/>
                <w:b/>
                <w:snapToGrid w:val="0"/>
                <w:sz w:val="18"/>
                <w:szCs w:val="18"/>
                <w:lang w:val="es-ES" w:eastAsia="es-ES"/>
              </w:rPr>
              <w:t>RIESGOS Y BENEFICIOS</w:t>
            </w:r>
          </w:p>
          <w:p w:rsidR="005F60F5" w:rsidRPr="004D4F08" w:rsidRDefault="005F60F5" w:rsidP="005F60F5">
            <w:pPr>
              <w:tabs>
                <w:tab w:val="left" w:pos="360"/>
              </w:tabs>
              <w:jc w:val="both"/>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La información recabada será utilizada para beneficio de la población, puesto que el estudio permitirá tener una base de datos válida, para tener pautas para mejorar la atención y los servicios que brinda la institución.</w:t>
            </w:r>
          </w:p>
          <w:p w:rsidR="005F60F5" w:rsidRPr="004D4F08" w:rsidRDefault="005F60F5" w:rsidP="005F60F5">
            <w:pPr>
              <w:tabs>
                <w:tab w:val="left" w:pos="360"/>
              </w:tabs>
              <w:jc w:val="both"/>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La participación en el presente estudio no implica daño alguno, ni afectara la integridad física ni psicológica de los participantes.</w:t>
            </w:r>
          </w:p>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r w:rsidRPr="004D4F08">
              <w:rPr>
                <w:rFonts w:ascii="Calibri" w:eastAsia="Times New Roman" w:hAnsi="Calibri" w:cs="Times New Roman"/>
                <w:b/>
                <w:snapToGrid w:val="0"/>
                <w:sz w:val="18"/>
                <w:szCs w:val="18"/>
                <w:lang w:val="es-ES" w:eastAsia="es-ES"/>
              </w:rPr>
              <w:t>CONFIDENCIALIDAD</w:t>
            </w:r>
          </w:p>
          <w:p w:rsidR="005F60F5" w:rsidRPr="004D4F08" w:rsidRDefault="005F60F5" w:rsidP="005F60F5">
            <w:pPr>
              <w:numPr>
                <w:ilvl w:val="0"/>
                <w:numId w:val="3"/>
              </w:numPr>
              <w:tabs>
                <w:tab w:val="left" w:pos="360"/>
              </w:tabs>
              <w:jc w:val="center"/>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sz w:val="18"/>
                <w:szCs w:val="18"/>
                <w:lang w:val="es-ES" w:eastAsia="es-ES"/>
              </w:rPr>
              <w:t>ES PRIORIDAD PARA TODO EL EQUIPO DE INVESTIGACIÓN MANTENER SU CONFIDENCIALIDAD</w:t>
            </w:r>
          </w:p>
          <w:p w:rsidR="005F60F5" w:rsidRPr="004D4F08" w:rsidRDefault="005F60F5" w:rsidP="005F60F5">
            <w:pPr>
              <w:numPr>
                <w:ilvl w:val="0"/>
                <w:numId w:val="3"/>
              </w:numPr>
              <w:tabs>
                <w:tab w:val="left" w:pos="360"/>
              </w:tabs>
              <w:jc w:val="center"/>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color w:val="000000"/>
                <w:sz w:val="18"/>
                <w:szCs w:val="18"/>
                <w:lang w:val="es-CR" w:eastAsia="es-CR"/>
              </w:rPr>
              <w:t>LA INFORMACIÓN QUE NOS PROPORCIONE SE IDENTIFICARÁ CON UN CÓDIGO QUE REEMPLAZARÁ SU NOMBRE Y SE GUARDARÁ EN UN LUGAR SEGURO DONDE SOLO EL INVESTIGADOR TENDRÁN ACCESO.</w:t>
            </w:r>
          </w:p>
          <w:p w:rsidR="005F60F5" w:rsidRPr="004D4F08" w:rsidRDefault="005F60F5" w:rsidP="005F60F5">
            <w:pPr>
              <w:numPr>
                <w:ilvl w:val="0"/>
                <w:numId w:val="3"/>
              </w:numPr>
              <w:tabs>
                <w:tab w:val="left" w:pos="360"/>
              </w:tabs>
              <w:jc w:val="center"/>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color w:val="000000"/>
                <w:sz w:val="18"/>
                <w:szCs w:val="18"/>
                <w:lang w:val="es-CR" w:eastAsia="es-CR"/>
              </w:rPr>
              <w:t>SI SE TOMAN MUESTRAS DE SU PERSONA ESTAS MUESTRAS SERÁN UTILIZADAS SOLO PARA ESTA INVESTIGACIÓN Y DESTRUIDAS TAN PRONTO TERMINE EL ESTUDIO</w:t>
            </w:r>
          </w:p>
          <w:p w:rsidR="005F60F5" w:rsidRPr="004D4F08" w:rsidRDefault="005F60F5" w:rsidP="005F60F5">
            <w:pPr>
              <w:numPr>
                <w:ilvl w:val="0"/>
                <w:numId w:val="3"/>
              </w:numPr>
              <w:tabs>
                <w:tab w:val="left" w:pos="360"/>
              </w:tabs>
              <w:jc w:val="center"/>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color w:val="000000"/>
                <w:sz w:val="18"/>
                <w:szCs w:val="18"/>
                <w:lang w:val="es-CR" w:eastAsia="es-CR"/>
              </w:rPr>
              <w:t>SU NOMBRE NO SERÁ MENCIONADO EN LOS REPORTES O PUBLICACIONES</w:t>
            </w: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r w:rsidRPr="004D4F08">
              <w:rPr>
                <w:rFonts w:ascii="Calibri" w:eastAsia="Times New Roman" w:hAnsi="Calibri" w:cs="Times New Roman"/>
                <w:b/>
                <w:snapToGrid w:val="0"/>
                <w:sz w:val="18"/>
                <w:szCs w:val="18"/>
                <w:lang w:val="es-ES" w:eastAsia="es-ES"/>
              </w:rPr>
              <w:t>AUTONOMÍA (DERECHO A ELEGIR)</w:t>
            </w:r>
          </w:p>
          <w:p w:rsidR="005F60F5" w:rsidRPr="004D4F08" w:rsidRDefault="005F60F5" w:rsidP="004D4F08">
            <w:pPr>
              <w:tabs>
                <w:tab w:val="left" w:pos="360"/>
              </w:tabs>
              <w:jc w:val="both"/>
              <w:rPr>
                <w:rFonts w:ascii="Calibri" w:eastAsia="Times New Roman" w:hAnsi="Calibri" w:cs="Times New Roman"/>
                <w:snapToGrid w:val="0"/>
                <w:sz w:val="18"/>
                <w:szCs w:val="18"/>
                <w:lang w:val="es-ES" w:eastAsia="es-ES"/>
              </w:rPr>
            </w:pPr>
            <w:r w:rsidRPr="004D4F08">
              <w:rPr>
                <w:rFonts w:ascii="Calibri" w:eastAsia="Times New Roman" w:hAnsi="Calibri" w:cs="Times New Roman"/>
                <w:snapToGrid w:val="0"/>
                <w:color w:val="000000"/>
                <w:sz w:val="18"/>
                <w:szCs w:val="18"/>
                <w:lang w:val="es-CR" w:eastAsia="es-CR"/>
              </w:rPr>
              <w:t xml:space="preserve">Usted puede decidir no participar y si decide no participar solo debe decírselo al investigador o a la persona que le explica este documento. </w:t>
            </w:r>
            <w:r w:rsidR="004D4F08" w:rsidRPr="004D4F08">
              <w:rPr>
                <w:rFonts w:ascii="Calibri" w:eastAsia="Times New Roman" w:hAnsi="Calibri" w:cs="Times New Roman"/>
                <w:snapToGrid w:val="0"/>
                <w:color w:val="000000"/>
                <w:sz w:val="18"/>
                <w:szCs w:val="18"/>
                <w:lang w:val="es-CR" w:eastAsia="es-CR"/>
              </w:rPr>
              <w:t>Además,</w:t>
            </w:r>
            <w:r w:rsidRPr="004D4F08">
              <w:rPr>
                <w:rFonts w:ascii="Calibri" w:eastAsia="Times New Roman" w:hAnsi="Calibri" w:cs="Times New Roman"/>
                <w:snapToGrid w:val="0"/>
                <w:color w:val="000000"/>
                <w:sz w:val="18"/>
                <w:szCs w:val="18"/>
                <w:lang w:val="es-CR" w:eastAsia="es-CR"/>
              </w:rPr>
              <w:t xml:space="preserve"> aunque decida participar puede retirarse del estudio cuando lo desee, sin que ello afecte los beneficios de los que goza en este momento. Usted no recibirá ninguna remuneración económica por participar en el estudio.</w:t>
            </w:r>
          </w:p>
        </w:tc>
      </w:tr>
      <w:tr w:rsidR="005F60F5" w:rsidRPr="005F60F5" w:rsidTr="00AC0EFC">
        <w:tc>
          <w:tcPr>
            <w:tcW w:w="9350" w:type="dxa"/>
          </w:tcPr>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p>
          <w:p w:rsidR="005F60F5" w:rsidRPr="004D4F08" w:rsidRDefault="005F60F5" w:rsidP="005F60F5">
            <w:pPr>
              <w:tabs>
                <w:tab w:val="left" w:pos="360"/>
              </w:tabs>
              <w:jc w:val="center"/>
              <w:rPr>
                <w:rFonts w:ascii="Calibri" w:eastAsia="Times New Roman" w:hAnsi="Calibri" w:cs="Times New Roman"/>
                <w:b/>
                <w:snapToGrid w:val="0"/>
                <w:sz w:val="18"/>
                <w:szCs w:val="18"/>
                <w:lang w:val="es-ES" w:eastAsia="es-ES"/>
              </w:rPr>
            </w:pPr>
            <w:r w:rsidRPr="004D4F08">
              <w:rPr>
                <w:rFonts w:ascii="Calibri" w:eastAsia="Times New Roman" w:hAnsi="Calibri" w:cs="Times New Roman"/>
                <w:b/>
                <w:snapToGrid w:val="0"/>
                <w:sz w:val="18"/>
                <w:szCs w:val="18"/>
                <w:lang w:val="es-ES" w:eastAsia="es-ES"/>
              </w:rPr>
              <w:t>INFORMACIÓN DE CONTACTO EN CASO NECESARIO</w:t>
            </w:r>
          </w:p>
          <w:p w:rsidR="005F60F5" w:rsidRPr="004D4F08" w:rsidRDefault="005F60F5" w:rsidP="005F60F5">
            <w:pPr>
              <w:tabs>
                <w:tab w:val="left" w:pos="360"/>
              </w:tabs>
              <w:jc w:val="both"/>
              <w:rPr>
                <w:rFonts w:ascii="Calibri" w:eastAsia="Times New Roman" w:hAnsi="Calibri" w:cs="Times New Roman"/>
                <w:b/>
                <w:snapToGrid w:val="0"/>
                <w:sz w:val="18"/>
                <w:szCs w:val="18"/>
                <w:lang w:val="es-ES" w:eastAsia="es-ES"/>
              </w:rPr>
            </w:pPr>
            <w:r w:rsidRPr="004D4F08">
              <w:rPr>
                <w:rFonts w:ascii="Calibri" w:eastAsia="Times New Roman" w:hAnsi="Calibri" w:cs="Times New Roman"/>
                <w:snapToGrid w:val="0"/>
                <w:color w:val="000000"/>
                <w:sz w:val="18"/>
                <w:szCs w:val="18"/>
                <w:lang w:val="es-CR" w:eastAsia="es-CR"/>
              </w:rPr>
              <w:t xml:space="preserve">Ante cualquier duda que usted como participante de un proyecto de investigación tenga, puede dirigirse al Comité Institucional de Ética en Investigación de Seres Humanos (CEISH) de la Universidad Católica de Cuenca. Carrera de </w:t>
            </w:r>
            <w:r w:rsidRPr="004D4F08">
              <w:rPr>
                <w:rFonts w:ascii="Calibri" w:eastAsia="Times New Roman" w:hAnsi="Calibri" w:cs="Times New Roman"/>
                <w:snapToGrid w:val="0"/>
                <w:color w:val="000000"/>
                <w:sz w:val="18"/>
                <w:szCs w:val="18"/>
                <w:lang w:val="es-CR" w:eastAsia="es-CR"/>
              </w:rPr>
              <w:lastRenderedPageBreak/>
              <w:t>Medicina. Calle Manuel Vega y Pio Bravo. Dr. Carlos Flores Montesinos. Celular: 0992834556. E-mail: cflores@ucacue.edu.ec</w:t>
            </w:r>
          </w:p>
        </w:tc>
      </w:tr>
    </w:tbl>
    <w:p w:rsidR="005F60F5" w:rsidRPr="005F60F5" w:rsidRDefault="005F60F5" w:rsidP="005F60F5">
      <w:pPr>
        <w:tabs>
          <w:tab w:val="left" w:pos="360"/>
        </w:tabs>
        <w:spacing w:after="0" w:line="240" w:lineRule="auto"/>
        <w:rPr>
          <w:rFonts w:ascii="Calibri" w:eastAsia="Times New Roman" w:hAnsi="Calibri" w:cs="Times New Roman"/>
          <w:snapToGrid w:val="0"/>
          <w:sz w:val="16"/>
          <w:szCs w:val="16"/>
          <w:lang w:eastAsia="es-ES"/>
        </w:rPr>
      </w:pPr>
    </w:p>
    <w:tbl>
      <w:tblPr>
        <w:tblStyle w:val="Tablaconcuadrcula"/>
        <w:tblW w:w="0" w:type="auto"/>
        <w:tblLook w:val="04A0" w:firstRow="1" w:lastRow="0" w:firstColumn="1" w:lastColumn="0" w:noHBand="0" w:noVBand="1"/>
      </w:tblPr>
      <w:tblGrid>
        <w:gridCol w:w="8720"/>
      </w:tblGrid>
      <w:tr w:rsidR="005F60F5" w:rsidRPr="005F60F5" w:rsidTr="00AC0EFC">
        <w:tc>
          <w:tcPr>
            <w:tcW w:w="9350" w:type="dxa"/>
          </w:tcPr>
          <w:p w:rsidR="005F60F5" w:rsidRPr="005F60F5" w:rsidRDefault="005F60F5" w:rsidP="005F60F5">
            <w:pPr>
              <w:tabs>
                <w:tab w:val="left" w:pos="360"/>
              </w:tabs>
              <w:jc w:val="center"/>
              <w:rPr>
                <w:rFonts w:ascii="Calibri" w:eastAsia="Times New Roman" w:hAnsi="Calibri" w:cs="Times New Roman"/>
                <w:b/>
                <w:snapToGrid w:val="0"/>
                <w:lang w:val="es-ES" w:eastAsia="es-ES"/>
              </w:rPr>
            </w:pPr>
            <w:r w:rsidRPr="005F60F5">
              <w:rPr>
                <w:rFonts w:ascii="Calibri" w:eastAsia="Times New Roman" w:hAnsi="Calibri" w:cs="Times New Roman"/>
                <w:b/>
                <w:snapToGrid w:val="0"/>
                <w:color w:val="000000"/>
                <w:lang w:val="es-CR" w:eastAsia="es-CR"/>
              </w:rPr>
              <w:t>Comprendo mi participación en este estudio. Recibí explicación de los riesgos y beneficios de participar en un lenguaje claro y sencillo. Mis preguntas fueron respondidas. Me permitieron contar con tiempo suficiente para tomar la decisión de participar y me entregaron una copia de este formulario de consentimiento informado.  Acepto voluntariamente participar en esta investigación.</w:t>
            </w:r>
          </w:p>
        </w:tc>
      </w:tr>
      <w:tr w:rsidR="005F60F5" w:rsidRPr="005F60F5" w:rsidTr="00AC0EFC">
        <w:tc>
          <w:tcPr>
            <w:tcW w:w="9350" w:type="dxa"/>
          </w:tcPr>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Firma del participante:                                                                                          Fecha:</w:t>
            </w:r>
          </w:p>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 xml:space="preserve">                                                                                       </w:t>
            </w:r>
          </w:p>
        </w:tc>
      </w:tr>
      <w:tr w:rsidR="005F60F5" w:rsidRPr="005F60F5" w:rsidTr="00AC0EFC">
        <w:tc>
          <w:tcPr>
            <w:tcW w:w="9350" w:type="dxa"/>
          </w:tcPr>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Firma del Testigo:                                                                                                   Fecha:</w:t>
            </w:r>
          </w:p>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 xml:space="preserve">                                                                                                    </w:t>
            </w:r>
          </w:p>
        </w:tc>
      </w:tr>
      <w:tr w:rsidR="005F60F5" w:rsidRPr="005F60F5" w:rsidTr="00AC0EFC">
        <w:tc>
          <w:tcPr>
            <w:tcW w:w="9350" w:type="dxa"/>
          </w:tcPr>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Firma del Investigador:                                                                                         Fecha:</w:t>
            </w:r>
          </w:p>
          <w:p w:rsidR="005F60F5" w:rsidRPr="005F60F5" w:rsidRDefault="005F60F5" w:rsidP="005F60F5">
            <w:pPr>
              <w:tabs>
                <w:tab w:val="left" w:pos="360"/>
              </w:tabs>
              <w:rPr>
                <w:rFonts w:ascii="Calibri" w:eastAsia="Times New Roman" w:hAnsi="Calibri" w:cs="Times New Roman"/>
                <w:b/>
                <w:snapToGrid w:val="0"/>
                <w:lang w:val="es-ES" w:eastAsia="es-ES"/>
              </w:rPr>
            </w:pPr>
            <w:r w:rsidRPr="005F60F5">
              <w:rPr>
                <w:rFonts w:ascii="Calibri" w:eastAsia="Times New Roman" w:hAnsi="Calibri" w:cs="Times New Roman"/>
                <w:b/>
                <w:snapToGrid w:val="0"/>
                <w:lang w:val="es-ES" w:eastAsia="es-ES"/>
              </w:rPr>
              <w:t xml:space="preserve">                                                                                          </w:t>
            </w:r>
          </w:p>
        </w:tc>
      </w:tr>
    </w:tbl>
    <w:p w:rsidR="005F60F5" w:rsidRPr="005F60F5" w:rsidRDefault="005F60F5" w:rsidP="005F60F5">
      <w:pPr>
        <w:tabs>
          <w:tab w:val="left" w:pos="360"/>
        </w:tabs>
        <w:spacing w:after="0" w:line="240" w:lineRule="auto"/>
        <w:rPr>
          <w:rFonts w:ascii="Calibri" w:eastAsia="Times New Roman" w:hAnsi="Calibri" w:cs="Times New Roman"/>
          <w:b/>
          <w:snapToGrid w:val="0"/>
          <w:lang w:val="es-ES" w:eastAsia="es-ES"/>
        </w:rPr>
      </w:pPr>
    </w:p>
    <w:p w:rsidR="005F60F5" w:rsidRPr="005F60F5" w:rsidRDefault="005F60F5" w:rsidP="005F60F5">
      <w:pPr>
        <w:tabs>
          <w:tab w:val="left" w:pos="360"/>
        </w:tabs>
        <w:spacing w:after="0" w:line="240" w:lineRule="auto"/>
        <w:rPr>
          <w:rFonts w:ascii="Calibri" w:eastAsia="Times New Roman" w:hAnsi="Calibri" w:cs="Times New Roman"/>
          <w:snapToGrid w:val="0"/>
          <w:lang w:val="es-ES" w:eastAsia="es-ES"/>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47417E" w:rsidRDefault="004D4F08" w:rsidP="0047417E">
      <w:pPr>
        <w:pStyle w:val="Ttulo2"/>
        <w:rPr>
          <w:rFonts w:ascii="Arial" w:eastAsia="Times New Roman" w:hAnsi="Arial" w:cs="Arial"/>
          <w:lang w:eastAsia="es-EC"/>
        </w:rPr>
      </w:pPr>
      <w:bookmarkStart w:id="69" w:name="_Toc11183268"/>
      <w:bookmarkStart w:id="70" w:name="_Toc20172679"/>
      <w:r w:rsidRPr="0047417E">
        <w:rPr>
          <w:rFonts w:ascii="Arial" w:eastAsia="Times New Roman" w:hAnsi="Arial" w:cs="Arial"/>
          <w:noProof/>
          <w:color w:val="auto"/>
          <w:sz w:val="24"/>
          <w:lang w:eastAsia="es-EC"/>
        </w:rPr>
        <w:lastRenderedPageBreak/>
        <w:drawing>
          <wp:anchor distT="0" distB="0" distL="114300" distR="114300" simplePos="0" relativeHeight="251659264" behindDoc="0" locked="0" layoutInCell="1" allowOverlap="1" wp14:anchorId="31610CA6" wp14:editId="732F04E8">
            <wp:simplePos x="0" y="0"/>
            <wp:positionH relativeFrom="margin">
              <wp:posOffset>-481330</wp:posOffset>
            </wp:positionH>
            <wp:positionV relativeFrom="paragraph">
              <wp:posOffset>377190</wp:posOffset>
            </wp:positionV>
            <wp:extent cx="6526530" cy="8418195"/>
            <wp:effectExtent l="0" t="0" r="7620" b="1905"/>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824" r="2413" b="1279"/>
                    <a:stretch/>
                  </pic:blipFill>
                  <pic:spPr bwMode="auto">
                    <a:xfrm>
                      <a:off x="0" y="0"/>
                      <a:ext cx="6526530" cy="84181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F60F5" w:rsidRPr="0047417E">
        <w:rPr>
          <w:rFonts w:ascii="Arial" w:eastAsia="Times New Roman" w:hAnsi="Arial" w:cs="Arial"/>
          <w:color w:val="auto"/>
          <w:sz w:val="24"/>
          <w:lang w:eastAsia="es-EC"/>
        </w:rPr>
        <w:t>ANEXO 2</w:t>
      </w:r>
      <w:bookmarkEnd w:id="69"/>
      <w:bookmarkEnd w:id="70"/>
    </w:p>
    <w:p w:rsidR="005F60F5" w:rsidRPr="005F60F5" w:rsidRDefault="004D4F08" w:rsidP="005F60F5">
      <w:pPr>
        <w:spacing w:after="208" w:line="480" w:lineRule="auto"/>
        <w:ind w:left="714" w:hanging="10"/>
        <w:jc w:val="both"/>
        <w:rPr>
          <w:rFonts w:ascii="Arial" w:eastAsia="Arial" w:hAnsi="Arial" w:cs="Arial"/>
          <w:color w:val="000000"/>
          <w:sz w:val="24"/>
          <w:lang w:eastAsia="es-EC"/>
        </w:rPr>
      </w:pPr>
      <w:r w:rsidRPr="005F60F5">
        <w:rPr>
          <w:rFonts w:ascii="Arial" w:eastAsia="Arial" w:hAnsi="Arial" w:cs="Arial"/>
          <w:noProof/>
          <w:color w:val="000000"/>
          <w:sz w:val="24"/>
          <w:lang w:eastAsia="es-EC"/>
        </w:rPr>
        <w:lastRenderedPageBreak/>
        <w:drawing>
          <wp:anchor distT="0" distB="0" distL="114300" distR="114300" simplePos="0" relativeHeight="251660288" behindDoc="0" locked="0" layoutInCell="1" allowOverlap="1" wp14:anchorId="6DDC38DB" wp14:editId="347E1E13">
            <wp:simplePos x="0" y="0"/>
            <wp:positionH relativeFrom="margin">
              <wp:align>center</wp:align>
            </wp:positionH>
            <wp:positionV relativeFrom="paragraph">
              <wp:posOffset>263</wp:posOffset>
            </wp:positionV>
            <wp:extent cx="6842125" cy="6652895"/>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809"/>
                    <a:stretch/>
                  </pic:blipFill>
                  <pic:spPr bwMode="auto">
                    <a:xfrm>
                      <a:off x="0" y="0"/>
                      <a:ext cx="6842125" cy="66528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4D4F08" w:rsidP="005F60F5">
      <w:pPr>
        <w:spacing w:after="208" w:line="269" w:lineRule="auto"/>
        <w:ind w:left="714" w:hanging="10"/>
        <w:jc w:val="both"/>
        <w:rPr>
          <w:rFonts w:ascii="Arial" w:eastAsia="Arial" w:hAnsi="Arial" w:cs="Arial"/>
          <w:color w:val="000000"/>
          <w:sz w:val="24"/>
          <w:lang w:eastAsia="es-EC"/>
        </w:rPr>
      </w:pPr>
      <w:r w:rsidRPr="005F60F5">
        <w:rPr>
          <w:rFonts w:ascii="Arial" w:eastAsia="Arial" w:hAnsi="Arial" w:cs="Arial"/>
          <w:noProof/>
          <w:color w:val="000000"/>
          <w:sz w:val="24"/>
          <w:lang w:eastAsia="es-EC"/>
        </w:rPr>
        <w:lastRenderedPageBreak/>
        <w:drawing>
          <wp:anchor distT="0" distB="0" distL="114300" distR="114300" simplePos="0" relativeHeight="251661312" behindDoc="0" locked="0" layoutInCell="1" allowOverlap="1" wp14:anchorId="655483C2" wp14:editId="764FA6E7">
            <wp:simplePos x="0" y="0"/>
            <wp:positionH relativeFrom="page">
              <wp:posOffset>740607</wp:posOffset>
            </wp:positionH>
            <wp:positionV relativeFrom="paragraph">
              <wp:posOffset>125818</wp:posOffset>
            </wp:positionV>
            <wp:extent cx="6261735" cy="6832600"/>
            <wp:effectExtent l="0" t="0" r="5715" b="635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261735" cy="68326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4950E7">
      <w:pPr>
        <w:spacing w:after="208" w:line="269" w:lineRule="auto"/>
        <w:jc w:val="both"/>
        <w:rPr>
          <w:rFonts w:ascii="Arial" w:eastAsia="Arial" w:hAnsi="Arial" w:cs="Arial"/>
          <w:color w:val="000000"/>
          <w:sz w:val="24"/>
          <w:lang w:eastAsia="es-EC"/>
        </w:rPr>
      </w:pPr>
    </w:p>
    <w:p w:rsidR="005F60F5" w:rsidRPr="004950E7" w:rsidRDefault="005F60F5" w:rsidP="0047417E">
      <w:pPr>
        <w:pStyle w:val="Ttulo2"/>
        <w:jc w:val="both"/>
        <w:rPr>
          <w:rFonts w:ascii="Arial" w:eastAsia="Times New Roman" w:hAnsi="Arial" w:cs="Arial"/>
          <w:color w:val="auto"/>
          <w:sz w:val="24"/>
          <w:szCs w:val="24"/>
          <w:lang w:eastAsia="es-EC"/>
        </w:rPr>
      </w:pPr>
      <w:bookmarkStart w:id="71" w:name="_Toc11183269"/>
      <w:bookmarkStart w:id="72" w:name="_Toc20172680"/>
      <w:r w:rsidRPr="004950E7">
        <w:rPr>
          <w:rFonts w:ascii="Arial" w:eastAsia="Times New Roman" w:hAnsi="Arial" w:cs="Arial"/>
          <w:color w:val="auto"/>
          <w:sz w:val="24"/>
          <w:szCs w:val="24"/>
          <w:lang w:eastAsia="es-EC"/>
        </w:rPr>
        <w:lastRenderedPageBreak/>
        <w:t>ANEXO 3</w:t>
      </w:r>
      <w:bookmarkEnd w:id="71"/>
      <w:bookmarkEnd w:id="72"/>
      <w:r w:rsidRPr="004950E7">
        <w:rPr>
          <w:rFonts w:ascii="Arial" w:eastAsia="Times New Roman" w:hAnsi="Arial" w:cs="Arial"/>
          <w:color w:val="auto"/>
          <w:sz w:val="24"/>
          <w:szCs w:val="24"/>
          <w:lang w:eastAsia="es-EC"/>
        </w:rPr>
        <w:t xml:space="preserve"> </w:t>
      </w:r>
    </w:p>
    <w:p w:rsidR="00E06905" w:rsidRDefault="00E06905" w:rsidP="005F60F5">
      <w:pPr>
        <w:spacing w:after="208" w:line="269" w:lineRule="auto"/>
        <w:ind w:left="714" w:hanging="10"/>
        <w:jc w:val="both"/>
        <w:rPr>
          <w:rFonts w:ascii="Arial" w:eastAsia="Arial" w:hAnsi="Arial" w:cs="Arial"/>
          <w:color w:val="000000"/>
          <w:sz w:val="24"/>
          <w:lang w:eastAsia="es-EC"/>
        </w:rPr>
      </w:pPr>
    </w:p>
    <w:p w:rsidR="00E06905" w:rsidRPr="00E06905" w:rsidRDefault="00E06905" w:rsidP="00E06905">
      <w:pPr>
        <w:rPr>
          <w:rFonts w:ascii="Arial" w:eastAsia="Arial" w:hAnsi="Arial" w:cs="Arial"/>
          <w:sz w:val="24"/>
          <w:lang w:eastAsia="es-EC"/>
        </w:rPr>
      </w:pPr>
      <w:r w:rsidRPr="005F60F5">
        <w:rPr>
          <w:rFonts w:ascii="Arial" w:eastAsia="Arial" w:hAnsi="Arial" w:cs="Arial"/>
          <w:noProof/>
          <w:color w:val="000000"/>
          <w:sz w:val="24"/>
          <w:lang w:eastAsia="es-EC"/>
        </w:rPr>
        <w:drawing>
          <wp:anchor distT="0" distB="0" distL="114300" distR="114300" simplePos="0" relativeHeight="251662336" behindDoc="1" locked="0" layoutInCell="1" allowOverlap="1" wp14:anchorId="68C2EEAA" wp14:editId="194AEE9D">
            <wp:simplePos x="0" y="0"/>
            <wp:positionH relativeFrom="margin">
              <wp:posOffset>767080</wp:posOffset>
            </wp:positionH>
            <wp:positionV relativeFrom="paragraph">
              <wp:posOffset>31115</wp:posOffset>
            </wp:positionV>
            <wp:extent cx="4176395" cy="3001010"/>
            <wp:effectExtent l="0" t="0" r="0" b="8890"/>
            <wp:wrapSquare wrapText="bothSides"/>
            <wp:docPr id="13" name="Imagen 13" descr="Resultado de imagen para hospital homero castanier cres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hospital homero castanier crespo"/>
                    <pic:cNvPicPr>
                      <a:picLocks noChangeAspect="1" noChangeArrowheads="1"/>
                    </pic:cNvPicPr>
                  </pic:nvPicPr>
                  <pic:blipFill rotWithShape="1">
                    <a:blip r:embed="rId21">
                      <a:extLst>
                        <a:ext uri="{28A0092B-C50C-407E-A947-70E740481C1C}">
                          <a14:useLocalDpi xmlns:a14="http://schemas.microsoft.com/office/drawing/2010/main" val="0"/>
                        </a:ext>
                      </a:extLst>
                    </a:blip>
                    <a:srcRect l="2453" t="4293" r="4340" b="6061"/>
                    <a:stretch/>
                  </pic:blipFill>
                  <pic:spPr bwMode="auto">
                    <a:xfrm>
                      <a:off x="0" y="0"/>
                      <a:ext cx="4176395" cy="30010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06905" w:rsidRPr="00E06905" w:rsidRDefault="00E06905" w:rsidP="00E06905">
      <w:pPr>
        <w:rPr>
          <w:rFonts w:ascii="Arial" w:eastAsia="Arial" w:hAnsi="Arial" w:cs="Arial"/>
          <w:sz w:val="24"/>
          <w:lang w:eastAsia="es-EC"/>
        </w:rPr>
      </w:pPr>
    </w:p>
    <w:p w:rsidR="00E06905" w:rsidRPr="00E06905" w:rsidRDefault="00E06905" w:rsidP="00E06905">
      <w:pPr>
        <w:rPr>
          <w:rFonts w:ascii="Arial" w:eastAsia="Arial" w:hAnsi="Arial" w:cs="Arial"/>
          <w:sz w:val="24"/>
          <w:lang w:eastAsia="es-EC"/>
        </w:rPr>
      </w:pPr>
    </w:p>
    <w:p w:rsidR="00E06905" w:rsidRPr="00E06905" w:rsidRDefault="00E06905" w:rsidP="00E06905">
      <w:pPr>
        <w:rPr>
          <w:rFonts w:ascii="Arial" w:eastAsia="Arial" w:hAnsi="Arial" w:cs="Arial"/>
          <w:sz w:val="24"/>
          <w:lang w:eastAsia="es-EC"/>
        </w:rPr>
      </w:pPr>
    </w:p>
    <w:p w:rsidR="00E06905" w:rsidRPr="00E06905" w:rsidRDefault="00E06905" w:rsidP="00E06905">
      <w:pPr>
        <w:rPr>
          <w:rFonts w:ascii="Arial" w:eastAsia="Arial" w:hAnsi="Arial" w:cs="Arial"/>
          <w:sz w:val="24"/>
          <w:lang w:eastAsia="es-EC"/>
        </w:rPr>
      </w:pPr>
    </w:p>
    <w:p w:rsidR="00E06905" w:rsidRPr="00E06905" w:rsidRDefault="00E06905" w:rsidP="00E06905">
      <w:pPr>
        <w:rPr>
          <w:rFonts w:ascii="Arial" w:eastAsia="Arial" w:hAnsi="Arial" w:cs="Arial"/>
          <w:sz w:val="24"/>
          <w:lang w:eastAsia="es-EC"/>
        </w:rPr>
      </w:pPr>
    </w:p>
    <w:p w:rsidR="00E06905" w:rsidRPr="00E06905" w:rsidRDefault="00E06905" w:rsidP="00E06905">
      <w:pPr>
        <w:rPr>
          <w:rFonts w:ascii="Arial" w:eastAsia="Arial" w:hAnsi="Arial" w:cs="Arial"/>
          <w:sz w:val="24"/>
          <w:lang w:eastAsia="es-EC"/>
        </w:rPr>
      </w:pPr>
    </w:p>
    <w:p w:rsidR="00E06905" w:rsidRPr="00E06905" w:rsidRDefault="00E06905" w:rsidP="00E06905">
      <w:pPr>
        <w:rPr>
          <w:rFonts w:ascii="Arial" w:eastAsia="Arial" w:hAnsi="Arial" w:cs="Arial"/>
          <w:sz w:val="24"/>
          <w:lang w:eastAsia="es-EC"/>
        </w:rPr>
      </w:pPr>
    </w:p>
    <w:p w:rsidR="00E06905" w:rsidRDefault="00E06905" w:rsidP="005F60F5">
      <w:pPr>
        <w:spacing w:after="208" w:line="269" w:lineRule="auto"/>
        <w:ind w:left="714" w:hanging="10"/>
        <w:jc w:val="both"/>
        <w:rPr>
          <w:rFonts w:ascii="Arial" w:eastAsia="Arial" w:hAnsi="Arial" w:cs="Arial"/>
          <w:color w:val="000000"/>
          <w:sz w:val="24"/>
          <w:lang w:eastAsia="es-EC"/>
        </w:rPr>
      </w:pPr>
    </w:p>
    <w:p w:rsidR="00E06905" w:rsidRDefault="00E06905" w:rsidP="005F60F5">
      <w:pPr>
        <w:spacing w:after="208" w:line="269" w:lineRule="auto"/>
        <w:ind w:left="714" w:hanging="10"/>
        <w:jc w:val="both"/>
        <w:rPr>
          <w:rFonts w:ascii="Arial" w:eastAsia="Arial" w:hAnsi="Arial" w:cs="Arial"/>
          <w:color w:val="000000"/>
          <w:sz w:val="24"/>
          <w:lang w:eastAsia="es-EC"/>
        </w:rPr>
      </w:pPr>
    </w:p>
    <w:p w:rsidR="00E06905" w:rsidRPr="00E06905" w:rsidRDefault="00E06905" w:rsidP="00E06905">
      <w:pPr>
        <w:spacing w:after="0" w:line="269" w:lineRule="auto"/>
        <w:ind w:left="714" w:hanging="10"/>
        <w:jc w:val="center"/>
        <w:rPr>
          <w:rFonts w:ascii="Arial" w:eastAsia="Arial" w:hAnsi="Arial" w:cs="Arial"/>
          <w:i/>
          <w:iCs/>
          <w:color w:val="000000"/>
          <w:sz w:val="16"/>
          <w:szCs w:val="16"/>
          <w:lang w:eastAsia="es-EC"/>
        </w:rPr>
      </w:pPr>
      <w:r w:rsidRPr="00E06905">
        <w:rPr>
          <w:rFonts w:ascii="Arial" w:eastAsia="Arial" w:hAnsi="Arial" w:cs="Arial"/>
          <w:i/>
          <w:iCs/>
          <w:color w:val="000000"/>
          <w:sz w:val="16"/>
          <w:szCs w:val="16"/>
          <w:lang w:eastAsia="es-EC"/>
        </w:rPr>
        <w:t>Ilustración 1 Hospital Homero Castanier Crespo, Azogues.</w:t>
      </w:r>
    </w:p>
    <w:p w:rsidR="005F60F5" w:rsidRDefault="005F60F5" w:rsidP="005F60F5">
      <w:pPr>
        <w:spacing w:after="208" w:line="269" w:lineRule="auto"/>
        <w:ind w:left="714" w:hanging="10"/>
        <w:jc w:val="both"/>
        <w:rPr>
          <w:rFonts w:ascii="Arial" w:eastAsia="Arial" w:hAnsi="Arial" w:cs="Arial"/>
          <w:color w:val="000000"/>
          <w:sz w:val="24"/>
          <w:lang w:eastAsia="es-EC"/>
        </w:rPr>
      </w:pPr>
      <w:r w:rsidRPr="00E06905">
        <w:rPr>
          <w:rFonts w:ascii="Arial" w:eastAsia="Arial" w:hAnsi="Arial" w:cs="Arial"/>
          <w:sz w:val="24"/>
          <w:lang w:eastAsia="es-EC"/>
        </w:rPr>
        <w:br w:type="page"/>
      </w:r>
    </w:p>
    <w:p w:rsidR="00E06905" w:rsidRPr="005F60F5" w:rsidRDefault="00E06905" w:rsidP="005F60F5">
      <w:pPr>
        <w:spacing w:after="208" w:line="269" w:lineRule="auto"/>
        <w:ind w:left="714" w:hanging="10"/>
        <w:jc w:val="both"/>
        <w:rPr>
          <w:rFonts w:ascii="Arial" w:eastAsia="Arial" w:hAnsi="Arial" w:cs="Arial"/>
          <w:color w:val="000000"/>
          <w:sz w:val="24"/>
          <w:lang w:eastAsia="es-EC"/>
        </w:rPr>
      </w:pPr>
    </w:p>
    <w:p w:rsidR="005F60F5" w:rsidRPr="004950E7" w:rsidRDefault="005F60F5" w:rsidP="004950E7">
      <w:pPr>
        <w:pStyle w:val="Ttulo2"/>
        <w:rPr>
          <w:rFonts w:ascii="Arial" w:eastAsia="Times New Roman" w:hAnsi="Arial" w:cs="Arial"/>
          <w:color w:val="auto"/>
          <w:sz w:val="24"/>
          <w:lang w:eastAsia="es-EC"/>
        </w:rPr>
      </w:pPr>
      <w:bookmarkStart w:id="73" w:name="_Toc11183270"/>
      <w:bookmarkStart w:id="74" w:name="_Toc20172681"/>
      <w:r w:rsidRPr="004950E7">
        <w:rPr>
          <w:rFonts w:ascii="Arial" w:eastAsia="Times New Roman" w:hAnsi="Arial" w:cs="Arial"/>
          <w:color w:val="auto"/>
          <w:sz w:val="24"/>
          <w:lang w:eastAsia="es-EC"/>
        </w:rPr>
        <w:t>ANEXO 4</w:t>
      </w:r>
      <w:bookmarkEnd w:id="73"/>
      <w:bookmarkEnd w:id="74"/>
    </w:p>
    <w:p w:rsidR="005F60F5" w:rsidRDefault="005F60F5" w:rsidP="002818AA">
      <w:pPr>
        <w:spacing w:after="208" w:line="269" w:lineRule="auto"/>
        <w:jc w:val="center"/>
        <w:rPr>
          <w:rFonts w:ascii="Arial" w:eastAsia="Times New Roman" w:hAnsi="Arial" w:cs="Arial"/>
          <w:b/>
          <w:sz w:val="24"/>
          <w:szCs w:val="24"/>
          <w:lang w:eastAsia="es-EC"/>
        </w:rPr>
      </w:pPr>
    </w:p>
    <w:p w:rsidR="005F60F5" w:rsidRPr="005F60F5" w:rsidRDefault="005F60F5" w:rsidP="002818AA">
      <w:pPr>
        <w:spacing w:after="208" w:line="269" w:lineRule="auto"/>
        <w:jc w:val="center"/>
        <w:rPr>
          <w:rFonts w:ascii="Arial" w:eastAsia="Arial" w:hAnsi="Arial" w:cs="Arial"/>
          <w:b/>
          <w:color w:val="000000"/>
          <w:sz w:val="24"/>
          <w:lang w:eastAsia="es-EC"/>
        </w:rPr>
      </w:pPr>
      <w:r w:rsidRPr="005F60F5">
        <w:rPr>
          <w:rFonts w:ascii="Arial" w:eastAsia="Arial" w:hAnsi="Arial" w:cs="Arial"/>
          <w:b/>
          <w:color w:val="000000"/>
          <w:sz w:val="24"/>
          <w:lang w:eastAsia="es-EC"/>
        </w:rPr>
        <w:t>VALIDACIÓN DEL INSTRUMENTO</w:t>
      </w:r>
    </w:p>
    <w:p w:rsidR="005F60F5" w:rsidRPr="005F60F5" w:rsidRDefault="005F60F5" w:rsidP="002818AA">
      <w:pPr>
        <w:spacing w:after="208" w:line="269" w:lineRule="auto"/>
        <w:ind w:right="11"/>
        <w:contextualSpacing/>
        <w:jc w:val="center"/>
        <w:rPr>
          <w:rFonts w:ascii="Arial" w:eastAsia="Arial" w:hAnsi="Arial" w:cs="Arial"/>
          <w:b/>
          <w:color w:val="000000"/>
          <w:sz w:val="24"/>
          <w:lang w:eastAsia="es-EC"/>
        </w:rPr>
      </w:pPr>
      <w:r w:rsidRPr="005F60F5">
        <w:rPr>
          <w:rFonts w:ascii="Arial" w:eastAsia="Arial" w:hAnsi="Arial" w:cs="Arial"/>
          <w:b/>
          <w:color w:val="000000"/>
          <w:sz w:val="24"/>
          <w:lang w:eastAsia="es-EC"/>
        </w:rPr>
        <w:t>PREVALENCIA Y FACTORES ASOCIADOS A INFECCIÓN DEL SITIO QUIRÚRGICO EN EL HOSPITAL HOMERO CASTANIER CRESPO</w:t>
      </w:r>
    </w:p>
    <w:p w:rsidR="002818AA" w:rsidRDefault="002818AA" w:rsidP="005F60F5">
      <w:pPr>
        <w:spacing w:after="208" w:line="269" w:lineRule="auto"/>
        <w:ind w:right="11"/>
        <w:jc w:val="both"/>
        <w:rPr>
          <w:rFonts w:ascii="Arial" w:eastAsia="Arial" w:hAnsi="Arial" w:cs="Arial"/>
          <w:b/>
          <w:color w:val="000000"/>
          <w:sz w:val="24"/>
          <w:lang w:eastAsia="es-EC"/>
        </w:rPr>
      </w:pPr>
    </w:p>
    <w:p w:rsidR="005F60F5" w:rsidRPr="005F60F5" w:rsidRDefault="005F60F5" w:rsidP="005F60F5">
      <w:pPr>
        <w:spacing w:after="208" w:line="269" w:lineRule="auto"/>
        <w:ind w:right="11"/>
        <w:jc w:val="both"/>
        <w:rPr>
          <w:rFonts w:ascii="Arial" w:eastAsia="Arial" w:hAnsi="Arial" w:cs="Arial"/>
          <w:b/>
          <w:color w:val="000000"/>
          <w:sz w:val="24"/>
          <w:lang w:eastAsia="es-EC"/>
        </w:rPr>
      </w:pPr>
      <w:r w:rsidRPr="005F60F5">
        <w:rPr>
          <w:rFonts w:ascii="Arial" w:eastAsia="Arial" w:hAnsi="Arial" w:cs="Arial"/>
          <w:b/>
          <w:color w:val="000000"/>
          <w:sz w:val="24"/>
          <w:lang w:eastAsia="es-EC"/>
        </w:rPr>
        <w:t>Objetivos.</w:t>
      </w:r>
    </w:p>
    <w:p w:rsidR="005F60F5" w:rsidRPr="005F60F5" w:rsidRDefault="005F60F5" w:rsidP="005F60F5">
      <w:pPr>
        <w:spacing w:after="208" w:line="360" w:lineRule="auto"/>
        <w:ind w:right="11"/>
        <w:jc w:val="both"/>
        <w:rPr>
          <w:rFonts w:ascii="Arial" w:eastAsia="Arial" w:hAnsi="Arial" w:cs="Arial"/>
          <w:b/>
          <w:color w:val="000000"/>
          <w:sz w:val="24"/>
          <w:szCs w:val="24"/>
          <w:lang w:eastAsia="es-EC"/>
        </w:rPr>
      </w:pPr>
      <w:r w:rsidRPr="005F60F5">
        <w:rPr>
          <w:rFonts w:ascii="Arial" w:eastAsia="Arial" w:hAnsi="Arial" w:cs="Arial"/>
          <w:b/>
          <w:color w:val="000000"/>
          <w:sz w:val="24"/>
          <w:szCs w:val="24"/>
          <w:lang w:eastAsia="es-EC"/>
        </w:rPr>
        <w:t>Objetivo General</w:t>
      </w:r>
    </w:p>
    <w:p w:rsidR="005F60F5" w:rsidRPr="005F60F5" w:rsidRDefault="005F60F5" w:rsidP="002818AA">
      <w:pPr>
        <w:spacing w:after="208" w:line="360" w:lineRule="auto"/>
        <w:jc w:val="both"/>
        <w:rPr>
          <w:rFonts w:ascii="Arial" w:eastAsia="Arial" w:hAnsi="Arial" w:cs="Arial"/>
          <w:color w:val="000000"/>
          <w:sz w:val="24"/>
          <w:szCs w:val="24"/>
          <w:lang w:eastAsia="es-EC"/>
        </w:rPr>
      </w:pPr>
      <w:r w:rsidRPr="005F60F5">
        <w:rPr>
          <w:rFonts w:ascii="Arial" w:eastAsia="Arial" w:hAnsi="Arial" w:cs="Arial"/>
          <w:color w:val="000000"/>
          <w:sz w:val="24"/>
          <w:szCs w:val="24"/>
          <w:lang w:eastAsia="es-EC"/>
        </w:rPr>
        <w:t>Determinar la Prevalencia y factores asociados a Infección del Sitio Quirúrgico en el Hospital Homero Castanier Crespo ciudad de Azogues durante el periodo mayo - octubre 2019</w:t>
      </w:r>
    </w:p>
    <w:p w:rsidR="005F60F5" w:rsidRPr="005F60F5" w:rsidRDefault="005F60F5" w:rsidP="002818AA">
      <w:pPr>
        <w:spacing w:after="208" w:line="360" w:lineRule="auto"/>
        <w:ind w:right="11"/>
        <w:jc w:val="both"/>
        <w:rPr>
          <w:rFonts w:ascii="Arial" w:eastAsia="Arial" w:hAnsi="Arial" w:cs="Arial"/>
          <w:b/>
          <w:color w:val="000000"/>
          <w:sz w:val="24"/>
          <w:szCs w:val="24"/>
          <w:lang w:eastAsia="es-EC"/>
        </w:rPr>
      </w:pPr>
      <w:r w:rsidRPr="005F60F5">
        <w:rPr>
          <w:rFonts w:ascii="Arial" w:eastAsia="Arial" w:hAnsi="Arial" w:cs="Arial"/>
          <w:b/>
          <w:color w:val="000000"/>
          <w:sz w:val="24"/>
          <w:szCs w:val="24"/>
          <w:lang w:eastAsia="es-EC"/>
        </w:rPr>
        <w:t>Objetivos Específicos</w:t>
      </w:r>
    </w:p>
    <w:p w:rsidR="005F60F5" w:rsidRPr="005F60F5" w:rsidRDefault="005F60F5" w:rsidP="005F60F5">
      <w:pPr>
        <w:numPr>
          <w:ilvl w:val="0"/>
          <w:numId w:val="6"/>
        </w:numPr>
        <w:spacing w:after="208" w:line="360" w:lineRule="auto"/>
        <w:contextualSpacing/>
        <w:jc w:val="both"/>
        <w:rPr>
          <w:rFonts w:ascii="Arial" w:eastAsia="Arial" w:hAnsi="Arial" w:cs="Arial"/>
          <w:color w:val="000000"/>
          <w:sz w:val="24"/>
          <w:szCs w:val="24"/>
          <w:lang w:eastAsia="es-EC"/>
        </w:rPr>
      </w:pPr>
      <w:r w:rsidRPr="005F60F5">
        <w:rPr>
          <w:rFonts w:ascii="Arial" w:eastAsia="Arial" w:hAnsi="Arial" w:cs="Arial"/>
          <w:color w:val="000000"/>
          <w:sz w:val="24"/>
          <w:szCs w:val="24"/>
          <w:lang w:eastAsia="es-EC"/>
        </w:rPr>
        <w:t>Caracterizar a la población de estudio mediante la revisión de historia clínica por: edad, estado civil, procedencia, instrucción, ocupación, estado nutricional por índice de masa corporal, hábitos y comorbilidades.</w:t>
      </w:r>
    </w:p>
    <w:p w:rsidR="005F60F5" w:rsidRPr="005F60F5" w:rsidRDefault="005F60F5" w:rsidP="005F60F5">
      <w:pPr>
        <w:numPr>
          <w:ilvl w:val="0"/>
          <w:numId w:val="6"/>
        </w:numPr>
        <w:spacing w:after="208" w:line="360" w:lineRule="auto"/>
        <w:contextualSpacing/>
        <w:jc w:val="both"/>
        <w:rPr>
          <w:rFonts w:ascii="Arial" w:eastAsia="Arial" w:hAnsi="Arial" w:cs="Arial"/>
          <w:color w:val="000000"/>
          <w:sz w:val="24"/>
          <w:szCs w:val="24"/>
          <w:lang w:eastAsia="es-EC"/>
        </w:rPr>
      </w:pPr>
      <w:r w:rsidRPr="005F60F5">
        <w:rPr>
          <w:rFonts w:ascii="Arial" w:eastAsia="Arial" w:hAnsi="Arial" w:cs="Arial"/>
          <w:color w:val="000000"/>
          <w:sz w:val="24"/>
          <w:szCs w:val="24"/>
          <w:lang w:eastAsia="es-EC"/>
        </w:rPr>
        <w:t xml:space="preserve">Identificar factores relacionados con la intervención quirúrgica (tipo y tiempo de intervención, días de estancia hospitalaria, valores de laboratorio, preparación pre quirúrgica de la piel (baño, eliminación del </w:t>
      </w:r>
      <w:r w:rsidR="002818AA" w:rsidRPr="005F60F5">
        <w:rPr>
          <w:rFonts w:ascii="Arial" w:eastAsia="Arial" w:hAnsi="Arial" w:cs="Arial"/>
          <w:color w:val="000000"/>
          <w:sz w:val="24"/>
          <w:szCs w:val="24"/>
          <w:lang w:eastAsia="es-EC"/>
        </w:rPr>
        <w:t>vello) lavado</w:t>
      </w:r>
      <w:r w:rsidRPr="005F60F5">
        <w:rPr>
          <w:rFonts w:ascii="Arial" w:eastAsia="Arial" w:hAnsi="Arial" w:cs="Arial"/>
          <w:color w:val="000000"/>
          <w:sz w:val="24"/>
          <w:szCs w:val="24"/>
          <w:lang w:eastAsia="es-EC"/>
        </w:rPr>
        <w:t xml:space="preserve"> quirúrgico de manos, profilaxis antibiótica, grado de contaminación de la cirugía, presencia de drenajes, tipo de sutura utilizada, fluido terapia, asepsia y antisepsia, cirugía urgente/electiva). </w:t>
      </w:r>
    </w:p>
    <w:p w:rsidR="005F60F5" w:rsidRPr="005F60F5" w:rsidRDefault="005F60F5" w:rsidP="005F60F5">
      <w:pPr>
        <w:numPr>
          <w:ilvl w:val="0"/>
          <w:numId w:val="6"/>
        </w:numPr>
        <w:spacing w:after="208" w:line="360" w:lineRule="auto"/>
        <w:contextualSpacing/>
        <w:jc w:val="both"/>
        <w:rPr>
          <w:rFonts w:ascii="Arial" w:eastAsia="Arial" w:hAnsi="Arial" w:cs="Arial"/>
          <w:color w:val="000000"/>
          <w:sz w:val="24"/>
          <w:szCs w:val="24"/>
          <w:lang w:eastAsia="es-EC"/>
        </w:rPr>
      </w:pPr>
      <w:r w:rsidRPr="005F60F5">
        <w:rPr>
          <w:rFonts w:ascii="Arial" w:eastAsia="Arial" w:hAnsi="Arial" w:cs="Arial"/>
          <w:color w:val="000000"/>
          <w:sz w:val="24"/>
          <w:szCs w:val="24"/>
          <w:lang w:eastAsia="es-EC"/>
        </w:rPr>
        <w:t xml:space="preserve">Identificar complicaciones post quirúrgicas y en caso de infección el tipo de germen presente. </w:t>
      </w:r>
    </w:p>
    <w:p w:rsidR="005F60F5" w:rsidRPr="005F60F5" w:rsidRDefault="005F60F5" w:rsidP="005F60F5">
      <w:pPr>
        <w:numPr>
          <w:ilvl w:val="0"/>
          <w:numId w:val="6"/>
        </w:numPr>
        <w:spacing w:after="208" w:line="360" w:lineRule="auto"/>
        <w:contextualSpacing/>
        <w:jc w:val="both"/>
        <w:rPr>
          <w:rFonts w:ascii="Arial" w:eastAsia="Arial" w:hAnsi="Arial" w:cs="Arial"/>
          <w:color w:val="000000"/>
          <w:sz w:val="24"/>
          <w:szCs w:val="24"/>
          <w:lang w:eastAsia="es-EC"/>
        </w:rPr>
      </w:pPr>
      <w:r w:rsidRPr="005F60F5">
        <w:rPr>
          <w:rFonts w:ascii="Arial" w:eastAsia="Arial" w:hAnsi="Arial" w:cs="Arial"/>
          <w:color w:val="000000"/>
          <w:sz w:val="24"/>
          <w:szCs w:val="24"/>
          <w:lang w:eastAsia="es-EC"/>
        </w:rPr>
        <w:t>Seguimiento a los pacientes post operados mediante visita domiciliaria o llamadas telefónicas (tele Enfermería), hasta un mes después de la cirugía.</w:t>
      </w:r>
    </w:p>
    <w:p w:rsidR="005F60F5" w:rsidRPr="005F60F5" w:rsidRDefault="005F60F5" w:rsidP="005F60F5">
      <w:pPr>
        <w:spacing w:after="208" w:line="269" w:lineRule="auto"/>
        <w:ind w:left="714" w:right="11" w:hanging="10"/>
        <w:jc w:val="both"/>
        <w:rPr>
          <w:rFonts w:ascii="Arial" w:eastAsia="Arial" w:hAnsi="Arial" w:cs="Arial"/>
          <w:color w:val="000000"/>
          <w:sz w:val="24"/>
          <w:szCs w:val="24"/>
          <w:lang w:eastAsia="es-EC"/>
        </w:rPr>
      </w:pPr>
      <w:r w:rsidRPr="005F60F5">
        <w:rPr>
          <w:rFonts w:ascii="Arial" w:eastAsia="Arial" w:hAnsi="Arial" w:cs="Arial"/>
          <w:b/>
          <w:color w:val="000000"/>
          <w:sz w:val="24"/>
          <w:szCs w:val="24"/>
          <w:lang w:eastAsia="es-EC"/>
        </w:rPr>
        <w:t xml:space="preserve">Lugar: </w:t>
      </w:r>
      <w:r w:rsidRPr="005F60F5">
        <w:rPr>
          <w:rFonts w:ascii="Arial" w:eastAsia="Arial" w:hAnsi="Arial" w:cs="Arial"/>
          <w:color w:val="000000"/>
          <w:sz w:val="24"/>
          <w:szCs w:val="24"/>
          <w:lang w:eastAsia="es-EC"/>
        </w:rPr>
        <w:t xml:space="preserve">Hospital Homero Castanier Crespo, </w:t>
      </w:r>
      <w:r w:rsidR="002818AA" w:rsidRPr="005F60F5">
        <w:rPr>
          <w:rFonts w:ascii="Arial" w:eastAsia="Arial" w:hAnsi="Arial" w:cs="Arial"/>
          <w:color w:val="000000"/>
          <w:sz w:val="24"/>
          <w:szCs w:val="24"/>
          <w:lang w:eastAsia="es-EC"/>
        </w:rPr>
        <w:t>área gineco</w:t>
      </w:r>
      <w:r w:rsidRPr="005F60F5">
        <w:rPr>
          <w:rFonts w:ascii="Arial" w:eastAsia="Arial" w:hAnsi="Arial" w:cs="Arial"/>
          <w:color w:val="000000"/>
          <w:sz w:val="24"/>
          <w:szCs w:val="24"/>
          <w:lang w:eastAsia="es-EC"/>
        </w:rPr>
        <w:t xml:space="preserve"> obstétrica. </w:t>
      </w:r>
    </w:p>
    <w:p w:rsidR="005F60F5" w:rsidRPr="005F60F5" w:rsidRDefault="005F60F5" w:rsidP="005F60F5">
      <w:pPr>
        <w:spacing w:after="208" w:line="360" w:lineRule="auto"/>
        <w:ind w:left="714" w:right="11" w:hanging="10"/>
        <w:jc w:val="both"/>
        <w:rPr>
          <w:rFonts w:ascii="Arial" w:eastAsia="Arial" w:hAnsi="Arial" w:cs="Arial"/>
          <w:color w:val="000000"/>
          <w:sz w:val="24"/>
          <w:szCs w:val="24"/>
          <w:lang w:eastAsia="es-EC"/>
        </w:rPr>
      </w:pPr>
      <w:r w:rsidRPr="005F60F5">
        <w:rPr>
          <w:rFonts w:ascii="Arial" w:eastAsia="Arial" w:hAnsi="Arial" w:cs="Arial"/>
          <w:b/>
          <w:color w:val="000000"/>
          <w:sz w:val="24"/>
          <w:szCs w:val="24"/>
          <w:lang w:eastAsia="es-EC"/>
        </w:rPr>
        <w:t xml:space="preserve">Población: </w:t>
      </w:r>
      <w:r w:rsidRPr="005F60F5">
        <w:rPr>
          <w:rFonts w:ascii="Arial" w:eastAsia="Arial" w:hAnsi="Arial" w:cs="Arial"/>
          <w:color w:val="000000"/>
          <w:sz w:val="24"/>
          <w:szCs w:val="24"/>
          <w:lang w:eastAsia="es-EC"/>
        </w:rPr>
        <w:t>Pacientes sometidas a cirugía gineco-obstétrica en el Hospital Homero Castanier Crespo.</w:t>
      </w:r>
    </w:p>
    <w:p w:rsidR="005F60F5" w:rsidRDefault="005F60F5" w:rsidP="005F60F5">
      <w:pPr>
        <w:spacing w:after="208" w:line="360" w:lineRule="auto"/>
        <w:ind w:left="714" w:right="11" w:hanging="10"/>
        <w:jc w:val="both"/>
        <w:rPr>
          <w:rFonts w:ascii="Arial" w:eastAsia="Arial" w:hAnsi="Arial" w:cs="Arial"/>
          <w:b/>
          <w:color w:val="000000"/>
          <w:sz w:val="24"/>
          <w:szCs w:val="24"/>
          <w:lang w:eastAsia="es-EC"/>
        </w:rPr>
      </w:pPr>
    </w:p>
    <w:p w:rsidR="002818AA" w:rsidRPr="005F60F5" w:rsidRDefault="002818AA" w:rsidP="005F60F5">
      <w:pPr>
        <w:spacing w:after="208" w:line="360" w:lineRule="auto"/>
        <w:ind w:left="714" w:right="11" w:hanging="10"/>
        <w:jc w:val="both"/>
        <w:rPr>
          <w:rFonts w:ascii="Arial" w:eastAsia="Arial" w:hAnsi="Arial" w:cs="Arial"/>
          <w:b/>
          <w:color w:val="000000"/>
          <w:sz w:val="24"/>
          <w:szCs w:val="24"/>
          <w:lang w:eastAsia="es-EC"/>
        </w:rPr>
      </w:pPr>
    </w:p>
    <w:p w:rsidR="005F60F5" w:rsidRPr="005F60F5" w:rsidRDefault="005F60F5" w:rsidP="002818AA">
      <w:pPr>
        <w:spacing w:after="208" w:line="360" w:lineRule="auto"/>
        <w:ind w:right="11"/>
        <w:jc w:val="both"/>
        <w:rPr>
          <w:rFonts w:ascii="Arial" w:eastAsia="Arial" w:hAnsi="Arial" w:cs="Arial"/>
          <w:b/>
          <w:color w:val="000000"/>
          <w:sz w:val="24"/>
          <w:szCs w:val="24"/>
          <w:lang w:eastAsia="es-EC"/>
        </w:rPr>
      </w:pPr>
      <w:r w:rsidRPr="005F60F5">
        <w:rPr>
          <w:rFonts w:ascii="Arial" w:eastAsia="Arial" w:hAnsi="Arial" w:cs="Arial"/>
          <w:b/>
          <w:color w:val="000000"/>
          <w:sz w:val="24"/>
          <w:szCs w:val="24"/>
          <w:lang w:eastAsia="es-EC"/>
        </w:rPr>
        <w:t xml:space="preserve">Instrucciones </w:t>
      </w:r>
    </w:p>
    <w:p w:rsidR="005F60F5" w:rsidRPr="005F60F5" w:rsidRDefault="005F60F5" w:rsidP="002818AA">
      <w:pPr>
        <w:spacing w:after="208" w:line="360" w:lineRule="auto"/>
        <w:ind w:right="11"/>
        <w:jc w:val="both"/>
        <w:rPr>
          <w:rFonts w:ascii="Arial" w:eastAsia="Arial" w:hAnsi="Arial" w:cs="Arial"/>
          <w:color w:val="000000"/>
          <w:sz w:val="24"/>
          <w:szCs w:val="24"/>
          <w:lang w:eastAsia="es-EC"/>
        </w:rPr>
      </w:pPr>
      <w:r w:rsidRPr="005F60F5">
        <w:rPr>
          <w:rFonts w:ascii="Arial" w:eastAsia="Arial" w:hAnsi="Arial" w:cs="Arial"/>
          <w:color w:val="000000"/>
          <w:sz w:val="24"/>
          <w:szCs w:val="24"/>
          <w:lang w:eastAsia="es-EC"/>
        </w:rPr>
        <w:t xml:space="preserve">Coloque en cada </w:t>
      </w:r>
      <w:r w:rsidR="002818AA" w:rsidRPr="005F60F5">
        <w:rPr>
          <w:rFonts w:ascii="Arial" w:eastAsia="Arial" w:hAnsi="Arial" w:cs="Arial"/>
          <w:color w:val="000000"/>
          <w:sz w:val="24"/>
          <w:szCs w:val="24"/>
          <w:lang w:eastAsia="es-EC"/>
        </w:rPr>
        <w:t>casilla un</w:t>
      </w:r>
      <w:r w:rsidRPr="005F60F5">
        <w:rPr>
          <w:rFonts w:ascii="Arial" w:eastAsia="Arial" w:hAnsi="Arial" w:cs="Arial"/>
          <w:color w:val="000000"/>
          <w:sz w:val="24"/>
          <w:szCs w:val="24"/>
          <w:lang w:eastAsia="es-EC"/>
        </w:rPr>
        <w:t xml:space="preserve"> </w:t>
      </w:r>
      <w:r w:rsidR="002818AA" w:rsidRPr="005F60F5">
        <w:rPr>
          <w:rFonts w:ascii="Arial" w:eastAsia="Arial" w:hAnsi="Arial" w:cs="Arial"/>
          <w:color w:val="000000"/>
          <w:sz w:val="24"/>
          <w:szCs w:val="24"/>
          <w:lang w:eastAsia="es-EC"/>
        </w:rPr>
        <w:t>aspa correspondiente</w:t>
      </w:r>
      <w:r w:rsidRPr="005F60F5">
        <w:rPr>
          <w:rFonts w:ascii="Arial" w:eastAsia="Arial" w:hAnsi="Arial" w:cs="Arial"/>
          <w:color w:val="000000"/>
          <w:sz w:val="24"/>
          <w:szCs w:val="24"/>
          <w:lang w:eastAsia="es-EC"/>
        </w:rPr>
        <w:t xml:space="preserve"> al aspecto cualitativo de cada ítem y alternativa de retrospectiva </w:t>
      </w:r>
      <w:r w:rsidR="002818AA" w:rsidRPr="005F60F5">
        <w:rPr>
          <w:rFonts w:ascii="Arial" w:eastAsia="Arial" w:hAnsi="Arial" w:cs="Arial"/>
          <w:color w:val="000000"/>
          <w:sz w:val="24"/>
          <w:szCs w:val="24"/>
          <w:lang w:eastAsia="es-EC"/>
        </w:rPr>
        <w:t>de respuesta</w:t>
      </w:r>
      <w:r w:rsidR="002818AA">
        <w:rPr>
          <w:rFonts w:ascii="Arial" w:eastAsia="Arial" w:hAnsi="Arial" w:cs="Arial"/>
          <w:color w:val="000000"/>
          <w:sz w:val="24"/>
          <w:szCs w:val="24"/>
          <w:lang w:eastAsia="es-EC"/>
        </w:rPr>
        <w:t>, según los</w:t>
      </w:r>
      <w:r w:rsidRPr="005F60F5">
        <w:rPr>
          <w:rFonts w:ascii="Arial" w:eastAsia="Arial" w:hAnsi="Arial" w:cs="Arial"/>
          <w:color w:val="000000"/>
          <w:sz w:val="24"/>
          <w:szCs w:val="24"/>
          <w:lang w:eastAsia="es-EC"/>
        </w:rPr>
        <w:t xml:space="preserve"> criterios que se detallan</w:t>
      </w:r>
      <w:r w:rsidR="002818AA">
        <w:rPr>
          <w:rFonts w:ascii="Arial" w:eastAsia="Arial" w:hAnsi="Arial" w:cs="Arial"/>
          <w:color w:val="000000"/>
          <w:sz w:val="24"/>
          <w:szCs w:val="24"/>
          <w:lang w:eastAsia="es-EC"/>
        </w:rPr>
        <w:t>.</w:t>
      </w:r>
      <w:r w:rsidRPr="005F60F5">
        <w:rPr>
          <w:rFonts w:ascii="Arial" w:eastAsia="Arial" w:hAnsi="Arial" w:cs="Arial"/>
          <w:color w:val="000000"/>
          <w:sz w:val="24"/>
          <w:szCs w:val="24"/>
          <w:lang w:eastAsia="es-EC"/>
        </w:rPr>
        <w:t xml:space="preserve"> </w:t>
      </w:r>
    </w:p>
    <w:p w:rsidR="005F60F5" w:rsidRPr="005F60F5" w:rsidRDefault="005F60F5" w:rsidP="005F60F5">
      <w:pPr>
        <w:spacing w:after="208" w:line="269" w:lineRule="auto"/>
        <w:ind w:left="714" w:hanging="10"/>
        <w:jc w:val="both"/>
        <w:rPr>
          <w:rFonts w:ascii="Arial" w:eastAsia="Arial" w:hAnsi="Arial" w:cs="Arial"/>
          <w:color w:val="000000"/>
          <w:sz w:val="24"/>
          <w:szCs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r w:rsidRPr="005F60F5">
        <w:rPr>
          <w:rFonts w:ascii="Arial" w:eastAsia="Arial" w:hAnsi="Arial" w:cs="Arial"/>
          <w:noProof/>
          <w:color w:val="000000"/>
          <w:sz w:val="24"/>
          <w:lang w:eastAsia="es-EC"/>
        </w:rPr>
        <w:drawing>
          <wp:anchor distT="0" distB="0" distL="114300" distR="114300" simplePos="0" relativeHeight="251663360" behindDoc="0" locked="0" layoutInCell="1" allowOverlap="1" wp14:anchorId="2DD34731" wp14:editId="1D5EEFC1">
            <wp:simplePos x="0" y="0"/>
            <wp:positionH relativeFrom="column">
              <wp:posOffset>-203835</wp:posOffset>
            </wp:positionH>
            <wp:positionV relativeFrom="paragraph">
              <wp:posOffset>371475</wp:posOffset>
            </wp:positionV>
            <wp:extent cx="5612130" cy="7302500"/>
            <wp:effectExtent l="0" t="0" r="762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2130" cy="7302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r w:rsidRPr="005F60F5">
        <w:rPr>
          <w:rFonts w:ascii="Arial" w:eastAsia="Arial" w:hAnsi="Arial" w:cs="Arial"/>
          <w:noProof/>
          <w:color w:val="000000"/>
          <w:sz w:val="24"/>
          <w:lang w:eastAsia="es-EC"/>
        </w:rPr>
        <w:drawing>
          <wp:inline distT="0" distB="0" distL="0" distR="0" wp14:anchorId="5E20877E" wp14:editId="20FAD873">
            <wp:extent cx="5612130" cy="7931150"/>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12130" cy="7931150"/>
                    </a:xfrm>
                    <a:prstGeom prst="rect">
                      <a:avLst/>
                    </a:prstGeom>
                    <a:noFill/>
                    <a:ln>
                      <a:noFill/>
                    </a:ln>
                  </pic:spPr>
                </pic:pic>
              </a:graphicData>
            </a:graphic>
          </wp:inline>
        </w:drawing>
      </w:r>
    </w:p>
    <w:p w:rsidR="005F60F5" w:rsidRPr="005F60F5" w:rsidRDefault="005F60F5" w:rsidP="005F60F5">
      <w:pPr>
        <w:spacing w:after="208" w:line="269" w:lineRule="auto"/>
        <w:ind w:left="714" w:hanging="10"/>
        <w:jc w:val="both"/>
        <w:rPr>
          <w:rFonts w:ascii="Arial" w:eastAsia="Arial" w:hAnsi="Arial" w:cs="Arial"/>
          <w:color w:val="000000"/>
          <w:sz w:val="24"/>
          <w:lang w:eastAsia="es-EC"/>
        </w:rPr>
      </w:pPr>
      <w:r w:rsidRPr="005F60F5">
        <w:rPr>
          <w:rFonts w:ascii="Arial" w:eastAsia="Arial" w:hAnsi="Arial" w:cs="Arial"/>
          <w:noProof/>
          <w:color w:val="000000"/>
          <w:sz w:val="24"/>
          <w:lang w:eastAsia="es-EC"/>
        </w:rPr>
        <w:lastRenderedPageBreak/>
        <w:drawing>
          <wp:inline distT="0" distB="0" distL="0" distR="0" wp14:anchorId="524E67ED" wp14:editId="24F5D920">
            <wp:extent cx="5612130" cy="7931150"/>
            <wp:effectExtent l="0" t="0" r="762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12130" cy="7931150"/>
                    </a:xfrm>
                    <a:prstGeom prst="rect">
                      <a:avLst/>
                    </a:prstGeom>
                    <a:noFill/>
                    <a:ln>
                      <a:noFill/>
                    </a:ln>
                  </pic:spPr>
                </pic:pic>
              </a:graphicData>
            </a:graphic>
          </wp:inline>
        </w:drawing>
      </w:r>
    </w:p>
    <w:p w:rsidR="005F60F5" w:rsidRDefault="005F60F5" w:rsidP="002069D8">
      <w:pPr>
        <w:tabs>
          <w:tab w:val="left" w:pos="1950"/>
        </w:tabs>
        <w:spacing w:line="360" w:lineRule="auto"/>
        <w:jc w:val="both"/>
        <w:rPr>
          <w:rFonts w:ascii="Arial" w:hAnsi="Arial" w:cs="Arial"/>
          <w:b/>
          <w:sz w:val="24"/>
          <w:szCs w:val="24"/>
        </w:rPr>
      </w:pPr>
    </w:p>
    <w:sectPr w:rsidR="005F60F5" w:rsidSect="00014009">
      <w:headerReference w:type="default" r:id="rId25"/>
      <w:footerReference w:type="default" r:id="rId26"/>
      <w:pgSz w:w="11906" w:h="16838"/>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B90" w:rsidRDefault="00291B90" w:rsidP="00E62CB4">
      <w:pPr>
        <w:spacing w:after="0" w:line="240" w:lineRule="auto"/>
      </w:pPr>
      <w:r>
        <w:separator/>
      </w:r>
    </w:p>
  </w:endnote>
  <w:endnote w:type="continuationSeparator" w:id="0">
    <w:p w:rsidR="00291B90" w:rsidRDefault="00291B90" w:rsidP="00E62C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4000207B" w:usb2="00000000" w:usb3="00000000" w:csb0="000001F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6750240"/>
      <w:docPartObj>
        <w:docPartGallery w:val="Page Numbers (Bottom of Page)"/>
        <w:docPartUnique/>
      </w:docPartObj>
    </w:sdtPr>
    <w:sdtEndPr/>
    <w:sdtContent>
      <w:p w:rsidR="00E9541F" w:rsidRDefault="00E9541F">
        <w:pPr>
          <w:pStyle w:val="Piedepgina"/>
          <w:jc w:val="right"/>
        </w:pPr>
        <w:r>
          <w:fldChar w:fldCharType="begin"/>
        </w:r>
        <w:r>
          <w:instrText>PAGE   \* MERGEFORMAT</w:instrText>
        </w:r>
        <w:r>
          <w:fldChar w:fldCharType="separate"/>
        </w:r>
        <w:r w:rsidR="005A3F9F" w:rsidRPr="005A3F9F">
          <w:rPr>
            <w:noProof/>
            <w:lang w:val="es-ES"/>
          </w:rPr>
          <w:t>I</w:t>
        </w:r>
        <w:r>
          <w:fldChar w:fldCharType="end"/>
        </w:r>
      </w:p>
    </w:sdtContent>
  </w:sdt>
  <w:p w:rsidR="00E9541F" w:rsidRDefault="00E9541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3543181"/>
      <w:docPartObj>
        <w:docPartGallery w:val="Page Numbers (Bottom of Page)"/>
        <w:docPartUnique/>
      </w:docPartObj>
    </w:sdtPr>
    <w:sdtEndPr/>
    <w:sdtContent>
      <w:p w:rsidR="00014009" w:rsidRDefault="00014009">
        <w:pPr>
          <w:pStyle w:val="Piedepgina"/>
          <w:jc w:val="right"/>
        </w:pPr>
        <w:r>
          <w:fldChar w:fldCharType="begin"/>
        </w:r>
        <w:r>
          <w:instrText>PAGE   \* MERGEFORMAT</w:instrText>
        </w:r>
        <w:r>
          <w:fldChar w:fldCharType="separate"/>
        </w:r>
        <w:r w:rsidR="005A3F9F" w:rsidRPr="005A3F9F">
          <w:rPr>
            <w:noProof/>
            <w:lang w:val="es-ES"/>
          </w:rPr>
          <w:t>67</w:t>
        </w:r>
        <w:r>
          <w:fldChar w:fldCharType="end"/>
        </w:r>
      </w:p>
    </w:sdtContent>
  </w:sdt>
  <w:p w:rsidR="00014009" w:rsidRDefault="0001400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B90" w:rsidRDefault="00291B90" w:rsidP="00E62CB4">
      <w:pPr>
        <w:spacing w:after="0" w:line="240" w:lineRule="auto"/>
      </w:pPr>
      <w:r>
        <w:separator/>
      </w:r>
    </w:p>
  </w:footnote>
  <w:footnote w:type="continuationSeparator" w:id="0">
    <w:p w:rsidR="00291B90" w:rsidRDefault="00291B90" w:rsidP="00E62C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009" w:rsidRDefault="0001400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A7B46"/>
    <w:multiLevelType w:val="hybridMultilevel"/>
    <w:tmpl w:val="66C2AF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3A45673"/>
    <w:multiLevelType w:val="hybridMultilevel"/>
    <w:tmpl w:val="824655BE"/>
    <w:lvl w:ilvl="0" w:tplc="0C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nsid w:val="07212796"/>
    <w:multiLevelType w:val="hybridMultilevel"/>
    <w:tmpl w:val="9AE0E85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2B267AF0"/>
    <w:multiLevelType w:val="hybridMultilevel"/>
    <w:tmpl w:val="24F884A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2D990A73"/>
    <w:multiLevelType w:val="hybridMultilevel"/>
    <w:tmpl w:val="25E086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B5A2B75"/>
    <w:multiLevelType w:val="multilevel"/>
    <w:tmpl w:val="A59CDC5C"/>
    <w:lvl w:ilvl="0">
      <w:start w:val="1"/>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6">
    <w:nsid w:val="3CDA2684"/>
    <w:multiLevelType w:val="multilevel"/>
    <w:tmpl w:val="15A0179E"/>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69E70AE"/>
    <w:multiLevelType w:val="hybridMultilevel"/>
    <w:tmpl w:val="06868E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4D2E1A92"/>
    <w:multiLevelType w:val="hybridMultilevel"/>
    <w:tmpl w:val="21340D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53E71729"/>
    <w:multiLevelType w:val="hybridMultilevel"/>
    <w:tmpl w:val="4976AE8C"/>
    <w:lvl w:ilvl="0" w:tplc="07B4D692">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60F45A7"/>
    <w:multiLevelType w:val="hybridMultilevel"/>
    <w:tmpl w:val="3BEC3D68"/>
    <w:lvl w:ilvl="0" w:tplc="6F92A082">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78B2E6C"/>
    <w:multiLevelType w:val="hybridMultilevel"/>
    <w:tmpl w:val="774C2606"/>
    <w:lvl w:ilvl="0" w:tplc="2FE01504">
      <w:start w:val="2"/>
      <w:numFmt w:val="decimal"/>
      <w:lvlText w:val="%1."/>
      <w:lvlJc w:val="left"/>
      <w:pPr>
        <w:ind w:left="36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3285291"/>
    <w:multiLevelType w:val="multilevel"/>
    <w:tmpl w:val="DF8A49E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13">
    <w:nsid w:val="64D87257"/>
    <w:multiLevelType w:val="hybridMultilevel"/>
    <w:tmpl w:val="51549012"/>
    <w:lvl w:ilvl="0" w:tplc="68D2BE1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6F7A7D1B"/>
    <w:multiLevelType w:val="hybridMultilevel"/>
    <w:tmpl w:val="6BAE7E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0378EE"/>
    <w:multiLevelType w:val="multilevel"/>
    <w:tmpl w:val="0E701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11F7BAF"/>
    <w:multiLevelType w:val="multilevel"/>
    <w:tmpl w:val="91D89E02"/>
    <w:lvl w:ilvl="0">
      <w:start w:val="1"/>
      <w:numFmt w:val="decimal"/>
      <w:lvlText w:val="%1"/>
      <w:lvlJc w:val="left"/>
      <w:pPr>
        <w:ind w:left="525" w:hanging="525"/>
      </w:pPr>
      <w:rPr>
        <w:rFonts w:hint="default"/>
      </w:rPr>
    </w:lvl>
    <w:lvl w:ilvl="1">
      <w:start w:val="3"/>
      <w:numFmt w:val="decimal"/>
      <w:lvlText w:val="%1.%2"/>
      <w:lvlJc w:val="left"/>
      <w:pPr>
        <w:ind w:left="1145" w:hanging="525"/>
      </w:pPr>
      <w:rPr>
        <w:rFonts w:hint="default"/>
      </w:rPr>
    </w:lvl>
    <w:lvl w:ilvl="2">
      <w:start w:val="2"/>
      <w:numFmt w:val="decimal"/>
      <w:lvlText w:val="%1.%2.%3"/>
      <w:lvlJc w:val="left"/>
      <w:pPr>
        <w:ind w:left="1960" w:hanging="720"/>
      </w:pPr>
      <w:rPr>
        <w:rFonts w:hint="default"/>
      </w:rPr>
    </w:lvl>
    <w:lvl w:ilvl="3">
      <w:start w:val="1"/>
      <w:numFmt w:val="decimal"/>
      <w:lvlText w:val="%1.%2.%3.%4"/>
      <w:lvlJc w:val="left"/>
      <w:pPr>
        <w:ind w:left="2940" w:hanging="1080"/>
      </w:pPr>
      <w:rPr>
        <w:rFonts w:hint="default"/>
      </w:rPr>
    </w:lvl>
    <w:lvl w:ilvl="4">
      <w:start w:val="1"/>
      <w:numFmt w:val="decimal"/>
      <w:lvlText w:val="%1.%2.%3.%4.%5"/>
      <w:lvlJc w:val="left"/>
      <w:pPr>
        <w:ind w:left="3560" w:hanging="1080"/>
      </w:pPr>
      <w:rPr>
        <w:rFonts w:hint="default"/>
      </w:rPr>
    </w:lvl>
    <w:lvl w:ilvl="5">
      <w:start w:val="1"/>
      <w:numFmt w:val="decimal"/>
      <w:lvlText w:val="%1.%2.%3.%4.%5.%6"/>
      <w:lvlJc w:val="left"/>
      <w:pPr>
        <w:ind w:left="4540" w:hanging="1440"/>
      </w:pPr>
      <w:rPr>
        <w:rFonts w:hint="default"/>
      </w:rPr>
    </w:lvl>
    <w:lvl w:ilvl="6">
      <w:start w:val="1"/>
      <w:numFmt w:val="decimal"/>
      <w:lvlText w:val="%1.%2.%3.%4.%5.%6.%7"/>
      <w:lvlJc w:val="left"/>
      <w:pPr>
        <w:ind w:left="5160" w:hanging="1440"/>
      </w:pPr>
      <w:rPr>
        <w:rFonts w:hint="default"/>
      </w:rPr>
    </w:lvl>
    <w:lvl w:ilvl="7">
      <w:start w:val="1"/>
      <w:numFmt w:val="decimal"/>
      <w:lvlText w:val="%1.%2.%3.%4.%5.%6.%7.%8"/>
      <w:lvlJc w:val="left"/>
      <w:pPr>
        <w:ind w:left="6140" w:hanging="1800"/>
      </w:pPr>
      <w:rPr>
        <w:rFonts w:hint="default"/>
      </w:rPr>
    </w:lvl>
    <w:lvl w:ilvl="8">
      <w:start w:val="1"/>
      <w:numFmt w:val="decimal"/>
      <w:lvlText w:val="%1.%2.%3.%4.%5.%6.%7.%8.%9"/>
      <w:lvlJc w:val="left"/>
      <w:pPr>
        <w:ind w:left="6760" w:hanging="1800"/>
      </w:pPr>
      <w:rPr>
        <w:rFonts w:hint="default"/>
      </w:rPr>
    </w:lvl>
  </w:abstractNum>
  <w:abstractNum w:abstractNumId="17">
    <w:nsid w:val="77CF1497"/>
    <w:multiLevelType w:val="hybridMultilevel"/>
    <w:tmpl w:val="EDDE022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7E415E34"/>
    <w:multiLevelType w:val="multilevel"/>
    <w:tmpl w:val="627C94A4"/>
    <w:lvl w:ilvl="0">
      <w:start w:val="1"/>
      <w:numFmt w:val="upperRoman"/>
      <w:pStyle w:val="Ttulo"/>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upperLetter"/>
      <w:isLgl/>
      <w:lvlText w:val="%1.%2.%3"/>
      <w:lvlJc w:val="left"/>
      <w:pPr>
        <w:ind w:left="862"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8"/>
  </w:num>
  <w:num w:numId="2">
    <w:abstractNumId w:val="11"/>
  </w:num>
  <w:num w:numId="3">
    <w:abstractNumId w:val="7"/>
  </w:num>
  <w:num w:numId="4">
    <w:abstractNumId w:val="3"/>
  </w:num>
  <w:num w:numId="5">
    <w:abstractNumId w:val="0"/>
  </w:num>
  <w:num w:numId="6">
    <w:abstractNumId w:val="8"/>
  </w:num>
  <w:num w:numId="7">
    <w:abstractNumId w:val="17"/>
  </w:num>
  <w:num w:numId="8">
    <w:abstractNumId w:val="2"/>
  </w:num>
  <w:num w:numId="9">
    <w:abstractNumId w:val="16"/>
  </w:num>
  <w:num w:numId="10">
    <w:abstractNumId w:val="1"/>
  </w:num>
  <w:num w:numId="11">
    <w:abstractNumId w:val="5"/>
  </w:num>
  <w:num w:numId="12">
    <w:abstractNumId w:val="6"/>
  </w:num>
  <w:num w:numId="13">
    <w:abstractNumId w:val="15"/>
  </w:num>
  <w:num w:numId="14">
    <w:abstractNumId w:val="13"/>
  </w:num>
  <w:num w:numId="15">
    <w:abstractNumId w:val="10"/>
  </w:num>
  <w:num w:numId="16">
    <w:abstractNumId w:val="12"/>
  </w:num>
  <w:num w:numId="17">
    <w:abstractNumId w:val="4"/>
  </w:num>
  <w:num w:numId="18">
    <w:abstractNumId w:val="9"/>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118"/>
    <w:rsid w:val="00014009"/>
    <w:rsid w:val="00015BAD"/>
    <w:rsid w:val="00041282"/>
    <w:rsid w:val="00047ED9"/>
    <w:rsid w:val="000868D1"/>
    <w:rsid w:val="00094B6F"/>
    <w:rsid w:val="000E6D55"/>
    <w:rsid w:val="00126EEC"/>
    <w:rsid w:val="00127431"/>
    <w:rsid w:val="00143E5C"/>
    <w:rsid w:val="00154487"/>
    <w:rsid w:val="00170916"/>
    <w:rsid w:val="00180C21"/>
    <w:rsid w:val="00183A4A"/>
    <w:rsid w:val="00183D19"/>
    <w:rsid w:val="001A4D3E"/>
    <w:rsid w:val="001B1D45"/>
    <w:rsid w:val="001D39B7"/>
    <w:rsid w:val="001F46E3"/>
    <w:rsid w:val="002069D8"/>
    <w:rsid w:val="00223451"/>
    <w:rsid w:val="00232730"/>
    <w:rsid w:val="00251F79"/>
    <w:rsid w:val="002645B5"/>
    <w:rsid w:val="00280953"/>
    <w:rsid w:val="002818AA"/>
    <w:rsid w:val="00291B90"/>
    <w:rsid w:val="002B4845"/>
    <w:rsid w:val="002B4AF6"/>
    <w:rsid w:val="002B6CE2"/>
    <w:rsid w:val="002B6DA2"/>
    <w:rsid w:val="002C2C63"/>
    <w:rsid w:val="002C7878"/>
    <w:rsid w:val="002E4390"/>
    <w:rsid w:val="003148BA"/>
    <w:rsid w:val="0032275E"/>
    <w:rsid w:val="003467A7"/>
    <w:rsid w:val="003549F8"/>
    <w:rsid w:val="00357FD5"/>
    <w:rsid w:val="00365524"/>
    <w:rsid w:val="003772CB"/>
    <w:rsid w:val="00381C72"/>
    <w:rsid w:val="0038204A"/>
    <w:rsid w:val="00386BE3"/>
    <w:rsid w:val="003A0D52"/>
    <w:rsid w:val="003A6C18"/>
    <w:rsid w:val="003B565F"/>
    <w:rsid w:val="003C2166"/>
    <w:rsid w:val="003C7967"/>
    <w:rsid w:val="003E0768"/>
    <w:rsid w:val="003E1B75"/>
    <w:rsid w:val="004103EF"/>
    <w:rsid w:val="004143F3"/>
    <w:rsid w:val="00442AD7"/>
    <w:rsid w:val="004446D1"/>
    <w:rsid w:val="00450DBC"/>
    <w:rsid w:val="0045241A"/>
    <w:rsid w:val="00460B4B"/>
    <w:rsid w:val="0047417E"/>
    <w:rsid w:val="0047779A"/>
    <w:rsid w:val="00494118"/>
    <w:rsid w:val="004950E7"/>
    <w:rsid w:val="004A0F75"/>
    <w:rsid w:val="004B0609"/>
    <w:rsid w:val="004B5E8E"/>
    <w:rsid w:val="004B6342"/>
    <w:rsid w:val="004D4F08"/>
    <w:rsid w:val="004E7825"/>
    <w:rsid w:val="004F27F6"/>
    <w:rsid w:val="004F7C53"/>
    <w:rsid w:val="00513AE6"/>
    <w:rsid w:val="00542019"/>
    <w:rsid w:val="00542F45"/>
    <w:rsid w:val="00544053"/>
    <w:rsid w:val="0056306B"/>
    <w:rsid w:val="00576C82"/>
    <w:rsid w:val="00576FD5"/>
    <w:rsid w:val="005A3F9F"/>
    <w:rsid w:val="005A4898"/>
    <w:rsid w:val="005A7163"/>
    <w:rsid w:val="005A7B8F"/>
    <w:rsid w:val="005B7AA7"/>
    <w:rsid w:val="005C7687"/>
    <w:rsid w:val="005E2D90"/>
    <w:rsid w:val="005F1DD5"/>
    <w:rsid w:val="005F60F5"/>
    <w:rsid w:val="00606C58"/>
    <w:rsid w:val="00606F7D"/>
    <w:rsid w:val="0062669A"/>
    <w:rsid w:val="00664966"/>
    <w:rsid w:val="0066776E"/>
    <w:rsid w:val="00675979"/>
    <w:rsid w:val="00676C15"/>
    <w:rsid w:val="00682556"/>
    <w:rsid w:val="006967A9"/>
    <w:rsid w:val="006A751B"/>
    <w:rsid w:val="006A7950"/>
    <w:rsid w:val="006B1ED1"/>
    <w:rsid w:val="006C231D"/>
    <w:rsid w:val="006E5FE4"/>
    <w:rsid w:val="007072A0"/>
    <w:rsid w:val="007116E2"/>
    <w:rsid w:val="007225E7"/>
    <w:rsid w:val="00727CFC"/>
    <w:rsid w:val="00730936"/>
    <w:rsid w:val="0073795E"/>
    <w:rsid w:val="0075324A"/>
    <w:rsid w:val="00757D50"/>
    <w:rsid w:val="00774091"/>
    <w:rsid w:val="00776913"/>
    <w:rsid w:val="00780BB8"/>
    <w:rsid w:val="007B517C"/>
    <w:rsid w:val="007C5A4F"/>
    <w:rsid w:val="007E4E01"/>
    <w:rsid w:val="007E56C3"/>
    <w:rsid w:val="00813666"/>
    <w:rsid w:val="00827C4A"/>
    <w:rsid w:val="00833330"/>
    <w:rsid w:val="00833361"/>
    <w:rsid w:val="008409EB"/>
    <w:rsid w:val="0084354F"/>
    <w:rsid w:val="00843DBF"/>
    <w:rsid w:val="00855A79"/>
    <w:rsid w:val="00860381"/>
    <w:rsid w:val="00894967"/>
    <w:rsid w:val="008A1BA4"/>
    <w:rsid w:val="008D22FC"/>
    <w:rsid w:val="008E13BB"/>
    <w:rsid w:val="008F4EB2"/>
    <w:rsid w:val="008F54E4"/>
    <w:rsid w:val="0091772D"/>
    <w:rsid w:val="009275E5"/>
    <w:rsid w:val="00935160"/>
    <w:rsid w:val="00994A6A"/>
    <w:rsid w:val="009B60B8"/>
    <w:rsid w:val="009C458B"/>
    <w:rsid w:val="009D1179"/>
    <w:rsid w:val="009D41F2"/>
    <w:rsid w:val="009E1A2B"/>
    <w:rsid w:val="00A074A7"/>
    <w:rsid w:val="00A456C8"/>
    <w:rsid w:val="00A631A2"/>
    <w:rsid w:val="00A653CF"/>
    <w:rsid w:val="00A72B88"/>
    <w:rsid w:val="00A824FC"/>
    <w:rsid w:val="00A93531"/>
    <w:rsid w:val="00AB077F"/>
    <w:rsid w:val="00AB3083"/>
    <w:rsid w:val="00AC0EFC"/>
    <w:rsid w:val="00AD0472"/>
    <w:rsid w:val="00AD78B0"/>
    <w:rsid w:val="00AE72E2"/>
    <w:rsid w:val="00AF590C"/>
    <w:rsid w:val="00AF7EB1"/>
    <w:rsid w:val="00B176A9"/>
    <w:rsid w:val="00B23CF1"/>
    <w:rsid w:val="00B263CA"/>
    <w:rsid w:val="00B47C5D"/>
    <w:rsid w:val="00B53C6A"/>
    <w:rsid w:val="00B54766"/>
    <w:rsid w:val="00B60CF7"/>
    <w:rsid w:val="00B80CD6"/>
    <w:rsid w:val="00B940C7"/>
    <w:rsid w:val="00B95D7C"/>
    <w:rsid w:val="00BA6B80"/>
    <w:rsid w:val="00BE13CB"/>
    <w:rsid w:val="00C0444F"/>
    <w:rsid w:val="00C12AC5"/>
    <w:rsid w:val="00C3547C"/>
    <w:rsid w:val="00C44675"/>
    <w:rsid w:val="00C451F4"/>
    <w:rsid w:val="00C7718F"/>
    <w:rsid w:val="00C80A56"/>
    <w:rsid w:val="00C82681"/>
    <w:rsid w:val="00C875CF"/>
    <w:rsid w:val="00C87930"/>
    <w:rsid w:val="00C97310"/>
    <w:rsid w:val="00C97857"/>
    <w:rsid w:val="00CB4BF9"/>
    <w:rsid w:val="00CB5915"/>
    <w:rsid w:val="00CB6E19"/>
    <w:rsid w:val="00CC4FB1"/>
    <w:rsid w:val="00CC5254"/>
    <w:rsid w:val="00CD1D63"/>
    <w:rsid w:val="00D01B54"/>
    <w:rsid w:val="00D10EB2"/>
    <w:rsid w:val="00D11F3B"/>
    <w:rsid w:val="00D200CD"/>
    <w:rsid w:val="00D265D7"/>
    <w:rsid w:val="00D3682F"/>
    <w:rsid w:val="00D5061D"/>
    <w:rsid w:val="00D527D6"/>
    <w:rsid w:val="00D57D8C"/>
    <w:rsid w:val="00D63565"/>
    <w:rsid w:val="00D7515C"/>
    <w:rsid w:val="00D818EB"/>
    <w:rsid w:val="00DA4651"/>
    <w:rsid w:val="00DB6477"/>
    <w:rsid w:val="00DC2358"/>
    <w:rsid w:val="00DD658A"/>
    <w:rsid w:val="00E03991"/>
    <w:rsid w:val="00E06905"/>
    <w:rsid w:val="00E30F5F"/>
    <w:rsid w:val="00E42C35"/>
    <w:rsid w:val="00E457B3"/>
    <w:rsid w:val="00E54C92"/>
    <w:rsid w:val="00E62CB4"/>
    <w:rsid w:val="00E7696D"/>
    <w:rsid w:val="00E82EDD"/>
    <w:rsid w:val="00E92923"/>
    <w:rsid w:val="00E936CB"/>
    <w:rsid w:val="00E9541F"/>
    <w:rsid w:val="00EB5B63"/>
    <w:rsid w:val="00EE531F"/>
    <w:rsid w:val="00EE64A3"/>
    <w:rsid w:val="00EF1EEF"/>
    <w:rsid w:val="00F05792"/>
    <w:rsid w:val="00F12967"/>
    <w:rsid w:val="00F323AC"/>
    <w:rsid w:val="00F501AC"/>
    <w:rsid w:val="00F67B38"/>
    <w:rsid w:val="00F67DDC"/>
    <w:rsid w:val="00F70538"/>
    <w:rsid w:val="00F90F6D"/>
    <w:rsid w:val="00FD179C"/>
    <w:rsid w:val="00FD192A"/>
    <w:rsid w:val="00FE7D08"/>
    <w:rsid w:val="00FF7F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4118"/>
    <w:rPr>
      <w:lang w:val="es-EC"/>
    </w:rPr>
  </w:style>
  <w:style w:type="paragraph" w:styleId="Ttulo1">
    <w:name w:val="heading 1"/>
    <w:basedOn w:val="Normal"/>
    <w:next w:val="Normal"/>
    <w:link w:val="Ttulo1Car"/>
    <w:autoRedefine/>
    <w:uiPriority w:val="9"/>
    <w:qFormat/>
    <w:rsid w:val="00F67B38"/>
    <w:pPr>
      <w:keepNext/>
      <w:tabs>
        <w:tab w:val="left" w:pos="3402"/>
      </w:tabs>
      <w:spacing w:after="0" w:line="360" w:lineRule="auto"/>
      <w:jc w:val="center"/>
      <w:outlineLvl w:val="0"/>
    </w:pPr>
    <w:rPr>
      <w:rFonts w:ascii="Arial" w:eastAsia="Calibri" w:hAnsi="Arial" w:cs="Arial"/>
      <w:b/>
      <w:bCs/>
      <w:kern w:val="32"/>
      <w:sz w:val="24"/>
      <w:szCs w:val="24"/>
      <w:lang w:eastAsia="es-ES"/>
    </w:rPr>
  </w:style>
  <w:style w:type="paragraph" w:styleId="Ttulo2">
    <w:name w:val="heading 2"/>
    <w:basedOn w:val="Normal"/>
    <w:next w:val="Normal"/>
    <w:link w:val="Ttulo2Car"/>
    <w:uiPriority w:val="9"/>
    <w:unhideWhenUsed/>
    <w:qFormat/>
    <w:rsid w:val="00F7053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73795E"/>
    <w:pPr>
      <w:keepNext/>
      <w:keepLines/>
      <w:spacing w:before="40" w:after="0" w:line="269" w:lineRule="auto"/>
      <w:ind w:left="714" w:hanging="10"/>
      <w:jc w:val="both"/>
      <w:outlineLvl w:val="2"/>
    </w:pPr>
    <w:rPr>
      <w:rFonts w:asciiTheme="majorHAnsi" w:eastAsiaTheme="majorEastAsia" w:hAnsiTheme="majorHAnsi" w:cstheme="majorBidi"/>
      <w:color w:val="1F4D78" w:themeColor="accent1" w:themeShade="7F"/>
      <w:sz w:val="24"/>
      <w:szCs w:val="24"/>
      <w:lang w:eastAsia="es-EC"/>
    </w:rPr>
  </w:style>
  <w:style w:type="paragraph" w:styleId="Ttulo6">
    <w:name w:val="heading 6"/>
    <w:basedOn w:val="Normal"/>
    <w:next w:val="Normal"/>
    <w:link w:val="Ttulo6Car"/>
    <w:uiPriority w:val="9"/>
    <w:semiHidden/>
    <w:unhideWhenUsed/>
    <w:qFormat/>
    <w:rsid w:val="0073795E"/>
    <w:pPr>
      <w:keepNext/>
      <w:keepLines/>
      <w:spacing w:before="40" w:after="0" w:line="269" w:lineRule="auto"/>
      <w:ind w:left="714" w:hanging="10"/>
      <w:jc w:val="both"/>
      <w:outlineLvl w:val="5"/>
    </w:pPr>
    <w:rPr>
      <w:rFonts w:asciiTheme="majorHAnsi" w:eastAsiaTheme="majorEastAsia" w:hAnsiTheme="majorHAnsi" w:cstheme="majorBidi"/>
      <w:color w:val="1F4D78" w:themeColor="accent1" w:themeShade="7F"/>
      <w:sz w:val="24"/>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7B38"/>
    <w:rPr>
      <w:rFonts w:ascii="Arial" w:eastAsia="Calibri" w:hAnsi="Arial" w:cs="Arial"/>
      <w:b/>
      <w:bCs/>
      <w:kern w:val="32"/>
      <w:sz w:val="24"/>
      <w:szCs w:val="24"/>
      <w:lang w:val="es-EC" w:eastAsia="es-ES"/>
    </w:rPr>
  </w:style>
  <w:style w:type="character" w:customStyle="1" w:styleId="Ttulo2Car">
    <w:name w:val="Título 2 Car"/>
    <w:basedOn w:val="Fuentedeprrafopredeter"/>
    <w:link w:val="Ttulo2"/>
    <w:uiPriority w:val="9"/>
    <w:rsid w:val="00F70538"/>
    <w:rPr>
      <w:rFonts w:asciiTheme="majorHAnsi" w:eastAsiaTheme="majorEastAsia" w:hAnsiTheme="majorHAnsi" w:cstheme="majorBidi"/>
      <w:color w:val="2E74B5" w:themeColor="accent1" w:themeShade="BF"/>
      <w:sz w:val="26"/>
      <w:szCs w:val="26"/>
      <w:lang w:val="es-EC"/>
    </w:rPr>
  </w:style>
  <w:style w:type="paragraph" w:styleId="Prrafodelista">
    <w:name w:val="List Paragraph"/>
    <w:basedOn w:val="Normal"/>
    <w:uiPriority w:val="34"/>
    <w:qFormat/>
    <w:rsid w:val="00833330"/>
    <w:pPr>
      <w:ind w:left="720"/>
      <w:contextualSpacing/>
    </w:pPr>
  </w:style>
  <w:style w:type="character" w:styleId="Refdecomentario">
    <w:name w:val="annotation reference"/>
    <w:basedOn w:val="Fuentedeprrafopredeter"/>
    <w:uiPriority w:val="99"/>
    <w:semiHidden/>
    <w:unhideWhenUsed/>
    <w:rsid w:val="00833330"/>
    <w:rPr>
      <w:sz w:val="16"/>
      <w:szCs w:val="16"/>
    </w:rPr>
  </w:style>
  <w:style w:type="paragraph" w:styleId="Textocomentario">
    <w:name w:val="annotation text"/>
    <w:basedOn w:val="Normal"/>
    <w:link w:val="TextocomentarioCar"/>
    <w:uiPriority w:val="99"/>
    <w:semiHidden/>
    <w:unhideWhenUsed/>
    <w:rsid w:val="0083333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33330"/>
    <w:rPr>
      <w:sz w:val="20"/>
      <w:szCs w:val="20"/>
      <w:lang w:val="es-EC"/>
    </w:rPr>
  </w:style>
  <w:style w:type="paragraph" w:styleId="Textodeglobo">
    <w:name w:val="Balloon Text"/>
    <w:basedOn w:val="Normal"/>
    <w:link w:val="TextodegloboCar"/>
    <w:uiPriority w:val="99"/>
    <w:semiHidden/>
    <w:unhideWhenUsed/>
    <w:rsid w:val="0083333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33330"/>
    <w:rPr>
      <w:rFonts w:ascii="Segoe UI" w:hAnsi="Segoe UI" w:cs="Segoe UI"/>
      <w:sz w:val="18"/>
      <w:szCs w:val="18"/>
      <w:lang w:val="es-EC"/>
    </w:rPr>
  </w:style>
  <w:style w:type="paragraph" w:styleId="Ttulo">
    <w:name w:val="Title"/>
    <w:basedOn w:val="Ttulo1"/>
    <w:next w:val="Normal"/>
    <w:link w:val="TtuloCar"/>
    <w:uiPriority w:val="10"/>
    <w:qFormat/>
    <w:rsid w:val="00833330"/>
    <w:pPr>
      <w:numPr>
        <w:numId w:val="1"/>
      </w:numPr>
      <w:ind w:left="360"/>
    </w:pPr>
  </w:style>
  <w:style w:type="character" w:customStyle="1" w:styleId="TtuloCar">
    <w:name w:val="Título Car"/>
    <w:basedOn w:val="Fuentedeprrafopredeter"/>
    <w:link w:val="Ttulo"/>
    <w:uiPriority w:val="10"/>
    <w:rsid w:val="00833330"/>
    <w:rPr>
      <w:rFonts w:ascii="Arial" w:eastAsia="Calibri" w:hAnsi="Arial" w:cs="Arial"/>
      <w:b/>
      <w:bCs/>
      <w:kern w:val="32"/>
      <w:sz w:val="24"/>
      <w:szCs w:val="24"/>
      <w:lang w:val="es-EC" w:eastAsia="es-ES"/>
    </w:rPr>
  </w:style>
  <w:style w:type="table" w:styleId="Cuadrculamedia1-nfasis1">
    <w:name w:val="Medium Grid 1 Accent 1"/>
    <w:basedOn w:val="Tablanormal"/>
    <w:uiPriority w:val="67"/>
    <w:rsid w:val="00833330"/>
    <w:pPr>
      <w:spacing w:after="0" w:line="240" w:lineRule="auto"/>
    </w:pPr>
    <w:rPr>
      <w:lang w:val="es-EC"/>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paragraph" w:styleId="Bibliografa">
    <w:name w:val="Bibliography"/>
    <w:basedOn w:val="Normal"/>
    <w:next w:val="Normal"/>
    <w:uiPriority w:val="37"/>
    <w:unhideWhenUsed/>
    <w:rsid w:val="00833330"/>
  </w:style>
  <w:style w:type="character" w:styleId="Hipervnculo">
    <w:name w:val="Hyperlink"/>
    <w:basedOn w:val="Fuentedeprrafopredeter"/>
    <w:uiPriority w:val="99"/>
    <w:unhideWhenUsed/>
    <w:rsid w:val="00154487"/>
    <w:rPr>
      <w:color w:val="0000FF"/>
      <w:u w:val="single"/>
    </w:rPr>
  </w:style>
  <w:style w:type="paragraph" w:styleId="Encabezado">
    <w:name w:val="header"/>
    <w:basedOn w:val="Normal"/>
    <w:link w:val="EncabezadoCar"/>
    <w:uiPriority w:val="99"/>
    <w:unhideWhenUsed/>
    <w:rsid w:val="0015448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54487"/>
    <w:rPr>
      <w:lang w:val="es-EC"/>
    </w:rPr>
  </w:style>
  <w:style w:type="paragraph" w:styleId="Sangradetextonormal">
    <w:name w:val="Body Text Indent"/>
    <w:basedOn w:val="Normal"/>
    <w:link w:val="SangradetextonormalCar"/>
    <w:uiPriority w:val="99"/>
    <w:unhideWhenUsed/>
    <w:rsid w:val="00154487"/>
    <w:pPr>
      <w:spacing w:after="120"/>
      <w:ind w:left="283"/>
    </w:pPr>
  </w:style>
  <w:style w:type="character" w:customStyle="1" w:styleId="SangradetextonormalCar">
    <w:name w:val="Sangría de texto normal Car"/>
    <w:basedOn w:val="Fuentedeprrafopredeter"/>
    <w:link w:val="Sangradetextonormal"/>
    <w:uiPriority w:val="99"/>
    <w:rsid w:val="00154487"/>
    <w:rPr>
      <w:lang w:val="es-EC"/>
    </w:rPr>
  </w:style>
  <w:style w:type="table" w:customStyle="1" w:styleId="Tablaconcuadrcula2">
    <w:name w:val="Tabla con cuadrícula2"/>
    <w:basedOn w:val="Tablanormal"/>
    <w:next w:val="Tablaconcuadrcula"/>
    <w:uiPriority w:val="59"/>
    <w:rsid w:val="00154487"/>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
    <w:name w:val="Table Grid"/>
    <w:basedOn w:val="Tablanormal"/>
    <w:uiPriority w:val="39"/>
    <w:rsid w:val="001544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F501AC"/>
    <w:pPr>
      <w:keepLines/>
      <w:tabs>
        <w:tab w:val="clear" w:pos="3402"/>
      </w:tabs>
      <w:spacing w:before="240" w:line="259" w:lineRule="auto"/>
      <w:outlineLvl w:val="9"/>
    </w:pPr>
    <w:rPr>
      <w:rFonts w:asciiTheme="majorHAnsi" w:eastAsiaTheme="majorEastAsia" w:hAnsiTheme="majorHAnsi" w:cstheme="majorBidi"/>
      <w:b w:val="0"/>
      <w:bCs w:val="0"/>
      <w:color w:val="2E74B5" w:themeColor="accent1" w:themeShade="BF"/>
      <w:kern w:val="0"/>
      <w:sz w:val="32"/>
      <w:szCs w:val="32"/>
      <w:u w:color="000000"/>
      <w:lang w:val="es-ES"/>
    </w:rPr>
  </w:style>
  <w:style w:type="paragraph" w:styleId="TDC1">
    <w:name w:val="toc 1"/>
    <w:basedOn w:val="Normal"/>
    <w:next w:val="Normal"/>
    <w:autoRedefine/>
    <w:uiPriority w:val="39"/>
    <w:unhideWhenUsed/>
    <w:rsid w:val="00F501AC"/>
    <w:pPr>
      <w:spacing w:after="100"/>
    </w:pPr>
  </w:style>
  <w:style w:type="paragraph" w:styleId="TDC2">
    <w:name w:val="toc 2"/>
    <w:basedOn w:val="Normal"/>
    <w:next w:val="Normal"/>
    <w:autoRedefine/>
    <w:uiPriority w:val="39"/>
    <w:unhideWhenUsed/>
    <w:rsid w:val="00094B6F"/>
    <w:pPr>
      <w:tabs>
        <w:tab w:val="right" w:leader="dot" w:pos="8494"/>
      </w:tabs>
      <w:spacing w:after="100"/>
      <w:ind w:left="220"/>
    </w:pPr>
    <w:rPr>
      <w:rFonts w:ascii="Arial" w:hAnsi="Arial" w:cs="Arial"/>
      <w:b/>
      <w:noProof/>
    </w:rPr>
  </w:style>
  <w:style w:type="paragraph" w:styleId="TDC3">
    <w:name w:val="toc 3"/>
    <w:basedOn w:val="Normal"/>
    <w:next w:val="Normal"/>
    <w:autoRedefine/>
    <w:uiPriority w:val="39"/>
    <w:unhideWhenUsed/>
    <w:rsid w:val="00F501AC"/>
    <w:pPr>
      <w:spacing w:after="100"/>
      <w:ind w:left="440"/>
    </w:pPr>
  </w:style>
  <w:style w:type="table" w:customStyle="1" w:styleId="Tabladelista1clara1">
    <w:name w:val="Tabla de lista 1 clara1"/>
    <w:basedOn w:val="Tablanormal"/>
    <w:next w:val="ListTable1Light"/>
    <w:uiPriority w:val="46"/>
    <w:rsid w:val="00513AE6"/>
    <w:pPr>
      <w:spacing w:after="0" w:line="240" w:lineRule="auto"/>
    </w:pPr>
    <w:rPr>
      <w:lang w:val="es-US"/>
    </w:rPr>
    <w:tblPr>
      <w:tblStyleRowBandSize w:val="1"/>
      <w:tblStyleColBandSize w:val="1"/>
      <w:tblInd w:w="0" w:type="dxa"/>
      <w:tblBorders>
        <w:bottom w:val="single" w:sz="4" w:space="0" w:color="000000"/>
        <w:insideH w:val="single" w:sz="4" w:space="0" w:color="000000"/>
      </w:tblBorders>
      <w:tblCellMar>
        <w:top w:w="0" w:type="dxa"/>
        <w:left w:w="108" w:type="dxa"/>
        <w:bottom w:w="0" w:type="dxa"/>
        <w:right w:w="108" w:type="dxa"/>
      </w:tblCellMar>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
    <w:name w:val="List Table 1 Light"/>
    <w:basedOn w:val="Tablanormal"/>
    <w:uiPriority w:val="46"/>
    <w:rsid w:val="00513AE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iedepgina">
    <w:name w:val="footer"/>
    <w:basedOn w:val="Normal"/>
    <w:link w:val="PiedepginaCar"/>
    <w:uiPriority w:val="99"/>
    <w:unhideWhenUsed/>
    <w:rsid w:val="00E62CB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62CB4"/>
    <w:rPr>
      <w:lang w:val="es-EC"/>
    </w:rPr>
  </w:style>
  <w:style w:type="character" w:customStyle="1" w:styleId="Ttulo3Car">
    <w:name w:val="Título 3 Car"/>
    <w:basedOn w:val="Fuentedeprrafopredeter"/>
    <w:link w:val="Ttulo3"/>
    <w:uiPriority w:val="9"/>
    <w:rsid w:val="0073795E"/>
    <w:rPr>
      <w:rFonts w:asciiTheme="majorHAnsi" w:eastAsiaTheme="majorEastAsia" w:hAnsiTheme="majorHAnsi" w:cstheme="majorBidi"/>
      <w:color w:val="1F4D78" w:themeColor="accent1" w:themeShade="7F"/>
      <w:sz w:val="24"/>
      <w:szCs w:val="24"/>
      <w:lang w:val="es-EC" w:eastAsia="es-EC"/>
    </w:rPr>
  </w:style>
  <w:style w:type="character" w:customStyle="1" w:styleId="Ttulo6Car">
    <w:name w:val="Título 6 Car"/>
    <w:basedOn w:val="Fuentedeprrafopredeter"/>
    <w:link w:val="Ttulo6"/>
    <w:uiPriority w:val="9"/>
    <w:semiHidden/>
    <w:rsid w:val="0073795E"/>
    <w:rPr>
      <w:rFonts w:asciiTheme="majorHAnsi" w:eastAsiaTheme="majorEastAsia" w:hAnsiTheme="majorHAnsi" w:cstheme="majorBidi"/>
      <w:color w:val="1F4D78" w:themeColor="accent1" w:themeShade="7F"/>
      <w:sz w:val="24"/>
      <w:lang w:val="es-EC" w:eastAsia="es-EC"/>
    </w:rPr>
  </w:style>
  <w:style w:type="paragraph" w:styleId="NormalWeb">
    <w:name w:val="Normal (Web)"/>
    <w:basedOn w:val="Normal"/>
    <w:uiPriority w:val="99"/>
    <w:unhideWhenUsed/>
    <w:rsid w:val="0073795E"/>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nbsp1">
    <w:name w:val="nbsp1"/>
    <w:basedOn w:val="Fuentedeprrafopredeter"/>
    <w:rsid w:val="0073795E"/>
  </w:style>
  <w:style w:type="character" w:styleId="Textodelmarcadordeposicin">
    <w:name w:val="Placeholder Text"/>
    <w:basedOn w:val="Fuentedeprrafopredeter"/>
    <w:uiPriority w:val="99"/>
    <w:semiHidden/>
    <w:rsid w:val="0073795E"/>
    <w:rPr>
      <w:color w:val="808080"/>
    </w:rPr>
  </w:style>
  <w:style w:type="character" w:customStyle="1" w:styleId="UnresolvedMention">
    <w:name w:val="Unresolved Mention"/>
    <w:basedOn w:val="Fuentedeprrafopredeter"/>
    <w:uiPriority w:val="99"/>
    <w:semiHidden/>
    <w:unhideWhenUsed/>
    <w:rsid w:val="006967A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4118"/>
    <w:rPr>
      <w:lang w:val="es-EC"/>
    </w:rPr>
  </w:style>
  <w:style w:type="paragraph" w:styleId="Ttulo1">
    <w:name w:val="heading 1"/>
    <w:basedOn w:val="Normal"/>
    <w:next w:val="Normal"/>
    <w:link w:val="Ttulo1Car"/>
    <w:autoRedefine/>
    <w:uiPriority w:val="9"/>
    <w:qFormat/>
    <w:rsid w:val="00F67B38"/>
    <w:pPr>
      <w:keepNext/>
      <w:tabs>
        <w:tab w:val="left" w:pos="3402"/>
      </w:tabs>
      <w:spacing w:after="0" w:line="360" w:lineRule="auto"/>
      <w:jc w:val="center"/>
      <w:outlineLvl w:val="0"/>
    </w:pPr>
    <w:rPr>
      <w:rFonts w:ascii="Arial" w:eastAsia="Calibri" w:hAnsi="Arial" w:cs="Arial"/>
      <w:b/>
      <w:bCs/>
      <w:kern w:val="32"/>
      <w:sz w:val="24"/>
      <w:szCs w:val="24"/>
      <w:lang w:eastAsia="es-ES"/>
    </w:rPr>
  </w:style>
  <w:style w:type="paragraph" w:styleId="Ttulo2">
    <w:name w:val="heading 2"/>
    <w:basedOn w:val="Normal"/>
    <w:next w:val="Normal"/>
    <w:link w:val="Ttulo2Car"/>
    <w:uiPriority w:val="9"/>
    <w:unhideWhenUsed/>
    <w:qFormat/>
    <w:rsid w:val="00F7053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73795E"/>
    <w:pPr>
      <w:keepNext/>
      <w:keepLines/>
      <w:spacing w:before="40" w:after="0" w:line="269" w:lineRule="auto"/>
      <w:ind w:left="714" w:hanging="10"/>
      <w:jc w:val="both"/>
      <w:outlineLvl w:val="2"/>
    </w:pPr>
    <w:rPr>
      <w:rFonts w:asciiTheme="majorHAnsi" w:eastAsiaTheme="majorEastAsia" w:hAnsiTheme="majorHAnsi" w:cstheme="majorBidi"/>
      <w:color w:val="1F4D78" w:themeColor="accent1" w:themeShade="7F"/>
      <w:sz w:val="24"/>
      <w:szCs w:val="24"/>
      <w:lang w:eastAsia="es-EC"/>
    </w:rPr>
  </w:style>
  <w:style w:type="paragraph" w:styleId="Ttulo6">
    <w:name w:val="heading 6"/>
    <w:basedOn w:val="Normal"/>
    <w:next w:val="Normal"/>
    <w:link w:val="Ttulo6Car"/>
    <w:uiPriority w:val="9"/>
    <w:semiHidden/>
    <w:unhideWhenUsed/>
    <w:qFormat/>
    <w:rsid w:val="0073795E"/>
    <w:pPr>
      <w:keepNext/>
      <w:keepLines/>
      <w:spacing w:before="40" w:after="0" w:line="269" w:lineRule="auto"/>
      <w:ind w:left="714" w:hanging="10"/>
      <w:jc w:val="both"/>
      <w:outlineLvl w:val="5"/>
    </w:pPr>
    <w:rPr>
      <w:rFonts w:asciiTheme="majorHAnsi" w:eastAsiaTheme="majorEastAsia" w:hAnsiTheme="majorHAnsi" w:cstheme="majorBidi"/>
      <w:color w:val="1F4D78" w:themeColor="accent1" w:themeShade="7F"/>
      <w:sz w:val="24"/>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7B38"/>
    <w:rPr>
      <w:rFonts w:ascii="Arial" w:eastAsia="Calibri" w:hAnsi="Arial" w:cs="Arial"/>
      <w:b/>
      <w:bCs/>
      <w:kern w:val="32"/>
      <w:sz w:val="24"/>
      <w:szCs w:val="24"/>
      <w:lang w:val="es-EC" w:eastAsia="es-ES"/>
    </w:rPr>
  </w:style>
  <w:style w:type="character" w:customStyle="1" w:styleId="Ttulo2Car">
    <w:name w:val="Título 2 Car"/>
    <w:basedOn w:val="Fuentedeprrafopredeter"/>
    <w:link w:val="Ttulo2"/>
    <w:uiPriority w:val="9"/>
    <w:rsid w:val="00F70538"/>
    <w:rPr>
      <w:rFonts w:asciiTheme="majorHAnsi" w:eastAsiaTheme="majorEastAsia" w:hAnsiTheme="majorHAnsi" w:cstheme="majorBidi"/>
      <w:color w:val="2E74B5" w:themeColor="accent1" w:themeShade="BF"/>
      <w:sz w:val="26"/>
      <w:szCs w:val="26"/>
      <w:lang w:val="es-EC"/>
    </w:rPr>
  </w:style>
  <w:style w:type="paragraph" w:styleId="Prrafodelista">
    <w:name w:val="List Paragraph"/>
    <w:basedOn w:val="Normal"/>
    <w:uiPriority w:val="34"/>
    <w:qFormat/>
    <w:rsid w:val="00833330"/>
    <w:pPr>
      <w:ind w:left="720"/>
      <w:contextualSpacing/>
    </w:pPr>
  </w:style>
  <w:style w:type="character" w:styleId="Refdecomentario">
    <w:name w:val="annotation reference"/>
    <w:basedOn w:val="Fuentedeprrafopredeter"/>
    <w:uiPriority w:val="99"/>
    <w:semiHidden/>
    <w:unhideWhenUsed/>
    <w:rsid w:val="00833330"/>
    <w:rPr>
      <w:sz w:val="16"/>
      <w:szCs w:val="16"/>
    </w:rPr>
  </w:style>
  <w:style w:type="paragraph" w:styleId="Textocomentario">
    <w:name w:val="annotation text"/>
    <w:basedOn w:val="Normal"/>
    <w:link w:val="TextocomentarioCar"/>
    <w:uiPriority w:val="99"/>
    <w:semiHidden/>
    <w:unhideWhenUsed/>
    <w:rsid w:val="0083333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33330"/>
    <w:rPr>
      <w:sz w:val="20"/>
      <w:szCs w:val="20"/>
      <w:lang w:val="es-EC"/>
    </w:rPr>
  </w:style>
  <w:style w:type="paragraph" w:styleId="Textodeglobo">
    <w:name w:val="Balloon Text"/>
    <w:basedOn w:val="Normal"/>
    <w:link w:val="TextodegloboCar"/>
    <w:uiPriority w:val="99"/>
    <w:semiHidden/>
    <w:unhideWhenUsed/>
    <w:rsid w:val="0083333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33330"/>
    <w:rPr>
      <w:rFonts w:ascii="Segoe UI" w:hAnsi="Segoe UI" w:cs="Segoe UI"/>
      <w:sz w:val="18"/>
      <w:szCs w:val="18"/>
      <w:lang w:val="es-EC"/>
    </w:rPr>
  </w:style>
  <w:style w:type="paragraph" w:styleId="Ttulo">
    <w:name w:val="Title"/>
    <w:basedOn w:val="Ttulo1"/>
    <w:next w:val="Normal"/>
    <w:link w:val="TtuloCar"/>
    <w:uiPriority w:val="10"/>
    <w:qFormat/>
    <w:rsid w:val="00833330"/>
    <w:pPr>
      <w:numPr>
        <w:numId w:val="1"/>
      </w:numPr>
      <w:ind w:left="360"/>
    </w:pPr>
  </w:style>
  <w:style w:type="character" w:customStyle="1" w:styleId="TtuloCar">
    <w:name w:val="Título Car"/>
    <w:basedOn w:val="Fuentedeprrafopredeter"/>
    <w:link w:val="Ttulo"/>
    <w:uiPriority w:val="10"/>
    <w:rsid w:val="00833330"/>
    <w:rPr>
      <w:rFonts w:ascii="Arial" w:eastAsia="Calibri" w:hAnsi="Arial" w:cs="Arial"/>
      <w:b/>
      <w:bCs/>
      <w:kern w:val="32"/>
      <w:sz w:val="24"/>
      <w:szCs w:val="24"/>
      <w:lang w:val="es-EC" w:eastAsia="es-ES"/>
    </w:rPr>
  </w:style>
  <w:style w:type="table" w:styleId="Cuadrculamedia1-nfasis1">
    <w:name w:val="Medium Grid 1 Accent 1"/>
    <w:basedOn w:val="Tablanormal"/>
    <w:uiPriority w:val="67"/>
    <w:rsid w:val="00833330"/>
    <w:pPr>
      <w:spacing w:after="0" w:line="240" w:lineRule="auto"/>
    </w:pPr>
    <w:rPr>
      <w:lang w:val="es-EC"/>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paragraph" w:styleId="Bibliografa">
    <w:name w:val="Bibliography"/>
    <w:basedOn w:val="Normal"/>
    <w:next w:val="Normal"/>
    <w:uiPriority w:val="37"/>
    <w:unhideWhenUsed/>
    <w:rsid w:val="00833330"/>
  </w:style>
  <w:style w:type="character" w:styleId="Hipervnculo">
    <w:name w:val="Hyperlink"/>
    <w:basedOn w:val="Fuentedeprrafopredeter"/>
    <w:uiPriority w:val="99"/>
    <w:unhideWhenUsed/>
    <w:rsid w:val="00154487"/>
    <w:rPr>
      <w:color w:val="0000FF"/>
      <w:u w:val="single"/>
    </w:rPr>
  </w:style>
  <w:style w:type="paragraph" w:styleId="Encabezado">
    <w:name w:val="header"/>
    <w:basedOn w:val="Normal"/>
    <w:link w:val="EncabezadoCar"/>
    <w:uiPriority w:val="99"/>
    <w:unhideWhenUsed/>
    <w:rsid w:val="0015448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54487"/>
    <w:rPr>
      <w:lang w:val="es-EC"/>
    </w:rPr>
  </w:style>
  <w:style w:type="paragraph" w:styleId="Sangradetextonormal">
    <w:name w:val="Body Text Indent"/>
    <w:basedOn w:val="Normal"/>
    <w:link w:val="SangradetextonormalCar"/>
    <w:uiPriority w:val="99"/>
    <w:unhideWhenUsed/>
    <w:rsid w:val="00154487"/>
    <w:pPr>
      <w:spacing w:after="120"/>
      <w:ind w:left="283"/>
    </w:pPr>
  </w:style>
  <w:style w:type="character" w:customStyle="1" w:styleId="SangradetextonormalCar">
    <w:name w:val="Sangría de texto normal Car"/>
    <w:basedOn w:val="Fuentedeprrafopredeter"/>
    <w:link w:val="Sangradetextonormal"/>
    <w:uiPriority w:val="99"/>
    <w:rsid w:val="00154487"/>
    <w:rPr>
      <w:lang w:val="es-EC"/>
    </w:rPr>
  </w:style>
  <w:style w:type="table" w:customStyle="1" w:styleId="Tablaconcuadrcula2">
    <w:name w:val="Tabla con cuadrícula2"/>
    <w:basedOn w:val="Tablanormal"/>
    <w:next w:val="Tablaconcuadrcula"/>
    <w:uiPriority w:val="59"/>
    <w:rsid w:val="00154487"/>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
    <w:name w:val="Table Grid"/>
    <w:basedOn w:val="Tablanormal"/>
    <w:uiPriority w:val="39"/>
    <w:rsid w:val="001544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F501AC"/>
    <w:pPr>
      <w:keepLines/>
      <w:tabs>
        <w:tab w:val="clear" w:pos="3402"/>
      </w:tabs>
      <w:spacing w:before="240" w:line="259" w:lineRule="auto"/>
      <w:outlineLvl w:val="9"/>
    </w:pPr>
    <w:rPr>
      <w:rFonts w:asciiTheme="majorHAnsi" w:eastAsiaTheme="majorEastAsia" w:hAnsiTheme="majorHAnsi" w:cstheme="majorBidi"/>
      <w:b w:val="0"/>
      <w:bCs w:val="0"/>
      <w:color w:val="2E74B5" w:themeColor="accent1" w:themeShade="BF"/>
      <w:kern w:val="0"/>
      <w:sz w:val="32"/>
      <w:szCs w:val="32"/>
      <w:u w:color="000000"/>
      <w:lang w:val="es-ES"/>
    </w:rPr>
  </w:style>
  <w:style w:type="paragraph" w:styleId="TDC1">
    <w:name w:val="toc 1"/>
    <w:basedOn w:val="Normal"/>
    <w:next w:val="Normal"/>
    <w:autoRedefine/>
    <w:uiPriority w:val="39"/>
    <w:unhideWhenUsed/>
    <w:rsid w:val="00F501AC"/>
    <w:pPr>
      <w:spacing w:after="100"/>
    </w:pPr>
  </w:style>
  <w:style w:type="paragraph" w:styleId="TDC2">
    <w:name w:val="toc 2"/>
    <w:basedOn w:val="Normal"/>
    <w:next w:val="Normal"/>
    <w:autoRedefine/>
    <w:uiPriority w:val="39"/>
    <w:unhideWhenUsed/>
    <w:rsid w:val="00094B6F"/>
    <w:pPr>
      <w:tabs>
        <w:tab w:val="right" w:leader="dot" w:pos="8494"/>
      </w:tabs>
      <w:spacing w:after="100"/>
      <w:ind w:left="220"/>
    </w:pPr>
    <w:rPr>
      <w:rFonts w:ascii="Arial" w:hAnsi="Arial" w:cs="Arial"/>
      <w:b/>
      <w:noProof/>
    </w:rPr>
  </w:style>
  <w:style w:type="paragraph" w:styleId="TDC3">
    <w:name w:val="toc 3"/>
    <w:basedOn w:val="Normal"/>
    <w:next w:val="Normal"/>
    <w:autoRedefine/>
    <w:uiPriority w:val="39"/>
    <w:unhideWhenUsed/>
    <w:rsid w:val="00F501AC"/>
    <w:pPr>
      <w:spacing w:after="100"/>
      <w:ind w:left="440"/>
    </w:pPr>
  </w:style>
  <w:style w:type="table" w:customStyle="1" w:styleId="Tabladelista1clara1">
    <w:name w:val="Tabla de lista 1 clara1"/>
    <w:basedOn w:val="Tablanormal"/>
    <w:next w:val="ListTable1Light"/>
    <w:uiPriority w:val="46"/>
    <w:rsid w:val="00513AE6"/>
    <w:pPr>
      <w:spacing w:after="0" w:line="240" w:lineRule="auto"/>
    </w:pPr>
    <w:rPr>
      <w:lang w:val="es-US"/>
    </w:rPr>
    <w:tblPr>
      <w:tblStyleRowBandSize w:val="1"/>
      <w:tblStyleColBandSize w:val="1"/>
      <w:tblInd w:w="0" w:type="dxa"/>
      <w:tblBorders>
        <w:bottom w:val="single" w:sz="4" w:space="0" w:color="000000"/>
        <w:insideH w:val="single" w:sz="4" w:space="0" w:color="000000"/>
      </w:tblBorders>
      <w:tblCellMar>
        <w:top w:w="0" w:type="dxa"/>
        <w:left w:w="108" w:type="dxa"/>
        <w:bottom w:w="0" w:type="dxa"/>
        <w:right w:w="108" w:type="dxa"/>
      </w:tblCellMar>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
    <w:name w:val="List Table 1 Light"/>
    <w:basedOn w:val="Tablanormal"/>
    <w:uiPriority w:val="46"/>
    <w:rsid w:val="00513AE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iedepgina">
    <w:name w:val="footer"/>
    <w:basedOn w:val="Normal"/>
    <w:link w:val="PiedepginaCar"/>
    <w:uiPriority w:val="99"/>
    <w:unhideWhenUsed/>
    <w:rsid w:val="00E62CB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62CB4"/>
    <w:rPr>
      <w:lang w:val="es-EC"/>
    </w:rPr>
  </w:style>
  <w:style w:type="character" w:customStyle="1" w:styleId="Ttulo3Car">
    <w:name w:val="Título 3 Car"/>
    <w:basedOn w:val="Fuentedeprrafopredeter"/>
    <w:link w:val="Ttulo3"/>
    <w:uiPriority w:val="9"/>
    <w:rsid w:val="0073795E"/>
    <w:rPr>
      <w:rFonts w:asciiTheme="majorHAnsi" w:eastAsiaTheme="majorEastAsia" w:hAnsiTheme="majorHAnsi" w:cstheme="majorBidi"/>
      <w:color w:val="1F4D78" w:themeColor="accent1" w:themeShade="7F"/>
      <w:sz w:val="24"/>
      <w:szCs w:val="24"/>
      <w:lang w:val="es-EC" w:eastAsia="es-EC"/>
    </w:rPr>
  </w:style>
  <w:style w:type="character" w:customStyle="1" w:styleId="Ttulo6Car">
    <w:name w:val="Título 6 Car"/>
    <w:basedOn w:val="Fuentedeprrafopredeter"/>
    <w:link w:val="Ttulo6"/>
    <w:uiPriority w:val="9"/>
    <w:semiHidden/>
    <w:rsid w:val="0073795E"/>
    <w:rPr>
      <w:rFonts w:asciiTheme="majorHAnsi" w:eastAsiaTheme="majorEastAsia" w:hAnsiTheme="majorHAnsi" w:cstheme="majorBidi"/>
      <w:color w:val="1F4D78" w:themeColor="accent1" w:themeShade="7F"/>
      <w:sz w:val="24"/>
      <w:lang w:val="es-EC" w:eastAsia="es-EC"/>
    </w:rPr>
  </w:style>
  <w:style w:type="paragraph" w:styleId="NormalWeb">
    <w:name w:val="Normal (Web)"/>
    <w:basedOn w:val="Normal"/>
    <w:uiPriority w:val="99"/>
    <w:unhideWhenUsed/>
    <w:rsid w:val="0073795E"/>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nbsp1">
    <w:name w:val="nbsp1"/>
    <w:basedOn w:val="Fuentedeprrafopredeter"/>
    <w:rsid w:val="0073795E"/>
  </w:style>
  <w:style w:type="character" w:styleId="Textodelmarcadordeposicin">
    <w:name w:val="Placeholder Text"/>
    <w:basedOn w:val="Fuentedeprrafopredeter"/>
    <w:uiPriority w:val="99"/>
    <w:semiHidden/>
    <w:rsid w:val="0073795E"/>
    <w:rPr>
      <w:color w:val="808080"/>
    </w:rPr>
  </w:style>
  <w:style w:type="character" w:customStyle="1" w:styleId="UnresolvedMention">
    <w:name w:val="Unresolved Mention"/>
    <w:basedOn w:val="Fuentedeprrafopredeter"/>
    <w:uiPriority w:val="99"/>
    <w:semiHidden/>
    <w:unhideWhenUsed/>
    <w:rsid w:val="006967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419">
      <w:bodyDiv w:val="1"/>
      <w:marLeft w:val="0"/>
      <w:marRight w:val="0"/>
      <w:marTop w:val="0"/>
      <w:marBottom w:val="0"/>
      <w:divBdr>
        <w:top w:val="none" w:sz="0" w:space="0" w:color="auto"/>
        <w:left w:val="none" w:sz="0" w:space="0" w:color="auto"/>
        <w:bottom w:val="none" w:sz="0" w:space="0" w:color="auto"/>
        <w:right w:val="none" w:sz="0" w:space="0" w:color="auto"/>
      </w:divBdr>
    </w:div>
    <w:div w:id="10835431">
      <w:bodyDiv w:val="1"/>
      <w:marLeft w:val="0"/>
      <w:marRight w:val="0"/>
      <w:marTop w:val="0"/>
      <w:marBottom w:val="0"/>
      <w:divBdr>
        <w:top w:val="none" w:sz="0" w:space="0" w:color="auto"/>
        <w:left w:val="none" w:sz="0" w:space="0" w:color="auto"/>
        <w:bottom w:val="none" w:sz="0" w:space="0" w:color="auto"/>
        <w:right w:val="none" w:sz="0" w:space="0" w:color="auto"/>
      </w:divBdr>
    </w:div>
    <w:div w:id="19285043">
      <w:bodyDiv w:val="1"/>
      <w:marLeft w:val="0"/>
      <w:marRight w:val="0"/>
      <w:marTop w:val="0"/>
      <w:marBottom w:val="0"/>
      <w:divBdr>
        <w:top w:val="none" w:sz="0" w:space="0" w:color="auto"/>
        <w:left w:val="none" w:sz="0" w:space="0" w:color="auto"/>
        <w:bottom w:val="none" w:sz="0" w:space="0" w:color="auto"/>
        <w:right w:val="none" w:sz="0" w:space="0" w:color="auto"/>
      </w:divBdr>
    </w:div>
    <w:div w:id="29957172">
      <w:bodyDiv w:val="1"/>
      <w:marLeft w:val="0"/>
      <w:marRight w:val="0"/>
      <w:marTop w:val="0"/>
      <w:marBottom w:val="0"/>
      <w:divBdr>
        <w:top w:val="none" w:sz="0" w:space="0" w:color="auto"/>
        <w:left w:val="none" w:sz="0" w:space="0" w:color="auto"/>
        <w:bottom w:val="none" w:sz="0" w:space="0" w:color="auto"/>
        <w:right w:val="none" w:sz="0" w:space="0" w:color="auto"/>
      </w:divBdr>
    </w:div>
    <w:div w:id="65538304">
      <w:bodyDiv w:val="1"/>
      <w:marLeft w:val="0"/>
      <w:marRight w:val="0"/>
      <w:marTop w:val="0"/>
      <w:marBottom w:val="0"/>
      <w:divBdr>
        <w:top w:val="none" w:sz="0" w:space="0" w:color="auto"/>
        <w:left w:val="none" w:sz="0" w:space="0" w:color="auto"/>
        <w:bottom w:val="none" w:sz="0" w:space="0" w:color="auto"/>
        <w:right w:val="none" w:sz="0" w:space="0" w:color="auto"/>
      </w:divBdr>
    </w:div>
    <w:div w:id="74134732">
      <w:bodyDiv w:val="1"/>
      <w:marLeft w:val="0"/>
      <w:marRight w:val="0"/>
      <w:marTop w:val="0"/>
      <w:marBottom w:val="0"/>
      <w:divBdr>
        <w:top w:val="none" w:sz="0" w:space="0" w:color="auto"/>
        <w:left w:val="none" w:sz="0" w:space="0" w:color="auto"/>
        <w:bottom w:val="none" w:sz="0" w:space="0" w:color="auto"/>
        <w:right w:val="none" w:sz="0" w:space="0" w:color="auto"/>
      </w:divBdr>
    </w:div>
    <w:div w:id="85467423">
      <w:bodyDiv w:val="1"/>
      <w:marLeft w:val="0"/>
      <w:marRight w:val="0"/>
      <w:marTop w:val="0"/>
      <w:marBottom w:val="0"/>
      <w:divBdr>
        <w:top w:val="none" w:sz="0" w:space="0" w:color="auto"/>
        <w:left w:val="none" w:sz="0" w:space="0" w:color="auto"/>
        <w:bottom w:val="none" w:sz="0" w:space="0" w:color="auto"/>
        <w:right w:val="none" w:sz="0" w:space="0" w:color="auto"/>
      </w:divBdr>
    </w:div>
    <w:div w:id="86655077">
      <w:bodyDiv w:val="1"/>
      <w:marLeft w:val="0"/>
      <w:marRight w:val="0"/>
      <w:marTop w:val="0"/>
      <w:marBottom w:val="0"/>
      <w:divBdr>
        <w:top w:val="none" w:sz="0" w:space="0" w:color="auto"/>
        <w:left w:val="none" w:sz="0" w:space="0" w:color="auto"/>
        <w:bottom w:val="none" w:sz="0" w:space="0" w:color="auto"/>
        <w:right w:val="none" w:sz="0" w:space="0" w:color="auto"/>
      </w:divBdr>
    </w:div>
    <w:div w:id="137184592">
      <w:bodyDiv w:val="1"/>
      <w:marLeft w:val="0"/>
      <w:marRight w:val="0"/>
      <w:marTop w:val="0"/>
      <w:marBottom w:val="0"/>
      <w:divBdr>
        <w:top w:val="none" w:sz="0" w:space="0" w:color="auto"/>
        <w:left w:val="none" w:sz="0" w:space="0" w:color="auto"/>
        <w:bottom w:val="none" w:sz="0" w:space="0" w:color="auto"/>
        <w:right w:val="none" w:sz="0" w:space="0" w:color="auto"/>
      </w:divBdr>
    </w:div>
    <w:div w:id="166599819">
      <w:bodyDiv w:val="1"/>
      <w:marLeft w:val="0"/>
      <w:marRight w:val="0"/>
      <w:marTop w:val="0"/>
      <w:marBottom w:val="0"/>
      <w:divBdr>
        <w:top w:val="none" w:sz="0" w:space="0" w:color="auto"/>
        <w:left w:val="none" w:sz="0" w:space="0" w:color="auto"/>
        <w:bottom w:val="none" w:sz="0" w:space="0" w:color="auto"/>
        <w:right w:val="none" w:sz="0" w:space="0" w:color="auto"/>
      </w:divBdr>
    </w:div>
    <w:div w:id="167140069">
      <w:bodyDiv w:val="1"/>
      <w:marLeft w:val="0"/>
      <w:marRight w:val="0"/>
      <w:marTop w:val="0"/>
      <w:marBottom w:val="0"/>
      <w:divBdr>
        <w:top w:val="none" w:sz="0" w:space="0" w:color="auto"/>
        <w:left w:val="none" w:sz="0" w:space="0" w:color="auto"/>
        <w:bottom w:val="none" w:sz="0" w:space="0" w:color="auto"/>
        <w:right w:val="none" w:sz="0" w:space="0" w:color="auto"/>
      </w:divBdr>
    </w:div>
    <w:div w:id="169876732">
      <w:bodyDiv w:val="1"/>
      <w:marLeft w:val="0"/>
      <w:marRight w:val="0"/>
      <w:marTop w:val="0"/>
      <w:marBottom w:val="0"/>
      <w:divBdr>
        <w:top w:val="none" w:sz="0" w:space="0" w:color="auto"/>
        <w:left w:val="none" w:sz="0" w:space="0" w:color="auto"/>
        <w:bottom w:val="none" w:sz="0" w:space="0" w:color="auto"/>
        <w:right w:val="none" w:sz="0" w:space="0" w:color="auto"/>
      </w:divBdr>
    </w:div>
    <w:div w:id="178666790">
      <w:bodyDiv w:val="1"/>
      <w:marLeft w:val="0"/>
      <w:marRight w:val="0"/>
      <w:marTop w:val="0"/>
      <w:marBottom w:val="0"/>
      <w:divBdr>
        <w:top w:val="none" w:sz="0" w:space="0" w:color="auto"/>
        <w:left w:val="none" w:sz="0" w:space="0" w:color="auto"/>
        <w:bottom w:val="none" w:sz="0" w:space="0" w:color="auto"/>
        <w:right w:val="none" w:sz="0" w:space="0" w:color="auto"/>
      </w:divBdr>
    </w:div>
    <w:div w:id="179465597">
      <w:bodyDiv w:val="1"/>
      <w:marLeft w:val="0"/>
      <w:marRight w:val="0"/>
      <w:marTop w:val="0"/>
      <w:marBottom w:val="0"/>
      <w:divBdr>
        <w:top w:val="none" w:sz="0" w:space="0" w:color="auto"/>
        <w:left w:val="none" w:sz="0" w:space="0" w:color="auto"/>
        <w:bottom w:val="none" w:sz="0" w:space="0" w:color="auto"/>
        <w:right w:val="none" w:sz="0" w:space="0" w:color="auto"/>
      </w:divBdr>
    </w:div>
    <w:div w:id="241137381">
      <w:bodyDiv w:val="1"/>
      <w:marLeft w:val="0"/>
      <w:marRight w:val="0"/>
      <w:marTop w:val="0"/>
      <w:marBottom w:val="0"/>
      <w:divBdr>
        <w:top w:val="none" w:sz="0" w:space="0" w:color="auto"/>
        <w:left w:val="none" w:sz="0" w:space="0" w:color="auto"/>
        <w:bottom w:val="none" w:sz="0" w:space="0" w:color="auto"/>
        <w:right w:val="none" w:sz="0" w:space="0" w:color="auto"/>
      </w:divBdr>
    </w:div>
    <w:div w:id="279343256">
      <w:bodyDiv w:val="1"/>
      <w:marLeft w:val="0"/>
      <w:marRight w:val="0"/>
      <w:marTop w:val="0"/>
      <w:marBottom w:val="0"/>
      <w:divBdr>
        <w:top w:val="none" w:sz="0" w:space="0" w:color="auto"/>
        <w:left w:val="none" w:sz="0" w:space="0" w:color="auto"/>
        <w:bottom w:val="none" w:sz="0" w:space="0" w:color="auto"/>
        <w:right w:val="none" w:sz="0" w:space="0" w:color="auto"/>
      </w:divBdr>
    </w:div>
    <w:div w:id="301889377">
      <w:bodyDiv w:val="1"/>
      <w:marLeft w:val="0"/>
      <w:marRight w:val="0"/>
      <w:marTop w:val="0"/>
      <w:marBottom w:val="0"/>
      <w:divBdr>
        <w:top w:val="none" w:sz="0" w:space="0" w:color="auto"/>
        <w:left w:val="none" w:sz="0" w:space="0" w:color="auto"/>
        <w:bottom w:val="none" w:sz="0" w:space="0" w:color="auto"/>
        <w:right w:val="none" w:sz="0" w:space="0" w:color="auto"/>
      </w:divBdr>
    </w:div>
    <w:div w:id="315763915">
      <w:bodyDiv w:val="1"/>
      <w:marLeft w:val="0"/>
      <w:marRight w:val="0"/>
      <w:marTop w:val="0"/>
      <w:marBottom w:val="0"/>
      <w:divBdr>
        <w:top w:val="none" w:sz="0" w:space="0" w:color="auto"/>
        <w:left w:val="none" w:sz="0" w:space="0" w:color="auto"/>
        <w:bottom w:val="none" w:sz="0" w:space="0" w:color="auto"/>
        <w:right w:val="none" w:sz="0" w:space="0" w:color="auto"/>
      </w:divBdr>
    </w:div>
    <w:div w:id="317268211">
      <w:bodyDiv w:val="1"/>
      <w:marLeft w:val="0"/>
      <w:marRight w:val="0"/>
      <w:marTop w:val="0"/>
      <w:marBottom w:val="0"/>
      <w:divBdr>
        <w:top w:val="none" w:sz="0" w:space="0" w:color="auto"/>
        <w:left w:val="none" w:sz="0" w:space="0" w:color="auto"/>
        <w:bottom w:val="none" w:sz="0" w:space="0" w:color="auto"/>
        <w:right w:val="none" w:sz="0" w:space="0" w:color="auto"/>
      </w:divBdr>
    </w:div>
    <w:div w:id="323751708">
      <w:bodyDiv w:val="1"/>
      <w:marLeft w:val="0"/>
      <w:marRight w:val="0"/>
      <w:marTop w:val="0"/>
      <w:marBottom w:val="0"/>
      <w:divBdr>
        <w:top w:val="none" w:sz="0" w:space="0" w:color="auto"/>
        <w:left w:val="none" w:sz="0" w:space="0" w:color="auto"/>
        <w:bottom w:val="none" w:sz="0" w:space="0" w:color="auto"/>
        <w:right w:val="none" w:sz="0" w:space="0" w:color="auto"/>
      </w:divBdr>
    </w:div>
    <w:div w:id="342247611">
      <w:bodyDiv w:val="1"/>
      <w:marLeft w:val="0"/>
      <w:marRight w:val="0"/>
      <w:marTop w:val="0"/>
      <w:marBottom w:val="0"/>
      <w:divBdr>
        <w:top w:val="none" w:sz="0" w:space="0" w:color="auto"/>
        <w:left w:val="none" w:sz="0" w:space="0" w:color="auto"/>
        <w:bottom w:val="none" w:sz="0" w:space="0" w:color="auto"/>
        <w:right w:val="none" w:sz="0" w:space="0" w:color="auto"/>
      </w:divBdr>
    </w:div>
    <w:div w:id="343020687">
      <w:bodyDiv w:val="1"/>
      <w:marLeft w:val="0"/>
      <w:marRight w:val="0"/>
      <w:marTop w:val="0"/>
      <w:marBottom w:val="0"/>
      <w:divBdr>
        <w:top w:val="none" w:sz="0" w:space="0" w:color="auto"/>
        <w:left w:val="none" w:sz="0" w:space="0" w:color="auto"/>
        <w:bottom w:val="none" w:sz="0" w:space="0" w:color="auto"/>
        <w:right w:val="none" w:sz="0" w:space="0" w:color="auto"/>
      </w:divBdr>
    </w:div>
    <w:div w:id="372657730">
      <w:bodyDiv w:val="1"/>
      <w:marLeft w:val="0"/>
      <w:marRight w:val="0"/>
      <w:marTop w:val="0"/>
      <w:marBottom w:val="0"/>
      <w:divBdr>
        <w:top w:val="none" w:sz="0" w:space="0" w:color="auto"/>
        <w:left w:val="none" w:sz="0" w:space="0" w:color="auto"/>
        <w:bottom w:val="none" w:sz="0" w:space="0" w:color="auto"/>
        <w:right w:val="none" w:sz="0" w:space="0" w:color="auto"/>
      </w:divBdr>
    </w:div>
    <w:div w:id="375156852">
      <w:bodyDiv w:val="1"/>
      <w:marLeft w:val="0"/>
      <w:marRight w:val="0"/>
      <w:marTop w:val="0"/>
      <w:marBottom w:val="0"/>
      <w:divBdr>
        <w:top w:val="none" w:sz="0" w:space="0" w:color="auto"/>
        <w:left w:val="none" w:sz="0" w:space="0" w:color="auto"/>
        <w:bottom w:val="none" w:sz="0" w:space="0" w:color="auto"/>
        <w:right w:val="none" w:sz="0" w:space="0" w:color="auto"/>
      </w:divBdr>
    </w:div>
    <w:div w:id="383791503">
      <w:bodyDiv w:val="1"/>
      <w:marLeft w:val="0"/>
      <w:marRight w:val="0"/>
      <w:marTop w:val="0"/>
      <w:marBottom w:val="0"/>
      <w:divBdr>
        <w:top w:val="none" w:sz="0" w:space="0" w:color="auto"/>
        <w:left w:val="none" w:sz="0" w:space="0" w:color="auto"/>
        <w:bottom w:val="none" w:sz="0" w:space="0" w:color="auto"/>
        <w:right w:val="none" w:sz="0" w:space="0" w:color="auto"/>
      </w:divBdr>
    </w:div>
    <w:div w:id="390815176">
      <w:bodyDiv w:val="1"/>
      <w:marLeft w:val="0"/>
      <w:marRight w:val="0"/>
      <w:marTop w:val="0"/>
      <w:marBottom w:val="0"/>
      <w:divBdr>
        <w:top w:val="none" w:sz="0" w:space="0" w:color="auto"/>
        <w:left w:val="none" w:sz="0" w:space="0" w:color="auto"/>
        <w:bottom w:val="none" w:sz="0" w:space="0" w:color="auto"/>
        <w:right w:val="none" w:sz="0" w:space="0" w:color="auto"/>
      </w:divBdr>
    </w:div>
    <w:div w:id="412970393">
      <w:bodyDiv w:val="1"/>
      <w:marLeft w:val="0"/>
      <w:marRight w:val="0"/>
      <w:marTop w:val="0"/>
      <w:marBottom w:val="0"/>
      <w:divBdr>
        <w:top w:val="none" w:sz="0" w:space="0" w:color="auto"/>
        <w:left w:val="none" w:sz="0" w:space="0" w:color="auto"/>
        <w:bottom w:val="none" w:sz="0" w:space="0" w:color="auto"/>
        <w:right w:val="none" w:sz="0" w:space="0" w:color="auto"/>
      </w:divBdr>
    </w:div>
    <w:div w:id="440152908">
      <w:bodyDiv w:val="1"/>
      <w:marLeft w:val="0"/>
      <w:marRight w:val="0"/>
      <w:marTop w:val="0"/>
      <w:marBottom w:val="0"/>
      <w:divBdr>
        <w:top w:val="none" w:sz="0" w:space="0" w:color="auto"/>
        <w:left w:val="none" w:sz="0" w:space="0" w:color="auto"/>
        <w:bottom w:val="none" w:sz="0" w:space="0" w:color="auto"/>
        <w:right w:val="none" w:sz="0" w:space="0" w:color="auto"/>
      </w:divBdr>
    </w:div>
    <w:div w:id="453644658">
      <w:bodyDiv w:val="1"/>
      <w:marLeft w:val="0"/>
      <w:marRight w:val="0"/>
      <w:marTop w:val="0"/>
      <w:marBottom w:val="0"/>
      <w:divBdr>
        <w:top w:val="none" w:sz="0" w:space="0" w:color="auto"/>
        <w:left w:val="none" w:sz="0" w:space="0" w:color="auto"/>
        <w:bottom w:val="none" w:sz="0" w:space="0" w:color="auto"/>
        <w:right w:val="none" w:sz="0" w:space="0" w:color="auto"/>
      </w:divBdr>
    </w:div>
    <w:div w:id="463547192">
      <w:bodyDiv w:val="1"/>
      <w:marLeft w:val="0"/>
      <w:marRight w:val="0"/>
      <w:marTop w:val="0"/>
      <w:marBottom w:val="0"/>
      <w:divBdr>
        <w:top w:val="none" w:sz="0" w:space="0" w:color="auto"/>
        <w:left w:val="none" w:sz="0" w:space="0" w:color="auto"/>
        <w:bottom w:val="none" w:sz="0" w:space="0" w:color="auto"/>
        <w:right w:val="none" w:sz="0" w:space="0" w:color="auto"/>
      </w:divBdr>
    </w:div>
    <w:div w:id="464543947">
      <w:bodyDiv w:val="1"/>
      <w:marLeft w:val="0"/>
      <w:marRight w:val="0"/>
      <w:marTop w:val="0"/>
      <w:marBottom w:val="0"/>
      <w:divBdr>
        <w:top w:val="none" w:sz="0" w:space="0" w:color="auto"/>
        <w:left w:val="none" w:sz="0" w:space="0" w:color="auto"/>
        <w:bottom w:val="none" w:sz="0" w:space="0" w:color="auto"/>
        <w:right w:val="none" w:sz="0" w:space="0" w:color="auto"/>
      </w:divBdr>
    </w:div>
    <w:div w:id="472908099">
      <w:bodyDiv w:val="1"/>
      <w:marLeft w:val="0"/>
      <w:marRight w:val="0"/>
      <w:marTop w:val="0"/>
      <w:marBottom w:val="0"/>
      <w:divBdr>
        <w:top w:val="none" w:sz="0" w:space="0" w:color="auto"/>
        <w:left w:val="none" w:sz="0" w:space="0" w:color="auto"/>
        <w:bottom w:val="none" w:sz="0" w:space="0" w:color="auto"/>
        <w:right w:val="none" w:sz="0" w:space="0" w:color="auto"/>
      </w:divBdr>
    </w:div>
    <w:div w:id="478769673">
      <w:bodyDiv w:val="1"/>
      <w:marLeft w:val="0"/>
      <w:marRight w:val="0"/>
      <w:marTop w:val="0"/>
      <w:marBottom w:val="0"/>
      <w:divBdr>
        <w:top w:val="none" w:sz="0" w:space="0" w:color="auto"/>
        <w:left w:val="none" w:sz="0" w:space="0" w:color="auto"/>
        <w:bottom w:val="none" w:sz="0" w:space="0" w:color="auto"/>
        <w:right w:val="none" w:sz="0" w:space="0" w:color="auto"/>
      </w:divBdr>
    </w:div>
    <w:div w:id="516307648">
      <w:bodyDiv w:val="1"/>
      <w:marLeft w:val="0"/>
      <w:marRight w:val="0"/>
      <w:marTop w:val="0"/>
      <w:marBottom w:val="0"/>
      <w:divBdr>
        <w:top w:val="none" w:sz="0" w:space="0" w:color="auto"/>
        <w:left w:val="none" w:sz="0" w:space="0" w:color="auto"/>
        <w:bottom w:val="none" w:sz="0" w:space="0" w:color="auto"/>
        <w:right w:val="none" w:sz="0" w:space="0" w:color="auto"/>
      </w:divBdr>
    </w:div>
    <w:div w:id="533078811">
      <w:bodyDiv w:val="1"/>
      <w:marLeft w:val="0"/>
      <w:marRight w:val="0"/>
      <w:marTop w:val="0"/>
      <w:marBottom w:val="0"/>
      <w:divBdr>
        <w:top w:val="none" w:sz="0" w:space="0" w:color="auto"/>
        <w:left w:val="none" w:sz="0" w:space="0" w:color="auto"/>
        <w:bottom w:val="none" w:sz="0" w:space="0" w:color="auto"/>
        <w:right w:val="none" w:sz="0" w:space="0" w:color="auto"/>
      </w:divBdr>
    </w:div>
    <w:div w:id="550656173">
      <w:bodyDiv w:val="1"/>
      <w:marLeft w:val="0"/>
      <w:marRight w:val="0"/>
      <w:marTop w:val="0"/>
      <w:marBottom w:val="0"/>
      <w:divBdr>
        <w:top w:val="none" w:sz="0" w:space="0" w:color="auto"/>
        <w:left w:val="none" w:sz="0" w:space="0" w:color="auto"/>
        <w:bottom w:val="none" w:sz="0" w:space="0" w:color="auto"/>
        <w:right w:val="none" w:sz="0" w:space="0" w:color="auto"/>
      </w:divBdr>
    </w:div>
    <w:div w:id="568687841">
      <w:bodyDiv w:val="1"/>
      <w:marLeft w:val="0"/>
      <w:marRight w:val="0"/>
      <w:marTop w:val="0"/>
      <w:marBottom w:val="0"/>
      <w:divBdr>
        <w:top w:val="none" w:sz="0" w:space="0" w:color="auto"/>
        <w:left w:val="none" w:sz="0" w:space="0" w:color="auto"/>
        <w:bottom w:val="none" w:sz="0" w:space="0" w:color="auto"/>
        <w:right w:val="none" w:sz="0" w:space="0" w:color="auto"/>
      </w:divBdr>
    </w:div>
    <w:div w:id="587009466">
      <w:bodyDiv w:val="1"/>
      <w:marLeft w:val="0"/>
      <w:marRight w:val="0"/>
      <w:marTop w:val="0"/>
      <w:marBottom w:val="0"/>
      <w:divBdr>
        <w:top w:val="none" w:sz="0" w:space="0" w:color="auto"/>
        <w:left w:val="none" w:sz="0" w:space="0" w:color="auto"/>
        <w:bottom w:val="none" w:sz="0" w:space="0" w:color="auto"/>
        <w:right w:val="none" w:sz="0" w:space="0" w:color="auto"/>
      </w:divBdr>
    </w:div>
    <w:div w:id="614948579">
      <w:bodyDiv w:val="1"/>
      <w:marLeft w:val="0"/>
      <w:marRight w:val="0"/>
      <w:marTop w:val="0"/>
      <w:marBottom w:val="0"/>
      <w:divBdr>
        <w:top w:val="none" w:sz="0" w:space="0" w:color="auto"/>
        <w:left w:val="none" w:sz="0" w:space="0" w:color="auto"/>
        <w:bottom w:val="none" w:sz="0" w:space="0" w:color="auto"/>
        <w:right w:val="none" w:sz="0" w:space="0" w:color="auto"/>
      </w:divBdr>
    </w:div>
    <w:div w:id="658460583">
      <w:bodyDiv w:val="1"/>
      <w:marLeft w:val="0"/>
      <w:marRight w:val="0"/>
      <w:marTop w:val="0"/>
      <w:marBottom w:val="0"/>
      <w:divBdr>
        <w:top w:val="none" w:sz="0" w:space="0" w:color="auto"/>
        <w:left w:val="none" w:sz="0" w:space="0" w:color="auto"/>
        <w:bottom w:val="none" w:sz="0" w:space="0" w:color="auto"/>
        <w:right w:val="none" w:sz="0" w:space="0" w:color="auto"/>
      </w:divBdr>
    </w:div>
    <w:div w:id="666982975">
      <w:bodyDiv w:val="1"/>
      <w:marLeft w:val="0"/>
      <w:marRight w:val="0"/>
      <w:marTop w:val="0"/>
      <w:marBottom w:val="0"/>
      <w:divBdr>
        <w:top w:val="none" w:sz="0" w:space="0" w:color="auto"/>
        <w:left w:val="none" w:sz="0" w:space="0" w:color="auto"/>
        <w:bottom w:val="none" w:sz="0" w:space="0" w:color="auto"/>
        <w:right w:val="none" w:sz="0" w:space="0" w:color="auto"/>
      </w:divBdr>
    </w:div>
    <w:div w:id="668211643">
      <w:bodyDiv w:val="1"/>
      <w:marLeft w:val="0"/>
      <w:marRight w:val="0"/>
      <w:marTop w:val="0"/>
      <w:marBottom w:val="0"/>
      <w:divBdr>
        <w:top w:val="none" w:sz="0" w:space="0" w:color="auto"/>
        <w:left w:val="none" w:sz="0" w:space="0" w:color="auto"/>
        <w:bottom w:val="none" w:sz="0" w:space="0" w:color="auto"/>
        <w:right w:val="none" w:sz="0" w:space="0" w:color="auto"/>
      </w:divBdr>
    </w:div>
    <w:div w:id="675226888">
      <w:bodyDiv w:val="1"/>
      <w:marLeft w:val="0"/>
      <w:marRight w:val="0"/>
      <w:marTop w:val="0"/>
      <w:marBottom w:val="0"/>
      <w:divBdr>
        <w:top w:val="none" w:sz="0" w:space="0" w:color="auto"/>
        <w:left w:val="none" w:sz="0" w:space="0" w:color="auto"/>
        <w:bottom w:val="none" w:sz="0" w:space="0" w:color="auto"/>
        <w:right w:val="none" w:sz="0" w:space="0" w:color="auto"/>
      </w:divBdr>
    </w:div>
    <w:div w:id="686101034">
      <w:bodyDiv w:val="1"/>
      <w:marLeft w:val="0"/>
      <w:marRight w:val="0"/>
      <w:marTop w:val="0"/>
      <w:marBottom w:val="0"/>
      <w:divBdr>
        <w:top w:val="none" w:sz="0" w:space="0" w:color="auto"/>
        <w:left w:val="none" w:sz="0" w:space="0" w:color="auto"/>
        <w:bottom w:val="none" w:sz="0" w:space="0" w:color="auto"/>
        <w:right w:val="none" w:sz="0" w:space="0" w:color="auto"/>
      </w:divBdr>
    </w:div>
    <w:div w:id="731195324">
      <w:bodyDiv w:val="1"/>
      <w:marLeft w:val="0"/>
      <w:marRight w:val="0"/>
      <w:marTop w:val="0"/>
      <w:marBottom w:val="0"/>
      <w:divBdr>
        <w:top w:val="none" w:sz="0" w:space="0" w:color="auto"/>
        <w:left w:val="none" w:sz="0" w:space="0" w:color="auto"/>
        <w:bottom w:val="none" w:sz="0" w:space="0" w:color="auto"/>
        <w:right w:val="none" w:sz="0" w:space="0" w:color="auto"/>
      </w:divBdr>
    </w:div>
    <w:div w:id="752432706">
      <w:bodyDiv w:val="1"/>
      <w:marLeft w:val="0"/>
      <w:marRight w:val="0"/>
      <w:marTop w:val="0"/>
      <w:marBottom w:val="0"/>
      <w:divBdr>
        <w:top w:val="none" w:sz="0" w:space="0" w:color="auto"/>
        <w:left w:val="none" w:sz="0" w:space="0" w:color="auto"/>
        <w:bottom w:val="none" w:sz="0" w:space="0" w:color="auto"/>
        <w:right w:val="none" w:sz="0" w:space="0" w:color="auto"/>
      </w:divBdr>
    </w:div>
    <w:div w:id="753744830">
      <w:bodyDiv w:val="1"/>
      <w:marLeft w:val="0"/>
      <w:marRight w:val="0"/>
      <w:marTop w:val="0"/>
      <w:marBottom w:val="0"/>
      <w:divBdr>
        <w:top w:val="none" w:sz="0" w:space="0" w:color="auto"/>
        <w:left w:val="none" w:sz="0" w:space="0" w:color="auto"/>
        <w:bottom w:val="none" w:sz="0" w:space="0" w:color="auto"/>
        <w:right w:val="none" w:sz="0" w:space="0" w:color="auto"/>
      </w:divBdr>
    </w:div>
    <w:div w:id="763498434">
      <w:bodyDiv w:val="1"/>
      <w:marLeft w:val="0"/>
      <w:marRight w:val="0"/>
      <w:marTop w:val="0"/>
      <w:marBottom w:val="0"/>
      <w:divBdr>
        <w:top w:val="none" w:sz="0" w:space="0" w:color="auto"/>
        <w:left w:val="none" w:sz="0" w:space="0" w:color="auto"/>
        <w:bottom w:val="none" w:sz="0" w:space="0" w:color="auto"/>
        <w:right w:val="none" w:sz="0" w:space="0" w:color="auto"/>
      </w:divBdr>
    </w:div>
    <w:div w:id="768549614">
      <w:bodyDiv w:val="1"/>
      <w:marLeft w:val="0"/>
      <w:marRight w:val="0"/>
      <w:marTop w:val="0"/>
      <w:marBottom w:val="0"/>
      <w:divBdr>
        <w:top w:val="none" w:sz="0" w:space="0" w:color="auto"/>
        <w:left w:val="none" w:sz="0" w:space="0" w:color="auto"/>
        <w:bottom w:val="none" w:sz="0" w:space="0" w:color="auto"/>
        <w:right w:val="none" w:sz="0" w:space="0" w:color="auto"/>
      </w:divBdr>
    </w:div>
    <w:div w:id="774057510">
      <w:bodyDiv w:val="1"/>
      <w:marLeft w:val="0"/>
      <w:marRight w:val="0"/>
      <w:marTop w:val="0"/>
      <w:marBottom w:val="0"/>
      <w:divBdr>
        <w:top w:val="none" w:sz="0" w:space="0" w:color="auto"/>
        <w:left w:val="none" w:sz="0" w:space="0" w:color="auto"/>
        <w:bottom w:val="none" w:sz="0" w:space="0" w:color="auto"/>
        <w:right w:val="none" w:sz="0" w:space="0" w:color="auto"/>
      </w:divBdr>
    </w:div>
    <w:div w:id="778908917">
      <w:bodyDiv w:val="1"/>
      <w:marLeft w:val="0"/>
      <w:marRight w:val="0"/>
      <w:marTop w:val="0"/>
      <w:marBottom w:val="0"/>
      <w:divBdr>
        <w:top w:val="none" w:sz="0" w:space="0" w:color="auto"/>
        <w:left w:val="none" w:sz="0" w:space="0" w:color="auto"/>
        <w:bottom w:val="none" w:sz="0" w:space="0" w:color="auto"/>
        <w:right w:val="none" w:sz="0" w:space="0" w:color="auto"/>
      </w:divBdr>
    </w:div>
    <w:div w:id="778915394">
      <w:bodyDiv w:val="1"/>
      <w:marLeft w:val="0"/>
      <w:marRight w:val="0"/>
      <w:marTop w:val="0"/>
      <w:marBottom w:val="0"/>
      <w:divBdr>
        <w:top w:val="none" w:sz="0" w:space="0" w:color="auto"/>
        <w:left w:val="none" w:sz="0" w:space="0" w:color="auto"/>
        <w:bottom w:val="none" w:sz="0" w:space="0" w:color="auto"/>
        <w:right w:val="none" w:sz="0" w:space="0" w:color="auto"/>
      </w:divBdr>
    </w:div>
    <w:div w:id="781650043">
      <w:bodyDiv w:val="1"/>
      <w:marLeft w:val="0"/>
      <w:marRight w:val="0"/>
      <w:marTop w:val="0"/>
      <w:marBottom w:val="0"/>
      <w:divBdr>
        <w:top w:val="none" w:sz="0" w:space="0" w:color="auto"/>
        <w:left w:val="none" w:sz="0" w:space="0" w:color="auto"/>
        <w:bottom w:val="none" w:sz="0" w:space="0" w:color="auto"/>
        <w:right w:val="none" w:sz="0" w:space="0" w:color="auto"/>
      </w:divBdr>
    </w:div>
    <w:div w:id="783814000">
      <w:bodyDiv w:val="1"/>
      <w:marLeft w:val="0"/>
      <w:marRight w:val="0"/>
      <w:marTop w:val="0"/>
      <w:marBottom w:val="0"/>
      <w:divBdr>
        <w:top w:val="none" w:sz="0" w:space="0" w:color="auto"/>
        <w:left w:val="none" w:sz="0" w:space="0" w:color="auto"/>
        <w:bottom w:val="none" w:sz="0" w:space="0" w:color="auto"/>
        <w:right w:val="none" w:sz="0" w:space="0" w:color="auto"/>
      </w:divBdr>
    </w:div>
    <w:div w:id="788939632">
      <w:bodyDiv w:val="1"/>
      <w:marLeft w:val="0"/>
      <w:marRight w:val="0"/>
      <w:marTop w:val="0"/>
      <w:marBottom w:val="0"/>
      <w:divBdr>
        <w:top w:val="none" w:sz="0" w:space="0" w:color="auto"/>
        <w:left w:val="none" w:sz="0" w:space="0" w:color="auto"/>
        <w:bottom w:val="none" w:sz="0" w:space="0" w:color="auto"/>
        <w:right w:val="none" w:sz="0" w:space="0" w:color="auto"/>
      </w:divBdr>
    </w:div>
    <w:div w:id="806243527">
      <w:bodyDiv w:val="1"/>
      <w:marLeft w:val="0"/>
      <w:marRight w:val="0"/>
      <w:marTop w:val="0"/>
      <w:marBottom w:val="0"/>
      <w:divBdr>
        <w:top w:val="none" w:sz="0" w:space="0" w:color="auto"/>
        <w:left w:val="none" w:sz="0" w:space="0" w:color="auto"/>
        <w:bottom w:val="none" w:sz="0" w:space="0" w:color="auto"/>
        <w:right w:val="none" w:sz="0" w:space="0" w:color="auto"/>
      </w:divBdr>
    </w:div>
    <w:div w:id="806554505">
      <w:bodyDiv w:val="1"/>
      <w:marLeft w:val="0"/>
      <w:marRight w:val="0"/>
      <w:marTop w:val="0"/>
      <w:marBottom w:val="0"/>
      <w:divBdr>
        <w:top w:val="none" w:sz="0" w:space="0" w:color="auto"/>
        <w:left w:val="none" w:sz="0" w:space="0" w:color="auto"/>
        <w:bottom w:val="none" w:sz="0" w:space="0" w:color="auto"/>
        <w:right w:val="none" w:sz="0" w:space="0" w:color="auto"/>
      </w:divBdr>
    </w:div>
    <w:div w:id="813369662">
      <w:bodyDiv w:val="1"/>
      <w:marLeft w:val="0"/>
      <w:marRight w:val="0"/>
      <w:marTop w:val="0"/>
      <w:marBottom w:val="0"/>
      <w:divBdr>
        <w:top w:val="none" w:sz="0" w:space="0" w:color="auto"/>
        <w:left w:val="none" w:sz="0" w:space="0" w:color="auto"/>
        <w:bottom w:val="none" w:sz="0" w:space="0" w:color="auto"/>
        <w:right w:val="none" w:sz="0" w:space="0" w:color="auto"/>
      </w:divBdr>
    </w:div>
    <w:div w:id="864175109">
      <w:bodyDiv w:val="1"/>
      <w:marLeft w:val="0"/>
      <w:marRight w:val="0"/>
      <w:marTop w:val="0"/>
      <w:marBottom w:val="0"/>
      <w:divBdr>
        <w:top w:val="none" w:sz="0" w:space="0" w:color="auto"/>
        <w:left w:val="none" w:sz="0" w:space="0" w:color="auto"/>
        <w:bottom w:val="none" w:sz="0" w:space="0" w:color="auto"/>
        <w:right w:val="none" w:sz="0" w:space="0" w:color="auto"/>
      </w:divBdr>
    </w:div>
    <w:div w:id="878779853">
      <w:bodyDiv w:val="1"/>
      <w:marLeft w:val="0"/>
      <w:marRight w:val="0"/>
      <w:marTop w:val="0"/>
      <w:marBottom w:val="0"/>
      <w:divBdr>
        <w:top w:val="none" w:sz="0" w:space="0" w:color="auto"/>
        <w:left w:val="none" w:sz="0" w:space="0" w:color="auto"/>
        <w:bottom w:val="none" w:sz="0" w:space="0" w:color="auto"/>
        <w:right w:val="none" w:sz="0" w:space="0" w:color="auto"/>
      </w:divBdr>
    </w:div>
    <w:div w:id="890651652">
      <w:bodyDiv w:val="1"/>
      <w:marLeft w:val="0"/>
      <w:marRight w:val="0"/>
      <w:marTop w:val="0"/>
      <w:marBottom w:val="0"/>
      <w:divBdr>
        <w:top w:val="none" w:sz="0" w:space="0" w:color="auto"/>
        <w:left w:val="none" w:sz="0" w:space="0" w:color="auto"/>
        <w:bottom w:val="none" w:sz="0" w:space="0" w:color="auto"/>
        <w:right w:val="none" w:sz="0" w:space="0" w:color="auto"/>
      </w:divBdr>
    </w:div>
    <w:div w:id="910312933">
      <w:bodyDiv w:val="1"/>
      <w:marLeft w:val="0"/>
      <w:marRight w:val="0"/>
      <w:marTop w:val="0"/>
      <w:marBottom w:val="0"/>
      <w:divBdr>
        <w:top w:val="none" w:sz="0" w:space="0" w:color="auto"/>
        <w:left w:val="none" w:sz="0" w:space="0" w:color="auto"/>
        <w:bottom w:val="none" w:sz="0" w:space="0" w:color="auto"/>
        <w:right w:val="none" w:sz="0" w:space="0" w:color="auto"/>
      </w:divBdr>
    </w:div>
    <w:div w:id="930897531">
      <w:bodyDiv w:val="1"/>
      <w:marLeft w:val="0"/>
      <w:marRight w:val="0"/>
      <w:marTop w:val="0"/>
      <w:marBottom w:val="0"/>
      <w:divBdr>
        <w:top w:val="none" w:sz="0" w:space="0" w:color="auto"/>
        <w:left w:val="none" w:sz="0" w:space="0" w:color="auto"/>
        <w:bottom w:val="none" w:sz="0" w:space="0" w:color="auto"/>
        <w:right w:val="none" w:sz="0" w:space="0" w:color="auto"/>
      </w:divBdr>
    </w:div>
    <w:div w:id="934098713">
      <w:bodyDiv w:val="1"/>
      <w:marLeft w:val="0"/>
      <w:marRight w:val="0"/>
      <w:marTop w:val="0"/>
      <w:marBottom w:val="0"/>
      <w:divBdr>
        <w:top w:val="none" w:sz="0" w:space="0" w:color="auto"/>
        <w:left w:val="none" w:sz="0" w:space="0" w:color="auto"/>
        <w:bottom w:val="none" w:sz="0" w:space="0" w:color="auto"/>
        <w:right w:val="none" w:sz="0" w:space="0" w:color="auto"/>
      </w:divBdr>
    </w:div>
    <w:div w:id="944462309">
      <w:bodyDiv w:val="1"/>
      <w:marLeft w:val="0"/>
      <w:marRight w:val="0"/>
      <w:marTop w:val="0"/>
      <w:marBottom w:val="0"/>
      <w:divBdr>
        <w:top w:val="none" w:sz="0" w:space="0" w:color="auto"/>
        <w:left w:val="none" w:sz="0" w:space="0" w:color="auto"/>
        <w:bottom w:val="none" w:sz="0" w:space="0" w:color="auto"/>
        <w:right w:val="none" w:sz="0" w:space="0" w:color="auto"/>
      </w:divBdr>
    </w:div>
    <w:div w:id="947739641">
      <w:bodyDiv w:val="1"/>
      <w:marLeft w:val="0"/>
      <w:marRight w:val="0"/>
      <w:marTop w:val="0"/>
      <w:marBottom w:val="0"/>
      <w:divBdr>
        <w:top w:val="none" w:sz="0" w:space="0" w:color="auto"/>
        <w:left w:val="none" w:sz="0" w:space="0" w:color="auto"/>
        <w:bottom w:val="none" w:sz="0" w:space="0" w:color="auto"/>
        <w:right w:val="none" w:sz="0" w:space="0" w:color="auto"/>
      </w:divBdr>
    </w:div>
    <w:div w:id="953441737">
      <w:bodyDiv w:val="1"/>
      <w:marLeft w:val="0"/>
      <w:marRight w:val="0"/>
      <w:marTop w:val="0"/>
      <w:marBottom w:val="0"/>
      <w:divBdr>
        <w:top w:val="none" w:sz="0" w:space="0" w:color="auto"/>
        <w:left w:val="none" w:sz="0" w:space="0" w:color="auto"/>
        <w:bottom w:val="none" w:sz="0" w:space="0" w:color="auto"/>
        <w:right w:val="none" w:sz="0" w:space="0" w:color="auto"/>
      </w:divBdr>
    </w:div>
    <w:div w:id="963199147">
      <w:bodyDiv w:val="1"/>
      <w:marLeft w:val="0"/>
      <w:marRight w:val="0"/>
      <w:marTop w:val="0"/>
      <w:marBottom w:val="0"/>
      <w:divBdr>
        <w:top w:val="none" w:sz="0" w:space="0" w:color="auto"/>
        <w:left w:val="none" w:sz="0" w:space="0" w:color="auto"/>
        <w:bottom w:val="none" w:sz="0" w:space="0" w:color="auto"/>
        <w:right w:val="none" w:sz="0" w:space="0" w:color="auto"/>
      </w:divBdr>
    </w:div>
    <w:div w:id="980840022">
      <w:bodyDiv w:val="1"/>
      <w:marLeft w:val="0"/>
      <w:marRight w:val="0"/>
      <w:marTop w:val="0"/>
      <w:marBottom w:val="0"/>
      <w:divBdr>
        <w:top w:val="none" w:sz="0" w:space="0" w:color="auto"/>
        <w:left w:val="none" w:sz="0" w:space="0" w:color="auto"/>
        <w:bottom w:val="none" w:sz="0" w:space="0" w:color="auto"/>
        <w:right w:val="none" w:sz="0" w:space="0" w:color="auto"/>
      </w:divBdr>
    </w:div>
    <w:div w:id="1003970093">
      <w:bodyDiv w:val="1"/>
      <w:marLeft w:val="0"/>
      <w:marRight w:val="0"/>
      <w:marTop w:val="0"/>
      <w:marBottom w:val="0"/>
      <w:divBdr>
        <w:top w:val="none" w:sz="0" w:space="0" w:color="auto"/>
        <w:left w:val="none" w:sz="0" w:space="0" w:color="auto"/>
        <w:bottom w:val="none" w:sz="0" w:space="0" w:color="auto"/>
        <w:right w:val="none" w:sz="0" w:space="0" w:color="auto"/>
      </w:divBdr>
    </w:div>
    <w:div w:id="1005326794">
      <w:bodyDiv w:val="1"/>
      <w:marLeft w:val="0"/>
      <w:marRight w:val="0"/>
      <w:marTop w:val="0"/>
      <w:marBottom w:val="0"/>
      <w:divBdr>
        <w:top w:val="none" w:sz="0" w:space="0" w:color="auto"/>
        <w:left w:val="none" w:sz="0" w:space="0" w:color="auto"/>
        <w:bottom w:val="none" w:sz="0" w:space="0" w:color="auto"/>
        <w:right w:val="none" w:sz="0" w:space="0" w:color="auto"/>
      </w:divBdr>
    </w:div>
    <w:div w:id="1013995993">
      <w:bodyDiv w:val="1"/>
      <w:marLeft w:val="0"/>
      <w:marRight w:val="0"/>
      <w:marTop w:val="0"/>
      <w:marBottom w:val="0"/>
      <w:divBdr>
        <w:top w:val="none" w:sz="0" w:space="0" w:color="auto"/>
        <w:left w:val="none" w:sz="0" w:space="0" w:color="auto"/>
        <w:bottom w:val="none" w:sz="0" w:space="0" w:color="auto"/>
        <w:right w:val="none" w:sz="0" w:space="0" w:color="auto"/>
      </w:divBdr>
    </w:div>
    <w:div w:id="1019817934">
      <w:bodyDiv w:val="1"/>
      <w:marLeft w:val="0"/>
      <w:marRight w:val="0"/>
      <w:marTop w:val="0"/>
      <w:marBottom w:val="0"/>
      <w:divBdr>
        <w:top w:val="none" w:sz="0" w:space="0" w:color="auto"/>
        <w:left w:val="none" w:sz="0" w:space="0" w:color="auto"/>
        <w:bottom w:val="none" w:sz="0" w:space="0" w:color="auto"/>
        <w:right w:val="none" w:sz="0" w:space="0" w:color="auto"/>
      </w:divBdr>
    </w:div>
    <w:div w:id="1025443522">
      <w:bodyDiv w:val="1"/>
      <w:marLeft w:val="0"/>
      <w:marRight w:val="0"/>
      <w:marTop w:val="0"/>
      <w:marBottom w:val="0"/>
      <w:divBdr>
        <w:top w:val="none" w:sz="0" w:space="0" w:color="auto"/>
        <w:left w:val="none" w:sz="0" w:space="0" w:color="auto"/>
        <w:bottom w:val="none" w:sz="0" w:space="0" w:color="auto"/>
        <w:right w:val="none" w:sz="0" w:space="0" w:color="auto"/>
      </w:divBdr>
    </w:div>
    <w:div w:id="1036083986">
      <w:bodyDiv w:val="1"/>
      <w:marLeft w:val="0"/>
      <w:marRight w:val="0"/>
      <w:marTop w:val="0"/>
      <w:marBottom w:val="0"/>
      <w:divBdr>
        <w:top w:val="none" w:sz="0" w:space="0" w:color="auto"/>
        <w:left w:val="none" w:sz="0" w:space="0" w:color="auto"/>
        <w:bottom w:val="none" w:sz="0" w:space="0" w:color="auto"/>
        <w:right w:val="none" w:sz="0" w:space="0" w:color="auto"/>
      </w:divBdr>
    </w:div>
    <w:div w:id="1046224242">
      <w:bodyDiv w:val="1"/>
      <w:marLeft w:val="0"/>
      <w:marRight w:val="0"/>
      <w:marTop w:val="0"/>
      <w:marBottom w:val="0"/>
      <w:divBdr>
        <w:top w:val="none" w:sz="0" w:space="0" w:color="auto"/>
        <w:left w:val="none" w:sz="0" w:space="0" w:color="auto"/>
        <w:bottom w:val="none" w:sz="0" w:space="0" w:color="auto"/>
        <w:right w:val="none" w:sz="0" w:space="0" w:color="auto"/>
      </w:divBdr>
    </w:div>
    <w:div w:id="1057240282">
      <w:bodyDiv w:val="1"/>
      <w:marLeft w:val="0"/>
      <w:marRight w:val="0"/>
      <w:marTop w:val="0"/>
      <w:marBottom w:val="0"/>
      <w:divBdr>
        <w:top w:val="none" w:sz="0" w:space="0" w:color="auto"/>
        <w:left w:val="none" w:sz="0" w:space="0" w:color="auto"/>
        <w:bottom w:val="none" w:sz="0" w:space="0" w:color="auto"/>
        <w:right w:val="none" w:sz="0" w:space="0" w:color="auto"/>
      </w:divBdr>
    </w:div>
    <w:div w:id="1078750659">
      <w:bodyDiv w:val="1"/>
      <w:marLeft w:val="0"/>
      <w:marRight w:val="0"/>
      <w:marTop w:val="0"/>
      <w:marBottom w:val="0"/>
      <w:divBdr>
        <w:top w:val="none" w:sz="0" w:space="0" w:color="auto"/>
        <w:left w:val="none" w:sz="0" w:space="0" w:color="auto"/>
        <w:bottom w:val="none" w:sz="0" w:space="0" w:color="auto"/>
        <w:right w:val="none" w:sz="0" w:space="0" w:color="auto"/>
      </w:divBdr>
    </w:div>
    <w:div w:id="1086462760">
      <w:bodyDiv w:val="1"/>
      <w:marLeft w:val="0"/>
      <w:marRight w:val="0"/>
      <w:marTop w:val="0"/>
      <w:marBottom w:val="0"/>
      <w:divBdr>
        <w:top w:val="none" w:sz="0" w:space="0" w:color="auto"/>
        <w:left w:val="none" w:sz="0" w:space="0" w:color="auto"/>
        <w:bottom w:val="none" w:sz="0" w:space="0" w:color="auto"/>
        <w:right w:val="none" w:sz="0" w:space="0" w:color="auto"/>
      </w:divBdr>
    </w:div>
    <w:div w:id="1090853890">
      <w:bodyDiv w:val="1"/>
      <w:marLeft w:val="0"/>
      <w:marRight w:val="0"/>
      <w:marTop w:val="0"/>
      <w:marBottom w:val="0"/>
      <w:divBdr>
        <w:top w:val="none" w:sz="0" w:space="0" w:color="auto"/>
        <w:left w:val="none" w:sz="0" w:space="0" w:color="auto"/>
        <w:bottom w:val="none" w:sz="0" w:space="0" w:color="auto"/>
        <w:right w:val="none" w:sz="0" w:space="0" w:color="auto"/>
      </w:divBdr>
    </w:div>
    <w:div w:id="1105930208">
      <w:bodyDiv w:val="1"/>
      <w:marLeft w:val="0"/>
      <w:marRight w:val="0"/>
      <w:marTop w:val="0"/>
      <w:marBottom w:val="0"/>
      <w:divBdr>
        <w:top w:val="none" w:sz="0" w:space="0" w:color="auto"/>
        <w:left w:val="none" w:sz="0" w:space="0" w:color="auto"/>
        <w:bottom w:val="none" w:sz="0" w:space="0" w:color="auto"/>
        <w:right w:val="none" w:sz="0" w:space="0" w:color="auto"/>
      </w:divBdr>
    </w:div>
    <w:div w:id="1124691554">
      <w:bodyDiv w:val="1"/>
      <w:marLeft w:val="0"/>
      <w:marRight w:val="0"/>
      <w:marTop w:val="0"/>
      <w:marBottom w:val="0"/>
      <w:divBdr>
        <w:top w:val="none" w:sz="0" w:space="0" w:color="auto"/>
        <w:left w:val="none" w:sz="0" w:space="0" w:color="auto"/>
        <w:bottom w:val="none" w:sz="0" w:space="0" w:color="auto"/>
        <w:right w:val="none" w:sz="0" w:space="0" w:color="auto"/>
      </w:divBdr>
    </w:div>
    <w:div w:id="1125731232">
      <w:bodyDiv w:val="1"/>
      <w:marLeft w:val="0"/>
      <w:marRight w:val="0"/>
      <w:marTop w:val="0"/>
      <w:marBottom w:val="0"/>
      <w:divBdr>
        <w:top w:val="none" w:sz="0" w:space="0" w:color="auto"/>
        <w:left w:val="none" w:sz="0" w:space="0" w:color="auto"/>
        <w:bottom w:val="none" w:sz="0" w:space="0" w:color="auto"/>
        <w:right w:val="none" w:sz="0" w:space="0" w:color="auto"/>
      </w:divBdr>
    </w:div>
    <w:div w:id="1149250152">
      <w:bodyDiv w:val="1"/>
      <w:marLeft w:val="0"/>
      <w:marRight w:val="0"/>
      <w:marTop w:val="0"/>
      <w:marBottom w:val="0"/>
      <w:divBdr>
        <w:top w:val="none" w:sz="0" w:space="0" w:color="auto"/>
        <w:left w:val="none" w:sz="0" w:space="0" w:color="auto"/>
        <w:bottom w:val="none" w:sz="0" w:space="0" w:color="auto"/>
        <w:right w:val="none" w:sz="0" w:space="0" w:color="auto"/>
      </w:divBdr>
    </w:div>
    <w:div w:id="1162046627">
      <w:bodyDiv w:val="1"/>
      <w:marLeft w:val="0"/>
      <w:marRight w:val="0"/>
      <w:marTop w:val="0"/>
      <w:marBottom w:val="0"/>
      <w:divBdr>
        <w:top w:val="none" w:sz="0" w:space="0" w:color="auto"/>
        <w:left w:val="none" w:sz="0" w:space="0" w:color="auto"/>
        <w:bottom w:val="none" w:sz="0" w:space="0" w:color="auto"/>
        <w:right w:val="none" w:sz="0" w:space="0" w:color="auto"/>
      </w:divBdr>
    </w:div>
    <w:div w:id="1166214988">
      <w:bodyDiv w:val="1"/>
      <w:marLeft w:val="0"/>
      <w:marRight w:val="0"/>
      <w:marTop w:val="0"/>
      <w:marBottom w:val="0"/>
      <w:divBdr>
        <w:top w:val="none" w:sz="0" w:space="0" w:color="auto"/>
        <w:left w:val="none" w:sz="0" w:space="0" w:color="auto"/>
        <w:bottom w:val="none" w:sz="0" w:space="0" w:color="auto"/>
        <w:right w:val="none" w:sz="0" w:space="0" w:color="auto"/>
      </w:divBdr>
    </w:div>
    <w:div w:id="1174370563">
      <w:bodyDiv w:val="1"/>
      <w:marLeft w:val="0"/>
      <w:marRight w:val="0"/>
      <w:marTop w:val="0"/>
      <w:marBottom w:val="0"/>
      <w:divBdr>
        <w:top w:val="none" w:sz="0" w:space="0" w:color="auto"/>
        <w:left w:val="none" w:sz="0" w:space="0" w:color="auto"/>
        <w:bottom w:val="none" w:sz="0" w:space="0" w:color="auto"/>
        <w:right w:val="none" w:sz="0" w:space="0" w:color="auto"/>
      </w:divBdr>
    </w:div>
    <w:div w:id="1191798076">
      <w:bodyDiv w:val="1"/>
      <w:marLeft w:val="0"/>
      <w:marRight w:val="0"/>
      <w:marTop w:val="0"/>
      <w:marBottom w:val="0"/>
      <w:divBdr>
        <w:top w:val="none" w:sz="0" w:space="0" w:color="auto"/>
        <w:left w:val="none" w:sz="0" w:space="0" w:color="auto"/>
        <w:bottom w:val="none" w:sz="0" w:space="0" w:color="auto"/>
        <w:right w:val="none" w:sz="0" w:space="0" w:color="auto"/>
      </w:divBdr>
    </w:div>
    <w:div w:id="1195272040">
      <w:bodyDiv w:val="1"/>
      <w:marLeft w:val="0"/>
      <w:marRight w:val="0"/>
      <w:marTop w:val="0"/>
      <w:marBottom w:val="0"/>
      <w:divBdr>
        <w:top w:val="none" w:sz="0" w:space="0" w:color="auto"/>
        <w:left w:val="none" w:sz="0" w:space="0" w:color="auto"/>
        <w:bottom w:val="none" w:sz="0" w:space="0" w:color="auto"/>
        <w:right w:val="none" w:sz="0" w:space="0" w:color="auto"/>
      </w:divBdr>
    </w:div>
    <w:div w:id="1226843546">
      <w:bodyDiv w:val="1"/>
      <w:marLeft w:val="0"/>
      <w:marRight w:val="0"/>
      <w:marTop w:val="0"/>
      <w:marBottom w:val="0"/>
      <w:divBdr>
        <w:top w:val="none" w:sz="0" w:space="0" w:color="auto"/>
        <w:left w:val="none" w:sz="0" w:space="0" w:color="auto"/>
        <w:bottom w:val="none" w:sz="0" w:space="0" w:color="auto"/>
        <w:right w:val="none" w:sz="0" w:space="0" w:color="auto"/>
      </w:divBdr>
    </w:div>
    <w:div w:id="1230925904">
      <w:bodyDiv w:val="1"/>
      <w:marLeft w:val="0"/>
      <w:marRight w:val="0"/>
      <w:marTop w:val="0"/>
      <w:marBottom w:val="0"/>
      <w:divBdr>
        <w:top w:val="none" w:sz="0" w:space="0" w:color="auto"/>
        <w:left w:val="none" w:sz="0" w:space="0" w:color="auto"/>
        <w:bottom w:val="none" w:sz="0" w:space="0" w:color="auto"/>
        <w:right w:val="none" w:sz="0" w:space="0" w:color="auto"/>
      </w:divBdr>
    </w:div>
    <w:div w:id="1233353664">
      <w:bodyDiv w:val="1"/>
      <w:marLeft w:val="0"/>
      <w:marRight w:val="0"/>
      <w:marTop w:val="0"/>
      <w:marBottom w:val="0"/>
      <w:divBdr>
        <w:top w:val="none" w:sz="0" w:space="0" w:color="auto"/>
        <w:left w:val="none" w:sz="0" w:space="0" w:color="auto"/>
        <w:bottom w:val="none" w:sz="0" w:space="0" w:color="auto"/>
        <w:right w:val="none" w:sz="0" w:space="0" w:color="auto"/>
      </w:divBdr>
    </w:div>
    <w:div w:id="1234898475">
      <w:bodyDiv w:val="1"/>
      <w:marLeft w:val="0"/>
      <w:marRight w:val="0"/>
      <w:marTop w:val="0"/>
      <w:marBottom w:val="0"/>
      <w:divBdr>
        <w:top w:val="none" w:sz="0" w:space="0" w:color="auto"/>
        <w:left w:val="none" w:sz="0" w:space="0" w:color="auto"/>
        <w:bottom w:val="none" w:sz="0" w:space="0" w:color="auto"/>
        <w:right w:val="none" w:sz="0" w:space="0" w:color="auto"/>
      </w:divBdr>
    </w:div>
    <w:div w:id="1238513879">
      <w:bodyDiv w:val="1"/>
      <w:marLeft w:val="0"/>
      <w:marRight w:val="0"/>
      <w:marTop w:val="0"/>
      <w:marBottom w:val="0"/>
      <w:divBdr>
        <w:top w:val="none" w:sz="0" w:space="0" w:color="auto"/>
        <w:left w:val="none" w:sz="0" w:space="0" w:color="auto"/>
        <w:bottom w:val="none" w:sz="0" w:space="0" w:color="auto"/>
        <w:right w:val="none" w:sz="0" w:space="0" w:color="auto"/>
      </w:divBdr>
    </w:div>
    <w:div w:id="1254364543">
      <w:bodyDiv w:val="1"/>
      <w:marLeft w:val="0"/>
      <w:marRight w:val="0"/>
      <w:marTop w:val="0"/>
      <w:marBottom w:val="0"/>
      <w:divBdr>
        <w:top w:val="none" w:sz="0" w:space="0" w:color="auto"/>
        <w:left w:val="none" w:sz="0" w:space="0" w:color="auto"/>
        <w:bottom w:val="none" w:sz="0" w:space="0" w:color="auto"/>
        <w:right w:val="none" w:sz="0" w:space="0" w:color="auto"/>
      </w:divBdr>
    </w:div>
    <w:div w:id="1272862288">
      <w:bodyDiv w:val="1"/>
      <w:marLeft w:val="0"/>
      <w:marRight w:val="0"/>
      <w:marTop w:val="0"/>
      <w:marBottom w:val="0"/>
      <w:divBdr>
        <w:top w:val="none" w:sz="0" w:space="0" w:color="auto"/>
        <w:left w:val="none" w:sz="0" w:space="0" w:color="auto"/>
        <w:bottom w:val="none" w:sz="0" w:space="0" w:color="auto"/>
        <w:right w:val="none" w:sz="0" w:space="0" w:color="auto"/>
      </w:divBdr>
    </w:div>
    <w:div w:id="1276710892">
      <w:bodyDiv w:val="1"/>
      <w:marLeft w:val="0"/>
      <w:marRight w:val="0"/>
      <w:marTop w:val="0"/>
      <w:marBottom w:val="0"/>
      <w:divBdr>
        <w:top w:val="none" w:sz="0" w:space="0" w:color="auto"/>
        <w:left w:val="none" w:sz="0" w:space="0" w:color="auto"/>
        <w:bottom w:val="none" w:sz="0" w:space="0" w:color="auto"/>
        <w:right w:val="none" w:sz="0" w:space="0" w:color="auto"/>
      </w:divBdr>
    </w:div>
    <w:div w:id="1285774755">
      <w:bodyDiv w:val="1"/>
      <w:marLeft w:val="0"/>
      <w:marRight w:val="0"/>
      <w:marTop w:val="0"/>
      <w:marBottom w:val="0"/>
      <w:divBdr>
        <w:top w:val="none" w:sz="0" w:space="0" w:color="auto"/>
        <w:left w:val="none" w:sz="0" w:space="0" w:color="auto"/>
        <w:bottom w:val="none" w:sz="0" w:space="0" w:color="auto"/>
        <w:right w:val="none" w:sz="0" w:space="0" w:color="auto"/>
      </w:divBdr>
    </w:div>
    <w:div w:id="1294025395">
      <w:bodyDiv w:val="1"/>
      <w:marLeft w:val="0"/>
      <w:marRight w:val="0"/>
      <w:marTop w:val="0"/>
      <w:marBottom w:val="0"/>
      <w:divBdr>
        <w:top w:val="none" w:sz="0" w:space="0" w:color="auto"/>
        <w:left w:val="none" w:sz="0" w:space="0" w:color="auto"/>
        <w:bottom w:val="none" w:sz="0" w:space="0" w:color="auto"/>
        <w:right w:val="none" w:sz="0" w:space="0" w:color="auto"/>
      </w:divBdr>
    </w:div>
    <w:div w:id="1304189097">
      <w:bodyDiv w:val="1"/>
      <w:marLeft w:val="0"/>
      <w:marRight w:val="0"/>
      <w:marTop w:val="0"/>
      <w:marBottom w:val="0"/>
      <w:divBdr>
        <w:top w:val="none" w:sz="0" w:space="0" w:color="auto"/>
        <w:left w:val="none" w:sz="0" w:space="0" w:color="auto"/>
        <w:bottom w:val="none" w:sz="0" w:space="0" w:color="auto"/>
        <w:right w:val="none" w:sz="0" w:space="0" w:color="auto"/>
      </w:divBdr>
    </w:div>
    <w:div w:id="1326780732">
      <w:bodyDiv w:val="1"/>
      <w:marLeft w:val="0"/>
      <w:marRight w:val="0"/>
      <w:marTop w:val="0"/>
      <w:marBottom w:val="0"/>
      <w:divBdr>
        <w:top w:val="none" w:sz="0" w:space="0" w:color="auto"/>
        <w:left w:val="none" w:sz="0" w:space="0" w:color="auto"/>
        <w:bottom w:val="none" w:sz="0" w:space="0" w:color="auto"/>
        <w:right w:val="none" w:sz="0" w:space="0" w:color="auto"/>
      </w:divBdr>
    </w:div>
    <w:div w:id="1333992234">
      <w:bodyDiv w:val="1"/>
      <w:marLeft w:val="0"/>
      <w:marRight w:val="0"/>
      <w:marTop w:val="0"/>
      <w:marBottom w:val="0"/>
      <w:divBdr>
        <w:top w:val="none" w:sz="0" w:space="0" w:color="auto"/>
        <w:left w:val="none" w:sz="0" w:space="0" w:color="auto"/>
        <w:bottom w:val="none" w:sz="0" w:space="0" w:color="auto"/>
        <w:right w:val="none" w:sz="0" w:space="0" w:color="auto"/>
      </w:divBdr>
    </w:div>
    <w:div w:id="1361709153">
      <w:bodyDiv w:val="1"/>
      <w:marLeft w:val="0"/>
      <w:marRight w:val="0"/>
      <w:marTop w:val="0"/>
      <w:marBottom w:val="0"/>
      <w:divBdr>
        <w:top w:val="none" w:sz="0" w:space="0" w:color="auto"/>
        <w:left w:val="none" w:sz="0" w:space="0" w:color="auto"/>
        <w:bottom w:val="none" w:sz="0" w:space="0" w:color="auto"/>
        <w:right w:val="none" w:sz="0" w:space="0" w:color="auto"/>
      </w:divBdr>
    </w:div>
    <w:div w:id="1369839543">
      <w:bodyDiv w:val="1"/>
      <w:marLeft w:val="0"/>
      <w:marRight w:val="0"/>
      <w:marTop w:val="0"/>
      <w:marBottom w:val="0"/>
      <w:divBdr>
        <w:top w:val="none" w:sz="0" w:space="0" w:color="auto"/>
        <w:left w:val="none" w:sz="0" w:space="0" w:color="auto"/>
        <w:bottom w:val="none" w:sz="0" w:space="0" w:color="auto"/>
        <w:right w:val="none" w:sz="0" w:space="0" w:color="auto"/>
      </w:divBdr>
    </w:div>
    <w:div w:id="1370376686">
      <w:bodyDiv w:val="1"/>
      <w:marLeft w:val="0"/>
      <w:marRight w:val="0"/>
      <w:marTop w:val="0"/>
      <w:marBottom w:val="0"/>
      <w:divBdr>
        <w:top w:val="none" w:sz="0" w:space="0" w:color="auto"/>
        <w:left w:val="none" w:sz="0" w:space="0" w:color="auto"/>
        <w:bottom w:val="none" w:sz="0" w:space="0" w:color="auto"/>
        <w:right w:val="none" w:sz="0" w:space="0" w:color="auto"/>
      </w:divBdr>
    </w:div>
    <w:div w:id="1381710606">
      <w:bodyDiv w:val="1"/>
      <w:marLeft w:val="0"/>
      <w:marRight w:val="0"/>
      <w:marTop w:val="0"/>
      <w:marBottom w:val="0"/>
      <w:divBdr>
        <w:top w:val="none" w:sz="0" w:space="0" w:color="auto"/>
        <w:left w:val="none" w:sz="0" w:space="0" w:color="auto"/>
        <w:bottom w:val="none" w:sz="0" w:space="0" w:color="auto"/>
        <w:right w:val="none" w:sz="0" w:space="0" w:color="auto"/>
      </w:divBdr>
    </w:div>
    <w:div w:id="1383404583">
      <w:bodyDiv w:val="1"/>
      <w:marLeft w:val="0"/>
      <w:marRight w:val="0"/>
      <w:marTop w:val="0"/>
      <w:marBottom w:val="0"/>
      <w:divBdr>
        <w:top w:val="none" w:sz="0" w:space="0" w:color="auto"/>
        <w:left w:val="none" w:sz="0" w:space="0" w:color="auto"/>
        <w:bottom w:val="none" w:sz="0" w:space="0" w:color="auto"/>
        <w:right w:val="none" w:sz="0" w:space="0" w:color="auto"/>
      </w:divBdr>
    </w:div>
    <w:div w:id="1388991235">
      <w:bodyDiv w:val="1"/>
      <w:marLeft w:val="0"/>
      <w:marRight w:val="0"/>
      <w:marTop w:val="0"/>
      <w:marBottom w:val="0"/>
      <w:divBdr>
        <w:top w:val="none" w:sz="0" w:space="0" w:color="auto"/>
        <w:left w:val="none" w:sz="0" w:space="0" w:color="auto"/>
        <w:bottom w:val="none" w:sz="0" w:space="0" w:color="auto"/>
        <w:right w:val="none" w:sz="0" w:space="0" w:color="auto"/>
      </w:divBdr>
    </w:div>
    <w:div w:id="1392193213">
      <w:bodyDiv w:val="1"/>
      <w:marLeft w:val="0"/>
      <w:marRight w:val="0"/>
      <w:marTop w:val="0"/>
      <w:marBottom w:val="0"/>
      <w:divBdr>
        <w:top w:val="none" w:sz="0" w:space="0" w:color="auto"/>
        <w:left w:val="none" w:sz="0" w:space="0" w:color="auto"/>
        <w:bottom w:val="none" w:sz="0" w:space="0" w:color="auto"/>
        <w:right w:val="none" w:sz="0" w:space="0" w:color="auto"/>
      </w:divBdr>
    </w:div>
    <w:div w:id="1395543977">
      <w:bodyDiv w:val="1"/>
      <w:marLeft w:val="0"/>
      <w:marRight w:val="0"/>
      <w:marTop w:val="0"/>
      <w:marBottom w:val="0"/>
      <w:divBdr>
        <w:top w:val="none" w:sz="0" w:space="0" w:color="auto"/>
        <w:left w:val="none" w:sz="0" w:space="0" w:color="auto"/>
        <w:bottom w:val="none" w:sz="0" w:space="0" w:color="auto"/>
        <w:right w:val="none" w:sz="0" w:space="0" w:color="auto"/>
      </w:divBdr>
    </w:div>
    <w:div w:id="1424568483">
      <w:bodyDiv w:val="1"/>
      <w:marLeft w:val="0"/>
      <w:marRight w:val="0"/>
      <w:marTop w:val="0"/>
      <w:marBottom w:val="0"/>
      <w:divBdr>
        <w:top w:val="none" w:sz="0" w:space="0" w:color="auto"/>
        <w:left w:val="none" w:sz="0" w:space="0" w:color="auto"/>
        <w:bottom w:val="none" w:sz="0" w:space="0" w:color="auto"/>
        <w:right w:val="none" w:sz="0" w:space="0" w:color="auto"/>
      </w:divBdr>
    </w:div>
    <w:div w:id="1435007344">
      <w:bodyDiv w:val="1"/>
      <w:marLeft w:val="0"/>
      <w:marRight w:val="0"/>
      <w:marTop w:val="0"/>
      <w:marBottom w:val="0"/>
      <w:divBdr>
        <w:top w:val="none" w:sz="0" w:space="0" w:color="auto"/>
        <w:left w:val="none" w:sz="0" w:space="0" w:color="auto"/>
        <w:bottom w:val="none" w:sz="0" w:space="0" w:color="auto"/>
        <w:right w:val="none" w:sz="0" w:space="0" w:color="auto"/>
      </w:divBdr>
    </w:div>
    <w:div w:id="1440680179">
      <w:bodyDiv w:val="1"/>
      <w:marLeft w:val="0"/>
      <w:marRight w:val="0"/>
      <w:marTop w:val="0"/>
      <w:marBottom w:val="0"/>
      <w:divBdr>
        <w:top w:val="none" w:sz="0" w:space="0" w:color="auto"/>
        <w:left w:val="none" w:sz="0" w:space="0" w:color="auto"/>
        <w:bottom w:val="none" w:sz="0" w:space="0" w:color="auto"/>
        <w:right w:val="none" w:sz="0" w:space="0" w:color="auto"/>
      </w:divBdr>
    </w:div>
    <w:div w:id="1444764522">
      <w:bodyDiv w:val="1"/>
      <w:marLeft w:val="0"/>
      <w:marRight w:val="0"/>
      <w:marTop w:val="0"/>
      <w:marBottom w:val="0"/>
      <w:divBdr>
        <w:top w:val="none" w:sz="0" w:space="0" w:color="auto"/>
        <w:left w:val="none" w:sz="0" w:space="0" w:color="auto"/>
        <w:bottom w:val="none" w:sz="0" w:space="0" w:color="auto"/>
        <w:right w:val="none" w:sz="0" w:space="0" w:color="auto"/>
      </w:divBdr>
    </w:div>
    <w:div w:id="1445539195">
      <w:bodyDiv w:val="1"/>
      <w:marLeft w:val="0"/>
      <w:marRight w:val="0"/>
      <w:marTop w:val="0"/>
      <w:marBottom w:val="0"/>
      <w:divBdr>
        <w:top w:val="none" w:sz="0" w:space="0" w:color="auto"/>
        <w:left w:val="none" w:sz="0" w:space="0" w:color="auto"/>
        <w:bottom w:val="none" w:sz="0" w:space="0" w:color="auto"/>
        <w:right w:val="none" w:sz="0" w:space="0" w:color="auto"/>
      </w:divBdr>
    </w:div>
    <w:div w:id="1449548893">
      <w:bodyDiv w:val="1"/>
      <w:marLeft w:val="0"/>
      <w:marRight w:val="0"/>
      <w:marTop w:val="0"/>
      <w:marBottom w:val="0"/>
      <w:divBdr>
        <w:top w:val="none" w:sz="0" w:space="0" w:color="auto"/>
        <w:left w:val="none" w:sz="0" w:space="0" w:color="auto"/>
        <w:bottom w:val="none" w:sz="0" w:space="0" w:color="auto"/>
        <w:right w:val="none" w:sz="0" w:space="0" w:color="auto"/>
      </w:divBdr>
    </w:div>
    <w:div w:id="1524317366">
      <w:bodyDiv w:val="1"/>
      <w:marLeft w:val="0"/>
      <w:marRight w:val="0"/>
      <w:marTop w:val="0"/>
      <w:marBottom w:val="0"/>
      <w:divBdr>
        <w:top w:val="none" w:sz="0" w:space="0" w:color="auto"/>
        <w:left w:val="none" w:sz="0" w:space="0" w:color="auto"/>
        <w:bottom w:val="none" w:sz="0" w:space="0" w:color="auto"/>
        <w:right w:val="none" w:sz="0" w:space="0" w:color="auto"/>
      </w:divBdr>
    </w:div>
    <w:div w:id="1538465711">
      <w:bodyDiv w:val="1"/>
      <w:marLeft w:val="0"/>
      <w:marRight w:val="0"/>
      <w:marTop w:val="0"/>
      <w:marBottom w:val="0"/>
      <w:divBdr>
        <w:top w:val="none" w:sz="0" w:space="0" w:color="auto"/>
        <w:left w:val="none" w:sz="0" w:space="0" w:color="auto"/>
        <w:bottom w:val="none" w:sz="0" w:space="0" w:color="auto"/>
        <w:right w:val="none" w:sz="0" w:space="0" w:color="auto"/>
      </w:divBdr>
    </w:div>
    <w:div w:id="1552420856">
      <w:bodyDiv w:val="1"/>
      <w:marLeft w:val="0"/>
      <w:marRight w:val="0"/>
      <w:marTop w:val="0"/>
      <w:marBottom w:val="0"/>
      <w:divBdr>
        <w:top w:val="none" w:sz="0" w:space="0" w:color="auto"/>
        <w:left w:val="none" w:sz="0" w:space="0" w:color="auto"/>
        <w:bottom w:val="none" w:sz="0" w:space="0" w:color="auto"/>
        <w:right w:val="none" w:sz="0" w:space="0" w:color="auto"/>
      </w:divBdr>
    </w:div>
    <w:div w:id="1590194048">
      <w:bodyDiv w:val="1"/>
      <w:marLeft w:val="0"/>
      <w:marRight w:val="0"/>
      <w:marTop w:val="0"/>
      <w:marBottom w:val="0"/>
      <w:divBdr>
        <w:top w:val="none" w:sz="0" w:space="0" w:color="auto"/>
        <w:left w:val="none" w:sz="0" w:space="0" w:color="auto"/>
        <w:bottom w:val="none" w:sz="0" w:space="0" w:color="auto"/>
        <w:right w:val="none" w:sz="0" w:space="0" w:color="auto"/>
      </w:divBdr>
    </w:div>
    <w:div w:id="1602568783">
      <w:bodyDiv w:val="1"/>
      <w:marLeft w:val="0"/>
      <w:marRight w:val="0"/>
      <w:marTop w:val="0"/>
      <w:marBottom w:val="0"/>
      <w:divBdr>
        <w:top w:val="none" w:sz="0" w:space="0" w:color="auto"/>
        <w:left w:val="none" w:sz="0" w:space="0" w:color="auto"/>
        <w:bottom w:val="none" w:sz="0" w:space="0" w:color="auto"/>
        <w:right w:val="none" w:sz="0" w:space="0" w:color="auto"/>
      </w:divBdr>
    </w:div>
    <w:div w:id="1611400160">
      <w:bodyDiv w:val="1"/>
      <w:marLeft w:val="0"/>
      <w:marRight w:val="0"/>
      <w:marTop w:val="0"/>
      <w:marBottom w:val="0"/>
      <w:divBdr>
        <w:top w:val="none" w:sz="0" w:space="0" w:color="auto"/>
        <w:left w:val="none" w:sz="0" w:space="0" w:color="auto"/>
        <w:bottom w:val="none" w:sz="0" w:space="0" w:color="auto"/>
        <w:right w:val="none" w:sz="0" w:space="0" w:color="auto"/>
      </w:divBdr>
    </w:div>
    <w:div w:id="1627539416">
      <w:bodyDiv w:val="1"/>
      <w:marLeft w:val="0"/>
      <w:marRight w:val="0"/>
      <w:marTop w:val="0"/>
      <w:marBottom w:val="0"/>
      <w:divBdr>
        <w:top w:val="none" w:sz="0" w:space="0" w:color="auto"/>
        <w:left w:val="none" w:sz="0" w:space="0" w:color="auto"/>
        <w:bottom w:val="none" w:sz="0" w:space="0" w:color="auto"/>
        <w:right w:val="none" w:sz="0" w:space="0" w:color="auto"/>
      </w:divBdr>
    </w:div>
    <w:div w:id="1634795828">
      <w:bodyDiv w:val="1"/>
      <w:marLeft w:val="0"/>
      <w:marRight w:val="0"/>
      <w:marTop w:val="0"/>
      <w:marBottom w:val="0"/>
      <w:divBdr>
        <w:top w:val="none" w:sz="0" w:space="0" w:color="auto"/>
        <w:left w:val="none" w:sz="0" w:space="0" w:color="auto"/>
        <w:bottom w:val="none" w:sz="0" w:space="0" w:color="auto"/>
        <w:right w:val="none" w:sz="0" w:space="0" w:color="auto"/>
      </w:divBdr>
    </w:div>
    <w:div w:id="1654869125">
      <w:bodyDiv w:val="1"/>
      <w:marLeft w:val="0"/>
      <w:marRight w:val="0"/>
      <w:marTop w:val="0"/>
      <w:marBottom w:val="0"/>
      <w:divBdr>
        <w:top w:val="none" w:sz="0" w:space="0" w:color="auto"/>
        <w:left w:val="none" w:sz="0" w:space="0" w:color="auto"/>
        <w:bottom w:val="none" w:sz="0" w:space="0" w:color="auto"/>
        <w:right w:val="none" w:sz="0" w:space="0" w:color="auto"/>
      </w:divBdr>
    </w:div>
    <w:div w:id="1669287789">
      <w:bodyDiv w:val="1"/>
      <w:marLeft w:val="0"/>
      <w:marRight w:val="0"/>
      <w:marTop w:val="0"/>
      <w:marBottom w:val="0"/>
      <w:divBdr>
        <w:top w:val="none" w:sz="0" w:space="0" w:color="auto"/>
        <w:left w:val="none" w:sz="0" w:space="0" w:color="auto"/>
        <w:bottom w:val="none" w:sz="0" w:space="0" w:color="auto"/>
        <w:right w:val="none" w:sz="0" w:space="0" w:color="auto"/>
      </w:divBdr>
    </w:div>
    <w:div w:id="1670021029">
      <w:bodyDiv w:val="1"/>
      <w:marLeft w:val="0"/>
      <w:marRight w:val="0"/>
      <w:marTop w:val="0"/>
      <w:marBottom w:val="0"/>
      <w:divBdr>
        <w:top w:val="none" w:sz="0" w:space="0" w:color="auto"/>
        <w:left w:val="none" w:sz="0" w:space="0" w:color="auto"/>
        <w:bottom w:val="none" w:sz="0" w:space="0" w:color="auto"/>
        <w:right w:val="none" w:sz="0" w:space="0" w:color="auto"/>
      </w:divBdr>
    </w:div>
    <w:div w:id="1670522470">
      <w:bodyDiv w:val="1"/>
      <w:marLeft w:val="0"/>
      <w:marRight w:val="0"/>
      <w:marTop w:val="0"/>
      <w:marBottom w:val="0"/>
      <w:divBdr>
        <w:top w:val="none" w:sz="0" w:space="0" w:color="auto"/>
        <w:left w:val="none" w:sz="0" w:space="0" w:color="auto"/>
        <w:bottom w:val="none" w:sz="0" w:space="0" w:color="auto"/>
        <w:right w:val="none" w:sz="0" w:space="0" w:color="auto"/>
      </w:divBdr>
    </w:div>
    <w:div w:id="1675297238">
      <w:bodyDiv w:val="1"/>
      <w:marLeft w:val="0"/>
      <w:marRight w:val="0"/>
      <w:marTop w:val="0"/>
      <w:marBottom w:val="0"/>
      <w:divBdr>
        <w:top w:val="none" w:sz="0" w:space="0" w:color="auto"/>
        <w:left w:val="none" w:sz="0" w:space="0" w:color="auto"/>
        <w:bottom w:val="none" w:sz="0" w:space="0" w:color="auto"/>
        <w:right w:val="none" w:sz="0" w:space="0" w:color="auto"/>
      </w:divBdr>
    </w:div>
    <w:div w:id="1681161156">
      <w:bodyDiv w:val="1"/>
      <w:marLeft w:val="0"/>
      <w:marRight w:val="0"/>
      <w:marTop w:val="0"/>
      <w:marBottom w:val="0"/>
      <w:divBdr>
        <w:top w:val="none" w:sz="0" w:space="0" w:color="auto"/>
        <w:left w:val="none" w:sz="0" w:space="0" w:color="auto"/>
        <w:bottom w:val="none" w:sz="0" w:space="0" w:color="auto"/>
        <w:right w:val="none" w:sz="0" w:space="0" w:color="auto"/>
      </w:divBdr>
    </w:div>
    <w:div w:id="1715346098">
      <w:bodyDiv w:val="1"/>
      <w:marLeft w:val="0"/>
      <w:marRight w:val="0"/>
      <w:marTop w:val="0"/>
      <w:marBottom w:val="0"/>
      <w:divBdr>
        <w:top w:val="none" w:sz="0" w:space="0" w:color="auto"/>
        <w:left w:val="none" w:sz="0" w:space="0" w:color="auto"/>
        <w:bottom w:val="none" w:sz="0" w:space="0" w:color="auto"/>
        <w:right w:val="none" w:sz="0" w:space="0" w:color="auto"/>
      </w:divBdr>
    </w:div>
    <w:div w:id="1718971336">
      <w:bodyDiv w:val="1"/>
      <w:marLeft w:val="0"/>
      <w:marRight w:val="0"/>
      <w:marTop w:val="0"/>
      <w:marBottom w:val="0"/>
      <w:divBdr>
        <w:top w:val="none" w:sz="0" w:space="0" w:color="auto"/>
        <w:left w:val="none" w:sz="0" w:space="0" w:color="auto"/>
        <w:bottom w:val="none" w:sz="0" w:space="0" w:color="auto"/>
        <w:right w:val="none" w:sz="0" w:space="0" w:color="auto"/>
      </w:divBdr>
    </w:div>
    <w:div w:id="1763909250">
      <w:bodyDiv w:val="1"/>
      <w:marLeft w:val="0"/>
      <w:marRight w:val="0"/>
      <w:marTop w:val="0"/>
      <w:marBottom w:val="0"/>
      <w:divBdr>
        <w:top w:val="none" w:sz="0" w:space="0" w:color="auto"/>
        <w:left w:val="none" w:sz="0" w:space="0" w:color="auto"/>
        <w:bottom w:val="none" w:sz="0" w:space="0" w:color="auto"/>
        <w:right w:val="none" w:sz="0" w:space="0" w:color="auto"/>
      </w:divBdr>
    </w:div>
    <w:div w:id="1765611767">
      <w:bodyDiv w:val="1"/>
      <w:marLeft w:val="0"/>
      <w:marRight w:val="0"/>
      <w:marTop w:val="0"/>
      <w:marBottom w:val="0"/>
      <w:divBdr>
        <w:top w:val="none" w:sz="0" w:space="0" w:color="auto"/>
        <w:left w:val="none" w:sz="0" w:space="0" w:color="auto"/>
        <w:bottom w:val="none" w:sz="0" w:space="0" w:color="auto"/>
        <w:right w:val="none" w:sz="0" w:space="0" w:color="auto"/>
      </w:divBdr>
    </w:div>
    <w:div w:id="1786583025">
      <w:bodyDiv w:val="1"/>
      <w:marLeft w:val="0"/>
      <w:marRight w:val="0"/>
      <w:marTop w:val="0"/>
      <w:marBottom w:val="0"/>
      <w:divBdr>
        <w:top w:val="none" w:sz="0" w:space="0" w:color="auto"/>
        <w:left w:val="none" w:sz="0" w:space="0" w:color="auto"/>
        <w:bottom w:val="none" w:sz="0" w:space="0" w:color="auto"/>
        <w:right w:val="none" w:sz="0" w:space="0" w:color="auto"/>
      </w:divBdr>
    </w:div>
    <w:div w:id="1792675016">
      <w:bodyDiv w:val="1"/>
      <w:marLeft w:val="0"/>
      <w:marRight w:val="0"/>
      <w:marTop w:val="0"/>
      <w:marBottom w:val="0"/>
      <w:divBdr>
        <w:top w:val="none" w:sz="0" w:space="0" w:color="auto"/>
        <w:left w:val="none" w:sz="0" w:space="0" w:color="auto"/>
        <w:bottom w:val="none" w:sz="0" w:space="0" w:color="auto"/>
        <w:right w:val="none" w:sz="0" w:space="0" w:color="auto"/>
      </w:divBdr>
    </w:div>
    <w:div w:id="1799494840">
      <w:bodyDiv w:val="1"/>
      <w:marLeft w:val="0"/>
      <w:marRight w:val="0"/>
      <w:marTop w:val="0"/>
      <w:marBottom w:val="0"/>
      <w:divBdr>
        <w:top w:val="none" w:sz="0" w:space="0" w:color="auto"/>
        <w:left w:val="none" w:sz="0" w:space="0" w:color="auto"/>
        <w:bottom w:val="none" w:sz="0" w:space="0" w:color="auto"/>
        <w:right w:val="none" w:sz="0" w:space="0" w:color="auto"/>
      </w:divBdr>
    </w:div>
    <w:div w:id="1804810975">
      <w:bodyDiv w:val="1"/>
      <w:marLeft w:val="0"/>
      <w:marRight w:val="0"/>
      <w:marTop w:val="0"/>
      <w:marBottom w:val="0"/>
      <w:divBdr>
        <w:top w:val="none" w:sz="0" w:space="0" w:color="auto"/>
        <w:left w:val="none" w:sz="0" w:space="0" w:color="auto"/>
        <w:bottom w:val="none" w:sz="0" w:space="0" w:color="auto"/>
        <w:right w:val="none" w:sz="0" w:space="0" w:color="auto"/>
      </w:divBdr>
    </w:div>
    <w:div w:id="1822230683">
      <w:bodyDiv w:val="1"/>
      <w:marLeft w:val="0"/>
      <w:marRight w:val="0"/>
      <w:marTop w:val="0"/>
      <w:marBottom w:val="0"/>
      <w:divBdr>
        <w:top w:val="none" w:sz="0" w:space="0" w:color="auto"/>
        <w:left w:val="none" w:sz="0" w:space="0" w:color="auto"/>
        <w:bottom w:val="none" w:sz="0" w:space="0" w:color="auto"/>
        <w:right w:val="none" w:sz="0" w:space="0" w:color="auto"/>
      </w:divBdr>
    </w:div>
    <w:div w:id="1863206319">
      <w:bodyDiv w:val="1"/>
      <w:marLeft w:val="0"/>
      <w:marRight w:val="0"/>
      <w:marTop w:val="0"/>
      <w:marBottom w:val="0"/>
      <w:divBdr>
        <w:top w:val="none" w:sz="0" w:space="0" w:color="auto"/>
        <w:left w:val="none" w:sz="0" w:space="0" w:color="auto"/>
        <w:bottom w:val="none" w:sz="0" w:space="0" w:color="auto"/>
        <w:right w:val="none" w:sz="0" w:space="0" w:color="auto"/>
      </w:divBdr>
    </w:div>
    <w:div w:id="1871067808">
      <w:bodyDiv w:val="1"/>
      <w:marLeft w:val="0"/>
      <w:marRight w:val="0"/>
      <w:marTop w:val="0"/>
      <w:marBottom w:val="0"/>
      <w:divBdr>
        <w:top w:val="none" w:sz="0" w:space="0" w:color="auto"/>
        <w:left w:val="none" w:sz="0" w:space="0" w:color="auto"/>
        <w:bottom w:val="none" w:sz="0" w:space="0" w:color="auto"/>
        <w:right w:val="none" w:sz="0" w:space="0" w:color="auto"/>
      </w:divBdr>
    </w:div>
    <w:div w:id="1899827436">
      <w:bodyDiv w:val="1"/>
      <w:marLeft w:val="0"/>
      <w:marRight w:val="0"/>
      <w:marTop w:val="0"/>
      <w:marBottom w:val="0"/>
      <w:divBdr>
        <w:top w:val="none" w:sz="0" w:space="0" w:color="auto"/>
        <w:left w:val="none" w:sz="0" w:space="0" w:color="auto"/>
        <w:bottom w:val="none" w:sz="0" w:space="0" w:color="auto"/>
        <w:right w:val="none" w:sz="0" w:space="0" w:color="auto"/>
      </w:divBdr>
    </w:div>
    <w:div w:id="1925604342">
      <w:bodyDiv w:val="1"/>
      <w:marLeft w:val="0"/>
      <w:marRight w:val="0"/>
      <w:marTop w:val="0"/>
      <w:marBottom w:val="0"/>
      <w:divBdr>
        <w:top w:val="none" w:sz="0" w:space="0" w:color="auto"/>
        <w:left w:val="none" w:sz="0" w:space="0" w:color="auto"/>
        <w:bottom w:val="none" w:sz="0" w:space="0" w:color="auto"/>
        <w:right w:val="none" w:sz="0" w:space="0" w:color="auto"/>
      </w:divBdr>
    </w:div>
    <w:div w:id="1952931748">
      <w:bodyDiv w:val="1"/>
      <w:marLeft w:val="0"/>
      <w:marRight w:val="0"/>
      <w:marTop w:val="0"/>
      <w:marBottom w:val="0"/>
      <w:divBdr>
        <w:top w:val="none" w:sz="0" w:space="0" w:color="auto"/>
        <w:left w:val="none" w:sz="0" w:space="0" w:color="auto"/>
        <w:bottom w:val="none" w:sz="0" w:space="0" w:color="auto"/>
        <w:right w:val="none" w:sz="0" w:space="0" w:color="auto"/>
      </w:divBdr>
    </w:div>
    <w:div w:id="1972052151">
      <w:bodyDiv w:val="1"/>
      <w:marLeft w:val="0"/>
      <w:marRight w:val="0"/>
      <w:marTop w:val="0"/>
      <w:marBottom w:val="0"/>
      <w:divBdr>
        <w:top w:val="none" w:sz="0" w:space="0" w:color="auto"/>
        <w:left w:val="none" w:sz="0" w:space="0" w:color="auto"/>
        <w:bottom w:val="none" w:sz="0" w:space="0" w:color="auto"/>
        <w:right w:val="none" w:sz="0" w:space="0" w:color="auto"/>
      </w:divBdr>
    </w:div>
    <w:div w:id="1975987188">
      <w:bodyDiv w:val="1"/>
      <w:marLeft w:val="0"/>
      <w:marRight w:val="0"/>
      <w:marTop w:val="0"/>
      <w:marBottom w:val="0"/>
      <w:divBdr>
        <w:top w:val="none" w:sz="0" w:space="0" w:color="auto"/>
        <w:left w:val="none" w:sz="0" w:space="0" w:color="auto"/>
        <w:bottom w:val="none" w:sz="0" w:space="0" w:color="auto"/>
        <w:right w:val="none" w:sz="0" w:space="0" w:color="auto"/>
      </w:divBdr>
    </w:div>
    <w:div w:id="1977180813">
      <w:bodyDiv w:val="1"/>
      <w:marLeft w:val="0"/>
      <w:marRight w:val="0"/>
      <w:marTop w:val="0"/>
      <w:marBottom w:val="0"/>
      <w:divBdr>
        <w:top w:val="none" w:sz="0" w:space="0" w:color="auto"/>
        <w:left w:val="none" w:sz="0" w:space="0" w:color="auto"/>
        <w:bottom w:val="none" w:sz="0" w:space="0" w:color="auto"/>
        <w:right w:val="none" w:sz="0" w:space="0" w:color="auto"/>
      </w:divBdr>
    </w:div>
    <w:div w:id="1981500453">
      <w:bodyDiv w:val="1"/>
      <w:marLeft w:val="0"/>
      <w:marRight w:val="0"/>
      <w:marTop w:val="0"/>
      <w:marBottom w:val="0"/>
      <w:divBdr>
        <w:top w:val="none" w:sz="0" w:space="0" w:color="auto"/>
        <w:left w:val="none" w:sz="0" w:space="0" w:color="auto"/>
        <w:bottom w:val="none" w:sz="0" w:space="0" w:color="auto"/>
        <w:right w:val="none" w:sz="0" w:space="0" w:color="auto"/>
      </w:divBdr>
    </w:div>
    <w:div w:id="1989478575">
      <w:bodyDiv w:val="1"/>
      <w:marLeft w:val="0"/>
      <w:marRight w:val="0"/>
      <w:marTop w:val="0"/>
      <w:marBottom w:val="0"/>
      <w:divBdr>
        <w:top w:val="none" w:sz="0" w:space="0" w:color="auto"/>
        <w:left w:val="none" w:sz="0" w:space="0" w:color="auto"/>
        <w:bottom w:val="none" w:sz="0" w:space="0" w:color="auto"/>
        <w:right w:val="none" w:sz="0" w:space="0" w:color="auto"/>
      </w:divBdr>
    </w:div>
    <w:div w:id="1990554044">
      <w:bodyDiv w:val="1"/>
      <w:marLeft w:val="0"/>
      <w:marRight w:val="0"/>
      <w:marTop w:val="0"/>
      <w:marBottom w:val="0"/>
      <w:divBdr>
        <w:top w:val="none" w:sz="0" w:space="0" w:color="auto"/>
        <w:left w:val="none" w:sz="0" w:space="0" w:color="auto"/>
        <w:bottom w:val="none" w:sz="0" w:space="0" w:color="auto"/>
        <w:right w:val="none" w:sz="0" w:space="0" w:color="auto"/>
      </w:divBdr>
    </w:div>
    <w:div w:id="2012834331">
      <w:bodyDiv w:val="1"/>
      <w:marLeft w:val="0"/>
      <w:marRight w:val="0"/>
      <w:marTop w:val="0"/>
      <w:marBottom w:val="0"/>
      <w:divBdr>
        <w:top w:val="none" w:sz="0" w:space="0" w:color="auto"/>
        <w:left w:val="none" w:sz="0" w:space="0" w:color="auto"/>
        <w:bottom w:val="none" w:sz="0" w:space="0" w:color="auto"/>
        <w:right w:val="none" w:sz="0" w:space="0" w:color="auto"/>
      </w:divBdr>
    </w:div>
    <w:div w:id="2038196895">
      <w:bodyDiv w:val="1"/>
      <w:marLeft w:val="0"/>
      <w:marRight w:val="0"/>
      <w:marTop w:val="0"/>
      <w:marBottom w:val="0"/>
      <w:divBdr>
        <w:top w:val="none" w:sz="0" w:space="0" w:color="auto"/>
        <w:left w:val="none" w:sz="0" w:space="0" w:color="auto"/>
        <w:bottom w:val="none" w:sz="0" w:space="0" w:color="auto"/>
        <w:right w:val="none" w:sz="0" w:space="0" w:color="auto"/>
      </w:divBdr>
    </w:div>
    <w:div w:id="2040085554">
      <w:bodyDiv w:val="1"/>
      <w:marLeft w:val="0"/>
      <w:marRight w:val="0"/>
      <w:marTop w:val="0"/>
      <w:marBottom w:val="0"/>
      <w:divBdr>
        <w:top w:val="none" w:sz="0" w:space="0" w:color="auto"/>
        <w:left w:val="none" w:sz="0" w:space="0" w:color="auto"/>
        <w:bottom w:val="none" w:sz="0" w:space="0" w:color="auto"/>
        <w:right w:val="none" w:sz="0" w:space="0" w:color="auto"/>
      </w:divBdr>
    </w:div>
    <w:div w:id="2043284091">
      <w:bodyDiv w:val="1"/>
      <w:marLeft w:val="0"/>
      <w:marRight w:val="0"/>
      <w:marTop w:val="0"/>
      <w:marBottom w:val="0"/>
      <w:divBdr>
        <w:top w:val="none" w:sz="0" w:space="0" w:color="auto"/>
        <w:left w:val="none" w:sz="0" w:space="0" w:color="auto"/>
        <w:bottom w:val="none" w:sz="0" w:space="0" w:color="auto"/>
        <w:right w:val="none" w:sz="0" w:space="0" w:color="auto"/>
      </w:divBdr>
    </w:div>
    <w:div w:id="2071537542">
      <w:bodyDiv w:val="1"/>
      <w:marLeft w:val="0"/>
      <w:marRight w:val="0"/>
      <w:marTop w:val="0"/>
      <w:marBottom w:val="0"/>
      <w:divBdr>
        <w:top w:val="none" w:sz="0" w:space="0" w:color="auto"/>
        <w:left w:val="none" w:sz="0" w:space="0" w:color="auto"/>
        <w:bottom w:val="none" w:sz="0" w:space="0" w:color="auto"/>
        <w:right w:val="none" w:sz="0" w:space="0" w:color="auto"/>
      </w:divBdr>
    </w:div>
    <w:div w:id="2072147221">
      <w:bodyDiv w:val="1"/>
      <w:marLeft w:val="0"/>
      <w:marRight w:val="0"/>
      <w:marTop w:val="0"/>
      <w:marBottom w:val="0"/>
      <w:divBdr>
        <w:top w:val="none" w:sz="0" w:space="0" w:color="auto"/>
        <w:left w:val="none" w:sz="0" w:space="0" w:color="auto"/>
        <w:bottom w:val="none" w:sz="0" w:space="0" w:color="auto"/>
        <w:right w:val="none" w:sz="0" w:space="0" w:color="auto"/>
      </w:divBdr>
    </w:div>
    <w:div w:id="2079595955">
      <w:bodyDiv w:val="1"/>
      <w:marLeft w:val="0"/>
      <w:marRight w:val="0"/>
      <w:marTop w:val="0"/>
      <w:marBottom w:val="0"/>
      <w:divBdr>
        <w:top w:val="none" w:sz="0" w:space="0" w:color="auto"/>
        <w:left w:val="none" w:sz="0" w:space="0" w:color="auto"/>
        <w:bottom w:val="none" w:sz="0" w:space="0" w:color="auto"/>
        <w:right w:val="none" w:sz="0" w:space="0" w:color="auto"/>
      </w:divBdr>
    </w:div>
    <w:div w:id="2088795971">
      <w:bodyDiv w:val="1"/>
      <w:marLeft w:val="0"/>
      <w:marRight w:val="0"/>
      <w:marTop w:val="0"/>
      <w:marBottom w:val="0"/>
      <w:divBdr>
        <w:top w:val="none" w:sz="0" w:space="0" w:color="auto"/>
        <w:left w:val="none" w:sz="0" w:space="0" w:color="auto"/>
        <w:bottom w:val="none" w:sz="0" w:space="0" w:color="auto"/>
        <w:right w:val="none" w:sz="0" w:space="0" w:color="auto"/>
      </w:divBdr>
    </w:div>
    <w:div w:id="2091537299">
      <w:bodyDiv w:val="1"/>
      <w:marLeft w:val="0"/>
      <w:marRight w:val="0"/>
      <w:marTop w:val="0"/>
      <w:marBottom w:val="0"/>
      <w:divBdr>
        <w:top w:val="none" w:sz="0" w:space="0" w:color="auto"/>
        <w:left w:val="none" w:sz="0" w:space="0" w:color="auto"/>
        <w:bottom w:val="none" w:sz="0" w:space="0" w:color="auto"/>
        <w:right w:val="none" w:sz="0" w:space="0" w:color="auto"/>
      </w:divBdr>
    </w:div>
    <w:div w:id="2104764995">
      <w:bodyDiv w:val="1"/>
      <w:marLeft w:val="0"/>
      <w:marRight w:val="0"/>
      <w:marTop w:val="0"/>
      <w:marBottom w:val="0"/>
      <w:divBdr>
        <w:top w:val="none" w:sz="0" w:space="0" w:color="auto"/>
        <w:left w:val="none" w:sz="0" w:space="0" w:color="auto"/>
        <w:bottom w:val="none" w:sz="0" w:space="0" w:color="auto"/>
        <w:right w:val="none" w:sz="0" w:space="0" w:color="auto"/>
      </w:divBdr>
    </w:div>
    <w:div w:id="2133163029">
      <w:bodyDiv w:val="1"/>
      <w:marLeft w:val="0"/>
      <w:marRight w:val="0"/>
      <w:marTop w:val="0"/>
      <w:marBottom w:val="0"/>
      <w:divBdr>
        <w:top w:val="none" w:sz="0" w:space="0" w:color="auto"/>
        <w:left w:val="none" w:sz="0" w:space="0" w:color="auto"/>
        <w:bottom w:val="none" w:sz="0" w:space="0" w:color="auto"/>
        <w:right w:val="none" w:sz="0" w:space="0" w:color="auto"/>
      </w:divBdr>
    </w:div>
    <w:div w:id="2134858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who.int/es/news-room/detail/03-11-2016-who-recommends-29-ways-to-stop-surgical-infections-and-avoid-superbugs" TargetMode="External"/><Relationship Id="rId18" Type="http://schemas.openxmlformats.org/officeDocument/2006/relationships/image" Target="media/image2.emf"/><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files.sld.cu/renacip/files/2014/11/ihq-por-dra-vivian-vialat.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who.int/topics/risk_factors/es/"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gromerom24@est.ucacue.edu.ec" TargetMode="External"/><Relationship Id="rId24" Type="http://schemas.openxmlformats.org/officeDocument/2006/relationships/image" Target="media/image8.emf"/><Relationship Id="rId5" Type="http://schemas.openxmlformats.org/officeDocument/2006/relationships/settings" Target="settings.xml"/><Relationship Id="rId15" Type="http://schemas.openxmlformats.org/officeDocument/2006/relationships/hyperlink" Target="https://www.historiadelamedicina.org/lister.html" TargetMode="External"/><Relationship Id="rId23" Type="http://schemas.openxmlformats.org/officeDocument/2006/relationships/image" Target="media/image7.emf"/><Relationship Id="rId28" Type="http://schemas.openxmlformats.org/officeDocument/2006/relationships/theme" Target="theme/theme1.xml"/><Relationship Id="rId10" Type="http://schemas.openxmlformats.org/officeDocument/2006/relationships/hyperlink" Target="mailto:dpgonzalezc77@est.ucacue.edu.ec" TargetMode="External"/><Relationship Id="rId19" Type="http://schemas.openxmlformats.org/officeDocument/2006/relationships/image" Target="media/image3.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cielo.sld.cu/scielo.php?script=sci_arttext&amp;pid=S0138-600X2016000100005&amp;lng=es" TargetMode="External"/><Relationship Id="rId22" Type="http://schemas.openxmlformats.org/officeDocument/2006/relationships/image" Target="media/image6.emf"/><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Velca</b:Tag>
    <b:SourceType>JournalArticle</b:SourceType>
    <b:Guid>{1C4DB78F-1F5C-49BA-BDF9-35D519FB2449}</b:Guid>
    <b:Author>
      <b:Author>
        <b:NameList>
          <b:Person>
            <b:Last>Velázquez</b:Last>
            <b:First>D</b:First>
          </b:Person>
          <b:Person>
            <b:Last>García</b:Last>
            <b:First>S</b:First>
          </b:Person>
          <b:Person>
            <b:Last>Velázquez</b:Last>
            <b:First>C</b:First>
          </b:Person>
        </b:NameList>
      </b:Author>
    </b:Author>
    <b:Title>Prevalencia de infección del sitio quirúrgico en pacientes con cirugía abdominal.</b:Title>
    <b:Year>2011 Salamanca</b:Year>
    <b:JournalName>Revista Scielo</b:JournalName>
    <b:Volume>33</b:Volume>
    <b:Issue>01</b:Issue>
    <b:RefOrder>2</b:RefOrder>
  </b:Source>
  <b:Source>
    <b:Tag>Gar14</b:Tag>
    <b:SourceType>JournalArticle</b:SourceType>
    <b:Guid>{9E78CE7E-20C8-4996-A24E-C4EED13D934F}</b:Guid>
    <b:Author>
      <b:Author>
        <b:NameList>
          <b:Person>
            <b:Last>Garay</b:Last>
            <b:First>A</b:First>
          </b:Person>
          <b:Person>
            <b:Last>Morales</b:Last>
            <b:First>L</b:First>
          </b:Person>
          <b:Person>
            <b:Last>Sandoval</b:Last>
            <b:First>M</b:First>
          </b:Person>
        </b:NameList>
      </b:Author>
    </b:Author>
    <b:Title>Factores de riesgo relacionados con infección del sitio quirúrgico en cirugía electiva. </b:Title>
    <b:JournalName>Revista cirugia cirujanos</b:JournalName>
    <b:Year>2014</b:Year>
    <b:Volume>82</b:Volume>
    <b:Issue>01</b:Issue>
    <b:RefOrder>3</b:RefOrder>
  </b:Source>
  <b:Source>
    <b:Tag>Org16</b:Tag>
    <b:SourceType>Report</b:SourceType>
    <b:Guid>{FF3115B1-3C9A-4198-873B-B3DC72A7EADC}</b:Guid>
    <b:Title>La OMS recomienda 29 formas de detener las infecciones quirúrgicas y evitar microorganismos multirresistentes.</b:Title>
    <b:Year> [Internet] 2016 </b:Year>
    <b:Author>
      <b:Author>
        <b:NameList>
          <b:Person>
            <b:Last>Organizacion Mundial de la Salud</b:Last>
          </b:Person>
        </b:NameList>
      </b:Author>
    </b:Author>
    <b:Institution>OMS</b:Institution>
    <b:City>Ginebra</b:City>
    <b:ThesisType>Boletin informativo</b:ThesisType>
    <b:RefOrder>4</b:RefOrder>
  </b:Source>
  <b:Source>
    <b:Tag>Mon15</b:Tag>
    <b:SourceType>JournalArticle</b:SourceType>
    <b:Guid>{7B64B411-3144-41A3-8C69-703ADDD1EAAF}</b:Guid>
    <b:Author>
      <b:Author>
        <b:NameList>
          <b:Person>
            <b:Last>Montoya</b:Last>
            <b:First>D</b:First>
          </b:Person>
          <b:Person>
            <b:Last>Carrascal</b:Last>
            <b:First>D</b:First>
          </b:Person>
        </b:NameList>
      </b:Author>
    </b:Author>
    <b:Title> Infección del sitio operatorio en pacientes del servicio de cirugía en el Hospital Gneral de Medellín</b:Title>
    <b:JournalName>Institución Universitaria Colegio Mayor de Antioquia. </b:JournalName>
    <b:Year>2015</b:Year>
    <b:Volume>16</b:Volume>
    <b:Issue>49-65</b:Issue>
    <b:RefOrder>5</b:RefOrder>
  </b:Source>
  <b:Source>
    <b:Tag>Chá16</b:Tag>
    <b:SourceType>JournalArticle</b:SourceType>
    <b:Guid>{0D4AB055-0DCD-4570-9108-445CA183638F}</b:Guid>
    <b:Author>
      <b:Author>
        <b:NameList>
          <b:Person>
            <b:Last>Chávez</b:Last>
            <b:First>C</b:First>
          </b:Person>
        </b:NameList>
      </b:Author>
    </b:Author>
    <b:Title>Factores que se asocian a infección de sitio operatorio en pacientes post operados por apendicetomía convencional en el Hospital Nacional Hipolito Unanue durante el periodo Enero-Julio del 2015.</b:Title>
    <b:JournalName>Tesis de grado Perú: Universidad Ricardo Palma</b:JournalName>
    <b:Year>2016</b:Year>
    <b:Volume>01</b:Volume>
    <b:Issue>01 82p.</b:Issue>
    <b:RefOrder>6</b:RefOrder>
  </b:Source>
  <b:Source>
    <b:Tag>Sán15</b:Tag>
    <b:SourceType>JournalArticle</b:SourceType>
    <b:Guid>{5568601B-9392-4675-95DC-ACA7C9B6C241}</b:Guid>
    <b:Author>
      <b:Author>
        <b:NameList>
          <b:Person>
            <b:Last>Sánchez</b:Last>
            <b:First>D</b:First>
          </b:Person>
          <b:Person>
            <b:Last>López</b:Last>
            <b:First>S</b:First>
          </b:Person>
        </b:NameList>
      </b:Author>
    </b:Author>
    <b:Title>Factores relacionados a infecciones de sitio operatorio en pacientes hospitalizados. </b:Title>
    <b:JournalName>CES Salud Pública. [Internet]. </b:JournalName>
    <b:Year>2015</b:Year>
    <b:Volume>06</b:Volume>
    <b:Issue>122-130</b:Issue>
    <b:RefOrder>7</b:RefOrder>
  </b:Source>
  <b:Source>
    <b:Tag>Fri16</b:Tag>
    <b:SourceType>JournalArticle</b:SourceType>
    <b:Guid>{91C1B3CE-9B44-4FAA-B312-44F9D0A4550F}</b:Guid>
    <b:Author>
      <b:Author>
        <b:NameList>
          <b:Person>
            <b:Last>Frias</b:Last>
            <b:First>C</b:First>
          </b:Person>
          <b:Person>
            <b:Last>Begué</b:Last>
            <b:First>N</b:First>
          </b:Person>
          <b:Person>
            <b:Last>Rodríguez</b:Last>
            <b:First>M</b:First>
          </b:Person>
          <b:Person>
            <b:Last>Leyva</b:Last>
            <b:First>N</b:First>
          </b:Person>
          <b:Person>
            <b:Last>Méndez</b:Last>
            <b:First>L</b:First>
          </b:Person>
        </b:NameList>
      </b:Author>
    </b:Author>
    <b:Title>Infección del sitio quirúrgico poscesárea</b:Title>
    <b:JournalName>MEDISAN</b:JournalName>
    <b:Year>2016</b:Year>
    <b:Volume>47</b:Volume>
    <b:Issue>01</b:Issue>
    <b:RefOrder>8</b:RefOrder>
  </b:Source>
  <b:Source>
    <b:Tag>Rom</b:Tag>
    <b:SourceType>JournalArticle</b:SourceType>
    <b:Guid>{F213710A-9FB6-4139-AD91-FDC5E63978CF}</b:Guid>
    <b:Author>
      <b:Author>
        <b:NameList>
          <b:Person>
            <b:Last>Romero</b:Last>
            <b:First>V</b:First>
          </b:Person>
        </b:NameList>
      </b:Author>
    </b:Author>
    <b:Title>Factores de riesgo para infección de sitio operatorio en pacientes post-apendicetomía atendidos en el Hospital de Ventanilla año 2015</b:Title>
    <b:JournalName> [Tesis de Grado]. Perú: Universidad Ricardo Palma; 2017</b:JournalName>
    <b:Volume>01</b:Volume>
    <b:Issue>01 65 p.</b:Issue>
    <b:RefOrder>9</b:RefOrder>
  </b:Source>
  <b:Source>
    <b:Tag>Ram16</b:Tag>
    <b:SourceType>JournalArticle</b:SourceType>
    <b:Guid>{EEDFD6D2-C05A-44AC-BE04-67E98FB1E59F}</b:Guid>
    <b:Author>
      <b:Author>
        <b:NameList>
          <b:Person>
            <b:Last>Ramírez</b:Last>
            <b:First>Y</b:First>
          </b:Person>
          <b:Person>
            <b:Last>Zayas</b:Last>
            <b:First>A</b:First>
          </b:Person>
          <b:Person>
            <b:Last>Infante</b:Last>
            <b:First>S</b:First>
          </b:Person>
        </b:NameList>
      </b:Author>
    </b:Author>
    <b:Title>Infección del sitio quirúrgico en puérperas con cesárea. </b:Title>
    <b:JournalName>MEDISAN </b:JournalName>
    <b:Year>2016</b:Year>
    <b:Volume>42</b:Volume>
    <b:Issue>01</b:Issue>
    <b:RefOrder>10</b:RefOrder>
  </b:Source>
  <b:Source>
    <b:Tag>Tit13</b:Tag>
    <b:SourceType>JournalArticle</b:SourceType>
    <b:Guid>{4EB054B6-1915-47F0-9D88-5978C228E392}</b:Guid>
    <b:Author>
      <b:Author>
        <b:NameList>
          <b:Person>
            <b:Last>Tite</b:Last>
            <b:First>A,</b:First>
            <b:Middle>Silvia, T</b:Middle>
          </b:Person>
        </b:NameList>
      </b:Author>
    </b:Author>
    <b:Title>Estudio de factores de riesgo que influyen en la infección nosocomial de heridas quirúrgicas de pacientes en el Hospital provincial docente Alfredo Noboa Montenegro durante el periodo de enero de julio 2012.</b:Title>
    <b:JournalName>[Tesis de Grado]. Ambato: Universidad Tecnica de Ambato</b:JournalName>
    <b:Year>2013</b:Year>
    <b:Volume>01</b:Volume>
    <b:Issue>01 103 p.</b:Issue>
    <b:RefOrder>11</b:RefOrder>
  </b:Source>
  <b:Source>
    <b:Tag>Rom16</b:Tag>
    <b:SourceType>JournalArticle</b:SourceType>
    <b:Guid>{BD226394-DB59-47CB-9E27-88C88D0C539F}</b:Guid>
    <b:Author>
      <b:Author>
        <b:NameList>
          <b:Person>
            <b:Last>Romero</b:Last>
            <b:First>M</b:First>
          </b:Person>
        </b:NameList>
      </b:Author>
    </b:Author>
    <b:Title> Prevalencia de infección del sitio operatorio y factores asociados, en cirugía general del Hospital San Vicente de Paúl-Pasaje, junio a septiembre, 2014.</b:Title>
    <b:JournalName>II Congreso Internacional Ciencia y Tecnología. [Internet]. 2016</b:JournalName>
    <b:Year>2016</b:Year>
    <b:Volume>154</b:Volume>
    <b:RefOrder>12</b:RefOrder>
  </b:Source>
  <b:Source>
    <b:Tag>Cev18</b:Tag>
    <b:SourceType>JournalArticle</b:SourceType>
    <b:Guid>{68249451-F5BE-4EE4-B772-FBA31B231D59}</b:Guid>
    <b:Author>
      <b:Author>
        <b:NameList>
          <b:Person>
            <b:Last>Cevallos</b:Last>
            <b:First>D</b:First>
          </b:Person>
          <b:Person>
            <b:Last>Gaibor</b:Last>
            <b:First>C</b:First>
          </b:Person>
          <b:Person>
            <b:Last>Mariella</b:Last>
            <b:First>N</b:First>
          </b:Person>
        </b:NameList>
      </b:Author>
    </b:Author>
    <b:Title>Prevalencia de infecciones nosocomiales del sitio quirúrgico en sala de cirugía del HGGS de Enero a Junio 2017. </b:Title>
    <b:JournalName>[Tesis de Grado].  Guayaquil: Universidad Católica de Santiago de Guayaquil; 2018. 53 p</b:JournalName>
    <b:Year>2018</b:Year>
    <b:Volume>01</b:Volume>
    <b:Issue>53 p.</b:Issue>
    <b:RefOrder>13</b:RefOrder>
  </b:Source>
  <b:Source>
    <b:Tag>Vas15</b:Tag>
    <b:SourceType>JournalArticle</b:SourceType>
    <b:Guid>{B2058A6E-19E0-4814-B811-4A11A64ABC5F}</b:Guid>
    <b:Author>
      <b:Author>
        <b:NameList>
          <b:Person>
            <b:Last>Vasquez</b:Last>
            <b:First>I</b:First>
          </b:Person>
          <b:Person>
            <b:Last>Andrade</b:Last>
            <b:First>R</b:First>
          </b:Person>
        </b:NameList>
      </b:Author>
    </b:Author>
    <b:Title>Prevención de infección del sitio quirúrgico en pacientes postapendicectomía por apendicitis aguda fase III-IV y complicada mediante el uso de la terapia antibiótica de ciclo corto en los Hospitales Enrique Garcés de Quito y Hospital Provincial Ambato</b:Title>
    <b:JournalName>Tesis de grado</b:JournalName>
    <b:Year>2015</b:Year>
    <b:Volume>01</b:Volume>
    <b:Issue>67 p.</b:Issue>
    <b:RefOrder>14</b:RefOrder>
  </b:Source>
  <b:Source>
    <b:Tag>Dom13</b:Tag>
    <b:SourceType>JournalArticle</b:SourceType>
    <b:Guid>{DC8E5755-9303-4CA5-94D3-D405FCDB96B9}</b:Guid>
    <b:Author>
      <b:Author>
        <b:NameList>
          <b:Person>
            <b:Last>Domínguez</b:Last>
            <b:First>A</b:First>
          </b:Person>
          <b:Person>
            <b:Last>Vanegas</b:Last>
            <b:First>S</b:First>
          </b:Person>
          <b:Person>
            <b:Last>Camacho</b:Last>
            <b:First>F</b:First>
          </b:Person>
          <b:Person>
            <b:Last>Quintero</b:Last>
            <b:First>G</b:First>
          </b:Person>
        </b:NameList>
      </b:Author>
    </b:Author>
    <b:Title>Programa de seguimiento de la infección de la herida quirúrgica y el sitio operatorio. </b:Title>
    <b:JournalName>Revista Colombiana de Cirugía. [Internet]</b:JournalName>
    <b:Year>2013</b:Year>
    <b:Volume>05</b:Volume>
    <b:Issue>01</b:Issue>
    <b:RefOrder>15</b:RefOrder>
  </b:Source>
  <b:Source>
    <b:Tag>His19</b:Tag>
    <b:SourceType>JournalArticle</b:SourceType>
    <b:Guid>{0C2DF0CB-A240-4B22-A2E3-D37183799F07}</b:Guid>
    <b:Title>Historia de la Medicina [Internet]. </b:Title>
    <b:Year>México; 2013 [Citado 21 May 2019]. </b:Year>
    <b:Author>
      <b:Author>
        <b:NameList>
          <b:Person>
            <b:Last>Historia de la medicina blog</b:Last>
          </b:Person>
        </b:NameList>
      </b:Author>
    </b:Author>
    <b:RefOrder>16</b:RefOrder>
  </b:Source>
  <b:Source>
    <b:Tag>Org14</b:Tag>
    <b:SourceType>JournalArticle</b:SourceType>
    <b:Guid>{8CDCFDF6-9346-40E7-924F-DF458A7BD503}</b:Guid>
    <b:Title>Vigilancia Epidemiológica de las infecciones asociadas a la atención de la salud en el Puerperio</b:Title>
    <b:JournalName>[Internet].</b:JournalName>
    <b:Year>Canadá 2014</b:Year>
    <b:Volume>01</b:Volume>
    <b:Issue>05</b:Issue>
    <b:Author>
      <b:Author>
        <b:NameList>
          <b:Person>
            <b:Last>Organizacion Panamericana de la Salud</b:Last>
          </b:Person>
        </b:NameList>
      </b:Author>
    </b:Author>
    <b:RefOrder>17</b:RefOrder>
  </b:Source>
  <b:Source>
    <b:Tag>Pac14</b:Tag>
    <b:SourceType>JournalArticle</b:SourceType>
    <b:Guid>{C843C38B-B96B-438B-B074-A9C9D6A46CC3}</b:Guid>
    <b:Author>
      <b:Author>
        <b:NameList>
          <b:Person>
            <b:Last>Pacheco</b:Last>
            <b:First>V</b:First>
          </b:Person>
          <b:Person>
            <b:Last>Gutiérrez</b:Last>
            <b:First>D</b:First>
          </b:Person>
          <b:Person>
            <b:Last>Serradet</b:Last>
            <b:First>M</b:First>
          </b:Person>
        </b:NameList>
      </b:Author>
    </b:Author>
    <b:Title> Vigilancia epidemiológica de infecciones asociadas a la asistencia sanitaria. </b:Title>
    <b:JournalName>Revista de Ciencias Médicas del Pinar del Río [Internet]</b:JournalName>
    <b:Year>2014</b:Year>
    <b:Volume>43</b:Volume>
    <b:Issue>07</b:Issue>
    <b:RefOrder>18</b:RefOrder>
  </b:Source>
  <b:Source>
    <b:Tag>Qui13</b:Tag>
    <b:SourceType>JournalArticle</b:SourceType>
    <b:Guid>{54BAB41E-8364-4015-944D-81D6F8F6132B}</b:Guid>
    <b:Author>
      <b:Author>
        <b:NameList>
          <b:Person>
            <b:Last>Quintero</b:Last>
            <b:First>G</b:First>
          </b:Person>
        </b:NameList>
      </b:Author>
    </b:Author>
    <b:Title> Infección del sitio operatorio</b:Title>
    <b:JournalName> [Internet]. Bogotá: Fundación de Santa Fé de Bogotá Capítulo II</b:JournalName>
    <b:Year>2013</b:Year>
    <b:Issue>pp. 1070-1075. </b:Issue>
    <b:RefOrder>19</b:RefOrder>
  </b:Source>
  <b:Source>
    <b:Tag>Lóp07</b:Tag>
    <b:SourceType>JournalArticle</b:SourceType>
    <b:Guid>{8CF16505-419C-4D8A-85AC-A1F63CEB3EDF}</b:Guid>
    <b:Author>
      <b:Author>
        <b:NameList>
          <b:Person>
            <b:Last>López</b:Last>
            <b:First>D</b:First>
          </b:Person>
          <b:Person>
            <b:Last>Hernández</b:Last>
            <b:First>M,</b:First>
            <b:Middle>Salivar, T</b:Middle>
          </b:Person>
        </b:NameList>
      </b:Author>
    </b:Author>
    <b:Title> Infección de la herida quirúrgica: Aspectos epidomiológicos.</b:Title>
    <b:JournalName> Rev Cub Med Mil [Internet].</b:JournalName>
    <b:Year> 2007 </b:Year>
    <b:Volume>36</b:Volume>
    <b:Issue>02</b:Issue>
    <b:RefOrder>20</b:RefOrder>
  </b:Source>
  <b:Source>
    <b:Tag>Tor15</b:Tag>
    <b:SourceType>JournalArticle</b:SourceType>
    <b:Guid>{FA5FF075-E331-42FE-B0D8-A3F7C575B9C5}</b:Guid>
    <b:Author>
      <b:Author>
        <b:NameList>
          <b:Person>
            <b:Last>Torres</b:Last>
            <b:First>F</b:First>
          </b:Person>
        </b:NameList>
      </b:Author>
    </b:Author>
    <b:Title>Prevalencia y factores de riesgo relacionados con la infección del sitio quirúrgico, Hospital Teodoro Maldonado Carbo, IESS</b:Title>
    <b:JournalName>[Tesis de Grado] Cuenca-Ecuador</b:JournalName>
    <b:Year>Julio de 2015. </b:Year>
    <b:Volume>01</b:Volume>
    <b:Issue>01 116 p.</b:Issue>
    <b:RefOrder>21</b:RefOrder>
  </b:Source>
  <b:Source>
    <b:Tag>Rod13</b:Tag>
    <b:SourceType>JournalArticle</b:SourceType>
    <b:Guid>{D919F6BA-6F88-42A4-86E8-208ABA9324B9}</b:Guid>
    <b:Author>
      <b:Author>
        <b:NameList>
          <b:Person>
            <b:Last>Rodríguez</b:Last>
            <b:First>Z</b:First>
          </b:Person>
          <b:Person>
            <b:Last>Despaigne</b:Last>
            <b:First>I</b:First>
          </b:Person>
        </b:NameList>
      </b:Author>
    </b:Author>
    <b:Title>Antibioticoterapia en pacientes con infecciones posoperatorias</b:Title>
    <b:JournalName>MEDISAN [Internet]</b:JournalName>
    <b:Year>2013</b:Year>
    <b:Volume>17</b:Volume>
    <b:Issue>02 174-186</b:Issue>
    <b:RefOrder>22</b:RefOrder>
  </b:Source>
  <b:Source>
    <b:Tag>Fer16</b:Tag>
    <b:SourceType>JournalArticle</b:SourceType>
    <b:Guid>{80481775-BDAC-4F7F-A3F0-534D1CD0D695}</b:Guid>
    <b:Author>
      <b:Author>
        <b:NameList>
          <b:Person>
            <b:Last>Fernández</b:Last>
            <b:First>O</b:First>
          </b:Person>
          <b:Person>
            <b:Last>Rodríguez</b:Last>
            <b:First>Z</b:First>
          </b:Person>
        </b:NameList>
      </b:Author>
    </b:Author>
    <b:Title> Factores de riesgo relacionados con las infecciones posoperatorias.  </b:Title>
    <b:JournalName>MEDISAN [Internet]</b:JournalName>
    <b:Year>2016</b:Year>
    <b:Volume>20</b:Volume>
    <b:Issue>02 132</b:Issue>
    <b:RefOrder>23</b:RefOrder>
  </b:Source>
  <b:Source>
    <b:Tag>Eve</b:Tag>
    <b:SourceType>JournalArticle</b:SourceType>
    <b:Guid>{51DDCBE9-BCCB-44CD-8527-504C3B06A01D}</b:Guid>
    <b:Author>
      <b:Author>
        <b:NameList>
          <b:Person>
            <b:Last>Evenor</b:Last>
            <b:First>A</b:First>
          </b:Person>
        </b:NameList>
      </b:Author>
    </b:Author>
    <b:Title>Comportamiento epidemiológico de las infecciones nosocomiales en heridas quirúrgicas de los pacientes atendidos en el Departamento de Ortopedia y Traumatología del Hospital Escuela Oscar Danilo Rosales Arguello en el periodo de Enero del 2012 a 2015</b:Title>
    <b:JournalName>[Tesis de Grado]. Nicaragua. 50 p.</b:JournalName>
    <b:Year>Diciembre 2015</b:Year>
    <b:Volume>01</b:Volume>
    <b:Issue>01 50 p.</b:Issue>
    <b:RefOrder>24</b:RefOrder>
  </b:Source>
  <b:Source>
    <b:Tag>Góm16</b:Tag>
    <b:SourceType>JournalArticle</b:SourceType>
    <b:Guid>{1783B558-FDAA-4865-8F08-2FF92BB8A1E5}</b:Guid>
    <b:Author>
      <b:Author>
        <b:NameList>
          <b:Person>
            <b:Last>Gómez</b:Last>
            <b:First>L</b:First>
          </b:Person>
          <b:Person>
            <b:Last>Zepeda</b:Last>
            <b:First>C</b:First>
          </b:Person>
          <b:Person>
            <b:Last>Morán</b:Last>
            <b:First>A</b:First>
          </b:Person>
          <b:Person>
            <b:Last>Cid</b:Last>
            <b:First>M</b:First>
          </b:Person>
        </b:NameList>
      </b:Author>
    </b:Author>
    <b:Title>Manejo de las infecciones de la herida quirúrgica. </b:Title>
    <b:JournalName>FEA Anestesiología y Reanimación </b:JournalName>
    <b:Year>2016</b:Year>
    <b:Volume>10</b:Volume>
    <b:Issue>07</b:Issue>
    <b:RefOrder>25</b:RefOrder>
  </b:Source>
  <b:Source>
    <b:Tag>RAE18</b:Tag>
    <b:SourceType>InternetSite</b:SourceType>
    <b:Guid>{0CFC89D4-460E-4177-878F-75DFA3A34AE5}</b:Guid>
    <b:Year>2018</b:Year>
    <b:InternetSiteTitle>Real academia española</b:InternetSiteTitle>
    <b:YearAccessed>España</b:YearAccessed>
    <b:Author>
      <b:Author>
        <b:NameList>
          <b:Person>
            <b:Last>RAE</b:Last>
          </b:Person>
        </b:NameList>
      </b:Author>
    </b:Author>
    <b:RefOrder>26</b:RefOrder>
  </b:Source>
  <b:Source>
    <b:Tag>Uni18</b:Tag>
    <b:SourceType>InternetSite</b:SourceType>
    <b:Guid>{5580090A-FAD0-4262-AE6C-DC9724807C5F}</b:Guid>
    <b:InternetSiteTitle>[Internet]. Navarra. Antisepsia; 2018</b:InternetSiteTitle>
    <b:Year>2018</b:Year>
    <b:Author>
      <b:Author>
        <b:NameList>
          <b:Person>
            <b:Last>Universidad de Navarra</b:Last>
          </b:Person>
        </b:NameList>
      </b:Author>
    </b:Author>
    <b:RefOrder>27</b:RefOrder>
  </b:Source>
  <b:Source>
    <b:Tag>Org19</b:Tag>
    <b:SourceType>Report</b:SourceType>
    <b:Guid>{CA9F652B-4B34-4589-913E-A5EDDD25BEEC}</b:Guid>
    <b:Year>2019</b:Year>
    <b:Author>
      <b:Author>
        <b:NameList>
          <b:Person>
            <b:Last>Organizacion Mundial de la Salud</b:Last>
          </b:Person>
        </b:NameList>
      </b:Author>
    </b:Author>
    <b:Title>Factores de riesgo</b:Title>
    <b:Department>OMS</b:Department>
    <b:Institution>Ginebra</b:Institution>
    <b:RefOrder>28</b:RefOrder>
  </b:Source>
  <b:Source>
    <b:Tag>Wor05</b:Tag>
    <b:SourceType>InternetSite</b:SourceType>
    <b:Guid>{86F237A1-756E-4AD8-B0D4-7279935EFCE5}</b:Guid>
    <b:Year>2005</b:Year>
    <b:InternetSiteTitle>WordReference [Internet]. Edad</b:InternetSiteTitle>
    <b:Author>
      <b:Author>
        <b:NameList>
          <b:Person>
            <b:Last>Wordreference</b:Last>
          </b:Person>
        </b:NameList>
      </b:Author>
    </b:Author>
    <b:RefOrder>29</b:RefOrder>
  </b:Source>
  <b:Source>
    <b:Tag>Dic</b:Tag>
    <b:SourceType>InternetSite</b:SourceType>
    <b:Guid>{BD0CA6DB-5440-4085-9A5C-7A9E8DDFFAD1}</b:Guid>
    <b:Author>
      <b:Author>
        <b:NameList>
          <b:Person>
            <b:Last>Diccionario</b:Last>
            <b:First>Reverso</b:First>
          </b:Person>
        </b:NameList>
      </b:Author>
    </b:Author>
    <b:InternetSiteTitle>[Internet]. Examen; 2012 [Citado 23 May 2019].</b:InternetSiteTitle>
    <b:RefOrder>30</b:RefOrder>
  </b:Source>
  <b:Source>
    <b:Tag>Hos16</b:Tag>
    <b:SourceType>JournalArticle</b:SourceType>
    <b:Guid>{B80E0CAD-291D-413D-8A51-7F571D820C60}</b:Guid>
    <b:Year>2016</b:Year>
    <b:Author>
      <b:Author>
        <b:NameList>
          <b:Person>
            <b:Last>Hospital santos Reyes de Aranda</b:Last>
          </b:Person>
        </b:NameList>
      </b:Author>
    </b:Author>
    <b:Title>España. Lavado higiénico de manos;</b:Title>
    <b:RefOrder>31</b:RefOrder>
  </b:Source>
  <b:Source>
    <b:Tag>Cen16</b:Tag>
    <b:SourceType>JournalArticle</b:SourceType>
    <b:Guid>{0BA5E062-6DD4-437B-9245-D7F806DAC519}</b:Guid>
    <b:Author>
      <b:Author>
        <b:NameList>
          <b:Person>
            <b:Last>Centro de control y prevencion de enfermedades</b:Last>
          </b:Person>
        </b:NameList>
      </b:Author>
    </b:Author>
    <b:Title>España. Preguntas Frecuentes – “Infecciones del sitio quirúrgico</b:Title>
    <b:JournalName>[Internet]</b:JournalName>
    <b:Year>2016</b:Year>
    <b:RefOrder>32</b:RefOrder>
  </b:Source>
  <b:Source>
    <b:Tag>Ser19</b:Tag>
    <b:SourceType>JournalArticle</b:SourceType>
    <b:Guid>{1ED1BFB7-2EB2-48E1-B5CB-7C57F4282CD3}</b:Guid>
    <b:Author>
      <b:Author>
        <b:NameList>
          <b:Person>
            <b:Last>Serrano</b:Last>
            <b:First>P</b:First>
          </b:Person>
          <b:Person>
            <b:Last>Khuder</b:Last>
            <b:First>S</b:First>
          </b:Person>
        </b:NameList>
      </b:Author>
    </b:Author>
    <b:Title>La obesidad como factor de riesgo para las infecciones nosocomiales en pacientes con trauma</b:Title>
    <b:JournalName>Intramed </b:JournalName>
    <b:Year>2019</b:Year>
    <b:Volume>48</b:Volume>
    <b:Issue>07</b:Issue>
    <b:RefOrder>1</b:RefOrder>
  </b:Source>
  <b:Source>
    <b:Tag>Oroto</b:Tag>
    <b:SourceType>JournalArticle</b:SourceType>
    <b:Guid>{64AC5011-F511-4FEB-8E9C-7391434331D7}</b:Guid>
    <b:Author>
      <b:Author>
        <b:NameList>
          <b:Person>
            <b:Last>Orosco</b:Last>
            <b:First>D</b:First>
          </b:Person>
          <b:Person>
            <b:Last>Leon</b:Last>
            <b:First>C</b:First>
          </b:Person>
        </b:NameList>
      </b:Author>
    </b:Author>
    <b:Title>Evaluación de riesgo de infección del sitio quirúrgico en pacientes sometidas a cesárea, mediante la utilización del sistema nnis (national nosocomial infection surveillance) en el hospital gineco-obstétrico isidro ayora en el año 2016</b:Title>
    <b:JournalName>Tesis de graduacion</b:JournalName>
    <b:Year>Quito</b:Year>
    <b:Month>abril 2018</b:Month>
    <b:Volume>01</b:Volume>
    <b:Issue>01</b:Issue>
    <b:RefOrder>33</b:RefOrder>
  </b:Source>
  <b:Source>
    <b:Tag>Gad13</b:Tag>
    <b:SourceType>JournalArticle</b:SourceType>
    <b:Guid>{F2AD7371-8D24-403E-8B28-DBDBA9114930}</b:Guid>
    <b:Author>
      <b:Author>
        <b:NameList>
          <b:Person>
            <b:Last>Manrique</b:Last>
            <b:First>M</b:First>
          </b:Person>
          <b:Person>
            <b:Last>Gonzalez</b:Last>
            <b:First>A</b:First>
          </b:Person>
        </b:NameList>
      </b:Author>
    </b:Author>
    <b:Title>Incidencia de infección nosocomial quirúrgica en ginecología y obstetricia en un hospital comarcal</b:Title>
    <b:JournalName>Revista chilena de ginecologia y obstetricia</b:JournalName>
    <b:Year>2013</b:Year>
    <b:Volume>78</b:Volume>
    <b:Issue>05</b:Issue>
    <b:RefOrder>34</b:RefOrder>
  </b:Source>
  <b:Source>
    <b:Tag>Lem05</b:Tag>
    <b:SourceType>JournalArticle</b:SourceType>
    <b:Guid>{E6726E2D-43D5-402D-B53E-2EF82AFB4E36}</b:Guid>
    <b:Author>
      <b:Author>
        <b:NameList>
          <b:Person>
            <b:Last>Lemus</b:Last>
            <b:First>R</b:First>
          </b:Person>
          <b:Person>
            <b:Last>Garcia</b:Last>
            <b:First>L</b:First>
          </b:Person>
        </b:NameList>
      </b:Author>
    </b:Author>
    <b:Title>Incidencia de herida quirúrgica infectada y profilaxis con cefotaxima en cesarea</b:Title>
    <b:JournalName>Revista ginecologia y obstetricia</b:JournalName>
    <b:Year>2005</b:Year>
    <b:Volume>75</b:Volume>
    <b:Issue>537-43</b:Issue>
    <b:RefOrder>35</b:RefOrder>
  </b:Source>
  <b:Source>
    <b:Tag>Web</b:Tag>
    <b:SourceType>JournalArticle</b:SourceType>
    <b:Guid>{E2C33918-9F5E-4F8C-9181-95EA124DC763}</b:Guid>
    <b:Author>
      <b:Author>
        <b:NameList>
          <b:Person>
            <b:Last>Webster</b:Last>
            <b:First>J</b:First>
          </b:Person>
          <b:Person>
            <b:Last>Osborne</b:Last>
            <b:First>S</b:First>
          </b:Person>
        </b:NameList>
      </b:Author>
    </b:Author>
    <b:Title>Baño preoperatorio o ducha con antisepticos de la piel para prevenir infeccion de sitio quirurgico</b:Title>
    <b:JournalName>Pubmed</b:JournalName>
    <b:Month>2015</b:Month>
    <b:Volume>20</b:Volume>
    <b:Issue>02</b:Issue>
    <b:RefOrder>36</b:RefOrder>
  </b:Source>
  <b:Source>
    <b:Tag>Rab</b:Tag>
    <b:SourceType>JournalArticle</b:SourceType>
    <b:Guid>{2EFA63E1-A169-4A0F-9B44-A377A129216C}</b:Guid>
    <b:Author>
      <b:Author>
        <b:NameList>
          <b:Person>
            <b:Last>Rabih</b:Last>
            <b:First>A</b:First>
          </b:Person>
          <b:Person>
            <b:Last>Guevara</b:Last>
            <b:First>E</b:First>
          </b:Person>
        </b:NameList>
      </b:Author>
    </b:Author>
    <b:Title>Recomendaciones prácticas para la antisepsia de la piel del paciente antes de cirugía</b:Title>
    <b:JournalName>Infeccion</b:JournalName>
    <b:Year>2017</b:Year>
    <b:Volume>21</b:Volume>
    <b:Issue>03</b:Issue>
    <b:RefOrder>37</b:RefOrder>
  </b:Source>
  <b:Source>
    <b:Tag>Per17</b:Tag>
    <b:SourceType>JournalArticle</b:SourceType>
    <b:Guid>{D6E0C459-FEC9-4C92-BF86-4B2BFDD08EC7}</b:Guid>
    <b:Author>
      <b:Author>
        <b:NameList>
          <b:Person>
            <b:Last>Pernia</b:Last>
            <b:First>F</b:First>
          </b:Person>
          <b:Person>
            <b:Last>Valles</b:Last>
            <b:First>A</b:First>
          </b:Person>
        </b:NameList>
      </b:Author>
    </b:Author>
    <b:Title>Apósitos antimicrobianos de nueva generación: al combate</b:Title>
    <b:JournalName>Revista de sanidad</b:JournalName>
    <b:Year>2017</b:Year>
    <b:Volume>73</b:Volume>
    <b:Issue>02</b:Issue>
    <b:RefOrder>38</b:RefOrder>
  </b:Source>
  <b:Source>
    <b:Tag>Lop17</b:Tag>
    <b:SourceType>JournalArticle</b:SourceType>
    <b:Guid>{158508B5-A6CC-482C-B583-E230BBC2793F}</b:Guid>
    <b:Author>
      <b:Author>
        <b:NameList>
          <b:Person>
            <b:Last>Lopez</b:Last>
            <b:First>D</b:First>
          </b:Person>
          <b:Person>
            <b:Last>Hernandez</b:Last>
            <b:First>M</b:First>
          </b:Person>
        </b:NameList>
      </b:Author>
    </b:Author>
    <b:Title>Infección de la herida quirúrgica. Aspectos epidemiológicos</b:Title>
    <b:JournalName>Revista cubana de medicina familiar</b:JournalName>
    <b:Year>2017</b:Year>
    <b:Month>abril-junio</b:Month>
    <b:Volume>36</b:Volume>
    <b:Issue>02</b:Issue>
    <b:RefOrder>39</b:RefOrder>
  </b:Source>
  <b:Source>
    <b:Tag>Már14</b:Tag>
    <b:SourceType>Report</b:SourceType>
    <b:Guid>{45E8C91F-77DE-4E17-97A0-E70417794392}</b:Guid>
    <b:Title>INFECCIÓN DEL SITIO OPERATORIO EN PACIENTES DEL SERVICIO DE CIRUGÍA EN EL HOSPITAL GENERAL DE MEDELLIN</b:Title>
    <b:Year>2014</b:Year>
    <b:City>Medellin</b:City>
    <b:Author>
      <b:Author>
        <b:NameList>
          <b:Person>
            <b:Last>Márquez</b:Last>
            <b:First>Diana</b:First>
            <b:Middle>Marcela Montoya</b:Middle>
          </b:Person>
        </b:NameList>
      </b:Author>
    </b:Author>
    <b:Institution>INSTITUCION UNIVERSITARIA COLEGIO MAYOR DE ANTOQUIA</b:Institution>
    <b:Pages>7</b:Pages>
    <b:URL>file:///C:/Users/ZONA%20INFORMATICA/Downloads/infeccion-del-sitio-operatorio.pdf</b:URL>
    <b:RefOrder>40</b:RefOrder>
  </b:Source>
</b:Sources>
</file>

<file path=customXml/itemProps1.xml><?xml version="1.0" encoding="utf-8"?>
<ds:datastoreItem xmlns:ds="http://schemas.openxmlformats.org/officeDocument/2006/customXml" ds:itemID="{5F5F366C-A29E-470F-92E8-80C5A4F25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34149</Words>
  <Characters>187820</Characters>
  <Application>Microsoft Office Word</Application>
  <DocSecurity>0</DocSecurity>
  <Lines>1565</Lines>
  <Paragraphs>443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EQUIPO03</cp:lastModifiedBy>
  <cp:revision>2</cp:revision>
  <cp:lastPrinted>2019-09-19T01:58:00Z</cp:lastPrinted>
  <dcterms:created xsi:type="dcterms:W3CDTF">2019-09-26T17:50:00Z</dcterms:created>
  <dcterms:modified xsi:type="dcterms:W3CDTF">2019-09-26T17:50:00Z</dcterms:modified>
</cp:coreProperties>
</file>