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67A9" w:rsidRDefault="006967A9" w:rsidP="006A751B">
      <w:pPr>
        <w:jc w:val="center"/>
        <w:rPr>
          <w:rFonts w:ascii="Arial" w:hAnsi="Arial" w:cs="Arial"/>
          <w:b/>
          <w:sz w:val="24"/>
          <w:lang w:eastAsia="es-EC"/>
        </w:rPr>
      </w:pPr>
      <w:r>
        <w:rPr>
          <w:noProof/>
          <w:lang w:eastAsia="es-EC"/>
        </w:rPr>
        <w:drawing>
          <wp:anchor distT="0" distB="0" distL="114300" distR="114300" simplePos="0" relativeHeight="251670528" behindDoc="0" locked="0" layoutInCell="1" allowOverlap="1">
            <wp:simplePos x="0" y="0"/>
            <wp:positionH relativeFrom="margin">
              <wp:posOffset>748665</wp:posOffset>
            </wp:positionH>
            <wp:positionV relativeFrom="paragraph">
              <wp:posOffset>0</wp:posOffset>
            </wp:positionV>
            <wp:extent cx="3746500" cy="1123950"/>
            <wp:effectExtent l="0" t="0" r="6350" b="0"/>
            <wp:wrapSquare wrapText="bothSides"/>
            <wp:docPr id="6" name="Imagen 6" descr="Resultado de imagen para logo ucac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ogo ucacu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46500" cy="11239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967A9" w:rsidRDefault="006967A9" w:rsidP="006A751B">
      <w:pPr>
        <w:jc w:val="center"/>
        <w:rPr>
          <w:rFonts w:ascii="Arial" w:hAnsi="Arial" w:cs="Arial"/>
          <w:b/>
          <w:sz w:val="24"/>
          <w:lang w:eastAsia="es-EC"/>
        </w:rPr>
      </w:pPr>
    </w:p>
    <w:p w:rsidR="006967A9" w:rsidRDefault="006967A9" w:rsidP="006A751B">
      <w:pPr>
        <w:jc w:val="center"/>
        <w:rPr>
          <w:rFonts w:ascii="Arial" w:hAnsi="Arial" w:cs="Arial"/>
          <w:b/>
          <w:sz w:val="24"/>
          <w:lang w:eastAsia="es-EC"/>
        </w:rPr>
      </w:pPr>
      <w:r>
        <w:rPr>
          <w:rFonts w:ascii="Arial" w:hAnsi="Arial" w:cs="Arial"/>
          <w:b/>
          <w:sz w:val="24"/>
          <w:lang w:eastAsia="es-EC"/>
        </w:rPr>
        <w:t xml:space="preserve"> </w:t>
      </w:r>
    </w:p>
    <w:p w:rsidR="006967A9" w:rsidRDefault="006967A9" w:rsidP="006A751B">
      <w:pPr>
        <w:jc w:val="center"/>
        <w:rPr>
          <w:rFonts w:ascii="Arial" w:hAnsi="Arial" w:cs="Arial"/>
          <w:b/>
          <w:sz w:val="24"/>
          <w:lang w:eastAsia="es-EC"/>
        </w:rPr>
      </w:pPr>
    </w:p>
    <w:p w:rsidR="00BE13CB" w:rsidRPr="006A751B" w:rsidRDefault="00BE13CB" w:rsidP="006A751B">
      <w:pPr>
        <w:jc w:val="center"/>
        <w:rPr>
          <w:rFonts w:ascii="Arial" w:hAnsi="Arial" w:cs="Arial"/>
          <w:b/>
          <w:sz w:val="24"/>
          <w:lang w:eastAsia="es-EC"/>
        </w:rPr>
      </w:pPr>
      <w:r>
        <w:rPr>
          <w:rFonts w:ascii="Arial" w:hAnsi="Arial" w:cs="Arial"/>
          <w:b/>
          <w:sz w:val="24"/>
          <w:lang w:eastAsia="es-EC"/>
        </w:rPr>
        <w:t>CARRERA DE ENFERMERÌA</w:t>
      </w:r>
    </w:p>
    <w:p w:rsidR="00494118" w:rsidRPr="009D59C0" w:rsidRDefault="00494118" w:rsidP="00442AD7">
      <w:pPr>
        <w:spacing w:after="250" w:line="360" w:lineRule="auto"/>
        <w:ind w:left="42"/>
        <w:jc w:val="center"/>
        <w:rPr>
          <w:rFonts w:ascii="Arial" w:eastAsia="Arial" w:hAnsi="Arial" w:cs="Arial"/>
          <w:color w:val="000000" w:themeColor="text1"/>
          <w:lang w:eastAsia="es-EC"/>
        </w:rPr>
      </w:pPr>
    </w:p>
    <w:p w:rsidR="00494118" w:rsidRPr="00BE13CB" w:rsidRDefault="00EE64A3" w:rsidP="00BE13CB">
      <w:pPr>
        <w:spacing w:line="480" w:lineRule="auto"/>
        <w:ind w:right="147"/>
        <w:jc w:val="both"/>
        <w:rPr>
          <w:rFonts w:ascii="Arial" w:hAnsi="Arial" w:cs="Arial"/>
          <w:b/>
          <w:bCs/>
          <w:sz w:val="24"/>
          <w:szCs w:val="24"/>
        </w:rPr>
      </w:pPr>
      <w:r w:rsidRPr="00BE13CB">
        <w:rPr>
          <w:rFonts w:ascii="Arial" w:hAnsi="Arial" w:cs="Arial"/>
          <w:b/>
          <w:bCs/>
          <w:sz w:val="24"/>
          <w:szCs w:val="24"/>
        </w:rPr>
        <w:t>PREVALENCIA Y FACTORES ASOCIADOS A INFECCIÓN DEL SITIO QUIRÚRGICO EN EL HOSPITAL H</w:t>
      </w:r>
      <w:r w:rsidR="0062669A" w:rsidRPr="00BE13CB">
        <w:rPr>
          <w:rFonts w:ascii="Arial" w:hAnsi="Arial" w:cs="Arial"/>
          <w:b/>
          <w:bCs/>
          <w:sz w:val="24"/>
          <w:szCs w:val="24"/>
        </w:rPr>
        <w:t>OMERO CASTANIER CRESPO-</w:t>
      </w:r>
      <w:r w:rsidRPr="00BE13CB">
        <w:rPr>
          <w:rFonts w:ascii="Arial" w:hAnsi="Arial" w:cs="Arial"/>
          <w:b/>
          <w:bCs/>
          <w:sz w:val="24"/>
          <w:szCs w:val="24"/>
        </w:rPr>
        <w:t>AZOGUES PERIODO MAYO- OCTUBRE 2019</w:t>
      </w:r>
      <w:r w:rsidR="00494118" w:rsidRPr="00BE13CB">
        <w:rPr>
          <w:rFonts w:ascii="Arial" w:hAnsi="Arial" w:cs="Arial"/>
          <w:b/>
          <w:bCs/>
          <w:sz w:val="24"/>
          <w:szCs w:val="24"/>
        </w:rPr>
        <w:t xml:space="preserve"> </w:t>
      </w:r>
      <w:bookmarkStart w:id="0" w:name="_GoBack"/>
      <w:bookmarkEnd w:id="0"/>
    </w:p>
    <w:p w:rsidR="00BE13CB" w:rsidRPr="00BE13CB" w:rsidRDefault="00BE13CB" w:rsidP="00BE13CB">
      <w:pPr>
        <w:spacing w:line="480" w:lineRule="auto"/>
        <w:ind w:left="3742"/>
        <w:jc w:val="both"/>
        <w:rPr>
          <w:rFonts w:ascii="Arial" w:eastAsia="Arial" w:hAnsi="Arial" w:cs="Arial"/>
          <w:b/>
          <w:color w:val="000000" w:themeColor="text1"/>
          <w:sz w:val="24"/>
          <w:szCs w:val="24"/>
          <w:lang w:eastAsia="es-EC"/>
        </w:rPr>
      </w:pPr>
      <w:r w:rsidRPr="00BE13CB">
        <w:rPr>
          <w:rFonts w:ascii="Arial" w:eastAsia="Arial" w:hAnsi="Arial" w:cs="Arial"/>
          <w:b/>
          <w:color w:val="000000" w:themeColor="text1"/>
          <w:sz w:val="24"/>
          <w:szCs w:val="24"/>
          <w:lang w:eastAsia="es-EC"/>
        </w:rPr>
        <w:t xml:space="preserve">TRABAJO DE TITULACIÓN PREVIA A LA </w:t>
      </w:r>
      <w:r>
        <w:rPr>
          <w:rFonts w:ascii="Arial" w:eastAsia="Arial" w:hAnsi="Arial" w:cs="Arial"/>
          <w:b/>
          <w:color w:val="000000" w:themeColor="text1"/>
          <w:sz w:val="24"/>
          <w:szCs w:val="24"/>
          <w:lang w:eastAsia="es-EC"/>
        </w:rPr>
        <w:t>OBTENCIÓN</w:t>
      </w:r>
      <w:r w:rsidRPr="00BE13CB">
        <w:rPr>
          <w:rFonts w:ascii="Arial" w:eastAsia="Arial" w:hAnsi="Arial" w:cs="Arial"/>
          <w:b/>
          <w:color w:val="000000" w:themeColor="text1"/>
          <w:sz w:val="24"/>
          <w:szCs w:val="24"/>
          <w:lang w:eastAsia="es-EC"/>
        </w:rPr>
        <w:t xml:space="preserve"> DEL TÍTULO DE LICENCIADO/A EN ENFERMERIA</w:t>
      </w:r>
    </w:p>
    <w:p w:rsidR="00BE13CB" w:rsidRPr="009D59C0" w:rsidRDefault="00BE13CB" w:rsidP="00BE13CB">
      <w:pPr>
        <w:spacing w:line="360" w:lineRule="auto"/>
        <w:ind w:left="3005"/>
        <w:jc w:val="both"/>
        <w:rPr>
          <w:rFonts w:ascii="Arial" w:hAnsi="Arial" w:cs="Arial"/>
          <w:b/>
        </w:rPr>
      </w:pPr>
    </w:p>
    <w:p w:rsidR="00BE13CB" w:rsidRDefault="00EE64A3" w:rsidP="006B1ED1">
      <w:pPr>
        <w:rPr>
          <w:rFonts w:ascii="Arial" w:hAnsi="Arial" w:cs="Arial"/>
          <w:sz w:val="24"/>
        </w:rPr>
      </w:pPr>
      <w:r w:rsidRPr="006A751B">
        <w:rPr>
          <w:rFonts w:ascii="Arial" w:hAnsi="Arial" w:cs="Arial"/>
          <w:b/>
          <w:sz w:val="24"/>
        </w:rPr>
        <w:t>AUTORAS:</w:t>
      </w:r>
      <w:r w:rsidRPr="006A751B">
        <w:rPr>
          <w:rFonts w:ascii="Arial" w:hAnsi="Arial" w:cs="Arial"/>
          <w:sz w:val="24"/>
        </w:rPr>
        <w:t xml:space="preserve"> </w:t>
      </w:r>
    </w:p>
    <w:p w:rsidR="006B1ED1" w:rsidRDefault="00BE13CB" w:rsidP="006B1ED1">
      <w:pPr>
        <w:rPr>
          <w:rFonts w:ascii="Arial" w:hAnsi="Arial" w:cs="Arial"/>
          <w:sz w:val="24"/>
        </w:rPr>
      </w:pPr>
      <w:r>
        <w:rPr>
          <w:rFonts w:ascii="Arial" w:hAnsi="Arial" w:cs="Arial"/>
          <w:sz w:val="24"/>
        </w:rPr>
        <w:t xml:space="preserve">                    </w:t>
      </w:r>
      <w:r w:rsidR="006B1ED1" w:rsidRPr="006A751B">
        <w:rPr>
          <w:rFonts w:ascii="Arial" w:hAnsi="Arial" w:cs="Arial"/>
          <w:sz w:val="24"/>
        </w:rPr>
        <w:t xml:space="preserve">DANIELA PATRICIA GONZÁLEZ CALLE </w:t>
      </w:r>
    </w:p>
    <w:p w:rsidR="00BE13CB" w:rsidRDefault="00BE13CB" w:rsidP="006B1ED1">
      <w:pPr>
        <w:rPr>
          <w:rFonts w:ascii="Arial" w:hAnsi="Arial" w:cs="Arial"/>
          <w:sz w:val="24"/>
        </w:rPr>
      </w:pPr>
      <w:r>
        <w:rPr>
          <w:rFonts w:ascii="Arial" w:hAnsi="Arial" w:cs="Arial"/>
          <w:sz w:val="24"/>
        </w:rPr>
        <w:t xml:space="preserve">                    </w:t>
      </w:r>
      <w:r w:rsidRPr="006A751B">
        <w:rPr>
          <w:rFonts w:ascii="Arial" w:hAnsi="Arial" w:cs="Arial"/>
          <w:sz w:val="24"/>
        </w:rPr>
        <w:t>MARÍA GABRIELA ROMERO MOGROVEJO</w:t>
      </w:r>
    </w:p>
    <w:p w:rsidR="00BE13CB" w:rsidRPr="006967A9" w:rsidRDefault="006967A9" w:rsidP="006B1ED1">
      <w:pPr>
        <w:rPr>
          <w:rFonts w:ascii="Arial" w:hAnsi="Arial" w:cs="Arial"/>
          <w:b/>
          <w:bCs/>
          <w:sz w:val="24"/>
        </w:rPr>
      </w:pPr>
      <w:r w:rsidRPr="006967A9">
        <w:rPr>
          <w:rFonts w:ascii="Arial" w:hAnsi="Arial" w:cs="Arial"/>
          <w:b/>
          <w:bCs/>
          <w:sz w:val="24"/>
        </w:rPr>
        <w:t>CORREO ELECTRONICO:</w:t>
      </w:r>
    </w:p>
    <w:p w:rsidR="006967A9" w:rsidRPr="006967A9" w:rsidRDefault="006967A9" w:rsidP="006B1ED1">
      <w:pPr>
        <w:rPr>
          <w:rFonts w:ascii="Arial" w:hAnsi="Arial" w:cs="Arial"/>
          <w:color w:val="000000" w:themeColor="text1"/>
          <w:sz w:val="24"/>
        </w:rPr>
      </w:pPr>
      <w:r w:rsidRPr="006967A9">
        <w:rPr>
          <w:rFonts w:ascii="Arial" w:hAnsi="Arial" w:cs="Arial"/>
          <w:color w:val="000000" w:themeColor="text1"/>
          <w:sz w:val="24"/>
        </w:rPr>
        <w:t xml:space="preserve">                    </w:t>
      </w:r>
      <w:hyperlink r:id="rId10" w:history="1">
        <w:r w:rsidRPr="006967A9">
          <w:rPr>
            <w:rStyle w:val="Hipervnculo"/>
            <w:rFonts w:ascii="Arial" w:hAnsi="Arial" w:cs="Arial"/>
            <w:color w:val="000000" w:themeColor="text1"/>
            <w:sz w:val="24"/>
            <w:u w:val="none"/>
          </w:rPr>
          <w:t>dpgonzalezc77@est.ucacue.edu.ec</w:t>
        </w:r>
      </w:hyperlink>
    </w:p>
    <w:p w:rsidR="006967A9" w:rsidRPr="006967A9" w:rsidRDefault="006967A9" w:rsidP="006B1ED1">
      <w:pPr>
        <w:rPr>
          <w:rFonts w:ascii="Arial" w:hAnsi="Arial" w:cs="Arial"/>
          <w:color w:val="000000" w:themeColor="text1"/>
          <w:sz w:val="24"/>
        </w:rPr>
      </w:pPr>
      <w:r w:rsidRPr="006967A9">
        <w:rPr>
          <w:rFonts w:ascii="Arial" w:hAnsi="Arial" w:cs="Arial"/>
          <w:color w:val="000000" w:themeColor="text1"/>
          <w:sz w:val="24"/>
        </w:rPr>
        <w:t xml:space="preserve">                    </w:t>
      </w:r>
      <w:hyperlink r:id="rId11" w:history="1">
        <w:r w:rsidRPr="006967A9">
          <w:rPr>
            <w:rStyle w:val="Hipervnculo"/>
            <w:rFonts w:ascii="Arial" w:hAnsi="Arial" w:cs="Arial"/>
            <w:color w:val="000000" w:themeColor="text1"/>
            <w:sz w:val="24"/>
            <w:u w:val="none"/>
          </w:rPr>
          <w:t>mgromerom24@est.ucacue.edu.ec</w:t>
        </w:r>
      </w:hyperlink>
    </w:p>
    <w:p w:rsidR="006967A9" w:rsidRPr="006967A9" w:rsidRDefault="006967A9" w:rsidP="006B1ED1">
      <w:pPr>
        <w:rPr>
          <w:rFonts w:ascii="Arial" w:hAnsi="Arial" w:cs="Arial"/>
          <w:color w:val="000000" w:themeColor="text1"/>
          <w:sz w:val="24"/>
        </w:rPr>
      </w:pPr>
    </w:p>
    <w:p w:rsidR="006967A9" w:rsidRDefault="00EE64A3" w:rsidP="006967A9">
      <w:pPr>
        <w:rPr>
          <w:rFonts w:ascii="Arial" w:hAnsi="Arial" w:cs="Arial"/>
        </w:rPr>
      </w:pPr>
      <w:r w:rsidRPr="006A751B">
        <w:rPr>
          <w:rFonts w:ascii="Arial" w:hAnsi="Arial" w:cs="Arial"/>
          <w:sz w:val="24"/>
        </w:rPr>
        <w:t xml:space="preserve"> </w:t>
      </w:r>
      <w:r w:rsidR="00494118" w:rsidRPr="009D59C0">
        <w:rPr>
          <w:rFonts w:ascii="Arial" w:hAnsi="Arial" w:cs="Arial"/>
          <w:b/>
        </w:rPr>
        <w:t>DIRECTOR DE INVESTIGACION</w:t>
      </w:r>
      <w:r w:rsidR="00494118" w:rsidRPr="009D59C0">
        <w:rPr>
          <w:rFonts w:ascii="Arial" w:hAnsi="Arial" w:cs="Arial"/>
        </w:rPr>
        <w:t xml:space="preserve">: </w:t>
      </w:r>
    </w:p>
    <w:p w:rsidR="00494118" w:rsidRDefault="006967A9" w:rsidP="006967A9">
      <w:pPr>
        <w:rPr>
          <w:rFonts w:ascii="Arial" w:hAnsi="Arial" w:cs="Arial"/>
        </w:rPr>
      </w:pPr>
      <w:r>
        <w:rPr>
          <w:rFonts w:ascii="Arial" w:hAnsi="Arial" w:cs="Arial"/>
        </w:rPr>
        <w:t xml:space="preserve">                        </w:t>
      </w:r>
      <w:r w:rsidR="00EE64A3" w:rsidRPr="00EE64A3">
        <w:rPr>
          <w:rFonts w:ascii="Arial" w:hAnsi="Arial" w:cs="Arial"/>
        </w:rPr>
        <w:t xml:space="preserve">LCDA. LILIAN </w:t>
      </w:r>
      <w:r>
        <w:rPr>
          <w:rFonts w:ascii="Arial" w:hAnsi="Arial" w:cs="Arial"/>
        </w:rPr>
        <w:t xml:space="preserve">AZUCENA </w:t>
      </w:r>
      <w:r w:rsidR="00EE64A3" w:rsidRPr="00EE64A3">
        <w:rPr>
          <w:rFonts w:ascii="Arial" w:hAnsi="Arial" w:cs="Arial"/>
        </w:rPr>
        <w:t>ROMERO</w:t>
      </w:r>
      <w:r w:rsidR="0056306B">
        <w:rPr>
          <w:rFonts w:ascii="Arial" w:hAnsi="Arial" w:cs="Arial"/>
        </w:rPr>
        <w:t xml:space="preserve"> S</w:t>
      </w:r>
      <w:r>
        <w:rPr>
          <w:rFonts w:ascii="Arial" w:hAnsi="Arial" w:cs="Arial"/>
        </w:rPr>
        <w:t>ACOTO</w:t>
      </w:r>
    </w:p>
    <w:p w:rsidR="006967A9" w:rsidRPr="006967A9" w:rsidRDefault="006967A9" w:rsidP="006967A9">
      <w:pPr>
        <w:rPr>
          <w:rFonts w:ascii="Arial" w:hAnsi="Arial" w:cs="Arial"/>
          <w:b/>
          <w:bCs/>
        </w:rPr>
      </w:pPr>
    </w:p>
    <w:p w:rsidR="006967A9" w:rsidRPr="006967A9" w:rsidRDefault="006967A9" w:rsidP="006967A9">
      <w:pPr>
        <w:rPr>
          <w:rFonts w:ascii="Arial" w:hAnsi="Arial" w:cs="Arial"/>
          <w:b/>
          <w:bCs/>
        </w:rPr>
      </w:pPr>
      <w:r w:rsidRPr="006967A9">
        <w:rPr>
          <w:rFonts w:ascii="Arial" w:hAnsi="Arial" w:cs="Arial"/>
          <w:b/>
          <w:bCs/>
        </w:rPr>
        <w:t>CORREO ELECTRONICO:</w:t>
      </w:r>
    </w:p>
    <w:p w:rsidR="006967A9" w:rsidRPr="009D59C0" w:rsidRDefault="006967A9" w:rsidP="006967A9">
      <w:pPr>
        <w:rPr>
          <w:rFonts w:ascii="Arial" w:hAnsi="Arial" w:cs="Arial"/>
        </w:rPr>
      </w:pPr>
      <w:r>
        <w:rPr>
          <w:rFonts w:ascii="Arial" w:hAnsi="Arial" w:cs="Arial"/>
        </w:rPr>
        <w:t xml:space="preserve">                        lromeros@ucacue.edu.ec</w:t>
      </w:r>
    </w:p>
    <w:p w:rsidR="006967A9" w:rsidRDefault="006967A9" w:rsidP="00442AD7">
      <w:pPr>
        <w:spacing w:after="200" w:line="360" w:lineRule="auto"/>
        <w:jc w:val="center"/>
        <w:rPr>
          <w:rFonts w:ascii="Arial" w:eastAsia="Arial" w:hAnsi="Arial" w:cs="Arial"/>
          <w:lang w:eastAsia="es-EC"/>
        </w:rPr>
      </w:pPr>
    </w:p>
    <w:p w:rsidR="00494118" w:rsidRPr="006967A9" w:rsidRDefault="00494118" w:rsidP="00442AD7">
      <w:pPr>
        <w:spacing w:after="200" w:line="360" w:lineRule="auto"/>
        <w:jc w:val="center"/>
        <w:rPr>
          <w:rFonts w:ascii="Arial" w:eastAsia="MS Mincho" w:hAnsi="Arial" w:cs="Arial"/>
          <w:b/>
          <w:bCs/>
          <w:lang w:eastAsia="es-EC"/>
        </w:rPr>
      </w:pPr>
      <w:r w:rsidRPr="006967A9">
        <w:rPr>
          <w:rFonts w:ascii="Arial" w:eastAsia="Arial" w:hAnsi="Arial" w:cs="Arial"/>
          <w:b/>
          <w:bCs/>
          <w:lang w:eastAsia="es-EC"/>
        </w:rPr>
        <w:t>AZOGUES</w:t>
      </w:r>
      <w:r w:rsidR="006967A9" w:rsidRPr="006967A9">
        <w:rPr>
          <w:rFonts w:ascii="Arial" w:eastAsia="Arial" w:hAnsi="Arial" w:cs="Arial"/>
          <w:b/>
          <w:bCs/>
          <w:lang w:eastAsia="es-EC"/>
        </w:rPr>
        <w:t xml:space="preserve"> - </w:t>
      </w:r>
      <w:r w:rsidRPr="006967A9">
        <w:rPr>
          <w:rFonts w:ascii="Arial" w:eastAsia="Arial" w:hAnsi="Arial" w:cs="Arial"/>
          <w:b/>
          <w:bCs/>
          <w:color w:val="000000" w:themeColor="text1"/>
          <w:lang w:eastAsia="es-EC"/>
        </w:rPr>
        <w:t>E</w:t>
      </w:r>
      <w:r w:rsidRPr="006967A9">
        <w:rPr>
          <w:rFonts w:ascii="Arial" w:eastAsia="Arial" w:hAnsi="Arial" w:cs="Arial"/>
          <w:b/>
          <w:bCs/>
          <w:lang w:eastAsia="es-EC"/>
        </w:rPr>
        <w:t>CUADOR</w:t>
      </w:r>
    </w:p>
    <w:p w:rsidR="00494118" w:rsidRPr="006967A9" w:rsidRDefault="00494118" w:rsidP="00442AD7">
      <w:pPr>
        <w:spacing w:after="200" w:line="360" w:lineRule="auto"/>
        <w:jc w:val="center"/>
        <w:rPr>
          <w:rFonts w:ascii="Arial" w:eastAsia="Arial" w:hAnsi="Arial" w:cs="Arial"/>
          <w:b/>
          <w:bCs/>
          <w:lang w:eastAsia="es-EC"/>
        </w:rPr>
      </w:pPr>
      <w:r w:rsidRPr="006967A9">
        <w:rPr>
          <w:rFonts w:ascii="Arial" w:eastAsia="Arial" w:hAnsi="Arial" w:cs="Arial"/>
          <w:b/>
          <w:bCs/>
          <w:lang w:eastAsia="es-EC"/>
        </w:rPr>
        <w:t>201</w:t>
      </w:r>
      <w:r w:rsidR="006967A9">
        <w:rPr>
          <w:rFonts w:ascii="Arial" w:eastAsia="Arial" w:hAnsi="Arial" w:cs="Arial"/>
          <w:b/>
          <w:bCs/>
          <w:lang w:eastAsia="es-EC"/>
        </w:rPr>
        <w:t>8- 2019</w:t>
      </w:r>
    </w:p>
    <w:p w:rsidR="00494118" w:rsidRDefault="00494118" w:rsidP="002069D8">
      <w:pPr>
        <w:jc w:val="both"/>
        <w:rPr>
          <w:rFonts w:ascii="Arial" w:eastAsia="Arial" w:hAnsi="Arial" w:cs="Arial"/>
          <w:lang w:eastAsia="es-EC"/>
        </w:rPr>
      </w:pPr>
    </w:p>
    <w:p w:rsidR="00442AD7" w:rsidRDefault="00442AD7" w:rsidP="002069D8">
      <w:pPr>
        <w:jc w:val="both"/>
      </w:pPr>
    </w:p>
    <w:p w:rsidR="00494118" w:rsidRDefault="00494118" w:rsidP="002069D8">
      <w:pPr>
        <w:jc w:val="both"/>
      </w:pPr>
    </w:p>
    <w:p w:rsidR="00B54766" w:rsidRDefault="00B54766" w:rsidP="002069D8">
      <w:pPr>
        <w:jc w:val="both"/>
      </w:pPr>
    </w:p>
    <w:p w:rsidR="00B54766" w:rsidRDefault="00B54766" w:rsidP="002069D8">
      <w:pPr>
        <w:jc w:val="both"/>
      </w:pPr>
    </w:p>
    <w:p w:rsidR="00B54766" w:rsidRDefault="00B54766" w:rsidP="002069D8">
      <w:pPr>
        <w:jc w:val="both"/>
      </w:pPr>
    </w:p>
    <w:p w:rsidR="00B54766" w:rsidRPr="00B54766" w:rsidRDefault="00B54766" w:rsidP="00B54766">
      <w:pPr>
        <w:jc w:val="center"/>
        <w:rPr>
          <w:b/>
          <w:bCs/>
        </w:rPr>
      </w:pPr>
    </w:p>
    <w:p w:rsidR="00B54766" w:rsidRPr="00B54766" w:rsidRDefault="00B54766" w:rsidP="00B54766">
      <w:pPr>
        <w:spacing w:line="480" w:lineRule="auto"/>
        <w:jc w:val="center"/>
        <w:rPr>
          <w:rFonts w:ascii="Arial" w:hAnsi="Arial" w:cs="Arial"/>
          <w:b/>
          <w:bCs/>
          <w:sz w:val="24"/>
          <w:szCs w:val="24"/>
        </w:rPr>
      </w:pPr>
      <w:r w:rsidRPr="00B54766">
        <w:rPr>
          <w:rFonts w:ascii="Arial" w:hAnsi="Arial" w:cs="Arial"/>
          <w:b/>
          <w:bCs/>
          <w:sz w:val="24"/>
          <w:szCs w:val="24"/>
        </w:rPr>
        <w:t>DERECHO DE AUTORÍA</w:t>
      </w:r>
    </w:p>
    <w:p w:rsidR="00B54766" w:rsidRDefault="00B54766" w:rsidP="00B54766">
      <w:pPr>
        <w:spacing w:line="480" w:lineRule="auto"/>
        <w:jc w:val="both"/>
        <w:rPr>
          <w:rFonts w:ascii="Arial" w:hAnsi="Arial" w:cs="Arial"/>
          <w:sz w:val="24"/>
          <w:szCs w:val="24"/>
        </w:rPr>
      </w:pPr>
      <w:r w:rsidRPr="00B54766">
        <w:rPr>
          <w:rFonts w:ascii="Arial" w:hAnsi="Arial" w:cs="Arial"/>
          <w:sz w:val="24"/>
          <w:szCs w:val="24"/>
        </w:rPr>
        <w:t xml:space="preserve">Yo, </w:t>
      </w:r>
      <w:r>
        <w:rPr>
          <w:rFonts w:ascii="Arial" w:hAnsi="Arial" w:cs="Arial"/>
          <w:sz w:val="24"/>
          <w:szCs w:val="24"/>
        </w:rPr>
        <w:t xml:space="preserve">Daniela Patricia González Calle </w:t>
      </w:r>
      <w:r w:rsidRPr="00B54766">
        <w:rPr>
          <w:rFonts w:ascii="Arial" w:hAnsi="Arial" w:cs="Arial"/>
          <w:sz w:val="24"/>
          <w:szCs w:val="24"/>
        </w:rPr>
        <w:t>declaro que, ante las autoridades de la Carrera de Enfermería, que la responsabilidad del contenido de este TRABAJO DE TITULACIÓN me corresponde exclusivamente, los derechos de autoría pertenecen a la Universidad Católica de Cuenca sede Azogues.</w:t>
      </w:r>
    </w:p>
    <w:p w:rsidR="00B54766" w:rsidRDefault="00B54766" w:rsidP="00B54766">
      <w:pPr>
        <w:spacing w:line="480" w:lineRule="auto"/>
        <w:jc w:val="both"/>
        <w:rPr>
          <w:rFonts w:ascii="Arial" w:hAnsi="Arial" w:cs="Arial"/>
          <w:sz w:val="24"/>
          <w:szCs w:val="24"/>
        </w:rPr>
      </w:pPr>
    </w:p>
    <w:p w:rsidR="00B54766" w:rsidRDefault="00B54766" w:rsidP="00B54766">
      <w:pPr>
        <w:spacing w:line="480" w:lineRule="auto"/>
        <w:jc w:val="both"/>
        <w:rPr>
          <w:rFonts w:ascii="Arial" w:hAnsi="Arial" w:cs="Arial"/>
          <w:sz w:val="24"/>
          <w:szCs w:val="24"/>
        </w:rPr>
      </w:pPr>
    </w:p>
    <w:p w:rsidR="00B54766" w:rsidRDefault="00B54766" w:rsidP="00B54766">
      <w:pPr>
        <w:spacing w:line="480" w:lineRule="auto"/>
        <w:jc w:val="both"/>
        <w:rPr>
          <w:rFonts w:ascii="Arial" w:hAnsi="Arial" w:cs="Arial"/>
          <w:sz w:val="24"/>
          <w:szCs w:val="24"/>
        </w:rPr>
      </w:pPr>
      <w:r>
        <w:rPr>
          <w:rFonts w:ascii="Arial" w:hAnsi="Arial" w:cs="Arial"/>
          <w:noProof/>
          <w:sz w:val="24"/>
          <w:szCs w:val="24"/>
          <w:lang w:eastAsia="es-EC"/>
        </w:rPr>
        <mc:AlternateContent>
          <mc:Choice Requires="wps">
            <w:drawing>
              <wp:anchor distT="0" distB="0" distL="114300" distR="114300" simplePos="0" relativeHeight="251666432" behindDoc="0" locked="0" layoutInCell="1" allowOverlap="1" wp14:anchorId="333DF475" wp14:editId="6AD807D7">
                <wp:simplePos x="0" y="0"/>
                <wp:positionH relativeFrom="column">
                  <wp:posOffset>1377315</wp:posOffset>
                </wp:positionH>
                <wp:positionV relativeFrom="paragraph">
                  <wp:posOffset>374650</wp:posOffset>
                </wp:positionV>
                <wp:extent cx="2590800" cy="0"/>
                <wp:effectExtent l="0" t="0" r="0" b="0"/>
                <wp:wrapNone/>
                <wp:docPr id="2" name="Conector recto 2"/>
                <wp:cNvGraphicFramePr/>
                <a:graphic xmlns:a="http://schemas.openxmlformats.org/drawingml/2006/main">
                  <a:graphicData uri="http://schemas.microsoft.com/office/word/2010/wordprocessingShape">
                    <wps:wsp>
                      <wps:cNvCnPr/>
                      <wps:spPr>
                        <a:xfrm>
                          <a:off x="0" y="0"/>
                          <a:ext cx="2590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FB63512" id="Conector recto 2"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08.45pt,29.5pt" to="312.4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" strokecolor="black [3200]" strokeweight=".5pt">
                <v:stroke joinstyle="miter"/>
              </v:line>
            </w:pict>
          </mc:Fallback>
        </mc:AlternateContent>
      </w:r>
    </w:p>
    <w:p w:rsidR="00B54766" w:rsidRDefault="00B54766" w:rsidP="00B54766">
      <w:pPr>
        <w:spacing w:line="480" w:lineRule="auto"/>
        <w:jc w:val="center"/>
        <w:rPr>
          <w:rFonts w:ascii="Arial" w:hAnsi="Arial" w:cs="Arial"/>
          <w:sz w:val="24"/>
          <w:szCs w:val="24"/>
        </w:rPr>
      </w:pPr>
      <w:r>
        <w:rPr>
          <w:rFonts w:ascii="Arial" w:hAnsi="Arial" w:cs="Arial"/>
          <w:sz w:val="24"/>
          <w:szCs w:val="24"/>
        </w:rPr>
        <w:t>Daniela Patricia González Calle</w:t>
      </w:r>
    </w:p>
    <w:p w:rsidR="00B54766" w:rsidRDefault="00B54766" w:rsidP="00B54766">
      <w:pPr>
        <w:spacing w:line="480" w:lineRule="auto"/>
        <w:jc w:val="center"/>
        <w:rPr>
          <w:rFonts w:ascii="Arial" w:hAnsi="Arial" w:cs="Arial"/>
          <w:sz w:val="24"/>
          <w:szCs w:val="24"/>
        </w:rPr>
      </w:pPr>
      <w:r>
        <w:rPr>
          <w:rFonts w:ascii="Arial" w:hAnsi="Arial" w:cs="Arial"/>
          <w:sz w:val="24"/>
          <w:szCs w:val="24"/>
        </w:rPr>
        <w:t>0302712377</w:t>
      </w:r>
    </w:p>
    <w:p w:rsidR="00B54766" w:rsidRDefault="00B54766" w:rsidP="00B54766">
      <w:pPr>
        <w:spacing w:line="480" w:lineRule="auto"/>
        <w:jc w:val="center"/>
        <w:rPr>
          <w:rFonts w:ascii="Arial" w:hAnsi="Arial" w:cs="Arial"/>
          <w:sz w:val="24"/>
          <w:szCs w:val="24"/>
        </w:rPr>
      </w:pPr>
    </w:p>
    <w:p w:rsidR="00B54766" w:rsidRDefault="00B54766" w:rsidP="002069D8">
      <w:pPr>
        <w:jc w:val="both"/>
      </w:pPr>
    </w:p>
    <w:p w:rsidR="00B54766" w:rsidRDefault="00B54766" w:rsidP="002069D8">
      <w:pPr>
        <w:jc w:val="both"/>
      </w:pPr>
    </w:p>
    <w:p w:rsidR="00BE13CB" w:rsidRDefault="00BE13CB" w:rsidP="002069D8">
      <w:pPr>
        <w:jc w:val="both"/>
      </w:pPr>
    </w:p>
    <w:p w:rsidR="00BE13CB" w:rsidRDefault="00BE13CB" w:rsidP="002069D8">
      <w:pPr>
        <w:jc w:val="both"/>
      </w:pPr>
    </w:p>
    <w:p w:rsidR="00BE13CB" w:rsidRDefault="00BE13CB" w:rsidP="002069D8">
      <w:pPr>
        <w:jc w:val="both"/>
      </w:pPr>
    </w:p>
    <w:p w:rsidR="00BE13CB" w:rsidRDefault="00BE13CB" w:rsidP="002069D8">
      <w:pPr>
        <w:jc w:val="both"/>
      </w:pPr>
    </w:p>
    <w:p w:rsidR="00BE13CB" w:rsidRDefault="00BE13CB" w:rsidP="002069D8">
      <w:pPr>
        <w:jc w:val="both"/>
      </w:pPr>
    </w:p>
    <w:p w:rsidR="00BE13CB" w:rsidRDefault="00BE13CB" w:rsidP="002069D8">
      <w:pPr>
        <w:jc w:val="both"/>
      </w:pPr>
    </w:p>
    <w:p w:rsidR="00BE13CB" w:rsidRDefault="00BE13CB" w:rsidP="002069D8">
      <w:pPr>
        <w:jc w:val="both"/>
      </w:pPr>
    </w:p>
    <w:p w:rsidR="00BE13CB" w:rsidRDefault="00BE13CB" w:rsidP="002069D8">
      <w:pPr>
        <w:jc w:val="both"/>
      </w:pPr>
    </w:p>
    <w:p w:rsidR="00BE13CB" w:rsidRDefault="00BE13CB" w:rsidP="002069D8">
      <w:pPr>
        <w:jc w:val="both"/>
      </w:pPr>
    </w:p>
    <w:p w:rsidR="00BE13CB" w:rsidRDefault="00BE13CB" w:rsidP="002069D8">
      <w:pPr>
        <w:jc w:val="both"/>
      </w:pPr>
    </w:p>
    <w:p w:rsidR="00BE13CB" w:rsidRDefault="00BE13CB" w:rsidP="002069D8">
      <w:pPr>
        <w:jc w:val="both"/>
      </w:pPr>
    </w:p>
    <w:p w:rsidR="00BE13CB" w:rsidRDefault="00BE13CB" w:rsidP="002069D8">
      <w:pPr>
        <w:jc w:val="both"/>
      </w:pPr>
    </w:p>
    <w:p w:rsidR="00BE13CB" w:rsidRDefault="00BE13CB" w:rsidP="002069D8">
      <w:pPr>
        <w:jc w:val="both"/>
      </w:pPr>
    </w:p>
    <w:p w:rsidR="00BE13CB" w:rsidRPr="00B54766" w:rsidRDefault="00BE13CB" w:rsidP="00BE13CB">
      <w:pPr>
        <w:spacing w:line="480" w:lineRule="auto"/>
        <w:jc w:val="center"/>
        <w:rPr>
          <w:rFonts w:ascii="Arial" w:hAnsi="Arial" w:cs="Arial"/>
          <w:b/>
          <w:bCs/>
          <w:sz w:val="24"/>
          <w:szCs w:val="24"/>
        </w:rPr>
      </w:pPr>
      <w:r w:rsidRPr="00B54766">
        <w:rPr>
          <w:rFonts w:ascii="Arial" w:hAnsi="Arial" w:cs="Arial"/>
          <w:b/>
          <w:bCs/>
          <w:sz w:val="24"/>
          <w:szCs w:val="24"/>
        </w:rPr>
        <w:t>DERECHO DE AUTORÍA</w:t>
      </w:r>
    </w:p>
    <w:p w:rsidR="00BE13CB" w:rsidRDefault="00BE13CB" w:rsidP="00BE13CB">
      <w:pPr>
        <w:spacing w:line="480" w:lineRule="auto"/>
        <w:jc w:val="both"/>
        <w:rPr>
          <w:rFonts w:ascii="Arial" w:hAnsi="Arial" w:cs="Arial"/>
          <w:sz w:val="24"/>
          <w:szCs w:val="24"/>
        </w:rPr>
      </w:pPr>
      <w:r w:rsidRPr="00B54766">
        <w:rPr>
          <w:rFonts w:ascii="Arial" w:hAnsi="Arial" w:cs="Arial"/>
          <w:sz w:val="24"/>
          <w:szCs w:val="24"/>
        </w:rPr>
        <w:t xml:space="preserve">Yo, </w:t>
      </w:r>
      <w:r>
        <w:rPr>
          <w:rFonts w:ascii="Arial" w:hAnsi="Arial" w:cs="Arial"/>
          <w:sz w:val="24"/>
          <w:szCs w:val="24"/>
        </w:rPr>
        <w:t>María Gabriela Romero Mogrovejo</w:t>
      </w:r>
      <w:r w:rsidRPr="00B54766">
        <w:rPr>
          <w:rFonts w:ascii="Arial" w:hAnsi="Arial" w:cs="Arial"/>
          <w:sz w:val="24"/>
          <w:szCs w:val="24"/>
        </w:rPr>
        <w:t xml:space="preserve"> declaro que, ante las autoridades de la Carrera de Enfermería, que la responsabilidad del contenido de este TRABAJO DE TITULACIÓN me corresponde exclusivamente, los derechos de autoría pertenecen a la Universidad Católica de Cuenca sede Azogues.</w:t>
      </w:r>
    </w:p>
    <w:p w:rsidR="00BE13CB" w:rsidRDefault="00BE13CB" w:rsidP="00BE13CB">
      <w:pPr>
        <w:spacing w:line="480" w:lineRule="auto"/>
        <w:jc w:val="both"/>
        <w:rPr>
          <w:rFonts w:ascii="Arial" w:hAnsi="Arial" w:cs="Arial"/>
          <w:sz w:val="24"/>
          <w:szCs w:val="24"/>
        </w:rPr>
      </w:pPr>
    </w:p>
    <w:p w:rsidR="00BE13CB" w:rsidRDefault="00BE13CB" w:rsidP="00BE13CB">
      <w:pPr>
        <w:spacing w:line="480" w:lineRule="auto"/>
        <w:jc w:val="both"/>
        <w:rPr>
          <w:rFonts w:ascii="Arial" w:hAnsi="Arial" w:cs="Arial"/>
          <w:sz w:val="24"/>
          <w:szCs w:val="24"/>
        </w:rPr>
      </w:pPr>
    </w:p>
    <w:p w:rsidR="00BE13CB" w:rsidRDefault="00BE13CB" w:rsidP="00BE13CB">
      <w:pPr>
        <w:spacing w:line="480" w:lineRule="auto"/>
        <w:jc w:val="both"/>
        <w:rPr>
          <w:rFonts w:ascii="Arial" w:hAnsi="Arial" w:cs="Arial"/>
          <w:sz w:val="24"/>
          <w:szCs w:val="24"/>
        </w:rPr>
      </w:pPr>
      <w:r>
        <w:rPr>
          <w:rFonts w:ascii="Arial" w:hAnsi="Arial" w:cs="Arial"/>
          <w:noProof/>
          <w:sz w:val="24"/>
          <w:szCs w:val="24"/>
          <w:lang w:eastAsia="es-EC"/>
        </w:rPr>
        <mc:AlternateContent>
          <mc:Choice Requires="wps">
            <w:drawing>
              <wp:anchor distT="0" distB="0" distL="114300" distR="114300" simplePos="0" relativeHeight="251669504" behindDoc="0" locked="0" layoutInCell="1" allowOverlap="1" wp14:anchorId="3C17B32B" wp14:editId="74415D79">
                <wp:simplePos x="0" y="0"/>
                <wp:positionH relativeFrom="column">
                  <wp:posOffset>1377315</wp:posOffset>
                </wp:positionH>
                <wp:positionV relativeFrom="paragraph">
                  <wp:posOffset>374650</wp:posOffset>
                </wp:positionV>
                <wp:extent cx="2590800" cy="0"/>
                <wp:effectExtent l="0" t="0" r="0" b="0"/>
                <wp:wrapNone/>
                <wp:docPr id="4" name="Conector recto 4"/>
                <wp:cNvGraphicFramePr/>
                <a:graphic xmlns:a="http://schemas.openxmlformats.org/drawingml/2006/main">
                  <a:graphicData uri="http://schemas.microsoft.com/office/word/2010/wordprocessingShape">
                    <wps:wsp>
                      <wps:cNvCnPr/>
                      <wps:spPr>
                        <a:xfrm>
                          <a:off x="0" y="0"/>
                          <a:ext cx="2590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407F3E6" id="Conector recto 4"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108.45pt,29.5pt" to="312.4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" strokecolor="black [3200]" strokeweight=".5pt">
                <v:stroke joinstyle="miter"/>
              </v:line>
            </w:pict>
          </mc:Fallback>
        </mc:AlternateContent>
      </w:r>
    </w:p>
    <w:p w:rsidR="00BE13CB" w:rsidRDefault="00BE13CB" w:rsidP="00BE13CB">
      <w:pPr>
        <w:spacing w:line="480" w:lineRule="auto"/>
        <w:jc w:val="center"/>
        <w:rPr>
          <w:rFonts w:ascii="Arial" w:hAnsi="Arial" w:cs="Arial"/>
          <w:sz w:val="24"/>
          <w:szCs w:val="24"/>
        </w:rPr>
      </w:pPr>
      <w:r>
        <w:rPr>
          <w:rFonts w:ascii="Arial" w:hAnsi="Arial" w:cs="Arial"/>
          <w:sz w:val="24"/>
          <w:szCs w:val="24"/>
        </w:rPr>
        <w:t>María Gabriela Romero Mogrovejo</w:t>
      </w:r>
    </w:p>
    <w:p w:rsidR="00BE13CB" w:rsidRPr="00B54766" w:rsidRDefault="00BE13CB" w:rsidP="00BE13CB">
      <w:pPr>
        <w:spacing w:line="480" w:lineRule="auto"/>
        <w:jc w:val="center"/>
        <w:rPr>
          <w:rFonts w:ascii="Arial" w:hAnsi="Arial" w:cs="Arial"/>
          <w:sz w:val="24"/>
          <w:szCs w:val="24"/>
        </w:rPr>
      </w:pPr>
      <w:r w:rsidRPr="00B54766">
        <w:rPr>
          <w:rFonts w:ascii="Arial" w:hAnsi="Arial" w:cs="Arial"/>
          <w:sz w:val="24"/>
          <w:szCs w:val="24"/>
        </w:rPr>
        <w:t>030</w:t>
      </w:r>
      <w:r>
        <w:rPr>
          <w:rFonts w:ascii="Arial" w:hAnsi="Arial" w:cs="Arial"/>
          <w:sz w:val="24"/>
          <w:szCs w:val="24"/>
        </w:rPr>
        <w:t>1863924</w:t>
      </w:r>
    </w:p>
    <w:p w:rsidR="00B54766" w:rsidRDefault="00B54766" w:rsidP="002069D8">
      <w:pPr>
        <w:jc w:val="both"/>
      </w:pPr>
    </w:p>
    <w:p w:rsidR="00B54766" w:rsidRDefault="00B54766" w:rsidP="002069D8">
      <w:pPr>
        <w:jc w:val="both"/>
      </w:pPr>
    </w:p>
    <w:p w:rsidR="00B54766" w:rsidRDefault="00B54766" w:rsidP="002069D8">
      <w:pPr>
        <w:jc w:val="both"/>
      </w:pPr>
    </w:p>
    <w:p w:rsidR="00B54766" w:rsidRDefault="00B54766" w:rsidP="002069D8">
      <w:pPr>
        <w:jc w:val="both"/>
      </w:pPr>
    </w:p>
    <w:p w:rsidR="00B54766" w:rsidRDefault="00B54766" w:rsidP="002069D8">
      <w:pPr>
        <w:jc w:val="both"/>
      </w:pPr>
    </w:p>
    <w:p w:rsidR="00B54766" w:rsidRDefault="00B54766" w:rsidP="002069D8">
      <w:pPr>
        <w:jc w:val="both"/>
      </w:pPr>
    </w:p>
    <w:p w:rsidR="00B54766" w:rsidRDefault="00B54766" w:rsidP="002069D8">
      <w:pPr>
        <w:jc w:val="both"/>
      </w:pPr>
    </w:p>
    <w:p w:rsidR="00B54766" w:rsidRDefault="00B54766" w:rsidP="002069D8">
      <w:pPr>
        <w:jc w:val="both"/>
      </w:pPr>
    </w:p>
    <w:p w:rsidR="00B54766" w:rsidRDefault="00B54766" w:rsidP="002069D8">
      <w:pPr>
        <w:jc w:val="both"/>
      </w:pPr>
    </w:p>
    <w:p w:rsidR="00B54766" w:rsidRDefault="00B54766" w:rsidP="002069D8">
      <w:pPr>
        <w:jc w:val="both"/>
      </w:pPr>
    </w:p>
    <w:p w:rsidR="00B54766" w:rsidRDefault="00B54766" w:rsidP="002069D8">
      <w:pPr>
        <w:jc w:val="both"/>
      </w:pPr>
    </w:p>
    <w:p w:rsidR="00B54766" w:rsidRDefault="00B54766" w:rsidP="002069D8">
      <w:pPr>
        <w:jc w:val="both"/>
      </w:pPr>
    </w:p>
    <w:p w:rsidR="00BE13CB" w:rsidRDefault="00BE13CB" w:rsidP="00B54766">
      <w:pPr>
        <w:spacing w:line="480" w:lineRule="auto"/>
        <w:jc w:val="center"/>
        <w:rPr>
          <w:rFonts w:ascii="Arial" w:hAnsi="Arial" w:cs="Arial"/>
          <w:b/>
          <w:bCs/>
          <w:sz w:val="24"/>
          <w:szCs w:val="24"/>
        </w:rPr>
      </w:pPr>
    </w:p>
    <w:p w:rsidR="00BE13CB" w:rsidRDefault="00BE13CB" w:rsidP="00B54766">
      <w:pPr>
        <w:spacing w:line="480" w:lineRule="auto"/>
        <w:jc w:val="center"/>
        <w:rPr>
          <w:rFonts w:ascii="Arial" w:hAnsi="Arial" w:cs="Arial"/>
          <w:b/>
          <w:bCs/>
          <w:sz w:val="24"/>
          <w:szCs w:val="24"/>
        </w:rPr>
      </w:pPr>
    </w:p>
    <w:p w:rsidR="00BE13CB" w:rsidRDefault="00BE13CB" w:rsidP="00B54766">
      <w:pPr>
        <w:spacing w:line="480" w:lineRule="auto"/>
        <w:jc w:val="center"/>
        <w:rPr>
          <w:rFonts w:ascii="Arial" w:hAnsi="Arial" w:cs="Arial"/>
          <w:b/>
          <w:bCs/>
          <w:sz w:val="24"/>
          <w:szCs w:val="24"/>
        </w:rPr>
      </w:pPr>
    </w:p>
    <w:p w:rsidR="00B54766" w:rsidRPr="00B54766" w:rsidRDefault="00B54766" w:rsidP="00B54766">
      <w:pPr>
        <w:spacing w:line="480" w:lineRule="auto"/>
        <w:jc w:val="center"/>
        <w:rPr>
          <w:rFonts w:ascii="Arial" w:hAnsi="Arial" w:cs="Arial"/>
          <w:b/>
          <w:bCs/>
          <w:sz w:val="24"/>
          <w:szCs w:val="24"/>
        </w:rPr>
      </w:pPr>
      <w:r w:rsidRPr="00B54766">
        <w:rPr>
          <w:rFonts w:ascii="Arial" w:hAnsi="Arial" w:cs="Arial"/>
          <w:b/>
          <w:bCs/>
          <w:sz w:val="24"/>
          <w:szCs w:val="24"/>
        </w:rPr>
        <w:t>CERTIFICACIÓN</w:t>
      </w:r>
    </w:p>
    <w:p w:rsidR="00B54766" w:rsidRPr="00B54766" w:rsidRDefault="00B54766" w:rsidP="00B54766">
      <w:pPr>
        <w:spacing w:line="480" w:lineRule="auto"/>
        <w:jc w:val="both"/>
        <w:rPr>
          <w:rFonts w:ascii="Arial" w:hAnsi="Arial" w:cs="Arial"/>
          <w:sz w:val="24"/>
          <w:szCs w:val="24"/>
        </w:rPr>
      </w:pPr>
      <w:r w:rsidRPr="00B54766">
        <w:rPr>
          <w:rFonts w:ascii="Arial" w:hAnsi="Arial" w:cs="Arial"/>
          <w:sz w:val="24"/>
          <w:szCs w:val="24"/>
        </w:rPr>
        <w:t xml:space="preserve">Certifico que el presente trabajo fue desarrollado por, </w:t>
      </w:r>
      <w:r>
        <w:rPr>
          <w:rFonts w:ascii="Arial" w:hAnsi="Arial" w:cs="Arial"/>
          <w:sz w:val="24"/>
          <w:szCs w:val="24"/>
        </w:rPr>
        <w:t>María Gabriela Romero Mogrovejo y Daniela Patricia González Calle</w:t>
      </w:r>
      <w:r w:rsidRPr="00B54766">
        <w:rPr>
          <w:rFonts w:ascii="Arial" w:hAnsi="Arial" w:cs="Arial"/>
          <w:sz w:val="24"/>
          <w:szCs w:val="24"/>
        </w:rPr>
        <w:t xml:space="preserve"> bajo mi supervisión. </w:t>
      </w:r>
    </w:p>
    <w:p w:rsidR="00B54766" w:rsidRDefault="00B54766" w:rsidP="002069D8">
      <w:pPr>
        <w:jc w:val="both"/>
      </w:pPr>
    </w:p>
    <w:p w:rsidR="00B54766" w:rsidRDefault="00B54766" w:rsidP="002069D8">
      <w:pPr>
        <w:jc w:val="both"/>
      </w:pPr>
    </w:p>
    <w:p w:rsidR="00B54766" w:rsidRDefault="00B54766" w:rsidP="002069D8">
      <w:pPr>
        <w:jc w:val="both"/>
      </w:pPr>
    </w:p>
    <w:p w:rsidR="00AE72E2" w:rsidRDefault="00AE72E2" w:rsidP="002069D8">
      <w:pPr>
        <w:jc w:val="both"/>
      </w:pPr>
      <w:r>
        <w:rPr>
          <w:noProof/>
          <w:lang w:eastAsia="es-EC"/>
        </w:rPr>
        <mc:AlternateContent>
          <mc:Choice Requires="wps">
            <w:drawing>
              <wp:anchor distT="0" distB="0" distL="114300" distR="114300" simplePos="0" relativeHeight="251667456" behindDoc="0" locked="0" layoutInCell="1" allowOverlap="1">
                <wp:simplePos x="0" y="0"/>
                <wp:positionH relativeFrom="column">
                  <wp:posOffset>1434465</wp:posOffset>
                </wp:positionH>
                <wp:positionV relativeFrom="paragraph">
                  <wp:posOffset>227330</wp:posOffset>
                </wp:positionV>
                <wp:extent cx="2495550" cy="9525"/>
                <wp:effectExtent l="0" t="0" r="19050" b="28575"/>
                <wp:wrapNone/>
                <wp:docPr id="5" name="Conector recto 5"/>
                <wp:cNvGraphicFramePr/>
                <a:graphic xmlns:a="http://schemas.openxmlformats.org/drawingml/2006/main">
                  <a:graphicData uri="http://schemas.microsoft.com/office/word/2010/wordprocessingShape">
                    <wps:wsp>
                      <wps:cNvCnPr/>
                      <wps:spPr>
                        <a:xfrm>
                          <a:off x="0" y="0"/>
                          <a:ext cx="24955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F3350F8" id="Conector recto 5"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12.95pt,17.9pt" to="309.45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" strokecolor="black [3200]" strokeweight=".5pt">
                <v:stroke joinstyle="miter"/>
              </v:line>
            </w:pict>
          </mc:Fallback>
        </mc:AlternateContent>
      </w:r>
    </w:p>
    <w:p w:rsidR="00B54766" w:rsidRPr="00B54766" w:rsidRDefault="00B54766" w:rsidP="00B54766">
      <w:pPr>
        <w:jc w:val="center"/>
        <w:rPr>
          <w:rFonts w:ascii="Arial" w:hAnsi="Arial" w:cs="Arial"/>
          <w:sz w:val="24"/>
          <w:szCs w:val="24"/>
        </w:rPr>
      </w:pPr>
      <w:r w:rsidRPr="00B54766">
        <w:rPr>
          <w:rFonts w:ascii="Arial" w:hAnsi="Arial" w:cs="Arial"/>
          <w:sz w:val="24"/>
          <w:szCs w:val="24"/>
        </w:rPr>
        <w:t>Lcda. Romero Sacoto Lilian Azucena</w:t>
      </w:r>
    </w:p>
    <w:p w:rsidR="00B54766" w:rsidRPr="00B54766" w:rsidRDefault="00B54766" w:rsidP="00B54766">
      <w:pPr>
        <w:jc w:val="center"/>
        <w:rPr>
          <w:rFonts w:ascii="Arial" w:hAnsi="Arial" w:cs="Arial"/>
          <w:b/>
          <w:bCs/>
          <w:sz w:val="24"/>
          <w:szCs w:val="24"/>
        </w:rPr>
      </w:pPr>
      <w:r w:rsidRPr="00B54766">
        <w:rPr>
          <w:rFonts w:ascii="Arial" w:hAnsi="Arial" w:cs="Arial"/>
          <w:b/>
          <w:bCs/>
          <w:sz w:val="24"/>
          <w:szCs w:val="24"/>
        </w:rPr>
        <w:t>DIRECTORA</w:t>
      </w:r>
    </w:p>
    <w:p w:rsidR="00B54766" w:rsidRDefault="00B54766" w:rsidP="002069D8">
      <w:pPr>
        <w:jc w:val="both"/>
      </w:pPr>
    </w:p>
    <w:p w:rsidR="00B54766" w:rsidRDefault="00B54766" w:rsidP="002069D8">
      <w:pPr>
        <w:jc w:val="both"/>
      </w:pPr>
    </w:p>
    <w:p w:rsidR="00B54766" w:rsidRDefault="00B54766" w:rsidP="002069D8">
      <w:pPr>
        <w:jc w:val="both"/>
      </w:pPr>
    </w:p>
    <w:p w:rsidR="00B54766" w:rsidRDefault="00B54766" w:rsidP="002069D8">
      <w:pPr>
        <w:jc w:val="both"/>
      </w:pPr>
    </w:p>
    <w:p w:rsidR="00B54766" w:rsidRDefault="00B54766" w:rsidP="002069D8">
      <w:pPr>
        <w:jc w:val="both"/>
      </w:pPr>
    </w:p>
    <w:p w:rsidR="00B54766" w:rsidRDefault="00B54766" w:rsidP="002069D8">
      <w:pPr>
        <w:jc w:val="both"/>
      </w:pPr>
    </w:p>
    <w:p w:rsidR="00B54766" w:rsidRDefault="00B54766" w:rsidP="002069D8">
      <w:pPr>
        <w:jc w:val="both"/>
      </w:pPr>
    </w:p>
    <w:p w:rsidR="00B54766" w:rsidRDefault="00B54766" w:rsidP="002069D8">
      <w:pPr>
        <w:jc w:val="both"/>
      </w:pPr>
    </w:p>
    <w:p w:rsidR="00B54766" w:rsidRDefault="00B54766" w:rsidP="002069D8">
      <w:pPr>
        <w:jc w:val="both"/>
      </w:pPr>
    </w:p>
    <w:p w:rsidR="00B54766" w:rsidRDefault="00B54766" w:rsidP="002069D8">
      <w:pPr>
        <w:jc w:val="both"/>
      </w:pPr>
    </w:p>
    <w:p w:rsidR="00B54766" w:rsidRDefault="00B54766" w:rsidP="002069D8">
      <w:pPr>
        <w:jc w:val="both"/>
      </w:pPr>
    </w:p>
    <w:p w:rsidR="00B54766" w:rsidRDefault="00B54766" w:rsidP="002069D8">
      <w:pPr>
        <w:jc w:val="both"/>
      </w:pPr>
    </w:p>
    <w:p w:rsidR="00B54766" w:rsidRDefault="00B54766" w:rsidP="002069D8">
      <w:pPr>
        <w:jc w:val="both"/>
      </w:pPr>
    </w:p>
    <w:p w:rsidR="00B54766" w:rsidRDefault="00B54766" w:rsidP="002069D8">
      <w:pPr>
        <w:jc w:val="both"/>
      </w:pPr>
    </w:p>
    <w:p w:rsidR="00B54766" w:rsidRDefault="00B54766" w:rsidP="002069D8">
      <w:pPr>
        <w:jc w:val="both"/>
      </w:pPr>
    </w:p>
    <w:p w:rsidR="00BE13CB" w:rsidRDefault="00BE13CB" w:rsidP="00BE13CB">
      <w:pPr>
        <w:ind w:left="1417" w:right="737"/>
        <w:jc w:val="both"/>
        <w:rPr>
          <w:rFonts w:ascii="Arial" w:hAnsi="Arial" w:cs="Arial"/>
          <w:b/>
          <w:bCs/>
          <w:sz w:val="24"/>
          <w:szCs w:val="24"/>
        </w:rPr>
      </w:pPr>
      <w:r w:rsidRPr="00BE13CB">
        <w:rPr>
          <w:rFonts w:ascii="Arial" w:hAnsi="Arial" w:cs="Arial"/>
          <w:b/>
          <w:bCs/>
          <w:sz w:val="24"/>
          <w:szCs w:val="24"/>
        </w:rPr>
        <w:t xml:space="preserve">AGRADECIMIENTO </w:t>
      </w:r>
    </w:p>
    <w:p w:rsidR="00BE13CB" w:rsidRPr="00BE13CB" w:rsidRDefault="00BE13CB" w:rsidP="00BE13CB">
      <w:pPr>
        <w:ind w:left="1417" w:right="737"/>
        <w:jc w:val="both"/>
        <w:rPr>
          <w:rFonts w:ascii="Arial" w:hAnsi="Arial" w:cs="Arial"/>
          <w:b/>
          <w:bCs/>
          <w:sz w:val="24"/>
          <w:szCs w:val="24"/>
        </w:rPr>
      </w:pPr>
    </w:p>
    <w:p w:rsidR="00BE13CB" w:rsidRPr="00BE13CB" w:rsidRDefault="00BE13CB" w:rsidP="00BE13CB">
      <w:pPr>
        <w:ind w:left="1417" w:right="737"/>
        <w:jc w:val="both"/>
        <w:rPr>
          <w:rFonts w:ascii="Arial" w:hAnsi="Arial" w:cs="Arial"/>
          <w:sz w:val="24"/>
          <w:szCs w:val="24"/>
        </w:rPr>
      </w:pPr>
      <w:r w:rsidRPr="00BE13CB">
        <w:rPr>
          <w:rFonts w:ascii="Arial" w:hAnsi="Arial" w:cs="Arial"/>
          <w:sz w:val="24"/>
          <w:szCs w:val="24"/>
        </w:rPr>
        <w:t xml:space="preserve">La vida se encuentra plagada de retos, y uno de ellos es la universidad. Tras verme dentro de ella, eh notado que más allá de ser un reto, es una base no solo para el entendimiento del campo en el que me he visto inmerso, sino para lo que concierne mi vida y mi futuro </w:t>
      </w:r>
    </w:p>
    <w:p w:rsidR="00BE13CB" w:rsidRPr="00BE13CB" w:rsidRDefault="00BE13CB" w:rsidP="00BE13CB">
      <w:pPr>
        <w:ind w:left="1417" w:right="737"/>
        <w:jc w:val="both"/>
        <w:rPr>
          <w:rFonts w:ascii="Arial" w:hAnsi="Arial" w:cs="Arial"/>
          <w:sz w:val="24"/>
          <w:szCs w:val="24"/>
        </w:rPr>
      </w:pPr>
      <w:r w:rsidRPr="00BE13CB">
        <w:rPr>
          <w:rFonts w:ascii="Arial" w:hAnsi="Arial" w:cs="Arial"/>
          <w:sz w:val="24"/>
          <w:szCs w:val="24"/>
        </w:rPr>
        <w:t xml:space="preserve">Primeramente, me gustaría dar gracias a Dios y la Virgen por haberme permitido vivir esta gran experiencia, y darme sabiduría para poder enfrentar cada obstáculo que se presentó en mi camino. </w:t>
      </w:r>
    </w:p>
    <w:p w:rsidR="00BE13CB" w:rsidRPr="00BE13CB" w:rsidRDefault="00BE13CB" w:rsidP="00BE13CB">
      <w:pPr>
        <w:ind w:left="1417" w:right="737"/>
        <w:jc w:val="both"/>
        <w:rPr>
          <w:rFonts w:ascii="Arial" w:hAnsi="Arial" w:cs="Arial"/>
          <w:sz w:val="24"/>
          <w:szCs w:val="24"/>
        </w:rPr>
      </w:pPr>
      <w:r w:rsidRPr="00BE13CB">
        <w:rPr>
          <w:rFonts w:ascii="Arial" w:hAnsi="Arial" w:cs="Arial"/>
          <w:sz w:val="24"/>
          <w:szCs w:val="24"/>
        </w:rPr>
        <w:t>Quiero agradecer a la Universidad Católica de Cuenca Sede Azogues y a mis docentes en especial a mi Tutora Lcda. Lilian Romero que hicieron parte de este proceso de integral formación y me permitieron convertirme en un ser profesional en lo que tanto me apasiona.</w:t>
      </w:r>
    </w:p>
    <w:p w:rsidR="00BE13CB" w:rsidRPr="00BE13CB" w:rsidRDefault="00BE13CB" w:rsidP="00BE13CB">
      <w:pPr>
        <w:ind w:left="1417" w:right="737"/>
        <w:jc w:val="both"/>
        <w:rPr>
          <w:rFonts w:ascii="Arial" w:hAnsi="Arial" w:cs="Arial"/>
          <w:sz w:val="24"/>
          <w:szCs w:val="24"/>
        </w:rPr>
      </w:pPr>
      <w:r w:rsidRPr="00BE13CB">
        <w:rPr>
          <w:rFonts w:ascii="Arial" w:hAnsi="Arial" w:cs="Arial"/>
          <w:sz w:val="24"/>
          <w:szCs w:val="24"/>
        </w:rPr>
        <w:t xml:space="preserve">No ha sido sencillo el camino recorrido hasta ahora, pero gracias a sus aportes, a su amor, su bondad y apoyo, lo complicado se volvió una realidad para lograr esta meta. Les agradezco, y hago presente mi gran afecto hacia ustedes, mi hermosa familia. </w:t>
      </w:r>
    </w:p>
    <w:p w:rsidR="00BE13CB" w:rsidRPr="00BE13CB" w:rsidRDefault="00BE13CB" w:rsidP="00BE13CB">
      <w:pPr>
        <w:ind w:left="1417" w:right="737"/>
        <w:jc w:val="both"/>
        <w:rPr>
          <w:rFonts w:ascii="Arial" w:hAnsi="Arial" w:cs="Arial"/>
          <w:sz w:val="24"/>
          <w:szCs w:val="24"/>
        </w:rPr>
      </w:pPr>
    </w:p>
    <w:p w:rsidR="00BE13CB" w:rsidRDefault="00BE13CB" w:rsidP="002069D8">
      <w:pPr>
        <w:jc w:val="both"/>
      </w:pPr>
    </w:p>
    <w:p w:rsidR="00BE13CB" w:rsidRDefault="00BE13CB" w:rsidP="002069D8">
      <w:pPr>
        <w:jc w:val="both"/>
      </w:pPr>
    </w:p>
    <w:p w:rsidR="00BE13CB" w:rsidRDefault="00BE13CB" w:rsidP="002069D8">
      <w:pPr>
        <w:jc w:val="both"/>
      </w:pPr>
    </w:p>
    <w:p w:rsidR="00BE13CB" w:rsidRDefault="00BE13CB" w:rsidP="002069D8">
      <w:pPr>
        <w:jc w:val="both"/>
      </w:pPr>
    </w:p>
    <w:p w:rsidR="00BE13CB" w:rsidRDefault="00BE13CB" w:rsidP="002069D8">
      <w:pPr>
        <w:jc w:val="both"/>
      </w:pPr>
    </w:p>
    <w:p w:rsidR="00BE13CB" w:rsidRDefault="00BE13CB" w:rsidP="002069D8">
      <w:pPr>
        <w:jc w:val="both"/>
      </w:pPr>
    </w:p>
    <w:p w:rsidR="00BE13CB" w:rsidRDefault="00BE13CB" w:rsidP="002069D8">
      <w:pPr>
        <w:jc w:val="both"/>
      </w:pPr>
    </w:p>
    <w:p w:rsidR="00BE13CB" w:rsidRDefault="00BE13CB" w:rsidP="002069D8">
      <w:pPr>
        <w:jc w:val="both"/>
      </w:pPr>
    </w:p>
    <w:p w:rsidR="00BE13CB" w:rsidRDefault="00BE13CB" w:rsidP="002069D8">
      <w:pPr>
        <w:jc w:val="both"/>
      </w:pPr>
    </w:p>
    <w:p w:rsidR="00BE13CB" w:rsidRDefault="00BE13CB" w:rsidP="002069D8">
      <w:pPr>
        <w:jc w:val="both"/>
      </w:pPr>
    </w:p>
    <w:p w:rsidR="00BE13CB" w:rsidRDefault="00BE13CB" w:rsidP="002069D8">
      <w:pPr>
        <w:jc w:val="both"/>
      </w:pPr>
    </w:p>
    <w:p w:rsidR="00BE13CB" w:rsidRDefault="00BE13CB" w:rsidP="002069D8">
      <w:pPr>
        <w:jc w:val="both"/>
      </w:pPr>
    </w:p>
    <w:p w:rsidR="00BE13CB" w:rsidRDefault="00BE13CB" w:rsidP="002069D8">
      <w:pPr>
        <w:jc w:val="both"/>
      </w:pPr>
    </w:p>
    <w:p w:rsidR="00BE13CB" w:rsidRDefault="00BE13CB" w:rsidP="002069D8">
      <w:pPr>
        <w:jc w:val="both"/>
      </w:pPr>
    </w:p>
    <w:p w:rsidR="00BE13CB" w:rsidRDefault="00BE13CB" w:rsidP="00BE13CB">
      <w:pPr>
        <w:ind w:left="1417" w:right="737"/>
        <w:jc w:val="both"/>
        <w:rPr>
          <w:rFonts w:ascii="Arial" w:hAnsi="Arial" w:cs="Arial"/>
          <w:b/>
          <w:bCs/>
          <w:sz w:val="24"/>
          <w:szCs w:val="24"/>
        </w:rPr>
      </w:pPr>
      <w:r w:rsidRPr="00BE13CB">
        <w:rPr>
          <w:rFonts w:ascii="Arial" w:hAnsi="Arial" w:cs="Arial"/>
          <w:b/>
          <w:bCs/>
          <w:sz w:val="24"/>
          <w:szCs w:val="24"/>
        </w:rPr>
        <w:t>DEDICATORIA</w:t>
      </w:r>
    </w:p>
    <w:p w:rsidR="00BE13CB" w:rsidRPr="00BE13CB" w:rsidRDefault="00BE13CB" w:rsidP="00BE13CB">
      <w:pPr>
        <w:ind w:left="1417" w:right="737"/>
        <w:jc w:val="both"/>
        <w:rPr>
          <w:rFonts w:ascii="Arial" w:hAnsi="Arial" w:cs="Arial"/>
          <w:b/>
          <w:bCs/>
          <w:sz w:val="24"/>
          <w:szCs w:val="24"/>
        </w:rPr>
      </w:pPr>
    </w:p>
    <w:p w:rsidR="00BE13CB" w:rsidRPr="00BE13CB" w:rsidRDefault="00BE13CB" w:rsidP="00BE13CB">
      <w:pPr>
        <w:ind w:left="1417" w:right="737"/>
        <w:jc w:val="both"/>
        <w:rPr>
          <w:rFonts w:ascii="Arial" w:hAnsi="Arial" w:cs="Arial"/>
          <w:sz w:val="24"/>
          <w:szCs w:val="24"/>
        </w:rPr>
      </w:pPr>
      <w:r w:rsidRPr="00BE13CB">
        <w:rPr>
          <w:rFonts w:ascii="Arial" w:hAnsi="Arial" w:cs="Arial"/>
          <w:sz w:val="24"/>
          <w:szCs w:val="24"/>
        </w:rPr>
        <w:t xml:space="preserve">Esta tesis se la dedico a personas muy especiales en mi vida. </w:t>
      </w:r>
    </w:p>
    <w:p w:rsidR="00BE13CB" w:rsidRPr="00BE13CB" w:rsidRDefault="00BE13CB" w:rsidP="00BE13CB">
      <w:pPr>
        <w:ind w:left="1417" w:right="737"/>
        <w:jc w:val="both"/>
        <w:rPr>
          <w:rFonts w:ascii="Arial" w:hAnsi="Arial" w:cs="Arial"/>
          <w:sz w:val="24"/>
          <w:szCs w:val="24"/>
        </w:rPr>
      </w:pPr>
      <w:r w:rsidRPr="00BE13CB">
        <w:rPr>
          <w:rFonts w:ascii="Arial" w:hAnsi="Arial" w:cs="Arial"/>
          <w:sz w:val="24"/>
          <w:szCs w:val="24"/>
        </w:rPr>
        <w:t>A mi pequeña princesa, hija mía gracias por ser mi inspiración para ser una mejor persona día con día, por ser mi compañerita incondicional en cada larga y agotadora noche de estudio y porque cada que la miro me doy cuenta que solo se necesita escuchar un “mami te amo” para salir adelante y motivarme a seguir preparándome y alcanzar mis metas.</w:t>
      </w:r>
    </w:p>
    <w:p w:rsidR="00BE13CB" w:rsidRPr="00BE13CB" w:rsidRDefault="00BE13CB" w:rsidP="00BE13CB">
      <w:pPr>
        <w:ind w:left="1417" w:right="737"/>
        <w:jc w:val="both"/>
        <w:rPr>
          <w:rFonts w:ascii="Arial" w:hAnsi="Arial" w:cs="Arial"/>
          <w:sz w:val="24"/>
          <w:szCs w:val="24"/>
        </w:rPr>
      </w:pPr>
      <w:r w:rsidRPr="00BE13CB">
        <w:rPr>
          <w:rFonts w:ascii="Arial" w:hAnsi="Arial" w:cs="Arial"/>
          <w:sz w:val="24"/>
          <w:szCs w:val="24"/>
        </w:rPr>
        <w:t xml:space="preserve">A mi Papito Lucho que sin importar que sea mi abuelito, ha sido más que un padre en mi vida y me ha demostrado que un abuelo es el mejor regalo que podemos darle a nuestros hijos, Ud. me ayudo a seguir formándome al cuidar de mi hija como si fuera suya mientras yo me encontraba en mi jornada de estudio, sin jamás renegar solo dando amor incondicional. </w:t>
      </w:r>
    </w:p>
    <w:p w:rsidR="00BE13CB" w:rsidRPr="00BE13CB" w:rsidRDefault="00BE13CB" w:rsidP="00BE13CB">
      <w:pPr>
        <w:ind w:left="1417" w:right="737"/>
        <w:jc w:val="both"/>
        <w:rPr>
          <w:rFonts w:ascii="Arial" w:hAnsi="Arial" w:cs="Arial"/>
          <w:sz w:val="24"/>
          <w:szCs w:val="24"/>
        </w:rPr>
      </w:pPr>
      <w:r w:rsidRPr="00BE13CB">
        <w:rPr>
          <w:rFonts w:ascii="Arial" w:hAnsi="Arial" w:cs="Arial"/>
          <w:sz w:val="24"/>
          <w:szCs w:val="24"/>
        </w:rPr>
        <w:t xml:space="preserve"> A mi mejor amiga Emily, esto va por ti porque como una vez te dije más que mi hermana, te quiero como si fueras mi hija no sabes lo orgullosa que estoy de ti, y como algún día te prometí no voy a descansar hasta verte convertida en toda una profesional, no te vas a librar de mí nunca, te amo hermanita. </w:t>
      </w:r>
    </w:p>
    <w:p w:rsidR="00BE13CB" w:rsidRPr="009B3763" w:rsidRDefault="00BE13CB" w:rsidP="00BE13CB">
      <w:pPr>
        <w:ind w:left="1417" w:right="737"/>
        <w:jc w:val="both"/>
        <w:rPr>
          <w:rFonts w:ascii="Arial" w:hAnsi="Arial" w:cs="Arial"/>
          <w:b/>
          <w:sz w:val="24"/>
          <w:szCs w:val="24"/>
        </w:rPr>
      </w:pPr>
      <w:r w:rsidRPr="00BE13CB">
        <w:rPr>
          <w:rFonts w:ascii="Arial" w:hAnsi="Arial" w:cs="Arial"/>
          <w:sz w:val="24"/>
          <w:szCs w:val="24"/>
        </w:rPr>
        <w:t>Pero en especial te la dedico a ti mamita eres una mujer que simplemente me llena de orgullo, que con mucho honor puedo decir te amo, eres la mejor madre que Dios pudo darme, no encuentro la manera de devolverte tanto, eres el ejemplo perfecto de que querer es poder y de que el amor de una madre es suficiente, porque a pesar de mis errores jamás me dejaste sola, y pese de tus limitaciones económicas jamás me falto un solo libro , ni un plato de comida, y más que nada jamás me falto amor,  mamita sin ti nada de esto sería posible, hoy se cumple otro de tus sueños  y empieza el mío  tu hija es licenciada , te doy las gracias amada madre.</w:t>
      </w:r>
      <w:r>
        <w:rPr>
          <w:rFonts w:ascii="Arial" w:hAnsi="Arial" w:cs="Arial"/>
          <w:b/>
          <w:sz w:val="24"/>
          <w:szCs w:val="24"/>
        </w:rPr>
        <w:t xml:space="preserve"> </w:t>
      </w:r>
    </w:p>
    <w:p w:rsidR="00BE13CB" w:rsidRDefault="00BE13CB" w:rsidP="00BE13CB">
      <w:pPr>
        <w:jc w:val="center"/>
        <w:rPr>
          <w:rFonts w:ascii="Arial" w:hAnsi="Arial" w:cs="Arial"/>
          <w:b/>
          <w:sz w:val="24"/>
        </w:rPr>
      </w:pPr>
    </w:p>
    <w:p w:rsidR="00BE13CB" w:rsidRDefault="00BE13CB" w:rsidP="00BE13CB">
      <w:pPr>
        <w:jc w:val="center"/>
        <w:rPr>
          <w:rFonts w:ascii="Arial" w:hAnsi="Arial" w:cs="Arial"/>
          <w:b/>
          <w:sz w:val="24"/>
        </w:rPr>
      </w:pPr>
    </w:p>
    <w:p w:rsidR="00BE13CB" w:rsidRDefault="00BE13CB" w:rsidP="002069D8">
      <w:pPr>
        <w:jc w:val="both"/>
      </w:pPr>
    </w:p>
    <w:p w:rsidR="00BE13CB" w:rsidRDefault="00BE13CB" w:rsidP="002069D8">
      <w:pPr>
        <w:jc w:val="both"/>
      </w:pPr>
    </w:p>
    <w:p w:rsidR="00BE13CB" w:rsidRDefault="00BE13CB" w:rsidP="002069D8">
      <w:pPr>
        <w:jc w:val="both"/>
      </w:pPr>
    </w:p>
    <w:p w:rsidR="002645B5" w:rsidRPr="00BE13CB" w:rsidRDefault="002645B5" w:rsidP="00BE13CB">
      <w:pPr>
        <w:ind w:left="1417" w:right="737"/>
        <w:jc w:val="both"/>
        <w:rPr>
          <w:rFonts w:ascii="Arial" w:hAnsi="Arial" w:cs="Arial"/>
          <w:b/>
          <w:bCs/>
          <w:sz w:val="24"/>
          <w:szCs w:val="24"/>
        </w:rPr>
      </w:pPr>
      <w:r w:rsidRPr="00BE13CB">
        <w:rPr>
          <w:rFonts w:ascii="Arial" w:hAnsi="Arial" w:cs="Arial"/>
          <w:b/>
          <w:bCs/>
          <w:sz w:val="24"/>
          <w:szCs w:val="24"/>
        </w:rPr>
        <w:t>AGRADECIMIENTO</w:t>
      </w:r>
    </w:p>
    <w:p w:rsidR="0047779A" w:rsidRPr="00BE13CB" w:rsidRDefault="0047779A" w:rsidP="00BE13CB">
      <w:pPr>
        <w:ind w:left="1417" w:right="737"/>
        <w:jc w:val="both"/>
        <w:rPr>
          <w:rFonts w:ascii="Arial" w:hAnsi="Arial" w:cs="Arial"/>
          <w:sz w:val="24"/>
          <w:szCs w:val="24"/>
        </w:rPr>
      </w:pPr>
    </w:p>
    <w:p w:rsidR="0047779A" w:rsidRPr="00BE13CB" w:rsidRDefault="0047779A" w:rsidP="00BE13CB">
      <w:pPr>
        <w:ind w:left="1417" w:right="737"/>
        <w:jc w:val="both"/>
        <w:rPr>
          <w:rFonts w:ascii="Arial" w:hAnsi="Arial" w:cs="Arial"/>
          <w:sz w:val="24"/>
          <w:szCs w:val="24"/>
        </w:rPr>
      </w:pPr>
      <w:r w:rsidRPr="00BE13CB">
        <w:rPr>
          <w:rFonts w:ascii="Arial" w:hAnsi="Arial" w:cs="Arial"/>
          <w:sz w:val="24"/>
          <w:szCs w:val="24"/>
        </w:rPr>
        <w:t xml:space="preserve">“Es muy común recordar que alguien nos debe agradecimiento, pero es más común no pensar en quienes le debemos nuestra gratitud” </w:t>
      </w:r>
    </w:p>
    <w:p w:rsidR="0047779A" w:rsidRPr="00BE13CB" w:rsidRDefault="0047779A" w:rsidP="00BE13CB">
      <w:pPr>
        <w:ind w:left="1417" w:right="737"/>
        <w:jc w:val="both"/>
        <w:rPr>
          <w:rFonts w:ascii="Arial" w:hAnsi="Arial" w:cs="Arial"/>
          <w:sz w:val="24"/>
          <w:szCs w:val="24"/>
        </w:rPr>
      </w:pPr>
      <w:r w:rsidRPr="00BE13CB">
        <w:rPr>
          <w:rFonts w:ascii="Arial" w:hAnsi="Arial" w:cs="Arial"/>
          <w:sz w:val="24"/>
          <w:szCs w:val="24"/>
        </w:rPr>
        <w:t>J. Goethe</w:t>
      </w:r>
    </w:p>
    <w:p w:rsidR="00170916" w:rsidRPr="00BE13CB" w:rsidRDefault="00170916" w:rsidP="00BE13CB">
      <w:pPr>
        <w:ind w:left="1417" w:right="737"/>
        <w:jc w:val="both"/>
        <w:rPr>
          <w:rFonts w:ascii="Arial" w:hAnsi="Arial" w:cs="Arial"/>
          <w:sz w:val="24"/>
          <w:szCs w:val="24"/>
        </w:rPr>
      </w:pPr>
      <w:r w:rsidRPr="00BE13CB">
        <w:rPr>
          <w:rFonts w:ascii="Arial" w:hAnsi="Arial" w:cs="Arial"/>
          <w:sz w:val="24"/>
          <w:szCs w:val="24"/>
        </w:rPr>
        <w:t>En primer lugar, agradezco a Dios que significó el pilar en mi formación, además de haberme brindado la oportunidad de cumplir con este reto.</w:t>
      </w:r>
    </w:p>
    <w:p w:rsidR="00CB5915" w:rsidRPr="00BE13CB" w:rsidRDefault="00CB5915" w:rsidP="00BE13CB">
      <w:pPr>
        <w:ind w:left="1417" w:right="737"/>
        <w:jc w:val="both"/>
        <w:rPr>
          <w:rFonts w:ascii="Arial" w:hAnsi="Arial" w:cs="Arial"/>
          <w:sz w:val="24"/>
          <w:szCs w:val="24"/>
        </w:rPr>
      </w:pPr>
      <w:r w:rsidRPr="00BE13CB">
        <w:rPr>
          <w:rFonts w:ascii="Arial" w:hAnsi="Arial" w:cs="Arial"/>
          <w:sz w:val="24"/>
          <w:szCs w:val="24"/>
        </w:rPr>
        <w:t>A mi familia que me brindó su apoyo incondicional sin dudar nunca que algún día lo lograría, y que sin ellos esto no sería posible.</w:t>
      </w:r>
    </w:p>
    <w:p w:rsidR="00CB5915" w:rsidRPr="00BE13CB" w:rsidRDefault="00170916" w:rsidP="00BE13CB">
      <w:pPr>
        <w:ind w:left="1417" w:right="737"/>
        <w:jc w:val="both"/>
        <w:rPr>
          <w:rFonts w:ascii="Arial" w:hAnsi="Arial" w:cs="Arial"/>
          <w:sz w:val="24"/>
          <w:szCs w:val="24"/>
        </w:rPr>
      </w:pPr>
      <w:r w:rsidRPr="00BE13CB">
        <w:rPr>
          <w:rFonts w:ascii="Arial" w:hAnsi="Arial" w:cs="Arial"/>
          <w:sz w:val="24"/>
          <w:szCs w:val="24"/>
        </w:rPr>
        <w:t xml:space="preserve">A la Universidad </w:t>
      </w:r>
      <w:r w:rsidR="00CB5915" w:rsidRPr="00BE13CB">
        <w:rPr>
          <w:rFonts w:ascii="Arial" w:hAnsi="Arial" w:cs="Arial"/>
          <w:sz w:val="24"/>
          <w:szCs w:val="24"/>
        </w:rPr>
        <w:t>Católica</w:t>
      </w:r>
      <w:r w:rsidRPr="00BE13CB">
        <w:rPr>
          <w:rFonts w:ascii="Arial" w:hAnsi="Arial" w:cs="Arial"/>
          <w:sz w:val="24"/>
          <w:szCs w:val="24"/>
        </w:rPr>
        <w:t xml:space="preserve"> de Cuenca sede Azogues, por haber representado mi segundo hogar en mi </w:t>
      </w:r>
      <w:r w:rsidR="00542019" w:rsidRPr="00BE13CB">
        <w:rPr>
          <w:rFonts w:ascii="Arial" w:hAnsi="Arial" w:cs="Arial"/>
          <w:sz w:val="24"/>
          <w:szCs w:val="24"/>
        </w:rPr>
        <w:t>período</w:t>
      </w:r>
      <w:r w:rsidRPr="00BE13CB">
        <w:rPr>
          <w:rFonts w:ascii="Arial" w:hAnsi="Arial" w:cs="Arial"/>
          <w:sz w:val="24"/>
          <w:szCs w:val="24"/>
        </w:rPr>
        <w:t xml:space="preserve"> de estudio, y haberme brindado </w:t>
      </w:r>
      <w:r w:rsidR="00CB5915" w:rsidRPr="00BE13CB">
        <w:rPr>
          <w:rFonts w:ascii="Arial" w:hAnsi="Arial" w:cs="Arial"/>
          <w:sz w:val="24"/>
          <w:szCs w:val="24"/>
        </w:rPr>
        <w:t>el material y los medios necesarios para culminar este proceso</w:t>
      </w:r>
      <w:r w:rsidR="00A93531" w:rsidRPr="00BE13CB">
        <w:rPr>
          <w:rFonts w:ascii="Arial" w:hAnsi="Arial" w:cs="Arial"/>
          <w:sz w:val="24"/>
          <w:szCs w:val="24"/>
        </w:rPr>
        <w:t>.</w:t>
      </w:r>
    </w:p>
    <w:p w:rsidR="00CB5915" w:rsidRPr="002645B5" w:rsidRDefault="00A93531" w:rsidP="00BE13CB">
      <w:pPr>
        <w:ind w:left="1417" w:right="737"/>
        <w:jc w:val="both"/>
        <w:rPr>
          <w:rFonts w:ascii="Arial" w:hAnsi="Arial" w:cs="Arial"/>
          <w:sz w:val="24"/>
          <w:szCs w:val="24"/>
        </w:rPr>
      </w:pPr>
      <w:r w:rsidRPr="00BE13CB">
        <w:rPr>
          <w:rFonts w:ascii="Arial" w:hAnsi="Arial" w:cs="Arial"/>
          <w:sz w:val="24"/>
          <w:szCs w:val="24"/>
        </w:rPr>
        <w:t>Y por último y no menos importante, a</w:t>
      </w:r>
      <w:r w:rsidR="00CB5915" w:rsidRPr="00BE13CB">
        <w:rPr>
          <w:rFonts w:ascii="Arial" w:hAnsi="Arial" w:cs="Arial"/>
          <w:sz w:val="24"/>
          <w:szCs w:val="24"/>
        </w:rPr>
        <w:t xml:space="preserve"> todos mis queridos </w:t>
      </w:r>
      <w:r w:rsidR="00170916" w:rsidRPr="00BE13CB">
        <w:rPr>
          <w:rFonts w:ascii="Arial" w:hAnsi="Arial" w:cs="Arial"/>
          <w:sz w:val="24"/>
          <w:szCs w:val="24"/>
        </w:rPr>
        <w:t xml:space="preserve">docentes que me guiaron, apoyaron </w:t>
      </w:r>
      <w:r w:rsidR="00CB5915" w:rsidRPr="00BE13CB">
        <w:rPr>
          <w:rFonts w:ascii="Arial" w:hAnsi="Arial" w:cs="Arial"/>
          <w:sz w:val="24"/>
          <w:szCs w:val="24"/>
        </w:rPr>
        <w:t>y caminaron de la mano conmigo para cumplir este gran sueño, de manera muy especial a la Lcda. Lilian Romero por ser una guía, ejemplo y amiga que siempre estuvo</w:t>
      </w:r>
      <w:r w:rsidR="00542019" w:rsidRPr="00BE13CB">
        <w:rPr>
          <w:rFonts w:ascii="Arial" w:hAnsi="Arial" w:cs="Arial"/>
          <w:sz w:val="24"/>
          <w:szCs w:val="24"/>
        </w:rPr>
        <w:t>,</w:t>
      </w:r>
      <w:r w:rsidR="00CB5915" w:rsidRPr="00BE13CB">
        <w:rPr>
          <w:rFonts w:ascii="Arial" w:hAnsi="Arial" w:cs="Arial"/>
          <w:sz w:val="24"/>
          <w:szCs w:val="24"/>
        </w:rPr>
        <w:t xml:space="preserve"> sin recibir nada a cambio.</w:t>
      </w:r>
    </w:p>
    <w:p w:rsidR="00CB5915" w:rsidRDefault="00CB5915" w:rsidP="002645B5">
      <w:pPr>
        <w:jc w:val="right"/>
      </w:pPr>
    </w:p>
    <w:p w:rsidR="00170916" w:rsidRDefault="00170916" w:rsidP="002069D8">
      <w:pPr>
        <w:jc w:val="both"/>
      </w:pPr>
    </w:p>
    <w:p w:rsidR="00542019" w:rsidRDefault="00542019" w:rsidP="002069D8">
      <w:pPr>
        <w:jc w:val="both"/>
      </w:pPr>
    </w:p>
    <w:p w:rsidR="00542019" w:rsidRDefault="00542019" w:rsidP="002069D8">
      <w:pPr>
        <w:jc w:val="both"/>
      </w:pPr>
    </w:p>
    <w:p w:rsidR="00542019" w:rsidRDefault="00542019" w:rsidP="002069D8">
      <w:pPr>
        <w:jc w:val="both"/>
      </w:pPr>
    </w:p>
    <w:p w:rsidR="00542019" w:rsidRDefault="00542019" w:rsidP="002069D8">
      <w:pPr>
        <w:jc w:val="both"/>
      </w:pPr>
    </w:p>
    <w:p w:rsidR="00542019" w:rsidRDefault="00542019" w:rsidP="002069D8">
      <w:pPr>
        <w:jc w:val="both"/>
      </w:pPr>
    </w:p>
    <w:p w:rsidR="00BE13CB" w:rsidRDefault="00BE13CB" w:rsidP="002069D8">
      <w:pPr>
        <w:jc w:val="both"/>
      </w:pPr>
    </w:p>
    <w:p w:rsidR="00BE13CB" w:rsidRDefault="00BE13CB" w:rsidP="002069D8">
      <w:pPr>
        <w:jc w:val="both"/>
      </w:pPr>
    </w:p>
    <w:p w:rsidR="00BE13CB" w:rsidRDefault="00BE13CB" w:rsidP="002069D8">
      <w:pPr>
        <w:jc w:val="both"/>
      </w:pPr>
    </w:p>
    <w:p w:rsidR="00BE13CB" w:rsidRDefault="00BE13CB" w:rsidP="002069D8">
      <w:pPr>
        <w:jc w:val="both"/>
      </w:pPr>
    </w:p>
    <w:p w:rsidR="00BE13CB" w:rsidRDefault="00BE13CB" w:rsidP="002069D8">
      <w:pPr>
        <w:jc w:val="both"/>
      </w:pPr>
    </w:p>
    <w:p w:rsidR="00542019" w:rsidRDefault="00542019" w:rsidP="002069D8">
      <w:pPr>
        <w:jc w:val="both"/>
      </w:pPr>
    </w:p>
    <w:p w:rsidR="002645B5" w:rsidRPr="00BE13CB" w:rsidRDefault="002645B5" w:rsidP="00BE13CB">
      <w:pPr>
        <w:ind w:left="1417" w:right="737"/>
        <w:jc w:val="both"/>
        <w:rPr>
          <w:rFonts w:ascii="Arial" w:hAnsi="Arial" w:cs="Arial"/>
          <w:b/>
          <w:bCs/>
          <w:sz w:val="24"/>
          <w:szCs w:val="24"/>
        </w:rPr>
      </w:pPr>
      <w:r w:rsidRPr="00BE13CB">
        <w:rPr>
          <w:rFonts w:ascii="Arial" w:hAnsi="Arial" w:cs="Arial"/>
          <w:b/>
          <w:bCs/>
          <w:sz w:val="24"/>
          <w:szCs w:val="24"/>
        </w:rPr>
        <w:t>DEDICATORIA</w:t>
      </w:r>
    </w:p>
    <w:p w:rsidR="00BE13CB" w:rsidRPr="00BE13CB" w:rsidRDefault="00BE13CB" w:rsidP="00BE13CB">
      <w:pPr>
        <w:ind w:left="1417" w:right="737"/>
        <w:jc w:val="both"/>
        <w:rPr>
          <w:rFonts w:ascii="Arial" w:hAnsi="Arial" w:cs="Arial"/>
          <w:sz w:val="24"/>
          <w:szCs w:val="24"/>
        </w:rPr>
      </w:pPr>
    </w:p>
    <w:p w:rsidR="00542019" w:rsidRDefault="00542019" w:rsidP="00BE13CB">
      <w:pPr>
        <w:ind w:left="1417" w:right="737"/>
        <w:jc w:val="both"/>
        <w:rPr>
          <w:rFonts w:ascii="Arial" w:hAnsi="Arial" w:cs="Arial"/>
          <w:sz w:val="24"/>
          <w:szCs w:val="24"/>
        </w:rPr>
      </w:pPr>
      <w:r w:rsidRPr="002645B5">
        <w:rPr>
          <w:rFonts w:ascii="Arial" w:hAnsi="Arial" w:cs="Arial"/>
          <w:sz w:val="24"/>
          <w:szCs w:val="24"/>
        </w:rPr>
        <w:t>La Universidad me abrió las puertas al mundo, las oportunidades y experiencias que me ha dado son incomparables, a pesar de ello el camino de la educación es muy largo y con altibajos, que se volvieron de alguna manera más llevables con la ayuda de gente que la vida puso en mi camino.</w:t>
      </w:r>
    </w:p>
    <w:p w:rsidR="00542019" w:rsidRDefault="00223451" w:rsidP="00BE13CB">
      <w:pPr>
        <w:ind w:left="1417" w:right="737"/>
        <w:jc w:val="both"/>
        <w:rPr>
          <w:rFonts w:ascii="Arial" w:hAnsi="Arial" w:cs="Arial"/>
          <w:sz w:val="24"/>
          <w:szCs w:val="24"/>
        </w:rPr>
      </w:pPr>
      <w:r w:rsidRPr="00542019">
        <w:rPr>
          <w:rFonts w:ascii="Arial" w:hAnsi="Arial" w:cs="Arial"/>
          <w:sz w:val="24"/>
          <w:szCs w:val="24"/>
        </w:rPr>
        <w:t xml:space="preserve">Me van a faltar paginas para </w:t>
      </w:r>
      <w:r w:rsidR="00E9541F" w:rsidRPr="00542019">
        <w:rPr>
          <w:rFonts w:ascii="Arial" w:hAnsi="Arial" w:cs="Arial"/>
          <w:sz w:val="24"/>
          <w:szCs w:val="24"/>
        </w:rPr>
        <w:t>expresar todo lo que sient</w:t>
      </w:r>
      <w:r w:rsidR="00542019" w:rsidRPr="00542019">
        <w:rPr>
          <w:rFonts w:ascii="Arial" w:hAnsi="Arial" w:cs="Arial"/>
          <w:sz w:val="24"/>
          <w:szCs w:val="24"/>
        </w:rPr>
        <w:t>o</w:t>
      </w:r>
      <w:r w:rsidR="00E9541F" w:rsidRPr="00542019">
        <w:rPr>
          <w:rFonts w:ascii="Arial" w:hAnsi="Arial" w:cs="Arial"/>
          <w:sz w:val="24"/>
          <w:szCs w:val="24"/>
        </w:rPr>
        <w:t xml:space="preserve"> en este momento</w:t>
      </w:r>
      <w:r w:rsidR="00542019">
        <w:rPr>
          <w:rFonts w:ascii="Arial" w:hAnsi="Arial" w:cs="Arial"/>
          <w:sz w:val="24"/>
          <w:szCs w:val="24"/>
        </w:rPr>
        <w:t>, l</w:t>
      </w:r>
      <w:r w:rsidRPr="00542019">
        <w:rPr>
          <w:rFonts w:ascii="Arial" w:hAnsi="Arial" w:cs="Arial"/>
          <w:sz w:val="24"/>
          <w:szCs w:val="24"/>
        </w:rPr>
        <w:t xml:space="preserve">a presente investigación se la dedico en primer lugar a Dios que me dio la fuerza y valor para </w:t>
      </w:r>
      <w:r w:rsidR="00E9541F" w:rsidRPr="00542019">
        <w:rPr>
          <w:rFonts w:ascii="Arial" w:hAnsi="Arial" w:cs="Arial"/>
          <w:sz w:val="24"/>
          <w:szCs w:val="24"/>
        </w:rPr>
        <w:t>llegar a este punto de mi vida.</w:t>
      </w:r>
    </w:p>
    <w:p w:rsidR="00542019" w:rsidRDefault="00E9541F" w:rsidP="00BE13CB">
      <w:pPr>
        <w:ind w:left="1417" w:right="737"/>
        <w:jc w:val="both"/>
        <w:rPr>
          <w:rFonts w:ascii="Arial" w:hAnsi="Arial" w:cs="Arial"/>
          <w:sz w:val="24"/>
          <w:szCs w:val="24"/>
        </w:rPr>
      </w:pPr>
      <w:r w:rsidRPr="00542019">
        <w:rPr>
          <w:rFonts w:ascii="Arial" w:hAnsi="Arial" w:cs="Arial"/>
          <w:sz w:val="24"/>
          <w:szCs w:val="24"/>
        </w:rPr>
        <w:t>A mis padres, y hermano que nunca me abandonaron en este largo camino, que a pesar de la distancia siempre fueron mi apoyo incondicional</w:t>
      </w:r>
      <w:r w:rsidR="00542019" w:rsidRPr="00542019">
        <w:rPr>
          <w:rFonts w:ascii="Arial" w:hAnsi="Arial" w:cs="Arial"/>
          <w:sz w:val="24"/>
          <w:szCs w:val="24"/>
        </w:rPr>
        <w:t>.</w:t>
      </w:r>
      <w:r w:rsidRPr="00542019">
        <w:rPr>
          <w:rFonts w:ascii="Arial" w:hAnsi="Arial" w:cs="Arial"/>
          <w:sz w:val="24"/>
          <w:szCs w:val="24"/>
        </w:rPr>
        <w:t xml:space="preserve"> </w:t>
      </w:r>
    </w:p>
    <w:p w:rsidR="00542019" w:rsidRDefault="00E9541F" w:rsidP="00BE13CB">
      <w:pPr>
        <w:ind w:left="1417" w:right="737"/>
        <w:jc w:val="both"/>
        <w:rPr>
          <w:rFonts w:ascii="Arial" w:hAnsi="Arial" w:cs="Arial"/>
          <w:sz w:val="24"/>
          <w:szCs w:val="24"/>
        </w:rPr>
      </w:pPr>
      <w:r w:rsidRPr="00542019">
        <w:rPr>
          <w:rFonts w:ascii="Arial" w:hAnsi="Arial" w:cs="Arial"/>
          <w:sz w:val="24"/>
          <w:szCs w:val="24"/>
        </w:rPr>
        <w:t>A mi mamacita y papacito, que son y serán mi ejemplo de fortaleza y virtud, que lloraron en mi sufrimiento y rieron en mis alegrías</w:t>
      </w:r>
      <w:r w:rsidR="00542019">
        <w:rPr>
          <w:rFonts w:ascii="Arial" w:hAnsi="Arial" w:cs="Arial"/>
          <w:sz w:val="24"/>
          <w:szCs w:val="24"/>
        </w:rPr>
        <w:t>, a</w:t>
      </w:r>
      <w:r w:rsidRPr="00542019">
        <w:rPr>
          <w:rFonts w:ascii="Arial" w:hAnsi="Arial" w:cs="Arial"/>
          <w:sz w:val="24"/>
          <w:szCs w:val="24"/>
        </w:rPr>
        <w:t xml:space="preserve"> mis tíos, que con su ayuda y consejos siempre estuvieron a mi lado.</w:t>
      </w:r>
    </w:p>
    <w:p w:rsidR="00BE13CB" w:rsidRDefault="00E9541F" w:rsidP="00BE13CB">
      <w:pPr>
        <w:ind w:left="1417" w:right="737"/>
        <w:jc w:val="both"/>
        <w:rPr>
          <w:rFonts w:ascii="Arial" w:hAnsi="Arial" w:cs="Arial"/>
          <w:sz w:val="24"/>
          <w:szCs w:val="24"/>
        </w:rPr>
      </w:pPr>
      <w:r w:rsidRPr="00542019">
        <w:rPr>
          <w:rFonts w:ascii="Arial" w:hAnsi="Arial" w:cs="Arial"/>
          <w:sz w:val="24"/>
          <w:szCs w:val="24"/>
        </w:rPr>
        <w:t xml:space="preserve">Y en especial a mi hijo y mi esposo </w:t>
      </w:r>
      <w:r w:rsidR="00542019" w:rsidRPr="00542019">
        <w:rPr>
          <w:rFonts w:ascii="Arial" w:hAnsi="Arial" w:cs="Arial"/>
          <w:sz w:val="24"/>
          <w:szCs w:val="24"/>
        </w:rPr>
        <w:t>que representaron el principal motivo por el cual nunca decaí y logré este gran sueño, que a pesar de los obstáculos siempre me acompañaron en este largo camino.</w:t>
      </w:r>
    </w:p>
    <w:p w:rsidR="00BE13CB" w:rsidRDefault="00542019" w:rsidP="00BE13CB">
      <w:pPr>
        <w:ind w:left="1417" w:right="737"/>
        <w:jc w:val="both"/>
        <w:rPr>
          <w:rFonts w:ascii="Arial" w:hAnsi="Arial" w:cs="Arial"/>
          <w:sz w:val="24"/>
          <w:szCs w:val="24"/>
        </w:rPr>
      </w:pPr>
      <w:r w:rsidRPr="00542019">
        <w:rPr>
          <w:rFonts w:ascii="Arial" w:hAnsi="Arial" w:cs="Arial"/>
          <w:sz w:val="24"/>
          <w:szCs w:val="24"/>
        </w:rPr>
        <w:t xml:space="preserve">Para todos ustedes que fueron mi luz en mis momentos de obscuridad, me faltará la vida entera para agradecer todo lo que hicieron por mi para lograr este sueño. </w:t>
      </w:r>
    </w:p>
    <w:p w:rsidR="00542019" w:rsidRPr="00542019" w:rsidRDefault="00542019" w:rsidP="00BE13CB">
      <w:pPr>
        <w:ind w:left="1417" w:right="737"/>
        <w:jc w:val="both"/>
        <w:rPr>
          <w:rFonts w:ascii="Arial" w:hAnsi="Arial" w:cs="Arial"/>
          <w:sz w:val="24"/>
          <w:szCs w:val="24"/>
        </w:rPr>
      </w:pPr>
      <w:r w:rsidRPr="00542019">
        <w:rPr>
          <w:rFonts w:ascii="Arial" w:hAnsi="Arial" w:cs="Arial"/>
          <w:sz w:val="24"/>
          <w:szCs w:val="24"/>
        </w:rPr>
        <w:t>Los amo con todo mi corazón</w:t>
      </w:r>
    </w:p>
    <w:p w:rsidR="00E9541F" w:rsidRPr="00542019" w:rsidRDefault="00E9541F" w:rsidP="002069D8">
      <w:pPr>
        <w:jc w:val="both"/>
        <w:rPr>
          <w:rFonts w:ascii="Arial" w:hAnsi="Arial" w:cs="Arial"/>
          <w:sz w:val="24"/>
          <w:szCs w:val="24"/>
        </w:rPr>
      </w:pPr>
    </w:p>
    <w:p w:rsidR="00E9541F" w:rsidRPr="00542019" w:rsidRDefault="00E9541F" w:rsidP="002069D8">
      <w:pPr>
        <w:jc w:val="both"/>
        <w:rPr>
          <w:rFonts w:ascii="Arial" w:hAnsi="Arial" w:cs="Arial"/>
          <w:sz w:val="24"/>
          <w:szCs w:val="24"/>
        </w:rPr>
      </w:pPr>
      <w:r w:rsidRPr="00542019">
        <w:rPr>
          <w:rFonts w:ascii="Arial" w:hAnsi="Arial" w:cs="Arial"/>
          <w:sz w:val="24"/>
          <w:szCs w:val="24"/>
        </w:rPr>
        <w:t xml:space="preserve"> </w:t>
      </w:r>
    </w:p>
    <w:p w:rsidR="00E9541F" w:rsidRPr="00542019" w:rsidRDefault="00E9541F" w:rsidP="002069D8">
      <w:pPr>
        <w:jc w:val="both"/>
        <w:rPr>
          <w:rFonts w:ascii="Arial" w:hAnsi="Arial" w:cs="Arial"/>
          <w:sz w:val="24"/>
          <w:szCs w:val="24"/>
        </w:rPr>
      </w:pPr>
    </w:p>
    <w:p w:rsidR="00223451" w:rsidRPr="00542019" w:rsidRDefault="00223451" w:rsidP="002069D8">
      <w:pPr>
        <w:jc w:val="both"/>
        <w:rPr>
          <w:rFonts w:ascii="Arial" w:hAnsi="Arial" w:cs="Arial"/>
          <w:sz w:val="24"/>
          <w:szCs w:val="24"/>
        </w:rPr>
      </w:pPr>
    </w:p>
    <w:p w:rsidR="002645B5" w:rsidRPr="00542019" w:rsidRDefault="002645B5" w:rsidP="002069D8">
      <w:pPr>
        <w:jc w:val="both"/>
        <w:rPr>
          <w:rFonts w:ascii="Arial" w:hAnsi="Arial" w:cs="Arial"/>
          <w:sz w:val="24"/>
          <w:szCs w:val="24"/>
        </w:rPr>
      </w:pPr>
    </w:p>
    <w:p w:rsidR="002645B5" w:rsidRPr="00542019" w:rsidRDefault="002645B5" w:rsidP="002069D8">
      <w:pPr>
        <w:jc w:val="both"/>
        <w:rPr>
          <w:rFonts w:ascii="Arial" w:hAnsi="Arial" w:cs="Arial"/>
          <w:sz w:val="24"/>
          <w:szCs w:val="24"/>
        </w:rPr>
      </w:pPr>
    </w:p>
    <w:p w:rsidR="002645B5" w:rsidRPr="00542019" w:rsidRDefault="002645B5" w:rsidP="002069D8">
      <w:pPr>
        <w:jc w:val="both"/>
        <w:rPr>
          <w:rFonts w:ascii="Arial" w:hAnsi="Arial" w:cs="Arial"/>
          <w:sz w:val="24"/>
          <w:szCs w:val="24"/>
        </w:rPr>
      </w:pPr>
    </w:p>
    <w:p w:rsidR="002645B5" w:rsidRPr="00542019" w:rsidRDefault="002645B5" w:rsidP="002069D8">
      <w:pPr>
        <w:jc w:val="both"/>
        <w:rPr>
          <w:rFonts w:ascii="Arial" w:hAnsi="Arial" w:cs="Arial"/>
          <w:sz w:val="24"/>
          <w:szCs w:val="24"/>
        </w:rPr>
      </w:pPr>
    </w:p>
    <w:p w:rsidR="002645B5" w:rsidRPr="00542019" w:rsidRDefault="002645B5" w:rsidP="002069D8">
      <w:pPr>
        <w:jc w:val="both"/>
        <w:rPr>
          <w:rFonts w:ascii="Arial" w:hAnsi="Arial" w:cs="Arial"/>
          <w:sz w:val="24"/>
          <w:szCs w:val="24"/>
        </w:rPr>
      </w:pPr>
    </w:p>
    <w:p w:rsidR="00014009" w:rsidRDefault="00014009" w:rsidP="00F67B38">
      <w:pPr>
        <w:keepNext/>
        <w:keepLines/>
        <w:spacing w:before="240" w:after="0" w:line="360" w:lineRule="auto"/>
        <w:jc w:val="center"/>
        <w:rPr>
          <w:rFonts w:ascii="Arial" w:eastAsia="Calibri" w:hAnsi="Arial" w:cs="Arial"/>
          <w:sz w:val="24"/>
          <w:szCs w:val="24"/>
        </w:rPr>
        <w:sectPr w:rsidR="00014009" w:rsidSect="00014009">
          <w:footerReference w:type="default" r:id="rId12"/>
          <w:pgSz w:w="11906" w:h="16838"/>
          <w:pgMar w:top="1418" w:right="1701" w:bottom="1418" w:left="1701" w:header="708" w:footer="708" w:gutter="0"/>
          <w:pgNumType w:fmt="upperRoman" w:start="1"/>
          <w:cols w:space="708"/>
          <w:docGrid w:linePitch="360"/>
        </w:sectPr>
      </w:pPr>
    </w:p>
    <w:sdt>
      <w:sdtPr>
        <w:rPr>
          <w:rFonts w:ascii="Arial" w:eastAsia="Calibri" w:hAnsi="Arial" w:cs="Arial"/>
          <w:sz w:val="24"/>
          <w:szCs w:val="24"/>
        </w:rPr>
        <w:id w:val="-974976436"/>
        <w:docPartObj>
          <w:docPartGallery w:val="Table of Contents"/>
          <w:docPartUnique/>
        </w:docPartObj>
      </w:sdtPr>
      <w:sdtEndPr>
        <w:rPr>
          <w:rFonts w:eastAsia="Arial"/>
          <w:b/>
          <w:bCs/>
          <w:szCs w:val="22"/>
          <w:lang w:eastAsia="es-EC"/>
        </w:rPr>
      </w:sdtEndPr>
      <w:sdtContent>
        <w:p w:rsidR="00E62CB4" w:rsidRPr="004950E7" w:rsidRDefault="00E62CB4" w:rsidP="00F67B38">
          <w:pPr>
            <w:keepNext/>
            <w:keepLines/>
            <w:spacing w:before="240" w:after="0" w:line="360" w:lineRule="auto"/>
            <w:jc w:val="center"/>
            <w:rPr>
              <w:rFonts w:ascii="Arial" w:eastAsia="Arial" w:hAnsi="Arial" w:cs="Arial"/>
              <w:b/>
              <w:sz w:val="24"/>
              <w:szCs w:val="24"/>
              <w:lang w:eastAsia="es-EC"/>
            </w:rPr>
          </w:pPr>
          <w:r w:rsidRPr="004950E7">
            <w:rPr>
              <w:rFonts w:ascii="Arial" w:eastAsia="Arial" w:hAnsi="Arial" w:cs="Arial"/>
              <w:b/>
              <w:sz w:val="24"/>
              <w:szCs w:val="24"/>
              <w:lang w:eastAsia="es-EC"/>
            </w:rPr>
            <w:t>TABLA DE CONTENIDO</w:t>
          </w:r>
        </w:p>
        <w:p w:rsidR="00E62CB4" w:rsidRPr="004950E7" w:rsidRDefault="00291B90" w:rsidP="00E62CB4">
          <w:pPr>
            <w:tabs>
              <w:tab w:val="right" w:leader="dot" w:pos="9111"/>
            </w:tabs>
            <w:spacing w:after="100" w:line="360" w:lineRule="auto"/>
            <w:ind w:hanging="10"/>
            <w:jc w:val="both"/>
            <w:rPr>
              <w:rFonts w:ascii="Arial" w:eastAsia="Times New Roman" w:hAnsi="Arial" w:cs="Arial"/>
              <w:noProof/>
              <w:sz w:val="24"/>
              <w:szCs w:val="24"/>
              <w:lang w:val="es-ES" w:eastAsia="es-ES"/>
            </w:rPr>
          </w:pPr>
          <w:hyperlink w:anchor="_Toc11168762" w:history="1">
            <w:r w:rsidR="00E62CB4" w:rsidRPr="004950E7">
              <w:rPr>
                <w:rFonts w:ascii="Arial" w:eastAsia="Arial" w:hAnsi="Arial" w:cs="Arial"/>
                <w:noProof/>
                <w:sz w:val="24"/>
                <w:szCs w:val="24"/>
                <w:shd w:val="clear" w:color="auto" w:fill="FFFFFF"/>
                <w:lang w:eastAsia="es-EC"/>
              </w:rPr>
              <w:t>RESUMEN</w:t>
            </w:r>
            <w:r w:rsidR="00E62CB4" w:rsidRPr="004950E7">
              <w:rPr>
                <w:rFonts w:ascii="Arial" w:eastAsia="Arial" w:hAnsi="Arial" w:cs="Arial"/>
                <w:noProof/>
                <w:webHidden/>
                <w:sz w:val="24"/>
                <w:szCs w:val="24"/>
                <w:lang w:eastAsia="es-EC"/>
              </w:rPr>
              <w:tab/>
              <w:t>4</w:t>
            </w:r>
          </w:hyperlink>
        </w:p>
        <w:p w:rsidR="00094B6F" w:rsidRDefault="00E62CB4">
          <w:pPr>
            <w:pStyle w:val="TDC1"/>
            <w:tabs>
              <w:tab w:val="right" w:leader="dot" w:pos="8494"/>
            </w:tabs>
            <w:rPr>
              <w:rFonts w:eastAsiaTheme="minorEastAsia"/>
              <w:noProof/>
              <w:lang w:eastAsia="es-EC"/>
            </w:rPr>
          </w:pPr>
          <w:r w:rsidRPr="004950E7">
            <w:rPr>
              <w:rFonts w:ascii="Arial" w:eastAsia="Arial" w:hAnsi="Arial" w:cs="Arial"/>
              <w:bCs/>
              <w:sz w:val="24"/>
              <w:szCs w:val="24"/>
              <w:lang w:eastAsia="es-EC"/>
            </w:rPr>
            <w:fldChar w:fldCharType="begin"/>
          </w:r>
          <w:r w:rsidRPr="004950E7">
            <w:rPr>
              <w:rFonts w:ascii="Arial" w:eastAsia="Arial" w:hAnsi="Arial" w:cs="Arial"/>
              <w:bCs/>
              <w:sz w:val="24"/>
              <w:szCs w:val="24"/>
              <w:lang w:eastAsia="es-EC"/>
            </w:rPr>
            <w:instrText xml:space="preserve"> TOC \o "1-3" \h \z \u </w:instrText>
          </w:r>
          <w:r w:rsidRPr="004950E7">
            <w:rPr>
              <w:rFonts w:ascii="Arial" w:eastAsia="Arial" w:hAnsi="Arial" w:cs="Arial"/>
              <w:bCs/>
              <w:sz w:val="24"/>
              <w:szCs w:val="24"/>
              <w:lang w:eastAsia="es-EC"/>
            </w:rPr>
            <w:fldChar w:fldCharType="separate"/>
          </w:r>
          <w:hyperlink w:anchor="_Toc20172639" w:history="1">
            <w:r w:rsidR="00094B6F" w:rsidRPr="00094B6F">
              <w:rPr>
                <w:rStyle w:val="Hipervnculo"/>
                <w:b/>
                <w:noProof/>
              </w:rPr>
              <w:t>CAPÍTULO I</w:t>
            </w:r>
            <w:r w:rsidR="00094B6F" w:rsidRPr="002D3D19">
              <w:rPr>
                <w:rStyle w:val="Hipervnculo"/>
                <w:noProof/>
              </w:rPr>
              <w:t>:</w:t>
            </w:r>
            <w:r w:rsidR="00094B6F">
              <w:rPr>
                <w:noProof/>
                <w:webHidden/>
              </w:rPr>
              <w:tab/>
            </w:r>
            <w:r w:rsidR="00094B6F">
              <w:rPr>
                <w:noProof/>
                <w:webHidden/>
              </w:rPr>
              <w:fldChar w:fldCharType="begin"/>
            </w:r>
            <w:r w:rsidR="00094B6F">
              <w:rPr>
                <w:noProof/>
                <w:webHidden/>
              </w:rPr>
              <w:instrText xml:space="preserve"> PAGEREF _Toc20172639 \h </w:instrText>
            </w:r>
            <w:r w:rsidR="00094B6F">
              <w:rPr>
                <w:noProof/>
                <w:webHidden/>
              </w:rPr>
            </w:r>
            <w:r w:rsidR="00094B6F">
              <w:rPr>
                <w:noProof/>
                <w:webHidden/>
              </w:rPr>
              <w:fldChar w:fldCharType="separate"/>
            </w:r>
            <w:r w:rsidR="00727CFC">
              <w:rPr>
                <w:noProof/>
                <w:webHidden/>
              </w:rPr>
              <w:t>4</w:t>
            </w:r>
            <w:r w:rsidR="00094B6F">
              <w:rPr>
                <w:noProof/>
                <w:webHidden/>
              </w:rPr>
              <w:fldChar w:fldCharType="end"/>
            </w:r>
          </w:hyperlink>
        </w:p>
        <w:p w:rsidR="00094B6F" w:rsidRPr="00094B6F" w:rsidRDefault="00291B90">
          <w:pPr>
            <w:pStyle w:val="TDC2"/>
            <w:rPr>
              <w:rFonts w:asciiTheme="minorHAnsi" w:eastAsiaTheme="minorEastAsia" w:hAnsiTheme="minorHAnsi" w:cstheme="minorBidi"/>
              <w:b w:val="0"/>
              <w:lang w:eastAsia="es-EC"/>
            </w:rPr>
          </w:pPr>
          <w:hyperlink w:anchor="_Toc20172640" w:history="1">
            <w:r w:rsidR="00094B6F" w:rsidRPr="00094B6F">
              <w:rPr>
                <w:rStyle w:val="Hipervnculo"/>
                <w:rFonts w:eastAsia="Calibri"/>
                <w:b w:val="0"/>
              </w:rPr>
              <w:t>1.1 PLANTEAMIENTO DEL PROBLEMA.</w:t>
            </w:r>
            <w:r w:rsidR="00094B6F" w:rsidRPr="00094B6F">
              <w:rPr>
                <w:b w:val="0"/>
                <w:webHidden/>
              </w:rPr>
              <w:tab/>
            </w:r>
            <w:r w:rsidR="00094B6F" w:rsidRPr="00094B6F">
              <w:rPr>
                <w:b w:val="0"/>
                <w:webHidden/>
              </w:rPr>
              <w:fldChar w:fldCharType="begin"/>
            </w:r>
            <w:r w:rsidR="00094B6F" w:rsidRPr="00094B6F">
              <w:rPr>
                <w:b w:val="0"/>
                <w:webHidden/>
              </w:rPr>
              <w:instrText xml:space="preserve"> PAGEREF _Toc20172640 \h </w:instrText>
            </w:r>
            <w:r w:rsidR="00094B6F" w:rsidRPr="00094B6F">
              <w:rPr>
                <w:b w:val="0"/>
                <w:webHidden/>
              </w:rPr>
            </w:r>
            <w:r w:rsidR="00094B6F" w:rsidRPr="00094B6F">
              <w:rPr>
                <w:b w:val="0"/>
                <w:webHidden/>
              </w:rPr>
              <w:fldChar w:fldCharType="separate"/>
            </w:r>
            <w:r w:rsidR="00727CFC">
              <w:rPr>
                <w:b w:val="0"/>
                <w:webHidden/>
              </w:rPr>
              <w:t>5</w:t>
            </w:r>
            <w:r w:rsidR="00094B6F" w:rsidRPr="00094B6F">
              <w:rPr>
                <w:b w:val="0"/>
                <w:webHidden/>
              </w:rPr>
              <w:fldChar w:fldCharType="end"/>
            </w:r>
          </w:hyperlink>
        </w:p>
        <w:p w:rsidR="00094B6F" w:rsidRPr="00094B6F" w:rsidRDefault="00291B90">
          <w:pPr>
            <w:pStyle w:val="TDC2"/>
            <w:tabs>
              <w:tab w:val="left" w:pos="880"/>
            </w:tabs>
            <w:rPr>
              <w:rFonts w:asciiTheme="minorHAnsi" w:eastAsiaTheme="minorEastAsia" w:hAnsiTheme="minorHAnsi" w:cstheme="minorBidi"/>
              <w:b w:val="0"/>
              <w:lang w:eastAsia="es-EC"/>
            </w:rPr>
          </w:pPr>
          <w:hyperlink w:anchor="_Toc20172641" w:history="1">
            <w:r w:rsidR="00094B6F" w:rsidRPr="00094B6F">
              <w:rPr>
                <w:rStyle w:val="Hipervnculo"/>
                <w:b w:val="0"/>
              </w:rPr>
              <w:t>1.2</w:t>
            </w:r>
            <w:r w:rsidR="00094B6F" w:rsidRPr="00094B6F">
              <w:rPr>
                <w:rFonts w:asciiTheme="minorHAnsi" w:eastAsiaTheme="minorEastAsia" w:hAnsiTheme="minorHAnsi" w:cstheme="minorBidi"/>
                <w:b w:val="0"/>
                <w:lang w:eastAsia="es-EC"/>
              </w:rPr>
              <w:tab/>
            </w:r>
            <w:r w:rsidR="00094B6F" w:rsidRPr="00094B6F">
              <w:rPr>
                <w:rStyle w:val="Hipervnculo"/>
                <w:b w:val="0"/>
              </w:rPr>
              <w:t>FORMULACIÓN DEL PROBLEMA</w:t>
            </w:r>
            <w:r w:rsidR="00094B6F" w:rsidRPr="00094B6F">
              <w:rPr>
                <w:b w:val="0"/>
                <w:webHidden/>
              </w:rPr>
              <w:tab/>
            </w:r>
            <w:r w:rsidR="00094B6F" w:rsidRPr="00094B6F">
              <w:rPr>
                <w:b w:val="0"/>
                <w:webHidden/>
              </w:rPr>
              <w:fldChar w:fldCharType="begin"/>
            </w:r>
            <w:r w:rsidR="00094B6F" w:rsidRPr="00094B6F">
              <w:rPr>
                <w:b w:val="0"/>
                <w:webHidden/>
              </w:rPr>
              <w:instrText xml:space="preserve"> PAGEREF _Toc20172641 \h </w:instrText>
            </w:r>
            <w:r w:rsidR="00094B6F" w:rsidRPr="00094B6F">
              <w:rPr>
                <w:b w:val="0"/>
                <w:webHidden/>
              </w:rPr>
            </w:r>
            <w:r w:rsidR="00094B6F" w:rsidRPr="00094B6F">
              <w:rPr>
                <w:b w:val="0"/>
                <w:webHidden/>
              </w:rPr>
              <w:fldChar w:fldCharType="separate"/>
            </w:r>
            <w:r w:rsidR="00727CFC">
              <w:rPr>
                <w:b w:val="0"/>
                <w:webHidden/>
              </w:rPr>
              <w:t>9</w:t>
            </w:r>
            <w:r w:rsidR="00094B6F" w:rsidRPr="00094B6F">
              <w:rPr>
                <w:b w:val="0"/>
                <w:webHidden/>
              </w:rPr>
              <w:fldChar w:fldCharType="end"/>
            </w:r>
          </w:hyperlink>
        </w:p>
        <w:p w:rsidR="00094B6F" w:rsidRPr="00094B6F" w:rsidRDefault="00291B90">
          <w:pPr>
            <w:pStyle w:val="TDC2"/>
            <w:tabs>
              <w:tab w:val="left" w:pos="880"/>
            </w:tabs>
            <w:rPr>
              <w:rFonts w:asciiTheme="minorHAnsi" w:eastAsiaTheme="minorEastAsia" w:hAnsiTheme="minorHAnsi" w:cstheme="minorBidi"/>
              <w:b w:val="0"/>
              <w:lang w:eastAsia="es-EC"/>
            </w:rPr>
          </w:pPr>
          <w:hyperlink w:anchor="_Toc20172642" w:history="1">
            <w:r w:rsidR="00094B6F" w:rsidRPr="00094B6F">
              <w:rPr>
                <w:rStyle w:val="Hipervnculo"/>
                <w:b w:val="0"/>
              </w:rPr>
              <w:t>1.3</w:t>
            </w:r>
            <w:r w:rsidR="00094B6F" w:rsidRPr="00094B6F">
              <w:rPr>
                <w:rFonts w:asciiTheme="minorHAnsi" w:eastAsiaTheme="minorEastAsia" w:hAnsiTheme="minorHAnsi" w:cstheme="minorBidi"/>
                <w:b w:val="0"/>
                <w:lang w:eastAsia="es-EC"/>
              </w:rPr>
              <w:tab/>
            </w:r>
            <w:r w:rsidR="00094B6F" w:rsidRPr="00094B6F">
              <w:rPr>
                <w:rStyle w:val="Hipervnculo"/>
                <w:b w:val="0"/>
              </w:rPr>
              <w:t>Objetivos</w:t>
            </w:r>
            <w:r w:rsidR="00094B6F" w:rsidRPr="00094B6F">
              <w:rPr>
                <w:b w:val="0"/>
                <w:webHidden/>
              </w:rPr>
              <w:tab/>
            </w:r>
            <w:r w:rsidR="00094B6F" w:rsidRPr="00094B6F">
              <w:rPr>
                <w:b w:val="0"/>
                <w:webHidden/>
              </w:rPr>
              <w:fldChar w:fldCharType="begin"/>
            </w:r>
            <w:r w:rsidR="00094B6F" w:rsidRPr="00094B6F">
              <w:rPr>
                <w:b w:val="0"/>
                <w:webHidden/>
              </w:rPr>
              <w:instrText xml:space="preserve"> PAGEREF _Toc20172642 \h </w:instrText>
            </w:r>
            <w:r w:rsidR="00094B6F" w:rsidRPr="00094B6F">
              <w:rPr>
                <w:b w:val="0"/>
                <w:webHidden/>
              </w:rPr>
            </w:r>
            <w:r w:rsidR="00094B6F" w:rsidRPr="00094B6F">
              <w:rPr>
                <w:b w:val="0"/>
                <w:webHidden/>
              </w:rPr>
              <w:fldChar w:fldCharType="separate"/>
            </w:r>
            <w:r w:rsidR="00727CFC">
              <w:rPr>
                <w:b w:val="0"/>
                <w:webHidden/>
              </w:rPr>
              <w:t>10</w:t>
            </w:r>
            <w:r w:rsidR="00094B6F" w:rsidRPr="00094B6F">
              <w:rPr>
                <w:b w:val="0"/>
                <w:webHidden/>
              </w:rPr>
              <w:fldChar w:fldCharType="end"/>
            </w:r>
          </w:hyperlink>
        </w:p>
        <w:p w:rsidR="00094B6F" w:rsidRPr="00094B6F" w:rsidRDefault="00291B90">
          <w:pPr>
            <w:pStyle w:val="TDC2"/>
            <w:tabs>
              <w:tab w:val="left" w:pos="880"/>
            </w:tabs>
            <w:rPr>
              <w:rFonts w:asciiTheme="minorHAnsi" w:eastAsiaTheme="minorEastAsia" w:hAnsiTheme="minorHAnsi" w:cstheme="minorBidi"/>
              <w:b w:val="0"/>
              <w:lang w:eastAsia="es-EC"/>
            </w:rPr>
          </w:pPr>
          <w:hyperlink w:anchor="_Toc20172643" w:history="1">
            <w:r w:rsidR="00094B6F" w:rsidRPr="00094B6F">
              <w:rPr>
                <w:rStyle w:val="Hipervnculo"/>
                <w:b w:val="0"/>
              </w:rPr>
              <w:t>1.4</w:t>
            </w:r>
            <w:r w:rsidR="00094B6F" w:rsidRPr="00094B6F">
              <w:rPr>
                <w:rFonts w:asciiTheme="minorHAnsi" w:eastAsiaTheme="minorEastAsia" w:hAnsiTheme="minorHAnsi" w:cstheme="minorBidi"/>
                <w:b w:val="0"/>
                <w:lang w:eastAsia="es-EC"/>
              </w:rPr>
              <w:tab/>
            </w:r>
            <w:r w:rsidR="00094B6F" w:rsidRPr="00094B6F">
              <w:rPr>
                <w:rStyle w:val="Hipervnculo"/>
                <w:b w:val="0"/>
              </w:rPr>
              <w:t>Justificación.</w:t>
            </w:r>
            <w:r w:rsidR="00094B6F" w:rsidRPr="00094B6F">
              <w:rPr>
                <w:b w:val="0"/>
                <w:webHidden/>
              </w:rPr>
              <w:tab/>
            </w:r>
            <w:r w:rsidR="00094B6F" w:rsidRPr="00094B6F">
              <w:rPr>
                <w:b w:val="0"/>
                <w:webHidden/>
              </w:rPr>
              <w:fldChar w:fldCharType="begin"/>
            </w:r>
            <w:r w:rsidR="00094B6F" w:rsidRPr="00094B6F">
              <w:rPr>
                <w:b w:val="0"/>
                <w:webHidden/>
              </w:rPr>
              <w:instrText xml:space="preserve"> PAGEREF _Toc20172643 \h </w:instrText>
            </w:r>
            <w:r w:rsidR="00094B6F" w:rsidRPr="00094B6F">
              <w:rPr>
                <w:b w:val="0"/>
                <w:webHidden/>
              </w:rPr>
            </w:r>
            <w:r w:rsidR="00094B6F" w:rsidRPr="00094B6F">
              <w:rPr>
                <w:b w:val="0"/>
                <w:webHidden/>
              </w:rPr>
              <w:fldChar w:fldCharType="separate"/>
            </w:r>
            <w:r w:rsidR="00727CFC">
              <w:rPr>
                <w:b w:val="0"/>
                <w:webHidden/>
              </w:rPr>
              <w:t>11</w:t>
            </w:r>
            <w:r w:rsidR="00094B6F" w:rsidRPr="00094B6F">
              <w:rPr>
                <w:b w:val="0"/>
                <w:webHidden/>
              </w:rPr>
              <w:fldChar w:fldCharType="end"/>
            </w:r>
          </w:hyperlink>
        </w:p>
        <w:p w:rsidR="00094B6F" w:rsidRPr="00094B6F" w:rsidRDefault="00291B90">
          <w:pPr>
            <w:pStyle w:val="TDC2"/>
            <w:tabs>
              <w:tab w:val="left" w:pos="880"/>
            </w:tabs>
            <w:rPr>
              <w:rFonts w:asciiTheme="minorHAnsi" w:eastAsiaTheme="minorEastAsia" w:hAnsiTheme="minorHAnsi" w:cstheme="minorBidi"/>
              <w:b w:val="0"/>
              <w:lang w:eastAsia="es-EC"/>
            </w:rPr>
          </w:pPr>
          <w:hyperlink w:anchor="_Toc20172644" w:history="1">
            <w:r w:rsidR="00094B6F" w:rsidRPr="00094B6F">
              <w:rPr>
                <w:rStyle w:val="Hipervnculo"/>
                <w:b w:val="0"/>
              </w:rPr>
              <w:t>1.5</w:t>
            </w:r>
            <w:r w:rsidR="00094B6F" w:rsidRPr="00094B6F">
              <w:rPr>
                <w:rFonts w:asciiTheme="minorHAnsi" w:eastAsiaTheme="minorEastAsia" w:hAnsiTheme="minorHAnsi" w:cstheme="minorBidi"/>
                <w:b w:val="0"/>
                <w:lang w:eastAsia="es-EC"/>
              </w:rPr>
              <w:tab/>
            </w:r>
            <w:r w:rsidR="00094B6F" w:rsidRPr="00094B6F">
              <w:rPr>
                <w:rStyle w:val="Hipervnculo"/>
                <w:b w:val="0"/>
              </w:rPr>
              <w:t>Delimitación de la Investigación</w:t>
            </w:r>
            <w:r w:rsidR="00094B6F" w:rsidRPr="00094B6F">
              <w:rPr>
                <w:b w:val="0"/>
                <w:webHidden/>
              </w:rPr>
              <w:tab/>
            </w:r>
            <w:r w:rsidR="00094B6F" w:rsidRPr="00094B6F">
              <w:rPr>
                <w:b w:val="0"/>
                <w:webHidden/>
              </w:rPr>
              <w:fldChar w:fldCharType="begin"/>
            </w:r>
            <w:r w:rsidR="00094B6F" w:rsidRPr="00094B6F">
              <w:rPr>
                <w:b w:val="0"/>
                <w:webHidden/>
              </w:rPr>
              <w:instrText xml:space="preserve"> PAGEREF _Toc20172644 \h </w:instrText>
            </w:r>
            <w:r w:rsidR="00094B6F" w:rsidRPr="00094B6F">
              <w:rPr>
                <w:b w:val="0"/>
                <w:webHidden/>
              </w:rPr>
            </w:r>
            <w:r w:rsidR="00094B6F" w:rsidRPr="00094B6F">
              <w:rPr>
                <w:b w:val="0"/>
                <w:webHidden/>
              </w:rPr>
              <w:fldChar w:fldCharType="separate"/>
            </w:r>
            <w:r w:rsidR="00727CFC">
              <w:rPr>
                <w:b w:val="0"/>
                <w:webHidden/>
              </w:rPr>
              <w:t>12</w:t>
            </w:r>
            <w:r w:rsidR="00094B6F" w:rsidRPr="00094B6F">
              <w:rPr>
                <w:b w:val="0"/>
                <w:webHidden/>
              </w:rPr>
              <w:fldChar w:fldCharType="end"/>
            </w:r>
          </w:hyperlink>
        </w:p>
        <w:p w:rsidR="00094B6F" w:rsidRPr="00094B6F" w:rsidRDefault="00291B90">
          <w:pPr>
            <w:pStyle w:val="TDC2"/>
            <w:tabs>
              <w:tab w:val="left" w:pos="880"/>
            </w:tabs>
            <w:rPr>
              <w:rFonts w:asciiTheme="minorHAnsi" w:eastAsiaTheme="minorEastAsia" w:hAnsiTheme="minorHAnsi" w:cstheme="minorBidi"/>
              <w:b w:val="0"/>
              <w:lang w:eastAsia="es-EC"/>
            </w:rPr>
          </w:pPr>
          <w:hyperlink w:anchor="_Toc20172645" w:history="1">
            <w:r w:rsidR="00094B6F" w:rsidRPr="00094B6F">
              <w:rPr>
                <w:rStyle w:val="Hipervnculo"/>
                <w:b w:val="0"/>
              </w:rPr>
              <w:t>1.6</w:t>
            </w:r>
            <w:r w:rsidR="00094B6F" w:rsidRPr="00094B6F">
              <w:rPr>
                <w:rFonts w:asciiTheme="minorHAnsi" w:eastAsiaTheme="minorEastAsia" w:hAnsiTheme="minorHAnsi" w:cstheme="minorBidi"/>
                <w:b w:val="0"/>
                <w:lang w:eastAsia="es-EC"/>
              </w:rPr>
              <w:tab/>
            </w:r>
            <w:r w:rsidR="00094B6F" w:rsidRPr="00094B6F">
              <w:rPr>
                <w:rStyle w:val="Hipervnculo"/>
                <w:b w:val="0"/>
              </w:rPr>
              <w:t>Factibilidad y Viabilidad de la investigación</w:t>
            </w:r>
            <w:r w:rsidR="00094B6F" w:rsidRPr="00094B6F">
              <w:rPr>
                <w:b w:val="0"/>
                <w:webHidden/>
              </w:rPr>
              <w:tab/>
            </w:r>
            <w:r w:rsidR="00094B6F" w:rsidRPr="00094B6F">
              <w:rPr>
                <w:b w:val="0"/>
                <w:webHidden/>
              </w:rPr>
              <w:fldChar w:fldCharType="begin"/>
            </w:r>
            <w:r w:rsidR="00094B6F" w:rsidRPr="00094B6F">
              <w:rPr>
                <w:b w:val="0"/>
                <w:webHidden/>
              </w:rPr>
              <w:instrText xml:space="preserve"> PAGEREF _Toc20172645 \h </w:instrText>
            </w:r>
            <w:r w:rsidR="00094B6F" w:rsidRPr="00094B6F">
              <w:rPr>
                <w:b w:val="0"/>
                <w:webHidden/>
              </w:rPr>
            </w:r>
            <w:r w:rsidR="00094B6F" w:rsidRPr="00094B6F">
              <w:rPr>
                <w:b w:val="0"/>
                <w:webHidden/>
              </w:rPr>
              <w:fldChar w:fldCharType="separate"/>
            </w:r>
            <w:r w:rsidR="00727CFC">
              <w:rPr>
                <w:b w:val="0"/>
                <w:webHidden/>
              </w:rPr>
              <w:t>12</w:t>
            </w:r>
            <w:r w:rsidR="00094B6F" w:rsidRPr="00094B6F">
              <w:rPr>
                <w:b w:val="0"/>
                <w:webHidden/>
              </w:rPr>
              <w:fldChar w:fldCharType="end"/>
            </w:r>
          </w:hyperlink>
        </w:p>
        <w:p w:rsidR="00094B6F" w:rsidRDefault="00291B90">
          <w:pPr>
            <w:pStyle w:val="TDC1"/>
            <w:tabs>
              <w:tab w:val="right" w:leader="dot" w:pos="8494"/>
            </w:tabs>
            <w:rPr>
              <w:rFonts w:eastAsiaTheme="minorEastAsia"/>
              <w:noProof/>
              <w:lang w:eastAsia="es-EC"/>
            </w:rPr>
          </w:pPr>
          <w:hyperlink w:anchor="_Toc20172646" w:history="1">
            <w:r w:rsidR="00094B6F" w:rsidRPr="00094B6F">
              <w:rPr>
                <w:rStyle w:val="Hipervnculo"/>
                <w:b/>
                <w:noProof/>
              </w:rPr>
              <w:t>CAPÍTULO II</w:t>
            </w:r>
            <w:r w:rsidR="00094B6F">
              <w:rPr>
                <w:noProof/>
                <w:webHidden/>
              </w:rPr>
              <w:tab/>
            </w:r>
            <w:r w:rsidR="00094B6F">
              <w:rPr>
                <w:noProof/>
                <w:webHidden/>
              </w:rPr>
              <w:fldChar w:fldCharType="begin"/>
            </w:r>
            <w:r w:rsidR="00094B6F">
              <w:rPr>
                <w:noProof/>
                <w:webHidden/>
              </w:rPr>
              <w:instrText xml:space="preserve"> PAGEREF _Toc20172646 \h </w:instrText>
            </w:r>
            <w:r w:rsidR="00094B6F">
              <w:rPr>
                <w:noProof/>
                <w:webHidden/>
              </w:rPr>
            </w:r>
            <w:r w:rsidR="00094B6F">
              <w:rPr>
                <w:noProof/>
                <w:webHidden/>
              </w:rPr>
              <w:fldChar w:fldCharType="separate"/>
            </w:r>
            <w:r w:rsidR="00727CFC">
              <w:rPr>
                <w:noProof/>
                <w:webHidden/>
              </w:rPr>
              <w:t>14</w:t>
            </w:r>
            <w:r w:rsidR="00094B6F">
              <w:rPr>
                <w:noProof/>
                <w:webHidden/>
              </w:rPr>
              <w:fldChar w:fldCharType="end"/>
            </w:r>
          </w:hyperlink>
        </w:p>
        <w:p w:rsidR="00094B6F" w:rsidRDefault="00291B90">
          <w:pPr>
            <w:pStyle w:val="TDC1"/>
            <w:tabs>
              <w:tab w:val="right" w:leader="dot" w:pos="8494"/>
            </w:tabs>
            <w:rPr>
              <w:rFonts w:eastAsiaTheme="minorEastAsia"/>
              <w:noProof/>
              <w:lang w:eastAsia="es-EC"/>
            </w:rPr>
          </w:pPr>
          <w:hyperlink w:anchor="_Toc20172647" w:history="1">
            <w:r w:rsidR="00094B6F" w:rsidRPr="00094B6F">
              <w:rPr>
                <w:rStyle w:val="Hipervnculo"/>
                <w:b/>
                <w:noProof/>
              </w:rPr>
              <w:t>2. MARCO TEÓRICO</w:t>
            </w:r>
            <w:r w:rsidR="00094B6F">
              <w:rPr>
                <w:noProof/>
                <w:webHidden/>
              </w:rPr>
              <w:tab/>
            </w:r>
            <w:r w:rsidR="00094B6F">
              <w:rPr>
                <w:noProof/>
                <w:webHidden/>
              </w:rPr>
              <w:fldChar w:fldCharType="begin"/>
            </w:r>
            <w:r w:rsidR="00094B6F">
              <w:rPr>
                <w:noProof/>
                <w:webHidden/>
              </w:rPr>
              <w:instrText xml:space="preserve"> PAGEREF _Toc20172647 \h </w:instrText>
            </w:r>
            <w:r w:rsidR="00094B6F">
              <w:rPr>
                <w:noProof/>
                <w:webHidden/>
              </w:rPr>
            </w:r>
            <w:r w:rsidR="00094B6F">
              <w:rPr>
                <w:noProof/>
                <w:webHidden/>
              </w:rPr>
              <w:fldChar w:fldCharType="separate"/>
            </w:r>
            <w:r w:rsidR="00727CFC">
              <w:rPr>
                <w:noProof/>
                <w:webHidden/>
              </w:rPr>
              <w:t>14</w:t>
            </w:r>
            <w:r w:rsidR="00094B6F">
              <w:rPr>
                <w:noProof/>
                <w:webHidden/>
              </w:rPr>
              <w:fldChar w:fldCharType="end"/>
            </w:r>
          </w:hyperlink>
        </w:p>
        <w:p w:rsidR="00094B6F" w:rsidRPr="00094B6F" w:rsidRDefault="00291B90">
          <w:pPr>
            <w:pStyle w:val="TDC2"/>
            <w:rPr>
              <w:rFonts w:asciiTheme="minorHAnsi" w:eastAsiaTheme="minorEastAsia" w:hAnsiTheme="minorHAnsi" w:cstheme="minorBidi"/>
              <w:b w:val="0"/>
              <w:lang w:eastAsia="es-EC"/>
            </w:rPr>
          </w:pPr>
          <w:hyperlink w:anchor="_Toc20172648" w:history="1">
            <w:r w:rsidR="00094B6F" w:rsidRPr="00094B6F">
              <w:rPr>
                <w:rStyle w:val="Hipervnculo"/>
                <w:b w:val="0"/>
                <w:bCs/>
                <w:lang w:val="es-VE"/>
              </w:rPr>
              <w:t>2.1 Marco Teórico Conceptual.</w:t>
            </w:r>
            <w:r w:rsidR="00094B6F" w:rsidRPr="00094B6F">
              <w:rPr>
                <w:b w:val="0"/>
                <w:webHidden/>
              </w:rPr>
              <w:tab/>
            </w:r>
            <w:r w:rsidR="00094B6F" w:rsidRPr="00094B6F">
              <w:rPr>
                <w:b w:val="0"/>
                <w:webHidden/>
              </w:rPr>
              <w:fldChar w:fldCharType="begin"/>
            </w:r>
            <w:r w:rsidR="00094B6F" w:rsidRPr="00094B6F">
              <w:rPr>
                <w:b w:val="0"/>
                <w:webHidden/>
              </w:rPr>
              <w:instrText xml:space="preserve"> PAGEREF _Toc20172648 \h </w:instrText>
            </w:r>
            <w:r w:rsidR="00094B6F" w:rsidRPr="00094B6F">
              <w:rPr>
                <w:b w:val="0"/>
                <w:webHidden/>
              </w:rPr>
            </w:r>
            <w:r w:rsidR="00094B6F" w:rsidRPr="00094B6F">
              <w:rPr>
                <w:b w:val="0"/>
                <w:webHidden/>
              </w:rPr>
              <w:fldChar w:fldCharType="separate"/>
            </w:r>
            <w:r w:rsidR="00727CFC">
              <w:rPr>
                <w:b w:val="0"/>
                <w:webHidden/>
              </w:rPr>
              <w:t>14</w:t>
            </w:r>
            <w:r w:rsidR="00094B6F" w:rsidRPr="00094B6F">
              <w:rPr>
                <w:b w:val="0"/>
                <w:webHidden/>
              </w:rPr>
              <w:fldChar w:fldCharType="end"/>
            </w:r>
          </w:hyperlink>
        </w:p>
        <w:p w:rsidR="00094B6F" w:rsidRPr="00094B6F" w:rsidRDefault="00291B90">
          <w:pPr>
            <w:pStyle w:val="TDC3"/>
            <w:tabs>
              <w:tab w:val="right" w:leader="dot" w:pos="8494"/>
            </w:tabs>
            <w:rPr>
              <w:rFonts w:eastAsiaTheme="minorEastAsia"/>
              <w:noProof/>
              <w:lang w:eastAsia="es-EC"/>
            </w:rPr>
          </w:pPr>
          <w:hyperlink w:anchor="_Toc20172649" w:history="1">
            <w:r w:rsidR="00094B6F" w:rsidRPr="00094B6F">
              <w:rPr>
                <w:rStyle w:val="Hipervnculo"/>
                <w:rFonts w:ascii="Arial" w:hAnsi="Arial" w:cs="Arial"/>
                <w:bCs/>
                <w:noProof/>
                <w:lang w:val="es-VE"/>
              </w:rPr>
              <w:t>2.1.1. Antecedentes de la investigación:</w:t>
            </w:r>
            <w:r w:rsidR="00094B6F" w:rsidRPr="00094B6F">
              <w:rPr>
                <w:noProof/>
                <w:webHidden/>
              </w:rPr>
              <w:tab/>
            </w:r>
            <w:r w:rsidR="00094B6F" w:rsidRPr="00094B6F">
              <w:rPr>
                <w:noProof/>
                <w:webHidden/>
              </w:rPr>
              <w:fldChar w:fldCharType="begin"/>
            </w:r>
            <w:r w:rsidR="00094B6F" w:rsidRPr="00094B6F">
              <w:rPr>
                <w:noProof/>
                <w:webHidden/>
              </w:rPr>
              <w:instrText xml:space="preserve"> PAGEREF _Toc20172649 \h </w:instrText>
            </w:r>
            <w:r w:rsidR="00094B6F" w:rsidRPr="00094B6F">
              <w:rPr>
                <w:noProof/>
                <w:webHidden/>
              </w:rPr>
            </w:r>
            <w:r w:rsidR="00094B6F" w:rsidRPr="00094B6F">
              <w:rPr>
                <w:noProof/>
                <w:webHidden/>
              </w:rPr>
              <w:fldChar w:fldCharType="separate"/>
            </w:r>
            <w:r w:rsidR="00727CFC">
              <w:rPr>
                <w:noProof/>
                <w:webHidden/>
              </w:rPr>
              <w:t>14</w:t>
            </w:r>
            <w:r w:rsidR="00094B6F" w:rsidRPr="00094B6F">
              <w:rPr>
                <w:noProof/>
                <w:webHidden/>
              </w:rPr>
              <w:fldChar w:fldCharType="end"/>
            </w:r>
          </w:hyperlink>
        </w:p>
        <w:p w:rsidR="00094B6F" w:rsidRPr="00094B6F" w:rsidRDefault="00291B90">
          <w:pPr>
            <w:pStyle w:val="TDC3"/>
            <w:tabs>
              <w:tab w:val="right" w:leader="dot" w:pos="8494"/>
            </w:tabs>
            <w:rPr>
              <w:rFonts w:eastAsiaTheme="minorEastAsia"/>
              <w:noProof/>
              <w:lang w:eastAsia="es-EC"/>
            </w:rPr>
          </w:pPr>
          <w:hyperlink w:anchor="_Toc20172650" w:history="1">
            <w:r w:rsidR="00094B6F" w:rsidRPr="00094B6F">
              <w:rPr>
                <w:rStyle w:val="Hipervnculo"/>
                <w:rFonts w:ascii="Arial" w:hAnsi="Arial" w:cs="Arial"/>
                <w:bCs/>
                <w:noProof/>
                <w:lang w:val="es-VE"/>
              </w:rPr>
              <w:t>2.1.2. Bases teóricas:</w:t>
            </w:r>
            <w:r w:rsidR="00094B6F" w:rsidRPr="00094B6F">
              <w:rPr>
                <w:noProof/>
                <w:webHidden/>
              </w:rPr>
              <w:tab/>
            </w:r>
            <w:r w:rsidR="00094B6F" w:rsidRPr="00094B6F">
              <w:rPr>
                <w:noProof/>
                <w:webHidden/>
              </w:rPr>
              <w:fldChar w:fldCharType="begin"/>
            </w:r>
            <w:r w:rsidR="00094B6F" w:rsidRPr="00094B6F">
              <w:rPr>
                <w:noProof/>
                <w:webHidden/>
              </w:rPr>
              <w:instrText xml:space="preserve"> PAGEREF _Toc20172650 \h </w:instrText>
            </w:r>
            <w:r w:rsidR="00094B6F" w:rsidRPr="00094B6F">
              <w:rPr>
                <w:noProof/>
                <w:webHidden/>
              </w:rPr>
            </w:r>
            <w:r w:rsidR="00094B6F" w:rsidRPr="00094B6F">
              <w:rPr>
                <w:noProof/>
                <w:webHidden/>
              </w:rPr>
              <w:fldChar w:fldCharType="separate"/>
            </w:r>
            <w:r w:rsidR="00727CFC">
              <w:rPr>
                <w:noProof/>
                <w:webHidden/>
              </w:rPr>
              <w:t>20</w:t>
            </w:r>
            <w:r w:rsidR="00094B6F" w:rsidRPr="00094B6F">
              <w:rPr>
                <w:noProof/>
                <w:webHidden/>
              </w:rPr>
              <w:fldChar w:fldCharType="end"/>
            </w:r>
          </w:hyperlink>
        </w:p>
        <w:p w:rsidR="00094B6F" w:rsidRPr="00094B6F" w:rsidRDefault="00291B90">
          <w:pPr>
            <w:pStyle w:val="TDC3"/>
            <w:tabs>
              <w:tab w:val="right" w:leader="dot" w:pos="8494"/>
            </w:tabs>
            <w:rPr>
              <w:rFonts w:eastAsiaTheme="minorEastAsia"/>
              <w:noProof/>
              <w:lang w:eastAsia="es-EC"/>
            </w:rPr>
          </w:pPr>
          <w:hyperlink w:anchor="_Toc20172651" w:history="1">
            <w:r w:rsidR="00094B6F" w:rsidRPr="00094B6F">
              <w:rPr>
                <w:rStyle w:val="Hipervnculo"/>
                <w:rFonts w:ascii="Arial" w:hAnsi="Arial" w:cs="Arial"/>
                <w:bCs/>
                <w:noProof/>
                <w:lang w:val="es-VE"/>
              </w:rPr>
              <w:t>2.1.3. Bases legales:</w:t>
            </w:r>
            <w:r w:rsidR="00094B6F" w:rsidRPr="00094B6F">
              <w:rPr>
                <w:noProof/>
                <w:webHidden/>
              </w:rPr>
              <w:tab/>
            </w:r>
            <w:r w:rsidR="00094B6F" w:rsidRPr="00094B6F">
              <w:rPr>
                <w:noProof/>
                <w:webHidden/>
              </w:rPr>
              <w:fldChar w:fldCharType="begin"/>
            </w:r>
            <w:r w:rsidR="00094B6F" w:rsidRPr="00094B6F">
              <w:rPr>
                <w:noProof/>
                <w:webHidden/>
              </w:rPr>
              <w:instrText xml:space="preserve"> PAGEREF _Toc20172651 \h </w:instrText>
            </w:r>
            <w:r w:rsidR="00094B6F" w:rsidRPr="00094B6F">
              <w:rPr>
                <w:noProof/>
                <w:webHidden/>
              </w:rPr>
            </w:r>
            <w:r w:rsidR="00094B6F" w:rsidRPr="00094B6F">
              <w:rPr>
                <w:noProof/>
                <w:webHidden/>
              </w:rPr>
              <w:fldChar w:fldCharType="separate"/>
            </w:r>
            <w:r w:rsidR="00727CFC">
              <w:rPr>
                <w:noProof/>
                <w:webHidden/>
              </w:rPr>
              <w:t>27</w:t>
            </w:r>
            <w:r w:rsidR="00094B6F" w:rsidRPr="00094B6F">
              <w:rPr>
                <w:noProof/>
                <w:webHidden/>
              </w:rPr>
              <w:fldChar w:fldCharType="end"/>
            </w:r>
          </w:hyperlink>
        </w:p>
        <w:p w:rsidR="00094B6F" w:rsidRPr="00094B6F" w:rsidRDefault="00291B90">
          <w:pPr>
            <w:pStyle w:val="TDC3"/>
            <w:tabs>
              <w:tab w:val="right" w:leader="dot" w:pos="8494"/>
            </w:tabs>
            <w:rPr>
              <w:rFonts w:eastAsiaTheme="minorEastAsia"/>
              <w:noProof/>
              <w:lang w:eastAsia="es-EC"/>
            </w:rPr>
          </w:pPr>
          <w:hyperlink w:anchor="_Toc20172652" w:history="1">
            <w:r w:rsidR="00094B6F" w:rsidRPr="00094B6F">
              <w:rPr>
                <w:rStyle w:val="Hipervnculo"/>
                <w:rFonts w:ascii="Arial" w:hAnsi="Arial" w:cs="Arial"/>
                <w:bCs/>
                <w:noProof/>
                <w:lang w:val="es-VE"/>
              </w:rPr>
              <w:t>2.1.4. Definición de términos básicos</w:t>
            </w:r>
            <w:r w:rsidR="00094B6F" w:rsidRPr="00094B6F">
              <w:rPr>
                <w:noProof/>
                <w:webHidden/>
              </w:rPr>
              <w:tab/>
            </w:r>
            <w:r w:rsidR="00094B6F" w:rsidRPr="00094B6F">
              <w:rPr>
                <w:noProof/>
                <w:webHidden/>
              </w:rPr>
              <w:fldChar w:fldCharType="begin"/>
            </w:r>
            <w:r w:rsidR="00094B6F" w:rsidRPr="00094B6F">
              <w:rPr>
                <w:noProof/>
                <w:webHidden/>
              </w:rPr>
              <w:instrText xml:space="preserve"> PAGEREF _Toc20172652 \h </w:instrText>
            </w:r>
            <w:r w:rsidR="00094B6F" w:rsidRPr="00094B6F">
              <w:rPr>
                <w:noProof/>
                <w:webHidden/>
              </w:rPr>
            </w:r>
            <w:r w:rsidR="00094B6F" w:rsidRPr="00094B6F">
              <w:rPr>
                <w:noProof/>
                <w:webHidden/>
              </w:rPr>
              <w:fldChar w:fldCharType="separate"/>
            </w:r>
            <w:r w:rsidR="00727CFC">
              <w:rPr>
                <w:noProof/>
                <w:webHidden/>
              </w:rPr>
              <w:t>29</w:t>
            </w:r>
            <w:r w:rsidR="00094B6F" w:rsidRPr="00094B6F">
              <w:rPr>
                <w:noProof/>
                <w:webHidden/>
              </w:rPr>
              <w:fldChar w:fldCharType="end"/>
            </w:r>
          </w:hyperlink>
        </w:p>
        <w:p w:rsidR="00094B6F" w:rsidRPr="00094B6F" w:rsidRDefault="00291B90">
          <w:pPr>
            <w:pStyle w:val="TDC2"/>
            <w:rPr>
              <w:rFonts w:asciiTheme="minorHAnsi" w:eastAsiaTheme="minorEastAsia" w:hAnsiTheme="minorHAnsi" w:cstheme="minorBidi"/>
              <w:b w:val="0"/>
              <w:lang w:eastAsia="es-EC"/>
            </w:rPr>
          </w:pPr>
          <w:hyperlink w:anchor="_Toc20172653" w:history="1">
            <w:r w:rsidR="00094B6F" w:rsidRPr="00094B6F">
              <w:rPr>
                <w:rStyle w:val="Hipervnculo"/>
                <w:b w:val="0"/>
                <w:bCs/>
                <w:lang w:val="es-VE"/>
              </w:rPr>
              <w:t>2.2. Marco Teórico Operacional</w:t>
            </w:r>
            <w:r w:rsidR="00094B6F" w:rsidRPr="00094B6F">
              <w:rPr>
                <w:b w:val="0"/>
                <w:webHidden/>
              </w:rPr>
              <w:tab/>
            </w:r>
            <w:r w:rsidR="00094B6F" w:rsidRPr="00094B6F">
              <w:rPr>
                <w:b w:val="0"/>
                <w:webHidden/>
              </w:rPr>
              <w:fldChar w:fldCharType="begin"/>
            </w:r>
            <w:r w:rsidR="00094B6F" w:rsidRPr="00094B6F">
              <w:rPr>
                <w:b w:val="0"/>
                <w:webHidden/>
              </w:rPr>
              <w:instrText xml:space="preserve"> PAGEREF _Toc20172653 \h </w:instrText>
            </w:r>
            <w:r w:rsidR="00094B6F" w:rsidRPr="00094B6F">
              <w:rPr>
                <w:b w:val="0"/>
                <w:webHidden/>
              </w:rPr>
            </w:r>
            <w:r w:rsidR="00094B6F" w:rsidRPr="00094B6F">
              <w:rPr>
                <w:b w:val="0"/>
                <w:webHidden/>
              </w:rPr>
              <w:fldChar w:fldCharType="separate"/>
            </w:r>
            <w:r w:rsidR="00727CFC">
              <w:rPr>
                <w:b w:val="0"/>
                <w:webHidden/>
              </w:rPr>
              <w:t>32</w:t>
            </w:r>
            <w:r w:rsidR="00094B6F" w:rsidRPr="00094B6F">
              <w:rPr>
                <w:b w:val="0"/>
                <w:webHidden/>
              </w:rPr>
              <w:fldChar w:fldCharType="end"/>
            </w:r>
          </w:hyperlink>
        </w:p>
        <w:p w:rsidR="00094B6F" w:rsidRPr="00094B6F" w:rsidRDefault="00291B90">
          <w:pPr>
            <w:pStyle w:val="TDC3"/>
            <w:tabs>
              <w:tab w:val="right" w:leader="dot" w:pos="8494"/>
            </w:tabs>
            <w:rPr>
              <w:rFonts w:eastAsiaTheme="minorEastAsia"/>
              <w:noProof/>
              <w:lang w:eastAsia="es-EC"/>
            </w:rPr>
          </w:pPr>
          <w:hyperlink w:anchor="_Toc20172654" w:history="1">
            <w:r w:rsidR="00094B6F" w:rsidRPr="00094B6F">
              <w:rPr>
                <w:rStyle w:val="Hipervnculo"/>
                <w:rFonts w:ascii="Arial" w:hAnsi="Arial" w:cs="Arial"/>
                <w:bCs/>
                <w:noProof/>
                <w:lang w:val="es-VE"/>
              </w:rPr>
              <w:t>2.2.1. Sistema de Variables</w:t>
            </w:r>
            <w:r w:rsidR="00094B6F" w:rsidRPr="00094B6F">
              <w:rPr>
                <w:noProof/>
                <w:webHidden/>
              </w:rPr>
              <w:tab/>
            </w:r>
            <w:r w:rsidR="00094B6F" w:rsidRPr="00094B6F">
              <w:rPr>
                <w:noProof/>
                <w:webHidden/>
              </w:rPr>
              <w:fldChar w:fldCharType="begin"/>
            </w:r>
            <w:r w:rsidR="00094B6F" w:rsidRPr="00094B6F">
              <w:rPr>
                <w:noProof/>
                <w:webHidden/>
              </w:rPr>
              <w:instrText xml:space="preserve"> PAGEREF _Toc20172654 \h </w:instrText>
            </w:r>
            <w:r w:rsidR="00094B6F" w:rsidRPr="00094B6F">
              <w:rPr>
                <w:noProof/>
                <w:webHidden/>
              </w:rPr>
            </w:r>
            <w:r w:rsidR="00094B6F" w:rsidRPr="00094B6F">
              <w:rPr>
                <w:noProof/>
                <w:webHidden/>
              </w:rPr>
              <w:fldChar w:fldCharType="separate"/>
            </w:r>
            <w:r w:rsidR="00727CFC">
              <w:rPr>
                <w:noProof/>
                <w:webHidden/>
              </w:rPr>
              <w:t>32</w:t>
            </w:r>
            <w:r w:rsidR="00094B6F" w:rsidRPr="00094B6F">
              <w:rPr>
                <w:noProof/>
                <w:webHidden/>
              </w:rPr>
              <w:fldChar w:fldCharType="end"/>
            </w:r>
          </w:hyperlink>
        </w:p>
        <w:p w:rsidR="00094B6F" w:rsidRPr="00094B6F" w:rsidRDefault="00291B90">
          <w:pPr>
            <w:pStyle w:val="TDC3"/>
            <w:tabs>
              <w:tab w:val="right" w:leader="dot" w:pos="8494"/>
            </w:tabs>
            <w:rPr>
              <w:rFonts w:eastAsiaTheme="minorEastAsia"/>
              <w:noProof/>
              <w:lang w:eastAsia="es-EC"/>
            </w:rPr>
          </w:pPr>
          <w:hyperlink w:anchor="_Toc20172655" w:history="1">
            <w:r w:rsidR="00094B6F" w:rsidRPr="00094B6F">
              <w:rPr>
                <w:rStyle w:val="Hipervnculo"/>
                <w:rFonts w:ascii="Arial" w:hAnsi="Arial" w:cs="Arial"/>
                <w:bCs/>
                <w:noProof/>
                <w:lang w:val="es-VE"/>
              </w:rPr>
              <w:t>2.2.3. Operacionalización de las variables:</w:t>
            </w:r>
            <w:r w:rsidR="00094B6F" w:rsidRPr="00094B6F">
              <w:rPr>
                <w:noProof/>
                <w:webHidden/>
              </w:rPr>
              <w:tab/>
            </w:r>
            <w:r w:rsidR="00094B6F" w:rsidRPr="00094B6F">
              <w:rPr>
                <w:noProof/>
                <w:webHidden/>
              </w:rPr>
              <w:fldChar w:fldCharType="begin"/>
            </w:r>
            <w:r w:rsidR="00094B6F" w:rsidRPr="00094B6F">
              <w:rPr>
                <w:noProof/>
                <w:webHidden/>
              </w:rPr>
              <w:instrText xml:space="preserve"> PAGEREF _Toc20172655 \h </w:instrText>
            </w:r>
            <w:r w:rsidR="00094B6F" w:rsidRPr="00094B6F">
              <w:rPr>
                <w:noProof/>
                <w:webHidden/>
              </w:rPr>
            </w:r>
            <w:r w:rsidR="00094B6F" w:rsidRPr="00094B6F">
              <w:rPr>
                <w:noProof/>
                <w:webHidden/>
              </w:rPr>
              <w:fldChar w:fldCharType="separate"/>
            </w:r>
            <w:r w:rsidR="00727CFC">
              <w:rPr>
                <w:noProof/>
                <w:webHidden/>
              </w:rPr>
              <w:t>33</w:t>
            </w:r>
            <w:r w:rsidR="00094B6F" w:rsidRPr="00094B6F">
              <w:rPr>
                <w:noProof/>
                <w:webHidden/>
              </w:rPr>
              <w:fldChar w:fldCharType="end"/>
            </w:r>
          </w:hyperlink>
        </w:p>
        <w:p w:rsidR="00094B6F" w:rsidRPr="00094B6F" w:rsidRDefault="00291B90">
          <w:pPr>
            <w:pStyle w:val="TDC1"/>
            <w:tabs>
              <w:tab w:val="right" w:leader="dot" w:pos="8494"/>
            </w:tabs>
            <w:rPr>
              <w:rFonts w:eastAsiaTheme="minorEastAsia"/>
              <w:b/>
              <w:noProof/>
              <w:lang w:eastAsia="es-EC"/>
            </w:rPr>
          </w:pPr>
          <w:hyperlink w:anchor="_Toc20172656" w:history="1">
            <w:r w:rsidR="00094B6F" w:rsidRPr="00094B6F">
              <w:rPr>
                <w:rStyle w:val="Hipervnculo"/>
                <w:b/>
                <w:noProof/>
              </w:rPr>
              <w:t>CAPITULO III</w:t>
            </w:r>
            <w:r w:rsidR="00094B6F" w:rsidRPr="00094B6F">
              <w:rPr>
                <w:b/>
                <w:noProof/>
                <w:webHidden/>
              </w:rPr>
              <w:tab/>
            </w:r>
            <w:r w:rsidR="00094B6F" w:rsidRPr="00094B6F">
              <w:rPr>
                <w:b/>
                <w:noProof/>
                <w:webHidden/>
              </w:rPr>
              <w:fldChar w:fldCharType="begin"/>
            </w:r>
            <w:r w:rsidR="00094B6F" w:rsidRPr="00094B6F">
              <w:rPr>
                <w:b/>
                <w:noProof/>
                <w:webHidden/>
              </w:rPr>
              <w:instrText xml:space="preserve"> PAGEREF _Toc20172656 \h </w:instrText>
            </w:r>
            <w:r w:rsidR="00094B6F" w:rsidRPr="00094B6F">
              <w:rPr>
                <w:b/>
                <w:noProof/>
                <w:webHidden/>
              </w:rPr>
            </w:r>
            <w:r w:rsidR="00094B6F" w:rsidRPr="00094B6F">
              <w:rPr>
                <w:b/>
                <w:noProof/>
                <w:webHidden/>
              </w:rPr>
              <w:fldChar w:fldCharType="separate"/>
            </w:r>
            <w:r w:rsidR="00727CFC">
              <w:rPr>
                <w:b/>
                <w:noProof/>
                <w:webHidden/>
              </w:rPr>
              <w:t>35</w:t>
            </w:r>
            <w:r w:rsidR="00094B6F" w:rsidRPr="00094B6F">
              <w:rPr>
                <w:b/>
                <w:noProof/>
                <w:webHidden/>
              </w:rPr>
              <w:fldChar w:fldCharType="end"/>
            </w:r>
          </w:hyperlink>
        </w:p>
        <w:p w:rsidR="00094B6F" w:rsidRPr="00094B6F" w:rsidRDefault="00291B90">
          <w:pPr>
            <w:pStyle w:val="TDC1"/>
            <w:tabs>
              <w:tab w:val="right" w:leader="dot" w:pos="8494"/>
            </w:tabs>
            <w:rPr>
              <w:rFonts w:eastAsiaTheme="minorEastAsia"/>
              <w:b/>
              <w:noProof/>
              <w:lang w:eastAsia="es-EC"/>
            </w:rPr>
          </w:pPr>
          <w:hyperlink w:anchor="_Toc20172657" w:history="1">
            <w:r w:rsidR="00094B6F" w:rsidRPr="00094B6F">
              <w:rPr>
                <w:rStyle w:val="Hipervnculo"/>
                <w:b/>
                <w:noProof/>
                <w:lang w:val="es-VE"/>
              </w:rPr>
              <w:t>3. MARCO METODOLOGICO.</w:t>
            </w:r>
            <w:r w:rsidR="00094B6F" w:rsidRPr="00094B6F">
              <w:rPr>
                <w:b/>
                <w:noProof/>
                <w:webHidden/>
              </w:rPr>
              <w:tab/>
            </w:r>
            <w:r w:rsidR="00094B6F" w:rsidRPr="00094B6F">
              <w:rPr>
                <w:b/>
                <w:noProof/>
                <w:webHidden/>
              </w:rPr>
              <w:fldChar w:fldCharType="begin"/>
            </w:r>
            <w:r w:rsidR="00094B6F" w:rsidRPr="00094B6F">
              <w:rPr>
                <w:b/>
                <w:noProof/>
                <w:webHidden/>
              </w:rPr>
              <w:instrText xml:space="preserve"> PAGEREF _Toc20172657 \h </w:instrText>
            </w:r>
            <w:r w:rsidR="00094B6F" w:rsidRPr="00094B6F">
              <w:rPr>
                <w:b/>
                <w:noProof/>
                <w:webHidden/>
              </w:rPr>
            </w:r>
            <w:r w:rsidR="00094B6F" w:rsidRPr="00094B6F">
              <w:rPr>
                <w:b/>
                <w:noProof/>
                <w:webHidden/>
              </w:rPr>
              <w:fldChar w:fldCharType="separate"/>
            </w:r>
            <w:r w:rsidR="00727CFC">
              <w:rPr>
                <w:b/>
                <w:noProof/>
                <w:webHidden/>
              </w:rPr>
              <w:t>35</w:t>
            </w:r>
            <w:r w:rsidR="00094B6F" w:rsidRPr="00094B6F">
              <w:rPr>
                <w:b/>
                <w:noProof/>
                <w:webHidden/>
              </w:rPr>
              <w:fldChar w:fldCharType="end"/>
            </w:r>
          </w:hyperlink>
        </w:p>
        <w:p w:rsidR="00094B6F" w:rsidRPr="00094B6F" w:rsidRDefault="00291B90">
          <w:pPr>
            <w:pStyle w:val="TDC2"/>
            <w:rPr>
              <w:rFonts w:asciiTheme="minorHAnsi" w:eastAsiaTheme="minorEastAsia" w:hAnsiTheme="minorHAnsi" w:cstheme="minorBidi"/>
              <w:b w:val="0"/>
              <w:lang w:eastAsia="es-EC"/>
            </w:rPr>
          </w:pPr>
          <w:hyperlink w:anchor="_Toc20172658" w:history="1">
            <w:r w:rsidR="00094B6F" w:rsidRPr="00094B6F">
              <w:rPr>
                <w:rStyle w:val="Hipervnculo"/>
                <w:b w:val="0"/>
                <w:bCs/>
                <w:lang w:val="es-VE"/>
              </w:rPr>
              <w:t>3.1. Tipo y Diseño de investigación.</w:t>
            </w:r>
            <w:r w:rsidR="00094B6F" w:rsidRPr="00094B6F">
              <w:rPr>
                <w:b w:val="0"/>
                <w:webHidden/>
              </w:rPr>
              <w:tab/>
            </w:r>
            <w:r w:rsidR="00094B6F" w:rsidRPr="00094B6F">
              <w:rPr>
                <w:b w:val="0"/>
                <w:webHidden/>
              </w:rPr>
              <w:fldChar w:fldCharType="begin"/>
            </w:r>
            <w:r w:rsidR="00094B6F" w:rsidRPr="00094B6F">
              <w:rPr>
                <w:b w:val="0"/>
                <w:webHidden/>
              </w:rPr>
              <w:instrText xml:space="preserve"> PAGEREF _Toc20172658 \h </w:instrText>
            </w:r>
            <w:r w:rsidR="00094B6F" w:rsidRPr="00094B6F">
              <w:rPr>
                <w:b w:val="0"/>
                <w:webHidden/>
              </w:rPr>
            </w:r>
            <w:r w:rsidR="00094B6F" w:rsidRPr="00094B6F">
              <w:rPr>
                <w:b w:val="0"/>
                <w:webHidden/>
              </w:rPr>
              <w:fldChar w:fldCharType="separate"/>
            </w:r>
            <w:r w:rsidR="00727CFC">
              <w:rPr>
                <w:b w:val="0"/>
                <w:webHidden/>
              </w:rPr>
              <w:t>35</w:t>
            </w:r>
            <w:r w:rsidR="00094B6F" w:rsidRPr="00094B6F">
              <w:rPr>
                <w:b w:val="0"/>
                <w:webHidden/>
              </w:rPr>
              <w:fldChar w:fldCharType="end"/>
            </w:r>
          </w:hyperlink>
        </w:p>
        <w:p w:rsidR="00094B6F" w:rsidRPr="00094B6F" w:rsidRDefault="00291B90">
          <w:pPr>
            <w:pStyle w:val="TDC2"/>
            <w:rPr>
              <w:rFonts w:asciiTheme="minorHAnsi" w:eastAsiaTheme="minorEastAsia" w:hAnsiTheme="minorHAnsi" w:cstheme="minorBidi"/>
              <w:b w:val="0"/>
              <w:lang w:eastAsia="es-EC"/>
            </w:rPr>
          </w:pPr>
          <w:hyperlink w:anchor="_Toc20172659" w:history="1">
            <w:r w:rsidR="00094B6F" w:rsidRPr="00094B6F">
              <w:rPr>
                <w:rStyle w:val="Hipervnculo"/>
                <w:b w:val="0"/>
                <w:bCs/>
                <w:lang w:val="es-VE"/>
              </w:rPr>
              <w:t>3.2. Materiales y Métodos</w:t>
            </w:r>
            <w:r w:rsidR="00094B6F" w:rsidRPr="00094B6F">
              <w:rPr>
                <w:b w:val="0"/>
                <w:webHidden/>
              </w:rPr>
              <w:tab/>
            </w:r>
            <w:r w:rsidR="00094B6F" w:rsidRPr="00094B6F">
              <w:rPr>
                <w:b w:val="0"/>
                <w:webHidden/>
              </w:rPr>
              <w:fldChar w:fldCharType="begin"/>
            </w:r>
            <w:r w:rsidR="00094B6F" w:rsidRPr="00094B6F">
              <w:rPr>
                <w:b w:val="0"/>
                <w:webHidden/>
              </w:rPr>
              <w:instrText xml:space="preserve"> PAGEREF _Toc20172659 \h </w:instrText>
            </w:r>
            <w:r w:rsidR="00094B6F" w:rsidRPr="00094B6F">
              <w:rPr>
                <w:b w:val="0"/>
                <w:webHidden/>
              </w:rPr>
            </w:r>
            <w:r w:rsidR="00094B6F" w:rsidRPr="00094B6F">
              <w:rPr>
                <w:b w:val="0"/>
                <w:webHidden/>
              </w:rPr>
              <w:fldChar w:fldCharType="separate"/>
            </w:r>
            <w:r w:rsidR="00727CFC">
              <w:rPr>
                <w:b w:val="0"/>
                <w:webHidden/>
              </w:rPr>
              <w:t>36</w:t>
            </w:r>
            <w:r w:rsidR="00094B6F" w:rsidRPr="00094B6F">
              <w:rPr>
                <w:b w:val="0"/>
                <w:webHidden/>
              </w:rPr>
              <w:fldChar w:fldCharType="end"/>
            </w:r>
          </w:hyperlink>
        </w:p>
        <w:p w:rsidR="00094B6F" w:rsidRPr="00094B6F" w:rsidRDefault="00291B90">
          <w:pPr>
            <w:pStyle w:val="TDC3"/>
            <w:tabs>
              <w:tab w:val="right" w:leader="dot" w:pos="8494"/>
            </w:tabs>
            <w:rPr>
              <w:rFonts w:eastAsiaTheme="minorEastAsia"/>
              <w:noProof/>
              <w:lang w:eastAsia="es-EC"/>
            </w:rPr>
          </w:pPr>
          <w:hyperlink w:anchor="_Toc20172660" w:history="1">
            <w:r w:rsidR="00094B6F" w:rsidRPr="00094B6F">
              <w:rPr>
                <w:rStyle w:val="Hipervnculo"/>
                <w:rFonts w:ascii="Arial" w:hAnsi="Arial" w:cs="Arial"/>
                <w:bCs/>
                <w:noProof/>
                <w:lang w:val="es-VE"/>
              </w:rPr>
              <w:t>3.2.1. Población y Muestra</w:t>
            </w:r>
            <w:r w:rsidR="00094B6F" w:rsidRPr="00094B6F">
              <w:rPr>
                <w:noProof/>
                <w:webHidden/>
              </w:rPr>
              <w:tab/>
            </w:r>
            <w:r w:rsidR="00094B6F" w:rsidRPr="00094B6F">
              <w:rPr>
                <w:noProof/>
                <w:webHidden/>
              </w:rPr>
              <w:fldChar w:fldCharType="begin"/>
            </w:r>
            <w:r w:rsidR="00094B6F" w:rsidRPr="00094B6F">
              <w:rPr>
                <w:noProof/>
                <w:webHidden/>
              </w:rPr>
              <w:instrText xml:space="preserve"> PAGEREF _Toc20172660 \h </w:instrText>
            </w:r>
            <w:r w:rsidR="00094B6F" w:rsidRPr="00094B6F">
              <w:rPr>
                <w:noProof/>
                <w:webHidden/>
              </w:rPr>
            </w:r>
            <w:r w:rsidR="00094B6F" w:rsidRPr="00094B6F">
              <w:rPr>
                <w:noProof/>
                <w:webHidden/>
              </w:rPr>
              <w:fldChar w:fldCharType="separate"/>
            </w:r>
            <w:r w:rsidR="00727CFC">
              <w:rPr>
                <w:noProof/>
                <w:webHidden/>
              </w:rPr>
              <w:t>36</w:t>
            </w:r>
            <w:r w:rsidR="00094B6F" w:rsidRPr="00094B6F">
              <w:rPr>
                <w:noProof/>
                <w:webHidden/>
              </w:rPr>
              <w:fldChar w:fldCharType="end"/>
            </w:r>
          </w:hyperlink>
        </w:p>
        <w:p w:rsidR="00094B6F" w:rsidRPr="00094B6F" w:rsidRDefault="00291B90">
          <w:pPr>
            <w:pStyle w:val="TDC2"/>
            <w:rPr>
              <w:rFonts w:asciiTheme="minorHAnsi" w:eastAsiaTheme="minorEastAsia" w:hAnsiTheme="minorHAnsi" w:cstheme="minorBidi"/>
              <w:b w:val="0"/>
              <w:lang w:eastAsia="es-EC"/>
            </w:rPr>
          </w:pPr>
          <w:hyperlink w:anchor="_Toc20172661" w:history="1">
            <w:r w:rsidR="00094B6F" w:rsidRPr="00094B6F">
              <w:rPr>
                <w:rStyle w:val="Hipervnculo"/>
                <w:b w:val="0"/>
                <w:bCs/>
                <w:lang w:val="es-VE"/>
              </w:rPr>
              <w:t>3.</w:t>
            </w:r>
            <w:r w:rsidR="00094B6F" w:rsidRPr="00094B6F">
              <w:rPr>
                <w:rStyle w:val="Hipervnculo"/>
                <w:b w:val="0"/>
                <w:lang w:val="es-VE"/>
              </w:rPr>
              <w:t>3 Aspectos Éticos de la investigación</w:t>
            </w:r>
            <w:r w:rsidR="00094B6F" w:rsidRPr="00094B6F">
              <w:rPr>
                <w:b w:val="0"/>
                <w:webHidden/>
              </w:rPr>
              <w:tab/>
            </w:r>
            <w:r w:rsidR="00094B6F" w:rsidRPr="00094B6F">
              <w:rPr>
                <w:b w:val="0"/>
                <w:webHidden/>
              </w:rPr>
              <w:fldChar w:fldCharType="begin"/>
            </w:r>
            <w:r w:rsidR="00094B6F" w:rsidRPr="00094B6F">
              <w:rPr>
                <w:b w:val="0"/>
                <w:webHidden/>
              </w:rPr>
              <w:instrText xml:space="preserve"> PAGEREF _Toc20172661 \h </w:instrText>
            </w:r>
            <w:r w:rsidR="00094B6F" w:rsidRPr="00094B6F">
              <w:rPr>
                <w:b w:val="0"/>
                <w:webHidden/>
              </w:rPr>
            </w:r>
            <w:r w:rsidR="00094B6F" w:rsidRPr="00094B6F">
              <w:rPr>
                <w:b w:val="0"/>
                <w:webHidden/>
              </w:rPr>
              <w:fldChar w:fldCharType="separate"/>
            </w:r>
            <w:r w:rsidR="00727CFC">
              <w:rPr>
                <w:b w:val="0"/>
                <w:webHidden/>
              </w:rPr>
              <w:t>36</w:t>
            </w:r>
            <w:r w:rsidR="00094B6F" w:rsidRPr="00094B6F">
              <w:rPr>
                <w:b w:val="0"/>
                <w:webHidden/>
              </w:rPr>
              <w:fldChar w:fldCharType="end"/>
            </w:r>
          </w:hyperlink>
        </w:p>
        <w:p w:rsidR="00094B6F" w:rsidRPr="00094B6F" w:rsidRDefault="00291B90">
          <w:pPr>
            <w:pStyle w:val="TDC3"/>
            <w:tabs>
              <w:tab w:val="right" w:leader="dot" w:pos="8494"/>
            </w:tabs>
            <w:rPr>
              <w:rFonts w:eastAsiaTheme="minorEastAsia"/>
              <w:noProof/>
              <w:lang w:eastAsia="es-EC"/>
            </w:rPr>
          </w:pPr>
          <w:hyperlink w:anchor="_Toc20172662" w:history="1">
            <w:r w:rsidR="00094B6F" w:rsidRPr="00094B6F">
              <w:rPr>
                <w:rStyle w:val="Hipervnculo"/>
                <w:rFonts w:ascii="Arial" w:hAnsi="Arial" w:cs="Arial"/>
                <w:bCs/>
                <w:noProof/>
                <w:lang w:val="es-VE"/>
              </w:rPr>
              <w:t>3.</w:t>
            </w:r>
            <w:r w:rsidR="00094B6F" w:rsidRPr="00094B6F">
              <w:rPr>
                <w:rStyle w:val="Hipervnculo"/>
                <w:rFonts w:ascii="Arial" w:hAnsi="Arial" w:cs="Arial"/>
                <w:noProof/>
                <w:lang w:val="es-VE"/>
              </w:rPr>
              <w:t>3.1. Consentimiento Informado</w:t>
            </w:r>
            <w:r w:rsidR="00094B6F" w:rsidRPr="00094B6F">
              <w:rPr>
                <w:noProof/>
                <w:webHidden/>
              </w:rPr>
              <w:tab/>
            </w:r>
            <w:r w:rsidR="00094B6F" w:rsidRPr="00094B6F">
              <w:rPr>
                <w:noProof/>
                <w:webHidden/>
              </w:rPr>
              <w:fldChar w:fldCharType="begin"/>
            </w:r>
            <w:r w:rsidR="00094B6F" w:rsidRPr="00094B6F">
              <w:rPr>
                <w:noProof/>
                <w:webHidden/>
              </w:rPr>
              <w:instrText xml:space="preserve"> PAGEREF _Toc20172662 \h </w:instrText>
            </w:r>
            <w:r w:rsidR="00094B6F" w:rsidRPr="00094B6F">
              <w:rPr>
                <w:noProof/>
                <w:webHidden/>
              </w:rPr>
            </w:r>
            <w:r w:rsidR="00094B6F" w:rsidRPr="00094B6F">
              <w:rPr>
                <w:noProof/>
                <w:webHidden/>
              </w:rPr>
              <w:fldChar w:fldCharType="separate"/>
            </w:r>
            <w:r w:rsidR="00727CFC">
              <w:rPr>
                <w:noProof/>
                <w:webHidden/>
              </w:rPr>
              <w:t>36</w:t>
            </w:r>
            <w:r w:rsidR="00094B6F" w:rsidRPr="00094B6F">
              <w:rPr>
                <w:noProof/>
                <w:webHidden/>
              </w:rPr>
              <w:fldChar w:fldCharType="end"/>
            </w:r>
          </w:hyperlink>
        </w:p>
        <w:p w:rsidR="00094B6F" w:rsidRPr="00094B6F" w:rsidRDefault="00291B90">
          <w:pPr>
            <w:pStyle w:val="TDC3"/>
            <w:tabs>
              <w:tab w:val="right" w:leader="dot" w:pos="8494"/>
            </w:tabs>
            <w:rPr>
              <w:rFonts w:eastAsiaTheme="minorEastAsia"/>
              <w:noProof/>
              <w:lang w:eastAsia="es-EC"/>
            </w:rPr>
          </w:pPr>
          <w:hyperlink w:anchor="_Toc20172663" w:history="1">
            <w:r w:rsidR="00094B6F" w:rsidRPr="00094B6F">
              <w:rPr>
                <w:rStyle w:val="Hipervnculo"/>
                <w:rFonts w:ascii="Arial" w:hAnsi="Arial" w:cs="Arial"/>
                <w:bCs/>
                <w:noProof/>
                <w:lang w:val="es-VE"/>
              </w:rPr>
              <w:t>3.3.2. Criterios de Inclusión y Exclusión</w:t>
            </w:r>
            <w:r w:rsidR="00094B6F" w:rsidRPr="00094B6F">
              <w:rPr>
                <w:noProof/>
                <w:webHidden/>
              </w:rPr>
              <w:tab/>
            </w:r>
            <w:r w:rsidR="00094B6F" w:rsidRPr="00094B6F">
              <w:rPr>
                <w:noProof/>
                <w:webHidden/>
              </w:rPr>
              <w:fldChar w:fldCharType="begin"/>
            </w:r>
            <w:r w:rsidR="00094B6F" w:rsidRPr="00094B6F">
              <w:rPr>
                <w:noProof/>
                <w:webHidden/>
              </w:rPr>
              <w:instrText xml:space="preserve"> PAGEREF _Toc20172663 \h </w:instrText>
            </w:r>
            <w:r w:rsidR="00094B6F" w:rsidRPr="00094B6F">
              <w:rPr>
                <w:noProof/>
                <w:webHidden/>
              </w:rPr>
            </w:r>
            <w:r w:rsidR="00094B6F" w:rsidRPr="00094B6F">
              <w:rPr>
                <w:noProof/>
                <w:webHidden/>
              </w:rPr>
              <w:fldChar w:fldCharType="separate"/>
            </w:r>
            <w:r w:rsidR="00727CFC">
              <w:rPr>
                <w:noProof/>
                <w:webHidden/>
              </w:rPr>
              <w:t>37</w:t>
            </w:r>
            <w:r w:rsidR="00094B6F" w:rsidRPr="00094B6F">
              <w:rPr>
                <w:noProof/>
                <w:webHidden/>
              </w:rPr>
              <w:fldChar w:fldCharType="end"/>
            </w:r>
          </w:hyperlink>
        </w:p>
        <w:p w:rsidR="00094B6F" w:rsidRPr="00094B6F" w:rsidRDefault="00291B90">
          <w:pPr>
            <w:pStyle w:val="TDC3"/>
            <w:tabs>
              <w:tab w:val="right" w:leader="dot" w:pos="8494"/>
            </w:tabs>
            <w:rPr>
              <w:rFonts w:eastAsiaTheme="minorEastAsia"/>
              <w:noProof/>
              <w:lang w:eastAsia="es-EC"/>
            </w:rPr>
          </w:pPr>
          <w:hyperlink w:anchor="_Toc20172664" w:history="1">
            <w:r w:rsidR="00094B6F" w:rsidRPr="00094B6F">
              <w:rPr>
                <w:rStyle w:val="Hipervnculo"/>
                <w:rFonts w:ascii="Arial" w:hAnsi="Arial" w:cs="Arial"/>
                <w:bCs/>
                <w:noProof/>
                <w:lang w:val="es-VE"/>
              </w:rPr>
              <w:t>3.3.3. Método:</w:t>
            </w:r>
            <w:r w:rsidR="00094B6F" w:rsidRPr="00094B6F">
              <w:rPr>
                <w:noProof/>
                <w:webHidden/>
              </w:rPr>
              <w:tab/>
            </w:r>
            <w:r w:rsidR="00094B6F" w:rsidRPr="00094B6F">
              <w:rPr>
                <w:noProof/>
                <w:webHidden/>
              </w:rPr>
              <w:fldChar w:fldCharType="begin"/>
            </w:r>
            <w:r w:rsidR="00094B6F" w:rsidRPr="00094B6F">
              <w:rPr>
                <w:noProof/>
                <w:webHidden/>
              </w:rPr>
              <w:instrText xml:space="preserve"> PAGEREF _Toc20172664 \h </w:instrText>
            </w:r>
            <w:r w:rsidR="00094B6F" w:rsidRPr="00094B6F">
              <w:rPr>
                <w:noProof/>
                <w:webHidden/>
              </w:rPr>
            </w:r>
            <w:r w:rsidR="00094B6F" w:rsidRPr="00094B6F">
              <w:rPr>
                <w:noProof/>
                <w:webHidden/>
              </w:rPr>
              <w:fldChar w:fldCharType="separate"/>
            </w:r>
            <w:r w:rsidR="00727CFC">
              <w:rPr>
                <w:noProof/>
                <w:webHidden/>
              </w:rPr>
              <w:t>37</w:t>
            </w:r>
            <w:r w:rsidR="00094B6F" w:rsidRPr="00094B6F">
              <w:rPr>
                <w:noProof/>
                <w:webHidden/>
              </w:rPr>
              <w:fldChar w:fldCharType="end"/>
            </w:r>
          </w:hyperlink>
        </w:p>
        <w:p w:rsidR="00094B6F" w:rsidRPr="00094B6F" w:rsidRDefault="00291B90">
          <w:pPr>
            <w:pStyle w:val="TDC2"/>
            <w:rPr>
              <w:rFonts w:asciiTheme="minorHAnsi" w:eastAsiaTheme="minorEastAsia" w:hAnsiTheme="minorHAnsi" w:cstheme="minorBidi"/>
              <w:b w:val="0"/>
              <w:lang w:eastAsia="es-EC"/>
            </w:rPr>
          </w:pPr>
          <w:hyperlink w:anchor="_Toc20172665" w:history="1">
            <w:r w:rsidR="00094B6F" w:rsidRPr="00094B6F">
              <w:rPr>
                <w:rStyle w:val="Hipervnculo"/>
                <w:b w:val="0"/>
                <w:bCs/>
                <w:lang w:val="es-VE"/>
              </w:rPr>
              <w:t>3.4. Técnica de Recolección de datos:</w:t>
            </w:r>
            <w:r w:rsidR="00094B6F" w:rsidRPr="00094B6F">
              <w:rPr>
                <w:b w:val="0"/>
                <w:webHidden/>
              </w:rPr>
              <w:tab/>
            </w:r>
            <w:r w:rsidR="00094B6F" w:rsidRPr="00094B6F">
              <w:rPr>
                <w:b w:val="0"/>
                <w:webHidden/>
              </w:rPr>
              <w:fldChar w:fldCharType="begin"/>
            </w:r>
            <w:r w:rsidR="00094B6F" w:rsidRPr="00094B6F">
              <w:rPr>
                <w:b w:val="0"/>
                <w:webHidden/>
              </w:rPr>
              <w:instrText xml:space="preserve"> PAGEREF _Toc20172665 \h </w:instrText>
            </w:r>
            <w:r w:rsidR="00094B6F" w:rsidRPr="00094B6F">
              <w:rPr>
                <w:b w:val="0"/>
                <w:webHidden/>
              </w:rPr>
            </w:r>
            <w:r w:rsidR="00094B6F" w:rsidRPr="00094B6F">
              <w:rPr>
                <w:b w:val="0"/>
                <w:webHidden/>
              </w:rPr>
              <w:fldChar w:fldCharType="separate"/>
            </w:r>
            <w:r w:rsidR="00727CFC">
              <w:rPr>
                <w:b w:val="0"/>
                <w:webHidden/>
              </w:rPr>
              <w:t>37</w:t>
            </w:r>
            <w:r w:rsidR="00094B6F" w:rsidRPr="00094B6F">
              <w:rPr>
                <w:b w:val="0"/>
                <w:webHidden/>
              </w:rPr>
              <w:fldChar w:fldCharType="end"/>
            </w:r>
          </w:hyperlink>
        </w:p>
        <w:p w:rsidR="00094B6F" w:rsidRPr="00094B6F" w:rsidRDefault="00291B90">
          <w:pPr>
            <w:pStyle w:val="TDC2"/>
            <w:rPr>
              <w:rFonts w:asciiTheme="minorHAnsi" w:eastAsiaTheme="minorEastAsia" w:hAnsiTheme="minorHAnsi" w:cstheme="minorBidi"/>
              <w:b w:val="0"/>
              <w:lang w:eastAsia="es-EC"/>
            </w:rPr>
          </w:pPr>
          <w:hyperlink w:anchor="_Toc20172666" w:history="1">
            <w:r w:rsidR="00094B6F" w:rsidRPr="00094B6F">
              <w:rPr>
                <w:rStyle w:val="Hipervnculo"/>
                <w:b w:val="0"/>
                <w:bCs/>
                <w:lang w:val="es-VE"/>
              </w:rPr>
              <w:t>3.5. Técnica de tabulación y análisis de los datos:</w:t>
            </w:r>
            <w:r w:rsidR="00094B6F" w:rsidRPr="00094B6F">
              <w:rPr>
                <w:b w:val="0"/>
                <w:webHidden/>
              </w:rPr>
              <w:tab/>
            </w:r>
            <w:r w:rsidR="00094B6F" w:rsidRPr="00094B6F">
              <w:rPr>
                <w:b w:val="0"/>
                <w:webHidden/>
              </w:rPr>
              <w:fldChar w:fldCharType="begin"/>
            </w:r>
            <w:r w:rsidR="00094B6F" w:rsidRPr="00094B6F">
              <w:rPr>
                <w:b w:val="0"/>
                <w:webHidden/>
              </w:rPr>
              <w:instrText xml:space="preserve"> PAGEREF _Toc20172666 \h </w:instrText>
            </w:r>
            <w:r w:rsidR="00094B6F" w:rsidRPr="00094B6F">
              <w:rPr>
                <w:b w:val="0"/>
                <w:webHidden/>
              </w:rPr>
            </w:r>
            <w:r w:rsidR="00094B6F" w:rsidRPr="00094B6F">
              <w:rPr>
                <w:b w:val="0"/>
                <w:webHidden/>
              </w:rPr>
              <w:fldChar w:fldCharType="separate"/>
            </w:r>
            <w:r w:rsidR="00727CFC">
              <w:rPr>
                <w:b w:val="0"/>
                <w:webHidden/>
              </w:rPr>
              <w:t>39</w:t>
            </w:r>
            <w:r w:rsidR="00094B6F" w:rsidRPr="00094B6F">
              <w:rPr>
                <w:b w:val="0"/>
                <w:webHidden/>
              </w:rPr>
              <w:fldChar w:fldCharType="end"/>
            </w:r>
          </w:hyperlink>
        </w:p>
        <w:p w:rsidR="00094B6F" w:rsidRDefault="00291B90">
          <w:pPr>
            <w:pStyle w:val="TDC1"/>
            <w:tabs>
              <w:tab w:val="right" w:leader="dot" w:pos="8494"/>
            </w:tabs>
            <w:rPr>
              <w:rFonts w:eastAsiaTheme="minorEastAsia"/>
              <w:noProof/>
              <w:lang w:eastAsia="es-EC"/>
            </w:rPr>
          </w:pPr>
          <w:hyperlink w:anchor="_Toc20172667" w:history="1">
            <w:r w:rsidR="00094B6F" w:rsidRPr="00094B6F">
              <w:rPr>
                <w:rStyle w:val="Hipervnculo"/>
                <w:b/>
                <w:noProof/>
              </w:rPr>
              <w:t>CAPÍTULO IV</w:t>
            </w:r>
            <w:r w:rsidR="00094B6F">
              <w:rPr>
                <w:noProof/>
                <w:webHidden/>
              </w:rPr>
              <w:tab/>
            </w:r>
            <w:r w:rsidR="00094B6F">
              <w:rPr>
                <w:noProof/>
                <w:webHidden/>
              </w:rPr>
              <w:fldChar w:fldCharType="begin"/>
            </w:r>
            <w:r w:rsidR="00094B6F">
              <w:rPr>
                <w:noProof/>
                <w:webHidden/>
              </w:rPr>
              <w:instrText xml:space="preserve"> PAGEREF _Toc20172667 \h </w:instrText>
            </w:r>
            <w:r w:rsidR="00094B6F">
              <w:rPr>
                <w:noProof/>
                <w:webHidden/>
              </w:rPr>
            </w:r>
            <w:r w:rsidR="00094B6F">
              <w:rPr>
                <w:noProof/>
                <w:webHidden/>
              </w:rPr>
              <w:fldChar w:fldCharType="separate"/>
            </w:r>
            <w:r w:rsidR="00727CFC">
              <w:rPr>
                <w:noProof/>
                <w:webHidden/>
              </w:rPr>
              <w:t>39</w:t>
            </w:r>
            <w:r w:rsidR="00094B6F">
              <w:rPr>
                <w:noProof/>
                <w:webHidden/>
              </w:rPr>
              <w:fldChar w:fldCharType="end"/>
            </w:r>
          </w:hyperlink>
        </w:p>
        <w:p w:rsidR="00094B6F" w:rsidRDefault="00291B90">
          <w:pPr>
            <w:pStyle w:val="TDC1"/>
            <w:tabs>
              <w:tab w:val="right" w:leader="dot" w:pos="8494"/>
            </w:tabs>
            <w:rPr>
              <w:rFonts w:eastAsiaTheme="minorEastAsia"/>
              <w:noProof/>
              <w:lang w:eastAsia="es-EC"/>
            </w:rPr>
          </w:pPr>
          <w:hyperlink w:anchor="_Toc20172668" w:history="1">
            <w:r w:rsidR="00094B6F" w:rsidRPr="00094B6F">
              <w:rPr>
                <w:rStyle w:val="Hipervnculo"/>
                <w:b/>
                <w:noProof/>
              </w:rPr>
              <w:t>4. RESULTADOS.</w:t>
            </w:r>
            <w:r w:rsidR="00094B6F">
              <w:rPr>
                <w:noProof/>
                <w:webHidden/>
              </w:rPr>
              <w:tab/>
            </w:r>
            <w:r w:rsidR="00094B6F">
              <w:rPr>
                <w:noProof/>
                <w:webHidden/>
              </w:rPr>
              <w:fldChar w:fldCharType="begin"/>
            </w:r>
            <w:r w:rsidR="00094B6F">
              <w:rPr>
                <w:noProof/>
                <w:webHidden/>
              </w:rPr>
              <w:instrText xml:space="preserve"> PAGEREF _Toc20172668 \h </w:instrText>
            </w:r>
            <w:r w:rsidR="00094B6F">
              <w:rPr>
                <w:noProof/>
                <w:webHidden/>
              </w:rPr>
            </w:r>
            <w:r w:rsidR="00094B6F">
              <w:rPr>
                <w:noProof/>
                <w:webHidden/>
              </w:rPr>
              <w:fldChar w:fldCharType="separate"/>
            </w:r>
            <w:r w:rsidR="00727CFC">
              <w:rPr>
                <w:noProof/>
                <w:webHidden/>
              </w:rPr>
              <w:t>39</w:t>
            </w:r>
            <w:r w:rsidR="00094B6F">
              <w:rPr>
                <w:noProof/>
                <w:webHidden/>
              </w:rPr>
              <w:fldChar w:fldCharType="end"/>
            </w:r>
          </w:hyperlink>
        </w:p>
        <w:p w:rsidR="00094B6F" w:rsidRDefault="00291B90">
          <w:pPr>
            <w:pStyle w:val="TDC1"/>
            <w:tabs>
              <w:tab w:val="right" w:leader="dot" w:pos="8494"/>
            </w:tabs>
            <w:rPr>
              <w:rFonts w:eastAsiaTheme="minorEastAsia"/>
              <w:noProof/>
              <w:lang w:eastAsia="es-EC"/>
            </w:rPr>
          </w:pPr>
          <w:hyperlink w:anchor="_Toc20172669" w:history="1">
            <w:r w:rsidR="00094B6F" w:rsidRPr="002D3D19">
              <w:rPr>
                <w:rStyle w:val="Hipervnculo"/>
                <w:noProof/>
              </w:rPr>
              <w:t>4.1 ANALISIS DE RESULTADOS</w:t>
            </w:r>
            <w:r w:rsidR="00094B6F">
              <w:rPr>
                <w:noProof/>
                <w:webHidden/>
              </w:rPr>
              <w:tab/>
            </w:r>
            <w:r w:rsidR="00094B6F">
              <w:rPr>
                <w:noProof/>
                <w:webHidden/>
              </w:rPr>
              <w:fldChar w:fldCharType="begin"/>
            </w:r>
            <w:r w:rsidR="00094B6F">
              <w:rPr>
                <w:noProof/>
                <w:webHidden/>
              </w:rPr>
              <w:instrText xml:space="preserve"> PAGEREF _Toc20172669 \h </w:instrText>
            </w:r>
            <w:r w:rsidR="00094B6F">
              <w:rPr>
                <w:noProof/>
                <w:webHidden/>
              </w:rPr>
            </w:r>
            <w:r w:rsidR="00094B6F">
              <w:rPr>
                <w:noProof/>
                <w:webHidden/>
              </w:rPr>
              <w:fldChar w:fldCharType="separate"/>
            </w:r>
            <w:r w:rsidR="00727CFC">
              <w:rPr>
                <w:noProof/>
                <w:webHidden/>
              </w:rPr>
              <w:t>39</w:t>
            </w:r>
            <w:r w:rsidR="00094B6F">
              <w:rPr>
                <w:noProof/>
                <w:webHidden/>
              </w:rPr>
              <w:fldChar w:fldCharType="end"/>
            </w:r>
          </w:hyperlink>
        </w:p>
        <w:p w:rsidR="00094B6F" w:rsidRDefault="00291B90">
          <w:pPr>
            <w:pStyle w:val="TDC1"/>
            <w:tabs>
              <w:tab w:val="right" w:leader="dot" w:pos="8494"/>
            </w:tabs>
            <w:rPr>
              <w:rFonts w:eastAsiaTheme="minorEastAsia"/>
              <w:noProof/>
              <w:lang w:eastAsia="es-EC"/>
            </w:rPr>
          </w:pPr>
          <w:hyperlink w:anchor="_Toc20172670" w:history="1">
            <w:r w:rsidR="00094B6F" w:rsidRPr="00094B6F">
              <w:rPr>
                <w:rStyle w:val="Hipervnculo"/>
                <w:b/>
                <w:noProof/>
              </w:rPr>
              <w:t>CAPITULO V</w:t>
            </w:r>
            <w:r w:rsidR="00094B6F">
              <w:rPr>
                <w:noProof/>
                <w:webHidden/>
              </w:rPr>
              <w:tab/>
            </w:r>
            <w:r w:rsidR="00094B6F">
              <w:rPr>
                <w:noProof/>
                <w:webHidden/>
              </w:rPr>
              <w:fldChar w:fldCharType="begin"/>
            </w:r>
            <w:r w:rsidR="00094B6F">
              <w:rPr>
                <w:noProof/>
                <w:webHidden/>
              </w:rPr>
              <w:instrText xml:space="preserve"> PAGEREF _Toc20172670 \h </w:instrText>
            </w:r>
            <w:r w:rsidR="00094B6F">
              <w:rPr>
                <w:noProof/>
                <w:webHidden/>
              </w:rPr>
            </w:r>
            <w:r w:rsidR="00094B6F">
              <w:rPr>
                <w:noProof/>
                <w:webHidden/>
              </w:rPr>
              <w:fldChar w:fldCharType="separate"/>
            </w:r>
            <w:r w:rsidR="00727CFC">
              <w:rPr>
                <w:noProof/>
                <w:webHidden/>
              </w:rPr>
              <w:t>46</w:t>
            </w:r>
            <w:r w:rsidR="00094B6F">
              <w:rPr>
                <w:noProof/>
                <w:webHidden/>
              </w:rPr>
              <w:fldChar w:fldCharType="end"/>
            </w:r>
          </w:hyperlink>
        </w:p>
        <w:p w:rsidR="00094B6F" w:rsidRDefault="00291B90">
          <w:pPr>
            <w:pStyle w:val="TDC2"/>
            <w:rPr>
              <w:rFonts w:asciiTheme="minorHAnsi" w:eastAsiaTheme="minorEastAsia" w:hAnsiTheme="minorHAnsi" w:cstheme="minorBidi"/>
              <w:b w:val="0"/>
              <w:lang w:eastAsia="es-EC"/>
            </w:rPr>
          </w:pPr>
          <w:hyperlink w:anchor="_Toc20172671" w:history="1">
            <w:r w:rsidR="00094B6F" w:rsidRPr="002D3D19">
              <w:rPr>
                <w:rStyle w:val="Hipervnculo"/>
              </w:rPr>
              <w:t>5. DISCUSION</w:t>
            </w:r>
            <w:r w:rsidR="00094B6F">
              <w:rPr>
                <w:webHidden/>
              </w:rPr>
              <w:tab/>
            </w:r>
            <w:r w:rsidR="00094B6F">
              <w:rPr>
                <w:webHidden/>
              </w:rPr>
              <w:fldChar w:fldCharType="begin"/>
            </w:r>
            <w:r w:rsidR="00094B6F">
              <w:rPr>
                <w:webHidden/>
              </w:rPr>
              <w:instrText xml:space="preserve"> PAGEREF _Toc20172671 \h </w:instrText>
            </w:r>
            <w:r w:rsidR="00094B6F">
              <w:rPr>
                <w:webHidden/>
              </w:rPr>
            </w:r>
            <w:r w:rsidR="00094B6F">
              <w:rPr>
                <w:webHidden/>
              </w:rPr>
              <w:fldChar w:fldCharType="separate"/>
            </w:r>
            <w:r w:rsidR="00727CFC">
              <w:rPr>
                <w:webHidden/>
              </w:rPr>
              <w:t>46</w:t>
            </w:r>
            <w:r w:rsidR="00094B6F">
              <w:rPr>
                <w:webHidden/>
              </w:rPr>
              <w:fldChar w:fldCharType="end"/>
            </w:r>
          </w:hyperlink>
        </w:p>
        <w:p w:rsidR="00094B6F" w:rsidRDefault="00291B90">
          <w:pPr>
            <w:pStyle w:val="TDC1"/>
            <w:tabs>
              <w:tab w:val="right" w:leader="dot" w:pos="8494"/>
            </w:tabs>
            <w:rPr>
              <w:rFonts w:eastAsiaTheme="minorEastAsia"/>
              <w:noProof/>
              <w:lang w:eastAsia="es-EC"/>
            </w:rPr>
          </w:pPr>
          <w:hyperlink w:anchor="_Toc20172672" w:history="1">
            <w:r w:rsidR="00094B6F" w:rsidRPr="00094B6F">
              <w:rPr>
                <w:rStyle w:val="Hipervnculo"/>
                <w:b/>
                <w:noProof/>
              </w:rPr>
              <w:t>CAPITULO VI</w:t>
            </w:r>
            <w:r w:rsidR="00094B6F">
              <w:rPr>
                <w:noProof/>
                <w:webHidden/>
              </w:rPr>
              <w:tab/>
            </w:r>
            <w:r w:rsidR="00094B6F">
              <w:rPr>
                <w:noProof/>
                <w:webHidden/>
              </w:rPr>
              <w:fldChar w:fldCharType="begin"/>
            </w:r>
            <w:r w:rsidR="00094B6F">
              <w:rPr>
                <w:noProof/>
                <w:webHidden/>
              </w:rPr>
              <w:instrText xml:space="preserve"> PAGEREF _Toc20172672 \h </w:instrText>
            </w:r>
            <w:r w:rsidR="00094B6F">
              <w:rPr>
                <w:noProof/>
                <w:webHidden/>
              </w:rPr>
            </w:r>
            <w:r w:rsidR="00094B6F">
              <w:rPr>
                <w:noProof/>
                <w:webHidden/>
              </w:rPr>
              <w:fldChar w:fldCharType="separate"/>
            </w:r>
            <w:r w:rsidR="00727CFC">
              <w:rPr>
                <w:noProof/>
                <w:webHidden/>
              </w:rPr>
              <w:t>50</w:t>
            </w:r>
            <w:r w:rsidR="00094B6F">
              <w:rPr>
                <w:noProof/>
                <w:webHidden/>
              </w:rPr>
              <w:fldChar w:fldCharType="end"/>
            </w:r>
          </w:hyperlink>
        </w:p>
        <w:p w:rsidR="00094B6F" w:rsidRDefault="00291B90">
          <w:pPr>
            <w:pStyle w:val="TDC2"/>
            <w:rPr>
              <w:rFonts w:asciiTheme="minorHAnsi" w:eastAsiaTheme="minorEastAsia" w:hAnsiTheme="minorHAnsi" w:cstheme="minorBidi"/>
              <w:b w:val="0"/>
              <w:lang w:eastAsia="es-EC"/>
            </w:rPr>
          </w:pPr>
          <w:hyperlink w:anchor="_Toc20172673" w:history="1">
            <w:r w:rsidR="00094B6F" w:rsidRPr="002D3D19">
              <w:rPr>
                <w:rStyle w:val="Hipervnculo"/>
                <w:lang w:eastAsia="es-ES"/>
              </w:rPr>
              <w:t>6. Conclusiones y recomendaciones.</w:t>
            </w:r>
            <w:r w:rsidR="00094B6F">
              <w:rPr>
                <w:webHidden/>
              </w:rPr>
              <w:tab/>
            </w:r>
            <w:r w:rsidR="00094B6F">
              <w:rPr>
                <w:webHidden/>
              </w:rPr>
              <w:fldChar w:fldCharType="begin"/>
            </w:r>
            <w:r w:rsidR="00094B6F">
              <w:rPr>
                <w:webHidden/>
              </w:rPr>
              <w:instrText xml:space="preserve"> PAGEREF _Toc20172673 \h </w:instrText>
            </w:r>
            <w:r w:rsidR="00094B6F">
              <w:rPr>
                <w:webHidden/>
              </w:rPr>
            </w:r>
            <w:r w:rsidR="00094B6F">
              <w:rPr>
                <w:webHidden/>
              </w:rPr>
              <w:fldChar w:fldCharType="separate"/>
            </w:r>
            <w:r w:rsidR="00727CFC">
              <w:rPr>
                <w:webHidden/>
              </w:rPr>
              <w:t>50</w:t>
            </w:r>
            <w:r w:rsidR="00094B6F">
              <w:rPr>
                <w:webHidden/>
              </w:rPr>
              <w:fldChar w:fldCharType="end"/>
            </w:r>
          </w:hyperlink>
        </w:p>
        <w:p w:rsidR="00094B6F" w:rsidRPr="00094B6F" w:rsidRDefault="00291B90">
          <w:pPr>
            <w:pStyle w:val="TDC3"/>
            <w:tabs>
              <w:tab w:val="right" w:leader="dot" w:pos="8494"/>
            </w:tabs>
            <w:rPr>
              <w:rFonts w:eastAsiaTheme="minorEastAsia"/>
              <w:noProof/>
              <w:lang w:eastAsia="es-EC"/>
            </w:rPr>
          </w:pPr>
          <w:hyperlink w:anchor="_Toc20172674" w:history="1">
            <w:r w:rsidR="00094B6F" w:rsidRPr="00094B6F">
              <w:rPr>
                <w:rStyle w:val="Hipervnculo"/>
                <w:rFonts w:ascii="Arial" w:hAnsi="Arial" w:cs="Arial"/>
                <w:noProof/>
              </w:rPr>
              <w:t>6.1 Conclusiones</w:t>
            </w:r>
            <w:r w:rsidR="00094B6F" w:rsidRPr="00094B6F">
              <w:rPr>
                <w:noProof/>
                <w:webHidden/>
              </w:rPr>
              <w:tab/>
            </w:r>
            <w:r w:rsidR="00094B6F" w:rsidRPr="00094B6F">
              <w:rPr>
                <w:noProof/>
                <w:webHidden/>
              </w:rPr>
              <w:fldChar w:fldCharType="begin"/>
            </w:r>
            <w:r w:rsidR="00094B6F" w:rsidRPr="00094B6F">
              <w:rPr>
                <w:noProof/>
                <w:webHidden/>
              </w:rPr>
              <w:instrText xml:space="preserve"> PAGEREF _Toc20172674 \h </w:instrText>
            </w:r>
            <w:r w:rsidR="00094B6F" w:rsidRPr="00094B6F">
              <w:rPr>
                <w:noProof/>
                <w:webHidden/>
              </w:rPr>
            </w:r>
            <w:r w:rsidR="00094B6F" w:rsidRPr="00094B6F">
              <w:rPr>
                <w:noProof/>
                <w:webHidden/>
              </w:rPr>
              <w:fldChar w:fldCharType="separate"/>
            </w:r>
            <w:r w:rsidR="00727CFC">
              <w:rPr>
                <w:noProof/>
                <w:webHidden/>
              </w:rPr>
              <w:t>50</w:t>
            </w:r>
            <w:r w:rsidR="00094B6F" w:rsidRPr="00094B6F">
              <w:rPr>
                <w:noProof/>
                <w:webHidden/>
              </w:rPr>
              <w:fldChar w:fldCharType="end"/>
            </w:r>
          </w:hyperlink>
        </w:p>
        <w:p w:rsidR="00094B6F" w:rsidRPr="00094B6F" w:rsidRDefault="00291B90">
          <w:pPr>
            <w:pStyle w:val="TDC3"/>
            <w:tabs>
              <w:tab w:val="right" w:leader="dot" w:pos="8494"/>
            </w:tabs>
            <w:rPr>
              <w:rFonts w:eastAsiaTheme="minorEastAsia"/>
              <w:noProof/>
              <w:lang w:eastAsia="es-EC"/>
            </w:rPr>
          </w:pPr>
          <w:hyperlink w:anchor="_Toc20172675" w:history="1">
            <w:r w:rsidR="00094B6F" w:rsidRPr="00094B6F">
              <w:rPr>
                <w:rStyle w:val="Hipervnculo"/>
                <w:rFonts w:ascii="Arial" w:hAnsi="Arial" w:cs="Arial"/>
                <w:noProof/>
              </w:rPr>
              <w:t>6.2 Recomendaciones</w:t>
            </w:r>
            <w:r w:rsidR="00094B6F" w:rsidRPr="00094B6F">
              <w:rPr>
                <w:noProof/>
                <w:webHidden/>
              </w:rPr>
              <w:tab/>
            </w:r>
            <w:r w:rsidR="00094B6F" w:rsidRPr="00094B6F">
              <w:rPr>
                <w:noProof/>
                <w:webHidden/>
              </w:rPr>
              <w:fldChar w:fldCharType="begin"/>
            </w:r>
            <w:r w:rsidR="00094B6F" w:rsidRPr="00094B6F">
              <w:rPr>
                <w:noProof/>
                <w:webHidden/>
              </w:rPr>
              <w:instrText xml:space="preserve"> PAGEREF _Toc20172675 \h </w:instrText>
            </w:r>
            <w:r w:rsidR="00094B6F" w:rsidRPr="00094B6F">
              <w:rPr>
                <w:noProof/>
                <w:webHidden/>
              </w:rPr>
            </w:r>
            <w:r w:rsidR="00094B6F" w:rsidRPr="00094B6F">
              <w:rPr>
                <w:noProof/>
                <w:webHidden/>
              </w:rPr>
              <w:fldChar w:fldCharType="separate"/>
            </w:r>
            <w:r w:rsidR="00727CFC">
              <w:rPr>
                <w:noProof/>
                <w:webHidden/>
              </w:rPr>
              <w:t>51</w:t>
            </w:r>
            <w:r w:rsidR="00094B6F" w:rsidRPr="00094B6F">
              <w:rPr>
                <w:noProof/>
                <w:webHidden/>
              </w:rPr>
              <w:fldChar w:fldCharType="end"/>
            </w:r>
          </w:hyperlink>
        </w:p>
        <w:p w:rsidR="00094B6F" w:rsidRDefault="00291B90">
          <w:pPr>
            <w:pStyle w:val="TDC1"/>
            <w:tabs>
              <w:tab w:val="right" w:leader="dot" w:pos="8494"/>
            </w:tabs>
            <w:rPr>
              <w:rFonts w:eastAsiaTheme="minorEastAsia"/>
              <w:noProof/>
              <w:lang w:eastAsia="es-EC"/>
            </w:rPr>
          </w:pPr>
          <w:hyperlink w:anchor="_Toc20172676" w:history="1">
            <w:r w:rsidR="00094B6F" w:rsidRPr="00094B6F">
              <w:rPr>
                <w:rStyle w:val="Hipervnculo"/>
                <w:b/>
                <w:noProof/>
              </w:rPr>
              <w:t>7 BIBLIOGRAFIA</w:t>
            </w:r>
            <w:r w:rsidR="00094B6F">
              <w:rPr>
                <w:noProof/>
                <w:webHidden/>
              </w:rPr>
              <w:tab/>
            </w:r>
            <w:r w:rsidR="00094B6F">
              <w:rPr>
                <w:noProof/>
                <w:webHidden/>
              </w:rPr>
              <w:fldChar w:fldCharType="begin"/>
            </w:r>
            <w:r w:rsidR="00094B6F">
              <w:rPr>
                <w:noProof/>
                <w:webHidden/>
              </w:rPr>
              <w:instrText xml:space="preserve"> PAGEREF _Toc20172676 \h </w:instrText>
            </w:r>
            <w:r w:rsidR="00094B6F">
              <w:rPr>
                <w:noProof/>
                <w:webHidden/>
              </w:rPr>
            </w:r>
            <w:r w:rsidR="00094B6F">
              <w:rPr>
                <w:noProof/>
                <w:webHidden/>
              </w:rPr>
              <w:fldChar w:fldCharType="separate"/>
            </w:r>
            <w:r w:rsidR="00727CFC">
              <w:rPr>
                <w:noProof/>
                <w:webHidden/>
              </w:rPr>
              <w:t>51</w:t>
            </w:r>
            <w:r w:rsidR="00094B6F">
              <w:rPr>
                <w:noProof/>
                <w:webHidden/>
              </w:rPr>
              <w:fldChar w:fldCharType="end"/>
            </w:r>
          </w:hyperlink>
        </w:p>
        <w:p w:rsidR="00094B6F" w:rsidRDefault="00291B90">
          <w:pPr>
            <w:pStyle w:val="TDC1"/>
            <w:tabs>
              <w:tab w:val="right" w:leader="dot" w:pos="8494"/>
            </w:tabs>
            <w:rPr>
              <w:rFonts w:eastAsiaTheme="minorEastAsia"/>
              <w:noProof/>
              <w:lang w:eastAsia="es-EC"/>
            </w:rPr>
          </w:pPr>
          <w:hyperlink w:anchor="_Toc20172677" w:history="1">
            <w:r w:rsidR="00094B6F" w:rsidRPr="00094B6F">
              <w:rPr>
                <w:rStyle w:val="Hipervnculo"/>
                <w:b/>
                <w:noProof/>
              </w:rPr>
              <w:t>ANEXOS</w:t>
            </w:r>
            <w:r w:rsidR="00094B6F">
              <w:rPr>
                <w:noProof/>
                <w:webHidden/>
              </w:rPr>
              <w:tab/>
            </w:r>
            <w:r w:rsidR="00094B6F">
              <w:rPr>
                <w:noProof/>
                <w:webHidden/>
              </w:rPr>
              <w:fldChar w:fldCharType="begin"/>
            </w:r>
            <w:r w:rsidR="00094B6F">
              <w:rPr>
                <w:noProof/>
                <w:webHidden/>
              </w:rPr>
              <w:instrText xml:space="preserve"> PAGEREF _Toc20172677 \h </w:instrText>
            </w:r>
            <w:r w:rsidR="00094B6F">
              <w:rPr>
                <w:noProof/>
                <w:webHidden/>
              </w:rPr>
            </w:r>
            <w:r w:rsidR="00094B6F">
              <w:rPr>
                <w:noProof/>
                <w:webHidden/>
              </w:rPr>
              <w:fldChar w:fldCharType="separate"/>
            </w:r>
            <w:r w:rsidR="00727CFC">
              <w:rPr>
                <w:noProof/>
                <w:webHidden/>
              </w:rPr>
              <w:t>57</w:t>
            </w:r>
            <w:r w:rsidR="00094B6F">
              <w:rPr>
                <w:noProof/>
                <w:webHidden/>
              </w:rPr>
              <w:fldChar w:fldCharType="end"/>
            </w:r>
          </w:hyperlink>
        </w:p>
        <w:p w:rsidR="00094B6F" w:rsidRPr="00094B6F" w:rsidRDefault="00291B90">
          <w:pPr>
            <w:pStyle w:val="TDC2"/>
            <w:rPr>
              <w:rFonts w:asciiTheme="minorHAnsi" w:eastAsiaTheme="minorEastAsia" w:hAnsiTheme="minorHAnsi" w:cstheme="minorBidi"/>
              <w:b w:val="0"/>
              <w:lang w:eastAsia="es-EC"/>
            </w:rPr>
          </w:pPr>
          <w:hyperlink w:anchor="_Toc20172678" w:history="1">
            <w:r w:rsidR="00094B6F" w:rsidRPr="00094B6F">
              <w:rPr>
                <w:rStyle w:val="Hipervnculo"/>
                <w:rFonts w:eastAsia="Times New Roman"/>
                <w:b w:val="0"/>
                <w:lang w:val="es-US" w:eastAsia="es-EC"/>
              </w:rPr>
              <w:t>ANEXO 1</w:t>
            </w:r>
            <w:r w:rsidR="00094B6F" w:rsidRPr="00094B6F">
              <w:rPr>
                <w:b w:val="0"/>
                <w:webHidden/>
              </w:rPr>
              <w:tab/>
            </w:r>
            <w:r w:rsidR="00094B6F" w:rsidRPr="00094B6F">
              <w:rPr>
                <w:b w:val="0"/>
                <w:webHidden/>
              </w:rPr>
              <w:fldChar w:fldCharType="begin"/>
            </w:r>
            <w:r w:rsidR="00094B6F" w:rsidRPr="00094B6F">
              <w:rPr>
                <w:b w:val="0"/>
                <w:webHidden/>
              </w:rPr>
              <w:instrText xml:space="preserve"> PAGEREF _Toc20172678 \h </w:instrText>
            </w:r>
            <w:r w:rsidR="00094B6F" w:rsidRPr="00094B6F">
              <w:rPr>
                <w:b w:val="0"/>
                <w:webHidden/>
              </w:rPr>
            </w:r>
            <w:r w:rsidR="00094B6F" w:rsidRPr="00094B6F">
              <w:rPr>
                <w:b w:val="0"/>
                <w:webHidden/>
              </w:rPr>
              <w:fldChar w:fldCharType="separate"/>
            </w:r>
            <w:r w:rsidR="00727CFC">
              <w:rPr>
                <w:b w:val="0"/>
                <w:webHidden/>
              </w:rPr>
              <w:t>57</w:t>
            </w:r>
            <w:r w:rsidR="00094B6F" w:rsidRPr="00094B6F">
              <w:rPr>
                <w:b w:val="0"/>
                <w:webHidden/>
              </w:rPr>
              <w:fldChar w:fldCharType="end"/>
            </w:r>
          </w:hyperlink>
        </w:p>
        <w:p w:rsidR="00094B6F" w:rsidRPr="00094B6F" w:rsidRDefault="00291B90">
          <w:pPr>
            <w:pStyle w:val="TDC2"/>
            <w:rPr>
              <w:rFonts w:asciiTheme="minorHAnsi" w:eastAsiaTheme="minorEastAsia" w:hAnsiTheme="minorHAnsi" w:cstheme="minorBidi"/>
              <w:b w:val="0"/>
              <w:lang w:eastAsia="es-EC"/>
            </w:rPr>
          </w:pPr>
          <w:hyperlink w:anchor="_Toc20172679" w:history="1">
            <w:r w:rsidR="00094B6F" w:rsidRPr="00094B6F">
              <w:rPr>
                <w:rStyle w:val="Hipervnculo"/>
                <w:rFonts w:eastAsia="Times New Roman"/>
                <w:b w:val="0"/>
                <w:lang w:eastAsia="es-EC"/>
              </w:rPr>
              <w:t>ANEXO 2</w:t>
            </w:r>
            <w:r w:rsidR="00094B6F" w:rsidRPr="00094B6F">
              <w:rPr>
                <w:b w:val="0"/>
                <w:webHidden/>
              </w:rPr>
              <w:tab/>
            </w:r>
            <w:r w:rsidR="00094B6F" w:rsidRPr="00094B6F">
              <w:rPr>
                <w:b w:val="0"/>
                <w:webHidden/>
              </w:rPr>
              <w:fldChar w:fldCharType="begin"/>
            </w:r>
            <w:r w:rsidR="00094B6F" w:rsidRPr="00094B6F">
              <w:rPr>
                <w:b w:val="0"/>
                <w:webHidden/>
              </w:rPr>
              <w:instrText xml:space="preserve"> PAGEREF _Toc20172679 \h </w:instrText>
            </w:r>
            <w:r w:rsidR="00094B6F" w:rsidRPr="00094B6F">
              <w:rPr>
                <w:b w:val="0"/>
                <w:webHidden/>
              </w:rPr>
            </w:r>
            <w:r w:rsidR="00094B6F" w:rsidRPr="00094B6F">
              <w:rPr>
                <w:b w:val="0"/>
                <w:webHidden/>
              </w:rPr>
              <w:fldChar w:fldCharType="separate"/>
            </w:r>
            <w:r w:rsidR="00727CFC">
              <w:rPr>
                <w:b w:val="0"/>
                <w:webHidden/>
              </w:rPr>
              <w:t>60</w:t>
            </w:r>
            <w:r w:rsidR="00094B6F" w:rsidRPr="00094B6F">
              <w:rPr>
                <w:b w:val="0"/>
                <w:webHidden/>
              </w:rPr>
              <w:fldChar w:fldCharType="end"/>
            </w:r>
          </w:hyperlink>
        </w:p>
        <w:p w:rsidR="00094B6F" w:rsidRPr="00094B6F" w:rsidRDefault="00291B90">
          <w:pPr>
            <w:pStyle w:val="TDC2"/>
            <w:rPr>
              <w:rFonts w:asciiTheme="minorHAnsi" w:eastAsiaTheme="minorEastAsia" w:hAnsiTheme="minorHAnsi" w:cstheme="minorBidi"/>
              <w:b w:val="0"/>
              <w:lang w:eastAsia="es-EC"/>
            </w:rPr>
          </w:pPr>
          <w:hyperlink w:anchor="_Toc20172680" w:history="1">
            <w:r w:rsidR="00094B6F" w:rsidRPr="00094B6F">
              <w:rPr>
                <w:rStyle w:val="Hipervnculo"/>
                <w:rFonts w:eastAsia="Times New Roman"/>
                <w:b w:val="0"/>
                <w:lang w:eastAsia="es-EC"/>
              </w:rPr>
              <w:t>ANEXO 3</w:t>
            </w:r>
            <w:r w:rsidR="00094B6F" w:rsidRPr="00094B6F">
              <w:rPr>
                <w:b w:val="0"/>
                <w:webHidden/>
              </w:rPr>
              <w:tab/>
            </w:r>
            <w:r w:rsidR="00094B6F" w:rsidRPr="00094B6F">
              <w:rPr>
                <w:b w:val="0"/>
                <w:webHidden/>
              </w:rPr>
              <w:fldChar w:fldCharType="begin"/>
            </w:r>
            <w:r w:rsidR="00094B6F" w:rsidRPr="00094B6F">
              <w:rPr>
                <w:b w:val="0"/>
                <w:webHidden/>
              </w:rPr>
              <w:instrText xml:space="preserve"> PAGEREF _Toc20172680 \h </w:instrText>
            </w:r>
            <w:r w:rsidR="00094B6F" w:rsidRPr="00094B6F">
              <w:rPr>
                <w:b w:val="0"/>
                <w:webHidden/>
              </w:rPr>
            </w:r>
            <w:r w:rsidR="00094B6F" w:rsidRPr="00094B6F">
              <w:rPr>
                <w:b w:val="0"/>
                <w:webHidden/>
              </w:rPr>
              <w:fldChar w:fldCharType="separate"/>
            </w:r>
            <w:r w:rsidR="00727CFC">
              <w:rPr>
                <w:b w:val="0"/>
                <w:webHidden/>
              </w:rPr>
              <w:t>63</w:t>
            </w:r>
            <w:r w:rsidR="00094B6F" w:rsidRPr="00094B6F">
              <w:rPr>
                <w:b w:val="0"/>
                <w:webHidden/>
              </w:rPr>
              <w:fldChar w:fldCharType="end"/>
            </w:r>
          </w:hyperlink>
        </w:p>
        <w:p w:rsidR="00094B6F" w:rsidRPr="00094B6F" w:rsidRDefault="00291B90">
          <w:pPr>
            <w:pStyle w:val="TDC2"/>
            <w:rPr>
              <w:rFonts w:asciiTheme="minorHAnsi" w:eastAsiaTheme="minorEastAsia" w:hAnsiTheme="minorHAnsi" w:cstheme="minorBidi"/>
              <w:b w:val="0"/>
              <w:lang w:eastAsia="es-EC"/>
            </w:rPr>
          </w:pPr>
          <w:hyperlink w:anchor="_Toc20172681" w:history="1">
            <w:r w:rsidR="00094B6F" w:rsidRPr="00094B6F">
              <w:rPr>
                <w:rStyle w:val="Hipervnculo"/>
                <w:rFonts w:eastAsia="Times New Roman"/>
                <w:b w:val="0"/>
                <w:lang w:eastAsia="es-EC"/>
              </w:rPr>
              <w:t>ANEXO 4</w:t>
            </w:r>
            <w:r w:rsidR="00094B6F" w:rsidRPr="00094B6F">
              <w:rPr>
                <w:b w:val="0"/>
                <w:webHidden/>
              </w:rPr>
              <w:tab/>
            </w:r>
            <w:r w:rsidR="00094B6F" w:rsidRPr="00094B6F">
              <w:rPr>
                <w:b w:val="0"/>
                <w:webHidden/>
              </w:rPr>
              <w:fldChar w:fldCharType="begin"/>
            </w:r>
            <w:r w:rsidR="00094B6F" w:rsidRPr="00094B6F">
              <w:rPr>
                <w:b w:val="0"/>
                <w:webHidden/>
              </w:rPr>
              <w:instrText xml:space="preserve"> PAGEREF _Toc20172681 \h </w:instrText>
            </w:r>
            <w:r w:rsidR="00094B6F" w:rsidRPr="00094B6F">
              <w:rPr>
                <w:b w:val="0"/>
                <w:webHidden/>
              </w:rPr>
            </w:r>
            <w:r w:rsidR="00094B6F" w:rsidRPr="00094B6F">
              <w:rPr>
                <w:b w:val="0"/>
                <w:webHidden/>
              </w:rPr>
              <w:fldChar w:fldCharType="separate"/>
            </w:r>
            <w:r w:rsidR="00727CFC">
              <w:rPr>
                <w:b w:val="0"/>
                <w:webHidden/>
              </w:rPr>
              <w:t>64</w:t>
            </w:r>
            <w:r w:rsidR="00094B6F" w:rsidRPr="00094B6F">
              <w:rPr>
                <w:b w:val="0"/>
                <w:webHidden/>
              </w:rPr>
              <w:fldChar w:fldCharType="end"/>
            </w:r>
          </w:hyperlink>
        </w:p>
        <w:p w:rsidR="00E62CB4" w:rsidRPr="00E62CB4" w:rsidRDefault="00E62CB4" w:rsidP="00E62CB4">
          <w:pPr>
            <w:tabs>
              <w:tab w:val="right" w:leader="dot" w:pos="9111"/>
            </w:tabs>
            <w:spacing w:after="100" w:line="360" w:lineRule="auto"/>
            <w:ind w:hanging="10"/>
            <w:jc w:val="both"/>
            <w:rPr>
              <w:rFonts w:ascii="Arial" w:eastAsia="Times New Roman" w:hAnsi="Arial" w:cs="Arial"/>
              <w:noProof/>
              <w:sz w:val="24"/>
              <w:szCs w:val="24"/>
              <w:lang w:val="es-ES" w:eastAsia="es-ES"/>
            </w:rPr>
          </w:pPr>
          <w:r w:rsidRPr="004950E7">
            <w:rPr>
              <w:rFonts w:ascii="Arial" w:eastAsia="Arial" w:hAnsi="Arial" w:cs="Arial"/>
              <w:bCs/>
              <w:sz w:val="24"/>
              <w:szCs w:val="24"/>
              <w:lang w:eastAsia="es-EC"/>
            </w:rPr>
            <w:fldChar w:fldCharType="end"/>
          </w:r>
        </w:p>
      </w:sdtContent>
    </w:sdt>
    <w:p w:rsidR="004950E7" w:rsidRDefault="004950E7" w:rsidP="002069D8">
      <w:pPr>
        <w:spacing w:after="0" w:line="360" w:lineRule="auto"/>
        <w:jc w:val="both"/>
        <w:rPr>
          <w:rFonts w:ascii="Arial" w:eastAsia="Arial" w:hAnsi="Arial" w:cs="Arial"/>
          <w:sz w:val="24"/>
          <w:lang w:eastAsia="es-EC"/>
        </w:rPr>
      </w:pPr>
    </w:p>
    <w:p w:rsidR="004950E7" w:rsidRDefault="004950E7" w:rsidP="002069D8">
      <w:pPr>
        <w:spacing w:after="0" w:line="360" w:lineRule="auto"/>
        <w:jc w:val="both"/>
        <w:rPr>
          <w:rFonts w:ascii="Arial" w:eastAsia="Calibri" w:hAnsi="Arial" w:cs="Arial"/>
          <w:b/>
        </w:rPr>
      </w:pPr>
    </w:p>
    <w:p w:rsidR="0084354F" w:rsidRDefault="0084354F" w:rsidP="002069D8">
      <w:pPr>
        <w:spacing w:after="0" w:line="360" w:lineRule="auto"/>
        <w:jc w:val="both"/>
        <w:rPr>
          <w:rFonts w:ascii="Arial" w:eastAsia="Calibri" w:hAnsi="Arial" w:cs="Arial"/>
          <w:b/>
        </w:rPr>
      </w:pPr>
    </w:p>
    <w:p w:rsidR="0084354F" w:rsidRDefault="0084354F" w:rsidP="002069D8">
      <w:pPr>
        <w:spacing w:after="0" w:line="360" w:lineRule="auto"/>
        <w:jc w:val="both"/>
        <w:rPr>
          <w:rFonts w:ascii="Arial" w:eastAsia="Calibri" w:hAnsi="Arial" w:cs="Arial"/>
          <w:b/>
        </w:rPr>
      </w:pPr>
    </w:p>
    <w:p w:rsidR="0084354F" w:rsidRDefault="0084354F" w:rsidP="002069D8">
      <w:pPr>
        <w:spacing w:after="0" w:line="360" w:lineRule="auto"/>
        <w:jc w:val="both"/>
        <w:rPr>
          <w:rFonts w:ascii="Arial" w:eastAsia="Calibri" w:hAnsi="Arial" w:cs="Arial"/>
          <w:b/>
        </w:rPr>
      </w:pPr>
    </w:p>
    <w:p w:rsidR="0084354F" w:rsidRDefault="0084354F" w:rsidP="002069D8">
      <w:pPr>
        <w:spacing w:after="0" w:line="360" w:lineRule="auto"/>
        <w:jc w:val="both"/>
        <w:rPr>
          <w:rFonts w:ascii="Arial" w:eastAsia="Calibri" w:hAnsi="Arial" w:cs="Arial"/>
          <w:b/>
        </w:rPr>
      </w:pPr>
    </w:p>
    <w:p w:rsidR="0084354F" w:rsidRDefault="0084354F" w:rsidP="002069D8">
      <w:pPr>
        <w:spacing w:after="0" w:line="360" w:lineRule="auto"/>
        <w:jc w:val="both"/>
        <w:rPr>
          <w:rFonts w:ascii="Arial" w:eastAsia="Calibri" w:hAnsi="Arial" w:cs="Arial"/>
          <w:b/>
        </w:rPr>
      </w:pPr>
    </w:p>
    <w:p w:rsidR="0084354F" w:rsidRDefault="0084354F" w:rsidP="002069D8">
      <w:pPr>
        <w:spacing w:after="0" w:line="360" w:lineRule="auto"/>
        <w:jc w:val="both"/>
        <w:rPr>
          <w:rFonts w:ascii="Arial" w:eastAsia="Calibri" w:hAnsi="Arial" w:cs="Arial"/>
          <w:b/>
        </w:rPr>
      </w:pPr>
    </w:p>
    <w:p w:rsidR="0084354F" w:rsidRDefault="0084354F" w:rsidP="002069D8">
      <w:pPr>
        <w:spacing w:after="0" w:line="360" w:lineRule="auto"/>
        <w:jc w:val="both"/>
        <w:rPr>
          <w:rFonts w:ascii="Arial" w:eastAsia="Calibri" w:hAnsi="Arial" w:cs="Arial"/>
          <w:b/>
        </w:rPr>
      </w:pPr>
    </w:p>
    <w:p w:rsidR="0084354F" w:rsidRDefault="0084354F" w:rsidP="002069D8">
      <w:pPr>
        <w:spacing w:after="0" w:line="360" w:lineRule="auto"/>
        <w:jc w:val="both"/>
        <w:rPr>
          <w:rFonts w:ascii="Arial" w:eastAsia="Calibri" w:hAnsi="Arial" w:cs="Arial"/>
          <w:b/>
        </w:rPr>
      </w:pPr>
    </w:p>
    <w:p w:rsidR="0084354F" w:rsidRDefault="0084354F" w:rsidP="002069D8">
      <w:pPr>
        <w:spacing w:after="0" w:line="360" w:lineRule="auto"/>
        <w:jc w:val="both"/>
        <w:rPr>
          <w:rFonts w:ascii="Arial" w:eastAsia="Calibri" w:hAnsi="Arial" w:cs="Arial"/>
          <w:b/>
        </w:rPr>
      </w:pPr>
    </w:p>
    <w:p w:rsidR="0084354F" w:rsidRDefault="0084354F" w:rsidP="002069D8">
      <w:pPr>
        <w:spacing w:after="0" w:line="360" w:lineRule="auto"/>
        <w:jc w:val="both"/>
        <w:rPr>
          <w:rFonts w:ascii="Arial" w:eastAsia="Calibri" w:hAnsi="Arial" w:cs="Arial"/>
          <w:b/>
        </w:rPr>
      </w:pPr>
    </w:p>
    <w:p w:rsidR="0084354F" w:rsidRDefault="0084354F" w:rsidP="002069D8">
      <w:pPr>
        <w:spacing w:after="0" w:line="360" w:lineRule="auto"/>
        <w:jc w:val="both"/>
        <w:rPr>
          <w:rFonts w:ascii="Arial" w:eastAsia="Calibri" w:hAnsi="Arial" w:cs="Arial"/>
          <w:b/>
        </w:rPr>
      </w:pPr>
    </w:p>
    <w:p w:rsidR="0084354F" w:rsidRDefault="0084354F" w:rsidP="002069D8">
      <w:pPr>
        <w:spacing w:after="0" w:line="360" w:lineRule="auto"/>
        <w:jc w:val="both"/>
        <w:rPr>
          <w:rFonts w:ascii="Arial" w:eastAsia="Calibri" w:hAnsi="Arial" w:cs="Arial"/>
          <w:b/>
        </w:rPr>
      </w:pPr>
    </w:p>
    <w:p w:rsidR="0084354F" w:rsidRDefault="0084354F" w:rsidP="002069D8">
      <w:pPr>
        <w:spacing w:after="0" w:line="360" w:lineRule="auto"/>
        <w:jc w:val="both"/>
        <w:rPr>
          <w:rFonts w:ascii="Arial" w:eastAsia="Calibri" w:hAnsi="Arial" w:cs="Arial"/>
          <w:b/>
        </w:rPr>
      </w:pPr>
    </w:p>
    <w:p w:rsidR="0084354F" w:rsidRDefault="0084354F" w:rsidP="002069D8">
      <w:pPr>
        <w:spacing w:after="0" w:line="360" w:lineRule="auto"/>
        <w:jc w:val="both"/>
        <w:rPr>
          <w:rFonts w:ascii="Arial" w:eastAsia="Calibri" w:hAnsi="Arial" w:cs="Arial"/>
          <w:b/>
        </w:rPr>
      </w:pPr>
    </w:p>
    <w:p w:rsidR="0084354F" w:rsidRDefault="0084354F" w:rsidP="002069D8">
      <w:pPr>
        <w:spacing w:after="0" w:line="360" w:lineRule="auto"/>
        <w:jc w:val="both"/>
        <w:rPr>
          <w:rFonts w:ascii="Arial" w:eastAsia="Calibri" w:hAnsi="Arial" w:cs="Arial"/>
          <w:b/>
        </w:rPr>
      </w:pPr>
    </w:p>
    <w:p w:rsidR="0084354F" w:rsidRDefault="0084354F" w:rsidP="002069D8">
      <w:pPr>
        <w:spacing w:after="0" w:line="360" w:lineRule="auto"/>
        <w:jc w:val="both"/>
        <w:rPr>
          <w:rFonts w:ascii="Arial" w:eastAsia="Calibri" w:hAnsi="Arial" w:cs="Arial"/>
          <w:b/>
        </w:rPr>
      </w:pPr>
    </w:p>
    <w:p w:rsidR="0084354F" w:rsidRDefault="0084354F" w:rsidP="002069D8">
      <w:pPr>
        <w:spacing w:after="0" w:line="360" w:lineRule="auto"/>
        <w:jc w:val="both"/>
        <w:rPr>
          <w:rFonts w:ascii="Arial" w:eastAsia="Calibri" w:hAnsi="Arial" w:cs="Arial"/>
          <w:b/>
        </w:rPr>
      </w:pPr>
    </w:p>
    <w:p w:rsidR="00727CFC" w:rsidRDefault="00727CFC" w:rsidP="002069D8">
      <w:pPr>
        <w:spacing w:after="0" w:line="360" w:lineRule="auto"/>
        <w:jc w:val="both"/>
        <w:rPr>
          <w:rFonts w:ascii="Arial" w:eastAsia="Calibri" w:hAnsi="Arial" w:cs="Arial"/>
          <w:b/>
        </w:rPr>
      </w:pPr>
    </w:p>
    <w:p w:rsidR="00727CFC" w:rsidRDefault="00727CFC" w:rsidP="002069D8">
      <w:pPr>
        <w:spacing w:after="0" w:line="360" w:lineRule="auto"/>
        <w:jc w:val="both"/>
        <w:rPr>
          <w:rFonts w:ascii="Arial" w:eastAsia="Calibri" w:hAnsi="Arial" w:cs="Arial"/>
          <w:b/>
        </w:rPr>
      </w:pPr>
    </w:p>
    <w:p w:rsidR="00727CFC" w:rsidRDefault="00727CFC" w:rsidP="002069D8">
      <w:pPr>
        <w:spacing w:after="0" w:line="360" w:lineRule="auto"/>
        <w:jc w:val="both"/>
        <w:rPr>
          <w:rFonts w:ascii="Arial" w:eastAsia="Calibri" w:hAnsi="Arial" w:cs="Arial"/>
          <w:b/>
        </w:rPr>
      </w:pPr>
    </w:p>
    <w:p w:rsidR="00727CFC" w:rsidRDefault="00727CFC" w:rsidP="002069D8">
      <w:pPr>
        <w:spacing w:after="0" w:line="360" w:lineRule="auto"/>
        <w:jc w:val="both"/>
        <w:rPr>
          <w:rFonts w:ascii="Arial" w:eastAsia="Calibri" w:hAnsi="Arial" w:cs="Arial"/>
          <w:b/>
        </w:rPr>
      </w:pPr>
    </w:p>
    <w:p w:rsidR="00727CFC" w:rsidRDefault="00727CFC" w:rsidP="002069D8">
      <w:pPr>
        <w:spacing w:after="0" w:line="360" w:lineRule="auto"/>
        <w:jc w:val="both"/>
        <w:rPr>
          <w:rFonts w:ascii="Arial" w:eastAsia="Calibri" w:hAnsi="Arial" w:cs="Arial"/>
          <w:b/>
        </w:rPr>
      </w:pPr>
    </w:p>
    <w:p w:rsidR="00381C72" w:rsidRDefault="00381C72" w:rsidP="002069D8">
      <w:pPr>
        <w:spacing w:after="0" w:line="360" w:lineRule="auto"/>
        <w:jc w:val="both"/>
        <w:rPr>
          <w:rFonts w:ascii="Arial" w:eastAsia="Calibri" w:hAnsi="Arial" w:cs="Arial"/>
          <w:b/>
        </w:rPr>
      </w:pPr>
    </w:p>
    <w:p w:rsidR="0084354F" w:rsidRDefault="0084354F" w:rsidP="002069D8">
      <w:pPr>
        <w:spacing w:after="0" w:line="360" w:lineRule="auto"/>
        <w:jc w:val="both"/>
        <w:rPr>
          <w:rFonts w:ascii="Arial" w:eastAsia="Calibri" w:hAnsi="Arial" w:cs="Arial"/>
          <w:b/>
          <w:sz w:val="24"/>
          <w:szCs w:val="24"/>
        </w:rPr>
      </w:pPr>
    </w:p>
    <w:p w:rsidR="00EE64A3" w:rsidRDefault="00EE64A3" w:rsidP="002069D8">
      <w:pPr>
        <w:spacing w:after="0" w:line="360" w:lineRule="auto"/>
        <w:jc w:val="both"/>
        <w:rPr>
          <w:rFonts w:ascii="Arial" w:eastAsia="Calibri" w:hAnsi="Arial" w:cs="Arial"/>
          <w:b/>
          <w:sz w:val="24"/>
          <w:szCs w:val="24"/>
        </w:rPr>
      </w:pPr>
      <w:r w:rsidRPr="006A751B">
        <w:rPr>
          <w:rFonts w:ascii="Arial" w:eastAsia="Calibri" w:hAnsi="Arial" w:cs="Arial"/>
          <w:b/>
          <w:sz w:val="24"/>
          <w:szCs w:val="24"/>
        </w:rPr>
        <w:t>RESUMEN:</w:t>
      </w:r>
    </w:p>
    <w:p w:rsidR="0084354F" w:rsidRPr="006A751B" w:rsidRDefault="0084354F" w:rsidP="002069D8">
      <w:pPr>
        <w:spacing w:after="0" w:line="360" w:lineRule="auto"/>
        <w:jc w:val="both"/>
        <w:rPr>
          <w:rFonts w:ascii="Arial" w:eastAsia="Calibri" w:hAnsi="Arial" w:cs="Arial"/>
          <w:b/>
          <w:sz w:val="24"/>
          <w:szCs w:val="24"/>
        </w:rPr>
      </w:pPr>
    </w:p>
    <w:p w:rsidR="00EE64A3" w:rsidRPr="006A751B" w:rsidRDefault="002069D8" w:rsidP="002069D8">
      <w:pPr>
        <w:spacing w:after="0" w:line="360" w:lineRule="auto"/>
        <w:jc w:val="both"/>
        <w:rPr>
          <w:rFonts w:ascii="Arial" w:eastAsia="Calibri" w:hAnsi="Arial" w:cs="Arial"/>
          <w:sz w:val="24"/>
          <w:szCs w:val="24"/>
        </w:rPr>
      </w:pPr>
      <w:r w:rsidRPr="006A751B">
        <w:rPr>
          <w:rFonts w:ascii="Arial" w:eastAsia="Calibri" w:hAnsi="Arial" w:cs="Arial"/>
          <w:b/>
          <w:sz w:val="24"/>
          <w:szCs w:val="24"/>
        </w:rPr>
        <w:t xml:space="preserve">Objetivo: </w:t>
      </w:r>
      <w:r w:rsidR="00EE64A3" w:rsidRPr="006A751B">
        <w:rPr>
          <w:rFonts w:ascii="Arial" w:eastAsia="Calibri" w:hAnsi="Arial" w:cs="Arial"/>
          <w:sz w:val="24"/>
          <w:szCs w:val="24"/>
        </w:rPr>
        <w:t>Determinar la prevalencia y factores asociados a infección del sitio quirúrgico en el hospital Homero Castanier Crespo de la ciudad de Azogues en el período mayo-octubre de 2019.</w:t>
      </w:r>
    </w:p>
    <w:p w:rsidR="00EE64A3" w:rsidRPr="006A751B" w:rsidRDefault="00EE64A3" w:rsidP="006A751B">
      <w:pPr>
        <w:spacing w:after="0" w:line="360" w:lineRule="auto"/>
        <w:jc w:val="both"/>
        <w:rPr>
          <w:rFonts w:ascii="Arial" w:eastAsia="Calibri" w:hAnsi="Arial" w:cs="Arial"/>
          <w:sz w:val="24"/>
          <w:szCs w:val="24"/>
        </w:rPr>
      </w:pPr>
      <w:r w:rsidRPr="006A751B">
        <w:rPr>
          <w:rFonts w:ascii="Arial" w:eastAsia="Calibri" w:hAnsi="Arial" w:cs="Arial"/>
          <w:b/>
          <w:sz w:val="24"/>
          <w:szCs w:val="24"/>
        </w:rPr>
        <w:t>Metodología:</w:t>
      </w:r>
      <w:r w:rsidR="00232730" w:rsidRPr="006A751B">
        <w:rPr>
          <w:rFonts w:ascii="Arial" w:eastAsia="Calibri" w:hAnsi="Arial" w:cs="Arial"/>
          <w:sz w:val="24"/>
          <w:szCs w:val="24"/>
        </w:rPr>
        <w:t xml:space="preserve"> E</w:t>
      </w:r>
      <w:r w:rsidRPr="006A751B">
        <w:rPr>
          <w:rFonts w:ascii="Arial" w:eastAsia="Calibri" w:hAnsi="Arial" w:cs="Arial"/>
          <w:sz w:val="24"/>
          <w:szCs w:val="24"/>
        </w:rPr>
        <w:t xml:space="preserve">studio, descriptivo y transversal, para determinar la prevalencia y los factores de riesgo para infección </w:t>
      </w:r>
      <w:r w:rsidR="0084354F" w:rsidRPr="006A751B">
        <w:rPr>
          <w:rFonts w:ascii="Arial" w:eastAsia="Calibri" w:hAnsi="Arial" w:cs="Arial"/>
          <w:sz w:val="24"/>
          <w:szCs w:val="24"/>
        </w:rPr>
        <w:t>del sitio quirúrgico relacionado</w:t>
      </w:r>
      <w:r w:rsidRPr="006A751B">
        <w:rPr>
          <w:rFonts w:ascii="Arial" w:eastAsia="Calibri" w:hAnsi="Arial" w:cs="Arial"/>
          <w:sz w:val="24"/>
          <w:szCs w:val="24"/>
        </w:rPr>
        <w:t xml:space="preserve"> en las pacientes sometidas a cirugía gineco-obstétrica. </w:t>
      </w:r>
      <w:r w:rsidRPr="006A751B">
        <w:rPr>
          <w:rFonts w:ascii="Arial" w:eastAsia="Calibri" w:hAnsi="Arial" w:cs="Arial"/>
          <w:b/>
          <w:sz w:val="24"/>
          <w:szCs w:val="24"/>
        </w:rPr>
        <w:t>Universo y Muestra:</w:t>
      </w:r>
      <w:r w:rsidR="002C2C63" w:rsidRPr="006A751B">
        <w:rPr>
          <w:rFonts w:ascii="Arial" w:eastAsia="Calibri" w:hAnsi="Arial" w:cs="Arial"/>
          <w:sz w:val="24"/>
          <w:szCs w:val="24"/>
        </w:rPr>
        <w:t xml:space="preserve"> </w:t>
      </w:r>
      <w:r w:rsidR="00232730" w:rsidRPr="006A751B">
        <w:rPr>
          <w:rFonts w:ascii="Arial" w:eastAsia="Calibri" w:hAnsi="Arial" w:cs="Arial"/>
          <w:sz w:val="24"/>
          <w:szCs w:val="24"/>
        </w:rPr>
        <w:t xml:space="preserve">Censal </w:t>
      </w:r>
      <w:r w:rsidRPr="006A751B">
        <w:rPr>
          <w:rFonts w:ascii="Arial" w:eastAsia="Calibri" w:hAnsi="Arial" w:cs="Arial"/>
          <w:sz w:val="24"/>
          <w:szCs w:val="24"/>
        </w:rPr>
        <w:t>conformado por todas las pacientes mayores de 18 años, sometidas a intervenciones gineco</w:t>
      </w:r>
      <w:r w:rsidR="00F67B38">
        <w:rPr>
          <w:rFonts w:ascii="Arial" w:eastAsia="Calibri" w:hAnsi="Arial" w:cs="Arial"/>
          <w:sz w:val="24"/>
          <w:szCs w:val="24"/>
        </w:rPr>
        <w:t>-o</w:t>
      </w:r>
      <w:r w:rsidR="00F67B38" w:rsidRPr="006A751B">
        <w:rPr>
          <w:rFonts w:ascii="Arial" w:eastAsia="Calibri" w:hAnsi="Arial" w:cs="Arial"/>
          <w:sz w:val="24"/>
          <w:szCs w:val="24"/>
        </w:rPr>
        <w:t>bstétricas</w:t>
      </w:r>
      <w:r w:rsidRPr="006A751B">
        <w:rPr>
          <w:rFonts w:ascii="Arial" w:eastAsia="Calibri" w:hAnsi="Arial" w:cs="Arial"/>
          <w:sz w:val="24"/>
          <w:szCs w:val="24"/>
        </w:rPr>
        <w:t>.</w:t>
      </w:r>
      <w:r w:rsidR="00AF590C" w:rsidRPr="006A751B">
        <w:rPr>
          <w:rFonts w:ascii="Arial" w:eastAsia="Calibri" w:hAnsi="Arial" w:cs="Arial"/>
          <w:sz w:val="24"/>
          <w:szCs w:val="24"/>
        </w:rPr>
        <w:t xml:space="preserve"> </w:t>
      </w:r>
      <w:r w:rsidR="002C2C63" w:rsidRPr="006A751B">
        <w:rPr>
          <w:rFonts w:ascii="Arial" w:eastAsia="Calibri" w:hAnsi="Arial" w:cs="Arial"/>
          <w:b/>
          <w:sz w:val="24"/>
          <w:szCs w:val="24"/>
        </w:rPr>
        <w:t xml:space="preserve">Resultados: </w:t>
      </w:r>
      <w:r w:rsidR="00AF590C" w:rsidRPr="006A751B">
        <w:rPr>
          <w:rFonts w:ascii="Arial" w:hAnsi="Arial" w:cs="Arial"/>
          <w:sz w:val="24"/>
          <w:szCs w:val="24"/>
        </w:rPr>
        <w:t>Con respecto a las variables sociodemográficas se obtuvieron los siguientes resultados</w:t>
      </w:r>
      <w:r w:rsidR="0084354F" w:rsidRPr="006A751B">
        <w:rPr>
          <w:rFonts w:ascii="Arial" w:hAnsi="Arial" w:cs="Arial"/>
          <w:sz w:val="24"/>
          <w:szCs w:val="24"/>
        </w:rPr>
        <w:t xml:space="preserve">: </w:t>
      </w:r>
      <w:r w:rsidR="009D1179">
        <w:rPr>
          <w:rFonts w:ascii="Arial" w:hAnsi="Arial" w:cs="Arial"/>
          <w:sz w:val="24"/>
          <w:szCs w:val="24"/>
        </w:rPr>
        <w:t>M</w:t>
      </w:r>
      <w:r w:rsidR="0084354F" w:rsidRPr="006A751B">
        <w:rPr>
          <w:rFonts w:ascii="Arial" w:hAnsi="Arial" w:cs="Arial"/>
          <w:sz w:val="24"/>
          <w:szCs w:val="24"/>
        </w:rPr>
        <w:t>edia</w:t>
      </w:r>
      <w:r w:rsidR="00AF590C" w:rsidRPr="006A751B">
        <w:rPr>
          <w:rFonts w:ascii="Arial" w:hAnsi="Arial" w:cs="Arial"/>
          <w:sz w:val="24"/>
          <w:szCs w:val="24"/>
        </w:rPr>
        <w:t xml:space="preserve"> de edad 31 años, el 47.3% de instrucción secundaria, 72.7% de procedencia urbana, y el 52.7% casadas. El estado nutricional según IMC 41.3% presentan obesidad, el 80.7% no presenta comorbilidad, y el 76% de las pacientes no poseen hábitos perjudiciales para la salud. En cuanto al procedimiento y tipo de cirugía, el 53.3% son cesáreas, el 38% son cirugías emergentes, promedio de duración de la cirugía de 1 hora. El 66% de los criterios pre quirúrgicos se cumplen parcialmente, el 99,3% de criterios intra</w:t>
      </w:r>
      <w:r w:rsidR="00F67B38">
        <w:rPr>
          <w:rFonts w:ascii="Arial" w:hAnsi="Arial" w:cs="Arial"/>
          <w:sz w:val="24"/>
          <w:szCs w:val="24"/>
        </w:rPr>
        <w:t>-</w:t>
      </w:r>
      <w:r w:rsidR="00AF590C" w:rsidRPr="006A751B">
        <w:rPr>
          <w:rFonts w:ascii="Arial" w:hAnsi="Arial" w:cs="Arial"/>
          <w:sz w:val="24"/>
          <w:szCs w:val="24"/>
        </w:rPr>
        <w:t>quir</w:t>
      </w:r>
      <w:r w:rsidR="009D1179">
        <w:rPr>
          <w:rFonts w:ascii="Arial" w:hAnsi="Arial" w:cs="Arial"/>
          <w:sz w:val="24"/>
          <w:szCs w:val="24"/>
        </w:rPr>
        <w:t>úrgicos se cumplen parcialmente y</w:t>
      </w:r>
      <w:r w:rsidR="00AF590C" w:rsidRPr="006A751B">
        <w:rPr>
          <w:rFonts w:ascii="Arial" w:hAnsi="Arial" w:cs="Arial"/>
          <w:sz w:val="24"/>
          <w:szCs w:val="24"/>
        </w:rPr>
        <w:t xml:space="preserve"> se cumplen el 100% de criterios post quirúrgicos. A las 24 y 48 horas post quirúrgicos el 86.7% y 99.3% presentan dolor respectivamente. </w:t>
      </w:r>
      <w:r w:rsidR="00AF590C" w:rsidRPr="006A751B">
        <w:rPr>
          <w:rFonts w:ascii="Arial" w:hAnsi="Arial" w:cs="Arial"/>
          <w:b/>
          <w:sz w:val="24"/>
          <w:szCs w:val="24"/>
        </w:rPr>
        <w:t xml:space="preserve">Conclusiones: </w:t>
      </w:r>
      <w:r w:rsidR="00AF590C" w:rsidRPr="006A751B">
        <w:rPr>
          <w:rFonts w:ascii="Arial" w:hAnsi="Arial" w:cs="Arial"/>
          <w:sz w:val="24"/>
          <w:szCs w:val="24"/>
        </w:rPr>
        <w:t xml:space="preserve">Se encontraron factores asociados a ISQ, no se presentaron casos de infección a las 24 horas postoperatorio. Se cumplen satisfactoriamente los tiempos quirúrgicos antes, durante y después de la cirugía. </w:t>
      </w:r>
    </w:p>
    <w:p w:rsidR="00AF590C" w:rsidRPr="006A751B" w:rsidRDefault="00AF590C" w:rsidP="006A751B">
      <w:pPr>
        <w:spacing w:after="0" w:line="360" w:lineRule="auto"/>
        <w:jc w:val="both"/>
        <w:rPr>
          <w:rFonts w:ascii="Arial" w:eastAsia="Calibri" w:hAnsi="Arial" w:cs="Arial"/>
          <w:sz w:val="24"/>
          <w:szCs w:val="24"/>
        </w:rPr>
      </w:pPr>
    </w:p>
    <w:p w:rsidR="00E62CB4" w:rsidRPr="006A751B" w:rsidRDefault="00E62CB4" w:rsidP="006A751B">
      <w:pPr>
        <w:spacing w:line="360" w:lineRule="auto"/>
        <w:jc w:val="both"/>
        <w:rPr>
          <w:rFonts w:ascii="Arial" w:hAnsi="Arial" w:cs="Arial"/>
          <w:sz w:val="24"/>
          <w:szCs w:val="24"/>
          <w:lang w:val="es-VE" w:eastAsia="es-EC"/>
        </w:rPr>
      </w:pPr>
      <w:r w:rsidRPr="006A751B">
        <w:rPr>
          <w:rFonts w:ascii="Arial" w:hAnsi="Arial" w:cs="Arial"/>
          <w:b/>
          <w:sz w:val="24"/>
          <w:szCs w:val="24"/>
          <w:lang w:val="es-VE" w:eastAsia="es-EC"/>
        </w:rPr>
        <w:t xml:space="preserve">PALABRAS CLAVE: </w:t>
      </w:r>
      <w:r w:rsidRPr="006A751B">
        <w:rPr>
          <w:rFonts w:ascii="Arial" w:hAnsi="Arial" w:cs="Arial"/>
          <w:sz w:val="24"/>
          <w:szCs w:val="24"/>
          <w:lang w:val="es-VE" w:eastAsia="es-EC"/>
        </w:rPr>
        <w:t>Infecciones, Sitio, Quirúrgico, Prevalencia, Factores asociados.</w:t>
      </w:r>
    </w:p>
    <w:p w:rsidR="00EE64A3" w:rsidRDefault="00EE64A3" w:rsidP="006A751B">
      <w:pPr>
        <w:spacing w:after="0" w:line="360" w:lineRule="auto"/>
        <w:jc w:val="both"/>
        <w:rPr>
          <w:rFonts w:ascii="Arial" w:eastAsia="Calibri" w:hAnsi="Arial" w:cs="Arial"/>
          <w:b/>
        </w:rPr>
      </w:pPr>
    </w:p>
    <w:p w:rsidR="002069D8" w:rsidRDefault="002069D8" w:rsidP="002069D8">
      <w:pPr>
        <w:spacing w:after="0" w:line="360" w:lineRule="auto"/>
        <w:jc w:val="both"/>
        <w:rPr>
          <w:rFonts w:ascii="Arial" w:eastAsia="Calibri" w:hAnsi="Arial" w:cs="Arial"/>
          <w:b/>
        </w:rPr>
      </w:pPr>
    </w:p>
    <w:p w:rsidR="002069D8" w:rsidRDefault="002069D8" w:rsidP="002069D8">
      <w:pPr>
        <w:spacing w:after="0" w:line="360" w:lineRule="auto"/>
        <w:jc w:val="both"/>
        <w:rPr>
          <w:rFonts w:ascii="Arial" w:eastAsia="Calibri" w:hAnsi="Arial" w:cs="Arial"/>
          <w:b/>
        </w:rPr>
      </w:pPr>
    </w:p>
    <w:p w:rsidR="002069D8" w:rsidRDefault="002069D8" w:rsidP="002069D8">
      <w:pPr>
        <w:spacing w:after="0" w:line="360" w:lineRule="auto"/>
        <w:jc w:val="both"/>
        <w:rPr>
          <w:rFonts w:ascii="Arial" w:eastAsia="Calibri" w:hAnsi="Arial" w:cs="Arial"/>
          <w:b/>
        </w:rPr>
      </w:pPr>
    </w:p>
    <w:p w:rsidR="002069D8" w:rsidRDefault="002069D8" w:rsidP="002069D8">
      <w:pPr>
        <w:spacing w:after="0" w:line="360" w:lineRule="auto"/>
        <w:jc w:val="both"/>
        <w:rPr>
          <w:rFonts w:ascii="Arial" w:eastAsia="Calibri" w:hAnsi="Arial" w:cs="Arial"/>
          <w:b/>
        </w:rPr>
      </w:pPr>
    </w:p>
    <w:p w:rsidR="002069D8" w:rsidRDefault="002069D8" w:rsidP="002069D8">
      <w:pPr>
        <w:spacing w:after="0" w:line="360" w:lineRule="auto"/>
        <w:jc w:val="both"/>
        <w:rPr>
          <w:rFonts w:ascii="Arial" w:eastAsia="Calibri" w:hAnsi="Arial" w:cs="Arial"/>
          <w:b/>
        </w:rPr>
      </w:pPr>
    </w:p>
    <w:p w:rsidR="002069D8" w:rsidRDefault="002069D8" w:rsidP="002069D8">
      <w:pPr>
        <w:spacing w:after="0" w:line="360" w:lineRule="auto"/>
        <w:jc w:val="both"/>
        <w:rPr>
          <w:rFonts w:ascii="Arial" w:eastAsia="Calibri" w:hAnsi="Arial" w:cs="Arial"/>
          <w:b/>
        </w:rPr>
      </w:pPr>
    </w:p>
    <w:p w:rsidR="00442AD7" w:rsidRDefault="00442AD7" w:rsidP="00F67B38">
      <w:pPr>
        <w:pStyle w:val="Ttulo1"/>
      </w:pPr>
    </w:p>
    <w:p w:rsidR="002069D8" w:rsidRPr="00F67B38" w:rsidRDefault="002069D8" w:rsidP="00F67B38">
      <w:pPr>
        <w:pStyle w:val="Ttulo1"/>
      </w:pPr>
      <w:bookmarkStart w:id="1" w:name="_Toc20172639"/>
      <w:r w:rsidRPr="00F67B38">
        <w:t>CAPÍTULO I:</w:t>
      </w:r>
      <w:bookmarkEnd w:id="1"/>
    </w:p>
    <w:p w:rsidR="009D1179" w:rsidRPr="009D1179" w:rsidRDefault="009D1179" w:rsidP="009D1179">
      <w:pPr>
        <w:rPr>
          <w:lang w:eastAsia="es-ES"/>
        </w:rPr>
      </w:pPr>
    </w:p>
    <w:p w:rsidR="002069D8" w:rsidRPr="00442AD7" w:rsidRDefault="002069D8" w:rsidP="002069D8">
      <w:pPr>
        <w:spacing w:after="0" w:line="360" w:lineRule="auto"/>
        <w:jc w:val="both"/>
        <w:rPr>
          <w:rFonts w:ascii="Arial" w:eastAsia="Calibri" w:hAnsi="Arial" w:cs="Arial"/>
          <w:b/>
          <w:sz w:val="24"/>
          <w:szCs w:val="24"/>
        </w:rPr>
      </w:pPr>
      <w:r w:rsidRPr="00442AD7">
        <w:rPr>
          <w:rFonts w:ascii="Arial" w:eastAsia="Calibri" w:hAnsi="Arial" w:cs="Arial"/>
          <w:b/>
          <w:sz w:val="24"/>
          <w:szCs w:val="24"/>
        </w:rPr>
        <w:t xml:space="preserve">1. PROBLEMA DE INVESTIGACIÓN </w:t>
      </w:r>
    </w:p>
    <w:p w:rsidR="002069D8" w:rsidRPr="006A751B" w:rsidRDefault="002069D8" w:rsidP="006A751B">
      <w:pPr>
        <w:pStyle w:val="Ttulo2"/>
        <w:rPr>
          <w:rFonts w:ascii="Arial" w:eastAsia="Calibri" w:hAnsi="Arial" w:cs="Arial"/>
          <w:b/>
          <w:color w:val="auto"/>
          <w:sz w:val="24"/>
        </w:rPr>
      </w:pPr>
      <w:bookmarkStart w:id="2" w:name="_Toc20172640"/>
      <w:r w:rsidRPr="006A751B">
        <w:rPr>
          <w:rFonts w:ascii="Arial" w:eastAsia="Calibri" w:hAnsi="Arial" w:cs="Arial"/>
          <w:b/>
          <w:color w:val="auto"/>
          <w:sz w:val="24"/>
        </w:rPr>
        <w:t>1.1 PLANTEAMIENTO DEL PROBLEMA.</w:t>
      </w:r>
      <w:bookmarkEnd w:id="2"/>
      <w:r w:rsidRPr="006A751B">
        <w:rPr>
          <w:rFonts w:ascii="Arial" w:eastAsia="Calibri" w:hAnsi="Arial" w:cs="Arial"/>
          <w:b/>
          <w:color w:val="auto"/>
          <w:sz w:val="24"/>
        </w:rPr>
        <w:t xml:space="preserve">  </w:t>
      </w:r>
    </w:p>
    <w:p w:rsidR="00F05792" w:rsidRPr="00442AD7" w:rsidRDefault="00F05792" w:rsidP="002069D8">
      <w:pPr>
        <w:spacing w:after="0" w:line="360" w:lineRule="auto"/>
        <w:jc w:val="both"/>
        <w:rPr>
          <w:rFonts w:ascii="Arial" w:eastAsia="Calibri" w:hAnsi="Arial" w:cs="Arial"/>
          <w:b/>
          <w:sz w:val="24"/>
          <w:szCs w:val="24"/>
        </w:rPr>
      </w:pPr>
    </w:p>
    <w:p w:rsidR="00D01B54" w:rsidRDefault="00D01B54" w:rsidP="00F05792">
      <w:pPr>
        <w:autoSpaceDE w:val="0"/>
        <w:autoSpaceDN w:val="0"/>
        <w:adjustRightInd w:val="0"/>
        <w:spacing w:after="0" w:line="480" w:lineRule="auto"/>
        <w:jc w:val="both"/>
        <w:rPr>
          <w:rFonts w:ascii="Arial" w:hAnsi="Arial" w:cs="Arial"/>
          <w:sz w:val="24"/>
          <w:szCs w:val="24"/>
        </w:rPr>
      </w:pPr>
      <w:r w:rsidRPr="00F05792">
        <w:rPr>
          <w:rFonts w:ascii="Arial" w:hAnsi="Arial" w:cs="Arial"/>
          <w:sz w:val="24"/>
          <w:szCs w:val="24"/>
        </w:rPr>
        <w:t>Según la OMS, cirugía mayor es “todo procedimiento realizado en quirófano que permite la incisión, escisión, manipulación y sutura de un tejido; generalmente requiere anestesia regional o general o sedación profunda para controlar el dolor”</w:t>
      </w:r>
      <w:r w:rsidRPr="00F05792">
        <w:rPr>
          <w:rFonts w:ascii="Arial" w:hAnsi="Arial" w:cs="Arial"/>
          <w:sz w:val="24"/>
          <w:szCs w:val="24"/>
        </w:rPr>
        <w:fldChar w:fldCharType="begin" w:fldLock="1"/>
      </w:r>
      <w:r w:rsidRPr="00F05792">
        <w:rPr>
          <w:rFonts w:ascii="Arial" w:hAnsi="Arial" w:cs="Arial"/>
          <w:sz w:val="24"/>
          <w:szCs w:val="24"/>
        </w:rPr>
        <w:instrText>ADDIN CSL_CITATION {"citationItems":[{"id":"ITEM-1","itemData":{"author":[{"dropping-particle":"","family":"Mundial De La Salud","given":"Organización","non-dropping-particle":"","parse-names":false,"suffix":""}],"id":"ITEM-1","issued":{"date-parts":[["2008"]]},"number-of-pages":"32","title":"SEGUNDO RETO MUNDIAL POR LA SEGURIDAD DEL PACIENTE","type":"report"},"uris":["http://www.mendeley.com/documents/?uuid=8fe87900-e5c4-3235-8d7e-2d0af4e64fae"]}],"mendeley":{"formattedCitation":"(1)","plainTextFormattedCitation":"(1)","previouslyFormattedCitation":"(1)"},"properties":{"noteIndex":0},"schema":"https://github.com/citation-style-language/schema/raw/master/csl-citation.json"}</w:instrText>
      </w:r>
      <w:r w:rsidRPr="00F05792">
        <w:rPr>
          <w:rFonts w:ascii="Arial" w:hAnsi="Arial" w:cs="Arial"/>
          <w:sz w:val="24"/>
          <w:szCs w:val="24"/>
        </w:rPr>
        <w:fldChar w:fldCharType="separate"/>
      </w:r>
      <w:r w:rsidRPr="00F05792">
        <w:rPr>
          <w:rFonts w:ascii="Arial" w:hAnsi="Arial" w:cs="Arial"/>
          <w:noProof/>
          <w:sz w:val="24"/>
          <w:szCs w:val="24"/>
        </w:rPr>
        <w:t>(1)</w:t>
      </w:r>
      <w:r w:rsidRPr="00F05792">
        <w:rPr>
          <w:rFonts w:ascii="Arial" w:hAnsi="Arial" w:cs="Arial"/>
          <w:sz w:val="24"/>
          <w:szCs w:val="24"/>
        </w:rPr>
        <w:fldChar w:fldCharType="end"/>
      </w:r>
    </w:p>
    <w:p w:rsidR="00C97310" w:rsidRDefault="005F1DD5" w:rsidP="00F05792">
      <w:pPr>
        <w:autoSpaceDE w:val="0"/>
        <w:autoSpaceDN w:val="0"/>
        <w:adjustRightInd w:val="0"/>
        <w:spacing w:after="0" w:line="480" w:lineRule="auto"/>
        <w:jc w:val="both"/>
        <w:rPr>
          <w:rFonts w:ascii="Arial" w:hAnsi="Arial" w:cs="Arial"/>
          <w:sz w:val="24"/>
          <w:szCs w:val="24"/>
          <w:shd w:val="clear" w:color="auto" w:fill="FFFFFF"/>
        </w:rPr>
      </w:pPr>
      <w:r>
        <w:rPr>
          <w:rFonts w:ascii="Arial" w:hAnsi="Arial" w:cs="Arial"/>
          <w:sz w:val="24"/>
          <w:szCs w:val="24"/>
        </w:rPr>
        <w:t xml:space="preserve"> A</w:t>
      </w:r>
      <w:r w:rsidR="00C97310">
        <w:rPr>
          <w:rFonts w:ascii="Arial" w:hAnsi="Arial" w:cs="Arial"/>
          <w:sz w:val="24"/>
          <w:szCs w:val="24"/>
        </w:rPr>
        <w:t>nteriormente</w:t>
      </w:r>
      <w:r>
        <w:rPr>
          <w:rFonts w:ascii="Arial" w:hAnsi="Arial" w:cs="Arial"/>
          <w:sz w:val="24"/>
          <w:szCs w:val="24"/>
        </w:rPr>
        <w:t xml:space="preserve"> el término herida quirúrgica fue utilizado</w:t>
      </w:r>
      <w:r w:rsidR="00C97310">
        <w:rPr>
          <w:rFonts w:ascii="Arial" w:hAnsi="Arial" w:cs="Arial"/>
          <w:sz w:val="24"/>
          <w:szCs w:val="24"/>
        </w:rPr>
        <w:t xml:space="preserve"> </w:t>
      </w:r>
      <w:r w:rsidR="00D11F3B">
        <w:rPr>
          <w:rFonts w:ascii="Arial" w:hAnsi="Arial" w:cs="Arial"/>
          <w:sz w:val="24"/>
          <w:szCs w:val="24"/>
        </w:rPr>
        <w:t>para hacer referencia al lugar en donde se provocaba la infección.</w:t>
      </w:r>
      <w:r w:rsidR="00D11F3B" w:rsidRPr="00D11F3B">
        <w:rPr>
          <w:rFonts w:ascii="Arial" w:hAnsi="Arial" w:cs="Arial"/>
          <w:sz w:val="24"/>
          <w:szCs w:val="24"/>
          <w:shd w:val="clear" w:color="auto" w:fill="FFFFFF"/>
        </w:rPr>
        <w:t xml:space="preserve"> </w:t>
      </w:r>
      <w:r w:rsidR="00D11F3B">
        <w:rPr>
          <w:rFonts w:ascii="Arial" w:hAnsi="Arial" w:cs="Arial"/>
          <w:sz w:val="24"/>
          <w:szCs w:val="24"/>
          <w:shd w:val="clear" w:color="auto" w:fill="FFFFFF"/>
        </w:rPr>
        <w:t>L</w:t>
      </w:r>
      <w:r w:rsidR="00D11F3B" w:rsidRPr="00F05792">
        <w:rPr>
          <w:rFonts w:ascii="Arial" w:hAnsi="Arial" w:cs="Arial"/>
          <w:sz w:val="24"/>
          <w:szCs w:val="24"/>
          <w:shd w:val="clear" w:color="auto" w:fill="FFFFFF"/>
        </w:rPr>
        <w:t>os CDC (</w:t>
      </w:r>
      <w:r w:rsidR="00D11F3B" w:rsidRPr="004950E7">
        <w:rPr>
          <w:rFonts w:ascii="Arial" w:hAnsi="Arial" w:cs="Arial"/>
          <w:sz w:val="24"/>
          <w:szCs w:val="24"/>
          <w:shd w:val="clear" w:color="auto" w:fill="FFFFFF"/>
        </w:rPr>
        <w:t>Centers for Disease Control and Prevention, Atlanta, GA</w:t>
      </w:r>
      <w:r w:rsidR="00D11F3B" w:rsidRPr="00F05792">
        <w:rPr>
          <w:rFonts w:ascii="Arial" w:hAnsi="Arial" w:cs="Arial"/>
          <w:sz w:val="24"/>
          <w:szCs w:val="24"/>
          <w:shd w:val="clear" w:color="auto" w:fill="FFFFFF"/>
        </w:rPr>
        <w:t>)</w:t>
      </w:r>
      <w:r w:rsidR="00D11F3B">
        <w:rPr>
          <w:rFonts w:ascii="Arial" w:hAnsi="Arial" w:cs="Arial"/>
          <w:sz w:val="24"/>
          <w:szCs w:val="24"/>
          <w:shd w:val="clear" w:color="auto" w:fill="FFFFFF"/>
        </w:rPr>
        <w:t xml:space="preserve">, desde el año de 1982, modificaron el significado, </w:t>
      </w:r>
      <w:r w:rsidR="00C97310">
        <w:rPr>
          <w:rFonts w:ascii="Arial" w:hAnsi="Arial" w:cs="Arial"/>
          <w:sz w:val="24"/>
          <w:szCs w:val="24"/>
          <w:shd w:val="clear" w:color="auto" w:fill="FFFFFF"/>
        </w:rPr>
        <w:t>con el fin de</w:t>
      </w:r>
      <w:r w:rsidR="00D11F3B">
        <w:rPr>
          <w:rFonts w:ascii="Arial" w:hAnsi="Arial" w:cs="Arial"/>
          <w:sz w:val="24"/>
          <w:szCs w:val="24"/>
          <w:shd w:val="clear" w:color="auto" w:fill="FFFFFF"/>
        </w:rPr>
        <w:t xml:space="preserve"> hacer referencia a varios escenarios que antes estaban </w:t>
      </w:r>
      <w:r w:rsidR="00C97310">
        <w:rPr>
          <w:rFonts w:ascii="Arial" w:hAnsi="Arial" w:cs="Arial"/>
          <w:sz w:val="24"/>
          <w:szCs w:val="24"/>
          <w:shd w:val="clear" w:color="auto" w:fill="FFFFFF"/>
        </w:rPr>
        <w:t>aislados, para a su vez englobar todo en el mismo ámbito en cuanto a las infecciones que se desatan en diferentes lugares del cuerpo, pero que a la vez tienen un mismo umbral, diagnostico o tratamiento.</w:t>
      </w:r>
      <w:r w:rsidR="00D01B54" w:rsidRPr="00F05792">
        <w:rPr>
          <w:rFonts w:ascii="Arial" w:hAnsi="Arial" w:cs="Arial"/>
          <w:sz w:val="24"/>
          <w:szCs w:val="24"/>
          <w:shd w:val="clear" w:color="auto" w:fill="FFFFFF"/>
        </w:rPr>
        <w:t> </w:t>
      </w:r>
      <w:r w:rsidR="00D01B54" w:rsidRPr="00F05792">
        <w:rPr>
          <w:rFonts w:ascii="Arial" w:hAnsi="Arial" w:cs="Arial"/>
          <w:sz w:val="24"/>
          <w:szCs w:val="24"/>
          <w:shd w:val="clear" w:color="auto" w:fill="FFFFFF"/>
        </w:rPr>
        <w:fldChar w:fldCharType="begin" w:fldLock="1"/>
      </w:r>
      <w:r w:rsidR="00D01B54" w:rsidRPr="00F05792">
        <w:rPr>
          <w:rFonts w:ascii="Arial" w:hAnsi="Arial" w:cs="Arial"/>
          <w:sz w:val="24"/>
          <w:szCs w:val="24"/>
          <w:shd w:val="clear" w:color="auto" w:fill="FFFFFF"/>
        </w:rPr>
        <w:instrText>ADDIN CSL_CITATION {"citationItems":[{"id":"ITEM-1","itemData":{"abstract":"Title from content provider.","author":[{"dropping-particle":"","family":"Velázquez Mendoza","given":"J. Dolores","non-dropping-particle":"","parse-names":false,"suffix":""},{"dropping-particle":"","family":"García Celedón","given":"Sergio Hugo","non-dropping-particle":"","parse-names":false,"suffix":""},{"dropping-particle":"","family":"Velázquez Morales","given":"César Augusto","non-dropping-particle":"","parse-names":false,"suffix":""},{"dropping-particle":"","family":"Vázquez Guerrero","given":"Miguel Ángel","non-dropping-particle":"","parse-names":false,"suffix":""},{"dropping-particle":"","family":"Vega Malagón","given":"Alfredo Jesús","non-dropping-particle":"","parse-names":false,"suffix":""}],"container-title":"Cirujano general","id":"ITEM-1","issue":"1","issued":{"date-parts":[["2011"]]},"page":"32-37","publisher":"[publisher not identified]","title":"Cirujano General.","type":"article-journal","volume":"33"},"uris":["http://www.mendeley.com/documents/?uuid=fe1319e5-b689-34da-83e3-6e482bed8d0f"]}],"mendeley":{"formattedCitation":"(2)","plainTextFormattedCitation":"(2)","previouslyFormattedCitation":"(2)"},"properties":{"noteIndex":0},"schema":"https://github.com/citation-style-language/schema/raw/master/csl-citation.json"}</w:instrText>
      </w:r>
      <w:r w:rsidR="00D01B54" w:rsidRPr="00F05792">
        <w:rPr>
          <w:rFonts w:ascii="Arial" w:hAnsi="Arial" w:cs="Arial"/>
          <w:sz w:val="24"/>
          <w:szCs w:val="24"/>
          <w:shd w:val="clear" w:color="auto" w:fill="FFFFFF"/>
        </w:rPr>
        <w:fldChar w:fldCharType="separate"/>
      </w:r>
      <w:r w:rsidR="00D01B54" w:rsidRPr="00F05792">
        <w:rPr>
          <w:rFonts w:ascii="Arial" w:hAnsi="Arial" w:cs="Arial"/>
          <w:noProof/>
          <w:sz w:val="24"/>
          <w:szCs w:val="24"/>
          <w:shd w:val="clear" w:color="auto" w:fill="FFFFFF"/>
        </w:rPr>
        <w:t>(2)</w:t>
      </w:r>
      <w:r w:rsidR="00D01B54" w:rsidRPr="00F05792">
        <w:rPr>
          <w:rFonts w:ascii="Arial" w:hAnsi="Arial" w:cs="Arial"/>
          <w:sz w:val="24"/>
          <w:szCs w:val="24"/>
          <w:shd w:val="clear" w:color="auto" w:fill="FFFFFF"/>
        </w:rPr>
        <w:fldChar w:fldCharType="end"/>
      </w:r>
    </w:p>
    <w:p w:rsidR="00C97310" w:rsidRDefault="00757D50" w:rsidP="00F05792">
      <w:pPr>
        <w:autoSpaceDE w:val="0"/>
        <w:autoSpaceDN w:val="0"/>
        <w:adjustRightInd w:val="0"/>
        <w:spacing w:after="0" w:line="480" w:lineRule="auto"/>
        <w:jc w:val="both"/>
        <w:rPr>
          <w:rFonts w:ascii="Arial" w:hAnsi="Arial" w:cs="Arial"/>
          <w:sz w:val="24"/>
          <w:szCs w:val="24"/>
          <w:shd w:val="clear" w:color="auto" w:fill="FFFFFF"/>
        </w:rPr>
      </w:pPr>
      <w:r>
        <w:rPr>
          <w:rFonts w:ascii="Arial" w:hAnsi="Arial" w:cs="Arial"/>
          <w:sz w:val="24"/>
          <w:szCs w:val="24"/>
          <w:shd w:val="clear" w:color="auto" w:fill="FFFFFF"/>
        </w:rPr>
        <w:t xml:space="preserve">De todas las infecciones hospitalarias, reportadas por el Sistema de Vigilancia Epidemiologia de los Estados Unidos (NNISS), con el 15% y el 18% se encuentran las infecciones del sitio quirúrgico, </w:t>
      </w:r>
      <w:r w:rsidR="005F1DD5">
        <w:rPr>
          <w:rFonts w:ascii="Arial" w:hAnsi="Arial" w:cs="Arial"/>
          <w:sz w:val="24"/>
          <w:szCs w:val="24"/>
          <w:shd w:val="clear" w:color="auto" w:fill="FFFFFF"/>
        </w:rPr>
        <w:t>las mayorías</w:t>
      </w:r>
      <w:r>
        <w:rPr>
          <w:rFonts w:ascii="Arial" w:hAnsi="Arial" w:cs="Arial"/>
          <w:sz w:val="24"/>
          <w:szCs w:val="24"/>
          <w:shd w:val="clear" w:color="auto" w:fill="FFFFFF"/>
        </w:rPr>
        <w:t xml:space="preserve"> de estas se dan durante el procedimiento quirúrgico y otras en menor cantidad en el postoperatorio, principalmente si la herida ha sido cerrada previo a que el paciente abandone el quirófano.</w:t>
      </w:r>
    </w:p>
    <w:p w:rsidR="00D01B54" w:rsidRPr="00F05792" w:rsidRDefault="00757D50" w:rsidP="00F05792">
      <w:pPr>
        <w:autoSpaceDE w:val="0"/>
        <w:autoSpaceDN w:val="0"/>
        <w:adjustRightInd w:val="0"/>
        <w:spacing w:after="0" w:line="480" w:lineRule="auto"/>
        <w:jc w:val="both"/>
        <w:rPr>
          <w:rFonts w:ascii="Arial" w:hAnsi="Arial" w:cs="Arial"/>
          <w:sz w:val="24"/>
          <w:szCs w:val="24"/>
          <w:shd w:val="clear" w:color="auto" w:fill="FFFFFF"/>
        </w:rPr>
      </w:pPr>
      <w:r>
        <w:rPr>
          <w:rFonts w:ascii="Arial" w:hAnsi="Arial" w:cs="Arial"/>
          <w:sz w:val="24"/>
          <w:szCs w:val="24"/>
          <w:shd w:val="clear" w:color="auto" w:fill="FFFFFF"/>
        </w:rPr>
        <w:t xml:space="preserve">Con el propósito de reducir la carga microbiana, se da gran importancia en la preparación pre quirúrgica del paciente, puesto que varias heridas pueden ser afectadas en el proceso del trans-operatorio, </w:t>
      </w:r>
      <w:r w:rsidR="002B6CE2">
        <w:rPr>
          <w:rFonts w:ascii="Arial" w:hAnsi="Arial" w:cs="Arial"/>
          <w:sz w:val="24"/>
          <w:szCs w:val="24"/>
          <w:shd w:val="clear" w:color="auto" w:fill="FFFFFF"/>
        </w:rPr>
        <w:t>por ende la importancia del procedimiento quirúrgico a llevar a cabo y la flora endógena asociada.</w:t>
      </w:r>
      <w:r w:rsidR="00D01B54" w:rsidRPr="00F05792">
        <w:rPr>
          <w:rFonts w:ascii="Arial" w:hAnsi="Arial" w:cs="Arial"/>
          <w:sz w:val="24"/>
          <w:szCs w:val="24"/>
          <w:shd w:val="clear" w:color="auto" w:fill="FFFFFF"/>
        </w:rPr>
        <w:fldChar w:fldCharType="begin" w:fldLock="1"/>
      </w:r>
      <w:r w:rsidR="00D01B54" w:rsidRPr="00F05792">
        <w:rPr>
          <w:rFonts w:ascii="Arial" w:hAnsi="Arial" w:cs="Arial"/>
          <w:sz w:val="24"/>
          <w:szCs w:val="24"/>
          <w:shd w:val="clear" w:color="auto" w:fill="FFFFFF"/>
        </w:rPr>
        <w:instrText>ADDIN CSL_CITATION {"citationItems":[{"id":"ITEM-1","itemData":{"abstract":"Title from content provider.","author":[{"dropping-particle":"","family":"Velázquez Mendoza","given":"J. Dolores","non-dropping-particle":"","parse-names":false,"suffix":""},{"dropping-particle":"","family":"García Celedón","given":"Sergio Hugo","non-dropping-particle":"","parse-names":false,"suffix":""},{"dropping-particle":"","family":"Velázquez Morales","given":"César Augusto","non-dropping-particle":"","parse-names":false,"suffix":""},{"dropping-particle":"","family":"Vázquez Guerrero","given":"Miguel Ángel","non-dropping-particle":"","parse-names":false,"suffix":""},{"dropping-particle":"","family":"Vega Malagón","given":"Alfredo Jesús","non-dropping-particle":"","parse-names":false,"suffix":""}],"container-title":"Cirujano general","id":"ITEM-1","issue":"1","issued":{"date-parts":[["2011"]]},"page":"32-37","publisher":"[publisher not identified]","title":"Cirujano General.","type":"article-journal","volume":"33"},"uris":["http://www.mendeley.com/documents/?uuid=fe1319e5-b689-34da-83e3-6e482bed8d0f"]}],"mendeley":{"formattedCitation":"(2)","plainTextFormattedCitation":"(2)","previouslyFormattedCitation":"(2)"},"properties":{"noteIndex":0},"schema":"https://github.com/citation-style-language/schema/raw/master/csl-citation.json"}</w:instrText>
      </w:r>
      <w:r w:rsidR="00D01B54" w:rsidRPr="00F05792">
        <w:rPr>
          <w:rFonts w:ascii="Arial" w:hAnsi="Arial" w:cs="Arial"/>
          <w:sz w:val="24"/>
          <w:szCs w:val="24"/>
          <w:shd w:val="clear" w:color="auto" w:fill="FFFFFF"/>
        </w:rPr>
        <w:fldChar w:fldCharType="separate"/>
      </w:r>
      <w:r w:rsidR="00D01B54" w:rsidRPr="00F05792">
        <w:rPr>
          <w:rFonts w:ascii="Arial" w:hAnsi="Arial" w:cs="Arial"/>
          <w:noProof/>
          <w:sz w:val="24"/>
          <w:szCs w:val="24"/>
          <w:shd w:val="clear" w:color="auto" w:fill="FFFFFF"/>
        </w:rPr>
        <w:t>(2)</w:t>
      </w:r>
      <w:r w:rsidR="00D01B54" w:rsidRPr="00F05792">
        <w:rPr>
          <w:rFonts w:ascii="Arial" w:hAnsi="Arial" w:cs="Arial"/>
          <w:sz w:val="24"/>
          <w:szCs w:val="24"/>
          <w:shd w:val="clear" w:color="auto" w:fill="FFFFFF"/>
        </w:rPr>
        <w:fldChar w:fldCharType="end"/>
      </w:r>
    </w:p>
    <w:p w:rsidR="00D01B54" w:rsidRPr="00F05792" w:rsidRDefault="00D01B54" w:rsidP="00F05792">
      <w:pPr>
        <w:autoSpaceDE w:val="0"/>
        <w:autoSpaceDN w:val="0"/>
        <w:adjustRightInd w:val="0"/>
        <w:spacing w:after="0" w:line="480" w:lineRule="auto"/>
        <w:jc w:val="both"/>
        <w:rPr>
          <w:rFonts w:ascii="Arial" w:hAnsi="Arial" w:cs="Arial"/>
          <w:sz w:val="24"/>
          <w:szCs w:val="24"/>
        </w:rPr>
      </w:pPr>
      <w:r w:rsidRPr="00F05792">
        <w:rPr>
          <w:rFonts w:ascii="Arial" w:hAnsi="Arial" w:cs="Arial"/>
          <w:sz w:val="24"/>
          <w:szCs w:val="24"/>
        </w:rPr>
        <w:lastRenderedPageBreak/>
        <w:t xml:space="preserve">De los tipos de infección </w:t>
      </w:r>
      <w:r w:rsidR="00F12967">
        <w:rPr>
          <w:rFonts w:ascii="Arial" w:hAnsi="Arial" w:cs="Arial"/>
          <w:sz w:val="24"/>
          <w:szCs w:val="24"/>
        </w:rPr>
        <w:t>relacionada</w:t>
      </w:r>
      <w:r w:rsidRPr="00F05792">
        <w:rPr>
          <w:rFonts w:ascii="Arial" w:hAnsi="Arial" w:cs="Arial"/>
          <w:sz w:val="24"/>
          <w:szCs w:val="24"/>
        </w:rPr>
        <w:t xml:space="preserve"> a la atención en salud debido a la atención médica, la infección del sitio quirúrgico es una de las más </w:t>
      </w:r>
      <w:r w:rsidR="00F12967" w:rsidRPr="00F05792">
        <w:rPr>
          <w:rFonts w:ascii="Arial" w:hAnsi="Arial" w:cs="Arial"/>
          <w:sz w:val="24"/>
          <w:szCs w:val="24"/>
        </w:rPr>
        <w:t>usuales</w:t>
      </w:r>
      <w:r w:rsidRPr="00F05792">
        <w:rPr>
          <w:rFonts w:ascii="Arial" w:hAnsi="Arial" w:cs="Arial"/>
          <w:sz w:val="24"/>
          <w:szCs w:val="24"/>
        </w:rPr>
        <w:t xml:space="preserve"> y aqueja a los tejidos manipulados o </w:t>
      </w:r>
      <w:r w:rsidR="00F12967" w:rsidRPr="00F05792">
        <w:rPr>
          <w:rFonts w:ascii="Arial" w:hAnsi="Arial" w:cs="Arial"/>
          <w:sz w:val="24"/>
          <w:szCs w:val="24"/>
        </w:rPr>
        <w:t>contiguos</w:t>
      </w:r>
      <w:r w:rsidRPr="00F05792">
        <w:rPr>
          <w:rFonts w:ascii="Arial" w:hAnsi="Arial" w:cs="Arial"/>
          <w:sz w:val="24"/>
          <w:szCs w:val="24"/>
        </w:rPr>
        <w:t xml:space="preserve"> al sitio quirúrgico.</w:t>
      </w:r>
    </w:p>
    <w:p w:rsidR="00D01B54" w:rsidRPr="00F05792" w:rsidRDefault="00D01B54" w:rsidP="00F05792">
      <w:pPr>
        <w:autoSpaceDE w:val="0"/>
        <w:autoSpaceDN w:val="0"/>
        <w:adjustRightInd w:val="0"/>
        <w:spacing w:after="0" w:line="480" w:lineRule="auto"/>
        <w:jc w:val="both"/>
        <w:rPr>
          <w:rFonts w:ascii="Arial" w:hAnsi="Arial" w:cs="Arial"/>
          <w:sz w:val="24"/>
          <w:szCs w:val="24"/>
        </w:rPr>
      </w:pPr>
      <w:r w:rsidRPr="00F05792">
        <w:rPr>
          <w:rFonts w:ascii="Arial" w:hAnsi="Arial" w:cs="Arial"/>
          <w:sz w:val="24"/>
          <w:szCs w:val="24"/>
        </w:rPr>
        <w:t xml:space="preserve">Un paciente con infección del sitio quirúrgico tiene cinco veces más riesgo de morir que un paciente que no ha sido infectado. Paralelamente, cada infección en el sitio quirúrgico </w:t>
      </w:r>
      <w:r w:rsidR="007116E2" w:rsidRPr="00F05792">
        <w:rPr>
          <w:rFonts w:ascii="Arial" w:hAnsi="Arial" w:cs="Arial"/>
          <w:sz w:val="24"/>
          <w:szCs w:val="24"/>
        </w:rPr>
        <w:t>induce</w:t>
      </w:r>
      <w:r w:rsidRPr="00F05792">
        <w:rPr>
          <w:rFonts w:ascii="Arial" w:hAnsi="Arial" w:cs="Arial"/>
          <w:sz w:val="24"/>
          <w:szCs w:val="24"/>
        </w:rPr>
        <w:t xml:space="preserve"> que el paciente esté una semana más en el hospital con respecto a lo </w:t>
      </w:r>
      <w:r w:rsidR="007116E2" w:rsidRPr="00F05792">
        <w:rPr>
          <w:rFonts w:ascii="Arial" w:hAnsi="Arial" w:cs="Arial"/>
          <w:sz w:val="24"/>
          <w:szCs w:val="24"/>
        </w:rPr>
        <w:t>pronosticado</w:t>
      </w:r>
      <w:r w:rsidRPr="00F05792">
        <w:rPr>
          <w:rFonts w:ascii="Arial" w:hAnsi="Arial" w:cs="Arial"/>
          <w:sz w:val="24"/>
          <w:szCs w:val="24"/>
        </w:rPr>
        <w:t xml:space="preserve">, lo que </w:t>
      </w:r>
      <w:r w:rsidR="007116E2" w:rsidRPr="00F05792">
        <w:rPr>
          <w:rFonts w:ascii="Arial" w:hAnsi="Arial" w:cs="Arial"/>
          <w:sz w:val="24"/>
          <w:szCs w:val="24"/>
        </w:rPr>
        <w:t>resulta</w:t>
      </w:r>
      <w:r w:rsidRPr="00F05792">
        <w:rPr>
          <w:rFonts w:ascii="Arial" w:hAnsi="Arial" w:cs="Arial"/>
          <w:sz w:val="24"/>
          <w:szCs w:val="24"/>
        </w:rPr>
        <w:t xml:space="preserve"> en gastos </w:t>
      </w:r>
      <w:r w:rsidR="007116E2">
        <w:rPr>
          <w:rFonts w:ascii="Arial" w:hAnsi="Arial" w:cs="Arial"/>
          <w:sz w:val="24"/>
          <w:szCs w:val="24"/>
        </w:rPr>
        <w:t>adicionale</w:t>
      </w:r>
      <w:r w:rsidR="007116E2" w:rsidRPr="00F05792">
        <w:rPr>
          <w:rFonts w:ascii="Arial" w:hAnsi="Arial" w:cs="Arial"/>
          <w:sz w:val="24"/>
          <w:szCs w:val="24"/>
        </w:rPr>
        <w:t>s</w:t>
      </w:r>
      <w:r w:rsidRPr="00F05792">
        <w:rPr>
          <w:rFonts w:ascii="Arial" w:hAnsi="Arial" w:cs="Arial"/>
          <w:sz w:val="24"/>
          <w:szCs w:val="24"/>
        </w:rPr>
        <w:t>.</w:t>
      </w:r>
      <w:r w:rsidRPr="00F05792">
        <w:rPr>
          <w:rFonts w:ascii="Arial" w:hAnsi="Arial" w:cs="Arial"/>
          <w:sz w:val="24"/>
          <w:szCs w:val="24"/>
        </w:rPr>
        <w:fldChar w:fldCharType="begin" w:fldLock="1"/>
      </w:r>
      <w:r w:rsidRPr="00F05792">
        <w:rPr>
          <w:rFonts w:ascii="Arial" w:hAnsi="Arial" w:cs="Arial"/>
          <w:sz w:val="24"/>
          <w:szCs w:val="24"/>
        </w:rPr>
        <w:instrText>ADDIN CSL_CITATION {"citationItems":[{"id":"ITEM-1","itemData":{"abstract":"Official journal of the Academia Mexicana de Cirurgía.","author":[{"dropping-particle":"","family":"Academia Mexicana de Cirugía., Ulises; Morales-Márquez, Lucy Isabel; Sandoval-Balanzarios, Miguel Antonio; Velázquez-García, José Arturo; Maldonado-Torres, Lulia; Méndez-Cano","given":"Andrea Fernanda","non-dropping-particle":"","parse-names":false,"suffix":""}],"container-title":"Cirugía y Cirujanos","id":"ITEM-1","issue":"1","issued":{"date-parts":[["2014"]]},"publisher":"Academia Mexicana de Cirugía","title":"Cirugia y cirujanos.","type":"book","volume":"82"},"uris":["http://www.mendeley.com/documents/?uuid=c3639de3-8761-31d3-a189-06c0c7b2a55f"]}],"mendeley":{"formattedCitation":"(3)","plainTextFormattedCitation":"(3)","previouslyFormattedCitation":"(3)"},"properties":{"noteIndex":0},"schema":"https://github.com/citation-style-language/schema/raw/master/csl-citation.json"}</w:instrText>
      </w:r>
      <w:r w:rsidRPr="00F05792">
        <w:rPr>
          <w:rFonts w:ascii="Arial" w:hAnsi="Arial" w:cs="Arial"/>
          <w:sz w:val="24"/>
          <w:szCs w:val="24"/>
        </w:rPr>
        <w:fldChar w:fldCharType="separate"/>
      </w:r>
      <w:r w:rsidRPr="00F05792">
        <w:rPr>
          <w:rFonts w:ascii="Arial" w:hAnsi="Arial" w:cs="Arial"/>
          <w:noProof/>
          <w:sz w:val="24"/>
          <w:szCs w:val="24"/>
        </w:rPr>
        <w:t>(3)</w:t>
      </w:r>
      <w:r w:rsidRPr="00F05792">
        <w:rPr>
          <w:rFonts w:ascii="Arial" w:hAnsi="Arial" w:cs="Arial"/>
          <w:sz w:val="24"/>
          <w:szCs w:val="24"/>
        </w:rPr>
        <w:fldChar w:fldCharType="end"/>
      </w:r>
    </w:p>
    <w:p w:rsidR="00D01B54" w:rsidRPr="00F05792" w:rsidRDefault="00D01B54" w:rsidP="00F05792">
      <w:pPr>
        <w:autoSpaceDE w:val="0"/>
        <w:autoSpaceDN w:val="0"/>
        <w:adjustRightInd w:val="0"/>
        <w:spacing w:after="0" w:line="480" w:lineRule="auto"/>
        <w:jc w:val="both"/>
        <w:rPr>
          <w:rFonts w:ascii="Arial" w:hAnsi="Arial" w:cs="Arial"/>
          <w:sz w:val="24"/>
          <w:szCs w:val="24"/>
        </w:rPr>
      </w:pPr>
      <w:r w:rsidRPr="00F05792">
        <w:rPr>
          <w:rFonts w:ascii="Arial" w:hAnsi="Arial" w:cs="Arial"/>
          <w:sz w:val="24"/>
          <w:szCs w:val="24"/>
        </w:rPr>
        <w:t xml:space="preserve">La OMS menciona que en los países de ingresos bajos el 11% de los pacientes sometidos a cirugías hace infecciones, en África hasta el 20% de las mujeres que se realizan cesáreas sus heridas se infectan. De la misma manera la OMS </w:t>
      </w:r>
      <w:r w:rsidR="007116E2" w:rsidRPr="00F05792">
        <w:rPr>
          <w:rFonts w:ascii="Arial" w:hAnsi="Arial" w:cs="Arial"/>
          <w:sz w:val="24"/>
          <w:szCs w:val="24"/>
        </w:rPr>
        <w:t>alega</w:t>
      </w:r>
      <w:r w:rsidRPr="00F05792">
        <w:rPr>
          <w:rFonts w:ascii="Arial" w:hAnsi="Arial" w:cs="Arial"/>
          <w:sz w:val="24"/>
          <w:szCs w:val="24"/>
        </w:rPr>
        <w:t xml:space="preserve"> que las infecciones del sitio quirúrgico no solo es un problema de los países pobres; al contrario, en los Estados Unidos los pacientes </w:t>
      </w:r>
      <w:r w:rsidR="007116E2" w:rsidRPr="00F05792">
        <w:rPr>
          <w:rFonts w:ascii="Arial" w:hAnsi="Arial" w:cs="Arial"/>
          <w:sz w:val="24"/>
          <w:szCs w:val="24"/>
        </w:rPr>
        <w:t>continúan</w:t>
      </w:r>
      <w:r w:rsidRPr="00F05792">
        <w:rPr>
          <w:rFonts w:ascii="Arial" w:hAnsi="Arial" w:cs="Arial"/>
          <w:sz w:val="24"/>
          <w:szCs w:val="24"/>
        </w:rPr>
        <w:t xml:space="preserve"> 400.000 días más en el hospital, con costes </w:t>
      </w:r>
      <w:r w:rsidR="007116E2" w:rsidRPr="00F05792">
        <w:rPr>
          <w:rFonts w:ascii="Arial" w:hAnsi="Arial" w:cs="Arial"/>
          <w:sz w:val="24"/>
          <w:szCs w:val="24"/>
        </w:rPr>
        <w:t>agregados</w:t>
      </w:r>
      <w:r w:rsidRPr="00F05792">
        <w:rPr>
          <w:rFonts w:ascii="Arial" w:hAnsi="Arial" w:cs="Arial"/>
          <w:sz w:val="24"/>
          <w:szCs w:val="24"/>
        </w:rPr>
        <w:t xml:space="preserve"> de 900 millones al año.</w:t>
      </w:r>
      <w:r w:rsidRPr="00F05792">
        <w:rPr>
          <w:rFonts w:ascii="Arial" w:hAnsi="Arial" w:cs="Arial"/>
          <w:sz w:val="24"/>
          <w:szCs w:val="24"/>
        </w:rPr>
        <w:fldChar w:fldCharType="begin" w:fldLock="1"/>
      </w:r>
      <w:r w:rsidRPr="00F05792">
        <w:rPr>
          <w:rFonts w:ascii="Arial" w:hAnsi="Arial" w:cs="Arial"/>
          <w:sz w:val="24"/>
          <w:szCs w:val="24"/>
        </w:rPr>
        <w:instrText>ADDIN CSL_CITATION {"citationItems":[{"id":"ITEM-1","itemData":{"URL":"https://www.who.int/es/news-room/detail/03-11-2016-who-recommends-29-ways-to-stop-surgical-infections-and-avoid-superbugs","accessed":{"date-parts":[["2019","5","21"]]},"author":[{"dropping-particle":"","family":"OMS","given":"","non-dropping-particle":"","parse-names":false,"suffix":""}],"id":"ITEM-1","issued":{"date-parts":[["2016"]]},"title":"La OMS recomienda 29 formas de detener las infecciones quirúrgicas y evitar microorganismos multirresistentes","type":"webpage"},"uris":["http://www.mendeley.com/documents/?uuid=84c12d90-0f22-356c-b234-1c941ecd14d1"]}],"mendeley":{"formattedCitation":"(4)","plainTextFormattedCitation":"(4)","previouslyFormattedCitation":"(4)"},"properties":{"noteIndex":0},"schema":"https://github.com/citation-style-language/schema/raw/master/csl-citation.json"}</w:instrText>
      </w:r>
      <w:r w:rsidRPr="00F05792">
        <w:rPr>
          <w:rFonts w:ascii="Arial" w:hAnsi="Arial" w:cs="Arial"/>
          <w:sz w:val="24"/>
          <w:szCs w:val="24"/>
        </w:rPr>
        <w:fldChar w:fldCharType="separate"/>
      </w:r>
      <w:r w:rsidRPr="00F05792">
        <w:rPr>
          <w:rFonts w:ascii="Arial" w:hAnsi="Arial" w:cs="Arial"/>
          <w:noProof/>
          <w:sz w:val="24"/>
          <w:szCs w:val="24"/>
        </w:rPr>
        <w:t>(4)</w:t>
      </w:r>
      <w:r w:rsidRPr="00F05792">
        <w:rPr>
          <w:rFonts w:ascii="Arial" w:hAnsi="Arial" w:cs="Arial"/>
          <w:sz w:val="24"/>
          <w:szCs w:val="24"/>
        </w:rPr>
        <w:fldChar w:fldCharType="end"/>
      </w:r>
    </w:p>
    <w:p w:rsidR="00D01B54" w:rsidRPr="00F05792" w:rsidRDefault="00D01B54" w:rsidP="00F05792">
      <w:pPr>
        <w:autoSpaceDE w:val="0"/>
        <w:autoSpaceDN w:val="0"/>
        <w:adjustRightInd w:val="0"/>
        <w:spacing w:after="0" w:line="480" w:lineRule="auto"/>
        <w:jc w:val="both"/>
        <w:rPr>
          <w:rFonts w:ascii="Arial" w:hAnsi="Arial" w:cs="Arial"/>
          <w:sz w:val="24"/>
          <w:szCs w:val="24"/>
        </w:rPr>
      </w:pPr>
      <w:r w:rsidRPr="00F05792">
        <w:rPr>
          <w:rFonts w:ascii="Arial" w:hAnsi="Arial" w:cs="Arial"/>
          <w:sz w:val="24"/>
          <w:szCs w:val="24"/>
        </w:rPr>
        <w:t>Según Francisca Moreno Racionero en Valladolid España, en su estudio ¨Importancia de la inmunidad peri</w:t>
      </w:r>
      <w:r w:rsidR="007116E2">
        <w:rPr>
          <w:rFonts w:ascii="Arial" w:hAnsi="Arial" w:cs="Arial"/>
          <w:sz w:val="24"/>
          <w:szCs w:val="24"/>
        </w:rPr>
        <w:t>-</w:t>
      </w:r>
      <w:r w:rsidRPr="00F05792">
        <w:rPr>
          <w:rFonts w:ascii="Arial" w:hAnsi="Arial" w:cs="Arial"/>
          <w:sz w:val="24"/>
          <w:szCs w:val="24"/>
        </w:rPr>
        <w:t xml:space="preserve">operatoria en el diagnóstico de la infección intraabdominal¨ manifiesta que la infección de herida quirúrgica puede ser superficial o profunda, siendo la complicación infecciosa más </w:t>
      </w:r>
      <w:r w:rsidR="007116E2" w:rsidRPr="00F05792">
        <w:rPr>
          <w:rFonts w:ascii="Arial" w:hAnsi="Arial" w:cs="Arial"/>
          <w:sz w:val="24"/>
          <w:szCs w:val="24"/>
        </w:rPr>
        <w:t>usual</w:t>
      </w:r>
      <w:r w:rsidRPr="00F05792">
        <w:rPr>
          <w:rFonts w:ascii="Arial" w:hAnsi="Arial" w:cs="Arial"/>
          <w:sz w:val="24"/>
          <w:szCs w:val="24"/>
        </w:rPr>
        <w:t xml:space="preserve"> tras una intervención colónica. Tener una hemoglobina baja a las 120 horas de la intervención quirúrgica favorece la </w:t>
      </w:r>
      <w:r w:rsidR="007116E2" w:rsidRPr="00F05792">
        <w:rPr>
          <w:rFonts w:ascii="Arial" w:hAnsi="Arial" w:cs="Arial"/>
          <w:sz w:val="24"/>
          <w:szCs w:val="24"/>
        </w:rPr>
        <w:t>posibilidad</w:t>
      </w:r>
      <w:r w:rsidRPr="00F05792">
        <w:rPr>
          <w:rFonts w:ascii="Arial" w:hAnsi="Arial" w:cs="Arial"/>
          <w:sz w:val="24"/>
          <w:szCs w:val="24"/>
        </w:rPr>
        <w:t xml:space="preserve"> de presentar una infección de la herida quirúrgica, puesto que  se </w:t>
      </w:r>
      <w:r w:rsidR="007116E2" w:rsidRPr="00F05792">
        <w:rPr>
          <w:rFonts w:ascii="Arial" w:hAnsi="Arial" w:cs="Arial"/>
          <w:sz w:val="24"/>
          <w:szCs w:val="24"/>
        </w:rPr>
        <w:t>demanda</w:t>
      </w:r>
      <w:r w:rsidRPr="00F05792">
        <w:rPr>
          <w:rFonts w:ascii="Arial" w:hAnsi="Arial" w:cs="Arial"/>
          <w:sz w:val="24"/>
          <w:szCs w:val="24"/>
        </w:rPr>
        <w:t xml:space="preserve"> una tensión tisular alta de 02 para que el organismo resista la infección, además  que la hipoxia dificultaría la cicatrización de las heridas y </w:t>
      </w:r>
      <w:r w:rsidR="007116E2">
        <w:rPr>
          <w:rFonts w:ascii="Arial" w:hAnsi="Arial" w:cs="Arial"/>
          <w:sz w:val="24"/>
          <w:szCs w:val="24"/>
        </w:rPr>
        <w:t>sería más frecuente</w:t>
      </w:r>
      <w:r w:rsidRPr="00F05792">
        <w:rPr>
          <w:rFonts w:ascii="Arial" w:hAnsi="Arial" w:cs="Arial"/>
          <w:sz w:val="24"/>
          <w:szCs w:val="24"/>
        </w:rPr>
        <w:t xml:space="preserve"> la dehiscencia y la infección al </w:t>
      </w:r>
      <w:r w:rsidR="007116E2" w:rsidRPr="00F05792">
        <w:rPr>
          <w:rFonts w:ascii="Arial" w:hAnsi="Arial" w:cs="Arial"/>
          <w:sz w:val="24"/>
          <w:szCs w:val="24"/>
        </w:rPr>
        <w:t>reducir</w:t>
      </w:r>
      <w:r w:rsidRPr="00F05792">
        <w:rPr>
          <w:rFonts w:ascii="Arial" w:hAnsi="Arial" w:cs="Arial"/>
          <w:sz w:val="24"/>
          <w:szCs w:val="24"/>
        </w:rPr>
        <w:t xml:space="preserve"> la síntesis de colágeno.</w:t>
      </w:r>
      <w:r w:rsidRPr="00F05792">
        <w:rPr>
          <w:rFonts w:ascii="Arial" w:hAnsi="Arial" w:cs="Arial"/>
          <w:sz w:val="24"/>
          <w:szCs w:val="24"/>
        </w:rPr>
        <w:fldChar w:fldCharType="begin" w:fldLock="1"/>
      </w:r>
      <w:r w:rsidRPr="00F05792">
        <w:rPr>
          <w:rFonts w:ascii="Arial" w:hAnsi="Arial" w:cs="Arial"/>
          <w:sz w:val="24"/>
          <w:szCs w:val="24"/>
        </w:rPr>
        <w:instrText>ADDIN CSL_CITATION {"citationItems":[{"id":"ITEM-1","itemData":{"author":[{"dropping-particle":"","family":"José Máximo José Máximo D José Máximo D José Máximo Rabadán Jiménez Rabadán Jiménez Rabadán Jiménez Rabadán Jiménez Dña Beatriz De Andrés Asenjo Dña Beatriz De Andrés Asenjo Dña Beatriz De Andrés Asenjo Dña Beatriz De Andrés Asenjo D D D D Jesús Francisco","given":"D D","non-dropping-particle":"","parse-names":false,"suffix":""}],"id":"ITEM-1","issued":{"date-parts":[["2017"]]},"number-of-pages":"163","title":"Importancia de la inmunidad perioperatoria en el diagnostico de la infeccion intraabdominal trascirugia oncologica de colon","type":"thesis"},"uris":["http://www.mendeley.com/documents/?uuid=9fce1c8d-ac70-4a92-a3d5-0097a234d261"]}],"mendeley":{"formattedCitation":"(5)","plainTextFormattedCitation":"(5)","previouslyFormattedCitation":"(5)"},"properties":{"noteIndex":0},"schema":"https://github.com/citation-style-language/schema/raw/master/csl-citation.json"}</w:instrText>
      </w:r>
      <w:r w:rsidRPr="00F05792">
        <w:rPr>
          <w:rFonts w:ascii="Arial" w:hAnsi="Arial" w:cs="Arial"/>
          <w:sz w:val="24"/>
          <w:szCs w:val="24"/>
        </w:rPr>
        <w:fldChar w:fldCharType="separate"/>
      </w:r>
      <w:r w:rsidRPr="00F05792">
        <w:rPr>
          <w:rFonts w:ascii="Arial" w:hAnsi="Arial" w:cs="Arial"/>
          <w:noProof/>
          <w:sz w:val="24"/>
          <w:szCs w:val="24"/>
        </w:rPr>
        <w:t>(5)</w:t>
      </w:r>
      <w:r w:rsidRPr="00F05792">
        <w:rPr>
          <w:rFonts w:ascii="Arial" w:hAnsi="Arial" w:cs="Arial"/>
          <w:sz w:val="24"/>
          <w:szCs w:val="24"/>
        </w:rPr>
        <w:fldChar w:fldCharType="end"/>
      </w:r>
    </w:p>
    <w:p w:rsidR="00D01B54" w:rsidRDefault="00D01B54" w:rsidP="00F05792">
      <w:pPr>
        <w:autoSpaceDE w:val="0"/>
        <w:autoSpaceDN w:val="0"/>
        <w:adjustRightInd w:val="0"/>
        <w:spacing w:after="0" w:line="480" w:lineRule="auto"/>
        <w:jc w:val="both"/>
        <w:rPr>
          <w:rFonts w:ascii="Arial" w:hAnsi="Arial" w:cs="Arial"/>
          <w:sz w:val="24"/>
          <w:szCs w:val="24"/>
        </w:rPr>
      </w:pPr>
      <w:r w:rsidRPr="00F05792">
        <w:rPr>
          <w:rFonts w:ascii="Arial" w:hAnsi="Arial" w:cs="Arial"/>
          <w:sz w:val="24"/>
          <w:szCs w:val="24"/>
        </w:rPr>
        <w:lastRenderedPageBreak/>
        <w:t xml:space="preserve">En Cuba en el año 2016, Ramírez, Sayas, Infante, Maza y Mototo, realizan un estudio en 69 puérperas con cesáreas, heridas infectadas y con estudios bacteriológicos realizados. Se trata de un estudio descriptivo, prospectivo de corte transversal, se obtuvieron los siguientes resultados: heridas infectadas 4.9%, prevalencia de infecciones monobacterianas 88.7%, 54.9% bacterias gram positivas, 42.02% </w:t>
      </w:r>
      <w:r w:rsidRPr="00F05792">
        <w:rPr>
          <w:rFonts w:ascii="Arial" w:hAnsi="Arial" w:cs="Arial"/>
          <w:i/>
          <w:iCs/>
          <w:sz w:val="24"/>
          <w:szCs w:val="24"/>
        </w:rPr>
        <w:t>Staphylococcus aureus</w:t>
      </w:r>
      <w:r w:rsidRPr="00F05792">
        <w:rPr>
          <w:rFonts w:ascii="Arial" w:hAnsi="Arial" w:cs="Arial"/>
          <w:sz w:val="24"/>
          <w:szCs w:val="24"/>
        </w:rPr>
        <w:t xml:space="preserve"> </w:t>
      </w:r>
      <w:r w:rsidR="00CB6E19" w:rsidRPr="00F05792">
        <w:rPr>
          <w:rFonts w:ascii="Arial" w:hAnsi="Arial" w:cs="Arial"/>
          <w:sz w:val="24"/>
          <w:szCs w:val="24"/>
        </w:rPr>
        <w:t>resistente a</w:t>
      </w:r>
      <w:r w:rsidRPr="00F05792">
        <w:rPr>
          <w:rFonts w:ascii="Arial" w:hAnsi="Arial" w:cs="Arial"/>
          <w:sz w:val="24"/>
          <w:szCs w:val="24"/>
        </w:rPr>
        <w:t xml:space="preserve"> la meticilina, 87.01% de pacientes presentan anemia, estancia hospitalaria más de tres días 82,3%, diabetes mellitus 27.4%. Predominio en cesáreas urgentes (91,9 %), con heridas limpias contaminadas (93,5 %) e infecciones incisionales superficiales (53,2 %). La dehiscencia de la herida se observó en 74,2 % de las pacientes. </w:t>
      </w:r>
      <w:r w:rsidRPr="00F05792">
        <w:rPr>
          <w:rFonts w:ascii="Arial" w:hAnsi="Arial" w:cs="Arial"/>
          <w:sz w:val="24"/>
          <w:szCs w:val="24"/>
        </w:rPr>
        <w:fldChar w:fldCharType="begin" w:fldLock="1"/>
      </w:r>
      <w:r w:rsidRPr="00F05792">
        <w:rPr>
          <w:rFonts w:ascii="Arial" w:hAnsi="Arial" w:cs="Arial"/>
          <w:sz w:val="24"/>
          <w:szCs w:val="24"/>
        </w:rPr>
        <w:instrText>ADDIN CSL_CITATION {"citationItems":[{"id":"ITEM-1","itemData":{"author":[{"dropping-particle":"","family":"Yamilia","given":"","non-dropping-particle":"","parse-names":false,"suffix":""},{"dropping-particle":"","family":"Zayas Illas","given":"Arnaldo","non-dropping-particle":"","parse-names":false,"suffix":""},{"dropping-particle":"","family":"Infante del Rey","given":"Solmary","non-dropping-particle":"","parse-names":false,"suffix":""},{"dropping-particle":"","family":"Ramírez Salinas","given":"Yanilia M","non-dropping-particle":"","parse-names":false,"suffix":""},{"dropping-particle":"","family":"Mesa Castellanos","given":"Iveet","non-dropping-particle":"","parse-names":false,"suffix":""},{"dropping-particle":"","family":"Montoto Mayor","given":"Vicente","non-dropping-particle":"","parse-names":false,"suffix":""}],"container-title":"Revista Cubana de Obstetricia y Ginecología","id":"ITEM-1","issue":"1","issued":{"date-parts":[["2016"]]},"number-of-pages":"0-0","publisher":"Centro Nacional de Información de Ciencias Médicas, Ministerio de Salud Pública de Cuba","title":"Infección del sitio quirúrgico en puérperas con cesárea","type":"book","volume":"42"},"uris":["http://www.mendeley.com/documents/?uuid=a0fa08ed-ae30-3943-8f55-b785d6c34acf"]}],"mendeley":{"formattedCitation":"(6)","plainTextFormattedCitation":"(6)","previouslyFormattedCitation":"(6)"},"properties":{"noteIndex":0},"schema":"https://github.com/citation-style-language/schema/raw/master/csl-citation.json"}</w:instrText>
      </w:r>
      <w:r w:rsidRPr="00F05792">
        <w:rPr>
          <w:rFonts w:ascii="Arial" w:hAnsi="Arial" w:cs="Arial"/>
          <w:sz w:val="24"/>
          <w:szCs w:val="24"/>
        </w:rPr>
        <w:fldChar w:fldCharType="separate"/>
      </w:r>
      <w:r w:rsidRPr="00F05792">
        <w:rPr>
          <w:rFonts w:ascii="Arial" w:hAnsi="Arial" w:cs="Arial"/>
          <w:noProof/>
          <w:sz w:val="24"/>
          <w:szCs w:val="24"/>
        </w:rPr>
        <w:t>(6)</w:t>
      </w:r>
      <w:r w:rsidRPr="00F05792">
        <w:rPr>
          <w:rFonts w:ascii="Arial" w:hAnsi="Arial" w:cs="Arial"/>
          <w:sz w:val="24"/>
          <w:szCs w:val="24"/>
        </w:rPr>
        <w:fldChar w:fldCharType="end"/>
      </w:r>
    </w:p>
    <w:p w:rsidR="00D01B54" w:rsidRPr="00F05792" w:rsidRDefault="00D01B54" w:rsidP="00F05792">
      <w:pPr>
        <w:autoSpaceDE w:val="0"/>
        <w:autoSpaceDN w:val="0"/>
        <w:adjustRightInd w:val="0"/>
        <w:spacing w:after="0" w:line="480" w:lineRule="auto"/>
        <w:jc w:val="both"/>
        <w:rPr>
          <w:rFonts w:ascii="Arial" w:hAnsi="Arial" w:cs="Arial"/>
          <w:sz w:val="24"/>
          <w:szCs w:val="24"/>
        </w:rPr>
      </w:pPr>
      <w:r w:rsidRPr="00F05792">
        <w:rPr>
          <w:rFonts w:ascii="Arial" w:hAnsi="Arial" w:cs="Arial"/>
          <w:sz w:val="24"/>
          <w:szCs w:val="24"/>
        </w:rPr>
        <w:t>En año 2016 en Santiago de Cuba, se realiza un estudio con 21 puérperas cesareadas que presentaron infección del sitio quirúrgico, ingresadas en un hospit</w:t>
      </w:r>
      <w:r w:rsidR="009D1179">
        <w:rPr>
          <w:rFonts w:ascii="Arial" w:hAnsi="Arial" w:cs="Arial"/>
          <w:sz w:val="24"/>
          <w:szCs w:val="24"/>
        </w:rPr>
        <w:t>al público, resultados fueron: G</w:t>
      </w:r>
      <w:r w:rsidRPr="00F05792">
        <w:rPr>
          <w:rFonts w:ascii="Arial" w:hAnsi="Arial" w:cs="Arial"/>
          <w:sz w:val="24"/>
          <w:szCs w:val="24"/>
        </w:rPr>
        <w:t xml:space="preserve">rupo de edad predominante entre 24-29 años, presentaron anemia el 66,6% de madres, el 42.8% presentaron obesidad, los principales factores de riesgo fueron: la cirugía urgente limpia contaminada 76.1%, los gérmenes más frecuentes aislados </w:t>
      </w:r>
      <w:r w:rsidRPr="00F05792">
        <w:rPr>
          <w:rFonts w:ascii="Arial" w:hAnsi="Arial" w:cs="Arial"/>
          <w:i/>
          <w:iCs/>
          <w:sz w:val="24"/>
          <w:szCs w:val="24"/>
        </w:rPr>
        <w:t xml:space="preserve">Staphylococcus aureus y </w:t>
      </w:r>
      <w:r w:rsidRPr="00F05792">
        <w:rPr>
          <w:rFonts w:ascii="Arial" w:hAnsi="Arial" w:cs="Arial"/>
          <w:sz w:val="24"/>
          <w:szCs w:val="24"/>
        </w:rPr>
        <w:t xml:space="preserve">la </w:t>
      </w:r>
      <w:r w:rsidRPr="00F05792">
        <w:rPr>
          <w:rFonts w:ascii="Arial" w:hAnsi="Arial" w:cs="Arial"/>
          <w:i/>
          <w:iCs/>
          <w:sz w:val="24"/>
          <w:szCs w:val="24"/>
        </w:rPr>
        <w:t>Escherichia coli</w:t>
      </w:r>
      <w:r w:rsidRPr="00F05792">
        <w:rPr>
          <w:rFonts w:ascii="Arial" w:hAnsi="Arial" w:cs="Arial"/>
          <w:sz w:val="24"/>
          <w:szCs w:val="24"/>
        </w:rPr>
        <w:t xml:space="preserve">, </w:t>
      </w:r>
      <w:r w:rsidR="00C451F4">
        <w:rPr>
          <w:rFonts w:ascii="Arial" w:hAnsi="Arial" w:cs="Arial"/>
          <w:sz w:val="24"/>
          <w:szCs w:val="24"/>
        </w:rPr>
        <w:t>en los pacientes estudiados se</w:t>
      </w:r>
      <w:r w:rsidR="007B517C">
        <w:rPr>
          <w:rFonts w:ascii="Arial" w:hAnsi="Arial" w:cs="Arial"/>
          <w:sz w:val="24"/>
          <w:szCs w:val="24"/>
        </w:rPr>
        <w:t xml:space="preserve"> mesclaron y</w:t>
      </w:r>
      <w:r w:rsidR="00C451F4">
        <w:rPr>
          <w:rFonts w:ascii="Arial" w:hAnsi="Arial" w:cs="Arial"/>
          <w:sz w:val="24"/>
          <w:szCs w:val="24"/>
        </w:rPr>
        <w:t xml:space="preserve"> aplicaron antibióticos de primera línea, teniendo buenos resultados en ellos, se concluye que se requiere tener una vigilancia epidemiológica constante con el fin de minimizar la infección, todo esto se encuentra ligado con los factores de riego y el reconocimiento de las bacterias como agentes causales</w:t>
      </w:r>
      <w:r w:rsidRPr="00F05792">
        <w:rPr>
          <w:rFonts w:ascii="Arial" w:hAnsi="Arial" w:cs="Arial"/>
          <w:sz w:val="24"/>
          <w:szCs w:val="24"/>
        </w:rPr>
        <w:t xml:space="preserve">. </w:t>
      </w:r>
      <w:r w:rsidRPr="00F05792">
        <w:rPr>
          <w:rFonts w:ascii="Arial" w:hAnsi="Arial" w:cs="Arial"/>
          <w:sz w:val="24"/>
          <w:szCs w:val="24"/>
        </w:rPr>
        <w:fldChar w:fldCharType="begin" w:fldLock="1"/>
      </w:r>
      <w:r w:rsidRPr="00F05792">
        <w:rPr>
          <w:rFonts w:ascii="Arial" w:hAnsi="Arial" w:cs="Arial"/>
          <w:sz w:val="24"/>
          <w:szCs w:val="24"/>
        </w:rPr>
        <w:instrText>ADDIN CSL_CITATION {"citationItems":[{"id":"ITEM-1","itemData":{"abstract":"Title from title screen (Biblioteca Virtual en Salud site, viewed 12 Mar. 2004).","author":[{"dropping-particle":"","family":"Frias","given":"Norla","non-dropping-particle":"","parse-names":false,"suffix":""},{"dropping-particle":"","family":"Begue","given":"Nuris","non-dropping-particle":"","parse-names":false,"suffix":""},{"dropping-particle":"","family":"Marti","given":"Luis","non-dropping-particle":"","parse-names":false,"suffix":""},{"dropping-particle":"","family":"Frias","given":"Leyva","non-dropping-particle":"","parse-names":false,"suffix":""},{"dropping-particle":"","family":"Mendez","given":"Leonor","non-dropping-particle":"","parse-names":false,"suffix":""}],"container-title":"MEDISAN","id":"ITEM-1","issue":"5","issued":{"date-parts":[["2016"]]},"page":"596-603","publisher":"Centro Provincial de Información de Ciencias Médicas","title":"Infección del sitio quirúrgico poscesárea","type":"article-journal","volume":"20"},"uris":["http://www.mendeley.com/documents/?uuid=aa22c3ee-b975-3ccd-bb00-da474405c578"]}],"mendeley":{"formattedCitation":"(7)","plainTextFormattedCitation":"(7)","previouslyFormattedCitation":"(7)"},"properties":{"noteIndex":0},"schema":"https://github.com/citation-style-language/schema/raw/master/csl-citation.json"}</w:instrText>
      </w:r>
      <w:r w:rsidRPr="00F05792">
        <w:rPr>
          <w:rFonts w:ascii="Arial" w:hAnsi="Arial" w:cs="Arial"/>
          <w:sz w:val="24"/>
          <w:szCs w:val="24"/>
        </w:rPr>
        <w:fldChar w:fldCharType="separate"/>
      </w:r>
      <w:r w:rsidRPr="00F05792">
        <w:rPr>
          <w:rFonts w:ascii="Arial" w:hAnsi="Arial" w:cs="Arial"/>
          <w:noProof/>
          <w:sz w:val="24"/>
          <w:szCs w:val="24"/>
        </w:rPr>
        <w:t>(7)</w:t>
      </w:r>
      <w:r w:rsidRPr="00F05792">
        <w:rPr>
          <w:rFonts w:ascii="Arial" w:hAnsi="Arial" w:cs="Arial"/>
          <w:sz w:val="24"/>
          <w:szCs w:val="24"/>
        </w:rPr>
        <w:fldChar w:fldCharType="end"/>
      </w:r>
    </w:p>
    <w:p w:rsidR="00D01B54" w:rsidRPr="00F05792" w:rsidRDefault="00D01B54" w:rsidP="00F05792">
      <w:pPr>
        <w:autoSpaceDE w:val="0"/>
        <w:autoSpaceDN w:val="0"/>
        <w:adjustRightInd w:val="0"/>
        <w:spacing w:after="0" w:line="480" w:lineRule="auto"/>
        <w:jc w:val="both"/>
        <w:rPr>
          <w:rFonts w:ascii="Arial" w:hAnsi="Arial" w:cs="Arial"/>
          <w:sz w:val="24"/>
          <w:szCs w:val="24"/>
        </w:rPr>
      </w:pPr>
      <w:r w:rsidRPr="00F05792">
        <w:rPr>
          <w:rFonts w:ascii="Arial" w:hAnsi="Arial" w:cs="Arial"/>
          <w:sz w:val="24"/>
          <w:szCs w:val="24"/>
        </w:rPr>
        <w:t>En Quito-Ecuador una investigación realizad</w:t>
      </w:r>
      <w:r w:rsidR="00B23CF1">
        <w:rPr>
          <w:rFonts w:ascii="Arial" w:hAnsi="Arial" w:cs="Arial"/>
          <w:sz w:val="24"/>
          <w:szCs w:val="24"/>
        </w:rPr>
        <w:t>a</w:t>
      </w:r>
      <w:r w:rsidRPr="00F05792">
        <w:rPr>
          <w:rFonts w:ascii="Arial" w:hAnsi="Arial" w:cs="Arial"/>
          <w:sz w:val="24"/>
          <w:szCs w:val="24"/>
        </w:rPr>
        <w:t xml:space="preserve"> por Bravo y Soria año 2015 para determinar los microorganismos más frecuentes de infección de sitio quirúrgico tras cesárea en el Hospital Gineco-obstétrico Isidro Ayora. </w:t>
      </w:r>
      <w:r w:rsidR="009D1179">
        <w:rPr>
          <w:rFonts w:ascii="Arial" w:hAnsi="Arial" w:cs="Arial"/>
          <w:sz w:val="24"/>
          <w:szCs w:val="24"/>
        </w:rPr>
        <w:t>E</w:t>
      </w:r>
      <w:r w:rsidRPr="00F05792">
        <w:rPr>
          <w:rFonts w:ascii="Arial" w:hAnsi="Arial" w:cs="Arial"/>
          <w:sz w:val="24"/>
          <w:szCs w:val="24"/>
        </w:rPr>
        <w:t xml:space="preserve">studio </w:t>
      </w:r>
      <w:r w:rsidRPr="00F05792">
        <w:rPr>
          <w:rFonts w:ascii="Arial" w:hAnsi="Arial" w:cs="Arial"/>
          <w:sz w:val="24"/>
          <w:szCs w:val="24"/>
        </w:rPr>
        <w:lastRenderedPageBreak/>
        <w:t xml:space="preserve">observacional, descriptivo transversal, con una muestra de 173 mujeres embarazadas cuya </w:t>
      </w:r>
      <w:r w:rsidR="00B23CF1">
        <w:rPr>
          <w:rFonts w:ascii="Arial" w:hAnsi="Arial" w:cs="Arial"/>
          <w:sz w:val="24"/>
          <w:szCs w:val="24"/>
        </w:rPr>
        <w:t>culminación</w:t>
      </w:r>
      <w:r w:rsidRPr="00F05792">
        <w:rPr>
          <w:rFonts w:ascii="Arial" w:hAnsi="Arial" w:cs="Arial"/>
          <w:sz w:val="24"/>
          <w:szCs w:val="24"/>
        </w:rPr>
        <w:t xml:space="preserve"> del embarazo fue cesárea, las edades de las mujeres estuvieron entre 13 y 46 años, y el 2, 97% de pacientes presentaron infección, las bacteria más frecuentes presentes en la infección fueron las bacterias gram positivas.</w:t>
      </w:r>
      <w:r w:rsidRPr="00F05792">
        <w:rPr>
          <w:rFonts w:ascii="Arial" w:hAnsi="Arial" w:cs="Arial"/>
          <w:sz w:val="24"/>
          <w:szCs w:val="24"/>
        </w:rPr>
        <w:fldChar w:fldCharType="begin" w:fldLock="1"/>
      </w:r>
      <w:r w:rsidRPr="00F05792">
        <w:rPr>
          <w:rFonts w:ascii="Arial" w:hAnsi="Arial" w:cs="Arial"/>
          <w:sz w:val="24"/>
          <w:szCs w:val="24"/>
        </w:rPr>
        <w:instrText>ADDIN CSL_CITATION {"citationItems":[{"id":"ITEM-1","itemData":{"author":[{"dropping-particle":"","family":"Bravo Villacres","given":"Johanna Angelita","non-dropping-particle":"","parse-names":false,"suffix":""}],"id":"ITEM-1","issued":{"date-parts":[["2014"]]},"number-of-pages":"87","title":"DETERMINACIÓN DE MICROORGANISMOS CAUSANTES DE INFECCIÓN DEL SITIO QUIRÚRGICO TRAS CESÁREA MEDIANTE CULTIVO Y SU RELACIÓN CON LA RUPTURA PREMATURA DE MEMBRANAS, EXPULSIVO PROLONGADO, Y TIEMPO QUIRÚRGICO","type":"report"},"uris":["http://www.mendeley.com/documents/?uuid=06e7d384-b23a-33a7-957f-60fc12ee2328"]}],"mendeley":{"formattedCitation":"(8)","plainTextFormattedCitation":"(8)","previouslyFormattedCitation":"(8)"},"properties":{"noteIndex":0},"schema":"https://github.com/citation-style-language/schema/raw/master/csl-citation.json"}</w:instrText>
      </w:r>
      <w:r w:rsidRPr="00F05792">
        <w:rPr>
          <w:rFonts w:ascii="Arial" w:hAnsi="Arial" w:cs="Arial"/>
          <w:sz w:val="24"/>
          <w:szCs w:val="24"/>
        </w:rPr>
        <w:fldChar w:fldCharType="separate"/>
      </w:r>
      <w:r w:rsidRPr="00F05792">
        <w:rPr>
          <w:rFonts w:ascii="Arial" w:hAnsi="Arial" w:cs="Arial"/>
          <w:noProof/>
          <w:sz w:val="24"/>
          <w:szCs w:val="24"/>
        </w:rPr>
        <w:t>(8)</w:t>
      </w:r>
      <w:r w:rsidRPr="00F05792">
        <w:rPr>
          <w:rFonts w:ascii="Arial" w:hAnsi="Arial" w:cs="Arial"/>
          <w:sz w:val="24"/>
          <w:szCs w:val="24"/>
        </w:rPr>
        <w:fldChar w:fldCharType="end"/>
      </w:r>
    </w:p>
    <w:p w:rsidR="00D01B54" w:rsidRPr="00F05792" w:rsidRDefault="00D01B54" w:rsidP="00F05792">
      <w:pPr>
        <w:autoSpaceDE w:val="0"/>
        <w:autoSpaceDN w:val="0"/>
        <w:adjustRightInd w:val="0"/>
        <w:spacing w:after="0" w:line="480" w:lineRule="auto"/>
        <w:jc w:val="both"/>
        <w:rPr>
          <w:rFonts w:ascii="Arial" w:hAnsi="Arial" w:cs="Arial"/>
          <w:sz w:val="24"/>
          <w:szCs w:val="24"/>
        </w:rPr>
      </w:pPr>
      <w:r w:rsidRPr="00F05792">
        <w:rPr>
          <w:rFonts w:ascii="Arial" w:hAnsi="Arial" w:cs="Arial"/>
          <w:sz w:val="24"/>
          <w:szCs w:val="24"/>
        </w:rPr>
        <w:t>En el Hospital docente Ambato se realizó un estudio sobre frecuencia infección del sitio quirúrgico, se definió que el 24% de los pacientes presentaron infección del sitio quirúrgico.</w:t>
      </w:r>
      <w:r w:rsidRPr="00F05792">
        <w:rPr>
          <w:rFonts w:ascii="Arial" w:hAnsi="Arial" w:cs="Arial"/>
          <w:sz w:val="24"/>
          <w:szCs w:val="24"/>
        </w:rPr>
        <w:fldChar w:fldCharType="begin" w:fldLock="1"/>
      </w:r>
      <w:r w:rsidRPr="00F05792">
        <w:rPr>
          <w:rFonts w:ascii="Arial" w:hAnsi="Arial" w:cs="Arial"/>
          <w:sz w:val="24"/>
          <w:szCs w:val="24"/>
        </w:rPr>
        <w:instrText>ADDIN CSL_CITATION {"citationItems":[{"id":"ITEM-1","itemData":{"author":[{"dropping-particle":"","family":"Medicina","given":"Carrera","non-dropping-particle":"De","parse-names":false,"suffix":""}],"id":"ITEM-1","issued":{"date-parts":[["2013"]]},"number-of-pages":"105","title":"UNIVERSIDAD TÉCNICA DE AMBATO FACULTAD DE CIENCIAS DE LA SALUD","type":"thesis"},"uris":["http://www.mendeley.com/documents/?uuid=709d0526-1dc4-3e41-8f07-98735fd1e207"]}],"mendeley":{"formattedCitation":"(9)","plainTextFormattedCitation":"(9)","previouslyFormattedCitation":"(9)"},"properties":{"noteIndex":0},"schema":"https://github.com/citation-style-language/schema/raw/master/csl-citation.json"}</w:instrText>
      </w:r>
      <w:r w:rsidRPr="00F05792">
        <w:rPr>
          <w:rFonts w:ascii="Arial" w:hAnsi="Arial" w:cs="Arial"/>
          <w:sz w:val="24"/>
          <w:szCs w:val="24"/>
        </w:rPr>
        <w:fldChar w:fldCharType="separate"/>
      </w:r>
      <w:r w:rsidRPr="00F05792">
        <w:rPr>
          <w:rFonts w:ascii="Arial" w:hAnsi="Arial" w:cs="Arial"/>
          <w:noProof/>
          <w:sz w:val="24"/>
          <w:szCs w:val="24"/>
        </w:rPr>
        <w:t>(9)</w:t>
      </w:r>
      <w:r w:rsidRPr="00F05792">
        <w:rPr>
          <w:rFonts w:ascii="Arial" w:hAnsi="Arial" w:cs="Arial"/>
          <w:sz w:val="24"/>
          <w:szCs w:val="24"/>
        </w:rPr>
        <w:fldChar w:fldCharType="end"/>
      </w:r>
    </w:p>
    <w:p w:rsidR="00D01B54" w:rsidRPr="00F05792" w:rsidRDefault="00D01B54" w:rsidP="00F05792">
      <w:pPr>
        <w:autoSpaceDE w:val="0"/>
        <w:autoSpaceDN w:val="0"/>
        <w:adjustRightInd w:val="0"/>
        <w:spacing w:after="0" w:line="480" w:lineRule="auto"/>
        <w:jc w:val="both"/>
        <w:rPr>
          <w:rFonts w:ascii="Arial" w:hAnsi="Arial" w:cs="Arial"/>
          <w:sz w:val="24"/>
          <w:szCs w:val="24"/>
        </w:rPr>
      </w:pPr>
      <w:r w:rsidRPr="00F05792">
        <w:rPr>
          <w:rFonts w:ascii="Arial" w:hAnsi="Arial" w:cs="Arial"/>
          <w:sz w:val="24"/>
          <w:szCs w:val="24"/>
        </w:rPr>
        <w:t>En Guayaquil en el hospital general del Guasmo Sur se realiza un estudio para determinar la prevalencia de infecciones  del sitio quirúrgico en sala de cirugía, donde se manifiesta que la profilaxis antibiótica desarrollada de manera combinada ya sea ampicilina sulbactam o ampicilina gentamicina, presentan un menor riesgo de desarrollar infecciones de herida quirúrgica, a diferencia de monoterapia antibiótica, donde se encontró la mayoría de los casos que tuvieron estadías hospitalarias prolongadas.</w:t>
      </w:r>
      <w:r w:rsidRPr="00F05792">
        <w:rPr>
          <w:rFonts w:ascii="Arial" w:hAnsi="Arial" w:cs="Arial"/>
          <w:sz w:val="24"/>
          <w:szCs w:val="24"/>
        </w:rPr>
        <w:fldChar w:fldCharType="begin" w:fldLock="1"/>
      </w:r>
      <w:r w:rsidRPr="00F05792">
        <w:rPr>
          <w:rFonts w:ascii="Arial" w:hAnsi="Arial" w:cs="Arial"/>
          <w:sz w:val="24"/>
          <w:szCs w:val="24"/>
        </w:rPr>
        <w:instrText>ADDIN CSL_CITATION {"citationItems":[{"id":"ITEM-1","itemData":{"author":[{"dropping-particle":"","family":"Medicina","given":"Carrera","non-dropping-particle":"De","parse-names":false,"suffix":""},{"dropping-particle":"","family":"Quirúrgico","given":"Sitio","non-dropping-particle":"","parse-names":false,"suffix":""},{"dropping-particle":"","family":"Sala","given":"E N","non-dropping-particle":"","parse-names":false,"suffix":""},{"dropping-particle":"","family":"Cirugía","given":"D E","non-dropping-particle":"","parse-names":false,"suffix":""},{"dropping-particle":"","family":"De","given":"Del Hggs","non-dropping-particle":"","parse-names":false,"suffix":""}],"id":"ITEM-1","issued":{"date-parts":[["0"]]},"title":"PREVALENCIA DE INFECCIONES NOSOCOMIALES DEL","type":"report"},"uris":["http://www.mendeley.com/documents/?uuid=63db0394-ecdd-3dcf-b7b1-a051962e7e75"]}],"mendeley":{"formattedCitation":"(10)","plainTextFormattedCitation":"(10)","previouslyFormattedCitation":"(10)"},"properties":{"noteIndex":0},"schema":"https://github.com/citation-style-language/schema/raw/master/csl-citation.json"}</w:instrText>
      </w:r>
      <w:r w:rsidRPr="00F05792">
        <w:rPr>
          <w:rFonts w:ascii="Arial" w:hAnsi="Arial" w:cs="Arial"/>
          <w:sz w:val="24"/>
          <w:szCs w:val="24"/>
        </w:rPr>
        <w:fldChar w:fldCharType="separate"/>
      </w:r>
      <w:r w:rsidRPr="00F05792">
        <w:rPr>
          <w:rFonts w:ascii="Arial" w:hAnsi="Arial" w:cs="Arial"/>
          <w:noProof/>
          <w:sz w:val="24"/>
          <w:szCs w:val="24"/>
        </w:rPr>
        <w:t>(10)</w:t>
      </w:r>
      <w:r w:rsidRPr="00F05792">
        <w:rPr>
          <w:rFonts w:ascii="Arial" w:hAnsi="Arial" w:cs="Arial"/>
          <w:sz w:val="24"/>
          <w:szCs w:val="24"/>
        </w:rPr>
        <w:fldChar w:fldCharType="end"/>
      </w:r>
    </w:p>
    <w:p w:rsidR="00D01B54" w:rsidRPr="00F05792" w:rsidRDefault="00D01B54" w:rsidP="00F05792">
      <w:pPr>
        <w:autoSpaceDE w:val="0"/>
        <w:autoSpaceDN w:val="0"/>
        <w:adjustRightInd w:val="0"/>
        <w:spacing w:after="0" w:line="480" w:lineRule="auto"/>
        <w:jc w:val="both"/>
        <w:rPr>
          <w:rFonts w:ascii="Arial" w:hAnsi="Arial" w:cs="Arial"/>
          <w:sz w:val="24"/>
          <w:szCs w:val="24"/>
        </w:rPr>
      </w:pPr>
      <w:r w:rsidRPr="00F05792">
        <w:rPr>
          <w:rFonts w:ascii="Arial" w:hAnsi="Arial" w:cs="Arial"/>
          <w:sz w:val="24"/>
          <w:szCs w:val="24"/>
        </w:rPr>
        <w:t>Freire y Montero en el año 2017, en la ciudad de Cuenca en el Hospital Vicente Correal Moscoso, realizan un estudio para determinar la frecuencia y características de las ISQ en pacientes hospitalizadas en el área de cirugía, con una muestra de 285 pacientes, fue un estudio descriptivo analítico, prospectivo de corte transversal. Se obtuvie</w:t>
      </w:r>
      <w:r w:rsidR="009D1179">
        <w:rPr>
          <w:rFonts w:ascii="Arial" w:hAnsi="Arial" w:cs="Arial"/>
          <w:sz w:val="24"/>
          <w:szCs w:val="24"/>
        </w:rPr>
        <w:t>ron los siguientes resultados: L</w:t>
      </w:r>
      <w:r w:rsidRPr="00F05792">
        <w:rPr>
          <w:rFonts w:ascii="Arial" w:hAnsi="Arial" w:cs="Arial"/>
          <w:sz w:val="24"/>
          <w:szCs w:val="24"/>
        </w:rPr>
        <w:t xml:space="preserve">a frecuencia de la ISQ fue del 7.4%, predomina en el sexo masculino 9,6%, heridas profundas 60%, extremos de la vida: (18-30) y (mayores de 60 años) son más susceptibles, y el estafilococo aureus fue el germen más frecuente. </w:t>
      </w:r>
      <w:r w:rsidRPr="00F05792">
        <w:rPr>
          <w:rFonts w:ascii="Arial" w:hAnsi="Arial" w:cs="Arial"/>
          <w:sz w:val="24"/>
          <w:szCs w:val="24"/>
        </w:rPr>
        <w:fldChar w:fldCharType="begin" w:fldLock="1"/>
      </w:r>
      <w:r w:rsidRPr="00F05792">
        <w:rPr>
          <w:rFonts w:ascii="Arial" w:hAnsi="Arial" w:cs="Arial"/>
          <w:sz w:val="24"/>
          <w:szCs w:val="24"/>
        </w:rPr>
        <w:instrText>ADDIN CSL_CITATION {"citationItems":[{"id":"ITEM-1","itemData":{"abstract":"RESUMEN Introducción: las infecciones del sitio quirúrgico (ISQ), son una causa frecuente de morbimortalidad en pacientes postquirúrgicos, prolongando la estadía y aumentando los costos hospitalarios, por lo que se realizó el presente estudio para determinar la frecuencia y características de las ISQ en pacientes hospitalizados en el área de cirugía del Hospital Vicente Corral Moscoso (HVCM). Materiales y Métodos: se realizó un estudio descriptivo, analítico, prospectivo y de corte transversal en 285 pacientes hospitalizados desde mayo a julio 2017; determinándose los resultados mediante la creación de una base de datos en el programa estadístico SPSS versión 23, mediante frecuencia absoluta, porcentaje, Chi cuadrado y estimación de riesgo, que fueron representados en tablas y gráficos. Resultados: la frecuencia de las ISQ fue de 7,4%, observándose un predominio en: sexo masculino (9.6%), heridas tipo profundas (60%), extremos de la vida (18-30 y mayor a 60 años); se encontró una asociación estadísticamente significativa entre la presencia de ISQ y la especialidad de neurocirugía (OR=3,94; IC95%: 1,20-19,8; p&lt;0,05) y traumatología (OR=4,13; IC95%: 1,1-10,03; p&lt;0,05). El Estafilococo aureus, fue el germen que se presentó con mas frecuencia en las ISQ. Conclusiones: la ISQ se asoció significativamente al tipo de intervención, por lo que deben implementarse normativas para disminuir su incidencia y concecuencias en los pacientes hospitalizados en el área de cirugía. ABSTRACT Introduction: Surgical site infections (SSI) are a frequent cause of morbidity and","author":[{"dropping-particle":"","family":"José","given":"María","non-dropping-particle":"","parse-names":false,"suffix":""},{"dropping-particle":"","family":"Narváez","given":"Freire","non-dropping-particle":"","parse-names":false,"suffix":""},{"dropping-particle":"","family":"Maricela","given":"Adriana","non-dropping-particle":"","parse-names":false,"suffix":""},{"dropping-particle":"","family":"Calva","given":"Montero","non-dropping-particle":"","parse-names":false,"suffix":""}],"id":"ITEM-1","issued":{"date-parts":[["2017"]]},"number-of-pages":"72","title":"FRECUENCIA Y CARACTERÍSTICAS DE LA INFECCIÓN DEL SITIO QUIRÚRGICO EN PACIENTES DE CIRUGÍA. HVCM. 2017.","type":"thesis"},"uris":["http://www.mendeley.com/documents/?uuid=8c419896-f7f4-3f2b-9c00-e755ae6e0e73"]}],"mendeley":{"formattedCitation":"(11)","plainTextFormattedCitation":"(11)","previouslyFormattedCitation":"(11)"},"properties":{"noteIndex":0},"schema":"https://github.com/citation-style-language/schema/raw/master/csl-citation.json"}</w:instrText>
      </w:r>
      <w:r w:rsidRPr="00F05792">
        <w:rPr>
          <w:rFonts w:ascii="Arial" w:hAnsi="Arial" w:cs="Arial"/>
          <w:sz w:val="24"/>
          <w:szCs w:val="24"/>
        </w:rPr>
        <w:fldChar w:fldCharType="separate"/>
      </w:r>
      <w:r w:rsidRPr="00F05792">
        <w:rPr>
          <w:rFonts w:ascii="Arial" w:hAnsi="Arial" w:cs="Arial"/>
          <w:noProof/>
          <w:sz w:val="24"/>
          <w:szCs w:val="24"/>
        </w:rPr>
        <w:t>(11)</w:t>
      </w:r>
      <w:r w:rsidRPr="00F05792">
        <w:rPr>
          <w:rFonts w:ascii="Arial" w:hAnsi="Arial" w:cs="Arial"/>
          <w:sz w:val="24"/>
          <w:szCs w:val="24"/>
        </w:rPr>
        <w:fldChar w:fldCharType="end"/>
      </w:r>
    </w:p>
    <w:p w:rsidR="00D01B54" w:rsidRPr="00F05792" w:rsidRDefault="00D01B54" w:rsidP="00F05792">
      <w:pPr>
        <w:autoSpaceDE w:val="0"/>
        <w:autoSpaceDN w:val="0"/>
        <w:adjustRightInd w:val="0"/>
        <w:spacing w:after="0" w:line="480" w:lineRule="auto"/>
        <w:jc w:val="both"/>
        <w:rPr>
          <w:rFonts w:ascii="Arial" w:hAnsi="Arial" w:cs="Arial"/>
          <w:sz w:val="24"/>
          <w:szCs w:val="24"/>
        </w:rPr>
      </w:pPr>
      <w:r w:rsidRPr="00F05792">
        <w:rPr>
          <w:rFonts w:ascii="Arial" w:hAnsi="Arial" w:cs="Arial"/>
          <w:sz w:val="24"/>
          <w:szCs w:val="24"/>
        </w:rPr>
        <w:lastRenderedPageBreak/>
        <w:t>La información revisada y analizada  demuestra que las ISQ continúan siendo un problema frecuente en los hospitales de todos los niveles, ello puede llevar a  graves complicaciones y comprometer seriamente la vida del paciente, en este sentido las recomendaciones de la OMS hacen referencia a la prevención antes, durante y después de la intervención quirúrgica; se han elaborado 29 directrices, 13 de ellas contemplan recomendaciones antes de la cirugía y los 16 restantes se trabajarán durante y después de la cirugía. La aplicación de las directrices pretende reducir los daños en el paciente, los costos, y mejorar la calidad de vida de los pacientes sometidos a cirugías.</w:t>
      </w:r>
      <w:r w:rsidRPr="00F05792">
        <w:rPr>
          <w:rFonts w:ascii="Arial" w:hAnsi="Arial" w:cs="Arial"/>
          <w:sz w:val="24"/>
          <w:szCs w:val="24"/>
        </w:rPr>
        <w:fldChar w:fldCharType="begin" w:fldLock="1"/>
      </w:r>
      <w:r w:rsidRPr="00F05792">
        <w:rPr>
          <w:rFonts w:ascii="Arial" w:hAnsi="Arial" w:cs="Arial"/>
          <w:sz w:val="24"/>
          <w:szCs w:val="24"/>
        </w:rPr>
        <w:instrText>ADDIN CSL_CITATION {"citationItems":[{"id":"ITEM-1","itemData":{"URL":"https://www.who.int/es/news-room/detail/03-11-2016-who-recommends-29-ways-to-stop-surgical-infections-and-avoid-superbugs","accessed":{"date-parts":[["2019","5","21"]]},"author":[{"dropping-particle":"","family":"OMS","given":"","non-dropping-particle":"","parse-names":false,"suffix":""}],"id":"ITEM-1","issued":{"date-parts":[["2016"]]},"title":"La OMS recomienda 29 formas de detener las infecciones quirúrgicas y evitar microorganismos multirresistentes","type":"webpage"},"uris":["http://www.mendeley.com/documents/?uuid=84c12d90-0f22-356c-b234-1c941ecd14d1"]}],"mendeley":{"formattedCitation":"(4)","plainTextFormattedCitation":"(4)","previouslyFormattedCitation":"(4)"},"properties":{"noteIndex":0},"schema":"https://github.com/citation-style-language/schema/raw/master/csl-citation.json"}</w:instrText>
      </w:r>
      <w:r w:rsidRPr="00F05792">
        <w:rPr>
          <w:rFonts w:ascii="Arial" w:hAnsi="Arial" w:cs="Arial"/>
          <w:sz w:val="24"/>
          <w:szCs w:val="24"/>
        </w:rPr>
        <w:fldChar w:fldCharType="separate"/>
      </w:r>
      <w:r w:rsidRPr="00F05792">
        <w:rPr>
          <w:rFonts w:ascii="Arial" w:hAnsi="Arial" w:cs="Arial"/>
          <w:noProof/>
          <w:sz w:val="24"/>
          <w:szCs w:val="24"/>
        </w:rPr>
        <w:t>(4)</w:t>
      </w:r>
      <w:r w:rsidRPr="00F05792">
        <w:rPr>
          <w:rFonts w:ascii="Arial" w:hAnsi="Arial" w:cs="Arial"/>
          <w:sz w:val="24"/>
          <w:szCs w:val="24"/>
        </w:rPr>
        <w:fldChar w:fldCharType="end"/>
      </w:r>
    </w:p>
    <w:p w:rsidR="00D01B54" w:rsidRPr="00F05792" w:rsidRDefault="00D01B54" w:rsidP="00F05792">
      <w:pPr>
        <w:autoSpaceDE w:val="0"/>
        <w:autoSpaceDN w:val="0"/>
        <w:adjustRightInd w:val="0"/>
        <w:spacing w:after="0" w:line="480" w:lineRule="auto"/>
        <w:jc w:val="both"/>
        <w:rPr>
          <w:rFonts w:ascii="Arial" w:hAnsi="Arial" w:cs="Arial"/>
          <w:sz w:val="24"/>
          <w:szCs w:val="24"/>
        </w:rPr>
      </w:pPr>
      <w:r w:rsidRPr="00F05792">
        <w:rPr>
          <w:rFonts w:ascii="Arial" w:hAnsi="Arial" w:cs="Arial"/>
          <w:sz w:val="24"/>
          <w:szCs w:val="24"/>
        </w:rPr>
        <w:t>A pesar de que existe evidencia de estudios sobre las Infecciones en el sitio quirúrgico a nivel nacional e internacional, resulta necesario e importante realizar el estudio en el hospital HHCC, pues no hay estudios actualizados, por lo que el presente servirá como base de datos e incluso permitirá evaluar el cumplimiento de protocolos del hospital, y las recomendaciones hechas por la OMS, en relación a las 29 directrices propuestas.</w:t>
      </w:r>
    </w:p>
    <w:p w:rsidR="00F05792" w:rsidRDefault="00F05792" w:rsidP="00F05792">
      <w:pPr>
        <w:autoSpaceDE w:val="0"/>
        <w:autoSpaceDN w:val="0"/>
        <w:adjustRightInd w:val="0"/>
        <w:spacing w:after="0" w:line="480" w:lineRule="auto"/>
        <w:jc w:val="both"/>
        <w:rPr>
          <w:rFonts w:ascii="Arial" w:hAnsi="Arial" w:cs="Arial"/>
          <w:sz w:val="24"/>
          <w:szCs w:val="24"/>
        </w:rPr>
      </w:pPr>
    </w:p>
    <w:p w:rsidR="00D01B54" w:rsidRPr="00F05792" w:rsidRDefault="00D01B54" w:rsidP="00F05792">
      <w:pPr>
        <w:pStyle w:val="Prrafodelista"/>
        <w:numPr>
          <w:ilvl w:val="1"/>
          <w:numId w:val="11"/>
        </w:numPr>
        <w:spacing w:after="208" w:line="480" w:lineRule="auto"/>
        <w:ind w:right="11"/>
        <w:jc w:val="both"/>
        <w:outlineLvl w:val="1"/>
        <w:rPr>
          <w:rFonts w:ascii="Arial" w:hAnsi="Arial" w:cs="Arial"/>
          <w:b/>
          <w:sz w:val="24"/>
          <w:szCs w:val="24"/>
        </w:rPr>
      </w:pPr>
      <w:bookmarkStart w:id="3" w:name="_Toc11183230"/>
      <w:bookmarkStart w:id="4" w:name="_Toc20172641"/>
      <w:r w:rsidRPr="00F05792">
        <w:rPr>
          <w:rFonts w:ascii="Arial" w:hAnsi="Arial" w:cs="Arial"/>
          <w:b/>
          <w:sz w:val="24"/>
          <w:szCs w:val="24"/>
        </w:rPr>
        <w:t>FORMULACIÓN DEL PROBLEMA</w:t>
      </w:r>
      <w:bookmarkEnd w:id="3"/>
      <w:bookmarkEnd w:id="4"/>
    </w:p>
    <w:p w:rsidR="00D01B54" w:rsidRPr="00F05792" w:rsidRDefault="00D01B54" w:rsidP="00F05792">
      <w:pPr>
        <w:spacing w:line="480" w:lineRule="auto"/>
        <w:ind w:right="11"/>
        <w:jc w:val="both"/>
        <w:rPr>
          <w:rFonts w:ascii="Arial" w:hAnsi="Arial" w:cs="Arial"/>
          <w:sz w:val="24"/>
          <w:szCs w:val="24"/>
        </w:rPr>
      </w:pPr>
      <w:r w:rsidRPr="00F05792">
        <w:rPr>
          <w:rFonts w:ascii="Arial" w:hAnsi="Arial" w:cs="Arial"/>
          <w:sz w:val="24"/>
          <w:szCs w:val="24"/>
        </w:rPr>
        <w:t>¿Cuál es la prevalencia de infección del sitio quirúrgico en pacientes sometidos a cirugías gineco</w:t>
      </w:r>
      <w:r w:rsidR="00B23CF1">
        <w:rPr>
          <w:rFonts w:ascii="Arial" w:hAnsi="Arial" w:cs="Arial"/>
          <w:sz w:val="24"/>
          <w:szCs w:val="24"/>
        </w:rPr>
        <w:t>-</w:t>
      </w:r>
      <w:r w:rsidRPr="00F05792">
        <w:rPr>
          <w:rFonts w:ascii="Arial" w:hAnsi="Arial" w:cs="Arial"/>
          <w:sz w:val="24"/>
          <w:szCs w:val="24"/>
        </w:rPr>
        <w:t>obstétricas en el Hospital Homero Castanier Crespo durante el periodo mayo- octubre 2019?</w:t>
      </w:r>
    </w:p>
    <w:p w:rsidR="00D01B54" w:rsidRPr="00F05792" w:rsidRDefault="00D01B54" w:rsidP="00F05792">
      <w:pPr>
        <w:autoSpaceDE w:val="0"/>
        <w:autoSpaceDN w:val="0"/>
        <w:adjustRightInd w:val="0"/>
        <w:spacing w:after="0" w:line="480" w:lineRule="auto"/>
        <w:jc w:val="both"/>
        <w:rPr>
          <w:rFonts w:ascii="Arial" w:hAnsi="Arial" w:cs="Arial"/>
          <w:sz w:val="24"/>
          <w:szCs w:val="24"/>
        </w:rPr>
      </w:pPr>
      <w:r w:rsidRPr="00F05792">
        <w:rPr>
          <w:rFonts w:ascii="Arial" w:hAnsi="Arial" w:cs="Arial"/>
          <w:sz w:val="24"/>
          <w:szCs w:val="24"/>
        </w:rPr>
        <w:t>¿Cuáles son los factores que influyen para la adquisición de una infección en el sitio quirúrgico, en pacientes con intervenciones gineco</w:t>
      </w:r>
      <w:r w:rsidR="00B23CF1">
        <w:rPr>
          <w:rFonts w:ascii="Arial" w:hAnsi="Arial" w:cs="Arial"/>
          <w:sz w:val="24"/>
          <w:szCs w:val="24"/>
        </w:rPr>
        <w:t>-o</w:t>
      </w:r>
      <w:r w:rsidRPr="00F05792">
        <w:rPr>
          <w:rFonts w:ascii="Arial" w:hAnsi="Arial" w:cs="Arial"/>
          <w:sz w:val="24"/>
          <w:szCs w:val="24"/>
        </w:rPr>
        <w:t>bstétricas?</w:t>
      </w:r>
    </w:p>
    <w:p w:rsidR="00D01B54" w:rsidRDefault="00D01B54" w:rsidP="00F05792">
      <w:pPr>
        <w:autoSpaceDE w:val="0"/>
        <w:autoSpaceDN w:val="0"/>
        <w:adjustRightInd w:val="0"/>
        <w:spacing w:after="0" w:line="480" w:lineRule="auto"/>
        <w:jc w:val="both"/>
        <w:rPr>
          <w:rFonts w:ascii="Arial" w:hAnsi="Arial" w:cs="Arial"/>
          <w:sz w:val="24"/>
          <w:szCs w:val="24"/>
        </w:rPr>
      </w:pPr>
    </w:p>
    <w:p w:rsidR="004950E7" w:rsidRDefault="004950E7" w:rsidP="00F05792">
      <w:pPr>
        <w:autoSpaceDE w:val="0"/>
        <w:autoSpaceDN w:val="0"/>
        <w:adjustRightInd w:val="0"/>
        <w:spacing w:after="0" w:line="480" w:lineRule="auto"/>
        <w:jc w:val="both"/>
        <w:rPr>
          <w:rFonts w:ascii="Arial" w:hAnsi="Arial" w:cs="Arial"/>
          <w:sz w:val="24"/>
          <w:szCs w:val="24"/>
        </w:rPr>
      </w:pPr>
    </w:p>
    <w:p w:rsidR="00B23CF1" w:rsidRDefault="00B23CF1" w:rsidP="00F05792">
      <w:pPr>
        <w:autoSpaceDE w:val="0"/>
        <w:autoSpaceDN w:val="0"/>
        <w:adjustRightInd w:val="0"/>
        <w:spacing w:after="0" w:line="480" w:lineRule="auto"/>
        <w:jc w:val="both"/>
        <w:rPr>
          <w:rFonts w:ascii="Arial" w:hAnsi="Arial" w:cs="Arial"/>
          <w:sz w:val="24"/>
          <w:szCs w:val="24"/>
        </w:rPr>
      </w:pPr>
    </w:p>
    <w:p w:rsidR="00B23CF1" w:rsidRDefault="00B23CF1" w:rsidP="00F05792">
      <w:pPr>
        <w:autoSpaceDE w:val="0"/>
        <w:autoSpaceDN w:val="0"/>
        <w:adjustRightInd w:val="0"/>
        <w:spacing w:after="0" w:line="480" w:lineRule="auto"/>
        <w:jc w:val="both"/>
        <w:rPr>
          <w:rFonts w:ascii="Arial" w:hAnsi="Arial" w:cs="Arial"/>
          <w:sz w:val="24"/>
          <w:szCs w:val="24"/>
        </w:rPr>
      </w:pPr>
    </w:p>
    <w:p w:rsidR="00B23CF1" w:rsidRDefault="00B23CF1" w:rsidP="00F05792">
      <w:pPr>
        <w:autoSpaceDE w:val="0"/>
        <w:autoSpaceDN w:val="0"/>
        <w:adjustRightInd w:val="0"/>
        <w:spacing w:after="0" w:line="480" w:lineRule="auto"/>
        <w:jc w:val="both"/>
        <w:rPr>
          <w:rFonts w:ascii="Arial" w:hAnsi="Arial" w:cs="Arial"/>
          <w:sz w:val="24"/>
          <w:szCs w:val="24"/>
        </w:rPr>
      </w:pPr>
    </w:p>
    <w:p w:rsidR="00B23CF1" w:rsidRDefault="00B23CF1" w:rsidP="00F05792">
      <w:pPr>
        <w:autoSpaceDE w:val="0"/>
        <w:autoSpaceDN w:val="0"/>
        <w:adjustRightInd w:val="0"/>
        <w:spacing w:after="0" w:line="480" w:lineRule="auto"/>
        <w:jc w:val="both"/>
        <w:rPr>
          <w:rFonts w:ascii="Arial" w:hAnsi="Arial" w:cs="Arial"/>
          <w:sz w:val="24"/>
          <w:szCs w:val="24"/>
        </w:rPr>
      </w:pPr>
    </w:p>
    <w:p w:rsidR="004950E7" w:rsidRPr="00F05792" w:rsidRDefault="004950E7" w:rsidP="00F05792">
      <w:pPr>
        <w:autoSpaceDE w:val="0"/>
        <w:autoSpaceDN w:val="0"/>
        <w:adjustRightInd w:val="0"/>
        <w:spacing w:after="0" w:line="480" w:lineRule="auto"/>
        <w:jc w:val="both"/>
        <w:rPr>
          <w:rFonts w:ascii="Arial" w:hAnsi="Arial" w:cs="Arial"/>
          <w:sz w:val="24"/>
          <w:szCs w:val="24"/>
        </w:rPr>
      </w:pPr>
    </w:p>
    <w:p w:rsidR="00D01B54" w:rsidRPr="00F05792" w:rsidRDefault="00D01B54" w:rsidP="00F05792">
      <w:pPr>
        <w:pStyle w:val="Ttulo2"/>
        <w:numPr>
          <w:ilvl w:val="1"/>
          <w:numId w:val="11"/>
        </w:numPr>
        <w:spacing w:line="480" w:lineRule="auto"/>
        <w:jc w:val="both"/>
        <w:rPr>
          <w:rFonts w:ascii="Arial" w:hAnsi="Arial" w:cs="Arial"/>
          <w:b/>
          <w:color w:val="auto"/>
          <w:sz w:val="24"/>
          <w:szCs w:val="24"/>
        </w:rPr>
      </w:pPr>
      <w:bookmarkStart w:id="5" w:name="_Toc11183231"/>
      <w:bookmarkStart w:id="6" w:name="_Toc20172642"/>
      <w:r w:rsidRPr="00F05792">
        <w:rPr>
          <w:rFonts w:ascii="Arial" w:hAnsi="Arial" w:cs="Arial"/>
          <w:b/>
          <w:color w:val="auto"/>
          <w:sz w:val="24"/>
          <w:szCs w:val="24"/>
        </w:rPr>
        <w:t>Objetivos</w:t>
      </w:r>
      <w:bookmarkEnd w:id="5"/>
      <w:bookmarkEnd w:id="6"/>
    </w:p>
    <w:p w:rsidR="00727CFC" w:rsidRDefault="00727CFC" w:rsidP="00F05792">
      <w:pPr>
        <w:spacing w:line="480" w:lineRule="auto"/>
        <w:ind w:left="1240" w:right="11"/>
        <w:jc w:val="both"/>
        <w:rPr>
          <w:rFonts w:ascii="Arial" w:hAnsi="Arial" w:cs="Arial"/>
          <w:sz w:val="24"/>
          <w:szCs w:val="24"/>
        </w:rPr>
      </w:pPr>
    </w:p>
    <w:p w:rsidR="00D01B54" w:rsidRPr="00F05792" w:rsidRDefault="00D01B54" w:rsidP="00F05792">
      <w:pPr>
        <w:spacing w:line="480" w:lineRule="auto"/>
        <w:ind w:left="1240" w:right="11"/>
        <w:jc w:val="both"/>
        <w:rPr>
          <w:rFonts w:ascii="Arial" w:hAnsi="Arial" w:cs="Arial"/>
          <w:sz w:val="24"/>
          <w:szCs w:val="24"/>
        </w:rPr>
      </w:pPr>
      <w:r w:rsidRPr="00F05792">
        <w:rPr>
          <w:rFonts w:ascii="Arial" w:hAnsi="Arial" w:cs="Arial"/>
          <w:sz w:val="24"/>
          <w:szCs w:val="24"/>
        </w:rPr>
        <w:t>1.3.1 Objetivo General</w:t>
      </w:r>
    </w:p>
    <w:p w:rsidR="00D01B54" w:rsidRPr="00F05792" w:rsidRDefault="00D01B54" w:rsidP="00F05792">
      <w:pPr>
        <w:spacing w:line="480" w:lineRule="auto"/>
        <w:ind w:left="1240" w:right="11"/>
        <w:jc w:val="both"/>
        <w:rPr>
          <w:rFonts w:ascii="Arial" w:hAnsi="Arial" w:cs="Arial"/>
          <w:sz w:val="24"/>
          <w:szCs w:val="24"/>
        </w:rPr>
      </w:pPr>
      <w:r w:rsidRPr="00F05792">
        <w:rPr>
          <w:rFonts w:ascii="Arial" w:hAnsi="Arial" w:cs="Arial"/>
          <w:sz w:val="24"/>
          <w:szCs w:val="24"/>
        </w:rPr>
        <w:t>Determinar la Prevalencia y factores asociados a Infección del Sitio Quirúrgico en el Hospital Homero Castanier Crespo ciudad de Azogues durante el periodo mayo - octubre 2019.</w:t>
      </w:r>
    </w:p>
    <w:p w:rsidR="00D01B54" w:rsidRPr="00F05792" w:rsidRDefault="00D01B54" w:rsidP="00F05792">
      <w:pPr>
        <w:pStyle w:val="Prrafodelista"/>
        <w:numPr>
          <w:ilvl w:val="2"/>
          <w:numId w:val="9"/>
        </w:numPr>
        <w:spacing w:after="208" w:line="480" w:lineRule="auto"/>
        <w:ind w:right="11"/>
        <w:jc w:val="both"/>
        <w:rPr>
          <w:rFonts w:ascii="Arial" w:hAnsi="Arial" w:cs="Arial"/>
          <w:sz w:val="24"/>
          <w:szCs w:val="24"/>
        </w:rPr>
      </w:pPr>
      <w:r w:rsidRPr="00F05792">
        <w:rPr>
          <w:rFonts w:ascii="Arial" w:hAnsi="Arial" w:cs="Arial"/>
          <w:sz w:val="24"/>
          <w:szCs w:val="24"/>
        </w:rPr>
        <w:t>Objetivos Específicos</w:t>
      </w:r>
    </w:p>
    <w:p w:rsidR="00D01B54" w:rsidRPr="00F05792" w:rsidRDefault="00D01B54" w:rsidP="00F05792">
      <w:pPr>
        <w:pStyle w:val="Prrafodelista"/>
        <w:numPr>
          <w:ilvl w:val="0"/>
          <w:numId w:val="10"/>
        </w:numPr>
        <w:spacing w:before="120" w:after="120" w:line="480" w:lineRule="auto"/>
        <w:jc w:val="both"/>
        <w:rPr>
          <w:rFonts w:ascii="Arial" w:hAnsi="Arial" w:cs="Arial"/>
          <w:sz w:val="24"/>
          <w:szCs w:val="24"/>
        </w:rPr>
      </w:pPr>
      <w:r w:rsidRPr="00F05792">
        <w:rPr>
          <w:rFonts w:ascii="Arial" w:hAnsi="Arial" w:cs="Arial"/>
          <w:sz w:val="24"/>
          <w:szCs w:val="24"/>
        </w:rPr>
        <w:t>Caracterizar a la población de estudio mediante la revisión de historia clínica por: edad, estado civil, procedencia, instrucción, ocupación, estado nutricional por índice de masa corporal, hábitos y comorbilidades.</w:t>
      </w:r>
    </w:p>
    <w:p w:rsidR="00D01B54" w:rsidRPr="00F05792" w:rsidRDefault="00D01B54" w:rsidP="00F05792">
      <w:pPr>
        <w:pStyle w:val="Prrafodelista"/>
        <w:numPr>
          <w:ilvl w:val="0"/>
          <w:numId w:val="10"/>
        </w:numPr>
        <w:spacing w:before="120" w:after="120" w:line="480" w:lineRule="auto"/>
        <w:jc w:val="both"/>
        <w:rPr>
          <w:rFonts w:ascii="Arial" w:hAnsi="Arial" w:cs="Arial"/>
          <w:sz w:val="24"/>
          <w:szCs w:val="24"/>
        </w:rPr>
      </w:pPr>
      <w:r w:rsidRPr="00F05792">
        <w:rPr>
          <w:rFonts w:ascii="Arial" w:hAnsi="Arial" w:cs="Arial"/>
          <w:sz w:val="24"/>
          <w:szCs w:val="24"/>
        </w:rPr>
        <w:t xml:space="preserve">Identificar factores relacionados con la intervención quirúrgica (tipo y tiempo de intervención, días de estancia hospitalaria, valores de laboratorio, preparación pre quirúrgica de la piel (baño, eliminación del vello) lavado quirúrgico de manos, profilaxis antibiótica, grado de contaminación de la cirugía, presencia de drenajes, tipo de sutura utilizada, fluido terapia, asepsia y antisepsia, cirugía urgente/electiva). </w:t>
      </w:r>
    </w:p>
    <w:p w:rsidR="00D01B54" w:rsidRDefault="00D01B54" w:rsidP="00F05792">
      <w:pPr>
        <w:pStyle w:val="Prrafodelista"/>
        <w:numPr>
          <w:ilvl w:val="0"/>
          <w:numId w:val="10"/>
        </w:numPr>
        <w:spacing w:before="120" w:after="120" w:line="480" w:lineRule="auto"/>
        <w:jc w:val="both"/>
        <w:rPr>
          <w:rFonts w:ascii="Arial" w:hAnsi="Arial" w:cs="Arial"/>
          <w:sz w:val="24"/>
          <w:szCs w:val="24"/>
        </w:rPr>
      </w:pPr>
      <w:r w:rsidRPr="00F05792">
        <w:rPr>
          <w:rFonts w:ascii="Arial" w:hAnsi="Arial" w:cs="Arial"/>
          <w:sz w:val="24"/>
          <w:szCs w:val="24"/>
        </w:rPr>
        <w:t xml:space="preserve">Identificar complicaciones post quirúrgicas y en caso de infección el tipo de germen presente. </w:t>
      </w:r>
    </w:p>
    <w:p w:rsidR="00F05792" w:rsidRDefault="00F05792" w:rsidP="00F05792">
      <w:pPr>
        <w:spacing w:before="120" w:after="120" w:line="480" w:lineRule="auto"/>
        <w:jc w:val="both"/>
        <w:rPr>
          <w:rFonts w:ascii="Arial" w:hAnsi="Arial" w:cs="Arial"/>
          <w:sz w:val="24"/>
          <w:szCs w:val="24"/>
        </w:rPr>
      </w:pPr>
    </w:p>
    <w:p w:rsidR="00F05792" w:rsidRDefault="00F05792" w:rsidP="00F05792">
      <w:pPr>
        <w:spacing w:before="120" w:after="120" w:line="480" w:lineRule="auto"/>
        <w:jc w:val="both"/>
        <w:rPr>
          <w:rFonts w:ascii="Arial" w:hAnsi="Arial" w:cs="Arial"/>
          <w:sz w:val="24"/>
          <w:szCs w:val="24"/>
        </w:rPr>
      </w:pPr>
    </w:p>
    <w:p w:rsidR="00F05792" w:rsidRPr="00F05792" w:rsidRDefault="00F05792" w:rsidP="00F05792">
      <w:pPr>
        <w:spacing w:before="120" w:after="120" w:line="480" w:lineRule="auto"/>
        <w:jc w:val="both"/>
        <w:rPr>
          <w:rFonts w:ascii="Arial" w:hAnsi="Arial" w:cs="Arial"/>
          <w:sz w:val="24"/>
          <w:szCs w:val="24"/>
        </w:rPr>
      </w:pPr>
    </w:p>
    <w:p w:rsidR="00D01B54" w:rsidRDefault="00D01B54" w:rsidP="00F05792">
      <w:pPr>
        <w:pStyle w:val="Prrafodelista"/>
        <w:spacing w:before="120" w:after="120" w:line="480" w:lineRule="auto"/>
        <w:ind w:left="1440"/>
        <w:jc w:val="both"/>
        <w:rPr>
          <w:rFonts w:ascii="Arial" w:hAnsi="Arial" w:cs="Arial"/>
          <w:sz w:val="24"/>
          <w:szCs w:val="24"/>
        </w:rPr>
      </w:pPr>
    </w:p>
    <w:p w:rsidR="00B23CF1" w:rsidRPr="00F05792" w:rsidRDefault="00B23CF1" w:rsidP="00F05792">
      <w:pPr>
        <w:pStyle w:val="Prrafodelista"/>
        <w:spacing w:before="120" w:after="120" w:line="480" w:lineRule="auto"/>
        <w:ind w:left="1440"/>
        <w:jc w:val="both"/>
        <w:rPr>
          <w:rFonts w:ascii="Arial" w:hAnsi="Arial" w:cs="Arial"/>
          <w:sz w:val="24"/>
          <w:szCs w:val="24"/>
        </w:rPr>
      </w:pPr>
    </w:p>
    <w:p w:rsidR="00D01B54" w:rsidRPr="00F05792" w:rsidRDefault="00D01B54" w:rsidP="00F05792">
      <w:pPr>
        <w:pStyle w:val="Prrafodelista"/>
        <w:numPr>
          <w:ilvl w:val="1"/>
          <w:numId w:val="9"/>
        </w:numPr>
        <w:spacing w:after="208" w:line="480" w:lineRule="auto"/>
        <w:ind w:right="11"/>
        <w:jc w:val="both"/>
        <w:outlineLvl w:val="1"/>
        <w:rPr>
          <w:rFonts w:ascii="Arial" w:hAnsi="Arial" w:cs="Arial"/>
          <w:b/>
          <w:sz w:val="24"/>
          <w:szCs w:val="24"/>
        </w:rPr>
      </w:pPr>
      <w:bookmarkStart w:id="7" w:name="_Toc11183232"/>
      <w:bookmarkStart w:id="8" w:name="_Toc20172643"/>
      <w:r w:rsidRPr="00F05792">
        <w:rPr>
          <w:rFonts w:ascii="Arial" w:hAnsi="Arial" w:cs="Arial"/>
          <w:b/>
          <w:sz w:val="24"/>
          <w:szCs w:val="24"/>
        </w:rPr>
        <w:t>Justificación.</w:t>
      </w:r>
      <w:bookmarkEnd w:id="7"/>
      <w:bookmarkEnd w:id="8"/>
      <w:r w:rsidRPr="00F05792">
        <w:rPr>
          <w:rFonts w:ascii="Arial" w:hAnsi="Arial" w:cs="Arial"/>
          <w:b/>
          <w:sz w:val="24"/>
          <w:szCs w:val="24"/>
        </w:rPr>
        <w:t xml:space="preserve">  </w:t>
      </w:r>
    </w:p>
    <w:p w:rsidR="00D01B54" w:rsidRPr="00F05792" w:rsidRDefault="00D01B54" w:rsidP="00F05792">
      <w:pPr>
        <w:spacing w:line="480" w:lineRule="auto"/>
        <w:jc w:val="both"/>
        <w:rPr>
          <w:rFonts w:ascii="Arial" w:hAnsi="Arial" w:cs="Arial"/>
          <w:sz w:val="24"/>
          <w:szCs w:val="24"/>
        </w:rPr>
      </w:pPr>
      <w:r w:rsidRPr="00F05792">
        <w:rPr>
          <w:rFonts w:ascii="Arial" w:hAnsi="Arial" w:cs="Arial"/>
          <w:sz w:val="24"/>
          <w:szCs w:val="24"/>
        </w:rPr>
        <w:t xml:space="preserve">Las infecciones del sitio quirúrgico son causadas por múltiples bacterias que ingresan al organismo; </w:t>
      </w:r>
      <w:r w:rsidR="00B23CF1" w:rsidRPr="00F05792">
        <w:rPr>
          <w:rFonts w:ascii="Arial" w:hAnsi="Arial" w:cs="Arial"/>
          <w:sz w:val="24"/>
          <w:szCs w:val="24"/>
        </w:rPr>
        <w:t>situando</w:t>
      </w:r>
      <w:r w:rsidRPr="00F05792">
        <w:rPr>
          <w:rFonts w:ascii="Arial" w:hAnsi="Arial" w:cs="Arial"/>
          <w:sz w:val="24"/>
          <w:szCs w:val="24"/>
        </w:rPr>
        <w:t xml:space="preserve"> en riesgo la vida del paciente que ha sido intervenido quirúrgicamente., esto </w:t>
      </w:r>
      <w:r w:rsidR="00B23CF1" w:rsidRPr="00F05792">
        <w:rPr>
          <w:rFonts w:ascii="Arial" w:hAnsi="Arial" w:cs="Arial"/>
          <w:sz w:val="24"/>
          <w:szCs w:val="24"/>
        </w:rPr>
        <w:t>acrecienta</w:t>
      </w:r>
      <w:r w:rsidRPr="00F05792">
        <w:rPr>
          <w:rFonts w:ascii="Arial" w:hAnsi="Arial" w:cs="Arial"/>
          <w:sz w:val="24"/>
          <w:szCs w:val="24"/>
        </w:rPr>
        <w:t xml:space="preserve"> los costos de hospitalización, alarga los días estadía y sobre todo aumenta la resistencia a los antibióticos. Según la información recabada y analizada se puede observar que en países de ingresos bajos el paciente sometido a cirugías tiene más </w:t>
      </w:r>
      <w:r w:rsidR="00B23CF1" w:rsidRPr="00F05792">
        <w:rPr>
          <w:rFonts w:ascii="Arial" w:hAnsi="Arial" w:cs="Arial"/>
          <w:sz w:val="24"/>
          <w:szCs w:val="24"/>
        </w:rPr>
        <w:t>tendencia</w:t>
      </w:r>
      <w:r w:rsidRPr="00F05792">
        <w:rPr>
          <w:rFonts w:ascii="Arial" w:hAnsi="Arial" w:cs="Arial"/>
          <w:sz w:val="24"/>
          <w:szCs w:val="24"/>
        </w:rPr>
        <w:t xml:space="preserve"> a adquirir infecciones, pero a la vez existen fuentes que afirman que no solo son un problema de los países pobres; sino que al contrario en los países desarrollados existe un aumento de los días de estadía hospitalaria por este tipo de complicaciones, haciendo que se dé un </w:t>
      </w:r>
      <w:r w:rsidR="00B23CF1" w:rsidRPr="00F05792">
        <w:rPr>
          <w:rFonts w:ascii="Arial" w:hAnsi="Arial" w:cs="Arial"/>
          <w:sz w:val="24"/>
          <w:szCs w:val="24"/>
        </w:rPr>
        <w:t>aumento</w:t>
      </w:r>
      <w:r w:rsidRPr="00F05792">
        <w:rPr>
          <w:rFonts w:ascii="Arial" w:hAnsi="Arial" w:cs="Arial"/>
          <w:sz w:val="24"/>
          <w:szCs w:val="24"/>
        </w:rPr>
        <w:t xml:space="preserve"> de costos en cuanto a atención médica.</w:t>
      </w:r>
    </w:p>
    <w:p w:rsidR="00D01B54" w:rsidRPr="00F05792" w:rsidRDefault="00B23CF1" w:rsidP="00F05792">
      <w:pPr>
        <w:spacing w:line="480" w:lineRule="auto"/>
        <w:jc w:val="both"/>
        <w:rPr>
          <w:rFonts w:ascii="Arial" w:hAnsi="Arial" w:cs="Arial"/>
          <w:sz w:val="24"/>
          <w:szCs w:val="24"/>
        </w:rPr>
      </w:pPr>
      <w:r>
        <w:rPr>
          <w:rFonts w:ascii="Arial" w:hAnsi="Arial" w:cs="Arial"/>
          <w:sz w:val="24"/>
          <w:szCs w:val="24"/>
        </w:rPr>
        <w:t>En este sentido se hace</w:t>
      </w:r>
      <w:r w:rsidR="00D01B54" w:rsidRPr="00F05792">
        <w:rPr>
          <w:rFonts w:ascii="Arial" w:hAnsi="Arial" w:cs="Arial"/>
          <w:sz w:val="24"/>
          <w:szCs w:val="24"/>
        </w:rPr>
        <w:t xml:space="preserve"> hincapié a la prevención antes, durante y después de la intervención quirúrgica; para la cual existen directrices, que contemplan recomendaciones para una cirugía segura, con las cuales se </w:t>
      </w:r>
      <w:r w:rsidRPr="00F05792">
        <w:rPr>
          <w:rFonts w:ascii="Arial" w:hAnsi="Arial" w:cs="Arial"/>
          <w:sz w:val="24"/>
          <w:szCs w:val="24"/>
        </w:rPr>
        <w:t>intenta</w:t>
      </w:r>
      <w:r w:rsidR="00D01B54" w:rsidRPr="00F05792">
        <w:rPr>
          <w:rFonts w:ascii="Arial" w:hAnsi="Arial" w:cs="Arial"/>
          <w:sz w:val="24"/>
          <w:szCs w:val="24"/>
        </w:rPr>
        <w:t xml:space="preserve"> reducir los daños, costos, y mejorar la calidad de vida de los pacientes sometidos a cirugías. </w:t>
      </w:r>
    </w:p>
    <w:p w:rsidR="00D01B54" w:rsidRPr="00F05792" w:rsidRDefault="00D01B54" w:rsidP="00F05792">
      <w:pPr>
        <w:spacing w:line="480" w:lineRule="auto"/>
        <w:jc w:val="both"/>
        <w:rPr>
          <w:rFonts w:ascii="Arial" w:hAnsi="Arial" w:cs="Arial"/>
          <w:sz w:val="24"/>
          <w:szCs w:val="24"/>
        </w:rPr>
      </w:pPr>
      <w:r w:rsidRPr="00F05792">
        <w:rPr>
          <w:rFonts w:ascii="Arial" w:hAnsi="Arial" w:cs="Arial"/>
          <w:sz w:val="24"/>
          <w:szCs w:val="24"/>
        </w:rPr>
        <w:t xml:space="preserve">En el hospital Homero Castanier Crespo en el año 2017 se realizaron un total de 1671 cirugías gineco-obstétricas entre: cesáreas, legrados uterinos, </w:t>
      </w:r>
      <w:r w:rsidRPr="00F05792">
        <w:rPr>
          <w:rFonts w:ascii="Arial" w:hAnsi="Arial" w:cs="Arial"/>
          <w:sz w:val="24"/>
          <w:szCs w:val="24"/>
        </w:rPr>
        <w:lastRenderedPageBreak/>
        <w:t>esterilizaciones quirúrgicas e histerectomías. La zona de influencia del Hospital Homero Castanier Crespo corresponde a toda la Zona 6; para el estudio se considerará todas las pacientes operadas durante los meses de junio, julio y agosto.</w:t>
      </w:r>
    </w:p>
    <w:p w:rsidR="00D01B54" w:rsidRPr="00F05792" w:rsidRDefault="00D01B54" w:rsidP="0073795E">
      <w:pPr>
        <w:spacing w:line="480" w:lineRule="auto"/>
        <w:jc w:val="both"/>
        <w:rPr>
          <w:rFonts w:ascii="Arial" w:hAnsi="Arial" w:cs="Arial"/>
          <w:sz w:val="24"/>
          <w:szCs w:val="24"/>
        </w:rPr>
      </w:pPr>
      <w:r w:rsidRPr="00F05792">
        <w:rPr>
          <w:rFonts w:ascii="Arial" w:hAnsi="Arial" w:cs="Arial"/>
          <w:sz w:val="24"/>
          <w:szCs w:val="24"/>
        </w:rPr>
        <w:t>En la provincia no existe información al respecto y no se ha podido encontrar un estudio que permita establecer la extensión del problema ,es necesario tomar en cuenta que las ISQ son la principal complicación relacionada a la cirugía de cualquier tipo, por lo que esta investigación contribuirá a establecer una fuente de datos de la situación que se desarrolla en nuestro entorno para implementar estrategias y medidas de prevención con el fin de aumentar el éxito en el postoperatorio de los procesos quirúrgicos.</w:t>
      </w:r>
    </w:p>
    <w:p w:rsidR="00D01B54" w:rsidRPr="00F05792" w:rsidRDefault="00D01B54" w:rsidP="00F05792">
      <w:pPr>
        <w:pStyle w:val="Prrafodelista"/>
        <w:numPr>
          <w:ilvl w:val="1"/>
          <w:numId w:val="9"/>
        </w:numPr>
        <w:spacing w:after="208" w:line="480" w:lineRule="auto"/>
        <w:ind w:right="11"/>
        <w:jc w:val="both"/>
        <w:outlineLvl w:val="1"/>
        <w:rPr>
          <w:rFonts w:ascii="Arial" w:hAnsi="Arial" w:cs="Arial"/>
          <w:b/>
          <w:sz w:val="24"/>
          <w:szCs w:val="24"/>
        </w:rPr>
      </w:pPr>
      <w:bookmarkStart w:id="9" w:name="_Toc11183233"/>
      <w:bookmarkStart w:id="10" w:name="_Toc20172644"/>
      <w:r w:rsidRPr="00F05792">
        <w:rPr>
          <w:rFonts w:ascii="Arial" w:hAnsi="Arial" w:cs="Arial"/>
          <w:b/>
          <w:sz w:val="24"/>
          <w:szCs w:val="24"/>
        </w:rPr>
        <w:t>Delimitación de la Investigación</w:t>
      </w:r>
      <w:bookmarkEnd w:id="9"/>
      <w:bookmarkEnd w:id="10"/>
    </w:p>
    <w:p w:rsidR="00D01B54" w:rsidRPr="00F05792" w:rsidRDefault="00D01B54" w:rsidP="00F05792">
      <w:pPr>
        <w:spacing w:line="480" w:lineRule="auto"/>
        <w:ind w:right="11"/>
        <w:jc w:val="both"/>
        <w:rPr>
          <w:rFonts w:ascii="Arial" w:hAnsi="Arial" w:cs="Arial"/>
          <w:sz w:val="24"/>
          <w:szCs w:val="24"/>
        </w:rPr>
      </w:pPr>
      <w:r w:rsidRPr="00F05792">
        <w:rPr>
          <w:rFonts w:ascii="Arial" w:hAnsi="Arial" w:cs="Arial"/>
          <w:sz w:val="24"/>
          <w:szCs w:val="24"/>
        </w:rPr>
        <w:t>Esta investigación recopiló y analizó la información referente a los factores asociados a infección del sitio quirúrgico en el área de Ginecoobstetricia del Hospital Homero Castanier Crespo ubicada en la ciudad de Azogues de la Provincia del Cañar. El grupo social objeto de estudio fueron las pacientes sometidas a cirugías gineco</w:t>
      </w:r>
      <w:r w:rsidR="00B23CF1">
        <w:rPr>
          <w:rFonts w:ascii="Arial" w:hAnsi="Arial" w:cs="Arial"/>
          <w:sz w:val="24"/>
          <w:szCs w:val="24"/>
        </w:rPr>
        <w:t>-o</w:t>
      </w:r>
      <w:r w:rsidRPr="00F05792">
        <w:rPr>
          <w:rFonts w:ascii="Arial" w:hAnsi="Arial" w:cs="Arial"/>
          <w:sz w:val="24"/>
          <w:szCs w:val="24"/>
        </w:rPr>
        <w:t xml:space="preserve">bstétricas, que formaron parte de la muestra indicada, durante el periodo mayo-octubre del presente año. </w:t>
      </w:r>
    </w:p>
    <w:p w:rsidR="00D01B54" w:rsidRPr="00F05792" w:rsidRDefault="00D01B54" w:rsidP="00F05792">
      <w:pPr>
        <w:pStyle w:val="Prrafodelista"/>
        <w:numPr>
          <w:ilvl w:val="1"/>
          <w:numId w:val="9"/>
        </w:numPr>
        <w:spacing w:after="208" w:line="480" w:lineRule="auto"/>
        <w:ind w:right="11"/>
        <w:jc w:val="both"/>
        <w:outlineLvl w:val="1"/>
        <w:rPr>
          <w:rFonts w:ascii="Arial" w:hAnsi="Arial" w:cs="Arial"/>
          <w:b/>
          <w:sz w:val="24"/>
          <w:szCs w:val="24"/>
        </w:rPr>
      </w:pPr>
      <w:bookmarkStart w:id="11" w:name="_Toc11183234"/>
      <w:bookmarkStart w:id="12" w:name="_Toc20172645"/>
      <w:r w:rsidRPr="00F05792">
        <w:rPr>
          <w:rFonts w:ascii="Arial" w:hAnsi="Arial" w:cs="Arial"/>
          <w:b/>
          <w:sz w:val="24"/>
          <w:szCs w:val="24"/>
        </w:rPr>
        <w:t>Factibilidad y Viabilidad de la investigación</w:t>
      </w:r>
      <w:bookmarkEnd w:id="11"/>
      <w:bookmarkEnd w:id="12"/>
    </w:p>
    <w:p w:rsidR="00D01B54" w:rsidRPr="00F05792" w:rsidRDefault="00D01B54" w:rsidP="00F05792">
      <w:pPr>
        <w:spacing w:line="480" w:lineRule="auto"/>
        <w:ind w:right="11"/>
        <w:jc w:val="both"/>
        <w:rPr>
          <w:rFonts w:ascii="Arial" w:hAnsi="Arial" w:cs="Arial"/>
          <w:sz w:val="24"/>
          <w:szCs w:val="24"/>
        </w:rPr>
      </w:pPr>
      <w:r w:rsidRPr="00F05792">
        <w:rPr>
          <w:rFonts w:ascii="Arial" w:hAnsi="Arial" w:cs="Arial"/>
          <w:sz w:val="24"/>
          <w:szCs w:val="24"/>
        </w:rPr>
        <w:t xml:space="preserve">El tema de investigación, contó con el suficiente acceso de información primaria tanto en libros, internet, etc. </w:t>
      </w:r>
    </w:p>
    <w:p w:rsidR="00D01B54" w:rsidRPr="00F05792" w:rsidRDefault="00D01B54" w:rsidP="00F05792">
      <w:pPr>
        <w:spacing w:line="480" w:lineRule="auto"/>
        <w:ind w:right="11"/>
        <w:jc w:val="both"/>
        <w:rPr>
          <w:rFonts w:ascii="Arial" w:hAnsi="Arial" w:cs="Arial"/>
          <w:sz w:val="24"/>
          <w:szCs w:val="24"/>
        </w:rPr>
      </w:pPr>
      <w:r w:rsidRPr="00F05792">
        <w:rPr>
          <w:rFonts w:ascii="Arial" w:hAnsi="Arial" w:cs="Arial"/>
          <w:sz w:val="24"/>
          <w:szCs w:val="24"/>
        </w:rPr>
        <w:t>El estudio se realizó en las pacientes sometidas a cirugías gineco</w:t>
      </w:r>
      <w:r w:rsidR="00B23CF1">
        <w:rPr>
          <w:rFonts w:ascii="Arial" w:hAnsi="Arial" w:cs="Arial"/>
          <w:sz w:val="24"/>
          <w:szCs w:val="24"/>
        </w:rPr>
        <w:t>-</w:t>
      </w:r>
      <w:r w:rsidRPr="00F05792">
        <w:rPr>
          <w:rFonts w:ascii="Arial" w:hAnsi="Arial" w:cs="Arial"/>
          <w:sz w:val="24"/>
          <w:szCs w:val="24"/>
        </w:rPr>
        <w:t xml:space="preserve">obstétricas que formaron parte de la muestra establecida, además con su ejecución, no se </w:t>
      </w:r>
      <w:r w:rsidRPr="00F05792">
        <w:rPr>
          <w:rFonts w:ascii="Arial" w:hAnsi="Arial" w:cs="Arial"/>
          <w:sz w:val="24"/>
          <w:szCs w:val="24"/>
        </w:rPr>
        <w:lastRenderedPageBreak/>
        <w:t>alteró ni se causó ningún daño al individuo, comunidad y ambiente, puesto que la finalidad fue conocer la prevalecía y factores asociados a infección del sitio quirúrgico, y de esta manera mejorar la calidad de atención y disminuir o eliminar el problema de estudio, el tiempo utilizado fue de 6 meses de duración y con recursos monetarios propios, de manera que el proyecto no requirió de un financiamiento mayor o auspicio de alguna entidad.</w:t>
      </w:r>
    </w:p>
    <w:p w:rsidR="00381C72" w:rsidRPr="00442AD7" w:rsidRDefault="00381C72" w:rsidP="002069D8">
      <w:pPr>
        <w:spacing w:line="360" w:lineRule="auto"/>
        <w:jc w:val="both"/>
        <w:rPr>
          <w:rFonts w:ascii="Arial" w:hAnsi="Arial" w:cs="Arial"/>
          <w:sz w:val="24"/>
          <w:szCs w:val="24"/>
          <w:lang w:eastAsia="es-ES"/>
        </w:rPr>
      </w:pPr>
    </w:p>
    <w:p w:rsidR="00386BE3" w:rsidRDefault="00386BE3" w:rsidP="002069D8">
      <w:pPr>
        <w:spacing w:line="360" w:lineRule="auto"/>
        <w:jc w:val="both"/>
        <w:rPr>
          <w:rFonts w:ascii="Arial" w:hAnsi="Arial" w:cs="Arial"/>
          <w:sz w:val="24"/>
          <w:szCs w:val="24"/>
          <w:lang w:eastAsia="es-ES"/>
        </w:rPr>
      </w:pPr>
    </w:p>
    <w:p w:rsidR="0073795E" w:rsidRDefault="0073795E" w:rsidP="002069D8">
      <w:pPr>
        <w:spacing w:line="360" w:lineRule="auto"/>
        <w:jc w:val="both"/>
        <w:rPr>
          <w:rFonts w:ascii="Arial" w:hAnsi="Arial" w:cs="Arial"/>
          <w:sz w:val="24"/>
          <w:szCs w:val="24"/>
          <w:lang w:eastAsia="es-ES"/>
        </w:rPr>
      </w:pPr>
    </w:p>
    <w:p w:rsidR="0073795E" w:rsidRDefault="0073795E" w:rsidP="002069D8">
      <w:pPr>
        <w:spacing w:line="360" w:lineRule="auto"/>
        <w:jc w:val="both"/>
        <w:rPr>
          <w:rFonts w:ascii="Arial" w:hAnsi="Arial" w:cs="Arial"/>
          <w:sz w:val="24"/>
          <w:szCs w:val="24"/>
          <w:lang w:eastAsia="es-ES"/>
        </w:rPr>
      </w:pPr>
    </w:p>
    <w:p w:rsidR="0073795E" w:rsidRDefault="0073795E" w:rsidP="002069D8">
      <w:pPr>
        <w:spacing w:line="360" w:lineRule="auto"/>
        <w:jc w:val="both"/>
        <w:rPr>
          <w:rFonts w:ascii="Arial" w:hAnsi="Arial" w:cs="Arial"/>
          <w:sz w:val="24"/>
          <w:szCs w:val="24"/>
          <w:lang w:eastAsia="es-ES"/>
        </w:rPr>
      </w:pPr>
    </w:p>
    <w:p w:rsidR="0073795E" w:rsidRDefault="0073795E" w:rsidP="002069D8">
      <w:pPr>
        <w:spacing w:line="360" w:lineRule="auto"/>
        <w:jc w:val="both"/>
        <w:rPr>
          <w:rFonts w:ascii="Arial" w:hAnsi="Arial" w:cs="Arial"/>
          <w:sz w:val="24"/>
          <w:szCs w:val="24"/>
          <w:lang w:eastAsia="es-ES"/>
        </w:rPr>
      </w:pPr>
    </w:p>
    <w:p w:rsidR="0073795E" w:rsidRDefault="0073795E" w:rsidP="002069D8">
      <w:pPr>
        <w:spacing w:line="360" w:lineRule="auto"/>
        <w:jc w:val="both"/>
        <w:rPr>
          <w:rFonts w:ascii="Arial" w:hAnsi="Arial" w:cs="Arial"/>
          <w:sz w:val="24"/>
          <w:szCs w:val="24"/>
          <w:lang w:eastAsia="es-ES"/>
        </w:rPr>
      </w:pPr>
    </w:p>
    <w:p w:rsidR="0073795E" w:rsidRDefault="0073795E" w:rsidP="002069D8">
      <w:pPr>
        <w:spacing w:line="360" w:lineRule="auto"/>
        <w:jc w:val="both"/>
        <w:rPr>
          <w:rFonts w:ascii="Arial" w:hAnsi="Arial" w:cs="Arial"/>
          <w:sz w:val="24"/>
          <w:szCs w:val="24"/>
          <w:lang w:eastAsia="es-ES"/>
        </w:rPr>
      </w:pPr>
    </w:p>
    <w:p w:rsidR="0073795E" w:rsidRDefault="0073795E" w:rsidP="002069D8">
      <w:pPr>
        <w:spacing w:line="360" w:lineRule="auto"/>
        <w:jc w:val="both"/>
        <w:rPr>
          <w:rFonts w:ascii="Arial" w:hAnsi="Arial" w:cs="Arial"/>
          <w:sz w:val="24"/>
          <w:szCs w:val="24"/>
          <w:lang w:eastAsia="es-ES"/>
        </w:rPr>
      </w:pPr>
    </w:p>
    <w:p w:rsidR="0073795E" w:rsidRDefault="0073795E" w:rsidP="002069D8">
      <w:pPr>
        <w:spacing w:line="360" w:lineRule="auto"/>
        <w:jc w:val="both"/>
        <w:rPr>
          <w:rFonts w:ascii="Arial" w:hAnsi="Arial" w:cs="Arial"/>
          <w:sz w:val="24"/>
          <w:szCs w:val="24"/>
          <w:lang w:eastAsia="es-ES"/>
        </w:rPr>
      </w:pPr>
    </w:p>
    <w:p w:rsidR="0073795E" w:rsidRDefault="0073795E" w:rsidP="002069D8">
      <w:pPr>
        <w:spacing w:line="360" w:lineRule="auto"/>
        <w:jc w:val="both"/>
        <w:rPr>
          <w:rFonts w:ascii="Arial" w:hAnsi="Arial" w:cs="Arial"/>
          <w:sz w:val="24"/>
          <w:szCs w:val="24"/>
          <w:lang w:eastAsia="es-ES"/>
        </w:rPr>
      </w:pPr>
    </w:p>
    <w:p w:rsidR="0073795E" w:rsidRDefault="0073795E" w:rsidP="002069D8">
      <w:pPr>
        <w:spacing w:line="360" w:lineRule="auto"/>
        <w:jc w:val="both"/>
        <w:rPr>
          <w:rFonts w:ascii="Arial" w:hAnsi="Arial" w:cs="Arial"/>
          <w:sz w:val="24"/>
          <w:szCs w:val="24"/>
          <w:lang w:eastAsia="es-ES"/>
        </w:rPr>
      </w:pPr>
    </w:p>
    <w:p w:rsidR="0073795E" w:rsidRDefault="0073795E" w:rsidP="002069D8">
      <w:pPr>
        <w:spacing w:line="360" w:lineRule="auto"/>
        <w:jc w:val="both"/>
        <w:rPr>
          <w:rFonts w:ascii="Arial" w:hAnsi="Arial" w:cs="Arial"/>
          <w:sz w:val="24"/>
          <w:szCs w:val="24"/>
          <w:lang w:eastAsia="es-ES"/>
        </w:rPr>
      </w:pPr>
    </w:p>
    <w:p w:rsidR="0073795E" w:rsidRDefault="0073795E" w:rsidP="002069D8">
      <w:pPr>
        <w:spacing w:line="360" w:lineRule="auto"/>
        <w:jc w:val="both"/>
        <w:rPr>
          <w:rFonts w:ascii="Arial" w:hAnsi="Arial" w:cs="Arial"/>
          <w:sz w:val="24"/>
          <w:szCs w:val="24"/>
          <w:lang w:eastAsia="es-ES"/>
        </w:rPr>
      </w:pPr>
    </w:p>
    <w:p w:rsidR="0073795E" w:rsidRDefault="0073795E" w:rsidP="002069D8">
      <w:pPr>
        <w:spacing w:line="360" w:lineRule="auto"/>
        <w:jc w:val="both"/>
        <w:rPr>
          <w:rFonts w:ascii="Arial" w:hAnsi="Arial" w:cs="Arial"/>
          <w:sz w:val="24"/>
          <w:szCs w:val="24"/>
          <w:lang w:eastAsia="es-ES"/>
        </w:rPr>
      </w:pPr>
    </w:p>
    <w:p w:rsidR="0073795E" w:rsidRDefault="0073795E" w:rsidP="002069D8">
      <w:pPr>
        <w:spacing w:line="360" w:lineRule="auto"/>
        <w:jc w:val="both"/>
        <w:rPr>
          <w:rFonts w:ascii="Arial" w:hAnsi="Arial" w:cs="Arial"/>
          <w:sz w:val="24"/>
          <w:szCs w:val="24"/>
          <w:lang w:eastAsia="es-ES"/>
        </w:rPr>
      </w:pPr>
    </w:p>
    <w:p w:rsidR="0073795E" w:rsidRDefault="0073795E" w:rsidP="002069D8">
      <w:pPr>
        <w:spacing w:line="360" w:lineRule="auto"/>
        <w:jc w:val="both"/>
        <w:rPr>
          <w:rFonts w:ascii="Arial" w:hAnsi="Arial" w:cs="Arial"/>
          <w:sz w:val="24"/>
          <w:szCs w:val="24"/>
          <w:lang w:eastAsia="es-ES"/>
        </w:rPr>
      </w:pPr>
    </w:p>
    <w:p w:rsidR="0073795E" w:rsidRPr="00442AD7" w:rsidRDefault="0073795E" w:rsidP="002069D8">
      <w:pPr>
        <w:spacing w:line="360" w:lineRule="auto"/>
        <w:jc w:val="both"/>
        <w:rPr>
          <w:rFonts w:ascii="Arial" w:hAnsi="Arial" w:cs="Arial"/>
          <w:sz w:val="24"/>
          <w:szCs w:val="24"/>
          <w:lang w:eastAsia="es-ES"/>
        </w:rPr>
      </w:pPr>
    </w:p>
    <w:p w:rsidR="00C82681" w:rsidRDefault="00C82681" w:rsidP="002069D8">
      <w:pPr>
        <w:spacing w:line="360" w:lineRule="auto"/>
        <w:jc w:val="both"/>
        <w:rPr>
          <w:rFonts w:ascii="Arial" w:hAnsi="Arial" w:cs="Arial"/>
          <w:sz w:val="24"/>
          <w:szCs w:val="24"/>
          <w:lang w:eastAsia="es-ES"/>
        </w:rPr>
      </w:pPr>
    </w:p>
    <w:p w:rsidR="0073795E" w:rsidRPr="0073795E" w:rsidRDefault="0073795E" w:rsidP="00F67B38">
      <w:pPr>
        <w:pStyle w:val="Ttulo1"/>
      </w:pPr>
      <w:bookmarkStart w:id="13" w:name="_Toc11183235"/>
      <w:bookmarkStart w:id="14" w:name="_Toc20172646"/>
      <w:r w:rsidRPr="0073795E">
        <w:t>CAPÍTULO II</w:t>
      </w:r>
      <w:bookmarkEnd w:id="13"/>
      <w:bookmarkEnd w:id="14"/>
    </w:p>
    <w:p w:rsidR="0073795E" w:rsidRPr="0073795E" w:rsidRDefault="0073795E" w:rsidP="00F67B38">
      <w:pPr>
        <w:pStyle w:val="Ttulo1"/>
      </w:pPr>
      <w:bookmarkStart w:id="15" w:name="_Toc11183236"/>
      <w:bookmarkStart w:id="16" w:name="_Toc20172647"/>
      <w:r w:rsidRPr="0073795E">
        <w:t>2. MARCO TEÓRICO</w:t>
      </w:r>
      <w:bookmarkEnd w:id="15"/>
      <w:bookmarkEnd w:id="16"/>
      <w:r w:rsidRPr="0073795E">
        <w:t xml:space="preserve">  </w:t>
      </w:r>
    </w:p>
    <w:p w:rsidR="0073795E" w:rsidRPr="004950E7" w:rsidRDefault="0073795E" w:rsidP="004950E7">
      <w:pPr>
        <w:pStyle w:val="Ttulo2"/>
        <w:spacing w:line="480" w:lineRule="auto"/>
        <w:jc w:val="both"/>
        <w:rPr>
          <w:rFonts w:ascii="Arial" w:hAnsi="Arial" w:cs="Arial"/>
          <w:b/>
          <w:bCs/>
          <w:color w:val="auto"/>
          <w:sz w:val="24"/>
          <w:szCs w:val="24"/>
          <w:lang w:val="es-VE"/>
        </w:rPr>
      </w:pPr>
      <w:bookmarkStart w:id="17" w:name="_Toc11183237"/>
      <w:bookmarkStart w:id="18" w:name="_Toc20172648"/>
      <w:r w:rsidRPr="0073795E">
        <w:rPr>
          <w:rFonts w:ascii="Arial" w:hAnsi="Arial" w:cs="Arial"/>
          <w:b/>
          <w:bCs/>
          <w:color w:val="auto"/>
          <w:sz w:val="24"/>
          <w:szCs w:val="24"/>
          <w:lang w:val="es-VE"/>
        </w:rPr>
        <w:t>2.1 Marco Teórico Conceptual.</w:t>
      </w:r>
      <w:bookmarkEnd w:id="17"/>
      <w:bookmarkEnd w:id="18"/>
    </w:p>
    <w:p w:rsidR="0073795E" w:rsidRPr="0073795E" w:rsidRDefault="0073795E" w:rsidP="0073795E">
      <w:pPr>
        <w:pStyle w:val="Ttulo3"/>
        <w:spacing w:line="480" w:lineRule="auto"/>
        <w:rPr>
          <w:rFonts w:ascii="Arial" w:hAnsi="Arial" w:cs="Arial"/>
          <w:bCs/>
          <w:color w:val="auto"/>
          <w:lang w:val="es-VE"/>
        </w:rPr>
      </w:pPr>
      <w:bookmarkStart w:id="19" w:name="_Toc11183238"/>
      <w:bookmarkStart w:id="20" w:name="_Toc20172649"/>
      <w:r w:rsidRPr="0073795E">
        <w:rPr>
          <w:rFonts w:ascii="Arial" w:hAnsi="Arial" w:cs="Arial"/>
          <w:bCs/>
          <w:color w:val="auto"/>
          <w:lang w:val="es-VE"/>
        </w:rPr>
        <w:t>2.1.1. Antecedentes de la investigación:</w:t>
      </w:r>
      <w:bookmarkEnd w:id="19"/>
      <w:bookmarkEnd w:id="20"/>
      <w:r w:rsidRPr="0073795E">
        <w:rPr>
          <w:rFonts w:ascii="Arial" w:hAnsi="Arial" w:cs="Arial"/>
          <w:bCs/>
          <w:color w:val="auto"/>
          <w:lang w:val="es-VE"/>
        </w:rPr>
        <w:t xml:space="preserve"> </w:t>
      </w:r>
    </w:p>
    <w:p w:rsidR="0073795E" w:rsidRPr="0073795E" w:rsidRDefault="0073795E" w:rsidP="0073795E">
      <w:pPr>
        <w:spacing w:line="480" w:lineRule="auto"/>
        <w:jc w:val="both"/>
        <w:rPr>
          <w:rFonts w:ascii="Arial" w:hAnsi="Arial" w:cs="Arial"/>
          <w:sz w:val="24"/>
          <w:szCs w:val="24"/>
        </w:rPr>
      </w:pPr>
      <w:r w:rsidRPr="0073795E">
        <w:rPr>
          <w:rFonts w:ascii="Arial" w:hAnsi="Arial" w:cs="Arial"/>
          <w:sz w:val="24"/>
          <w:szCs w:val="24"/>
        </w:rPr>
        <w:t xml:space="preserve">De acuerdo al tema de investigación planteado se realizó la revisión bibliográfica respectiva citando un estudio realizado según Montoya y Col. sobre Infección del sitio operatorio en pacientes del servicio de cirugía en el año 2014 en el Hospital general de Medellín, con el objetivo de determinar la prevalencia de la infección del sitio operatorio en pacientes del servicio de cirugía general, el estudio realizado es descriptivo retrospectivo de corte transversal, realizado a una muestra de 127 pacientes sometidos a cirugía general en un hospital de tercer nivel de Medellín. Los datos se obtuvieron mediante una fuente secundaria de información es decir la </w:t>
      </w:r>
      <w:r w:rsidR="00B23CF1" w:rsidRPr="0073795E">
        <w:rPr>
          <w:rFonts w:ascii="Arial" w:hAnsi="Arial" w:cs="Arial"/>
          <w:sz w:val="24"/>
          <w:szCs w:val="24"/>
        </w:rPr>
        <w:t>observación</w:t>
      </w:r>
      <w:r w:rsidRPr="0073795E">
        <w:rPr>
          <w:rFonts w:ascii="Arial" w:hAnsi="Arial" w:cs="Arial"/>
          <w:sz w:val="24"/>
          <w:szCs w:val="24"/>
        </w:rPr>
        <w:t xml:space="preserve"> de la historia clínica de los pacientes. Según los resultados se puede decir que las infecciones del sitio quirúrgico son más comunes en heridas contaminadas, y la que más se </w:t>
      </w:r>
      <w:r w:rsidR="00B23CF1">
        <w:rPr>
          <w:rFonts w:ascii="Arial" w:hAnsi="Arial" w:cs="Arial"/>
          <w:sz w:val="24"/>
          <w:szCs w:val="24"/>
        </w:rPr>
        <w:t>presentó</w:t>
      </w:r>
      <w:r w:rsidRPr="0073795E">
        <w:rPr>
          <w:rFonts w:ascii="Arial" w:hAnsi="Arial" w:cs="Arial"/>
          <w:sz w:val="24"/>
          <w:szCs w:val="24"/>
        </w:rPr>
        <w:t xml:space="preserve"> fue la de órgano debido a que hay mayor manipulación con todas las partes del cuerpo y contagio con la flora endógena de la piel, membranas mucosas o viseras huecas, aparte de la flora exógena a la cual está expuesto, llegando a la conclusión que las ISO son un </w:t>
      </w:r>
      <w:r w:rsidR="001D39B7" w:rsidRPr="0073795E">
        <w:rPr>
          <w:rFonts w:ascii="Arial" w:hAnsi="Arial" w:cs="Arial"/>
          <w:sz w:val="24"/>
          <w:szCs w:val="24"/>
        </w:rPr>
        <w:t>fuente</w:t>
      </w:r>
      <w:r w:rsidRPr="0073795E">
        <w:rPr>
          <w:rFonts w:ascii="Arial" w:hAnsi="Arial" w:cs="Arial"/>
          <w:sz w:val="24"/>
          <w:szCs w:val="24"/>
        </w:rPr>
        <w:t xml:space="preserve"> importante de morbilidad y mortalidad en pacientes quirúrgicos, </w:t>
      </w:r>
      <w:r w:rsidR="001D39B7">
        <w:rPr>
          <w:rFonts w:ascii="Arial" w:hAnsi="Arial" w:cs="Arial"/>
          <w:sz w:val="24"/>
          <w:szCs w:val="24"/>
        </w:rPr>
        <w:t>causando</w:t>
      </w:r>
      <w:r w:rsidRPr="0073795E">
        <w:rPr>
          <w:rFonts w:ascii="Arial" w:hAnsi="Arial" w:cs="Arial"/>
          <w:sz w:val="24"/>
          <w:szCs w:val="24"/>
        </w:rPr>
        <w:t xml:space="preserve"> la prolongación de días de hospitalización y elevación de costos en salud. </w:t>
      </w:r>
      <w:r w:rsidRPr="0073795E">
        <w:rPr>
          <w:rFonts w:ascii="Arial" w:hAnsi="Arial" w:cs="Arial"/>
          <w:sz w:val="24"/>
          <w:szCs w:val="24"/>
        </w:rPr>
        <w:fldChar w:fldCharType="begin" w:fldLock="1"/>
      </w:r>
      <w:r w:rsidRPr="0073795E">
        <w:rPr>
          <w:rFonts w:ascii="Arial" w:hAnsi="Arial" w:cs="Arial"/>
          <w:sz w:val="24"/>
          <w:szCs w:val="24"/>
        </w:rPr>
        <w:instrText>ADDIN CSL_CITATION {"citationItems":[{"id":"ITEM-1","itemData":{"abstract":"Resumen: Las Infecciones Asociadas a la Atención en Salud (IAAS) son aquellas infecciones que el paciente adquiere mientras recibe tratamiento para alguna condición médica o quirúrgica y en quien la infección no se había manifestado ni estaba en período de incubación en el momento del ingreso a la institución. La Infección de Sitio Operatorio (ISO) es en la actualidad una de las IAAS más frecuentes y representa un grave problema en el área de salud, ya que consume una gran parte de recurso humano y materiales destinados a la asistencia del paciente. En este estudio se encontró que la ISO que más se presentó fue la de órgano/espacio, siendo S. aureus, E.coli y S. marcescens los microorganismos más aislados. Las dificultades en la recolección fueron motivo de impedimento para cruce de variables y datos estadísticamente significativos. Palabras claves: Infecciones Asociadas a la Atención en Salud, Infección del Sitio Operatorio, Infección Quirúrgica. 1. INTRODUCCIÓN Las Infecciones Asociadas a la Atención en Salud (IAAS), anteriormente llamadas nosocomiales o intrahospitalarias, son aquellas infecciones que el paciente adquiere mientras recibe tratamiento para alguna condición médica o quirúrgica y en quien la infección no se había manifestado ni estaba en período de incubación en el momento del ingreso a la institución; se asocian con varias causas, incluyendo pero no limitándose al uso de dispositivos médicos, complicaciones postquirúrgicas, transmisión entre pacientes y trabajadores de la salud o como resultado de un consumo frecuente de antibióticos(1). Las (IAAS) son un problema de salud pública importante debido a la frecuencia con que se producen, la morbilidad y mortalidad que provocan y la carga que imponen a los pacientes, al personal sanitario y a los sistemas de salud. La OMS estima que entre el 5% y el 10% de los pacientes atendidos en instituciones de salud de países desarrollados contraerán una o más IAAS y que en los países en desarrollo la proporción de pacientes afectados podría superar el 25%. En 2013 la proporción de infecciones intrahospitalarias en Colombia fue mayor en el departamento de Antioquia (2,02), seguido por Bogotá D.C (1,37), Santander (1,58), Tolima (1,4) y Valle del Cauca (1,77) (2). La infección quirúrgica (IQ) o infección de sitio operatorio (ISO) es en la actualidad una de las IAAS más frecuentes lo que representa un grave problema en el área de salud, ya que consume una gran parte de recurso humano y materiales destin…","author":[{"dropping-particle":"","family":"Montoya","given":"Diana Marcela","non-dropping-particle":"","parse-names":false,"suffix":""},{"dropping-particle":"","family":"Daniel","given":"Márquez","non-dropping-particle":"","parse-names":false,"suffix":""},{"dropping-particle":"","family":"Carrascal","given":"Fernando","non-dropping-particle":"","parse-names":false,"suffix":""}],"id":"ITEM-1","issued":{"date-parts":[["2014"]]},"number-of-pages":"7","publisher-place":"Medellin","title":"INFECCIÓN DEL SITIO OPERATORIO EN PACIENTES DEL SERVICIO DE CIRUGÍA EN EL HOSPITAL GENERAL DE MEDELLIN","type":"report"},"uris":["http://www.mendeley.com/documents/?uuid=a385e30e-50ea-33b1-b1f4-c6bb7532310f"]}],"mendeley":{"formattedCitation":"(12)","plainTextFormattedCitation":"(12)","previouslyFormattedCitation":"(12)"},"properties":{"noteIndex":0},"schema":"https://github.com/citation-style-language/schema/raw/master/csl-citation.json"}</w:instrText>
      </w:r>
      <w:r w:rsidRPr="0073795E">
        <w:rPr>
          <w:rFonts w:ascii="Arial" w:hAnsi="Arial" w:cs="Arial"/>
          <w:sz w:val="24"/>
          <w:szCs w:val="24"/>
        </w:rPr>
        <w:fldChar w:fldCharType="separate"/>
      </w:r>
      <w:r w:rsidRPr="0073795E">
        <w:rPr>
          <w:rFonts w:ascii="Arial" w:hAnsi="Arial" w:cs="Arial"/>
          <w:noProof/>
          <w:sz w:val="24"/>
          <w:szCs w:val="24"/>
        </w:rPr>
        <w:t>(12)</w:t>
      </w:r>
      <w:r w:rsidRPr="0073795E">
        <w:rPr>
          <w:rFonts w:ascii="Arial" w:hAnsi="Arial" w:cs="Arial"/>
          <w:sz w:val="24"/>
          <w:szCs w:val="24"/>
        </w:rPr>
        <w:fldChar w:fldCharType="end"/>
      </w:r>
    </w:p>
    <w:p w:rsidR="0073795E" w:rsidRPr="0073795E" w:rsidRDefault="0073795E" w:rsidP="0073795E">
      <w:pPr>
        <w:spacing w:line="480" w:lineRule="auto"/>
        <w:jc w:val="both"/>
        <w:rPr>
          <w:rFonts w:ascii="Arial" w:hAnsi="Arial" w:cs="Arial"/>
          <w:sz w:val="24"/>
          <w:szCs w:val="24"/>
        </w:rPr>
      </w:pPr>
      <w:r w:rsidRPr="0073795E">
        <w:rPr>
          <w:rFonts w:ascii="Arial" w:hAnsi="Arial" w:cs="Arial"/>
          <w:sz w:val="24"/>
          <w:szCs w:val="24"/>
        </w:rPr>
        <w:t xml:space="preserve">En el estudio realizado por Nicho P, sobre Factores que se asocian a infección de sitio operatorio en pacientes post operados por apendicetomía convencional en el año 2015 ,en el hospital nacional Hipólito Unanue, en Lima Perú, con el </w:t>
      </w:r>
      <w:r w:rsidRPr="0073795E">
        <w:rPr>
          <w:rFonts w:ascii="Arial" w:hAnsi="Arial" w:cs="Arial"/>
          <w:sz w:val="24"/>
          <w:szCs w:val="24"/>
        </w:rPr>
        <w:lastRenderedPageBreak/>
        <w:t>objetivo de conocer los factores de riesgo o variables clínica quirúrgicas asociados a la Infección de sitio operatorio en pacientes post-operados por apendicetomía convencional, el estudio fue de tipo descriptivo, se trabajó con una muestra de 474 paciente y se manifiesta que el 64.3% de los mismos presentaron sobrepeso en diferentes niveles, y esto se puede mencionar como un factor para la presencia de infección de sitio operatorio post cirugía, llegando a la conclusión que la obesidad y la diabetes mellitus son comorbilidades asociadas a la aparición de infecciones de sitio operatorio post cirugía.</w:t>
      </w:r>
      <w:r w:rsidRPr="0073795E">
        <w:rPr>
          <w:rFonts w:ascii="Arial" w:hAnsi="Arial" w:cs="Arial"/>
          <w:sz w:val="24"/>
          <w:szCs w:val="24"/>
        </w:rPr>
        <w:fldChar w:fldCharType="begin" w:fldLock="1"/>
      </w:r>
      <w:r w:rsidRPr="0073795E">
        <w:rPr>
          <w:rFonts w:ascii="Arial" w:hAnsi="Arial" w:cs="Arial"/>
          <w:sz w:val="24"/>
          <w:szCs w:val="24"/>
        </w:rPr>
        <w:instrText>ADDIN CSL_CITATION {"citationItems":[{"id":"ITEM-1","itemData":{"author":[{"dropping-particle":"LA","family":"Cruz Vargas Jhony","given":"De","non-dropping-particle":"","parse-names":false,"suffix":""},{"dropping-particle":"DE","family":"Tesis","given":"Asesor","non-dropping-particle":"","parse-names":false,"suffix":""}],"id":"ITEM-1","issued":{"date-parts":[["2015"]]},"number-of-pages":"82","publisher":"Universidad Ricardo Palma","title":"FACTORES QUE SE ASOCIAN A INFECCION DE SITIO OPERATORIO EN PACIENTES POST OPERADOS POR APENDICECTOMIA CONVENCIONAL","type":"thesis"},"uris":["http://www.mendeley.com/documents/?uuid=7bdbe423-8498-3b50-ba53-6db4fa444e49"]}],"mendeley":{"formattedCitation":"(13)","plainTextFormattedCitation":"(13)","previouslyFormattedCitation":"(13)"},"properties":{"noteIndex":0},"schema":"https://github.com/citation-style-language/schema/raw/master/csl-citation.json"}</w:instrText>
      </w:r>
      <w:r w:rsidRPr="0073795E">
        <w:rPr>
          <w:rFonts w:ascii="Arial" w:hAnsi="Arial" w:cs="Arial"/>
          <w:sz w:val="24"/>
          <w:szCs w:val="24"/>
        </w:rPr>
        <w:fldChar w:fldCharType="separate"/>
      </w:r>
      <w:r w:rsidRPr="0073795E">
        <w:rPr>
          <w:rFonts w:ascii="Arial" w:hAnsi="Arial" w:cs="Arial"/>
          <w:noProof/>
          <w:sz w:val="24"/>
          <w:szCs w:val="24"/>
        </w:rPr>
        <w:t>(13)</w:t>
      </w:r>
      <w:r w:rsidRPr="0073795E">
        <w:rPr>
          <w:rFonts w:ascii="Arial" w:hAnsi="Arial" w:cs="Arial"/>
          <w:sz w:val="24"/>
          <w:szCs w:val="24"/>
        </w:rPr>
        <w:fldChar w:fldCharType="end"/>
      </w:r>
    </w:p>
    <w:p w:rsidR="0073795E" w:rsidRDefault="0073795E" w:rsidP="0073795E">
      <w:pPr>
        <w:spacing w:line="480" w:lineRule="auto"/>
        <w:jc w:val="both"/>
        <w:rPr>
          <w:rFonts w:ascii="Arial" w:hAnsi="Arial" w:cs="Arial"/>
          <w:sz w:val="24"/>
          <w:szCs w:val="24"/>
        </w:rPr>
      </w:pPr>
      <w:r w:rsidRPr="0073795E">
        <w:rPr>
          <w:rFonts w:ascii="Arial" w:hAnsi="Arial" w:cs="Arial"/>
          <w:sz w:val="24"/>
          <w:szCs w:val="24"/>
        </w:rPr>
        <w:t>Sánchez D. y López S. estudiaron los Factores relacionados a infecciones del sitio operatorio en pacientes hospitalizados, en el año 2013 en Medellín Colombia ,con el fin de determinar la presencia y magnitud de la asociación entre la exposición y el desarrollo de las ISO y la categorización de variables cuantitativas, fue un estudio observacional, retrospectivo y cuantitativo de casos y controles, en una institución del municipio de Rio negro, la población tomada para el estudio fueron los pacientes hospitalizados entre el 01 de enero al 31 de diciembre, que corresponden a un numero de 182 casos, que fueron intervenidos de manera electiva o urgente, llegando a la conclusión que las ISO posiblemente tenga relación con otros factores que ya han sido estudiados en materia de seguridad del paciente, como es higiene de manos, la carga laboral del personal asistencia.</w:t>
      </w:r>
      <w:r w:rsidRPr="0073795E">
        <w:rPr>
          <w:rFonts w:ascii="Arial" w:hAnsi="Arial" w:cs="Arial"/>
          <w:sz w:val="24"/>
          <w:szCs w:val="24"/>
        </w:rPr>
        <w:fldChar w:fldCharType="begin" w:fldLock="1"/>
      </w:r>
      <w:r w:rsidRPr="0073795E">
        <w:rPr>
          <w:rFonts w:ascii="Arial" w:hAnsi="Arial" w:cs="Arial"/>
          <w:sz w:val="24"/>
          <w:szCs w:val="24"/>
        </w:rPr>
        <w:instrText>ADDIN CSL_CITATION {"citationItems":[{"id":"ITEM-1","itemData":{"author":[{"dropping-particle":"","family":"Sanchez","given":"Diana","non-dropping-particle":"","parse-names":false,"suffix":""},{"dropping-particle":"","family":"Lopez","given":"Sara","non-dropping-particle":"","parse-names":false,"suffix":""}],"id":"ITEM-1","issued":{"date-parts":[["2015"]]},"page":"9","title":"Factores relacionados a infecciones de sitio operatorio en pacientes hospitalizados","type":"article-journal"},"uris":["http://www.mendeley.com/documents/?uuid=59fbc4c5-f1fa-4770-80da-b08ed3d9e0d4"]}],"mendeley":{"formattedCitation":"(14)","plainTextFormattedCitation":"(14)","previouslyFormattedCitation":"(14)"},"properties":{"noteIndex":0},"schema":"https://github.com/citation-style-language/schema/raw/master/csl-citation.json"}</w:instrText>
      </w:r>
      <w:r w:rsidRPr="0073795E">
        <w:rPr>
          <w:rFonts w:ascii="Arial" w:hAnsi="Arial" w:cs="Arial"/>
          <w:sz w:val="24"/>
          <w:szCs w:val="24"/>
        </w:rPr>
        <w:fldChar w:fldCharType="separate"/>
      </w:r>
      <w:r w:rsidRPr="0073795E">
        <w:rPr>
          <w:rFonts w:ascii="Arial" w:hAnsi="Arial" w:cs="Arial"/>
          <w:noProof/>
          <w:sz w:val="24"/>
          <w:szCs w:val="24"/>
        </w:rPr>
        <w:t>(14)</w:t>
      </w:r>
      <w:r w:rsidRPr="0073795E">
        <w:rPr>
          <w:rFonts w:ascii="Arial" w:hAnsi="Arial" w:cs="Arial"/>
          <w:sz w:val="24"/>
          <w:szCs w:val="24"/>
        </w:rPr>
        <w:fldChar w:fldCharType="end"/>
      </w:r>
    </w:p>
    <w:p w:rsidR="00D527D6" w:rsidRPr="0073795E" w:rsidRDefault="00D527D6" w:rsidP="00D527D6">
      <w:pPr>
        <w:spacing w:line="480" w:lineRule="auto"/>
        <w:jc w:val="both"/>
        <w:rPr>
          <w:rFonts w:ascii="Arial" w:hAnsi="Arial" w:cs="Arial"/>
          <w:sz w:val="24"/>
          <w:szCs w:val="24"/>
          <w:vertAlign w:val="superscript"/>
        </w:rPr>
      </w:pPr>
      <w:r w:rsidRPr="00D527D6">
        <w:rPr>
          <w:rFonts w:ascii="Arial" w:hAnsi="Arial" w:cs="Arial"/>
          <w:sz w:val="24"/>
          <w:szCs w:val="24"/>
        </w:rPr>
        <w:t xml:space="preserve">Frias N. y col estudiaron la Infección del sitio quirúrgico postcesarea, en el año 2014, en Cuba, se realizó una caracterización según las variables seleccionadas, fue descriptivo y transversal, la población de estudio estuvo conformada por 21 pacientes sometidas a cesárea con infección del sitio </w:t>
      </w:r>
      <w:r w:rsidRPr="00D527D6">
        <w:rPr>
          <w:rFonts w:ascii="Arial" w:hAnsi="Arial" w:cs="Arial"/>
          <w:sz w:val="24"/>
          <w:szCs w:val="24"/>
        </w:rPr>
        <w:lastRenderedPageBreak/>
        <w:t>quirúrgico. Intervenidas en el Hospital Ginecoobstétrico Dra. ¨Nelia Irma Delfín Ripoll ¨ de Palma Soriano durante el periodo 2014-2015, la obtención de  los  resultados  se realizó mediante un formulario con variables de  interés ,los datos  principales se obtuvieron de la revisión de las  historias clínicas,  demostrando que  el grupo etario es de 20-29 años, la  anemia (66,6%) y la obesidad ( 42,8%) son los factores de  riesgo primordiales, la cirugía  urgente  limpia contaminada (76,1%), también se demostró que  la Escherichia coli y el Staphylococcus aureus son los  gérmenes más  aislados; en conclusión la  presencia de factores de riesgo y la correcta identificación de agentes causales importantes como las bacterias, reivindican que para disminuir la  infección en los pacientes es necesario mantener una  vigilancia epidemiológica  permanente .</w:t>
      </w:r>
      <w:r w:rsidRPr="00D527D6">
        <w:rPr>
          <w:rFonts w:ascii="Arial" w:hAnsi="Arial" w:cs="Arial"/>
          <w:sz w:val="24"/>
          <w:szCs w:val="24"/>
        </w:rPr>
        <w:fldChar w:fldCharType="begin" w:fldLock="1"/>
      </w:r>
      <w:r w:rsidRPr="00D527D6">
        <w:rPr>
          <w:rFonts w:ascii="Arial" w:hAnsi="Arial" w:cs="Arial"/>
          <w:sz w:val="24"/>
          <w:szCs w:val="24"/>
        </w:rPr>
        <w:instrText>ADDIN CSL_CITATION {"citationItems":[{"id":"ITEM-1","itemData":{"abstract":"Title from title screen (Biblioteca Virtual en Salud site, viewed 12 Mar. 2004).","author":[{"dropping-particle":"","family":"Frias","given":"Norla","non-dropping-particle":"","parse-names":false,"suffix":""},{"dropping-particle":"","family":"Begue","given":"Nuris","non-dropping-particle":"","parse-names":false,"suffix":""},{"dropping-particle":"","family":"Marti","given":"Luis","non-dropping-particle":"","parse-names":false,"suffix":""},{"dropping-particle":"","family":"Frias","given":"Leyva","non-dropping-particle":"","parse-names":false,"suffix":""},{"dropping-particle":"","family":"Mendez","given":"Leonor","non-dropping-particle":"","parse-names":false,"suffix":""}],"container-title":"MEDISAN","id":"ITEM-1","issue":"5","issued":{"date-parts":[["2016"]]},"page":"596-603","publisher":"Centro Provincial de Información de Ciencias Médicas","title":"Infección del sitio quirúrgico poscesárea","type":"article-journal","volume":"20"},"uris":["http://www.mendeley.com/documents/?uuid=aa22c3ee-b975-3ccd-bb00-da474405c578"]}],"mendeley":{"formattedCitation":"(7)","plainTextFormattedCitation":"(7)","previouslyFormattedCitation":"(7)"},"properties":{"noteIndex":0},"schema":"https://github.com/citation-style-language/schema/raw/master/csl-citation.json"}</w:instrText>
      </w:r>
      <w:r w:rsidRPr="00D527D6">
        <w:rPr>
          <w:rFonts w:ascii="Arial" w:hAnsi="Arial" w:cs="Arial"/>
          <w:sz w:val="24"/>
          <w:szCs w:val="24"/>
        </w:rPr>
        <w:fldChar w:fldCharType="separate"/>
      </w:r>
      <w:r w:rsidRPr="00D527D6">
        <w:rPr>
          <w:rFonts w:ascii="Arial" w:hAnsi="Arial" w:cs="Arial"/>
          <w:noProof/>
          <w:sz w:val="24"/>
          <w:szCs w:val="24"/>
        </w:rPr>
        <w:t>(7)</w:t>
      </w:r>
      <w:r w:rsidRPr="00D527D6">
        <w:rPr>
          <w:rFonts w:ascii="Arial" w:hAnsi="Arial" w:cs="Arial"/>
          <w:sz w:val="24"/>
          <w:szCs w:val="24"/>
        </w:rPr>
        <w:fldChar w:fldCharType="end"/>
      </w:r>
      <w:r w:rsidRPr="0073795E">
        <w:rPr>
          <w:rFonts w:ascii="Arial" w:hAnsi="Arial" w:cs="Arial"/>
          <w:sz w:val="24"/>
          <w:szCs w:val="24"/>
          <w:vertAlign w:val="superscript"/>
        </w:rPr>
        <w:t xml:space="preserve"> </w:t>
      </w:r>
    </w:p>
    <w:p w:rsidR="0073795E" w:rsidRPr="0073795E" w:rsidRDefault="0073795E" w:rsidP="0073795E">
      <w:pPr>
        <w:spacing w:line="480" w:lineRule="auto"/>
        <w:jc w:val="both"/>
        <w:rPr>
          <w:rFonts w:ascii="Arial" w:hAnsi="Arial" w:cs="Arial"/>
          <w:sz w:val="24"/>
          <w:szCs w:val="24"/>
        </w:rPr>
      </w:pPr>
      <w:r w:rsidRPr="0073795E">
        <w:rPr>
          <w:rFonts w:ascii="Arial" w:hAnsi="Arial" w:cs="Arial"/>
          <w:sz w:val="24"/>
          <w:szCs w:val="24"/>
        </w:rPr>
        <w:t>Romero V. estudió los Factores de riesgo para infección de sitio operatorio en pacientes post apendicetomía en pacientes atendidos en el Hospital de Ventanilla en el año 2015 en Pero, para determinar los factores de riesgo de infección de sitio operatorio, el mismo que fue observacional analítico de casos y controles, la población de estudio fueron 92 participantes, para obtener la información se realizó una revisión de las historias clínicas de los pacientes, teniendo como conclusión que el tipo de ASA, comorbilidades , tiempo de evolución y tiempo de cirugía representan factores de riesgo para la infección del sitio operatorio.</w:t>
      </w:r>
      <w:r w:rsidRPr="0073795E">
        <w:rPr>
          <w:rFonts w:ascii="Arial" w:hAnsi="Arial" w:cs="Arial"/>
          <w:sz w:val="24"/>
          <w:szCs w:val="24"/>
        </w:rPr>
        <w:fldChar w:fldCharType="begin" w:fldLock="1"/>
      </w:r>
      <w:r w:rsidRPr="0073795E">
        <w:rPr>
          <w:rFonts w:ascii="Arial" w:hAnsi="Arial" w:cs="Arial"/>
          <w:sz w:val="24"/>
          <w:szCs w:val="24"/>
        </w:rPr>
        <w:instrText>ADDIN CSL_CITATION {"citationItems":[{"id":"ITEM-1","itemData":{"author":[{"dropping-particle":"","family":"Medicina Humana","given":"Facultad","non-dropping-particle":"de","parse-names":false,"suffix":""},{"dropping-particle":"DE","family":"Alvarado Viggit Jackeline La Cruz Vargas Jhony","given":"Romero","non-dropping-particle":"","parse-names":false,"suffix":""},{"dropping-particle":"","family":"Tesis","given":"Asesor","non-dropping-particle":"de","parse-names":false,"suffix":""}],"id":"ITEM-1","issued":{"date-parts":[["2017"]]},"number-of-pages":"65","publisher-place":"Lima","title":"FACTORES DE RIESGO PARA INFECCIÓN DE SITIO OPERATORIO EN PACIENTES POSTAPENDICECTOMIA ATENDIDOS EN EL HOSPITAL DE VENTANILLA AÑO 2015","type":"report"},"uris":["http://www.mendeley.com/documents/?uuid=a91350de-4837-3e3f-8b4e-367527ebe4a0"]}],"mendeley":{"formattedCitation":"(15)","plainTextFormattedCitation":"(15)","previouslyFormattedCitation":"(15)"},"properties":{"noteIndex":0},"schema":"https://github.com/citation-style-language/schema/raw/master/csl-citation.json"}</w:instrText>
      </w:r>
      <w:r w:rsidRPr="0073795E">
        <w:rPr>
          <w:rFonts w:ascii="Arial" w:hAnsi="Arial" w:cs="Arial"/>
          <w:sz w:val="24"/>
          <w:szCs w:val="24"/>
        </w:rPr>
        <w:fldChar w:fldCharType="separate"/>
      </w:r>
      <w:r w:rsidRPr="0073795E">
        <w:rPr>
          <w:rFonts w:ascii="Arial" w:hAnsi="Arial" w:cs="Arial"/>
          <w:noProof/>
          <w:sz w:val="24"/>
          <w:szCs w:val="24"/>
        </w:rPr>
        <w:t>(15)</w:t>
      </w:r>
      <w:r w:rsidRPr="0073795E">
        <w:rPr>
          <w:rFonts w:ascii="Arial" w:hAnsi="Arial" w:cs="Arial"/>
          <w:sz w:val="24"/>
          <w:szCs w:val="24"/>
        </w:rPr>
        <w:fldChar w:fldCharType="end"/>
      </w:r>
    </w:p>
    <w:p w:rsidR="0073795E" w:rsidRPr="0073795E" w:rsidRDefault="0073795E" w:rsidP="0073795E">
      <w:pPr>
        <w:spacing w:line="480" w:lineRule="auto"/>
        <w:jc w:val="both"/>
        <w:rPr>
          <w:rFonts w:ascii="Arial" w:hAnsi="Arial" w:cs="Arial"/>
          <w:sz w:val="24"/>
          <w:szCs w:val="24"/>
          <w:vertAlign w:val="superscript"/>
        </w:rPr>
      </w:pPr>
      <w:r w:rsidRPr="0073795E">
        <w:rPr>
          <w:rFonts w:ascii="Arial" w:hAnsi="Arial" w:cs="Arial"/>
          <w:sz w:val="24"/>
          <w:szCs w:val="24"/>
        </w:rPr>
        <w:t xml:space="preserve"> Ramírez Y y col., en su estudio denominado  Infección del sitio quirúrgico en puérperas con cesárea, en el año 2013 en el Hospital Dr. Juan Bruno Zayas Alfonso en Cuba, con el objetivo de caracterizar microbiológica y epidemiológicamente las pacientes con cesárea con infección de herida </w:t>
      </w:r>
      <w:r w:rsidRPr="0073795E">
        <w:rPr>
          <w:rFonts w:ascii="Arial" w:hAnsi="Arial" w:cs="Arial"/>
          <w:sz w:val="24"/>
          <w:szCs w:val="24"/>
        </w:rPr>
        <w:lastRenderedPageBreak/>
        <w:t>quirúrgica y cultivo bacteriológico positivo, se trató de un estudio descriptivo, prospectivo y transversal, con una población de estudio de 62 pacientes, la información fue recabada través de las historias clínicas de los mismos, el estudio reveló infección de la herida en 4,9 % del total de cesáreas realizadas. Prevalecieron infecciones monomicrobianas (88,7 %) por bacterias grampositivas (59,4 %). El Staphylococcus aureus fue el microorganismo predominante (42,02 %). Se demostró la presencia de agentes multidrogorresistentes: Staphylococcus aureus resistente a la meticilina, Pseudomona aeruginosa y enterobacteria</w:t>
      </w:r>
      <w:r w:rsidR="00143E5C">
        <w:rPr>
          <w:rFonts w:ascii="Arial" w:hAnsi="Arial" w:cs="Arial"/>
          <w:sz w:val="24"/>
          <w:szCs w:val="24"/>
        </w:rPr>
        <w:t>s productoras de betalactamasas. Anemia (87,1 %),</w:t>
      </w:r>
      <w:r w:rsidRPr="0073795E">
        <w:rPr>
          <w:rFonts w:ascii="Arial" w:hAnsi="Arial" w:cs="Arial"/>
          <w:sz w:val="24"/>
          <w:szCs w:val="24"/>
        </w:rPr>
        <w:t xml:space="preserve"> (82,3 %), ganancia insuficiente de peso (33,9 %) y diabetes m</w:t>
      </w:r>
      <w:r w:rsidR="003549F8">
        <w:rPr>
          <w:rFonts w:ascii="Arial" w:hAnsi="Arial" w:cs="Arial"/>
          <w:sz w:val="24"/>
          <w:szCs w:val="24"/>
        </w:rPr>
        <w:t>ellitus (27,4 %) como</w:t>
      </w:r>
      <w:r w:rsidRPr="0073795E">
        <w:rPr>
          <w:rFonts w:ascii="Arial" w:hAnsi="Arial" w:cs="Arial"/>
          <w:sz w:val="24"/>
          <w:szCs w:val="24"/>
        </w:rPr>
        <w:t xml:space="preserve"> los principales factores de ri</w:t>
      </w:r>
      <w:r w:rsidR="003549F8">
        <w:rPr>
          <w:rFonts w:ascii="Arial" w:hAnsi="Arial" w:cs="Arial"/>
          <w:sz w:val="24"/>
          <w:szCs w:val="24"/>
        </w:rPr>
        <w:t>esgo identificados. L</w:t>
      </w:r>
      <w:r w:rsidRPr="0073795E">
        <w:rPr>
          <w:rFonts w:ascii="Arial" w:hAnsi="Arial" w:cs="Arial"/>
          <w:sz w:val="24"/>
          <w:szCs w:val="24"/>
        </w:rPr>
        <w:t>as cesáreas urgentes</w:t>
      </w:r>
      <w:r w:rsidR="003549F8">
        <w:rPr>
          <w:rFonts w:ascii="Arial" w:hAnsi="Arial" w:cs="Arial"/>
          <w:sz w:val="24"/>
          <w:szCs w:val="24"/>
        </w:rPr>
        <w:t xml:space="preserve"> fueron las más frecuentes (91,9 %), </w:t>
      </w:r>
      <w:r w:rsidRPr="0073795E">
        <w:rPr>
          <w:rFonts w:ascii="Arial" w:hAnsi="Arial" w:cs="Arial"/>
          <w:sz w:val="24"/>
          <w:szCs w:val="24"/>
        </w:rPr>
        <w:t>heridas limpias contaminadas (93,5 %) e infecciones incisionales s</w:t>
      </w:r>
      <w:r w:rsidR="003549F8">
        <w:rPr>
          <w:rFonts w:ascii="Arial" w:hAnsi="Arial" w:cs="Arial"/>
          <w:sz w:val="24"/>
          <w:szCs w:val="24"/>
        </w:rPr>
        <w:t>uperficiales (53,2 %). Heridas dehiscentes se presentaron en un</w:t>
      </w:r>
      <w:r w:rsidRPr="0073795E">
        <w:rPr>
          <w:rFonts w:ascii="Arial" w:hAnsi="Arial" w:cs="Arial"/>
          <w:sz w:val="24"/>
          <w:szCs w:val="24"/>
        </w:rPr>
        <w:t xml:space="preserve"> 74,2 % de las pacientes</w:t>
      </w:r>
      <w:r w:rsidR="003549F8">
        <w:rPr>
          <w:rFonts w:ascii="Arial" w:hAnsi="Arial" w:cs="Arial"/>
          <w:sz w:val="24"/>
          <w:szCs w:val="24"/>
        </w:rPr>
        <w:t xml:space="preserve">. Conclusión </w:t>
      </w:r>
      <w:r w:rsidR="003549F8" w:rsidRPr="0073795E">
        <w:rPr>
          <w:rFonts w:ascii="Arial" w:hAnsi="Arial" w:cs="Arial"/>
          <w:sz w:val="24"/>
          <w:szCs w:val="24"/>
        </w:rPr>
        <w:t>la</w:t>
      </w:r>
      <w:r w:rsidRPr="0073795E">
        <w:rPr>
          <w:rFonts w:ascii="Arial" w:hAnsi="Arial" w:cs="Arial"/>
          <w:sz w:val="24"/>
          <w:szCs w:val="24"/>
        </w:rPr>
        <w:t xml:space="preserve"> presencia de factores de riesgo modificables y controlables en las gestantes determinan la aparición de infecciones. </w:t>
      </w:r>
      <w:r w:rsidRPr="0073795E">
        <w:rPr>
          <w:rFonts w:ascii="Arial" w:hAnsi="Arial" w:cs="Arial"/>
          <w:sz w:val="24"/>
          <w:szCs w:val="24"/>
        </w:rPr>
        <w:fldChar w:fldCharType="begin" w:fldLock="1"/>
      </w:r>
      <w:r w:rsidRPr="0073795E">
        <w:rPr>
          <w:rFonts w:ascii="Arial" w:hAnsi="Arial" w:cs="Arial"/>
          <w:sz w:val="24"/>
          <w:szCs w:val="24"/>
        </w:rPr>
        <w:instrText>ADDIN CSL_CITATION {"citationItems":[{"id":"ITEM-1","itemData":{"author":[{"dropping-particle":"","family":"Yamilia","given":"","non-dropping-particle":"","parse-names":false,"suffix":""},{"dropping-particle":"","family":"Zayas Illas","given":"Arnaldo","non-dropping-particle":"","parse-names":false,"suffix":""},{"dropping-particle":"","family":"Infante del Rey","given":"Solmary","non-dropping-particle":"","parse-names":false,"suffix":""},{"dropping-particle":"","family":"Ramírez Salinas","given":"Yanilia M","non-dropping-particle":"","parse-names":false,"suffix":""},{"dropping-particle":"","family":"Mesa Castellanos","given":"Iveet","non-dropping-particle":"","parse-names":false,"suffix":""},{"dropping-particle":"","family":"Montoto Mayor","given":"Vicente","non-dropping-particle":"","parse-names":false,"suffix":""}],"container-title":"Revista Cubana de Obstetricia y Ginecología","id":"ITEM-1","issue":"1","issued":{"date-parts":[["2016"]]},"number-of-pages":"0-0","publisher":"Centro Nacional de Información de Ciencias Médicas, Ministerio de Salud Pública de Cuba","title":"Infección del sitio quirúrgico en puérperas con cesárea","type":"book","volume":"42"},"uris":["http://www.mendeley.com/documents/?uuid=a0fa08ed-ae30-3943-8f55-b785d6c34acf"]}],"mendeley":{"formattedCitation":"(6)","plainTextFormattedCitation":"(6)","previouslyFormattedCitation":"(6)"},"properties":{"noteIndex":0},"schema":"https://github.com/citation-style-language/schema/raw/master/csl-citation.json"}</w:instrText>
      </w:r>
      <w:r w:rsidRPr="0073795E">
        <w:rPr>
          <w:rFonts w:ascii="Arial" w:hAnsi="Arial" w:cs="Arial"/>
          <w:sz w:val="24"/>
          <w:szCs w:val="24"/>
        </w:rPr>
        <w:fldChar w:fldCharType="separate"/>
      </w:r>
      <w:r w:rsidRPr="0073795E">
        <w:rPr>
          <w:rFonts w:ascii="Arial" w:hAnsi="Arial" w:cs="Arial"/>
          <w:noProof/>
          <w:sz w:val="24"/>
          <w:szCs w:val="24"/>
        </w:rPr>
        <w:t>(6)</w:t>
      </w:r>
      <w:r w:rsidRPr="0073795E">
        <w:rPr>
          <w:rFonts w:ascii="Arial" w:hAnsi="Arial" w:cs="Arial"/>
          <w:sz w:val="24"/>
          <w:szCs w:val="24"/>
        </w:rPr>
        <w:fldChar w:fldCharType="end"/>
      </w:r>
    </w:p>
    <w:p w:rsidR="0073795E" w:rsidRPr="0073795E" w:rsidRDefault="0073795E" w:rsidP="0073795E">
      <w:pPr>
        <w:spacing w:line="480" w:lineRule="auto"/>
        <w:jc w:val="both"/>
        <w:rPr>
          <w:rFonts w:ascii="Arial" w:hAnsi="Arial" w:cs="Arial"/>
          <w:sz w:val="24"/>
          <w:szCs w:val="24"/>
        </w:rPr>
      </w:pPr>
      <w:r w:rsidRPr="0073795E">
        <w:rPr>
          <w:rFonts w:ascii="Arial" w:hAnsi="Arial" w:cs="Arial"/>
          <w:sz w:val="24"/>
          <w:szCs w:val="24"/>
        </w:rPr>
        <w:t xml:space="preserve"> Los  Factores de riesgo que influyen en la infección nosocomial de heridas quirúrgicas de pacientes en el año 2013 en el Hospital Provincial Docente Alfredo Noboa Montenegro en la ciudad de Ambato, un estudio realizado por e Tite A. y col, el objetivo fue establecer las características clínicas de los pacientes con infección nosocomial de heridas quirúrgicas, estudio de tipo descriptivo trasversal, con una población de 40 pacientes, de los cuales la información fue recabada mediante la revisión de historias clínicas y atreves de un formulario realizado por la investigadora, llegando a la conclusión que en las patologías asociadas en los pacientes estudiados se identificó un alto </w:t>
      </w:r>
      <w:r w:rsidRPr="0073795E">
        <w:rPr>
          <w:rFonts w:ascii="Arial" w:hAnsi="Arial" w:cs="Arial"/>
          <w:sz w:val="24"/>
          <w:szCs w:val="24"/>
        </w:rPr>
        <w:lastRenderedPageBreak/>
        <w:t>porcentaje en enfermedades endócrino - metabólicas en un 50%, como DMT2, enfermedades cardiovasculares tipo HTA con un 30%, y Desnutrición en un 20%., por lo tanto que la desnutrición, las enfermedades crónicas debilitantes y la Diabetes mellitus representan factores de riesgo para la ISQ.</w:t>
      </w:r>
      <w:r w:rsidRPr="0073795E">
        <w:rPr>
          <w:rFonts w:ascii="Arial" w:hAnsi="Arial" w:cs="Arial"/>
          <w:sz w:val="24"/>
          <w:szCs w:val="24"/>
        </w:rPr>
        <w:fldChar w:fldCharType="begin" w:fldLock="1"/>
      </w:r>
      <w:r w:rsidRPr="0073795E">
        <w:rPr>
          <w:rFonts w:ascii="Arial" w:hAnsi="Arial" w:cs="Arial"/>
          <w:sz w:val="24"/>
          <w:szCs w:val="24"/>
        </w:rPr>
        <w:instrText>ADDIN CSL_CITATION {"citationItems":[{"id":"ITEM-1","itemData":{"author":[{"dropping-particle":"","family":"Medicina","given":"Carrera","non-dropping-particle":"De","parse-names":false,"suffix":""}],"id":"ITEM-1","issued":{"date-parts":[["2013"]]},"number-of-pages":"105","title":"UNIVERSIDAD TÉCNICA DE AMBATO FACULTAD DE CIENCIAS DE LA SALUD","type":"thesis"},"uris":["http://www.mendeley.com/documents/?uuid=709d0526-1dc4-3e41-8f07-98735fd1e207"]}],"mendeley":{"formattedCitation":"(9)","plainTextFormattedCitation":"(9)","previouslyFormattedCitation":"(9)"},"properties":{"noteIndex":0},"schema":"https://github.com/citation-style-language/schema/raw/master/csl-citation.json"}</w:instrText>
      </w:r>
      <w:r w:rsidRPr="0073795E">
        <w:rPr>
          <w:rFonts w:ascii="Arial" w:hAnsi="Arial" w:cs="Arial"/>
          <w:sz w:val="24"/>
          <w:szCs w:val="24"/>
        </w:rPr>
        <w:fldChar w:fldCharType="separate"/>
      </w:r>
      <w:r w:rsidRPr="0073795E">
        <w:rPr>
          <w:rFonts w:ascii="Arial" w:hAnsi="Arial" w:cs="Arial"/>
          <w:noProof/>
          <w:sz w:val="24"/>
          <w:szCs w:val="24"/>
        </w:rPr>
        <w:t>(9)</w:t>
      </w:r>
      <w:r w:rsidRPr="0073795E">
        <w:rPr>
          <w:rFonts w:ascii="Arial" w:hAnsi="Arial" w:cs="Arial"/>
          <w:sz w:val="24"/>
          <w:szCs w:val="24"/>
        </w:rPr>
        <w:fldChar w:fldCharType="end"/>
      </w:r>
      <w:r w:rsidRPr="0073795E">
        <w:rPr>
          <w:rFonts w:ascii="Arial" w:hAnsi="Arial" w:cs="Arial"/>
          <w:sz w:val="24"/>
          <w:szCs w:val="24"/>
        </w:rPr>
        <w:t xml:space="preserve"> </w:t>
      </w:r>
    </w:p>
    <w:p w:rsidR="0073795E" w:rsidRPr="0073795E" w:rsidRDefault="0073795E" w:rsidP="0073795E">
      <w:pPr>
        <w:spacing w:line="480" w:lineRule="auto"/>
        <w:jc w:val="both"/>
        <w:rPr>
          <w:rFonts w:ascii="Arial" w:hAnsi="Arial" w:cs="Arial"/>
          <w:sz w:val="24"/>
          <w:szCs w:val="24"/>
          <w:vertAlign w:val="superscript"/>
        </w:rPr>
      </w:pPr>
      <w:r w:rsidRPr="0073795E">
        <w:rPr>
          <w:rFonts w:ascii="Arial" w:hAnsi="Arial" w:cs="Arial"/>
          <w:sz w:val="24"/>
          <w:szCs w:val="24"/>
        </w:rPr>
        <w:t xml:space="preserve"> Ganan M. realizó un estudio denominado Prevalencia de infección del sitio operatorio y factores asociados, en cirugía general en el año 2013 en el Hospital San Vicente de Paúl-Pasaje en Machala, con el objetivo de determinar la prevalencia de la infección del sitio operatorio y los factores asociados en cirugía general, el estudio fue de tipo trasversal, con una población de 96 pacientes, la información fue recogida atreves de la revisión de las historias clínicas de los pacientes, teniendo como resultados que el sexo femenino presentó ISO en 3,5% y 3% de hombres. En mujeres el 25,5% fueron heridas limpias; 32,5% limpias contaminadas. En hombres: 18,9% fueron heridas limpias; 18,3% limpias contaminadas. El 85,2% de pacientes de hasta 60 años tuvieron ASA I, el sexo femenino 52,1% se clasificó como ASA I. La conclusión de este estudio es que la prevalencia de ISO, es similar a la encontrada en la literatura mundial; no se demostró estadísticamente asociación con factores de riesgo. </w:t>
      </w:r>
      <w:r w:rsidRPr="0073795E">
        <w:rPr>
          <w:rFonts w:ascii="Arial" w:hAnsi="Arial" w:cs="Arial"/>
          <w:sz w:val="24"/>
          <w:szCs w:val="24"/>
        </w:rPr>
        <w:fldChar w:fldCharType="begin" w:fldLock="1"/>
      </w:r>
      <w:r w:rsidRPr="0073795E">
        <w:rPr>
          <w:rFonts w:ascii="Arial" w:hAnsi="Arial" w:cs="Arial"/>
          <w:sz w:val="24"/>
          <w:szCs w:val="24"/>
        </w:rPr>
        <w:instrText>ADDIN CSL_CITATION {"citationItems":[{"id":"ITEM-1","itemData":{"author":[{"dropping-particle":"","family":"Amarilis","given":"Ing","non-dropping-particle":"","parse-names":false,"suffix":""},{"dropping-particle":"","family":"Herrera","given":"Borja","non-dropping-particle":"","parse-names":false,"suffix":""},{"dropping-particle":"","family":"Ramiro","given":"Soc","non-dropping-particle":"","parse-names":false,"suffix":""},{"dropping-particle":"","family":"Morejón","given":"Ordóñez","non-dropping-particle":"","parse-names":false,"suffix":""},{"dropping-particle":"","family":"Administrativo","given":"Vicerrector","non-dropping-particle":"","parse-names":false,"suffix":""},{"dropping-particle":"","family":"Karina","given":"Ing","non-dropping-particle":"","parse-names":false,"suffix":""},{"dropping-particle":"","family":"Zambrano","given":"Lozano","non-dropping-particle":"","parse-names":false,"suffix":""}],"id":"ITEM-1","issued":{"date-parts":[["2016"]]},"number-of-pages":"312","publisher-place":"Machala","title":"Congreso Internacional de Ciencia y Tecnologia","type":"book"},"uris":["http://www.mendeley.com/documents/?uuid=9b83ddfb-bdcf-33ac-b635-fee3b33474b7"]}],"mendeley":{"formattedCitation":"(16)","plainTextFormattedCitation":"(16)","previouslyFormattedCitation":"(16)"},"properties":{"noteIndex":0},"schema":"https://github.com/citation-style-language/schema/raw/master/csl-citation.json"}</w:instrText>
      </w:r>
      <w:r w:rsidRPr="0073795E">
        <w:rPr>
          <w:rFonts w:ascii="Arial" w:hAnsi="Arial" w:cs="Arial"/>
          <w:sz w:val="24"/>
          <w:szCs w:val="24"/>
        </w:rPr>
        <w:fldChar w:fldCharType="separate"/>
      </w:r>
      <w:r w:rsidRPr="0073795E">
        <w:rPr>
          <w:rFonts w:ascii="Arial" w:hAnsi="Arial" w:cs="Arial"/>
          <w:noProof/>
          <w:sz w:val="24"/>
          <w:szCs w:val="24"/>
        </w:rPr>
        <w:t>(16)</w:t>
      </w:r>
      <w:r w:rsidRPr="0073795E">
        <w:rPr>
          <w:rFonts w:ascii="Arial" w:hAnsi="Arial" w:cs="Arial"/>
          <w:sz w:val="24"/>
          <w:szCs w:val="24"/>
        </w:rPr>
        <w:fldChar w:fldCharType="end"/>
      </w:r>
    </w:p>
    <w:p w:rsidR="0073795E" w:rsidRPr="0073795E" w:rsidRDefault="0073795E" w:rsidP="0073795E">
      <w:pPr>
        <w:spacing w:line="480" w:lineRule="auto"/>
        <w:jc w:val="both"/>
        <w:rPr>
          <w:rFonts w:ascii="Arial" w:hAnsi="Arial" w:cs="Arial"/>
          <w:sz w:val="24"/>
          <w:szCs w:val="24"/>
        </w:rPr>
      </w:pPr>
      <w:r w:rsidRPr="0073795E">
        <w:rPr>
          <w:rFonts w:ascii="Arial" w:hAnsi="Arial" w:cs="Arial"/>
          <w:sz w:val="24"/>
          <w:szCs w:val="24"/>
        </w:rPr>
        <w:t xml:space="preserve">Se realizó un estudio por Cevallos D y col, de Prevalencia de infecciones nosocomiales del sitio quirúrgico en el año 2017 en la sala de cirugía del Hospital general del Guasmo Sur en Guayaquil, con el objetivo de  calcular el índice de la prevalencia de infecciones nosocomiales en el sitio quirúrgico, el estudio realizado fue de tipo prospectivo, descriptivo, observacional , con una población de 102 pacientes, la información fue recabada a través de las historias clínicas de los mismos, teniendo como resultado que la tasa de </w:t>
      </w:r>
      <w:r w:rsidRPr="0073795E">
        <w:rPr>
          <w:rFonts w:ascii="Arial" w:hAnsi="Arial" w:cs="Arial"/>
          <w:sz w:val="24"/>
          <w:szCs w:val="24"/>
        </w:rPr>
        <w:lastRenderedPageBreak/>
        <w:t>prevalencia en cuanto al sitio quirúrgico, se evidenció una amplia proporción, de una de cada dos casos, de SIO en región abdominal en un 53%, de esta manera se concluyó que el sexo masculino presenta mayor riesgo de desarrollar ISQ, a la vez que la aplicación de la profilaxis de manera combinada reduce el riesgo de desarrollar infecciones nosocomiales de herida quirúrgica.</w:t>
      </w:r>
      <w:r w:rsidRPr="0073795E">
        <w:rPr>
          <w:rFonts w:ascii="Arial" w:hAnsi="Arial" w:cs="Arial"/>
          <w:sz w:val="24"/>
          <w:szCs w:val="24"/>
        </w:rPr>
        <w:fldChar w:fldCharType="begin" w:fldLock="1"/>
      </w:r>
      <w:r w:rsidRPr="0073795E">
        <w:rPr>
          <w:rFonts w:ascii="Arial" w:hAnsi="Arial" w:cs="Arial"/>
          <w:sz w:val="24"/>
          <w:szCs w:val="24"/>
        </w:rPr>
        <w:instrText>ADDIN CSL_CITATION {"citationItems":[{"id":"ITEM-1","itemData":{"author":[{"dropping-particle":"","family":"Medicina","given":"Carrera","non-dropping-particle":"De","parse-names":false,"suffix":""},{"dropping-particle":"","family":"Quirúrgico","given":"Sitio","non-dropping-particle":"","parse-names":false,"suffix":""},{"dropping-particle":"","family":"Sala","given":"E N","non-dropping-particle":"","parse-names":false,"suffix":""},{"dropping-particle":"","family":"Cirugía","given":"D E","non-dropping-particle":"","parse-names":false,"suffix":""},{"dropping-particle":"","family":"De","given":"Del Hggs","non-dropping-particle":"","parse-names":false,"suffix":""}],"id":"ITEM-1","issued":{"date-parts":[["0"]]},"title":"PREVALENCIA DE INFECCIONES NOSOCOMIALES DEL","type":"report"},"uris":["http://www.mendeley.com/documents/?uuid=63db0394-ecdd-3dcf-b7b1-a051962e7e75"]}],"mendeley":{"formattedCitation":"(10)","plainTextFormattedCitation":"(10)","previouslyFormattedCitation":"(10)"},"properties":{"noteIndex":0},"schema":"https://github.com/citation-style-language/schema/raw/master/csl-citation.json"}</w:instrText>
      </w:r>
      <w:r w:rsidRPr="0073795E">
        <w:rPr>
          <w:rFonts w:ascii="Arial" w:hAnsi="Arial" w:cs="Arial"/>
          <w:sz w:val="24"/>
          <w:szCs w:val="24"/>
        </w:rPr>
        <w:fldChar w:fldCharType="separate"/>
      </w:r>
      <w:r w:rsidRPr="0073795E">
        <w:rPr>
          <w:rFonts w:ascii="Arial" w:hAnsi="Arial" w:cs="Arial"/>
          <w:noProof/>
          <w:sz w:val="24"/>
          <w:szCs w:val="24"/>
        </w:rPr>
        <w:t>(10)</w:t>
      </w:r>
      <w:r w:rsidRPr="0073795E">
        <w:rPr>
          <w:rFonts w:ascii="Arial" w:hAnsi="Arial" w:cs="Arial"/>
          <w:sz w:val="24"/>
          <w:szCs w:val="24"/>
        </w:rPr>
        <w:fldChar w:fldCharType="end"/>
      </w:r>
    </w:p>
    <w:p w:rsidR="0073795E" w:rsidRDefault="00C451F4" w:rsidP="0073795E">
      <w:pPr>
        <w:spacing w:line="480" w:lineRule="auto"/>
        <w:jc w:val="both"/>
        <w:rPr>
          <w:rFonts w:ascii="Arial" w:hAnsi="Arial" w:cs="Arial"/>
          <w:sz w:val="24"/>
          <w:szCs w:val="24"/>
        </w:rPr>
      </w:pPr>
      <w:r>
        <w:rPr>
          <w:rFonts w:ascii="Arial" w:hAnsi="Arial" w:cs="Arial"/>
          <w:sz w:val="24"/>
          <w:szCs w:val="24"/>
        </w:rPr>
        <w:t>En el</w:t>
      </w:r>
      <w:r w:rsidR="00FD192A">
        <w:rPr>
          <w:rFonts w:ascii="Arial" w:hAnsi="Arial" w:cs="Arial"/>
          <w:sz w:val="24"/>
          <w:szCs w:val="24"/>
        </w:rPr>
        <w:t xml:space="preserve"> 2014</w:t>
      </w:r>
      <w:r>
        <w:rPr>
          <w:rFonts w:ascii="Arial" w:hAnsi="Arial" w:cs="Arial"/>
          <w:sz w:val="24"/>
          <w:szCs w:val="24"/>
        </w:rPr>
        <w:t xml:space="preserve"> Vasquez I y col.,</w:t>
      </w:r>
      <w:r w:rsidR="003C2166">
        <w:rPr>
          <w:rFonts w:ascii="Arial" w:hAnsi="Arial" w:cs="Arial"/>
          <w:sz w:val="24"/>
          <w:szCs w:val="24"/>
        </w:rPr>
        <w:t xml:space="preserve"> </w:t>
      </w:r>
      <w:r w:rsidR="00FD192A">
        <w:rPr>
          <w:rFonts w:ascii="Arial" w:hAnsi="Arial" w:cs="Arial"/>
          <w:sz w:val="24"/>
          <w:szCs w:val="24"/>
        </w:rPr>
        <w:t>estudiaron la:</w:t>
      </w:r>
      <w:r w:rsidR="003C2166" w:rsidRPr="0073795E">
        <w:rPr>
          <w:rFonts w:ascii="Arial" w:hAnsi="Arial" w:cs="Arial"/>
          <w:sz w:val="24"/>
          <w:szCs w:val="24"/>
        </w:rPr>
        <w:t xml:space="preserve"> Prevención de infección del sitio quirúrgico en pacientes post</w:t>
      </w:r>
      <w:r w:rsidR="003C2166">
        <w:rPr>
          <w:rFonts w:ascii="Arial" w:hAnsi="Arial" w:cs="Arial"/>
          <w:sz w:val="24"/>
          <w:szCs w:val="24"/>
        </w:rPr>
        <w:t xml:space="preserve"> </w:t>
      </w:r>
      <w:r w:rsidR="003C2166" w:rsidRPr="0073795E">
        <w:rPr>
          <w:rFonts w:ascii="Arial" w:hAnsi="Arial" w:cs="Arial"/>
          <w:sz w:val="24"/>
          <w:szCs w:val="24"/>
        </w:rPr>
        <w:t>apendicectomí</w:t>
      </w:r>
      <w:r w:rsidR="00FD192A">
        <w:rPr>
          <w:rFonts w:ascii="Arial" w:hAnsi="Arial" w:cs="Arial"/>
          <w:sz w:val="24"/>
          <w:szCs w:val="24"/>
        </w:rPr>
        <w:t>a por apendicitis aguda fase III– IV</w:t>
      </w:r>
      <w:r w:rsidR="00FD192A" w:rsidRPr="0073795E">
        <w:rPr>
          <w:rFonts w:ascii="Arial" w:hAnsi="Arial" w:cs="Arial"/>
          <w:sz w:val="24"/>
          <w:szCs w:val="24"/>
        </w:rPr>
        <w:t xml:space="preserve"> complicada </w:t>
      </w:r>
      <w:r w:rsidR="00FD192A">
        <w:rPr>
          <w:rFonts w:ascii="Arial" w:hAnsi="Arial" w:cs="Arial"/>
          <w:sz w:val="24"/>
          <w:szCs w:val="24"/>
        </w:rPr>
        <w:t>se utilizó antibiótico terapia de ciclo corto</w:t>
      </w:r>
      <w:r w:rsidR="00FD192A" w:rsidRPr="0073795E">
        <w:rPr>
          <w:rFonts w:ascii="Arial" w:hAnsi="Arial" w:cs="Arial"/>
          <w:sz w:val="24"/>
          <w:szCs w:val="24"/>
        </w:rPr>
        <w:t xml:space="preserve"> </w:t>
      </w:r>
      <w:r w:rsidR="003C2166" w:rsidRPr="0073795E">
        <w:rPr>
          <w:rFonts w:ascii="Arial" w:hAnsi="Arial" w:cs="Arial"/>
          <w:sz w:val="24"/>
          <w:szCs w:val="24"/>
        </w:rPr>
        <w:t>en los Hospitales Enrique Garcés de Quito y Hospital provincial docente Ambato</w:t>
      </w:r>
      <w:r w:rsidR="00FD192A">
        <w:rPr>
          <w:rFonts w:ascii="Arial" w:hAnsi="Arial" w:cs="Arial"/>
          <w:sz w:val="24"/>
          <w:szCs w:val="24"/>
        </w:rPr>
        <w:t xml:space="preserve">, su </w:t>
      </w:r>
      <w:r w:rsidR="003C2166">
        <w:rPr>
          <w:rFonts w:ascii="Arial" w:hAnsi="Arial" w:cs="Arial"/>
          <w:sz w:val="24"/>
          <w:szCs w:val="24"/>
        </w:rPr>
        <w:t>objetivo</w:t>
      </w:r>
      <w:r w:rsidR="00FD192A">
        <w:rPr>
          <w:rFonts w:ascii="Arial" w:hAnsi="Arial" w:cs="Arial"/>
          <w:sz w:val="24"/>
          <w:szCs w:val="24"/>
        </w:rPr>
        <w:t xml:space="preserve"> fué</w:t>
      </w:r>
      <w:r w:rsidR="003C2166">
        <w:rPr>
          <w:rFonts w:ascii="Arial" w:hAnsi="Arial" w:cs="Arial"/>
          <w:sz w:val="24"/>
          <w:szCs w:val="24"/>
        </w:rPr>
        <w:t xml:space="preserve"> señalar la importa de la aplicación de antibióticos en el postoperatorio de pacientes con diagnó</w:t>
      </w:r>
      <w:r w:rsidR="00FD192A">
        <w:rPr>
          <w:rFonts w:ascii="Arial" w:hAnsi="Arial" w:cs="Arial"/>
          <w:sz w:val="24"/>
          <w:szCs w:val="24"/>
        </w:rPr>
        <w:t>stico de apendicitis, con el propósito</w:t>
      </w:r>
      <w:r w:rsidR="003C2166">
        <w:rPr>
          <w:rFonts w:ascii="Arial" w:hAnsi="Arial" w:cs="Arial"/>
          <w:sz w:val="24"/>
          <w:szCs w:val="24"/>
        </w:rPr>
        <w:t xml:space="preserve"> de prevenir la infección del sitio quirúrgico. E</w:t>
      </w:r>
      <w:r w:rsidR="0073795E" w:rsidRPr="0073795E">
        <w:rPr>
          <w:rFonts w:ascii="Arial" w:hAnsi="Arial" w:cs="Arial"/>
          <w:sz w:val="24"/>
          <w:szCs w:val="24"/>
        </w:rPr>
        <w:t>l estudio analítico epidemiológico de cohortes, con una población de 302 pacientes,</w:t>
      </w:r>
      <w:r w:rsidR="003C2166">
        <w:rPr>
          <w:rFonts w:ascii="Arial" w:hAnsi="Arial" w:cs="Arial"/>
          <w:sz w:val="24"/>
          <w:szCs w:val="24"/>
        </w:rPr>
        <w:t xml:space="preserve"> la recolección de datos se dio mediante la aplicación de un formulario validado, a través de la cual se obtuvo como resultado que un 20,25% de pacientes con apendicitis no complicada y un 26,17% de pacientes con apendicitis complicada presentaron infección del sitio quirúrgico.</w:t>
      </w:r>
      <w:r w:rsidR="00C875CF">
        <w:rPr>
          <w:rFonts w:ascii="Arial" w:hAnsi="Arial" w:cs="Arial"/>
          <w:sz w:val="24"/>
          <w:szCs w:val="24"/>
        </w:rPr>
        <w:t xml:space="preserve"> Haciendo referencia a la aplicación de la terapia antibiótica de ciclo corto el 16,56% de pacientes presentaron infección, a diferencia de los pacientes en los que se aplicó terapia convencional que presentaron infección en un 26,49%, observando los resultados obvios para </w:t>
      </w:r>
      <w:r w:rsidR="00DC2358">
        <w:rPr>
          <w:rFonts w:ascii="Arial" w:hAnsi="Arial" w:cs="Arial"/>
          <w:sz w:val="24"/>
          <w:szCs w:val="24"/>
        </w:rPr>
        <w:t>manifestar</w:t>
      </w:r>
      <w:r w:rsidR="00C875CF">
        <w:rPr>
          <w:rFonts w:ascii="Arial" w:hAnsi="Arial" w:cs="Arial"/>
          <w:sz w:val="24"/>
          <w:szCs w:val="24"/>
        </w:rPr>
        <w:t xml:space="preserve"> de que la terapia corta disminuye la presencia de infección.</w:t>
      </w:r>
      <w:r w:rsidR="0073795E" w:rsidRPr="0073795E">
        <w:rPr>
          <w:rFonts w:ascii="Arial" w:hAnsi="Arial" w:cs="Arial"/>
          <w:sz w:val="24"/>
          <w:szCs w:val="24"/>
        </w:rPr>
        <w:fldChar w:fldCharType="begin" w:fldLock="1"/>
      </w:r>
      <w:r w:rsidR="0073795E" w:rsidRPr="0073795E">
        <w:rPr>
          <w:rFonts w:ascii="Arial" w:hAnsi="Arial" w:cs="Arial"/>
          <w:sz w:val="24"/>
          <w:szCs w:val="24"/>
        </w:rPr>
        <w:instrText>ADDIN CSL_CITATION {"citationItems":[{"id":"ITEM-1","itemData":{"author":[{"dropping-particle":"","family":"Zoraya","given":"Inés","non-dropping-particle":"","parse-names":false,"suffix":""},{"dropping-particle":"","family":"Santander","given":"Vásquez","non-dropping-particle":"","parse-names":false,"suffix":""},{"dropping-particle":"","family":"Paúl","given":"Roberto","non-dropping-particle":"","parse-names":false,"suffix":""},{"dropping-particle":"","family":"Salinas","given":"Andrade","non-dropping-particle":"","parse-names":false,"suffix":""}],"id":"ITEM-1","issued":{"date-parts":[["2014"]]},"number-of-pages":"67","publisher-place":"Ambato","title":"PREVENCIÓN DE INFECCIÓN DEL SITIO QUIRÚRGICO EN","type":"report"},"uris":["http://www.mendeley.com/documents/?uuid=0ce3593f-ff32-31ec-a8dd-97312d958975"]}],"mendeley":{"formattedCitation":"(17)","plainTextFormattedCitation":"(17)","previouslyFormattedCitation":"(17)"},"properties":{"noteIndex":0},"schema":"https://github.com/citation-style-language/schema/raw/master/csl-citation.json"}</w:instrText>
      </w:r>
      <w:r w:rsidR="0073795E" w:rsidRPr="0073795E">
        <w:rPr>
          <w:rFonts w:ascii="Arial" w:hAnsi="Arial" w:cs="Arial"/>
          <w:sz w:val="24"/>
          <w:szCs w:val="24"/>
        </w:rPr>
        <w:fldChar w:fldCharType="separate"/>
      </w:r>
      <w:r w:rsidR="0073795E" w:rsidRPr="0073795E">
        <w:rPr>
          <w:rFonts w:ascii="Arial" w:hAnsi="Arial" w:cs="Arial"/>
          <w:noProof/>
          <w:sz w:val="24"/>
          <w:szCs w:val="24"/>
        </w:rPr>
        <w:t>(17)</w:t>
      </w:r>
      <w:r w:rsidR="0073795E" w:rsidRPr="0073795E">
        <w:rPr>
          <w:rFonts w:ascii="Arial" w:hAnsi="Arial" w:cs="Arial"/>
          <w:sz w:val="24"/>
          <w:szCs w:val="24"/>
        </w:rPr>
        <w:fldChar w:fldCharType="end"/>
      </w:r>
    </w:p>
    <w:p w:rsidR="001D39B7" w:rsidRDefault="001D39B7" w:rsidP="0073795E">
      <w:pPr>
        <w:spacing w:line="480" w:lineRule="auto"/>
        <w:jc w:val="both"/>
        <w:rPr>
          <w:rFonts w:ascii="Arial" w:hAnsi="Arial" w:cs="Arial"/>
          <w:sz w:val="24"/>
          <w:szCs w:val="24"/>
        </w:rPr>
      </w:pPr>
    </w:p>
    <w:p w:rsidR="001D39B7" w:rsidRDefault="001D39B7" w:rsidP="0073795E">
      <w:pPr>
        <w:spacing w:line="480" w:lineRule="auto"/>
        <w:jc w:val="both"/>
        <w:rPr>
          <w:rFonts w:ascii="Arial" w:hAnsi="Arial" w:cs="Arial"/>
          <w:sz w:val="24"/>
          <w:szCs w:val="24"/>
        </w:rPr>
      </w:pPr>
    </w:p>
    <w:p w:rsidR="001D39B7" w:rsidRDefault="001D39B7" w:rsidP="0073795E">
      <w:pPr>
        <w:spacing w:line="480" w:lineRule="auto"/>
        <w:jc w:val="both"/>
        <w:rPr>
          <w:rFonts w:ascii="Arial" w:hAnsi="Arial" w:cs="Arial"/>
          <w:sz w:val="24"/>
          <w:szCs w:val="24"/>
        </w:rPr>
      </w:pPr>
    </w:p>
    <w:p w:rsidR="001D39B7" w:rsidRDefault="001D39B7" w:rsidP="0073795E">
      <w:pPr>
        <w:spacing w:line="480" w:lineRule="auto"/>
        <w:jc w:val="both"/>
        <w:rPr>
          <w:rFonts w:ascii="Arial" w:hAnsi="Arial" w:cs="Arial"/>
          <w:sz w:val="24"/>
          <w:szCs w:val="24"/>
          <w:vertAlign w:val="superscript"/>
        </w:rPr>
      </w:pPr>
    </w:p>
    <w:p w:rsidR="001D39B7" w:rsidRDefault="001D39B7" w:rsidP="0073795E">
      <w:pPr>
        <w:spacing w:line="480" w:lineRule="auto"/>
        <w:jc w:val="both"/>
        <w:rPr>
          <w:rFonts w:ascii="Arial" w:hAnsi="Arial" w:cs="Arial"/>
          <w:sz w:val="24"/>
          <w:szCs w:val="24"/>
          <w:vertAlign w:val="superscript"/>
        </w:rPr>
      </w:pPr>
    </w:p>
    <w:p w:rsidR="0073795E" w:rsidRDefault="0073795E" w:rsidP="0073795E">
      <w:pPr>
        <w:pStyle w:val="Ttulo3"/>
        <w:spacing w:line="480" w:lineRule="auto"/>
        <w:rPr>
          <w:rFonts w:ascii="Arial" w:hAnsi="Arial" w:cs="Arial"/>
          <w:b/>
          <w:bCs/>
          <w:color w:val="auto"/>
          <w:lang w:val="es-VE"/>
        </w:rPr>
      </w:pPr>
      <w:bookmarkStart w:id="21" w:name="_Toc11183239"/>
      <w:bookmarkStart w:id="22" w:name="_Toc20172650"/>
      <w:r w:rsidRPr="001D39B7">
        <w:rPr>
          <w:rFonts w:ascii="Arial" w:hAnsi="Arial" w:cs="Arial"/>
          <w:b/>
          <w:bCs/>
          <w:color w:val="auto"/>
          <w:lang w:val="es-VE"/>
        </w:rPr>
        <w:t>2.1.2. Bases teóricas:</w:t>
      </w:r>
      <w:bookmarkEnd w:id="21"/>
      <w:bookmarkEnd w:id="22"/>
    </w:p>
    <w:p w:rsidR="001D39B7" w:rsidRPr="001D39B7" w:rsidRDefault="001D39B7" w:rsidP="001D39B7">
      <w:pPr>
        <w:rPr>
          <w:lang w:val="es-VE" w:eastAsia="es-EC"/>
        </w:rPr>
      </w:pPr>
    </w:p>
    <w:p w:rsidR="0073795E" w:rsidRPr="0073795E" w:rsidRDefault="0073795E" w:rsidP="0073795E">
      <w:pPr>
        <w:spacing w:after="219" w:line="480" w:lineRule="auto"/>
        <w:ind w:left="328" w:right="9"/>
        <w:jc w:val="both"/>
        <w:rPr>
          <w:rFonts w:ascii="Arial" w:hAnsi="Arial" w:cs="Arial"/>
          <w:sz w:val="24"/>
          <w:szCs w:val="24"/>
        </w:rPr>
      </w:pPr>
      <w:r w:rsidRPr="0073795E">
        <w:rPr>
          <w:rFonts w:ascii="Arial" w:hAnsi="Arial" w:cs="Arial"/>
          <w:sz w:val="24"/>
          <w:szCs w:val="24"/>
        </w:rPr>
        <w:t xml:space="preserve">Antes del siglo XIX, era muy </w:t>
      </w:r>
      <w:r w:rsidR="001D39B7" w:rsidRPr="0073795E">
        <w:rPr>
          <w:rFonts w:ascii="Arial" w:hAnsi="Arial" w:cs="Arial"/>
          <w:sz w:val="24"/>
          <w:szCs w:val="24"/>
        </w:rPr>
        <w:t>habitual</w:t>
      </w:r>
      <w:r w:rsidRPr="0073795E">
        <w:rPr>
          <w:rFonts w:ascii="Arial" w:hAnsi="Arial" w:cs="Arial"/>
          <w:sz w:val="24"/>
          <w:szCs w:val="24"/>
        </w:rPr>
        <w:t xml:space="preserve"> la infección del sitio operatorio la cual se manifestaba por fiebre y drenaje purulento por la herida quirúrgica, posteriormente con sepsis y </w:t>
      </w:r>
      <w:r w:rsidR="001D39B7" w:rsidRPr="0073795E">
        <w:rPr>
          <w:rFonts w:ascii="Arial" w:hAnsi="Arial" w:cs="Arial"/>
          <w:sz w:val="24"/>
          <w:szCs w:val="24"/>
        </w:rPr>
        <w:t>alcanzando</w:t>
      </w:r>
      <w:r w:rsidRPr="0073795E">
        <w:rPr>
          <w:rFonts w:ascii="Arial" w:hAnsi="Arial" w:cs="Arial"/>
          <w:sz w:val="24"/>
          <w:szCs w:val="24"/>
        </w:rPr>
        <w:t xml:space="preserve"> </w:t>
      </w:r>
      <w:r w:rsidR="001D39B7">
        <w:rPr>
          <w:rFonts w:ascii="Arial" w:hAnsi="Arial" w:cs="Arial"/>
          <w:sz w:val="24"/>
          <w:szCs w:val="24"/>
        </w:rPr>
        <w:t>al descenso</w:t>
      </w:r>
      <w:r w:rsidRPr="0073795E">
        <w:rPr>
          <w:rFonts w:ascii="Arial" w:hAnsi="Arial" w:cs="Arial"/>
          <w:sz w:val="24"/>
          <w:szCs w:val="24"/>
        </w:rPr>
        <w:t xml:space="preserve"> del paciente.</w:t>
      </w:r>
      <w:r w:rsidRPr="0073795E">
        <w:rPr>
          <w:rFonts w:ascii="Arial" w:hAnsi="Arial" w:cs="Arial"/>
          <w:sz w:val="24"/>
          <w:szCs w:val="24"/>
        </w:rPr>
        <w:fldChar w:fldCharType="begin" w:fldLock="1"/>
      </w:r>
      <w:r w:rsidRPr="0073795E">
        <w:rPr>
          <w:rFonts w:ascii="Arial" w:hAnsi="Arial" w:cs="Arial"/>
          <w:sz w:val="24"/>
          <w:szCs w:val="24"/>
        </w:rPr>
        <w:instrText>ADDIN CSL_CITATION {"citationItems":[{"id":"ITEM-1","itemData":{"URL":"https://encolombia.com/medicina/revistas-medicas/cirugia/vc-161/cirugia16101-programa/","accessed":{"date-parts":[["2019","5","21"]]},"author":[{"dropping-particle":"","family":"DOMÍNGUEZ A.M., MD1; VANEGAS S.2; CAMACHO F., MD, SCC, FACS3; QUINTERO G., MD, SCC, MSC, FACS4; PATIÑO J.F., MD, SCC (HON), FACS5; ESCALLÓN J., MD, SCC (HON), FACS","given":"FRCSC6","non-dropping-particle":"","parse-names":false,"suffix":""}],"id":"ITEM-1","issued":{"date-parts":[["0"]]},"title":"INFECCIÓN DE HERIDA QUIRÚRGICA Y SITIO OPERATORIO, REVISTA DE CIRUGÍA","type":"webpage"},"uris":["http://www.mendeley.com/documents/?uuid=567b6032-2c7e-3d59-9e19-698c276c54f2"]}],"mendeley":{"formattedCitation":"(18)","plainTextFormattedCitation":"(18)","previouslyFormattedCitation":"(18)"},"properties":{"noteIndex":0},"schema":"https://github.com/citation-style-language/schema/raw/master/csl-citation.json"}</w:instrText>
      </w:r>
      <w:r w:rsidRPr="0073795E">
        <w:rPr>
          <w:rFonts w:ascii="Arial" w:hAnsi="Arial" w:cs="Arial"/>
          <w:sz w:val="24"/>
          <w:szCs w:val="24"/>
        </w:rPr>
        <w:fldChar w:fldCharType="separate"/>
      </w:r>
      <w:r w:rsidRPr="0073795E">
        <w:rPr>
          <w:rFonts w:ascii="Arial" w:hAnsi="Arial" w:cs="Arial"/>
          <w:noProof/>
          <w:sz w:val="24"/>
          <w:szCs w:val="24"/>
        </w:rPr>
        <w:t>(18)</w:t>
      </w:r>
      <w:r w:rsidRPr="0073795E">
        <w:rPr>
          <w:rFonts w:ascii="Arial" w:hAnsi="Arial" w:cs="Arial"/>
          <w:sz w:val="24"/>
          <w:szCs w:val="24"/>
        </w:rPr>
        <w:fldChar w:fldCharType="end"/>
      </w:r>
    </w:p>
    <w:p w:rsidR="0073795E" w:rsidRDefault="0073795E" w:rsidP="0073795E">
      <w:pPr>
        <w:spacing w:after="219" w:line="480" w:lineRule="auto"/>
        <w:ind w:left="328" w:right="9"/>
        <w:jc w:val="both"/>
        <w:rPr>
          <w:rFonts w:ascii="Arial" w:hAnsi="Arial" w:cs="Arial"/>
          <w:sz w:val="24"/>
          <w:szCs w:val="24"/>
        </w:rPr>
      </w:pPr>
      <w:r w:rsidRPr="0073795E">
        <w:rPr>
          <w:rFonts w:ascii="Arial" w:hAnsi="Arial" w:cs="Arial"/>
          <w:sz w:val="24"/>
          <w:szCs w:val="24"/>
        </w:rPr>
        <w:t xml:space="preserve">La cirugía encontró soluciones para los tres grandes problemas: el dolor, la infección y la hemorragia. Para superar estas tres barreras se dio la “revolución quirúrgica”, para la cual las </w:t>
      </w:r>
      <w:r w:rsidR="001D39B7" w:rsidRPr="0073795E">
        <w:rPr>
          <w:rFonts w:ascii="Arial" w:hAnsi="Arial" w:cs="Arial"/>
          <w:sz w:val="24"/>
          <w:szCs w:val="24"/>
        </w:rPr>
        <w:t>contribuciones</w:t>
      </w:r>
      <w:r w:rsidRPr="0073795E">
        <w:rPr>
          <w:rFonts w:ascii="Arial" w:hAnsi="Arial" w:cs="Arial"/>
          <w:sz w:val="24"/>
          <w:szCs w:val="24"/>
        </w:rPr>
        <w:t xml:space="preserve"> de Joseph Lister fueron determinantes para solucionar la temible infección.</w:t>
      </w:r>
      <w:r w:rsidRPr="0073795E">
        <w:rPr>
          <w:rFonts w:ascii="Arial" w:hAnsi="Arial" w:cs="Arial"/>
          <w:sz w:val="24"/>
          <w:szCs w:val="24"/>
        </w:rPr>
        <w:fldChar w:fldCharType="begin" w:fldLock="1"/>
      </w:r>
      <w:r w:rsidRPr="0073795E">
        <w:rPr>
          <w:rFonts w:ascii="Arial" w:hAnsi="Arial" w:cs="Arial"/>
          <w:sz w:val="24"/>
          <w:szCs w:val="24"/>
        </w:rPr>
        <w:instrText>ADDIN CSL_CITATION {"citationItems":[{"id":"ITEM-1","itemData":{"abstract":"A lo largo del siglo XIX la cirugía encontró solu-ciones para los tres grandes problemas que te-nía todavía planteados: el dolor, la infección y la hemorragia. La superación de estas tres barreras es lo que conocemos como \"revolución quirúrgica\". Las aportaciones de Joseph Lister fueron decisivas para solucionar la temible infección. Lister nació en Upton (Essex) el 5 de abril de 827. Procedía de una familia de cuáqueros. Su padre era comerciante de vinos y poseía buenos conocimientos de física y matemáticas. También dedicaba tiempo a la realización de trabajos microscópicos y a la ópti-ca; fue uno de los primeros constructores de lentes acromáticas. Estudió en Londres y en 854 se formó como cirujano en Edimburgo, junto a Jarnes Syme, con cuya hija se casó. En esta ciudad se dedicó a varios trabajos de tipo anatómico, fisiológico y pato-lógico. En 860 marchó a Glasgow, donde reemplazó a Syme y desarrolló su labor más fecunda. Más tar-de, en 877, en Londres, fue nombrado profesor del King´s College. Cuando se hizo cargo de la clínica quirúrgica de Glas-gow, Lister debía enfrentarse a lo que era uno de los principales problemas: de un 30 a un 50% de los enfermos ingresados sucumbían víctimas de la gan-historiadelamedicina.org Listeria Está constituido por grampositi-vos cocoides o bacilares que se suelen encontrar en los animales inferiores en los que se produce una enfermedad septicémica o encefalomielítica en forma esporádica o epizoótica. Pue-de infectar al hombre al que le produce una enfermedad de vías respiratorias altas con linfadenitis y conjuntivitis, o una enfermedad septicémica, e incluso puede tomar una forma encefalítica. A veces se acompaña de monoci-tosis. Sólo hay una especie: la Listeria monocytogenes.","author":[{"dropping-particle":"","family":"Lister","given":"Joseph","non-dropping-particle":"","parse-names":false,"suffix":""},{"dropping-particle":"","family":"Febrer","given":"José L Fresquet","non-dropping-particle":"","parse-names":false,"suffix":""}],"id":"ITEM-1","issued":{"date-parts":[["0"]]},"title":"Joseph Lister (1827-1912)","type":"article-journal"},"uris":["http://www.mendeley.com/documents/?uuid=95176362-a2c7-3e18-84c6-7002edba0a7f"]}],"mendeley":{"formattedCitation":"(19)","plainTextFormattedCitation":"(19)","previouslyFormattedCitation":"(19)"},"properties":{"noteIndex":0},"schema":"https://github.com/citation-style-language/schema/raw/master/csl-citation.json"}</w:instrText>
      </w:r>
      <w:r w:rsidRPr="0073795E">
        <w:rPr>
          <w:rFonts w:ascii="Arial" w:hAnsi="Arial" w:cs="Arial"/>
          <w:sz w:val="24"/>
          <w:szCs w:val="24"/>
        </w:rPr>
        <w:fldChar w:fldCharType="separate"/>
      </w:r>
      <w:r w:rsidRPr="0073795E">
        <w:rPr>
          <w:rFonts w:ascii="Arial" w:hAnsi="Arial" w:cs="Arial"/>
          <w:noProof/>
          <w:sz w:val="24"/>
          <w:szCs w:val="24"/>
        </w:rPr>
        <w:t>(19)</w:t>
      </w:r>
      <w:r w:rsidRPr="0073795E">
        <w:rPr>
          <w:rFonts w:ascii="Arial" w:hAnsi="Arial" w:cs="Arial"/>
          <w:sz w:val="24"/>
          <w:szCs w:val="24"/>
        </w:rPr>
        <w:fldChar w:fldCharType="end"/>
      </w:r>
    </w:p>
    <w:p w:rsidR="0073795E" w:rsidRPr="0073795E" w:rsidRDefault="00C0444F" w:rsidP="0073795E">
      <w:pPr>
        <w:spacing w:after="219" w:line="480" w:lineRule="auto"/>
        <w:ind w:left="328" w:right="9"/>
        <w:jc w:val="both"/>
        <w:rPr>
          <w:rFonts w:ascii="Arial" w:hAnsi="Arial" w:cs="Arial"/>
          <w:sz w:val="24"/>
          <w:szCs w:val="24"/>
        </w:rPr>
      </w:pPr>
      <w:r>
        <w:rPr>
          <w:rFonts w:ascii="Arial" w:hAnsi="Arial" w:cs="Arial"/>
          <w:sz w:val="24"/>
          <w:szCs w:val="24"/>
        </w:rPr>
        <w:t>Con el fin de mejorar la vigilancia epidemiológica de las infecciones causadas por la atención de la salud y resistencia microbiana, desde el año 1996 la Organización Panamericana de Salud (OPS),  está trabajando en la Región de las Américas, en los servicios de salud y en laboratorios</w:t>
      </w:r>
      <w:r w:rsidR="0073795E" w:rsidRPr="0073795E">
        <w:rPr>
          <w:rFonts w:ascii="Arial" w:hAnsi="Arial" w:cs="Arial"/>
          <w:sz w:val="24"/>
          <w:szCs w:val="24"/>
        </w:rPr>
        <w:t>.</w:t>
      </w:r>
      <w:r w:rsidR="0073795E" w:rsidRPr="0073795E">
        <w:rPr>
          <w:rFonts w:ascii="Arial" w:hAnsi="Arial" w:cs="Arial"/>
          <w:sz w:val="24"/>
          <w:szCs w:val="24"/>
        </w:rPr>
        <w:fldChar w:fldCharType="begin" w:fldLock="1"/>
      </w:r>
      <w:r w:rsidR="0073795E" w:rsidRPr="0073795E">
        <w:rPr>
          <w:rFonts w:ascii="Arial" w:hAnsi="Arial" w:cs="Arial"/>
          <w:sz w:val="24"/>
          <w:szCs w:val="24"/>
        </w:rPr>
        <w:instrText>ADDIN CSL_CITATION {"citationItems":[{"id":"ITEM-1","itemData":{"ISBN":"9789275318355","abstract":"Vigilancia epidemiológica de las infecciones asociadas a la atención de la salud en el puerperio Módulo V","author":[{"dropping-particle":"","family":"Ops","given":"","non-dropping-particle":"","parse-names":false,"suffix":""}],"id":"ITEM-1","issued":{"date-parts":[["0"]]},"number-of-pages":"25","title":"Vigilancia epidemiológica de las infecciones asociadas a la atención de la salud en el puerperio","type":"book"},"uris":["http://www.mendeley.com/documents/?uuid=d86396f1-942d-3823-96bf-dafa75f0fc4d"]}],"mendeley":{"formattedCitation":"(20)","plainTextFormattedCitation":"(20)","previouslyFormattedCitation":"(20)"},"properties":{"noteIndex":0},"schema":"https://github.com/citation-style-language/schema/raw/master/csl-citation.json"}</w:instrText>
      </w:r>
      <w:r w:rsidR="0073795E" w:rsidRPr="0073795E">
        <w:rPr>
          <w:rFonts w:ascii="Arial" w:hAnsi="Arial" w:cs="Arial"/>
          <w:sz w:val="24"/>
          <w:szCs w:val="24"/>
        </w:rPr>
        <w:fldChar w:fldCharType="separate"/>
      </w:r>
      <w:r w:rsidR="0073795E" w:rsidRPr="0073795E">
        <w:rPr>
          <w:rFonts w:ascii="Arial" w:hAnsi="Arial" w:cs="Arial"/>
          <w:noProof/>
          <w:sz w:val="24"/>
          <w:szCs w:val="24"/>
        </w:rPr>
        <w:t>(20)</w:t>
      </w:r>
      <w:r w:rsidR="0073795E" w:rsidRPr="0073795E">
        <w:rPr>
          <w:rFonts w:ascii="Arial" w:hAnsi="Arial" w:cs="Arial"/>
          <w:sz w:val="24"/>
          <w:szCs w:val="24"/>
        </w:rPr>
        <w:fldChar w:fldCharType="end"/>
      </w:r>
    </w:p>
    <w:p w:rsidR="0073795E" w:rsidRPr="0073795E" w:rsidRDefault="0073795E" w:rsidP="0073795E">
      <w:pPr>
        <w:spacing w:after="219" w:line="480" w:lineRule="auto"/>
        <w:ind w:left="328" w:right="9"/>
        <w:jc w:val="both"/>
        <w:rPr>
          <w:rFonts w:ascii="Arial" w:hAnsi="Arial" w:cs="Arial"/>
          <w:sz w:val="24"/>
          <w:szCs w:val="24"/>
        </w:rPr>
      </w:pPr>
      <w:r w:rsidRPr="0073795E">
        <w:rPr>
          <w:rFonts w:ascii="Arial" w:hAnsi="Arial" w:cs="Arial"/>
          <w:sz w:val="24"/>
          <w:szCs w:val="24"/>
        </w:rPr>
        <w:t xml:space="preserve">La infección es el conjunto de efectos anátomo-fisiopatológicos </w:t>
      </w:r>
      <w:r w:rsidR="001D39B7">
        <w:rPr>
          <w:rFonts w:ascii="Arial" w:hAnsi="Arial" w:cs="Arial"/>
          <w:sz w:val="24"/>
          <w:szCs w:val="24"/>
        </w:rPr>
        <w:t xml:space="preserve">como </w:t>
      </w:r>
      <w:r w:rsidR="001D39B7" w:rsidRPr="0073795E">
        <w:rPr>
          <w:rFonts w:ascii="Arial" w:hAnsi="Arial" w:cs="Arial"/>
          <w:sz w:val="24"/>
          <w:szCs w:val="24"/>
        </w:rPr>
        <w:t>consecuencias</w:t>
      </w:r>
      <w:r w:rsidRPr="0073795E">
        <w:rPr>
          <w:rFonts w:ascii="Arial" w:hAnsi="Arial" w:cs="Arial"/>
          <w:sz w:val="24"/>
          <w:szCs w:val="24"/>
        </w:rPr>
        <w:t xml:space="preserve"> de una interacción ecológico-multicausal, donde las </w:t>
      </w:r>
      <w:r w:rsidR="001D39B7">
        <w:rPr>
          <w:rFonts w:ascii="Arial" w:hAnsi="Arial" w:cs="Arial"/>
          <w:sz w:val="24"/>
          <w:szCs w:val="24"/>
        </w:rPr>
        <w:t>diferencias</w:t>
      </w:r>
      <w:r w:rsidRPr="0073795E">
        <w:rPr>
          <w:rFonts w:ascii="Arial" w:hAnsi="Arial" w:cs="Arial"/>
          <w:sz w:val="24"/>
          <w:szCs w:val="24"/>
        </w:rPr>
        <w:t xml:space="preserve"> del huésped y las características del agente biológico son determinantes.</w:t>
      </w:r>
      <w:r w:rsidRPr="0073795E">
        <w:rPr>
          <w:rFonts w:ascii="Arial" w:hAnsi="Arial" w:cs="Arial"/>
          <w:sz w:val="24"/>
          <w:szCs w:val="24"/>
        </w:rPr>
        <w:fldChar w:fldCharType="begin" w:fldLock="1"/>
      </w:r>
      <w:r w:rsidRPr="0073795E">
        <w:rPr>
          <w:rFonts w:ascii="Arial" w:hAnsi="Arial" w:cs="Arial"/>
          <w:sz w:val="24"/>
          <w:szCs w:val="24"/>
        </w:rPr>
        <w:instrText>ADDIN CSL_CITATION {"citationItems":[{"id":"ITEM-1","itemData":{"abstract":"La revista publica resultados de investigaciones desarrolladas por profesionales de la provincia de Pinar del Río en las distintas especialidades de las ciencias médicas y trabajos de revisión.","author":[{"dropping-particle":"","family":"Pacheco Licor","given":"Vicente Mario","non-dropping-particle":"","parse-names":false,"suffix":""},{"dropping-particle":"","family":"Gutiérrez Castañeda","given":"Dianelys de la Caridad","non-dropping-particle":"","parse-names":false,"suffix":""},{"dropping-particle":"","family":"Serradet Gómez","given":"Marly","non-dropping-particle":"","parse-names":false,"suffix":""}],"container-title":"Revista de Ciencias Médicas de Pinar del Río","id":"ITEM-1","issue":"3","issued":{"date-parts":[["2014"]]},"number-of-pages":"430-440","publisher":"1999, Editorial Ciencias Médicas","title":"Vigilancia epidemiológica de infecciones asociadas a la asistencia sanitaria","type":"book","volume":"18"},"uris":["http://www.mendeley.com/documents/?uuid=f82a3720-04da-3a6a-901c-8b05e1c98029"]}],"mendeley":{"formattedCitation":"(21)","plainTextFormattedCitation":"(21)","previouslyFormattedCitation":"(21)"},"properties":{"noteIndex":0},"schema":"https://github.com/citation-style-language/schema/raw/master/csl-citation.json"}</w:instrText>
      </w:r>
      <w:r w:rsidRPr="0073795E">
        <w:rPr>
          <w:rFonts w:ascii="Arial" w:hAnsi="Arial" w:cs="Arial"/>
          <w:sz w:val="24"/>
          <w:szCs w:val="24"/>
        </w:rPr>
        <w:fldChar w:fldCharType="separate"/>
      </w:r>
      <w:r w:rsidRPr="0073795E">
        <w:rPr>
          <w:rFonts w:ascii="Arial" w:hAnsi="Arial" w:cs="Arial"/>
          <w:noProof/>
          <w:sz w:val="24"/>
          <w:szCs w:val="24"/>
        </w:rPr>
        <w:t>(21)</w:t>
      </w:r>
      <w:r w:rsidRPr="0073795E">
        <w:rPr>
          <w:rFonts w:ascii="Arial" w:hAnsi="Arial" w:cs="Arial"/>
          <w:sz w:val="24"/>
          <w:szCs w:val="24"/>
        </w:rPr>
        <w:fldChar w:fldCharType="end"/>
      </w:r>
    </w:p>
    <w:p w:rsidR="001D39B7" w:rsidRDefault="0073795E" w:rsidP="0073795E">
      <w:pPr>
        <w:spacing w:after="219" w:line="480" w:lineRule="auto"/>
        <w:ind w:left="328" w:right="9"/>
        <w:jc w:val="both"/>
        <w:rPr>
          <w:rFonts w:ascii="Arial" w:hAnsi="Arial" w:cs="Arial"/>
          <w:sz w:val="24"/>
          <w:szCs w:val="24"/>
        </w:rPr>
      </w:pPr>
      <w:r w:rsidRPr="0073795E">
        <w:rPr>
          <w:rFonts w:ascii="Arial" w:hAnsi="Arial" w:cs="Arial"/>
          <w:sz w:val="24"/>
          <w:szCs w:val="24"/>
        </w:rPr>
        <w:t xml:space="preserve">La infección del sitio operatorio (ISO) es la infección nosocomial más frecuente en los hospitales del mundo, que varía de acuerdo a las características propias de cada institución. </w:t>
      </w:r>
    </w:p>
    <w:p w:rsidR="0073795E" w:rsidRPr="0073795E" w:rsidRDefault="0073795E" w:rsidP="0073795E">
      <w:pPr>
        <w:spacing w:after="219" w:line="480" w:lineRule="auto"/>
        <w:ind w:left="328" w:right="9"/>
        <w:jc w:val="both"/>
        <w:rPr>
          <w:rFonts w:ascii="Arial" w:hAnsi="Arial" w:cs="Arial"/>
          <w:sz w:val="24"/>
          <w:szCs w:val="24"/>
        </w:rPr>
      </w:pPr>
      <w:r w:rsidRPr="0073795E">
        <w:rPr>
          <w:rFonts w:ascii="Arial" w:hAnsi="Arial" w:cs="Arial"/>
          <w:sz w:val="24"/>
          <w:szCs w:val="24"/>
        </w:rPr>
        <w:lastRenderedPageBreak/>
        <w:t>A pesar de los importantes avances en  cuanto a la infec</w:t>
      </w:r>
      <w:r w:rsidR="001D39B7">
        <w:rPr>
          <w:rFonts w:ascii="Arial" w:hAnsi="Arial" w:cs="Arial"/>
          <w:sz w:val="24"/>
          <w:szCs w:val="24"/>
        </w:rPr>
        <w:t xml:space="preserve">ción quirúrgica, así como en la </w:t>
      </w:r>
      <w:r w:rsidR="001D39B7" w:rsidRPr="0073795E">
        <w:rPr>
          <w:rFonts w:ascii="Arial" w:hAnsi="Arial" w:cs="Arial"/>
          <w:sz w:val="24"/>
          <w:szCs w:val="24"/>
        </w:rPr>
        <w:t>noción</w:t>
      </w:r>
      <w:r w:rsidRPr="0073795E">
        <w:rPr>
          <w:rFonts w:ascii="Arial" w:hAnsi="Arial" w:cs="Arial"/>
          <w:sz w:val="24"/>
          <w:szCs w:val="24"/>
        </w:rPr>
        <w:t xml:space="preserve"> del proceso de cicatrización, la ISO sigue siendo un problema que involucra altos costos sociales y económicos.</w:t>
      </w:r>
      <w:r w:rsidRPr="0073795E">
        <w:rPr>
          <w:rFonts w:ascii="Arial" w:hAnsi="Arial" w:cs="Arial"/>
          <w:sz w:val="24"/>
          <w:szCs w:val="24"/>
        </w:rPr>
        <w:fldChar w:fldCharType="begin" w:fldLock="1"/>
      </w:r>
      <w:r w:rsidRPr="0073795E">
        <w:rPr>
          <w:rFonts w:ascii="Arial" w:hAnsi="Arial" w:cs="Arial"/>
          <w:sz w:val="24"/>
          <w:szCs w:val="24"/>
        </w:rPr>
        <w:instrText>ADDIN CSL_CITATION {"citationItems":[{"id":"ITEM-1","itemData":{"author":[{"dropping-particle":"","family":"izquierdo","given":"javier","non-dropping-particle":"","parse-names":false,"suffix":""}],"id":"ITEM-1","issued":{"date-parts":[["0"]]},"page":"1075","title":"infeccion de sitio operatorio","type":"article-journal"},"uris":["http://www.mendeley.com/documents/?uuid=891ea836-b972-3d22-889d-83efcbebf22b"]}],"mendeley":{"formattedCitation":"(22)","plainTextFormattedCitation":"(22)","previouslyFormattedCitation":"(22)"},"properties":{"noteIndex":0},"schema":"https://github.com/citation-style-language/schema/raw/master/csl-citation.json"}</w:instrText>
      </w:r>
      <w:r w:rsidRPr="0073795E">
        <w:rPr>
          <w:rFonts w:ascii="Arial" w:hAnsi="Arial" w:cs="Arial"/>
          <w:sz w:val="24"/>
          <w:szCs w:val="24"/>
        </w:rPr>
        <w:fldChar w:fldCharType="separate"/>
      </w:r>
      <w:r w:rsidRPr="0073795E">
        <w:rPr>
          <w:rFonts w:ascii="Arial" w:hAnsi="Arial" w:cs="Arial"/>
          <w:noProof/>
          <w:sz w:val="24"/>
          <w:szCs w:val="24"/>
        </w:rPr>
        <w:t>(22)</w:t>
      </w:r>
      <w:r w:rsidRPr="0073795E">
        <w:rPr>
          <w:rFonts w:ascii="Arial" w:hAnsi="Arial" w:cs="Arial"/>
          <w:sz w:val="24"/>
          <w:szCs w:val="24"/>
        </w:rPr>
        <w:fldChar w:fldCharType="end"/>
      </w:r>
    </w:p>
    <w:p w:rsidR="0073795E" w:rsidRDefault="0073795E" w:rsidP="0073795E">
      <w:pPr>
        <w:spacing w:after="219" w:line="480" w:lineRule="auto"/>
        <w:ind w:left="328" w:right="9"/>
        <w:jc w:val="both"/>
        <w:rPr>
          <w:rFonts w:ascii="Arial" w:hAnsi="Arial" w:cs="Arial"/>
          <w:sz w:val="24"/>
          <w:szCs w:val="24"/>
          <w:shd w:val="clear" w:color="auto" w:fill="FFFFFF"/>
        </w:rPr>
      </w:pPr>
      <w:r w:rsidRPr="0073795E">
        <w:rPr>
          <w:rFonts w:ascii="Arial" w:hAnsi="Arial" w:cs="Arial"/>
          <w:sz w:val="24"/>
          <w:szCs w:val="24"/>
        </w:rPr>
        <w:t xml:space="preserve">La tasa de infección de la herida quirúrgica es uno de los puntos más </w:t>
      </w:r>
      <w:r w:rsidR="00D3682F" w:rsidRPr="0073795E">
        <w:rPr>
          <w:rFonts w:ascii="Arial" w:hAnsi="Arial" w:cs="Arial"/>
          <w:sz w:val="24"/>
          <w:szCs w:val="24"/>
        </w:rPr>
        <w:t>significativos</w:t>
      </w:r>
      <w:r w:rsidRPr="0073795E">
        <w:rPr>
          <w:rFonts w:ascii="Arial" w:hAnsi="Arial" w:cs="Arial"/>
          <w:sz w:val="24"/>
          <w:szCs w:val="24"/>
        </w:rPr>
        <w:t xml:space="preserve"> para </w:t>
      </w:r>
      <w:r w:rsidR="004143F3">
        <w:rPr>
          <w:rFonts w:ascii="Arial" w:hAnsi="Arial" w:cs="Arial"/>
          <w:sz w:val="24"/>
          <w:szCs w:val="24"/>
        </w:rPr>
        <w:t>determinar</w:t>
      </w:r>
      <w:r w:rsidRPr="0073795E">
        <w:rPr>
          <w:rFonts w:ascii="Arial" w:hAnsi="Arial" w:cs="Arial"/>
          <w:sz w:val="24"/>
          <w:szCs w:val="24"/>
        </w:rPr>
        <w:t xml:space="preserve"> la calidad de un servicio quirúrgico por el enorme costo económico y en salud que esta ocasiona. Esto se debe a la falta de estudios en las instituciones hospitalarias para</w:t>
      </w:r>
      <w:r w:rsidR="001D39B7">
        <w:rPr>
          <w:rFonts w:ascii="Arial" w:hAnsi="Arial" w:cs="Arial"/>
          <w:sz w:val="24"/>
          <w:szCs w:val="24"/>
        </w:rPr>
        <w:t xml:space="preserve"> conocer</w:t>
      </w:r>
      <w:r w:rsidRPr="0073795E">
        <w:rPr>
          <w:rFonts w:ascii="Arial" w:hAnsi="Arial" w:cs="Arial"/>
          <w:sz w:val="24"/>
          <w:szCs w:val="24"/>
        </w:rPr>
        <w:t xml:space="preserve"> aquellos factores que elevan el riesgo de infección de la herida quirúrgica y la falta de vigilancia posoperatoria después del alta, lo q</w:t>
      </w:r>
      <w:r w:rsidR="001D39B7">
        <w:rPr>
          <w:rFonts w:ascii="Arial" w:hAnsi="Arial" w:cs="Arial"/>
          <w:sz w:val="24"/>
          <w:szCs w:val="24"/>
        </w:rPr>
        <w:t>ue con lleva a un sub-r</w:t>
      </w:r>
      <w:r w:rsidRPr="0073795E">
        <w:rPr>
          <w:rFonts w:ascii="Arial" w:hAnsi="Arial" w:cs="Arial"/>
          <w:sz w:val="24"/>
          <w:szCs w:val="24"/>
        </w:rPr>
        <w:t xml:space="preserve">egistro de las tasas de incidencia y un </w:t>
      </w:r>
      <w:r w:rsidR="001D39B7" w:rsidRPr="0073795E">
        <w:rPr>
          <w:rFonts w:ascii="Arial" w:hAnsi="Arial" w:cs="Arial"/>
          <w:sz w:val="24"/>
          <w:szCs w:val="24"/>
        </w:rPr>
        <w:t>incorrecto</w:t>
      </w:r>
      <w:r w:rsidRPr="0073795E">
        <w:rPr>
          <w:rFonts w:ascii="Arial" w:hAnsi="Arial" w:cs="Arial"/>
          <w:sz w:val="24"/>
          <w:szCs w:val="24"/>
        </w:rPr>
        <w:t xml:space="preserve"> control de las infecciones</w:t>
      </w:r>
      <w:r w:rsidRPr="0073795E">
        <w:rPr>
          <w:rFonts w:ascii="Arial" w:hAnsi="Arial" w:cs="Arial"/>
          <w:sz w:val="24"/>
          <w:szCs w:val="24"/>
          <w:shd w:val="clear" w:color="auto" w:fill="FFFFFF"/>
        </w:rPr>
        <w:t xml:space="preserve">. </w:t>
      </w:r>
      <w:r w:rsidRPr="0073795E">
        <w:rPr>
          <w:rFonts w:ascii="Arial" w:hAnsi="Arial" w:cs="Arial"/>
          <w:sz w:val="24"/>
          <w:szCs w:val="24"/>
          <w:shd w:val="clear" w:color="auto" w:fill="FFFFFF"/>
        </w:rPr>
        <w:fldChar w:fldCharType="begin" w:fldLock="1"/>
      </w:r>
      <w:r w:rsidRPr="0073795E">
        <w:rPr>
          <w:rFonts w:ascii="Arial" w:hAnsi="Arial" w:cs="Arial"/>
          <w:sz w:val="24"/>
          <w:szCs w:val="24"/>
          <w:shd w:val="clear" w:color="auto" w:fill="FFFFFF"/>
        </w:rPr>
        <w:instrText>ADDIN CSL_CITATION {"citationItems":[{"id":"ITEM-1","itemData":{"author":[{"dropping-particle":"","family":"Centro Nacional de Información de Medicina Militar (Cuba)","given":"Daimilé","non-dropping-particle":"","parse-names":false,"suffix":""},{"dropping-particle":"","family":"Hernández Ferrer","given":"María","non-dropping-particle":"","parse-names":false,"suffix":""},{"dropping-particle":"","family":"Saldivar Arias","given":"Tamara","non-dropping-particle":"","parse-names":false,"suffix":""},{"dropping-particle":"","family":"Sotolongo Hernández","given":"Teresa","non-dropping-particle":"","parse-names":false,"suffix":""},{"dropping-particle":"","family":"Valdés Dupeyrón","given":"Osvaldo","non-dropping-particle":"","parse-names":false,"suffix":""}],"container-title":"Revista Cubana de Medicina Militar","id":"ITEM-1","issue":"2","issued":{"date-parts":[["2007"]]},"page":"0-0","publisher":"Centro Nacional de Información de Medicina Militar","title":"Infección de la herida quirúrgica. Aspectos epidemiológicos","type":"article-journal","volume":"36"},"uris":["http://www.mendeley.com/documents/?uuid=4e14dc98-9896-33c8-bab0-065160ebf9f5"]}],"mendeley":{"formattedCitation":"(23)","plainTextFormattedCitation":"(23)","previouslyFormattedCitation":"(23)"},"properties":{"noteIndex":0},"schema":"https://github.com/citation-style-language/schema/raw/master/csl-citation.json"}</w:instrText>
      </w:r>
      <w:r w:rsidRPr="0073795E">
        <w:rPr>
          <w:rFonts w:ascii="Arial" w:hAnsi="Arial" w:cs="Arial"/>
          <w:sz w:val="24"/>
          <w:szCs w:val="24"/>
          <w:shd w:val="clear" w:color="auto" w:fill="FFFFFF"/>
        </w:rPr>
        <w:fldChar w:fldCharType="separate"/>
      </w:r>
      <w:r w:rsidRPr="0073795E">
        <w:rPr>
          <w:rFonts w:ascii="Arial" w:hAnsi="Arial" w:cs="Arial"/>
          <w:noProof/>
          <w:sz w:val="24"/>
          <w:szCs w:val="24"/>
          <w:shd w:val="clear" w:color="auto" w:fill="FFFFFF"/>
        </w:rPr>
        <w:t>(23)</w:t>
      </w:r>
      <w:r w:rsidRPr="0073795E">
        <w:rPr>
          <w:rFonts w:ascii="Arial" w:hAnsi="Arial" w:cs="Arial"/>
          <w:sz w:val="24"/>
          <w:szCs w:val="24"/>
          <w:shd w:val="clear" w:color="auto" w:fill="FFFFFF"/>
        </w:rPr>
        <w:fldChar w:fldCharType="end"/>
      </w:r>
    </w:p>
    <w:p w:rsidR="001A4D3E" w:rsidRPr="001A4D3E" w:rsidRDefault="001A4D3E" w:rsidP="001A4D3E">
      <w:pPr>
        <w:spacing w:line="480" w:lineRule="auto"/>
        <w:ind w:left="283" w:right="11"/>
        <w:jc w:val="both"/>
        <w:rPr>
          <w:rFonts w:ascii="Arial" w:hAnsi="Arial" w:cs="Arial"/>
          <w:sz w:val="24"/>
          <w:szCs w:val="24"/>
        </w:rPr>
      </w:pPr>
      <w:r w:rsidRPr="001A4D3E">
        <w:rPr>
          <w:rFonts w:ascii="Arial" w:hAnsi="Arial" w:cs="Arial"/>
          <w:sz w:val="24"/>
          <w:szCs w:val="24"/>
        </w:rPr>
        <w:t>Holmes y Semmelweis en el año 1946 (24) citado por Torres alude que la infección de la herida quirúrgica o del sitio operatorio y las complicaciones que esta conlleva, constituyen un hecho inseparable a la práctica de procedimientos quirúrgicos desde sus comienzos hasta el presente.</w:t>
      </w:r>
    </w:p>
    <w:p w:rsidR="001A4D3E" w:rsidRPr="001A4D3E" w:rsidRDefault="001A4D3E" w:rsidP="001A4D3E">
      <w:pPr>
        <w:spacing w:line="480" w:lineRule="auto"/>
        <w:ind w:left="283" w:right="11"/>
        <w:jc w:val="both"/>
        <w:rPr>
          <w:rFonts w:ascii="Arial" w:hAnsi="Arial" w:cs="Arial"/>
          <w:sz w:val="24"/>
          <w:szCs w:val="24"/>
        </w:rPr>
      </w:pPr>
      <w:r w:rsidRPr="001A4D3E">
        <w:rPr>
          <w:rFonts w:ascii="Arial" w:hAnsi="Arial" w:cs="Arial"/>
          <w:sz w:val="24"/>
          <w:szCs w:val="24"/>
        </w:rPr>
        <w:t xml:space="preserve">En 1946 Holmes y Semmelweis estudiaron las primeras medidas activas para luchar contra las    infecciones relacionadas con la cirugía, debido a que realizaron un estudio sobre la alta mortalidad de las mujeres con síntomas de fiebre puerperal hospitalizadas en las maternidades de Viena. </w:t>
      </w:r>
    </w:p>
    <w:p w:rsidR="001A4D3E" w:rsidRPr="001A4D3E" w:rsidRDefault="001A4D3E" w:rsidP="001A4D3E">
      <w:pPr>
        <w:spacing w:line="480" w:lineRule="auto"/>
        <w:ind w:left="283" w:right="11"/>
        <w:jc w:val="both"/>
        <w:rPr>
          <w:rFonts w:ascii="Arial" w:hAnsi="Arial" w:cs="Arial"/>
          <w:sz w:val="24"/>
          <w:szCs w:val="24"/>
        </w:rPr>
      </w:pPr>
      <w:r w:rsidRPr="001A4D3E">
        <w:rPr>
          <w:rFonts w:ascii="Arial" w:hAnsi="Arial" w:cs="Arial"/>
          <w:sz w:val="24"/>
          <w:szCs w:val="24"/>
        </w:rPr>
        <w:t xml:space="preserve">Varios procedimientos quirúrgicos conllevan algún tipo de complicación a pesar de los avances en las técnicas, los antibióticos, los materiales quirúrgicos y métodos de esterilización. Entre una de las causas que producen esto podemos mencionar el aumento global de la actividad quirúrgica, misma que en países desarrollados como Estados Unidos se estima que diariamente se ejecutan más de un millón de procedimientos </w:t>
      </w:r>
      <w:r w:rsidRPr="001A4D3E">
        <w:rPr>
          <w:rFonts w:ascii="Arial" w:hAnsi="Arial" w:cs="Arial"/>
          <w:sz w:val="24"/>
          <w:szCs w:val="24"/>
        </w:rPr>
        <w:lastRenderedPageBreak/>
        <w:t>quirúrgicos, el aumento de la resistencia antibiótica, la ampliación del espectro de población operable a pacientes cada vez más ancianos y con pluripatología, y la ejecución de procedimientos más complejos. (24)</w:t>
      </w:r>
    </w:p>
    <w:p w:rsidR="001A4D3E" w:rsidRPr="008819AA" w:rsidRDefault="001A4D3E" w:rsidP="001A4D3E">
      <w:pPr>
        <w:spacing w:line="480" w:lineRule="auto"/>
        <w:ind w:left="283" w:right="11"/>
        <w:jc w:val="both"/>
        <w:rPr>
          <w:rFonts w:ascii="Arial" w:hAnsi="Arial" w:cs="Arial"/>
          <w:sz w:val="24"/>
          <w:szCs w:val="24"/>
        </w:rPr>
      </w:pPr>
      <w:r w:rsidRPr="001A4D3E">
        <w:rPr>
          <w:rFonts w:ascii="Arial" w:hAnsi="Arial" w:cs="Arial"/>
          <w:sz w:val="24"/>
          <w:szCs w:val="24"/>
        </w:rPr>
        <w:t>La ISO o ISQ es definida como la presencia de   una secreción de características purulentas o drenaje espontaneo originario del sitio operatorio, signos locales de infección; presencia de un absceso simultáneo al procedimiento quirúrgico, luego de la cirugía primaria; aislamiento de microorganismo por medio de un cultivo obtenido de forma aséptica de la secreción hallada en el sitio quirúrgico o infección diagnosticada por el cirujano. (25)</w:t>
      </w:r>
    </w:p>
    <w:p w:rsidR="0073795E" w:rsidRPr="0073795E" w:rsidRDefault="0073795E" w:rsidP="0073795E">
      <w:pPr>
        <w:spacing w:after="219" w:line="480" w:lineRule="auto"/>
        <w:ind w:left="328" w:right="9"/>
        <w:jc w:val="both"/>
        <w:rPr>
          <w:rFonts w:ascii="Arial" w:hAnsi="Arial" w:cs="Arial"/>
          <w:sz w:val="24"/>
          <w:szCs w:val="24"/>
          <w:shd w:val="clear" w:color="auto" w:fill="FFFFFF"/>
          <w:vertAlign w:val="superscript"/>
        </w:rPr>
      </w:pPr>
      <w:r w:rsidRPr="0073795E">
        <w:rPr>
          <w:rFonts w:ascii="Arial" w:hAnsi="Arial" w:cs="Arial"/>
          <w:sz w:val="24"/>
          <w:szCs w:val="24"/>
          <w:shd w:val="clear" w:color="auto" w:fill="FFFFFF"/>
        </w:rPr>
        <w:t>Para tener un riesgo latente de infección, intervienen tres importantes factores:</w:t>
      </w:r>
    </w:p>
    <w:p w:rsidR="0073795E" w:rsidRPr="0073795E" w:rsidRDefault="0073795E" w:rsidP="0073795E">
      <w:pPr>
        <w:spacing w:after="219" w:line="480" w:lineRule="auto"/>
        <w:ind w:left="328" w:right="9"/>
        <w:jc w:val="both"/>
        <w:rPr>
          <w:rFonts w:ascii="Arial" w:hAnsi="Arial" w:cs="Arial"/>
          <w:sz w:val="24"/>
          <w:szCs w:val="24"/>
          <w:shd w:val="clear" w:color="auto" w:fill="FFFFFF"/>
        </w:rPr>
      </w:pPr>
      <w:r w:rsidRPr="0073795E">
        <w:rPr>
          <w:rFonts w:ascii="Arial" w:hAnsi="Arial" w:cs="Arial"/>
          <w:sz w:val="24"/>
          <w:szCs w:val="24"/>
          <w:shd w:val="clear" w:color="auto" w:fill="FFFFFF"/>
          <w:vertAlign w:val="superscript"/>
        </w:rPr>
        <w:t> </w:t>
      </w:r>
      <w:r w:rsidRPr="0073795E">
        <w:rPr>
          <w:rFonts w:ascii="Arial" w:hAnsi="Arial" w:cs="Arial"/>
          <w:sz w:val="24"/>
          <w:szCs w:val="24"/>
          <w:shd w:val="clear" w:color="auto" w:fill="FFFFFF"/>
        </w:rPr>
        <w:t xml:space="preserve">1). </w:t>
      </w:r>
      <w:r w:rsidR="00B176A9">
        <w:rPr>
          <w:rFonts w:ascii="Arial" w:hAnsi="Arial" w:cs="Arial"/>
          <w:sz w:val="24"/>
          <w:szCs w:val="24"/>
          <w:shd w:val="clear" w:color="auto" w:fill="FFFFFF"/>
        </w:rPr>
        <w:t>M</w:t>
      </w:r>
      <w:r w:rsidRPr="0073795E">
        <w:rPr>
          <w:rFonts w:ascii="Arial" w:hAnsi="Arial" w:cs="Arial"/>
          <w:sz w:val="24"/>
          <w:szCs w:val="24"/>
          <w:shd w:val="clear" w:color="auto" w:fill="FFFFFF"/>
        </w:rPr>
        <w:t xml:space="preserve">icroorganismos que se </w:t>
      </w:r>
      <w:r w:rsidR="008F54E4" w:rsidRPr="0073795E">
        <w:rPr>
          <w:rFonts w:ascii="Arial" w:hAnsi="Arial" w:cs="Arial"/>
          <w:sz w:val="24"/>
          <w:szCs w:val="24"/>
          <w:shd w:val="clear" w:color="auto" w:fill="FFFFFF"/>
        </w:rPr>
        <w:t>encuentran</w:t>
      </w:r>
      <w:r w:rsidRPr="0073795E">
        <w:rPr>
          <w:rFonts w:ascii="Arial" w:hAnsi="Arial" w:cs="Arial"/>
          <w:sz w:val="24"/>
          <w:szCs w:val="24"/>
          <w:shd w:val="clear" w:color="auto" w:fill="FFFFFF"/>
        </w:rPr>
        <w:t xml:space="preserve"> </w:t>
      </w:r>
      <w:r w:rsidR="00B176A9">
        <w:rPr>
          <w:rFonts w:ascii="Arial" w:hAnsi="Arial" w:cs="Arial"/>
          <w:sz w:val="24"/>
          <w:szCs w:val="24"/>
          <w:shd w:val="clear" w:color="auto" w:fill="FFFFFF"/>
        </w:rPr>
        <w:t>en la herida dependiendo de su cantidad y tipo</w:t>
      </w:r>
      <w:r w:rsidRPr="0073795E">
        <w:rPr>
          <w:rFonts w:ascii="Arial" w:hAnsi="Arial" w:cs="Arial"/>
          <w:sz w:val="24"/>
          <w:szCs w:val="24"/>
          <w:shd w:val="clear" w:color="auto" w:fill="FFFFFF"/>
        </w:rPr>
        <w:t xml:space="preserve">. </w:t>
      </w:r>
    </w:p>
    <w:p w:rsidR="00B176A9" w:rsidRDefault="0073795E" w:rsidP="0073795E">
      <w:pPr>
        <w:spacing w:after="219" w:line="480" w:lineRule="auto"/>
        <w:ind w:left="328" w:right="9"/>
        <w:jc w:val="both"/>
        <w:rPr>
          <w:rFonts w:ascii="Arial" w:hAnsi="Arial" w:cs="Arial"/>
          <w:sz w:val="24"/>
          <w:szCs w:val="24"/>
          <w:shd w:val="clear" w:color="auto" w:fill="FFFFFF"/>
        </w:rPr>
      </w:pPr>
      <w:r w:rsidRPr="0073795E">
        <w:rPr>
          <w:rFonts w:ascii="Arial" w:hAnsi="Arial" w:cs="Arial"/>
          <w:sz w:val="24"/>
          <w:szCs w:val="24"/>
          <w:shd w:val="clear" w:color="auto" w:fill="FFFFFF"/>
        </w:rPr>
        <w:t xml:space="preserve">2). </w:t>
      </w:r>
      <w:r w:rsidR="00B176A9">
        <w:rPr>
          <w:rFonts w:ascii="Arial" w:hAnsi="Arial" w:cs="Arial"/>
          <w:sz w:val="24"/>
          <w:szCs w:val="24"/>
          <w:shd w:val="clear" w:color="auto" w:fill="FFFFFF"/>
        </w:rPr>
        <w:t>Como se presenta la herida cuando a finalizado el acto quirúrgico, dependiendo de la técnica operatoria y patología del paciente.</w:t>
      </w:r>
    </w:p>
    <w:p w:rsidR="0073795E" w:rsidRPr="0073795E" w:rsidRDefault="0073795E" w:rsidP="0073795E">
      <w:pPr>
        <w:spacing w:after="219" w:line="480" w:lineRule="auto"/>
        <w:ind w:left="328" w:right="9"/>
        <w:jc w:val="both"/>
        <w:rPr>
          <w:rFonts w:ascii="Arial" w:hAnsi="Arial" w:cs="Arial"/>
          <w:sz w:val="24"/>
          <w:szCs w:val="24"/>
          <w:shd w:val="clear" w:color="auto" w:fill="FFFFFF"/>
        </w:rPr>
      </w:pPr>
      <w:r w:rsidRPr="0073795E">
        <w:rPr>
          <w:rFonts w:ascii="Arial" w:hAnsi="Arial" w:cs="Arial"/>
          <w:sz w:val="24"/>
          <w:szCs w:val="24"/>
          <w:shd w:val="clear" w:color="auto" w:fill="FFFFFF"/>
        </w:rPr>
        <w:t xml:space="preserve">3). </w:t>
      </w:r>
      <w:r w:rsidR="00AD0472">
        <w:rPr>
          <w:rFonts w:ascii="Arial" w:hAnsi="Arial" w:cs="Arial"/>
          <w:sz w:val="24"/>
          <w:szCs w:val="24"/>
          <w:shd w:val="clear" w:color="auto" w:fill="FFFFFF"/>
        </w:rPr>
        <w:t>La posibilidad que tiene el paciente de defenderse ante una contaminación, añadiendo también el tipo de cirugía, la duración, y la evaluación del estado de salud por el anestesista.</w:t>
      </w:r>
      <w:r w:rsidRPr="0073795E">
        <w:rPr>
          <w:rFonts w:ascii="Arial" w:hAnsi="Arial" w:cs="Arial"/>
          <w:sz w:val="24"/>
          <w:szCs w:val="24"/>
          <w:shd w:val="clear" w:color="auto" w:fill="FFFFFF"/>
        </w:rPr>
        <w:fldChar w:fldCharType="begin" w:fldLock="1"/>
      </w:r>
      <w:r w:rsidRPr="0073795E">
        <w:rPr>
          <w:rFonts w:ascii="Arial" w:hAnsi="Arial" w:cs="Arial"/>
          <w:sz w:val="24"/>
          <w:szCs w:val="24"/>
          <w:shd w:val="clear" w:color="auto" w:fill="FFFFFF"/>
        </w:rPr>
        <w:instrText>ADDIN CSL_CITATION {"citationItems":[{"id":"ITEM-1","itemData":{"abstract":"Title from title screen (Biblioteca Virtual en Salud site, viewed 12 Mar. 2004).","author":[{"dropping-particle":"","family":"Centro Provincial de Información de Ciencias Médicas (Cuba)","given":"Zenén","non-dropping-particle":"","parse-names":false,"suffix":""},{"dropping-particle":"","family":"Despaigne Alba","given":"Izvieta","non-dropping-particle":"","parse-names":false,"suffix":""},{"dropping-particle":"","family":"Ibrahim Romero","given":"Lázaro","non-dropping-particle":"","parse-names":false,"suffix":""},{"dropping-particle":"","family":"Pineda Chacón","given":"Joel","non-dropping-particle":"","parse-names":false,"suffix":""},{"dropping-particle":"","family":"Mustelier Ferrer","given":"Héctor Luis","non-dropping-particle":"","parse-names":false,"suffix":""}],"container-title":"MEDISAN","id":"ITEM-1","issue":"2","issued":{"date-parts":[["2013"]]},"number-of-pages":"174-186","publisher":"Centro Provincial de Información de Ciencias Médicas","title":"Antibioticoterapia en pacientes con infecciones posoperatorias","type":"book","volume":"17"},"uris":["http://www.mendeley.com/documents/?uuid=d4275817-7123-3f23-b695-f3a445991371"]}],"mendeley":{"formattedCitation":"(25)","plainTextFormattedCitation":"(25)","previouslyFormattedCitation":"(25)"},"properties":{"noteIndex":0},"schema":"https://github.com/citation-style-language/schema/raw/master/csl-citation.json"}</w:instrText>
      </w:r>
      <w:r w:rsidRPr="0073795E">
        <w:rPr>
          <w:rFonts w:ascii="Arial" w:hAnsi="Arial" w:cs="Arial"/>
          <w:sz w:val="24"/>
          <w:szCs w:val="24"/>
          <w:shd w:val="clear" w:color="auto" w:fill="FFFFFF"/>
        </w:rPr>
        <w:fldChar w:fldCharType="separate"/>
      </w:r>
      <w:r w:rsidRPr="0073795E">
        <w:rPr>
          <w:rFonts w:ascii="Arial" w:hAnsi="Arial" w:cs="Arial"/>
          <w:noProof/>
          <w:sz w:val="24"/>
          <w:szCs w:val="24"/>
          <w:shd w:val="clear" w:color="auto" w:fill="FFFFFF"/>
        </w:rPr>
        <w:t>(25)</w:t>
      </w:r>
      <w:r w:rsidRPr="0073795E">
        <w:rPr>
          <w:rFonts w:ascii="Arial" w:hAnsi="Arial" w:cs="Arial"/>
          <w:sz w:val="24"/>
          <w:szCs w:val="24"/>
          <w:shd w:val="clear" w:color="auto" w:fill="FFFFFF"/>
        </w:rPr>
        <w:fldChar w:fldCharType="end"/>
      </w:r>
    </w:p>
    <w:p w:rsidR="0073795E" w:rsidRDefault="00015BAD" w:rsidP="0073795E">
      <w:pPr>
        <w:spacing w:after="219" w:line="480" w:lineRule="auto"/>
        <w:ind w:left="328" w:right="9"/>
        <w:jc w:val="both"/>
        <w:rPr>
          <w:rFonts w:ascii="Arial" w:hAnsi="Arial" w:cs="Arial"/>
          <w:sz w:val="24"/>
          <w:szCs w:val="24"/>
        </w:rPr>
      </w:pPr>
      <w:r>
        <w:rPr>
          <w:rFonts w:ascii="Arial" w:hAnsi="Arial" w:cs="Arial"/>
          <w:sz w:val="24"/>
          <w:szCs w:val="24"/>
        </w:rPr>
        <w:t>Dependiendo del paciente se van a evaluar la presencia de factores como: edad, obesidad, enfermedades concurrentes, depresión del sistema inmune y desnutrición</w:t>
      </w:r>
      <w:r w:rsidR="0073795E" w:rsidRPr="0073795E">
        <w:rPr>
          <w:rFonts w:ascii="Arial" w:hAnsi="Arial" w:cs="Arial"/>
          <w:sz w:val="24"/>
          <w:szCs w:val="24"/>
        </w:rPr>
        <w:t>.</w:t>
      </w:r>
      <w:r w:rsidR="0073795E" w:rsidRPr="0073795E">
        <w:rPr>
          <w:rFonts w:ascii="Arial" w:hAnsi="Arial" w:cs="Arial"/>
          <w:sz w:val="24"/>
          <w:szCs w:val="24"/>
        </w:rPr>
        <w:fldChar w:fldCharType="begin" w:fldLock="1"/>
      </w:r>
      <w:r w:rsidR="0073795E" w:rsidRPr="0073795E">
        <w:rPr>
          <w:rFonts w:ascii="Arial" w:hAnsi="Arial" w:cs="Arial"/>
          <w:sz w:val="24"/>
          <w:szCs w:val="24"/>
        </w:rPr>
        <w:instrText>ADDIN CSL_CITATION {"citationItems":[{"id":"ITEM-1","itemData":{"abstract":"RESUMEN Se realizó una investigación descriptiva y observacional, de serie de casos, basada en los 258 pacientes que presentaron complicaciones posoperatorias infecciosas, tras habérseles practicado intervenciones quirúrgicas, tanto de forma electiva como urgente, en el período comprendido desde enero de 2012 hasta diciembre de 2014. Entre los principales resultados se obtuvo un predominio de los pacientes mayores de 60 años (38,4 %) y operados con urgencia (82,1 %); razón por la cual se observó que las intervenciones clasificadas como contaminadas (43,4 %) y sucias (23,6 %) ocuparon un lugar importante en la génesis de esta complicación. También fue más frecuente la infección del sitio operatorio superficial (55,5 %) respecto al resto de las localizaciones. Se pudo concluir que factores como el nivel de contaminación de la intervención, el tiempo quirúrgico prolongado, el estado físico preoperatorio en las clases II y III de la American Society of Anesthesiology, el tipo de operación y la edad del paciente, fueron decisivos en la aparición de las infecciones posquirúrgicas. Palabras clave: infección posoperatoria, factores de riesgo, factores de predicción, atención secundaria de salud. ABSTRACT A descriptive and observational serial cases investigation, based on the 258 patients that presented infectious postoperative complications, after undergoing surgical interventions, either in an elective way or as an emergency, was carried out from January, 2012 to December, 2014. Among the main results there was a prevalence of the patients older than 60 (38.4%) and those undergone surgery as an emergency (82.1%); reason why it was observed that the interventions classified as polluted (43.4%) and dirty (23.6%) occupied an important place in the genesis of this complication. It was also more frequent the infection of the superficial operative place (55.5%) regarding the rest of the localizations. It was concluded that factors as the intervention contamination level, the long-lasting surgical time, preoperative physical state in the classes II and III of the American Society of Anesthesiology, operation type and the patient's age, were decisive in the emergence of postsurgical infections.","author":[{"dropping-particle":"","family":"Olga Fernández López","given":"Dra","non-dropping-particle":"","parse-names":false,"suffix":""},{"dropping-particle":"","family":"Rodríguez Fernández","given":"Zenén","non-dropping-particle":"","parse-names":false,"suffix":""},{"dropping-particle":"","family":"Ochoa Maren","given":"Giraldo","non-dropping-particle":"","parse-names":false,"suffix":""},{"dropping-particle":"","family":"Pineda Chacón Lázaro Ibrahim Romero García Hospital Provincial Docente Clinicoquirúrgico","given":"Joel","non-dropping-particle":"","parse-names":false,"suffix":""},{"dropping-particle":"","family":"Lora Torres","given":"Saturnino","non-dropping-particle":"","parse-names":false,"suffix":""}],"container-title":"MEDISAN","id":"ITEM-1","issue":"2","issued":{"date-parts":[["2016"]]},"page":"132","title":"Factores de riesgo relacionados con las infecciones posoperatorias","type":"article-journal","volume":"20"},"uris":["http://www.mendeley.com/documents/?uuid=e6012bf0-8d71-378c-ae86-ce9feaa0279c"]}],"mendeley":{"formattedCitation":"(26)","plainTextFormattedCitation":"(26)","previouslyFormattedCitation":"(26)"},"properties":{"noteIndex":0},"schema":"https://github.com/citation-style-language/schema/raw/master/csl-citation.json"}</w:instrText>
      </w:r>
      <w:r w:rsidR="0073795E" w:rsidRPr="0073795E">
        <w:rPr>
          <w:rFonts w:ascii="Arial" w:hAnsi="Arial" w:cs="Arial"/>
          <w:sz w:val="24"/>
          <w:szCs w:val="24"/>
        </w:rPr>
        <w:fldChar w:fldCharType="separate"/>
      </w:r>
      <w:r w:rsidR="0073795E" w:rsidRPr="0073795E">
        <w:rPr>
          <w:rFonts w:ascii="Arial" w:hAnsi="Arial" w:cs="Arial"/>
          <w:noProof/>
          <w:sz w:val="24"/>
          <w:szCs w:val="24"/>
        </w:rPr>
        <w:t>(26)</w:t>
      </w:r>
      <w:r w:rsidR="0073795E" w:rsidRPr="0073795E">
        <w:rPr>
          <w:rFonts w:ascii="Arial" w:hAnsi="Arial" w:cs="Arial"/>
          <w:sz w:val="24"/>
          <w:szCs w:val="24"/>
        </w:rPr>
        <w:fldChar w:fldCharType="end"/>
      </w:r>
    </w:p>
    <w:p w:rsidR="0073795E" w:rsidRDefault="007225E7" w:rsidP="0073795E">
      <w:pPr>
        <w:spacing w:after="219" w:line="480" w:lineRule="auto"/>
        <w:ind w:left="328" w:right="9"/>
        <w:jc w:val="both"/>
        <w:rPr>
          <w:rFonts w:ascii="Arial" w:hAnsi="Arial" w:cs="Arial"/>
          <w:sz w:val="24"/>
          <w:szCs w:val="24"/>
        </w:rPr>
      </w:pPr>
      <w:r>
        <w:rPr>
          <w:rFonts w:ascii="Arial" w:hAnsi="Arial" w:cs="Arial"/>
          <w:sz w:val="24"/>
          <w:szCs w:val="24"/>
        </w:rPr>
        <w:lastRenderedPageBreak/>
        <w:t xml:space="preserve">Las ISQ fueron clasificadas por el Center for Disease Control and Prevention (CDC), como incisionales y de órganos dependiendo de la incisión realizada van a ser superficiales o profundas, además de una segunda clasificación de </w:t>
      </w:r>
      <w:r w:rsidR="00855A79">
        <w:rPr>
          <w:rFonts w:ascii="Arial" w:hAnsi="Arial" w:cs="Arial"/>
          <w:sz w:val="24"/>
          <w:szCs w:val="24"/>
        </w:rPr>
        <w:t xml:space="preserve"> espacio o cavidad</w:t>
      </w:r>
      <w:r w:rsidR="0073795E" w:rsidRPr="0073795E">
        <w:rPr>
          <w:rFonts w:ascii="Arial" w:hAnsi="Arial" w:cs="Arial"/>
          <w:sz w:val="24"/>
          <w:szCs w:val="24"/>
        </w:rPr>
        <w:t>.</w:t>
      </w:r>
      <w:r w:rsidR="0073795E" w:rsidRPr="0073795E">
        <w:rPr>
          <w:rFonts w:ascii="Arial" w:hAnsi="Arial" w:cs="Arial"/>
          <w:sz w:val="24"/>
          <w:szCs w:val="24"/>
        </w:rPr>
        <w:fldChar w:fldCharType="begin" w:fldLock="1"/>
      </w:r>
      <w:r w:rsidR="0073795E" w:rsidRPr="0073795E">
        <w:rPr>
          <w:rFonts w:ascii="Arial" w:hAnsi="Arial" w:cs="Arial"/>
          <w:sz w:val="24"/>
          <w:szCs w:val="24"/>
        </w:rPr>
        <w:instrText>ADDIN CSL_CITATION {"citationItems":[{"id":"ITEM-1","itemData":{"abstract":"RESUMEN Se realizó una investigación descriptiva y observacional, de serie de casos, basada en los 258 pacientes que presentaron complicaciones posoperatorias infecciosas, tras habérseles practicado intervenciones quirúrgicas, tanto de forma electiva como urgente, en el período comprendido desde enero de 2012 hasta diciembre de 2014. Entre los principales resultados se obtuvo un predominio de los pacientes mayores de 60 años (38,4 %) y operados con urgencia (82,1 %); razón por la cual se observó que las intervenciones clasificadas como contaminadas (43,4 %) y sucias (23,6 %) ocuparon un lugar importante en la génesis de esta complicación. También fue más frecuente la infección del sitio operatorio superficial (55,5 %) respecto al resto de las localizaciones. Se pudo concluir que factores como el nivel de contaminación de la intervención, el tiempo quirúrgico prolongado, el estado físico preoperatorio en las clases II y III de la American Society of Anesthesiology, el tipo de operación y la edad del paciente, fueron decisivos en la aparición de las infecciones posquirúrgicas. Palabras clave: infección posoperatoria, factores de riesgo, factores de predicción, atención secundaria de salud. ABSTRACT A descriptive and observational serial cases investigation, based on the 258 patients that presented infectious postoperative complications, after undergoing surgical interventions, either in an elective way or as an emergency, was carried out from January, 2012 to December, 2014. Among the main results there was a prevalence of the patients older than 60 (38.4%) and those undergone surgery as an emergency (82.1%); reason why it was observed that the interventions classified as polluted (43.4%) and dirty (23.6%) occupied an important place in the genesis of this complication. It was also more frequent the infection of the superficial operative place (55.5%) regarding the rest of the localizations. It was concluded that factors as the intervention contamination level, the long-lasting surgical time, preoperative physical state in the classes II and III of the American Society of Anesthesiology, operation type and the patient's age, were decisive in the emergence of postsurgical infections.","author":[{"dropping-particle":"","family":"Olga Fernández López","given":"Dra","non-dropping-particle":"","parse-names":false,"suffix":""},{"dropping-particle":"","family":"Rodríguez Fernández","given":"Zenén","non-dropping-particle":"","parse-names":false,"suffix":""},{"dropping-particle":"","family":"Ochoa Maren","given":"Giraldo","non-dropping-particle":"","parse-names":false,"suffix":""},{"dropping-particle":"","family":"Pineda Chacón Lázaro Ibrahim Romero García Hospital Provincial Docente Clinicoquirúrgico","given":"Joel","non-dropping-particle":"","parse-names":false,"suffix":""},{"dropping-particle":"","family":"Lora Torres","given":"Saturnino","non-dropping-particle":"","parse-names":false,"suffix":""}],"container-title":"MEDISAN","id":"ITEM-1","issue":"2","issued":{"date-parts":[["2016"]]},"page":"132","title":"Factores de riesgo relacionados con las infecciones posoperatorias","type":"article-journal","volume":"20"},"uris":["http://www.mendeley.com/documents/?uuid=e6012bf0-8d71-378c-ae86-ce9feaa0279c"]}],"mendeley":{"formattedCitation":"(26)","plainTextFormattedCitation":"(26)","previouslyFormattedCitation":"(26)"},"properties":{"noteIndex":0},"schema":"https://github.com/citation-style-language/schema/raw/master/csl-citation.json"}</w:instrText>
      </w:r>
      <w:r w:rsidR="0073795E" w:rsidRPr="0073795E">
        <w:rPr>
          <w:rFonts w:ascii="Arial" w:hAnsi="Arial" w:cs="Arial"/>
          <w:sz w:val="24"/>
          <w:szCs w:val="24"/>
        </w:rPr>
        <w:fldChar w:fldCharType="separate"/>
      </w:r>
      <w:r w:rsidR="0073795E" w:rsidRPr="0073795E">
        <w:rPr>
          <w:rFonts w:ascii="Arial" w:hAnsi="Arial" w:cs="Arial"/>
          <w:noProof/>
          <w:sz w:val="24"/>
          <w:szCs w:val="24"/>
        </w:rPr>
        <w:t>(26)</w:t>
      </w:r>
      <w:r w:rsidR="0073795E" w:rsidRPr="0073795E">
        <w:rPr>
          <w:rFonts w:ascii="Arial" w:hAnsi="Arial" w:cs="Arial"/>
          <w:sz w:val="24"/>
          <w:szCs w:val="24"/>
        </w:rPr>
        <w:fldChar w:fldCharType="end"/>
      </w:r>
    </w:p>
    <w:p w:rsidR="0073795E" w:rsidRPr="0073795E" w:rsidRDefault="002C7878" w:rsidP="0073795E">
      <w:pPr>
        <w:spacing w:after="219" w:line="480" w:lineRule="auto"/>
        <w:ind w:left="328" w:right="9"/>
        <w:jc w:val="both"/>
        <w:rPr>
          <w:rFonts w:ascii="Arial" w:hAnsi="Arial" w:cs="Arial"/>
          <w:sz w:val="24"/>
          <w:szCs w:val="24"/>
          <w:shd w:val="clear" w:color="auto" w:fill="FFFFFF"/>
        </w:rPr>
      </w:pPr>
      <w:r>
        <w:rPr>
          <w:rFonts w:ascii="Arial" w:hAnsi="Arial" w:cs="Arial"/>
          <w:sz w:val="24"/>
          <w:szCs w:val="24"/>
        </w:rPr>
        <w:t>Una ISO de órgano se producirá cuando no se ha colocado una prótesis en la capa de la piel manipulada durante la cirugía dentro de los primeros 30 días</w:t>
      </w:r>
      <w:r w:rsidR="008E13BB">
        <w:rPr>
          <w:rFonts w:ascii="Arial" w:hAnsi="Arial" w:cs="Arial"/>
          <w:sz w:val="24"/>
          <w:szCs w:val="24"/>
        </w:rPr>
        <w:t xml:space="preserve"> o hasta un año</w:t>
      </w:r>
      <w:r>
        <w:rPr>
          <w:rFonts w:ascii="Arial" w:hAnsi="Arial" w:cs="Arial"/>
          <w:sz w:val="24"/>
          <w:szCs w:val="24"/>
        </w:rPr>
        <w:t xml:space="preserve"> luego de una intervención </w:t>
      </w:r>
      <w:r w:rsidR="008E13BB">
        <w:rPr>
          <w:rFonts w:ascii="Arial" w:hAnsi="Arial" w:cs="Arial"/>
          <w:sz w:val="24"/>
          <w:szCs w:val="24"/>
        </w:rPr>
        <w:t xml:space="preserve">quirúrgica, además se presume que algunas de estas son incisionales y las demás corresponden a un órgano o cavidad. </w:t>
      </w:r>
      <w:r w:rsidR="0073795E" w:rsidRPr="0073795E">
        <w:rPr>
          <w:rFonts w:ascii="Arial" w:hAnsi="Arial" w:cs="Arial"/>
          <w:sz w:val="24"/>
          <w:szCs w:val="24"/>
        </w:rPr>
        <w:fldChar w:fldCharType="begin" w:fldLock="1"/>
      </w:r>
      <w:r w:rsidR="0073795E" w:rsidRPr="0073795E">
        <w:rPr>
          <w:rFonts w:ascii="Arial" w:hAnsi="Arial" w:cs="Arial"/>
          <w:sz w:val="24"/>
          <w:szCs w:val="24"/>
        </w:rPr>
        <w:instrText>ADDIN CSL_CITATION {"citationItems":[{"id":"ITEM-1","itemData":{"abstract":"RESUMEN Se realizó una investigación descriptiva y observacional, de serie de casos, basada en los 258 pacientes que presentaron complicaciones posoperatorias infecciosas, tras habérseles practicado intervenciones quirúrgicas, tanto de forma electiva como urgente, en el período comprendido desde enero de 2012 hasta diciembre de 2014. Entre los principales resultados se obtuvo un predominio de los pacientes mayores de 60 años (38,4 %) y operados con urgencia (82,1 %); razón por la cual se observó que las intervenciones clasificadas como contaminadas (43,4 %) y sucias (23,6 %) ocuparon un lugar importante en la génesis de esta complicación. También fue más frecuente la infección del sitio operatorio superficial (55,5 %) respecto al resto de las localizaciones. Se pudo concluir que factores como el nivel de contaminación de la intervención, el tiempo quirúrgico prolongado, el estado físico preoperatorio en las clases II y III de la American Society of Anesthesiology, el tipo de operación y la edad del paciente, fueron decisivos en la aparición de las infecciones posquirúrgicas. Palabras clave: infección posoperatoria, factores de riesgo, factores de predicción, atención secundaria de salud. ABSTRACT A descriptive and observational serial cases investigation, based on the 258 patients that presented infectious postoperative complications, after undergoing surgical interventions, either in an elective way or as an emergency, was carried out from January, 2012 to December, 2014. Among the main results there was a prevalence of the patients older than 60 (38.4%) and those undergone surgery as an emergency (82.1%); reason why it was observed that the interventions classified as polluted (43.4%) and dirty (23.6%) occupied an important place in the genesis of this complication. It was also more frequent the infection of the superficial operative place (55.5%) regarding the rest of the localizations. It was concluded that factors as the intervention contamination level, the long-lasting surgical time, preoperative physical state in the classes II and III of the American Society of Anesthesiology, operation type and the patient's age, were decisive in the emergence of postsurgical infections.","author":[{"dropping-particle":"","family":"Olga Fernández López","given":"Dra","non-dropping-particle":"","parse-names":false,"suffix":""},{"dropping-particle":"","family":"Rodríguez Fernández","given":"Zenén","non-dropping-particle":"","parse-names":false,"suffix":""},{"dropping-particle":"","family":"Ochoa Maren","given":"Giraldo","non-dropping-particle":"","parse-names":false,"suffix":""},{"dropping-particle":"","family":"Pineda Chacón Lázaro Ibrahim Romero García Hospital Provincial Docente Clinicoquirúrgico","given":"Joel","non-dropping-particle":"","parse-names":false,"suffix":""},{"dropping-particle":"","family":"Lora Torres","given":"Saturnino","non-dropping-particle":"","parse-names":false,"suffix":""}],"container-title":"MEDISAN","id":"ITEM-1","issue":"2","issued":{"date-parts":[["2016"]]},"page":"132","title":"Factores de riesgo relacionados con las infecciones posoperatorias","type":"article-journal","volume":"20"},"uris":["http://www.mendeley.com/documents/?uuid=e6012bf0-8d71-378c-ae86-ce9feaa0279c"]}],"mendeley":{"formattedCitation":"(26)","plainTextFormattedCitation":"(26)","previouslyFormattedCitation":"(26)"},"properties":{"noteIndex":0},"schema":"https://github.com/citation-style-language/schema/raw/master/csl-citation.json"}</w:instrText>
      </w:r>
      <w:r w:rsidR="0073795E" w:rsidRPr="0073795E">
        <w:rPr>
          <w:rFonts w:ascii="Arial" w:hAnsi="Arial" w:cs="Arial"/>
          <w:sz w:val="24"/>
          <w:szCs w:val="24"/>
        </w:rPr>
        <w:fldChar w:fldCharType="separate"/>
      </w:r>
      <w:r w:rsidR="0073795E" w:rsidRPr="0073795E">
        <w:rPr>
          <w:rFonts w:ascii="Arial" w:hAnsi="Arial" w:cs="Arial"/>
          <w:noProof/>
          <w:sz w:val="24"/>
          <w:szCs w:val="24"/>
        </w:rPr>
        <w:t>(26)</w:t>
      </w:r>
      <w:r w:rsidR="0073795E" w:rsidRPr="0073795E">
        <w:rPr>
          <w:rFonts w:ascii="Arial" w:hAnsi="Arial" w:cs="Arial"/>
          <w:sz w:val="24"/>
          <w:szCs w:val="24"/>
        </w:rPr>
        <w:fldChar w:fldCharType="end"/>
      </w:r>
    </w:p>
    <w:p w:rsidR="0073795E" w:rsidRPr="0073795E" w:rsidRDefault="0073795E" w:rsidP="0073795E">
      <w:pPr>
        <w:pStyle w:val="NormalWeb"/>
        <w:shd w:val="clear" w:color="auto" w:fill="FFFFFF"/>
        <w:spacing w:line="480" w:lineRule="auto"/>
        <w:jc w:val="both"/>
        <w:rPr>
          <w:rFonts w:ascii="Arial" w:eastAsia="Arial" w:hAnsi="Arial" w:cs="Arial"/>
          <w:color w:val="000000"/>
        </w:rPr>
      </w:pPr>
      <w:r w:rsidRPr="0073795E">
        <w:rPr>
          <w:rFonts w:ascii="Arial" w:eastAsia="Arial" w:hAnsi="Arial" w:cs="Arial"/>
          <w:color w:val="000000"/>
        </w:rPr>
        <w:t>Diferentes estudios han manifestado una serie de factores de riesgo que pueden influir en la aparición de la infección de la herida quirúrgica; entre otros se encuentran:</w:t>
      </w:r>
    </w:p>
    <w:p w:rsidR="0073795E" w:rsidRPr="0073795E" w:rsidRDefault="0073795E" w:rsidP="0073795E">
      <w:pPr>
        <w:pStyle w:val="Ttulo6"/>
        <w:shd w:val="clear" w:color="auto" w:fill="FFFFFF"/>
        <w:spacing w:line="480" w:lineRule="auto"/>
        <w:rPr>
          <w:rFonts w:ascii="Arial" w:eastAsia="Arial" w:hAnsi="Arial" w:cs="Arial"/>
          <w:color w:val="000000"/>
          <w:szCs w:val="24"/>
        </w:rPr>
      </w:pPr>
      <w:r w:rsidRPr="0073795E">
        <w:rPr>
          <w:rFonts w:ascii="Arial" w:eastAsia="Arial" w:hAnsi="Arial" w:cs="Arial"/>
          <w:color w:val="000000"/>
          <w:szCs w:val="24"/>
        </w:rPr>
        <w:t>Intrínsecos (relacionados con el paciente)</w:t>
      </w:r>
    </w:p>
    <w:p w:rsidR="0073795E" w:rsidRPr="0073795E" w:rsidRDefault="0073795E" w:rsidP="0073795E">
      <w:pPr>
        <w:numPr>
          <w:ilvl w:val="0"/>
          <w:numId w:val="12"/>
        </w:numPr>
        <w:shd w:val="clear" w:color="auto" w:fill="FFFFFF"/>
        <w:spacing w:before="100" w:beforeAutospacing="1" w:after="100" w:afterAutospacing="1" w:line="480" w:lineRule="auto"/>
        <w:jc w:val="both"/>
        <w:rPr>
          <w:rFonts w:ascii="Arial" w:hAnsi="Arial" w:cs="Arial"/>
          <w:sz w:val="24"/>
          <w:szCs w:val="24"/>
        </w:rPr>
      </w:pPr>
      <w:r w:rsidRPr="0073795E">
        <w:rPr>
          <w:rFonts w:ascii="Arial" w:hAnsi="Arial" w:cs="Arial"/>
          <w:sz w:val="24"/>
          <w:szCs w:val="24"/>
        </w:rPr>
        <w:t>Desnutrición y depleción proteica.</w:t>
      </w:r>
    </w:p>
    <w:p w:rsidR="0073795E" w:rsidRPr="0073795E" w:rsidRDefault="0073795E" w:rsidP="0073795E">
      <w:pPr>
        <w:numPr>
          <w:ilvl w:val="0"/>
          <w:numId w:val="12"/>
        </w:numPr>
        <w:shd w:val="clear" w:color="auto" w:fill="FFFFFF"/>
        <w:spacing w:before="100" w:beforeAutospacing="1" w:after="100" w:afterAutospacing="1" w:line="480" w:lineRule="auto"/>
        <w:jc w:val="both"/>
        <w:rPr>
          <w:rFonts w:ascii="Arial" w:hAnsi="Arial" w:cs="Arial"/>
          <w:sz w:val="24"/>
          <w:szCs w:val="24"/>
        </w:rPr>
      </w:pPr>
      <w:r w:rsidRPr="0073795E">
        <w:rPr>
          <w:rFonts w:ascii="Arial" w:hAnsi="Arial" w:cs="Arial"/>
          <w:sz w:val="24"/>
          <w:szCs w:val="24"/>
        </w:rPr>
        <w:t>Edad avanzada.</w:t>
      </w:r>
    </w:p>
    <w:p w:rsidR="0073795E" w:rsidRPr="0073795E" w:rsidRDefault="0073795E" w:rsidP="0073795E">
      <w:pPr>
        <w:numPr>
          <w:ilvl w:val="0"/>
          <w:numId w:val="12"/>
        </w:numPr>
        <w:shd w:val="clear" w:color="auto" w:fill="FFFFFF"/>
        <w:spacing w:before="100" w:beforeAutospacing="1" w:after="100" w:afterAutospacing="1" w:line="480" w:lineRule="auto"/>
        <w:jc w:val="both"/>
        <w:rPr>
          <w:rFonts w:ascii="Arial" w:hAnsi="Arial" w:cs="Arial"/>
          <w:sz w:val="24"/>
          <w:szCs w:val="24"/>
        </w:rPr>
      </w:pPr>
      <w:r w:rsidRPr="0073795E">
        <w:rPr>
          <w:rFonts w:ascii="Arial" w:hAnsi="Arial" w:cs="Arial"/>
          <w:sz w:val="24"/>
          <w:szCs w:val="24"/>
        </w:rPr>
        <w:t>Enfermedades asociadas (diabetes, cáncer, enfermedad vascular crónica y obesidad).</w:t>
      </w:r>
    </w:p>
    <w:p w:rsidR="0073795E" w:rsidRPr="0073795E" w:rsidRDefault="0073795E" w:rsidP="0073795E">
      <w:pPr>
        <w:numPr>
          <w:ilvl w:val="0"/>
          <w:numId w:val="12"/>
        </w:numPr>
        <w:shd w:val="clear" w:color="auto" w:fill="FFFFFF"/>
        <w:spacing w:before="100" w:beforeAutospacing="1" w:after="100" w:afterAutospacing="1" w:line="480" w:lineRule="auto"/>
        <w:jc w:val="both"/>
        <w:rPr>
          <w:rFonts w:ascii="Arial" w:hAnsi="Arial" w:cs="Arial"/>
          <w:sz w:val="24"/>
          <w:szCs w:val="24"/>
        </w:rPr>
      </w:pPr>
      <w:r w:rsidRPr="0073795E">
        <w:rPr>
          <w:rFonts w:ascii="Arial" w:hAnsi="Arial" w:cs="Arial"/>
          <w:sz w:val="24"/>
          <w:szCs w:val="24"/>
        </w:rPr>
        <w:t>Alteración de la función inmune por enfermedad o regímenes terapéuticos.</w:t>
      </w:r>
    </w:p>
    <w:p w:rsidR="0073795E" w:rsidRPr="0073795E" w:rsidRDefault="0073795E" w:rsidP="0073795E">
      <w:pPr>
        <w:numPr>
          <w:ilvl w:val="0"/>
          <w:numId w:val="12"/>
        </w:numPr>
        <w:shd w:val="clear" w:color="auto" w:fill="FFFFFF"/>
        <w:spacing w:before="100" w:beforeAutospacing="1" w:after="100" w:afterAutospacing="1" w:line="480" w:lineRule="auto"/>
        <w:jc w:val="both"/>
        <w:rPr>
          <w:rFonts w:ascii="Arial" w:hAnsi="Arial" w:cs="Arial"/>
          <w:sz w:val="24"/>
          <w:szCs w:val="24"/>
        </w:rPr>
      </w:pPr>
      <w:r w:rsidRPr="0073795E">
        <w:rPr>
          <w:rFonts w:ascii="Arial" w:hAnsi="Arial" w:cs="Arial"/>
          <w:sz w:val="24"/>
          <w:szCs w:val="24"/>
        </w:rPr>
        <w:t>Hábito de fumar.</w:t>
      </w:r>
    </w:p>
    <w:p w:rsidR="0073795E" w:rsidRPr="0073795E" w:rsidRDefault="0073795E" w:rsidP="0073795E">
      <w:pPr>
        <w:numPr>
          <w:ilvl w:val="0"/>
          <w:numId w:val="12"/>
        </w:numPr>
        <w:shd w:val="clear" w:color="auto" w:fill="FFFFFF"/>
        <w:spacing w:before="100" w:beforeAutospacing="1" w:after="100" w:afterAutospacing="1" w:line="480" w:lineRule="auto"/>
        <w:jc w:val="both"/>
        <w:rPr>
          <w:rFonts w:ascii="Arial" w:hAnsi="Arial" w:cs="Arial"/>
          <w:sz w:val="24"/>
          <w:szCs w:val="24"/>
        </w:rPr>
      </w:pPr>
      <w:r w:rsidRPr="0073795E">
        <w:rPr>
          <w:rFonts w:ascii="Arial" w:hAnsi="Arial" w:cs="Arial"/>
          <w:sz w:val="24"/>
          <w:szCs w:val="24"/>
        </w:rPr>
        <w:t>Falla orgánica crónica.</w:t>
      </w:r>
    </w:p>
    <w:p w:rsidR="0073795E" w:rsidRPr="0073795E" w:rsidRDefault="0073795E" w:rsidP="0073795E">
      <w:pPr>
        <w:numPr>
          <w:ilvl w:val="0"/>
          <w:numId w:val="12"/>
        </w:numPr>
        <w:shd w:val="clear" w:color="auto" w:fill="FFFFFF"/>
        <w:spacing w:before="100" w:beforeAutospacing="1" w:after="100" w:afterAutospacing="1" w:line="480" w:lineRule="auto"/>
        <w:jc w:val="both"/>
        <w:rPr>
          <w:rFonts w:ascii="Arial" w:hAnsi="Arial" w:cs="Arial"/>
          <w:sz w:val="24"/>
          <w:szCs w:val="24"/>
        </w:rPr>
      </w:pPr>
      <w:r w:rsidRPr="0073795E">
        <w:rPr>
          <w:rFonts w:ascii="Arial" w:hAnsi="Arial" w:cs="Arial"/>
          <w:sz w:val="24"/>
          <w:szCs w:val="24"/>
        </w:rPr>
        <w:t>Infección recurrente en un lugar remoto.</w:t>
      </w:r>
    </w:p>
    <w:p w:rsidR="0073795E" w:rsidRPr="0073795E" w:rsidRDefault="0073795E" w:rsidP="0073795E">
      <w:pPr>
        <w:numPr>
          <w:ilvl w:val="0"/>
          <w:numId w:val="12"/>
        </w:numPr>
        <w:shd w:val="clear" w:color="auto" w:fill="FFFFFF"/>
        <w:spacing w:before="100" w:beforeAutospacing="1" w:after="100" w:afterAutospacing="1" w:line="480" w:lineRule="auto"/>
        <w:jc w:val="both"/>
        <w:rPr>
          <w:rFonts w:ascii="Arial" w:hAnsi="Arial" w:cs="Arial"/>
          <w:sz w:val="24"/>
          <w:szCs w:val="24"/>
        </w:rPr>
      </w:pPr>
      <w:r w:rsidRPr="0073795E">
        <w:rPr>
          <w:rFonts w:ascii="Arial" w:hAnsi="Arial" w:cs="Arial"/>
          <w:sz w:val="24"/>
          <w:szCs w:val="24"/>
        </w:rPr>
        <w:t>Perfusión tisular disminuida.</w:t>
      </w:r>
    </w:p>
    <w:p w:rsidR="0073795E" w:rsidRPr="0073795E" w:rsidRDefault="0073795E" w:rsidP="0073795E">
      <w:pPr>
        <w:pStyle w:val="Ttulo6"/>
        <w:shd w:val="clear" w:color="auto" w:fill="FFFFFF"/>
        <w:spacing w:line="480" w:lineRule="auto"/>
        <w:rPr>
          <w:rFonts w:ascii="Arial" w:eastAsia="Arial" w:hAnsi="Arial" w:cs="Arial"/>
          <w:color w:val="000000"/>
          <w:szCs w:val="24"/>
        </w:rPr>
      </w:pPr>
      <w:r w:rsidRPr="0073795E">
        <w:rPr>
          <w:rFonts w:ascii="Arial" w:eastAsia="Arial" w:hAnsi="Arial" w:cs="Arial"/>
          <w:color w:val="000000"/>
          <w:szCs w:val="24"/>
        </w:rPr>
        <w:lastRenderedPageBreak/>
        <w:t>Extrínsecos (relacionados con la cirugía y el ambiente hospitalario)</w:t>
      </w:r>
    </w:p>
    <w:p w:rsidR="0073795E" w:rsidRPr="0073795E" w:rsidRDefault="0073795E" w:rsidP="0073795E">
      <w:pPr>
        <w:numPr>
          <w:ilvl w:val="0"/>
          <w:numId w:val="13"/>
        </w:numPr>
        <w:shd w:val="clear" w:color="auto" w:fill="FFFFFF"/>
        <w:spacing w:before="100" w:beforeAutospacing="1" w:after="100" w:afterAutospacing="1" w:line="480" w:lineRule="auto"/>
        <w:jc w:val="both"/>
        <w:rPr>
          <w:rFonts w:ascii="Arial" w:hAnsi="Arial" w:cs="Arial"/>
          <w:sz w:val="24"/>
          <w:szCs w:val="24"/>
        </w:rPr>
      </w:pPr>
      <w:r w:rsidRPr="0073795E">
        <w:rPr>
          <w:rFonts w:ascii="Arial" w:hAnsi="Arial" w:cs="Arial"/>
          <w:sz w:val="24"/>
          <w:szCs w:val="24"/>
        </w:rPr>
        <w:t>Lavado de manos para el acto quirúrgico.</w:t>
      </w:r>
    </w:p>
    <w:p w:rsidR="0073795E" w:rsidRPr="0073795E" w:rsidRDefault="0073795E" w:rsidP="0073795E">
      <w:pPr>
        <w:numPr>
          <w:ilvl w:val="0"/>
          <w:numId w:val="13"/>
        </w:numPr>
        <w:shd w:val="clear" w:color="auto" w:fill="FFFFFF"/>
        <w:spacing w:before="100" w:beforeAutospacing="1" w:after="100" w:afterAutospacing="1" w:line="480" w:lineRule="auto"/>
        <w:jc w:val="both"/>
        <w:rPr>
          <w:rFonts w:ascii="Arial" w:hAnsi="Arial" w:cs="Arial"/>
          <w:sz w:val="24"/>
          <w:szCs w:val="24"/>
        </w:rPr>
      </w:pPr>
      <w:r w:rsidRPr="0073795E">
        <w:rPr>
          <w:rFonts w:ascii="Arial" w:hAnsi="Arial" w:cs="Arial"/>
          <w:sz w:val="24"/>
          <w:szCs w:val="24"/>
        </w:rPr>
        <w:t>Preoperatorio prolongado.</w:t>
      </w:r>
    </w:p>
    <w:p w:rsidR="0073795E" w:rsidRPr="0073795E" w:rsidRDefault="0073795E" w:rsidP="0073795E">
      <w:pPr>
        <w:numPr>
          <w:ilvl w:val="0"/>
          <w:numId w:val="13"/>
        </w:numPr>
        <w:shd w:val="clear" w:color="auto" w:fill="FFFFFF"/>
        <w:spacing w:before="100" w:beforeAutospacing="1" w:after="100" w:afterAutospacing="1" w:line="480" w:lineRule="auto"/>
        <w:jc w:val="both"/>
        <w:rPr>
          <w:rFonts w:ascii="Arial" w:hAnsi="Arial" w:cs="Arial"/>
          <w:sz w:val="24"/>
          <w:szCs w:val="24"/>
        </w:rPr>
      </w:pPr>
      <w:r w:rsidRPr="0073795E">
        <w:rPr>
          <w:rFonts w:ascii="Arial" w:hAnsi="Arial" w:cs="Arial"/>
          <w:sz w:val="24"/>
          <w:szCs w:val="24"/>
        </w:rPr>
        <w:t>Hospitalización prolongada.</w:t>
      </w:r>
    </w:p>
    <w:p w:rsidR="0073795E" w:rsidRPr="0073795E" w:rsidRDefault="0073795E" w:rsidP="0073795E">
      <w:pPr>
        <w:numPr>
          <w:ilvl w:val="0"/>
          <w:numId w:val="13"/>
        </w:numPr>
        <w:shd w:val="clear" w:color="auto" w:fill="FFFFFF"/>
        <w:spacing w:before="100" w:beforeAutospacing="1" w:after="100" w:afterAutospacing="1" w:line="480" w:lineRule="auto"/>
        <w:jc w:val="both"/>
        <w:rPr>
          <w:rFonts w:ascii="Arial" w:hAnsi="Arial" w:cs="Arial"/>
          <w:sz w:val="24"/>
          <w:szCs w:val="24"/>
        </w:rPr>
      </w:pPr>
      <w:r w:rsidRPr="0073795E">
        <w:rPr>
          <w:rFonts w:ascii="Arial" w:hAnsi="Arial" w:cs="Arial"/>
          <w:sz w:val="24"/>
          <w:szCs w:val="24"/>
        </w:rPr>
        <w:t>Operaciones anteriores.</w:t>
      </w:r>
    </w:p>
    <w:p w:rsidR="0073795E" w:rsidRPr="0073795E" w:rsidRDefault="0073795E" w:rsidP="0073795E">
      <w:pPr>
        <w:numPr>
          <w:ilvl w:val="0"/>
          <w:numId w:val="13"/>
        </w:numPr>
        <w:shd w:val="clear" w:color="auto" w:fill="FFFFFF"/>
        <w:spacing w:before="100" w:beforeAutospacing="1" w:after="100" w:afterAutospacing="1" w:line="480" w:lineRule="auto"/>
        <w:jc w:val="both"/>
        <w:rPr>
          <w:rFonts w:ascii="Arial" w:hAnsi="Arial" w:cs="Arial"/>
          <w:sz w:val="24"/>
          <w:szCs w:val="24"/>
        </w:rPr>
      </w:pPr>
      <w:r w:rsidRPr="0073795E">
        <w:rPr>
          <w:rFonts w:ascii="Arial" w:hAnsi="Arial" w:cs="Arial"/>
          <w:sz w:val="24"/>
          <w:szCs w:val="24"/>
        </w:rPr>
        <w:t>Rasurado.</w:t>
      </w:r>
    </w:p>
    <w:p w:rsidR="0073795E" w:rsidRPr="0073795E" w:rsidRDefault="0073795E" w:rsidP="0073795E">
      <w:pPr>
        <w:numPr>
          <w:ilvl w:val="0"/>
          <w:numId w:val="13"/>
        </w:numPr>
        <w:shd w:val="clear" w:color="auto" w:fill="FFFFFF"/>
        <w:spacing w:before="100" w:beforeAutospacing="1" w:after="100" w:afterAutospacing="1" w:line="480" w:lineRule="auto"/>
        <w:jc w:val="both"/>
        <w:rPr>
          <w:rFonts w:ascii="Arial" w:hAnsi="Arial" w:cs="Arial"/>
          <w:sz w:val="24"/>
          <w:szCs w:val="24"/>
        </w:rPr>
      </w:pPr>
      <w:r w:rsidRPr="0073795E">
        <w:rPr>
          <w:rFonts w:ascii="Arial" w:hAnsi="Arial" w:cs="Arial"/>
          <w:sz w:val="24"/>
          <w:szCs w:val="24"/>
        </w:rPr>
        <w:t>Vestuario quirúrgico.</w:t>
      </w:r>
    </w:p>
    <w:p w:rsidR="0073795E" w:rsidRPr="0073795E" w:rsidRDefault="0073795E" w:rsidP="0073795E">
      <w:pPr>
        <w:numPr>
          <w:ilvl w:val="0"/>
          <w:numId w:val="13"/>
        </w:numPr>
        <w:shd w:val="clear" w:color="auto" w:fill="FFFFFF"/>
        <w:spacing w:before="100" w:beforeAutospacing="1" w:after="100" w:afterAutospacing="1" w:line="480" w:lineRule="auto"/>
        <w:jc w:val="both"/>
        <w:rPr>
          <w:rFonts w:ascii="Arial" w:hAnsi="Arial" w:cs="Arial"/>
          <w:sz w:val="24"/>
          <w:szCs w:val="24"/>
        </w:rPr>
      </w:pPr>
      <w:r w:rsidRPr="0073795E">
        <w:rPr>
          <w:rFonts w:ascii="Arial" w:hAnsi="Arial" w:cs="Arial"/>
          <w:sz w:val="24"/>
          <w:szCs w:val="24"/>
        </w:rPr>
        <w:t>Duración de la cirugía.</w:t>
      </w:r>
    </w:p>
    <w:p w:rsidR="0073795E" w:rsidRPr="0073795E" w:rsidRDefault="0073795E" w:rsidP="0073795E">
      <w:pPr>
        <w:numPr>
          <w:ilvl w:val="0"/>
          <w:numId w:val="13"/>
        </w:numPr>
        <w:shd w:val="clear" w:color="auto" w:fill="FFFFFF"/>
        <w:spacing w:before="100" w:beforeAutospacing="1" w:after="100" w:afterAutospacing="1" w:line="480" w:lineRule="auto"/>
        <w:jc w:val="both"/>
        <w:rPr>
          <w:rFonts w:ascii="Arial" w:hAnsi="Arial" w:cs="Arial"/>
          <w:sz w:val="24"/>
          <w:szCs w:val="24"/>
        </w:rPr>
      </w:pPr>
      <w:r w:rsidRPr="0073795E">
        <w:rPr>
          <w:rFonts w:ascii="Arial" w:hAnsi="Arial" w:cs="Arial"/>
          <w:sz w:val="24"/>
          <w:szCs w:val="24"/>
        </w:rPr>
        <w:t>Climatización.</w:t>
      </w:r>
    </w:p>
    <w:p w:rsidR="0073795E" w:rsidRPr="0073795E" w:rsidRDefault="0073795E" w:rsidP="0073795E">
      <w:pPr>
        <w:numPr>
          <w:ilvl w:val="0"/>
          <w:numId w:val="13"/>
        </w:numPr>
        <w:shd w:val="clear" w:color="auto" w:fill="FFFFFF"/>
        <w:spacing w:before="100" w:beforeAutospacing="1" w:after="100" w:afterAutospacing="1" w:line="480" w:lineRule="auto"/>
        <w:jc w:val="both"/>
        <w:rPr>
          <w:rFonts w:ascii="Arial" w:hAnsi="Arial" w:cs="Arial"/>
          <w:sz w:val="24"/>
          <w:szCs w:val="24"/>
        </w:rPr>
      </w:pPr>
      <w:r w:rsidRPr="0073795E">
        <w:rPr>
          <w:rFonts w:ascii="Arial" w:hAnsi="Arial" w:cs="Arial"/>
          <w:sz w:val="24"/>
          <w:szCs w:val="24"/>
        </w:rPr>
        <w:t>Instrumental.</w:t>
      </w:r>
    </w:p>
    <w:p w:rsidR="0073795E" w:rsidRPr="0073795E" w:rsidRDefault="0073795E" w:rsidP="0073795E">
      <w:pPr>
        <w:numPr>
          <w:ilvl w:val="0"/>
          <w:numId w:val="13"/>
        </w:numPr>
        <w:shd w:val="clear" w:color="auto" w:fill="FFFFFF"/>
        <w:spacing w:before="100" w:beforeAutospacing="1" w:after="100" w:afterAutospacing="1" w:line="480" w:lineRule="auto"/>
        <w:jc w:val="both"/>
        <w:rPr>
          <w:rFonts w:ascii="Arial" w:hAnsi="Arial" w:cs="Arial"/>
          <w:sz w:val="24"/>
          <w:szCs w:val="24"/>
        </w:rPr>
      </w:pPr>
      <w:r w:rsidRPr="0073795E">
        <w:rPr>
          <w:rFonts w:ascii="Arial" w:hAnsi="Arial" w:cs="Arial"/>
          <w:sz w:val="24"/>
          <w:szCs w:val="24"/>
        </w:rPr>
        <w:t>Técnica quirúrgica.</w:t>
      </w:r>
    </w:p>
    <w:p w:rsidR="0073795E" w:rsidRPr="0073795E" w:rsidRDefault="0073795E" w:rsidP="0073795E">
      <w:pPr>
        <w:numPr>
          <w:ilvl w:val="0"/>
          <w:numId w:val="13"/>
        </w:numPr>
        <w:shd w:val="clear" w:color="auto" w:fill="FFFFFF"/>
        <w:spacing w:before="100" w:beforeAutospacing="1" w:after="100" w:afterAutospacing="1" w:line="480" w:lineRule="auto"/>
        <w:jc w:val="both"/>
        <w:rPr>
          <w:rFonts w:ascii="Arial" w:hAnsi="Arial" w:cs="Arial"/>
          <w:sz w:val="24"/>
          <w:szCs w:val="24"/>
        </w:rPr>
      </w:pPr>
      <w:r w:rsidRPr="0073795E">
        <w:rPr>
          <w:rFonts w:ascii="Arial" w:hAnsi="Arial" w:cs="Arial"/>
          <w:sz w:val="24"/>
          <w:szCs w:val="24"/>
        </w:rPr>
        <w:t>Antisepsia de la piel.</w:t>
      </w:r>
    </w:p>
    <w:p w:rsidR="0073795E" w:rsidRPr="0073795E" w:rsidRDefault="0073795E" w:rsidP="0073795E">
      <w:pPr>
        <w:numPr>
          <w:ilvl w:val="0"/>
          <w:numId w:val="13"/>
        </w:numPr>
        <w:shd w:val="clear" w:color="auto" w:fill="FFFFFF"/>
        <w:spacing w:before="100" w:beforeAutospacing="1" w:after="100" w:afterAutospacing="1" w:line="480" w:lineRule="auto"/>
        <w:jc w:val="both"/>
        <w:rPr>
          <w:rFonts w:ascii="Arial" w:hAnsi="Arial" w:cs="Arial"/>
          <w:sz w:val="24"/>
          <w:szCs w:val="24"/>
        </w:rPr>
      </w:pPr>
      <w:r w:rsidRPr="0073795E">
        <w:rPr>
          <w:rFonts w:ascii="Arial" w:hAnsi="Arial" w:cs="Arial"/>
          <w:sz w:val="24"/>
          <w:szCs w:val="24"/>
        </w:rPr>
        <w:t>Antibióticos profilácticos.</w:t>
      </w:r>
    </w:p>
    <w:p w:rsidR="0073795E" w:rsidRPr="0073795E" w:rsidRDefault="0073795E" w:rsidP="0073795E">
      <w:pPr>
        <w:numPr>
          <w:ilvl w:val="0"/>
          <w:numId w:val="13"/>
        </w:numPr>
        <w:shd w:val="clear" w:color="auto" w:fill="FFFFFF"/>
        <w:spacing w:before="100" w:beforeAutospacing="1" w:after="100" w:afterAutospacing="1" w:line="480" w:lineRule="auto"/>
        <w:jc w:val="both"/>
        <w:rPr>
          <w:rFonts w:ascii="Arial" w:hAnsi="Arial" w:cs="Arial"/>
          <w:sz w:val="24"/>
          <w:szCs w:val="24"/>
        </w:rPr>
      </w:pPr>
      <w:r w:rsidRPr="0073795E">
        <w:rPr>
          <w:rFonts w:ascii="Arial" w:hAnsi="Arial" w:cs="Arial"/>
          <w:sz w:val="24"/>
          <w:szCs w:val="24"/>
        </w:rPr>
        <w:t>Esterilización</w:t>
      </w:r>
      <w:r w:rsidRPr="0073795E">
        <w:rPr>
          <w:rFonts w:ascii="Arial" w:hAnsi="Arial" w:cs="Arial"/>
          <w:sz w:val="24"/>
          <w:szCs w:val="24"/>
        </w:rPr>
        <w:fldChar w:fldCharType="begin" w:fldLock="1"/>
      </w:r>
      <w:r w:rsidRPr="0073795E">
        <w:rPr>
          <w:rFonts w:ascii="Arial" w:hAnsi="Arial" w:cs="Arial"/>
          <w:sz w:val="24"/>
          <w:szCs w:val="24"/>
        </w:rPr>
        <w:instrText>ADDIN CSL_CITATION {"citationItems":[{"id":"ITEM-1","itemData":{"author":[{"dropping-particle":"","family":"Centro Nacional de Información de Medicina Militar (Cuba)","given":"Daimilé","non-dropping-particle":"","parse-names":false,"suffix":""},{"dropping-particle":"","family":"Hernández Ferrer","given":"María","non-dropping-particle":"","parse-names":false,"suffix":""},{"dropping-particle":"","family":"Saldivar Arias","given":"Tamara","non-dropping-particle":"","parse-names":false,"suffix":""},{"dropping-particle":"","family":"Sotolongo Hernández","given":"Teresa","non-dropping-particle":"","parse-names":false,"suffix":""},{"dropping-particle":"","family":"Valdés Dupeyrón","given":"Osvaldo","non-dropping-particle":"","parse-names":false,"suffix":""}],"container-title":"Revista Cubana de Medicina Militar","id":"ITEM-1","issue":"2","issued":{"date-parts":[["2007"]]},"page":"0-0","publisher":"Centro Nacional de Información de Medicina Militar","title":"Infección de la herida quirúrgica. Aspectos epidemiológicos","type":"article-journal","volume":"36"},"uris":["http://www.mendeley.com/documents/?uuid=4e14dc98-9896-33c8-bab0-065160ebf9f5"]}],"mendeley":{"formattedCitation":"(23)","plainTextFormattedCitation":"(23)","previouslyFormattedCitation":"(23)"},"properties":{"noteIndex":0},"schema":"https://github.com/citation-style-language/schema/raw/master/csl-citation.json"}</w:instrText>
      </w:r>
      <w:r w:rsidRPr="0073795E">
        <w:rPr>
          <w:rFonts w:ascii="Arial" w:hAnsi="Arial" w:cs="Arial"/>
          <w:sz w:val="24"/>
          <w:szCs w:val="24"/>
        </w:rPr>
        <w:fldChar w:fldCharType="separate"/>
      </w:r>
      <w:r w:rsidRPr="0073795E">
        <w:rPr>
          <w:rFonts w:ascii="Arial" w:hAnsi="Arial" w:cs="Arial"/>
          <w:noProof/>
          <w:sz w:val="24"/>
          <w:szCs w:val="24"/>
        </w:rPr>
        <w:t>(23)</w:t>
      </w:r>
      <w:r w:rsidRPr="0073795E">
        <w:rPr>
          <w:rFonts w:ascii="Arial" w:hAnsi="Arial" w:cs="Arial"/>
          <w:sz w:val="24"/>
          <w:szCs w:val="24"/>
        </w:rPr>
        <w:fldChar w:fldCharType="end"/>
      </w:r>
    </w:p>
    <w:p w:rsidR="0073795E" w:rsidRPr="0073795E" w:rsidRDefault="0073795E" w:rsidP="0073795E">
      <w:pPr>
        <w:shd w:val="clear" w:color="auto" w:fill="FFFFFF"/>
        <w:spacing w:before="100" w:beforeAutospacing="1" w:after="100" w:afterAutospacing="1" w:line="480" w:lineRule="auto"/>
        <w:jc w:val="both"/>
        <w:rPr>
          <w:rFonts w:ascii="Arial" w:hAnsi="Arial" w:cs="Arial"/>
          <w:sz w:val="24"/>
          <w:szCs w:val="24"/>
        </w:rPr>
      </w:pPr>
      <w:r w:rsidRPr="0073795E">
        <w:rPr>
          <w:rFonts w:ascii="Arial" w:hAnsi="Arial" w:cs="Arial"/>
          <w:sz w:val="24"/>
          <w:szCs w:val="24"/>
        </w:rPr>
        <w:t xml:space="preserve">Además existe una clasificación de las heridas según su riego de contaminación en: limpia, limpia contaminada, contaminada, sucia, esos criterios han sido establecidos por el </w:t>
      </w:r>
      <w:r w:rsidRPr="004950E7">
        <w:rPr>
          <w:rFonts w:ascii="Arial" w:hAnsi="Arial" w:cs="Arial"/>
          <w:sz w:val="24"/>
          <w:szCs w:val="24"/>
        </w:rPr>
        <w:t>National Research Council</w:t>
      </w:r>
      <w:r w:rsidRPr="0073795E">
        <w:rPr>
          <w:rFonts w:ascii="Arial" w:hAnsi="Arial" w:cs="Arial"/>
          <w:sz w:val="24"/>
          <w:szCs w:val="24"/>
        </w:rPr>
        <w:t xml:space="preserve"> de los Estados Unidos de América colegio americano de cirujanos, siendo la clasificación más </w:t>
      </w:r>
      <w:r w:rsidR="003A6C18" w:rsidRPr="0073795E">
        <w:rPr>
          <w:rFonts w:ascii="Arial" w:hAnsi="Arial" w:cs="Arial"/>
          <w:sz w:val="24"/>
          <w:szCs w:val="24"/>
        </w:rPr>
        <w:t>manejada</w:t>
      </w:r>
      <w:r w:rsidRPr="0073795E">
        <w:rPr>
          <w:rFonts w:ascii="Arial" w:hAnsi="Arial" w:cs="Arial"/>
          <w:sz w:val="24"/>
          <w:szCs w:val="24"/>
        </w:rPr>
        <w:t xml:space="preserve"> a nivel mundial para </w:t>
      </w:r>
      <w:r w:rsidR="003A6C18" w:rsidRPr="0073795E">
        <w:rPr>
          <w:rFonts w:ascii="Arial" w:hAnsi="Arial" w:cs="Arial"/>
          <w:sz w:val="24"/>
          <w:szCs w:val="24"/>
        </w:rPr>
        <w:t>pronosticar</w:t>
      </w:r>
      <w:r w:rsidRPr="0073795E">
        <w:rPr>
          <w:rFonts w:ascii="Arial" w:hAnsi="Arial" w:cs="Arial"/>
          <w:sz w:val="24"/>
          <w:szCs w:val="24"/>
        </w:rPr>
        <w:t xml:space="preserve"> la posibilidad de que una herida quirúrgica se infecte o no.</w:t>
      </w:r>
      <w:r w:rsidRPr="0073795E">
        <w:rPr>
          <w:rFonts w:ascii="Arial" w:hAnsi="Arial" w:cs="Arial"/>
          <w:sz w:val="24"/>
          <w:szCs w:val="24"/>
        </w:rPr>
        <w:fldChar w:fldCharType="begin" w:fldLock="1"/>
      </w:r>
      <w:r w:rsidRPr="0073795E">
        <w:rPr>
          <w:rFonts w:ascii="Arial" w:hAnsi="Arial" w:cs="Arial"/>
          <w:sz w:val="24"/>
          <w:szCs w:val="24"/>
        </w:rPr>
        <w:instrText>ADDIN CSL_CITATION {"citationItems":[{"id":"ITEM-1","itemData":{"author":[{"dropping-particle":"","family":"Antonio Martinez","given":"","non-dropping-particle":"","parse-names":false,"suffix":""}],"id":"ITEM-1","issued":{"date-parts":[["2014"]]},"number-of-pages":"50","title":"Comportamiento epidemiológico de las infecciones nosocomiales en heridas quirúrgicas de los pacientes atendidos en el Departamento de Ortopedia y Traumatología del Hospital Escuela Oscar Danilo Rosales Argüello","type":"thesis"},"uris":["http://www.mendeley.com/documents/?uuid=5db348dd-5ef9-359a-b558-8ff3a0f938c6"]}],"mendeley":{"formattedCitation":"(27)","plainTextFormattedCitation":"(27)","previouslyFormattedCitation":"(27)"},"properties":{"noteIndex":0},"schema":"https://github.com/citation-style-language/schema/raw/master/csl-citation.json"}</w:instrText>
      </w:r>
      <w:r w:rsidRPr="0073795E">
        <w:rPr>
          <w:rFonts w:ascii="Arial" w:hAnsi="Arial" w:cs="Arial"/>
          <w:sz w:val="24"/>
          <w:szCs w:val="24"/>
        </w:rPr>
        <w:fldChar w:fldCharType="separate"/>
      </w:r>
      <w:r w:rsidRPr="0073795E">
        <w:rPr>
          <w:rFonts w:ascii="Arial" w:hAnsi="Arial" w:cs="Arial"/>
          <w:noProof/>
          <w:sz w:val="24"/>
          <w:szCs w:val="24"/>
        </w:rPr>
        <w:t>(27)</w:t>
      </w:r>
      <w:r w:rsidRPr="0073795E">
        <w:rPr>
          <w:rFonts w:ascii="Arial" w:hAnsi="Arial" w:cs="Arial"/>
          <w:sz w:val="24"/>
          <w:szCs w:val="24"/>
        </w:rPr>
        <w:fldChar w:fldCharType="end"/>
      </w:r>
    </w:p>
    <w:p w:rsidR="0073795E" w:rsidRPr="0073795E" w:rsidRDefault="0073795E" w:rsidP="0073795E">
      <w:pPr>
        <w:shd w:val="clear" w:color="auto" w:fill="FFFFFF"/>
        <w:spacing w:before="100" w:beforeAutospacing="1" w:after="100" w:afterAutospacing="1" w:line="480" w:lineRule="auto"/>
        <w:jc w:val="both"/>
        <w:rPr>
          <w:rFonts w:ascii="Arial" w:hAnsi="Arial" w:cs="Arial"/>
          <w:sz w:val="24"/>
          <w:szCs w:val="24"/>
        </w:rPr>
      </w:pPr>
      <w:r w:rsidRPr="0073795E">
        <w:rPr>
          <w:rFonts w:ascii="Arial" w:hAnsi="Arial" w:cs="Arial"/>
          <w:sz w:val="24"/>
          <w:szCs w:val="24"/>
        </w:rPr>
        <w:t xml:space="preserve">1. Herida limpia: Es la herida quirúrgica no infectada que </w:t>
      </w:r>
      <w:r w:rsidR="005A7163" w:rsidRPr="0073795E">
        <w:rPr>
          <w:rFonts w:ascii="Arial" w:hAnsi="Arial" w:cs="Arial"/>
          <w:sz w:val="24"/>
          <w:szCs w:val="24"/>
        </w:rPr>
        <w:t>muestra</w:t>
      </w:r>
      <w:r w:rsidRPr="0073795E">
        <w:rPr>
          <w:rFonts w:ascii="Arial" w:hAnsi="Arial" w:cs="Arial"/>
          <w:sz w:val="24"/>
          <w:szCs w:val="24"/>
        </w:rPr>
        <w:t xml:space="preserve"> inflamación y en la cual no se </w:t>
      </w:r>
      <w:r w:rsidR="005A7163" w:rsidRPr="0073795E">
        <w:rPr>
          <w:rFonts w:ascii="Arial" w:hAnsi="Arial" w:cs="Arial"/>
          <w:sz w:val="24"/>
          <w:szCs w:val="24"/>
        </w:rPr>
        <w:t>efectuó</w:t>
      </w:r>
      <w:r w:rsidRPr="0073795E">
        <w:rPr>
          <w:rFonts w:ascii="Arial" w:hAnsi="Arial" w:cs="Arial"/>
          <w:sz w:val="24"/>
          <w:szCs w:val="24"/>
        </w:rPr>
        <w:t xml:space="preserve"> invasión del tracto respiratorio, gástrico, genital o urinario. Éstas son generalmente cerradas y en caso necesario se entrenan mediante un sistema cerrado. </w:t>
      </w:r>
      <w:r w:rsidRPr="0073795E">
        <w:rPr>
          <w:rFonts w:ascii="Arial" w:hAnsi="Arial" w:cs="Arial"/>
          <w:sz w:val="24"/>
          <w:szCs w:val="24"/>
        </w:rPr>
        <w:fldChar w:fldCharType="begin" w:fldLock="1"/>
      </w:r>
      <w:r w:rsidRPr="0073795E">
        <w:rPr>
          <w:rFonts w:ascii="Arial" w:hAnsi="Arial" w:cs="Arial"/>
          <w:sz w:val="24"/>
          <w:szCs w:val="24"/>
        </w:rPr>
        <w:instrText>ADDIN CSL_CITATION {"citationItems":[{"id":"ITEM-1","itemData":{"author":[{"dropping-particle":"","family":"Antonio Martinez","given":"","non-dropping-particle":"","parse-names":false,"suffix":""}],"id":"ITEM-1","issued":{"date-parts":[["2014"]]},"number-of-pages":"50","title":"Comportamiento epidemiológico de las infecciones nosocomiales en heridas quirúrgicas de los pacientes atendidos en el Departamento de Ortopedia y Traumatología del Hospital Escuela Oscar Danilo Rosales Argüello","type":"thesis"},"uris":["http://www.mendeley.com/documents/?uuid=5db348dd-5ef9-359a-b558-8ff3a0f938c6"]}],"mendeley":{"formattedCitation":"(27)","plainTextFormattedCitation":"(27)","previouslyFormattedCitation":"(27)"},"properties":{"noteIndex":0},"schema":"https://github.com/citation-style-language/schema/raw/master/csl-citation.json"}</w:instrText>
      </w:r>
      <w:r w:rsidRPr="0073795E">
        <w:rPr>
          <w:rFonts w:ascii="Arial" w:hAnsi="Arial" w:cs="Arial"/>
          <w:sz w:val="24"/>
          <w:szCs w:val="24"/>
        </w:rPr>
        <w:fldChar w:fldCharType="separate"/>
      </w:r>
      <w:r w:rsidRPr="0073795E">
        <w:rPr>
          <w:rFonts w:ascii="Arial" w:hAnsi="Arial" w:cs="Arial"/>
          <w:noProof/>
          <w:sz w:val="24"/>
          <w:szCs w:val="24"/>
        </w:rPr>
        <w:t>(27)</w:t>
      </w:r>
      <w:r w:rsidRPr="0073795E">
        <w:rPr>
          <w:rFonts w:ascii="Arial" w:hAnsi="Arial" w:cs="Arial"/>
          <w:sz w:val="24"/>
          <w:szCs w:val="24"/>
        </w:rPr>
        <w:fldChar w:fldCharType="end"/>
      </w:r>
      <w:r w:rsidRPr="0073795E">
        <w:rPr>
          <w:rFonts w:ascii="Arial" w:hAnsi="Arial" w:cs="Arial"/>
          <w:sz w:val="24"/>
          <w:szCs w:val="24"/>
        </w:rPr>
        <w:t xml:space="preserve"> </w:t>
      </w:r>
    </w:p>
    <w:p w:rsidR="0073795E" w:rsidRPr="0073795E" w:rsidRDefault="0073795E" w:rsidP="0073795E">
      <w:pPr>
        <w:shd w:val="clear" w:color="auto" w:fill="FFFFFF"/>
        <w:spacing w:before="100" w:beforeAutospacing="1" w:after="100" w:afterAutospacing="1" w:line="480" w:lineRule="auto"/>
        <w:jc w:val="both"/>
        <w:rPr>
          <w:rFonts w:ascii="Arial" w:hAnsi="Arial" w:cs="Arial"/>
          <w:sz w:val="24"/>
          <w:szCs w:val="24"/>
        </w:rPr>
      </w:pPr>
      <w:r w:rsidRPr="0073795E">
        <w:rPr>
          <w:rFonts w:ascii="Arial" w:hAnsi="Arial" w:cs="Arial"/>
          <w:sz w:val="24"/>
          <w:szCs w:val="24"/>
        </w:rPr>
        <w:lastRenderedPageBreak/>
        <w:t xml:space="preserve">2. La herida limpia contaminada: Es la herida en la cual pueden </w:t>
      </w:r>
      <w:r w:rsidR="005A7163" w:rsidRPr="0073795E">
        <w:rPr>
          <w:rFonts w:ascii="Arial" w:hAnsi="Arial" w:cs="Arial"/>
          <w:sz w:val="24"/>
          <w:szCs w:val="24"/>
        </w:rPr>
        <w:t>constar</w:t>
      </w:r>
      <w:r w:rsidRPr="0073795E">
        <w:rPr>
          <w:rFonts w:ascii="Arial" w:hAnsi="Arial" w:cs="Arial"/>
          <w:sz w:val="24"/>
          <w:szCs w:val="24"/>
        </w:rPr>
        <w:t xml:space="preserve"> cambios microscópicos de inflamación sin evidencia de infección, puede haber pequeñas rupturas de la técnica aséptica. Tiene ocho horas de evolución (Grado II). Es la herida quirúrgica en la cual se ha dado una </w:t>
      </w:r>
      <w:r w:rsidR="005A7163" w:rsidRPr="0073795E">
        <w:rPr>
          <w:rFonts w:ascii="Arial" w:hAnsi="Arial" w:cs="Arial"/>
          <w:sz w:val="24"/>
          <w:szCs w:val="24"/>
        </w:rPr>
        <w:t>penetración</w:t>
      </w:r>
      <w:r w:rsidRPr="0073795E">
        <w:rPr>
          <w:rFonts w:ascii="Arial" w:hAnsi="Arial" w:cs="Arial"/>
          <w:sz w:val="24"/>
          <w:szCs w:val="24"/>
        </w:rPr>
        <w:t xml:space="preserve"> del tracto respiratorio, alimenticio, genital o urinario en condiciones controladas y sin contaminación inusual. La frecuencia de infección puede oscilar entre 5-10 %. </w:t>
      </w:r>
      <w:r w:rsidRPr="0073795E">
        <w:rPr>
          <w:rFonts w:ascii="Arial" w:hAnsi="Arial" w:cs="Arial"/>
          <w:sz w:val="24"/>
          <w:szCs w:val="24"/>
        </w:rPr>
        <w:fldChar w:fldCharType="begin" w:fldLock="1"/>
      </w:r>
      <w:r w:rsidRPr="0073795E">
        <w:rPr>
          <w:rFonts w:ascii="Arial" w:hAnsi="Arial" w:cs="Arial"/>
          <w:sz w:val="24"/>
          <w:szCs w:val="24"/>
        </w:rPr>
        <w:instrText>ADDIN CSL_CITATION {"citationItems":[{"id":"ITEM-1","itemData":{"author":[{"dropping-particle":"","family":"Antonio Martinez","given":"","non-dropping-particle":"","parse-names":false,"suffix":""}],"id":"ITEM-1","issued":{"date-parts":[["2014"]]},"number-of-pages":"50","title":"Comportamiento epidemiológico de las infecciones nosocomiales en heridas quirúrgicas de los pacientes atendidos en el Departamento de Ortopedia y Traumatología del Hospital Escuela Oscar Danilo Rosales Argüello","type":"thesis"},"uris":["http://www.mendeley.com/documents/?uuid=5db348dd-5ef9-359a-b558-8ff3a0f938c6"]}],"mendeley":{"formattedCitation":"(27)","plainTextFormattedCitation":"(27)","previouslyFormattedCitation":"(27)"},"properties":{"noteIndex":0},"schema":"https://github.com/citation-style-language/schema/raw/master/csl-citation.json"}</w:instrText>
      </w:r>
      <w:r w:rsidRPr="0073795E">
        <w:rPr>
          <w:rFonts w:ascii="Arial" w:hAnsi="Arial" w:cs="Arial"/>
          <w:sz w:val="24"/>
          <w:szCs w:val="24"/>
        </w:rPr>
        <w:fldChar w:fldCharType="separate"/>
      </w:r>
      <w:r w:rsidRPr="0073795E">
        <w:rPr>
          <w:rFonts w:ascii="Arial" w:hAnsi="Arial" w:cs="Arial"/>
          <w:noProof/>
          <w:sz w:val="24"/>
          <w:szCs w:val="24"/>
        </w:rPr>
        <w:t>(27)</w:t>
      </w:r>
      <w:r w:rsidRPr="0073795E">
        <w:rPr>
          <w:rFonts w:ascii="Arial" w:hAnsi="Arial" w:cs="Arial"/>
          <w:sz w:val="24"/>
          <w:szCs w:val="24"/>
        </w:rPr>
        <w:fldChar w:fldCharType="end"/>
      </w:r>
    </w:p>
    <w:p w:rsidR="0073795E" w:rsidRPr="0073795E" w:rsidRDefault="0073795E" w:rsidP="0073795E">
      <w:pPr>
        <w:shd w:val="clear" w:color="auto" w:fill="FFFFFF"/>
        <w:spacing w:before="100" w:beforeAutospacing="1" w:after="100" w:afterAutospacing="1" w:line="480" w:lineRule="auto"/>
        <w:jc w:val="both"/>
        <w:rPr>
          <w:rFonts w:ascii="Arial" w:hAnsi="Arial" w:cs="Arial"/>
          <w:sz w:val="24"/>
          <w:szCs w:val="24"/>
        </w:rPr>
      </w:pPr>
      <w:r w:rsidRPr="0073795E">
        <w:rPr>
          <w:rFonts w:ascii="Arial" w:hAnsi="Arial" w:cs="Arial"/>
          <w:sz w:val="24"/>
          <w:szCs w:val="24"/>
        </w:rPr>
        <w:t xml:space="preserve">3. Las heridas contaminadas: Son las heridas abiertas y accidentales recientes, las intervenciones quirúrgicas con </w:t>
      </w:r>
      <w:r w:rsidR="005A7163" w:rsidRPr="0073795E">
        <w:rPr>
          <w:rFonts w:ascii="Arial" w:hAnsi="Arial" w:cs="Arial"/>
          <w:sz w:val="24"/>
          <w:szCs w:val="24"/>
        </w:rPr>
        <w:t>desacatos</w:t>
      </w:r>
      <w:r w:rsidRPr="0073795E">
        <w:rPr>
          <w:rFonts w:ascii="Arial" w:hAnsi="Arial" w:cs="Arial"/>
          <w:sz w:val="24"/>
          <w:szCs w:val="24"/>
        </w:rPr>
        <w:t xml:space="preserve"> graves de la técnica de esterilidad o contaminación marcada del tracto gastrointestinal, además de incisiones que presenta inflamación aguda no purulenta. La infección puede oscilar entre 10-20%.</w:t>
      </w:r>
      <w:r w:rsidRPr="0073795E">
        <w:rPr>
          <w:rFonts w:ascii="Arial" w:hAnsi="Arial" w:cs="Arial"/>
          <w:sz w:val="24"/>
          <w:szCs w:val="24"/>
        </w:rPr>
        <w:fldChar w:fldCharType="begin" w:fldLock="1"/>
      </w:r>
      <w:r w:rsidRPr="0073795E">
        <w:rPr>
          <w:rFonts w:ascii="Arial" w:hAnsi="Arial" w:cs="Arial"/>
          <w:sz w:val="24"/>
          <w:szCs w:val="24"/>
        </w:rPr>
        <w:instrText>ADDIN CSL_CITATION {"citationItems":[{"id":"ITEM-1","itemData":{"author":[{"dropping-particle":"","family":"Antonio Martinez","given":"","non-dropping-particle":"","parse-names":false,"suffix":""}],"id":"ITEM-1","issued":{"date-parts":[["2014"]]},"number-of-pages":"50","title":"Comportamiento epidemiológico de las infecciones nosocomiales en heridas quirúrgicas de los pacientes atendidos en el Departamento de Ortopedia y Traumatología del Hospital Escuela Oscar Danilo Rosales Argüello","type":"thesis"},"uris":["http://www.mendeley.com/documents/?uuid=5db348dd-5ef9-359a-b558-8ff3a0f938c6"]}],"mendeley":{"formattedCitation":"(27)","plainTextFormattedCitation":"(27)","previouslyFormattedCitation":"(27)"},"properties":{"noteIndex":0},"schema":"https://github.com/citation-style-language/schema/raw/master/csl-citation.json"}</w:instrText>
      </w:r>
      <w:r w:rsidRPr="0073795E">
        <w:rPr>
          <w:rFonts w:ascii="Arial" w:hAnsi="Arial" w:cs="Arial"/>
          <w:sz w:val="24"/>
          <w:szCs w:val="24"/>
        </w:rPr>
        <w:fldChar w:fldCharType="separate"/>
      </w:r>
      <w:r w:rsidRPr="0073795E">
        <w:rPr>
          <w:rFonts w:ascii="Arial" w:hAnsi="Arial" w:cs="Arial"/>
          <w:noProof/>
          <w:sz w:val="24"/>
          <w:szCs w:val="24"/>
        </w:rPr>
        <w:t>(27)</w:t>
      </w:r>
      <w:r w:rsidRPr="0073795E">
        <w:rPr>
          <w:rFonts w:ascii="Arial" w:hAnsi="Arial" w:cs="Arial"/>
          <w:sz w:val="24"/>
          <w:szCs w:val="24"/>
        </w:rPr>
        <w:fldChar w:fldCharType="end"/>
      </w:r>
    </w:p>
    <w:p w:rsidR="0073795E" w:rsidRPr="0073795E" w:rsidRDefault="0073795E" w:rsidP="0073795E">
      <w:pPr>
        <w:shd w:val="clear" w:color="auto" w:fill="FFFFFF"/>
        <w:spacing w:before="100" w:beforeAutospacing="1" w:after="100" w:afterAutospacing="1" w:line="480" w:lineRule="auto"/>
        <w:jc w:val="both"/>
        <w:rPr>
          <w:rFonts w:ascii="Arial" w:hAnsi="Arial" w:cs="Arial"/>
          <w:sz w:val="24"/>
          <w:szCs w:val="24"/>
        </w:rPr>
      </w:pPr>
      <w:r w:rsidRPr="0073795E">
        <w:rPr>
          <w:rFonts w:ascii="Arial" w:hAnsi="Arial" w:cs="Arial"/>
          <w:sz w:val="24"/>
          <w:szCs w:val="24"/>
        </w:rPr>
        <w:t xml:space="preserve">4. La herida sucia o infectada: Es la herida quirúrgica cubierta de cuerpos extraños abundantes, con alto grado de contaminación y mayor de 8 horas de evolución. La infección puede </w:t>
      </w:r>
      <w:r w:rsidR="00A074A7" w:rsidRPr="0073795E">
        <w:rPr>
          <w:rFonts w:ascii="Arial" w:hAnsi="Arial" w:cs="Arial"/>
          <w:sz w:val="24"/>
          <w:szCs w:val="24"/>
        </w:rPr>
        <w:t>suceder</w:t>
      </w:r>
      <w:r w:rsidRPr="0073795E">
        <w:rPr>
          <w:rFonts w:ascii="Arial" w:hAnsi="Arial" w:cs="Arial"/>
          <w:sz w:val="24"/>
          <w:szCs w:val="24"/>
        </w:rPr>
        <w:t xml:space="preserve"> en más del 20% de los casos.</w:t>
      </w:r>
      <w:r w:rsidRPr="0073795E">
        <w:rPr>
          <w:rFonts w:ascii="Arial" w:hAnsi="Arial" w:cs="Arial"/>
          <w:sz w:val="24"/>
          <w:szCs w:val="24"/>
        </w:rPr>
        <w:fldChar w:fldCharType="begin" w:fldLock="1"/>
      </w:r>
      <w:r w:rsidRPr="0073795E">
        <w:rPr>
          <w:rFonts w:ascii="Arial" w:hAnsi="Arial" w:cs="Arial"/>
          <w:sz w:val="24"/>
          <w:szCs w:val="24"/>
        </w:rPr>
        <w:instrText>ADDIN CSL_CITATION {"citationItems":[{"id":"ITEM-1","itemData":{"author":[{"dropping-particle":"","family":"Antonio Martinez","given":"","non-dropping-particle":"","parse-names":false,"suffix":""}],"id":"ITEM-1","issued":{"date-parts":[["2014"]]},"number-of-pages":"50","title":"Comportamiento epidemiológico de las infecciones nosocomiales en heridas quirúrgicas de los pacientes atendidos en el Departamento de Ortopedia y Traumatología del Hospital Escuela Oscar Danilo Rosales Argüello","type":"thesis"},"uris":["http://www.mendeley.com/documents/?uuid=5db348dd-5ef9-359a-b558-8ff3a0f938c6"]}],"mendeley":{"formattedCitation":"(27)","plainTextFormattedCitation":"(27)","previouslyFormattedCitation":"(27)"},"properties":{"noteIndex":0},"schema":"https://github.com/citation-style-language/schema/raw/master/csl-citation.json"}</w:instrText>
      </w:r>
      <w:r w:rsidRPr="0073795E">
        <w:rPr>
          <w:rFonts w:ascii="Arial" w:hAnsi="Arial" w:cs="Arial"/>
          <w:sz w:val="24"/>
          <w:szCs w:val="24"/>
        </w:rPr>
        <w:fldChar w:fldCharType="separate"/>
      </w:r>
      <w:r w:rsidRPr="0073795E">
        <w:rPr>
          <w:rFonts w:ascii="Arial" w:hAnsi="Arial" w:cs="Arial"/>
          <w:noProof/>
          <w:sz w:val="24"/>
          <w:szCs w:val="24"/>
        </w:rPr>
        <w:t>(27)</w:t>
      </w:r>
      <w:r w:rsidRPr="0073795E">
        <w:rPr>
          <w:rFonts w:ascii="Arial" w:hAnsi="Arial" w:cs="Arial"/>
          <w:sz w:val="24"/>
          <w:szCs w:val="24"/>
        </w:rPr>
        <w:fldChar w:fldCharType="end"/>
      </w:r>
    </w:p>
    <w:p w:rsidR="0073795E" w:rsidRPr="0073795E" w:rsidRDefault="0073795E" w:rsidP="0073795E">
      <w:pPr>
        <w:shd w:val="clear" w:color="auto" w:fill="FFFFFF"/>
        <w:spacing w:before="100" w:beforeAutospacing="1" w:after="100" w:afterAutospacing="1" w:line="480" w:lineRule="auto"/>
        <w:jc w:val="both"/>
        <w:rPr>
          <w:rFonts w:ascii="Arial" w:hAnsi="Arial" w:cs="Arial"/>
          <w:sz w:val="24"/>
          <w:szCs w:val="24"/>
        </w:rPr>
      </w:pPr>
      <w:r w:rsidRPr="0073795E">
        <w:rPr>
          <w:rFonts w:ascii="Arial" w:hAnsi="Arial" w:cs="Arial"/>
          <w:sz w:val="24"/>
          <w:szCs w:val="24"/>
        </w:rPr>
        <w:t>Diagnóstico:</w:t>
      </w:r>
    </w:p>
    <w:p w:rsidR="0073795E" w:rsidRPr="0073795E" w:rsidRDefault="0073795E" w:rsidP="0073795E">
      <w:pPr>
        <w:shd w:val="clear" w:color="auto" w:fill="FFFFFF"/>
        <w:spacing w:before="100" w:beforeAutospacing="1" w:after="100" w:afterAutospacing="1" w:line="480" w:lineRule="auto"/>
        <w:jc w:val="both"/>
        <w:rPr>
          <w:rFonts w:ascii="Arial" w:hAnsi="Arial" w:cs="Arial"/>
          <w:sz w:val="24"/>
          <w:szCs w:val="24"/>
        </w:rPr>
      </w:pPr>
      <w:r w:rsidRPr="0073795E">
        <w:rPr>
          <w:rFonts w:ascii="Arial" w:hAnsi="Arial" w:cs="Arial"/>
          <w:sz w:val="24"/>
          <w:szCs w:val="24"/>
        </w:rPr>
        <w:t>El diagnóstico etiológico se apoya en la anamnesis, la exploración física. En la evaluación inicial de un paciente post</w:t>
      </w:r>
      <w:r w:rsidR="00A074A7">
        <w:rPr>
          <w:rFonts w:ascii="Arial" w:hAnsi="Arial" w:cs="Arial"/>
          <w:sz w:val="24"/>
          <w:szCs w:val="24"/>
        </w:rPr>
        <w:t xml:space="preserve"> </w:t>
      </w:r>
      <w:r w:rsidRPr="0073795E">
        <w:rPr>
          <w:rFonts w:ascii="Arial" w:hAnsi="Arial" w:cs="Arial"/>
          <w:sz w:val="24"/>
          <w:szCs w:val="24"/>
        </w:rPr>
        <w:t xml:space="preserve">operado son importantes la manifestación clínica como fiebre postoperatoria, signos inflamatorios locales o supuración espontánea, en la exploración la presencia de dolor local o crepitación, antecedentes de vasculopatía periférica, infarto agudo de miocardio o fibrilación auricular y la presencia de dispositivos invasivos como vías centrales, endoprótesis biliares o uretrales. Se debe </w:t>
      </w:r>
      <w:r w:rsidR="00A074A7">
        <w:rPr>
          <w:rFonts w:ascii="Arial" w:hAnsi="Arial" w:cs="Arial"/>
          <w:sz w:val="24"/>
          <w:szCs w:val="24"/>
        </w:rPr>
        <w:t>estar al tanto</w:t>
      </w:r>
      <w:r w:rsidRPr="0073795E">
        <w:rPr>
          <w:rFonts w:ascii="Arial" w:hAnsi="Arial" w:cs="Arial"/>
          <w:sz w:val="24"/>
          <w:szCs w:val="24"/>
        </w:rPr>
        <w:t xml:space="preserve"> también en los </w:t>
      </w:r>
      <w:r w:rsidRPr="0073795E">
        <w:rPr>
          <w:rFonts w:ascii="Arial" w:hAnsi="Arial" w:cs="Arial"/>
          <w:sz w:val="24"/>
          <w:szCs w:val="24"/>
        </w:rPr>
        <w:lastRenderedPageBreak/>
        <w:t>pacientes con disminución del nivel de conciencia o con inmunosupresión que presenten signos de infección sin foco aparente.</w:t>
      </w:r>
      <w:r w:rsidRPr="0073795E">
        <w:rPr>
          <w:rFonts w:ascii="Arial" w:hAnsi="Arial" w:cs="Arial"/>
          <w:sz w:val="24"/>
          <w:szCs w:val="24"/>
        </w:rPr>
        <w:fldChar w:fldCharType="begin" w:fldLock="1"/>
      </w:r>
      <w:r w:rsidRPr="0073795E">
        <w:rPr>
          <w:rFonts w:ascii="Arial" w:hAnsi="Arial" w:cs="Arial"/>
          <w:sz w:val="24"/>
          <w:szCs w:val="24"/>
        </w:rPr>
        <w:instrText>ADDIN CSL_CITATION {"citationItems":[{"id":"ITEM-1","itemData":{"abstract":"Las infecciones de la herida quirúrgica son un problema frecuente, grave y costoso al que deben enfrentarse los profesionales de la salud. La prevención es la medida más eficaz para su reducción. Sin embargo, una vez que se produce la infección, es fundamental obtener un diagnóstico y realizar de manera precoz un tratamiento adecuado. 1. INTRODUCCIÓN Las infecciones de la herida quirúrgica (IHQ) son una fuente importante de problemas clínicos y económicos para los sistemas de salud, pues constituyen el segundo grupo más numeroso de infecciones intrahospitalarias (después de las urinarias). Aumentan la estancia hospitalaria y la morbimortalidad postquirúrgica. Si nos centramos en las infecciones nosocomiales los resultados provisionales del análisis EPINE-EPPS 2016 (1) cifran en alrededor de un 21,6% las IHQ del total de infecciones nosocomiales en España (incluyendo las superficiales, profundas y de órgano en el ingreso actual del paciente). A estas cifras hay que añadir un porcentaje de pacientes donde la IHQ estaba presente ya en el domicilio y no siempre se contabilizan en este tipo de estudios. El control de las IHQ es un indicador de calidad de la vigilancia epidemiológica de los pacientes quirúrgicos. Identificando factores de riesgo tanto en los pacientes como en los procedimientos se pueden planificar acciones preventivas y estrategias de control que resulten en la reducción de las tasas de infección. 2. DEFINICIÓN IHQ Según las recomendaciones del NNIS (National Nosocomial Infections Surveillance) se puede clasificar la IHQ en:-Superficial: dentro de los 30 días postoperatorios que involucre sólo piel y tejido celular subcutáneo sin sobrepasar la fascia muscular. No se aplica a la episiotomía ni a la circuncisión.-Profunda: dentro de los 30 días postoperatorios si no hay implante definitivo o dentro de 1 año si lo hubiera y que parezca relacionada con la cirugía e involucre tejidos profundos (fascia y/o planos musculares).-De órgano y/o cavidades: dentro de los 30 días postoperatorios si no hay implante definitivo o dentro de 1 año si lo hubiera y que parezca relacionada con una cirugía e involucre cualquier sitio anatómico distinto de la incisión, como órganos o cavidades profundas (pleura, peritoneo, retroperitoneo, espacio aracnoideo, etc.) abiertos o manipulados durante un acto quirúrgico.","author":[{"dropping-particle":"","family":"Viana","given":"Gómez","non-dropping-particle":"","parse-names":false,"suffix":""},{"dropping-particle":"","family":"Blanco","given":"Zepeda","non-dropping-particle":"","parse-names":false,"suffix":""},{"dropping-particle":"","family":"Álvarez","given":"Morán","non-dropping-particle":"","parse-names":false,"suffix":""},{"dropping-particle":"","family":"Manzano","given":"Cid","non-dropping-particle":"","parse-names":false,"suffix":""},{"dropping-particle":"","family":"FEA Anestesiología Reanimación Complexo Hospitalario Ourense","given":"Milagros","non-dropping-particle":"","parse-names":false,"suffix":""}],"id":"ITEM-1","issued":{"date-parts":[["0"]]},"title":"Manejo de las infecciones de la herida quirúrgica","type":"report"},"uris":["http://www.mendeley.com/documents/?uuid=cd3b8d5a-ac30-3b41-91fc-a0ba3d4dfc02"]}],"mendeley":{"formattedCitation":"(28)","plainTextFormattedCitation":"(28)","previouslyFormattedCitation":"(28)"},"properties":{"noteIndex":0},"schema":"https://github.com/citation-style-language/schema/raw/master/csl-citation.json"}</w:instrText>
      </w:r>
      <w:r w:rsidRPr="0073795E">
        <w:rPr>
          <w:rFonts w:ascii="Arial" w:hAnsi="Arial" w:cs="Arial"/>
          <w:sz w:val="24"/>
          <w:szCs w:val="24"/>
        </w:rPr>
        <w:fldChar w:fldCharType="separate"/>
      </w:r>
      <w:r w:rsidRPr="0073795E">
        <w:rPr>
          <w:rFonts w:ascii="Arial" w:hAnsi="Arial" w:cs="Arial"/>
          <w:noProof/>
          <w:sz w:val="24"/>
          <w:szCs w:val="24"/>
        </w:rPr>
        <w:t>(28)</w:t>
      </w:r>
      <w:r w:rsidRPr="0073795E">
        <w:rPr>
          <w:rFonts w:ascii="Arial" w:hAnsi="Arial" w:cs="Arial"/>
          <w:sz w:val="24"/>
          <w:szCs w:val="24"/>
        </w:rPr>
        <w:fldChar w:fldCharType="end"/>
      </w:r>
    </w:p>
    <w:p w:rsidR="0073795E" w:rsidRPr="0073795E" w:rsidRDefault="0073795E" w:rsidP="0073795E">
      <w:pPr>
        <w:shd w:val="clear" w:color="auto" w:fill="FFFFFF"/>
        <w:spacing w:before="100" w:beforeAutospacing="1" w:after="100" w:afterAutospacing="1" w:line="480" w:lineRule="auto"/>
        <w:jc w:val="both"/>
        <w:rPr>
          <w:rFonts w:ascii="Arial" w:hAnsi="Arial" w:cs="Arial"/>
          <w:sz w:val="24"/>
          <w:szCs w:val="24"/>
        </w:rPr>
      </w:pPr>
      <w:r w:rsidRPr="0073795E">
        <w:rPr>
          <w:rFonts w:ascii="Arial" w:hAnsi="Arial" w:cs="Arial"/>
          <w:sz w:val="24"/>
          <w:szCs w:val="24"/>
        </w:rPr>
        <w:t xml:space="preserve">En la mayoría de los casos los signos locales de dolor, hinchazón, eritema y drenaje purulento aportan el diagnóstico más certero, sin embargo, en pacientes con obesidad mórbida o en heridas multicapa, los signos externos pueden estar retrasados. El diagnóstico microbiológico debe iniciarse a la vez que el clínico, mediante muestras tomadas de la lesión y de los hemocultivos. Las muestras </w:t>
      </w:r>
      <w:r w:rsidR="00EE531F" w:rsidRPr="0073795E">
        <w:rPr>
          <w:rFonts w:ascii="Arial" w:hAnsi="Arial" w:cs="Arial"/>
          <w:sz w:val="24"/>
          <w:szCs w:val="24"/>
        </w:rPr>
        <w:t>conseguidas</w:t>
      </w:r>
      <w:r w:rsidRPr="0073795E">
        <w:rPr>
          <w:rFonts w:ascii="Arial" w:hAnsi="Arial" w:cs="Arial"/>
          <w:sz w:val="24"/>
          <w:szCs w:val="24"/>
        </w:rPr>
        <w:t xml:space="preserve"> mediante punción-aspiración o biopsia son </w:t>
      </w:r>
      <w:r w:rsidR="00EE531F">
        <w:rPr>
          <w:rFonts w:ascii="Arial" w:hAnsi="Arial" w:cs="Arial"/>
          <w:sz w:val="24"/>
          <w:szCs w:val="24"/>
        </w:rPr>
        <w:t>superiores</w:t>
      </w:r>
      <w:r w:rsidRPr="0073795E">
        <w:rPr>
          <w:rFonts w:ascii="Arial" w:hAnsi="Arial" w:cs="Arial"/>
          <w:sz w:val="24"/>
          <w:szCs w:val="24"/>
        </w:rPr>
        <w:t xml:space="preserve"> a los frotis superficiales </w:t>
      </w:r>
      <w:r w:rsidR="00EE531F" w:rsidRPr="0073795E">
        <w:rPr>
          <w:rFonts w:ascii="Arial" w:hAnsi="Arial" w:cs="Arial"/>
          <w:sz w:val="24"/>
          <w:szCs w:val="24"/>
        </w:rPr>
        <w:t>realizados</w:t>
      </w:r>
      <w:r w:rsidRPr="0073795E">
        <w:rPr>
          <w:rFonts w:ascii="Arial" w:hAnsi="Arial" w:cs="Arial"/>
          <w:sz w:val="24"/>
          <w:szCs w:val="24"/>
        </w:rPr>
        <w:t xml:space="preserve"> con torundas o hisopos. </w:t>
      </w:r>
      <w:r w:rsidRPr="0073795E">
        <w:rPr>
          <w:rFonts w:ascii="Arial" w:hAnsi="Arial" w:cs="Arial"/>
          <w:sz w:val="24"/>
          <w:szCs w:val="24"/>
        </w:rPr>
        <w:fldChar w:fldCharType="begin" w:fldLock="1"/>
      </w:r>
      <w:r w:rsidRPr="0073795E">
        <w:rPr>
          <w:rFonts w:ascii="Arial" w:hAnsi="Arial" w:cs="Arial"/>
          <w:sz w:val="24"/>
          <w:szCs w:val="24"/>
        </w:rPr>
        <w:instrText>ADDIN CSL_CITATION {"citationItems":[{"id":"ITEM-1","itemData":{"abstract":"Las infecciones de la herida quirúrgica son un problema frecuente, grave y costoso al que deben enfrentarse los profesionales de la salud. La prevención es la medida más eficaz para su reducción. Sin embargo, una vez que se produce la infección, es fundamental obtener un diagnóstico y realizar de manera precoz un tratamiento adecuado. 1. INTRODUCCIÓN Las infecciones de la herida quirúrgica (IHQ) son una fuente importante de problemas clínicos y económicos para los sistemas de salud, pues constituyen el segundo grupo más numeroso de infecciones intrahospitalarias (después de las urinarias). Aumentan la estancia hospitalaria y la morbimortalidad postquirúrgica. Si nos centramos en las infecciones nosocomiales los resultados provisionales del análisis EPINE-EPPS 2016 (1) cifran en alrededor de un 21,6% las IHQ del total de infecciones nosocomiales en España (incluyendo las superficiales, profundas y de órgano en el ingreso actual del paciente). A estas cifras hay que añadir un porcentaje de pacientes donde la IHQ estaba presente ya en el domicilio y no siempre se contabilizan en este tipo de estudios. El control de las IHQ es un indicador de calidad de la vigilancia epidemiológica de los pacientes quirúrgicos. Identificando factores de riesgo tanto en los pacientes como en los procedimientos se pueden planificar acciones preventivas y estrategias de control que resulten en la reducción de las tasas de infección. 2. DEFINICIÓN IHQ Según las recomendaciones del NNIS (National Nosocomial Infections Surveillance) se puede clasificar la IHQ en:-Superficial: dentro de los 30 días postoperatorios que involucre sólo piel y tejido celular subcutáneo sin sobrepasar la fascia muscular. No se aplica a la episiotomía ni a la circuncisión.-Profunda: dentro de los 30 días postoperatorios si no hay implante definitivo o dentro de 1 año si lo hubiera y que parezca relacionada con la cirugía e involucre tejidos profundos (fascia y/o planos musculares).-De órgano y/o cavidades: dentro de los 30 días postoperatorios si no hay implante definitivo o dentro de 1 año si lo hubiera y que parezca relacionada con una cirugía e involucre cualquier sitio anatómico distinto de la incisión, como órganos o cavidades profundas (pleura, peritoneo, retroperitoneo, espacio aracnoideo, etc.) abiertos o manipulados durante un acto quirúrgico.","author":[{"dropping-particle":"","family":"Viana","given":"Gómez","non-dropping-particle":"","parse-names":false,"suffix":""},{"dropping-particle":"","family":"Blanco","given":"Zepeda","non-dropping-particle":"","parse-names":false,"suffix":""},{"dropping-particle":"","family":"Álvarez","given":"Morán","non-dropping-particle":"","parse-names":false,"suffix":""},{"dropping-particle":"","family":"Manzano","given":"Cid","non-dropping-particle":"","parse-names":false,"suffix":""},{"dropping-particle":"","family":"FEA Anestesiología Reanimación Complexo Hospitalario Ourense","given":"Milagros","non-dropping-particle":"","parse-names":false,"suffix":""}],"id":"ITEM-1","issued":{"date-parts":[["0"]]},"title":"Manejo de las infecciones de la herida quirúrgica","type":"report"},"uris":["http://www.mendeley.com/documents/?uuid=cd3b8d5a-ac30-3b41-91fc-a0ba3d4dfc02"]}],"mendeley":{"formattedCitation":"(28)","plainTextFormattedCitation":"(28)","previouslyFormattedCitation":"(28)"},"properties":{"noteIndex":0},"schema":"https://github.com/citation-style-language/schema/raw/master/csl-citation.json"}</w:instrText>
      </w:r>
      <w:r w:rsidRPr="0073795E">
        <w:rPr>
          <w:rFonts w:ascii="Arial" w:hAnsi="Arial" w:cs="Arial"/>
          <w:sz w:val="24"/>
          <w:szCs w:val="24"/>
        </w:rPr>
        <w:fldChar w:fldCharType="separate"/>
      </w:r>
      <w:r w:rsidRPr="0073795E">
        <w:rPr>
          <w:rFonts w:ascii="Arial" w:hAnsi="Arial" w:cs="Arial"/>
          <w:noProof/>
          <w:sz w:val="24"/>
          <w:szCs w:val="24"/>
        </w:rPr>
        <w:t>(28)</w:t>
      </w:r>
      <w:r w:rsidRPr="0073795E">
        <w:rPr>
          <w:rFonts w:ascii="Arial" w:hAnsi="Arial" w:cs="Arial"/>
          <w:sz w:val="24"/>
          <w:szCs w:val="24"/>
        </w:rPr>
        <w:fldChar w:fldCharType="end"/>
      </w:r>
    </w:p>
    <w:p w:rsidR="0073795E" w:rsidRPr="0073795E" w:rsidRDefault="0073795E" w:rsidP="0073795E">
      <w:pPr>
        <w:shd w:val="clear" w:color="auto" w:fill="FFFFFF"/>
        <w:spacing w:before="100" w:beforeAutospacing="1" w:after="100" w:afterAutospacing="1" w:line="480" w:lineRule="auto"/>
        <w:jc w:val="both"/>
        <w:rPr>
          <w:rFonts w:ascii="Arial" w:hAnsi="Arial" w:cs="Arial"/>
          <w:sz w:val="24"/>
          <w:szCs w:val="24"/>
        </w:rPr>
      </w:pPr>
      <w:r w:rsidRPr="0073795E">
        <w:rPr>
          <w:rFonts w:ascii="Arial" w:hAnsi="Arial" w:cs="Arial"/>
          <w:sz w:val="24"/>
          <w:szCs w:val="24"/>
        </w:rPr>
        <w:t xml:space="preserve">En cuanto a una breve reseña histórica de la Institución en donde se realizará el estudio. El 3 de agosto de 1977, por el incendio ocurrido en el Hospital 3 de Noviembre de la ciudad de Azogues, El Ministerio de Salud firma un contrato con la Compañía Italiana “Hospital S.P. A” para la construcción, equipamiento y financiamiento total del nuevo Hospital con el apoyo de organismos internacionales, siendo el Jefe Provincial de Salud de ese momento el Dr. Gualberto Arcos y Director del Hospital el Dr. Manuel Escudero Jaramillo. </w:t>
      </w:r>
    </w:p>
    <w:p w:rsidR="0073795E" w:rsidRPr="0073795E" w:rsidRDefault="0073795E" w:rsidP="0073795E">
      <w:pPr>
        <w:autoSpaceDE w:val="0"/>
        <w:autoSpaceDN w:val="0"/>
        <w:adjustRightInd w:val="0"/>
        <w:spacing w:after="0" w:line="480" w:lineRule="auto"/>
        <w:jc w:val="both"/>
        <w:rPr>
          <w:rFonts w:ascii="Arial" w:hAnsi="Arial" w:cs="Arial"/>
          <w:sz w:val="24"/>
          <w:szCs w:val="24"/>
        </w:rPr>
      </w:pPr>
      <w:r w:rsidRPr="0073795E">
        <w:rPr>
          <w:rFonts w:ascii="Arial" w:hAnsi="Arial" w:cs="Arial"/>
          <w:sz w:val="24"/>
          <w:szCs w:val="24"/>
        </w:rPr>
        <w:t>La recepción provisional se lo realiza el 13 de agosto de 1981 y estuvo a cargo el Dr. Luís Coronel, Jefe Provincial de Salud de ese año. El 28 de mayo del año 1982 se inaugura oficialmente el Hospital “Homero Castanier Crespo” con una dotación de 120 camas, distribuidas en las siguientes especialidades Medicina Interna, Pediatría, Cirugía y Ginecología y Obstetricia.</w:t>
      </w:r>
    </w:p>
    <w:p w:rsidR="0073795E" w:rsidRPr="0073795E" w:rsidRDefault="0073795E" w:rsidP="0073795E">
      <w:pPr>
        <w:autoSpaceDE w:val="0"/>
        <w:autoSpaceDN w:val="0"/>
        <w:adjustRightInd w:val="0"/>
        <w:spacing w:after="0" w:line="480" w:lineRule="auto"/>
        <w:jc w:val="both"/>
        <w:rPr>
          <w:rFonts w:ascii="Arial" w:hAnsi="Arial" w:cs="Arial"/>
          <w:sz w:val="24"/>
          <w:szCs w:val="24"/>
        </w:rPr>
      </w:pPr>
      <w:r w:rsidRPr="0073795E">
        <w:rPr>
          <w:rFonts w:ascii="Arial" w:hAnsi="Arial" w:cs="Arial"/>
          <w:sz w:val="24"/>
          <w:szCs w:val="24"/>
        </w:rPr>
        <w:t>En el año 1985 se inaugura el servicio de Neonatología, años después, en 1994 se concluye con la ampliación de 8 consultorios para el área de consulta externa y en el mismo año se inaugura la capilla del Hospital.</w:t>
      </w:r>
    </w:p>
    <w:p w:rsidR="0073795E" w:rsidRPr="0073795E" w:rsidRDefault="0073795E" w:rsidP="0073795E">
      <w:pPr>
        <w:autoSpaceDE w:val="0"/>
        <w:autoSpaceDN w:val="0"/>
        <w:adjustRightInd w:val="0"/>
        <w:spacing w:after="0" w:line="480" w:lineRule="auto"/>
        <w:jc w:val="both"/>
        <w:rPr>
          <w:rFonts w:ascii="Arial" w:hAnsi="Arial" w:cs="Arial"/>
          <w:sz w:val="24"/>
          <w:szCs w:val="24"/>
        </w:rPr>
      </w:pPr>
      <w:r w:rsidRPr="0073795E">
        <w:rPr>
          <w:rFonts w:ascii="Arial" w:hAnsi="Arial" w:cs="Arial"/>
          <w:sz w:val="24"/>
          <w:szCs w:val="24"/>
        </w:rPr>
        <w:lastRenderedPageBreak/>
        <w:t>En el año de 1998, se construye la biblioteca y el salón de uso múltiple y con el apoyo de FASBASE en este año se realiza la ampliación y equipamiento del área de Emergencia.</w:t>
      </w:r>
    </w:p>
    <w:p w:rsidR="0073795E" w:rsidRPr="0073795E" w:rsidRDefault="0073795E" w:rsidP="0073795E">
      <w:pPr>
        <w:autoSpaceDE w:val="0"/>
        <w:autoSpaceDN w:val="0"/>
        <w:adjustRightInd w:val="0"/>
        <w:spacing w:after="0" w:line="480" w:lineRule="auto"/>
        <w:jc w:val="both"/>
        <w:rPr>
          <w:rFonts w:ascii="Arial" w:hAnsi="Arial" w:cs="Arial"/>
          <w:sz w:val="24"/>
          <w:szCs w:val="24"/>
        </w:rPr>
      </w:pPr>
      <w:r w:rsidRPr="0073795E">
        <w:rPr>
          <w:rFonts w:ascii="Arial" w:hAnsi="Arial" w:cs="Arial"/>
          <w:sz w:val="24"/>
          <w:szCs w:val="24"/>
        </w:rPr>
        <w:t>En el año 2001 se incorpora al Hospital el servicio de Tomografía Axial y para el año del 2005 se incrementa el servicio de Cuidados Intensivos, en el 2006 en el área de Consulta Externa se realiza la construcción y equipamiento de 5 consultorios para las especialidades de Medicina Interna, Cardiología y Urología y en el año 2008 por la alta demanda de atenciones en las especialidades de Ginecología y Obstétricas se amplía el Centro Obstétrico como parte del Centro Quirúrgico.</w:t>
      </w:r>
    </w:p>
    <w:p w:rsidR="0073795E" w:rsidRPr="0073795E" w:rsidRDefault="0073795E" w:rsidP="0073795E">
      <w:pPr>
        <w:autoSpaceDE w:val="0"/>
        <w:autoSpaceDN w:val="0"/>
        <w:adjustRightInd w:val="0"/>
        <w:spacing w:after="0" w:line="480" w:lineRule="auto"/>
        <w:jc w:val="both"/>
        <w:rPr>
          <w:rFonts w:ascii="Arial" w:hAnsi="Arial" w:cs="Arial"/>
          <w:sz w:val="24"/>
          <w:szCs w:val="24"/>
        </w:rPr>
      </w:pPr>
      <w:r w:rsidRPr="0073795E">
        <w:rPr>
          <w:rFonts w:ascii="Arial" w:hAnsi="Arial" w:cs="Arial"/>
          <w:sz w:val="24"/>
          <w:szCs w:val="24"/>
        </w:rPr>
        <w:t>Contando en la actualidad con un Hospital Moderno de 150 Camas censables que brinda atención en las siguientes especialidades: Medicina Interna, Cardiología, Reumatología, Cirugía General, Urología, Neurocirugía, Cirugía Plástica reconstructiva, Traumatología, Otorrinolaringología, Pediatría, Ginecología y Obstetricia, Geriatría, Psiquiatría.</w:t>
      </w:r>
    </w:p>
    <w:p w:rsidR="0073795E" w:rsidRDefault="0073795E" w:rsidP="0073795E">
      <w:pPr>
        <w:pStyle w:val="Ttulo3"/>
        <w:spacing w:line="480" w:lineRule="auto"/>
        <w:rPr>
          <w:rFonts w:ascii="Arial" w:hAnsi="Arial" w:cs="Arial"/>
          <w:b/>
          <w:bCs/>
          <w:color w:val="auto"/>
          <w:lang w:val="es-VE"/>
        </w:rPr>
      </w:pPr>
      <w:bookmarkStart w:id="23" w:name="_Toc11183240"/>
      <w:bookmarkStart w:id="24" w:name="_Toc20172651"/>
      <w:r w:rsidRPr="00E30F5F">
        <w:rPr>
          <w:rFonts w:ascii="Arial" w:hAnsi="Arial" w:cs="Arial"/>
          <w:b/>
          <w:bCs/>
          <w:color w:val="auto"/>
          <w:lang w:val="es-VE"/>
        </w:rPr>
        <w:t>2.1.3. Bases legales:</w:t>
      </w:r>
      <w:bookmarkEnd w:id="23"/>
      <w:bookmarkEnd w:id="24"/>
    </w:p>
    <w:p w:rsidR="003C7967" w:rsidRPr="003C7967" w:rsidRDefault="003C7967" w:rsidP="003C7967">
      <w:pPr>
        <w:spacing w:line="480" w:lineRule="auto"/>
        <w:rPr>
          <w:rFonts w:ascii="Arial" w:hAnsi="Arial" w:cs="Arial"/>
          <w:sz w:val="24"/>
          <w:szCs w:val="24"/>
        </w:rPr>
      </w:pPr>
      <w:r w:rsidRPr="003C7967">
        <w:rPr>
          <w:rFonts w:ascii="Arial" w:hAnsi="Arial" w:cs="Arial"/>
          <w:sz w:val="24"/>
          <w:szCs w:val="24"/>
        </w:rPr>
        <w:t>Según la constitución de la República del Ecuador podemos dar a conocer los siguientes artículos</w:t>
      </w:r>
      <w:r w:rsidR="006A7950">
        <w:rPr>
          <w:rFonts w:ascii="Arial" w:hAnsi="Arial" w:cs="Arial"/>
          <w:sz w:val="24"/>
          <w:szCs w:val="24"/>
        </w:rPr>
        <w:t>:</w:t>
      </w:r>
    </w:p>
    <w:p w:rsidR="0073795E" w:rsidRPr="0073795E" w:rsidRDefault="0073795E" w:rsidP="0073795E">
      <w:pPr>
        <w:spacing w:after="219" w:line="480" w:lineRule="auto"/>
        <w:ind w:left="328" w:right="9"/>
        <w:jc w:val="both"/>
        <w:rPr>
          <w:rFonts w:ascii="Arial" w:hAnsi="Arial" w:cs="Arial"/>
          <w:sz w:val="24"/>
          <w:szCs w:val="24"/>
        </w:rPr>
      </w:pPr>
      <w:r w:rsidRPr="0073795E">
        <w:rPr>
          <w:rFonts w:ascii="Arial" w:hAnsi="Arial" w:cs="Arial"/>
          <w:sz w:val="24"/>
          <w:szCs w:val="24"/>
        </w:rPr>
        <w:t>Art.14. ¨</w:t>
      </w:r>
      <w:r w:rsidRPr="0073795E">
        <w:rPr>
          <w:rFonts w:ascii="Arial" w:hAnsi="Arial" w:cs="Arial"/>
          <w:i/>
          <w:sz w:val="24"/>
          <w:szCs w:val="24"/>
        </w:rPr>
        <w:t>Se reconoce el derecho de la población a vivir en un ambiente sano y ecológicamente equilibrado que garantice la sostenibilidad y el buen vivir¨.</w:t>
      </w:r>
      <w:r w:rsidRPr="0073795E">
        <w:rPr>
          <w:rFonts w:ascii="Arial" w:hAnsi="Arial" w:cs="Arial"/>
          <w:sz w:val="24"/>
          <w:szCs w:val="24"/>
        </w:rPr>
        <w:t xml:space="preserve"> </w:t>
      </w:r>
      <w:r w:rsidRPr="0073795E">
        <w:rPr>
          <w:rFonts w:ascii="Arial" w:hAnsi="Arial" w:cs="Arial"/>
          <w:sz w:val="24"/>
          <w:szCs w:val="24"/>
        </w:rPr>
        <w:fldChar w:fldCharType="begin" w:fldLock="1"/>
      </w:r>
      <w:r w:rsidRPr="0073795E">
        <w:rPr>
          <w:rFonts w:ascii="Arial" w:hAnsi="Arial" w:cs="Arial"/>
          <w:sz w:val="24"/>
          <w:szCs w:val="24"/>
        </w:rPr>
        <w:instrText>ADDIN CSL_CITATION {"citationItems":[{"id":"ITEM-1","itemData":{"author":[{"dropping-particle":"","family":"Asamblea Constituyente","given":"","non-dropping-particle":"","parse-names":false,"suffix":""}],"id":"ITEM-1","issued":{"date-parts":[["2008"]]},"number-of-pages":"218","title":"Constitucion del Ecuador","type":"book"},"uris":["http://www.mendeley.com/documents/?uuid=f00727de-99d2-30fd-9c6e-6eb8e7edeb40"]}],"mendeley":{"formattedCitation":"(29)","plainTextFormattedCitation":"(29)","previouslyFormattedCitation":"(29)"},"properties":{"noteIndex":0},"schema":"https://github.com/citation-style-language/schema/raw/master/csl-citation.json"}</w:instrText>
      </w:r>
      <w:r w:rsidRPr="0073795E">
        <w:rPr>
          <w:rFonts w:ascii="Arial" w:hAnsi="Arial" w:cs="Arial"/>
          <w:sz w:val="24"/>
          <w:szCs w:val="24"/>
        </w:rPr>
        <w:fldChar w:fldCharType="separate"/>
      </w:r>
      <w:r w:rsidRPr="0073795E">
        <w:rPr>
          <w:rFonts w:ascii="Arial" w:hAnsi="Arial" w:cs="Arial"/>
          <w:noProof/>
          <w:sz w:val="24"/>
          <w:szCs w:val="24"/>
        </w:rPr>
        <w:t>(29)</w:t>
      </w:r>
      <w:r w:rsidRPr="0073795E">
        <w:rPr>
          <w:rFonts w:ascii="Arial" w:hAnsi="Arial" w:cs="Arial"/>
          <w:sz w:val="24"/>
          <w:szCs w:val="24"/>
        </w:rPr>
        <w:fldChar w:fldCharType="end"/>
      </w:r>
    </w:p>
    <w:p w:rsidR="0073795E" w:rsidRPr="0073795E" w:rsidRDefault="0073795E" w:rsidP="0073795E">
      <w:pPr>
        <w:spacing w:after="219" w:line="480" w:lineRule="auto"/>
        <w:ind w:left="328" w:right="9"/>
        <w:jc w:val="both"/>
        <w:rPr>
          <w:rFonts w:ascii="Arial" w:hAnsi="Arial" w:cs="Arial"/>
          <w:sz w:val="24"/>
          <w:szCs w:val="24"/>
        </w:rPr>
      </w:pPr>
      <w:r w:rsidRPr="0073795E">
        <w:rPr>
          <w:rFonts w:ascii="Arial" w:hAnsi="Arial" w:cs="Arial"/>
          <w:sz w:val="24"/>
          <w:szCs w:val="24"/>
        </w:rPr>
        <w:t>Art. 15. ¨</w:t>
      </w:r>
      <w:r w:rsidRPr="0073795E">
        <w:rPr>
          <w:rFonts w:ascii="Arial" w:hAnsi="Arial" w:cs="Arial"/>
          <w:i/>
          <w:sz w:val="24"/>
          <w:szCs w:val="24"/>
        </w:rPr>
        <w:t xml:space="preserve">El estado promoverá en los sectores públicos y privados, el uso de tecnologías ambientalmente limpias y de energías alternativas no contaminadas y debajo impacto. La soberanía energética no se alcanzará </w:t>
      </w:r>
      <w:r w:rsidRPr="0073795E">
        <w:rPr>
          <w:rFonts w:ascii="Arial" w:hAnsi="Arial" w:cs="Arial"/>
          <w:i/>
          <w:sz w:val="24"/>
          <w:szCs w:val="24"/>
        </w:rPr>
        <w:lastRenderedPageBreak/>
        <w:t>en detrimento de la soberanía alimentaria, ni afectará el derecho del agua¨</w:t>
      </w:r>
      <w:r w:rsidRPr="0073795E">
        <w:rPr>
          <w:rFonts w:ascii="Arial" w:hAnsi="Arial" w:cs="Arial"/>
          <w:sz w:val="24"/>
          <w:szCs w:val="24"/>
        </w:rPr>
        <w:t xml:space="preserve">. </w:t>
      </w:r>
      <w:r w:rsidRPr="0073795E">
        <w:rPr>
          <w:rFonts w:ascii="Arial" w:hAnsi="Arial" w:cs="Arial"/>
          <w:sz w:val="24"/>
          <w:szCs w:val="24"/>
        </w:rPr>
        <w:fldChar w:fldCharType="begin" w:fldLock="1"/>
      </w:r>
      <w:r w:rsidRPr="0073795E">
        <w:rPr>
          <w:rFonts w:ascii="Arial" w:hAnsi="Arial" w:cs="Arial"/>
          <w:sz w:val="24"/>
          <w:szCs w:val="24"/>
        </w:rPr>
        <w:instrText>ADDIN CSL_CITATION {"citationItems":[{"id":"ITEM-1","itemData":{"author":[{"dropping-particle":"","family":"Asamblea Constituyente","given":"","non-dropping-particle":"","parse-names":false,"suffix":""}],"id":"ITEM-1","issued":{"date-parts":[["2008"]]},"number-of-pages":"218","title":"Constitucion del Ecuador","type":"book"},"uris":["http://www.mendeley.com/documents/?uuid=f00727de-99d2-30fd-9c6e-6eb8e7edeb40"]}],"mendeley":{"formattedCitation":"(29)","plainTextFormattedCitation":"(29)","previouslyFormattedCitation":"(29)"},"properties":{"noteIndex":0},"schema":"https://github.com/citation-style-language/schema/raw/master/csl-citation.json"}</w:instrText>
      </w:r>
      <w:r w:rsidRPr="0073795E">
        <w:rPr>
          <w:rFonts w:ascii="Arial" w:hAnsi="Arial" w:cs="Arial"/>
          <w:sz w:val="24"/>
          <w:szCs w:val="24"/>
        </w:rPr>
        <w:fldChar w:fldCharType="separate"/>
      </w:r>
      <w:r w:rsidRPr="0073795E">
        <w:rPr>
          <w:rFonts w:ascii="Arial" w:hAnsi="Arial" w:cs="Arial"/>
          <w:noProof/>
          <w:sz w:val="24"/>
          <w:szCs w:val="24"/>
        </w:rPr>
        <w:t>(29)</w:t>
      </w:r>
      <w:r w:rsidRPr="0073795E">
        <w:rPr>
          <w:rFonts w:ascii="Arial" w:hAnsi="Arial" w:cs="Arial"/>
          <w:sz w:val="24"/>
          <w:szCs w:val="24"/>
        </w:rPr>
        <w:fldChar w:fldCharType="end"/>
      </w:r>
    </w:p>
    <w:p w:rsidR="0073795E" w:rsidRPr="0073795E" w:rsidRDefault="0073795E" w:rsidP="0073795E">
      <w:pPr>
        <w:spacing w:after="219" w:line="480" w:lineRule="auto"/>
        <w:ind w:left="328" w:right="9"/>
        <w:jc w:val="both"/>
        <w:rPr>
          <w:rFonts w:ascii="Arial" w:hAnsi="Arial" w:cs="Arial"/>
          <w:sz w:val="24"/>
          <w:szCs w:val="24"/>
        </w:rPr>
      </w:pPr>
      <w:r w:rsidRPr="0073795E">
        <w:rPr>
          <w:rFonts w:ascii="Arial" w:hAnsi="Arial" w:cs="Arial"/>
          <w:sz w:val="24"/>
          <w:szCs w:val="24"/>
        </w:rPr>
        <w:t xml:space="preserve">Art. 32. </w:t>
      </w:r>
      <w:r w:rsidRPr="0073795E">
        <w:rPr>
          <w:rFonts w:ascii="Arial" w:hAnsi="Arial" w:cs="Arial"/>
          <w:i/>
          <w:sz w:val="24"/>
          <w:szCs w:val="24"/>
        </w:rPr>
        <w:t>¨La salud es derecho que garantiza el estado cuya realización se vincula al ejercicio de otros derechos, entre ellos el derecho del agua, la alimentación, la educación, la cultura física, el trabajo, la seguridad social, los ambientes sanos y otros que sustentan el buen vivir</w:t>
      </w:r>
      <w:r w:rsidRPr="0073795E">
        <w:rPr>
          <w:rFonts w:ascii="Arial" w:hAnsi="Arial" w:cs="Arial"/>
          <w:sz w:val="24"/>
          <w:szCs w:val="24"/>
        </w:rPr>
        <w:t>¨.</w:t>
      </w:r>
      <w:r w:rsidRPr="0073795E">
        <w:rPr>
          <w:rFonts w:ascii="Arial" w:hAnsi="Arial" w:cs="Arial"/>
          <w:sz w:val="24"/>
          <w:szCs w:val="24"/>
        </w:rPr>
        <w:fldChar w:fldCharType="begin" w:fldLock="1"/>
      </w:r>
      <w:r w:rsidRPr="0073795E">
        <w:rPr>
          <w:rFonts w:ascii="Arial" w:hAnsi="Arial" w:cs="Arial"/>
          <w:sz w:val="24"/>
          <w:szCs w:val="24"/>
        </w:rPr>
        <w:instrText>ADDIN CSL_CITATION {"citationItems":[{"id":"ITEM-1","itemData":{"author":[{"dropping-particle":"","family":"Asamblea Constituyente","given":"","non-dropping-particle":"","parse-names":false,"suffix":""}],"id":"ITEM-1","issued":{"date-parts":[["2008"]]},"number-of-pages":"218","title":"Constitucion del Ecuador","type":"book"},"uris":["http://www.mendeley.com/documents/?uuid=f00727de-99d2-30fd-9c6e-6eb8e7edeb40"]}],"mendeley":{"formattedCitation":"(29)","plainTextFormattedCitation":"(29)","previouslyFormattedCitation":"(29)"},"properties":{"noteIndex":0},"schema":"https://github.com/citation-style-language/schema/raw/master/csl-citation.json"}</w:instrText>
      </w:r>
      <w:r w:rsidRPr="0073795E">
        <w:rPr>
          <w:rFonts w:ascii="Arial" w:hAnsi="Arial" w:cs="Arial"/>
          <w:sz w:val="24"/>
          <w:szCs w:val="24"/>
        </w:rPr>
        <w:fldChar w:fldCharType="separate"/>
      </w:r>
      <w:r w:rsidRPr="0073795E">
        <w:rPr>
          <w:rFonts w:ascii="Arial" w:hAnsi="Arial" w:cs="Arial"/>
          <w:noProof/>
          <w:sz w:val="24"/>
          <w:szCs w:val="24"/>
        </w:rPr>
        <w:t>(29)</w:t>
      </w:r>
      <w:r w:rsidRPr="0073795E">
        <w:rPr>
          <w:rFonts w:ascii="Arial" w:hAnsi="Arial" w:cs="Arial"/>
          <w:sz w:val="24"/>
          <w:szCs w:val="24"/>
        </w:rPr>
        <w:fldChar w:fldCharType="end"/>
      </w:r>
    </w:p>
    <w:p w:rsidR="0073795E" w:rsidRPr="0073795E" w:rsidRDefault="0073795E" w:rsidP="0073795E">
      <w:pPr>
        <w:spacing w:after="219" w:line="480" w:lineRule="auto"/>
        <w:ind w:left="328" w:right="9"/>
        <w:jc w:val="both"/>
        <w:rPr>
          <w:rFonts w:ascii="Arial" w:hAnsi="Arial" w:cs="Arial"/>
          <w:sz w:val="24"/>
          <w:szCs w:val="24"/>
        </w:rPr>
      </w:pPr>
      <w:r w:rsidRPr="0073795E">
        <w:rPr>
          <w:rFonts w:ascii="Arial" w:hAnsi="Arial" w:cs="Arial"/>
          <w:sz w:val="24"/>
          <w:szCs w:val="24"/>
          <w:lang w:val="es-US"/>
        </w:rPr>
        <w:t xml:space="preserve">Art. </w:t>
      </w:r>
      <w:r w:rsidRPr="0073795E">
        <w:rPr>
          <w:rFonts w:ascii="Arial" w:hAnsi="Arial" w:cs="Arial"/>
          <w:sz w:val="24"/>
          <w:szCs w:val="24"/>
        </w:rPr>
        <w:t>Art. 358.- ¨</w:t>
      </w:r>
      <w:r w:rsidRPr="0073795E">
        <w:rPr>
          <w:rFonts w:ascii="Arial" w:hAnsi="Arial" w:cs="Arial"/>
          <w:i/>
          <w:sz w:val="24"/>
          <w:szCs w:val="24"/>
        </w:rPr>
        <w:t>El sistema nacional de salud tendrá por finalidad el desarrollo, protección y recuperación de las capacidades y potencialidades para una vida saludable e integral, tanto individual como colectiva, y reconocerá la diversidad social y cultural. El sistema se guiará por los principios generales del sistema nacional de inclusión y equidad social, y por los de bioética, suficiencia e interculturalidad, con enfoque de género y generacional¨.</w:t>
      </w:r>
      <w:r w:rsidRPr="0073795E">
        <w:rPr>
          <w:rFonts w:ascii="Arial" w:hAnsi="Arial" w:cs="Arial"/>
          <w:sz w:val="24"/>
          <w:szCs w:val="24"/>
        </w:rPr>
        <w:t xml:space="preserve"> </w:t>
      </w:r>
      <w:r w:rsidRPr="0073795E">
        <w:rPr>
          <w:rFonts w:ascii="Arial" w:hAnsi="Arial" w:cs="Arial"/>
          <w:sz w:val="24"/>
          <w:szCs w:val="24"/>
        </w:rPr>
        <w:fldChar w:fldCharType="begin" w:fldLock="1"/>
      </w:r>
      <w:r w:rsidRPr="0073795E">
        <w:rPr>
          <w:rFonts w:ascii="Arial" w:hAnsi="Arial" w:cs="Arial"/>
          <w:sz w:val="24"/>
          <w:szCs w:val="24"/>
        </w:rPr>
        <w:instrText>ADDIN CSL_CITATION {"citationItems":[{"id":"ITEM-1","itemData":{"author":[{"dropping-particle":"","family":"Asamblea Constituyente","given":"","non-dropping-particle":"","parse-names":false,"suffix":""}],"id":"ITEM-1","issued":{"date-parts":[["2008"]]},"number-of-pages":"218","title":"Constitucion del Ecuador","type":"book"},"uris":["http://www.mendeley.com/documents/?uuid=f00727de-99d2-30fd-9c6e-6eb8e7edeb40"]}],"mendeley":{"formattedCitation":"(29)","plainTextFormattedCitation":"(29)","previouslyFormattedCitation":"(29)"},"properties":{"noteIndex":0},"schema":"https://github.com/citation-style-language/schema/raw/master/csl-citation.json"}</w:instrText>
      </w:r>
      <w:r w:rsidRPr="0073795E">
        <w:rPr>
          <w:rFonts w:ascii="Arial" w:hAnsi="Arial" w:cs="Arial"/>
          <w:sz w:val="24"/>
          <w:szCs w:val="24"/>
        </w:rPr>
        <w:fldChar w:fldCharType="separate"/>
      </w:r>
      <w:r w:rsidRPr="0073795E">
        <w:rPr>
          <w:rFonts w:ascii="Arial" w:hAnsi="Arial" w:cs="Arial"/>
          <w:noProof/>
          <w:sz w:val="24"/>
          <w:szCs w:val="24"/>
        </w:rPr>
        <w:t>(29)</w:t>
      </w:r>
      <w:r w:rsidRPr="0073795E">
        <w:rPr>
          <w:rFonts w:ascii="Arial" w:hAnsi="Arial" w:cs="Arial"/>
          <w:sz w:val="24"/>
          <w:szCs w:val="24"/>
        </w:rPr>
        <w:fldChar w:fldCharType="end"/>
      </w:r>
    </w:p>
    <w:p w:rsidR="0073795E" w:rsidRPr="0073795E" w:rsidRDefault="0073795E" w:rsidP="0073795E">
      <w:pPr>
        <w:spacing w:after="219" w:line="480" w:lineRule="auto"/>
        <w:ind w:left="328" w:right="9"/>
        <w:jc w:val="both"/>
        <w:rPr>
          <w:rFonts w:ascii="Arial" w:hAnsi="Arial" w:cs="Arial"/>
          <w:sz w:val="24"/>
          <w:szCs w:val="24"/>
        </w:rPr>
      </w:pPr>
      <w:r w:rsidRPr="0073795E">
        <w:rPr>
          <w:rFonts w:ascii="Arial" w:hAnsi="Arial" w:cs="Arial"/>
          <w:sz w:val="24"/>
          <w:szCs w:val="24"/>
        </w:rPr>
        <w:t>Art. 359.- ¨</w:t>
      </w:r>
      <w:r w:rsidRPr="0073795E">
        <w:rPr>
          <w:rFonts w:ascii="Arial" w:hAnsi="Arial" w:cs="Arial"/>
          <w:i/>
          <w:sz w:val="24"/>
          <w:szCs w:val="24"/>
        </w:rPr>
        <w:t>El sistema nacional de salud comprenderá las instituciones, programas, políticas, recursos, acciones y actores en salud; abarcará todas las dimensiones del derecho a la salud; garantizará la promoción, prevención, recuperación y rehabilitación en todos los niveles; y propiciará la participación ciudadana y el control social</w:t>
      </w:r>
      <w:r w:rsidRPr="0073795E">
        <w:rPr>
          <w:rFonts w:ascii="Arial" w:hAnsi="Arial" w:cs="Arial"/>
          <w:sz w:val="24"/>
          <w:szCs w:val="24"/>
        </w:rPr>
        <w:t>¨.</w:t>
      </w:r>
      <w:r w:rsidRPr="0073795E">
        <w:rPr>
          <w:rFonts w:ascii="Arial" w:hAnsi="Arial" w:cs="Arial"/>
          <w:sz w:val="24"/>
          <w:szCs w:val="24"/>
        </w:rPr>
        <w:fldChar w:fldCharType="begin" w:fldLock="1"/>
      </w:r>
      <w:r w:rsidRPr="0073795E">
        <w:rPr>
          <w:rFonts w:ascii="Arial" w:hAnsi="Arial" w:cs="Arial"/>
          <w:sz w:val="24"/>
          <w:szCs w:val="24"/>
        </w:rPr>
        <w:instrText>ADDIN CSL_CITATION {"citationItems":[{"id":"ITEM-1","itemData":{"author":[{"dropping-particle":"","family":"Asamblea Constituyente","given":"","non-dropping-particle":"","parse-names":false,"suffix":""}],"id":"ITEM-1","issued":{"date-parts":[["2008"]]},"number-of-pages":"218","title":"Constitucion del Ecuador","type":"book"},"uris":["http://www.mendeley.com/documents/?uuid=f00727de-99d2-30fd-9c6e-6eb8e7edeb40"]}],"mendeley":{"formattedCitation":"(29)","plainTextFormattedCitation":"(29)","previouslyFormattedCitation":"(29)"},"properties":{"noteIndex":0},"schema":"https://github.com/citation-style-language/schema/raw/master/csl-citation.json"}</w:instrText>
      </w:r>
      <w:r w:rsidRPr="0073795E">
        <w:rPr>
          <w:rFonts w:ascii="Arial" w:hAnsi="Arial" w:cs="Arial"/>
          <w:sz w:val="24"/>
          <w:szCs w:val="24"/>
        </w:rPr>
        <w:fldChar w:fldCharType="separate"/>
      </w:r>
      <w:r w:rsidRPr="0073795E">
        <w:rPr>
          <w:rFonts w:ascii="Arial" w:hAnsi="Arial" w:cs="Arial"/>
          <w:noProof/>
          <w:sz w:val="24"/>
          <w:szCs w:val="24"/>
        </w:rPr>
        <w:t>(29)</w:t>
      </w:r>
      <w:r w:rsidRPr="0073795E">
        <w:rPr>
          <w:rFonts w:ascii="Arial" w:hAnsi="Arial" w:cs="Arial"/>
          <w:sz w:val="24"/>
          <w:szCs w:val="24"/>
        </w:rPr>
        <w:fldChar w:fldCharType="end"/>
      </w:r>
    </w:p>
    <w:p w:rsidR="0073795E" w:rsidRPr="0073795E" w:rsidRDefault="0073795E" w:rsidP="0073795E">
      <w:pPr>
        <w:spacing w:after="219" w:line="480" w:lineRule="auto"/>
        <w:ind w:left="328" w:right="9"/>
        <w:jc w:val="both"/>
        <w:rPr>
          <w:rFonts w:ascii="Arial" w:hAnsi="Arial" w:cs="Arial"/>
          <w:sz w:val="24"/>
          <w:szCs w:val="24"/>
        </w:rPr>
      </w:pPr>
      <w:r w:rsidRPr="0073795E">
        <w:rPr>
          <w:rFonts w:ascii="Arial" w:hAnsi="Arial" w:cs="Arial"/>
          <w:sz w:val="24"/>
          <w:szCs w:val="24"/>
        </w:rPr>
        <w:t>Art. 360.- ¨</w:t>
      </w:r>
      <w:r w:rsidRPr="0073795E">
        <w:rPr>
          <w:rFonts w:ascii="Arial" w:hAnsi="Arial" w:cs="Arial"/>
          <w:i/>
          <w:sz w:val="24"/>
          <w:szCs w:val="24"/>
        </w:rPr>
        <w:t>El sistema garantizará, a través de las instituciones que lo conforman, la promoción de la salud, prevención y atención integral, familiar y comunitaria, con base en la atención primaria de salud, articulará los diferentes niveles de atención y promoverá la complementariedad con las medicinas ancestrales y alternativas¨.</w:t>
      </w:r>
      <w:r w:rsidRPr="0073795E">
        <w:rPr>
          <w:rFonts w:ascii="Arial" w:hAnsi="Arial" w:cs="Arial"/>
          <w:sz w:val="24"/>
          <w:szCs w:val="24"/>
        </w:rPr>
        <w:t xml:space="preserve"> </w:t>
      </w:r>
      <w:r w:rsidRPr="0073795E">
        <w:rPr>
          <w:rFonts w:ascii="Arial" w:hAnsi="Arial" w:cs="Arial"/>
          <w:sz w:val="24"/>
          <w:szCs w:val="24"/>
        </w:rPr>
        <w:fldChar w:fldCharType="begin" w:fldLock="1"/>
      </w:r>
      <w:r w:rsidRPr="0073795E">
        <w:rPr>
          <w:rFonts w:ascii="Arial" w:hAnsi="Arial" w:cs="Arial"/>
          <w:sz w:val="24"/>
          <w:szCs w:val="24"/>
        </w:rPr>
        <w:instrText>ADDIN CSL_CITATION {"citationItems":[{"id":"ITEM-1","itemData":{"author":[{"dropping-particle":"","family":"Asamblea Constituyente","given":"","non-dropping-particle":"","parse-names":false,"suffix":""}],"id":"ITEM-1","issued":{"date-parts":[["2008"]]},"number-of-pages":"218","title":"Constitucion del Ecuador","type":"book"},"uris":["http://www.mendeley.com/documents/?uuid=f00727de-99d2-30fd-9c6e-6eb8e7edeb40"]}],"mendeley":{"formattedCitation":"(29)","plainTextFormattedCitation":"(29)","previouslyFormattedCitation":"(29)"},"properties":{"noteIndex":0},"schema":"https://github.com/citation-style-language/schema/raw/master/csl-citation.json"}</w:instrText>
      </w:r>
      <w:r w:rsidRPr="0073795E">
        <w:rPr>
          <w:rFonts w:ascii="Arial" w:hAnsi="Arial" w:cs="Arial"/>
          <w:sz w:val="24"/>
          <w:szCs w:val="24"/>
        </w:rPr>
        <w:fldChar w:fldCharType="separate"/>
      </w:r>
      <w:r w:rsidRPr="0073795E">
        <w:rPr>
          <w:rFonts w:ascii="Arial" w:hAnsi="Arial" w:cs="Arial"/>
          <w:noProof/>
          <w:sz w:val="24"/>
          <w:szCs w:val="24"/>
        </w:rPr>
        <w:t>(29)</w:t>
      </w:r>
      <w:r w:rsidRPr="0073795E">
        <w:rPr>
          <w:rFonts w:ascii="Arial" w:hAnsi="Arial" w:cs="Arial"/>
          <w:sz w:val="24"/>
          <w:szCs w:val="24"/>
        </w:rPr>
        <w:fldChar w:fldCharType="end"/>
      </w:r>
    </w:p>
    <w:p w:rsidR="0073795E" w:rsidRPr="0073795E" w:rsidRDefault="0073795E" w:rsidP="0073795E">
      <w:pPr>
        <w:spacing w:after="219" w:line="480" w:lineRule="auto"/>
        <w:ind w:left="328" w:right="9"/>
        <w:jc w:val="both"/>
        <w:rPr>
          <w:rFonts w:ascii="Arial" w:hAnsi="Arial" w:cs="Arial"/>
          <w:sz w:val="24"/>
          <w:szCs w:val="24"/>
        </w:rPr>
      </w:pPr>
      <w:r w:rsidRPr="0073795E">
        <w:rPr>
          <w:rFonts w:ascii="Arial" w:hAnsi="Arial" w:cs="Arial"/>
          <w:sz w:val="24"/>
          <w:szCs w:val="24"/>
        </w:rPr>
        <w:lastRenderedPageBreak/>
        <w:t xml:space="preserve">Art. 361. </w:t>
      </w:r>
      <w:r w:rsidRPr="0073795E">
        <w:rPr>
          <w:rFonts w:ascii="Arial" w:hAnsi="Arial" w:cs="Arial"/>
          <w:i/>
          <w:sz w:val="24"/>
          <w:szCs w:val="24"/>
        </w:rPr>
        <w:t>¨El Estado ejercerá la rectoría del sistema a través de la autoridad sanitaria nacional, será responsable de formular la política nacional de salud, y normará, regulará y controlará todas las actividades relacionadas con la salud, así como el funcionamiento de las entidades del sector</w:t>
      </w:r>
      <w:r w:rsidRPr="0073795E">
        <w:rPr>
          <w:rFonts w:ascii="Arial" w:hAnsi="Arial" w:cs="Arial"/>
          <w:sz w:val="24"/>
          <w:szCs w:val="24"/>
        </w:rPr>
        <w:t xml:space="preserve">¨. </w:t>
      </w:r>
      <w:r w:rsidRPr="0073795E">
        <w:rPr>
          <w:rFonts w:ascii="Arial" w:hAnsi="Arial" w:cs="Arial"/>
          <w:sz w:val="24"/>
          <w:szCs w:val="24"/>
        </w:rPr>
        <w:fldChar w:fldCharType="begin" w:fldLock="1"/>
      </w:r>
      <w:r w:rsidRPr="0073795E">
        <w:rPr>
          <w:rFonts w:ascii="Arial" w:hAnsi="Arial" w:cs="Arial"/>
          <w:sz w:val="24"/>
          <w:szCs w:val="24"/>
        </w:rPr>
        <w:instrText>ADDIN CSL_CITATION {"citationItems":[{"id":"ITEM-1","itemData":{"author":[{"dropping-particle":"","family":"Asamblea Constituyente","given":"","non-dropping-particle":"","parse-names":false,"suffix":""}],"id":"ITEM-1","issued":{"date-parts":[["2008"]]},"number-of-pages":"218","title":"Constitucion del Ecuador","type":"book"},"uris":["http://www.mendeley.com/documents/?uuid=f00727de-99d2-30fd-9c6e-6eb8e7edeb40"]}],"mendeley":{"formattedCitation":"(29)","plainTextFormattedCitation":"(29)","previouslyFormattedCitation":"(29)"},"properties":{"noteIndex":0},"schema":"https://github.com/citation-style-language/schema/raw/master/csl-citation.json"}</w:instrText>
      </w:r>
      <w:r w:rsidRPr="0073795E">
        <w:rPr>
          <w:rFonts w:ascii="Arial" w:hAnsi="Arial" w:cs="Arial"/>
          <w:sz w:val="24"/>
          <w:szCs w:val="24"/>
        </w:rPr>
        <w:fldChar w:fldCharType="separate"/>
      </w:r>
      <w:r w:rsidRPr="0073795E">
        <w:rPr>
          <w:rFonts w:ascii="Arial" w:hAnsi="Arial" w:cs="Arial"/>
          <w:noProof/>
          <w:sz w:val="24"/>
          <w:szCs w:val="24"/>
        </w:rPr>
        <w:t>(29)</w:t>
      </w:r>
      <w:r w:rsidRPr="0073795E">
        <w:rPr>
          <w:rFonts w:ascii="Arial" w:hAnsi="Arial" w:cs="Arial"/>
          <w:sz w:val="24"/>
          <w:szCs w:val="24"/>
        </w:rPr>
        <w:fldChar w:fldCharType="end"/>
      </w:r>
    </w:p>
    <w:p w:rsidR="0073795E" w:rsidRPr="0073795E" w:rsidRDefault="0073795E" w:rsidP="0073795E">
      <w:pPr>
        <w:spacing w:after="219" w:line="480" w:lineRule="auto"/>
        <w:ind w:left="328" w:right="9"/>
        <w:jc w:val="both"/>
        <w:rPr>
          <w:rFonts w:ascii="Arial" w:hAnsi="Arial" w:cs="Arial"/>
          <w:sz w:val="24"/>
          <w:szCs w:val="24"/>
        </w:rPr>
      </w:pPr>
      <w:r w:rsidRPr="0073795E">
        <w:rPr>
          <w:rFonts w:ascii="Arial" w:hAnsi="Arial" w:cs="Arial"/>
          <w:sz w:val="24"/>
          <w:szCs w:val="24"/>
        </w:rPr>
        <w:t xml:space="preserve">Art. 362.- </w:t>
      </w:r>
      <w:r w:rsidRPr="0073795E">
        <w:rPr>
          <w:rFonts w:ascii="Arial" w:hAnsi="Arial" w:cs="Arial"/>
          <w:i/>
          <w:sz w:val="24"/>
          <w:szCs w:val="24"/>
        </w:rPr>
        <w:t>¨La atención de salud como servicio público se prestará a través de las entidades estatales, privadas, autónomas, comunitarias y aquellas que ejerzan las medicinas ancestrales alternativas y complementarias. Los servicios de salud serán seguros, de calidad y calidez, y garantizarán el consentimiento informado, el acceso a la información y la confidencialidad de la información de los pacientes¨.</w:t>
      </w:r>
      <w:r w:rsidRPr="0073795E">
        <w:rPr>
          <w:rFonts w:ascii="Arial" w:hAnsi="Arial" w:cs="Arial"/>
          <w:sz w:val="24"/>
          <w:szCs w:val="24"/>
        </w:rPr>
        <w:t xml:space="preserve"> </w:t>
      </w:r>
      <w:r w:rsidRPr="0073795E">
        <w:rPr>
          <w:rFonts w:ascii="Arial" w:hAnsi="Arial" w:cs="Arial"/>
          <w:sz w:val="24"/>
          <w:szCs w:val="24"/>
        </w:rPr>
        <w:fldChar w:fldCharType="begin" w:fldLock="1"/>
      </w:r>
      <w:r w:rsidRPr="0073795E">
        <w:rPr>
          <w:rFonts w:ascii="Arial" w:hAnsi="Arial" w:cs="Arial"/>
          <w:sz w:val="24"/>
          <w:szCs w:val="24"/>
        </w:rPr>
        <w:instrText>ADDIN CSL_CITATION {"citationItems":[{"id":"ITEM-1","itemData":{"author":[{"dropping-particle":"","family":"Asamblea Constituyente","given":"","non-dropping-particle":"","parse-names":false,"suffix":""}],"id":"ITEM-1","issued":{"date-parts":[["2008"]]},"number-of-pages":"218","title":"Constitucion del Ecuador","type":"book"},"uris":["http://www.mendeley.com/documents/?uuid=f00727de-99d2-30fd-9c6e-6eb8e7edeb40"]}],"mendeley":{"formattedCitation":"(29)","plainTextFormattedCitation":"(29)","previouslyFormattedCitation":"(29)"},"properties":{"noteIndex":0},"schema":"https://github.com/citation-style-language/schema/raw/master/csl-citation.json"}</w:instrText>
      </w:r>
      <w:r w:rsidRPr="0073795E">
        <w:rPr>
          <w:rFonts w:ascii="Arial" w:hAnsi="Arial" w:cs="Arial"/>
          <w:sz w:val="24"/>
          <w:szCs w:val="24"/>
        </w:rPr>
        <w:fldChar w:fldCharType="separate"/>
      </w:r>
      <w:r w:rsidRPr="0073795E">
        <w:rPr>
          <w:rFonts w:ascii="Arial" w:hAnsi="Arial" w:cs="Arial"/>
          <w:noProof/>
          <w:sz w:val="24"/>
          <w:szCs w:val="24"/>
        </w:rPr>
        <w:t>(29)</w:t>
      </w:r>
      <w:r w:rsidRPr="0073795E">
        <w:rPr>
          <w:rFonts w:ascii="Arial" w:hAnsi="Arial" w:cs="Arial"/>
          <w:sz w:val="24"/>
          <w:szCs w:val="24"/>
        </w:rPr>
        <w:fldChar w:fldCharType="end"/>
      </w:r>
    </w:p>
    <w:p w:rsidR="0073795E" w:rsidRDefault="0073795E" w:rsidP="0073795E">
      <w:pPr>
        <w:spacing w:after="219" w:line="480" w:lineRule="auto"/>
        <w:ind w:left="328" w:right="9"/>
        <w:jc w:val="both"/>
        <w:rPr>
          <w:rFonts w:ascii="Arial" w:hAnsi="Arial" w:cs="Arial"/>
          <w:sz w:val="24"/>
          <w:szCs w:val="24"/>
        </w:rPr>
      </w:pPr>
      <w:r w:rsidRPr="0073795E">
        <w:rPr>
          <w:rFonts w:ascii="Arial" w:hAnsi="Arial" w:cs="Arial"/>
          <w:sz w:val="24"/>
          <w:szCs w:val="24"/>
        </w:rPr>
        <w:t xml:space="preserve">Art. 366.- </w:t>
      </w:r>
      <w:r w:rsidRPr="0073795E">
        <w:rPr>
          <w:rFonts w:ascii="Arial" w:hAnsi="Arial" w:cs="Arial"/>
          <w:i/>
          <w:sz w:val="24"/>
          <w:szCs w:val="24"/>
        </w:rPr>
        <w:t>¨El financiamiento público en salud será oportuno, regular y suficiente, deberá provenir de fuentes permanentes del Presupuesto General del Estado. Los recursos públicos serán distribuidos con base en criterios de población y en las necesidades de salud</w:t>
      </w:r>
      <w:r w:rsidRPr="0073795E">
        <w:rPr>
          <w:rFonts w:ascii="Arial" w:hAnsi="Arial" w:cs="Arial"/>
          <w:sz w:val="24"/>
          <w:szCs w:val="24"/>
        </w:rPr>
        <w:t>¨.</w:t>
      </w:r>
      <w:r w:rsidRPr="0073795E">
        <w:rPr>
          <w:rFonts w:ascii="Arial" w:hAnsi="Arial" w:cs="Arial"/>
          <w:sz w:val="24"/>
          <w:szCs w:val="24"/>
        </w:rPr>
        <w:fldChar w:fldCharType="begin" w:fldLock="1"/>
      </w:r>
      <w:r w:rsidRPr="0073795E">
        <w:rPr>
          <w:rFonts w:ascii="Arial" w:hAnsi="Arial" w:cs="Arial"/>
          <w:sz w:val="24"/>
          <w:szCs w:val="24"/>
        </w:rPr>
        <w:instrText>ADDIN CSL_CITATION {"citationItems":[{"id":"ITEM-1","itemData":{"author":[{"dropping-particle":"","family":"Asamblea Constituyente","given":"","non-dropping-particle":"","parse-names":false,"suffix":""}],"id":"ITEM-1","issued":{"date-parts":[["2008"]]},"number-of-pages":"218","title":"Constitucion del Ecuador","type":"book"},"uris":["http://www.mendeley.com/documents/?uuid=f00727de-99d2-30fd-9c6e-6eb8e7edeb40"]}],"mendeley":{"formattedCitation":"(29)","plainTextFormattedCitation":"(29)","previouslyFormattedCitation":"(29)"},"properties":{"noteIndex":0},"schema":"https://github.com/citation-style-language/schema/raw/master/csl-citation.json"}</w:instrText>
      </w:r>
      <w:r w:rsidRPr="0073795E">
        <w:rPr>
          <w:rFonts w:ascii="Arial" w:hAnsi="Arial" w:cs="Arial"/>
          <w:sz w:val="24"/>
          <w:szCs w:val="24"/>
        </w:rPr>
        <w:fldChar w:fldCharType="separate"/>
      </w:r>
      <w:r w:rsidRPr="0073795E">
        <w:rPr>
          <w:rFonts w:ascii="Arial" w:hAnsi="Arial" w:cs="Arial"/>
          <w:noProof/>
          <w:sz w:val="24"/>
          <w:szCs w:val="24"/>
        </w:rPr>
        <w:t>(29)</w:t>
      </w:r>
      <w:r w:rsidRPr="0073795E">
        <w:rPr>
          <w:rFonts w:ascii="Arial" w:hAnsi="Arial" w:cs="Arial"/>
          <w:sz w:val="24"/>
          <w:szCs w:val="24"/>
        </w:rPr>
        <w:fldChar w:fldCharType="end"/>
      </w:r>
    </w:p>
    <w:p w:rsidR="00E30F5F" w:rsidRDefault="00E30F5F" w:rsidP="0073795E">
      <w:pPr>
        <w:spacing w:after="219" w:line="480" w:lineRule="auto"/>
        <w:ind w:left="328" w:right="9"/>
        <w:jc w:val="both"/>
        <w:rPr>
          <w:rFonts w:ascii="Arial" w:hAnsi="Arial" w:cs="Arial"/>
          <w:sz w:val="24"/>
          <w:szCs w:val="24"/>
        </w:rPr>
      </w:pPr>
    </w:p>
    <w:p w:rsidR="00E30F5F" w:rsidRDefault="00E30F5F" w:rsidP="0073795E">
      <w:pPr>
        <w:spacing w:after="219" w:line="480" w:lineRule="auto"/>
        <w:ind w:left="328" w:right="9"/>
        <w:jc w:val="both"/>
        <w:rPr>
          <w:rFonts w:ascii="Arial" w:hAnsi="Arial" w:cs="Arial"/>
          <w:sz w:val="24"/>
          <w:szCs w:val="24"/>
        </w:rPr>
      </w:pPr>
    </w:p>
    <w:p w:rsidR="00E30F5F" w:rsidRDefault="00E30F5F" w:rsidP="0073795E">
      <w:pPr>
        <w:spacing w:after="219" w:line="480" w:lineRule="auto"/>
        <w:ind w:left="328" w:right="9"/>
        <w:jc w:val="both"/>
        <w:rPr>
          <w:rFonts w:ascii="Arial" w:hAnsi="Arial" w:cs="Arial"/>
          <w:sz w:val="24"/>
          <w:szCs w:val="24"/>
        </w:rPr>
      </w:pPr>
    </w:p>
    <w:p w:rsidR="00E30F5F" w:rsidRDefault="00E30F5F" w:rsidP="0073795E">
      <w:pPr>
        <w:spacing w:after="219" w:line="480" w:lineRule="auto"/>
        <w:ind w:left="328" w:right="9"/>
        <w:jc w:val="both"/>
        <w:rPr>
          <w:rFonts w:ascii="Arial" w:hAnsi="Arial" w:cs="Arial"/>
          <w:sz w:val="24"/>
          <w:szCs w:val="24"/>
        </w:rPr>
      </w:pPr>
    </w:p>
    <w:p w:rsidR="00E30F5F" w:rsidRDefault="00E30F5F" w:rsidP="0073795E">
      <w:pPr>
        <w:spacing w:after="219" w:line="480" w:lineRule="auto"/>
        <w:ind w:left="328" w:right="9"/>
        <w:jc w:val="both"/>
        <w:rPr>
          <w:rFonts w:ascii="Arial" w:hAnsi="Arial" w:cs="Arial"/>
          <w:sz w:val="24"/>
          <w:szCs w:val="24"/>
        </w:rPr>
      </w:pPr>
    </w:p>
    <w:p w:rsidR="00E30F5F" w:rsidRDefault="00E30F5F" w:rsidP="0073795E">
      <w:pPr>
        <w:spacing w:after="219" w:line="480" w:lineRule="auto"/>
        <w:ind w:left="328" w:right="9"/>
        <w:jc w:val="both"/>
        <w:rPr>
          <w:rFonts w:ascii="Arial" w:hAnsi="Arial" w:cs="Arial"/>
          <w:sz w:val="24"/>
          <w:szCs w:val="24"/>
        </w:rPr>
      </w:pPr>
    </w:p>
    <w:p w:rsidR="00727CFC" w:rsidRDefault="00727CFC" w:rsidP="0073795E">
      <w:pPr>
        <w:spacing w:after="219" w:line="480" w:lineRule="auto"/>
        <w:ind w:left="328" w:right="9"/>
        <w:jc w:val="both"/>
        <w:rPr>
          <w:rFonts w:ascii="Arial" w:hAnsi="Arial" w:cs="Arial"/>
          <w:sz w:val="24"/>
          <w:szCs w:val="24"/>
        </w:rPr>
      </w:pPr>
    </w:p>
    <w:p w:rsidR="00727CFC" w:rsidRDefault="00727CFC" w:rsidP="0073795E">
      <w:pPr>
        <w:spacing w:after="219" w:line="480" w:lineRule="auto"/>
        <w:ind w:left="328" w:right="9"/>
        <w:jc w:val="both"/>
        <w:rPr>
          <w:rFonts w:ascii="Arial" w:hAnsi="Arial" w:cs="Arial"/>
          <w:sz w:val="24"/>
          <w:szCs w:val="24"/>
        </w:rPr>
      </w:pPr>
    </w:p>
    <w:p w:rsidR="00727CFC" w:rsidRDefault="00727CFC" w:rsidP="0073795E">
      <w:pPr>
        <w:spacing w:after="219" w:line="480" w:lineRule="auto"/>
        <w:ind w:left="328" w:right="9"/>
        <w:jc w:val="both"/>
        <w:rPr>
          <w:rFonts w:ascii="Arial" w:hAnsi="Arial" w:cs="Arial"/>
          <w:sz w:val="24"/>
          <w:szCs w:val="24"/>
        </w:rPr>
      </w:pPr>
    </w:p>
    <w:p w:rsidR="00727CFC" w:rsidRDefault="00727CFC" w:rsidP="0073795E">
      <w:pPr>
        <w:spacing w:after="219" w:line="480" w:lineRule="auto"/>
        <w:ind w:left="328" w:right="9"/>
        <w:jc w:val="both"/>
        <w:rPr>
          <w:rFonts w:ascii="Arial" w:hAnsi="Arial" w:cs="Arial"/>
          <w:sz w:val="24"/>
          <w:szCs w:val="24"/>
        </w:rPr>
      </w:pPr>
    </w:p>
    <w:p w:rsidR="00727CFC" w:rsidRDefault="00727CFC" w:rsidP="0073795E">
      <w:pPr>
        <w:spacing w:after="219" w:line="480" w:lineRule="auto"/>
        <w:ind w:left="328" w:right="9"/>
        <w:jc w:val="both"/>
        <w:rPr>
          <w:rFonts w:ascii="Arial" w:hAnsi="Arial" w:cs="Arial"/>
          <w:sz w:val="24"/>
          <w:szCs w:val="24"/>
        </w:rPr>
      </w:pPr>
    </w:p>
    <w:p w:rsidR="00727CFC" w:rsidRDefault="00727CFC" w:rsidP="0073795E">
      <w:pPr>
        <w:spacing w:after="219" w:line="480" w:lineRule="auto"/>
        <w:ind w:left="328" w:right="9"/>
        <w:jc w:val="both"/>
        <w:rPr>
          <w:rFonts w:ascii="Arial" w:hAnsi="Arial" w:cs="Arial"/>
          <w:sz w:val="24"/>
          <w:szCs w:val="24"/>
        </w:rPr>
      </w:pPr>
    </w:p>
    <w:p w:rsidR="00727CFC" w:rsidRPr="0073795E" w:rsidRDefault="00727CFC" w:rsidP="0073795E">
      <w:pPr>
        <w:spacing w:after="219" w:line="480" w:lineRule="auto"/>
        <w:ind w:left="328" w:right="9"/>
        <w:jc w:val="both"/>
        <w:rPr>
          <w:rFonts w:ascii="Arial" w:hAnsi="Arial" w:cs="Arial"/>
          <w:sz w:val="24"/>
          <w:szCs w:val="24"/>
        </w:rPr>
      </w:pPr>
    </w:p>
    <w:p w:rsidR="0073795E" w:rsidRDefault="0073795E" w:rsidP="0073795E">
      <w:pPr>
        <w:pStyle w:val="Ttulo3"/>
        <w:spacing w:line="480" w:lineRule="auto"/>
        <w:rPr>
          <w:rFonts w:ascii="Arial" w:hAnsi="Arial" w:cs="Arial"/>
          <w:b/>
          <w:bCs/>
          <w:color w:val="auto"/>
          <w:lang w:val="es-VE"/>
        </w:rPr>
      </w:pPr>
      <w:bookmarkStart w:id="25" w:name="_Toc11183241"/>
      <w:bookmarkStart w:id="26" w:name="_Toc20172652"/>
      <w:r w:rsidRPr="00E30F5F">
        <w:rPr>
          <w:rFonts w:ascii="Arial" w:hAnsi="Arial" w:cs="Arial"/>
          <w:b/>
          <w:bCs/>
          <w:color w:val="auto"/>
          <w:lang w:val="es-VE"/>
        </w:rPr>
        <w:t>2.1.4. Definición de términos básicos</w:t>
      </w:r>
      <w:bookmarkEnd w:id="25"/>
      <w:bookmarkEnd w:id="26"/>
      <w:r w:rsidRPr="00E30F5F">
        <w:rPr>
          <w:rFonts w:ascii="Arial" w:hAnsi="Arial" w:cs="Arial"/>
          <w:b/>
          <w:bCs/>
          <w:color w:val="auto"/>
          <w:lang w:val="es-VE"/>
        </w:rPr>
        <w:t xml:space="preserve"> </w:t>
      </w:r>
    </w:p>
    <w:p w:rsidR="00727CFC" w:rsidRPr="00727CFC" w:rsidRDefault="00727CFC" w:rsidP="00357FD5">
      <w:pPr>
        <w:ind w:left="328"/>
        <w:rPr>
          <w:lang w:val="es-VE" w:eastAsia="es-EC"/>
        </w:rPr>
      </w:pPr>
    </w:p>
    <w:p w:rsidR="0073795E" w:rsidRPr="0073795E" w:rsidRDefault="0073795E" w:rsidP="0073795E">
      <w:pPr>
        <w:spacing w:after="219" w:line="480" w:lineRule="auto"/>
        <w:ind w:left="328" w:right="9"/>
        <w:jc w:val="both"/>
        <w:rPr>
          <w:rFonts w:ascii="Arial" w:hAnsi="Arial" w:cs="Arial"/>
          <w:sz w:val="24"/>
          <w:szCs w:val="24"/>
          <w:lang w:val="es-VE"/>
        </w:rPr>
      </w:pPr>
      <w:r w:rsidRPr="0073795E">
        <w:rPr>
          <w:rFonts w:ascii="Arial" w:hAnsi="Arial" w:cs="Arial"/>
          <w:b/>
          <w:sz w:val="24"/>
          <w:szCs w:val="24"/>
          <w:lang w:val="es-VE"/>
        </w:rPr>
        <w:t>Asepsia</w:t>
      </w:r>
      <w:r w:rsidRPr="0073795E">
        <w:rPr>
          <w:rFonts w:ascii="Arial" w:hAnsi="Arial" w:cs="Arial"/>
          <w:sz w:val="24"/>
          <w:szCs w:val="24"/>
          <w:lang w:val="es-VE"/>
        </w:rPr>
        <w:t>:</w:t>
      </w:r>
      <w:r w:rsidRPr="0073795E">
        <w:rPr>
          <w:rFonts w:ascii="Arial" w:eastAsia="Arial Unicode MS" w:hAnsi="Arial" w:cs="Arial"/>
          <w:spacing w:val="4"/>
          <w:sz w:val="24"/>
          <w:szCs w:val="24"/>
          <w:shd w:val="clear" w:color="auto" w:fill="FFFFFF"/>
        </w:rPr>
        <w:t xml:space="preserve">  </w:t>
      </w:r>
      <w:r w:rsidRPr="0073795E">
        <w:rPr>
          <w:rFonts w:ascii="Arial" w:hAnsi="Arial" w:cs="Arial"/>
          <w:sz w:val="24"/>
          <w:szCs w:val="24"/>
        </w:rPr>
        <w:t>Conjunto</w:t>
      </w:r>
      <w:r w:rsidRPr="0073795E">
        <w:rPr>
          <w:rFonts w:ascii="Arial" w:eastAsia="Arial Unicode MS" w:hAnsi="Arial" w:cs="Arial"/>
          <w:spacing w:val="4"/>
          <w:sz w:val="24"/>
          <w:szCs w:val="24"/>
          <w:shd w:val="clear" w:color="auto" w:fill="FFFFFF"/>
        </w:rPr>
        <w:t> </w:t>
      </w:r>
      <w:r w:rsidRPr="0073795E">
        <w:rPr>
          <w:rFonts w:ascii="Arial" w:hAnsi="Arial" w:cs="Arial"/>
          <w:sz w:val="24"/>
          <w:szCs w:val="24"/>
        </w:rPr>
        <w:t>de</w:t>
      </w:r>
      <w:r w:rsidRPr="0073795E">
        <w:rPr>
          <w:rFonts w:ascii="Arial" w:eastAsia="Arial Unicode MS" w:hAnsi="Arial" w:cs="Arial"/>
          <w:spacing w:val="4"/>
          <w:sz w:val="24"/>
          <w:szCs w:val="24"/>
          <w:shd w:val="clear" w:color="auto" w:fill="FFFFFF"/>
        </w:rPr>
        <w:t> </w:t>
      </w:r>
      <w:r w:rsidRPr="0073795E">
        <w:rPr>
          <w:rFonts w:ascii="Arial" w:hAnsi="Arial" w:cs="Arial"/>
          <w:sz w:val="24"/>
          <w:szCs w:val="24"/>
        </w:rPr>
        <w:t>procedimientos</w:t>
      </w:r>
      <w:r w:rsidRPr="0073795E">
        <w:rPr>
          <w:rFonts w:ascii="Arial" w:eastAsia="Arial Unicode MS" w:hAnsi="Arial" w:cs="Arial"/>
          <w:spacing w:val="4"/>
          <w:sz w:val="24"/>
          <w:szCs w:val="24"/>
          <w:shd w:val="clear" w:color="auto" w:fill="FFFFFF"/>
        </w:rPr>
        <w:t> </w:t>
      </w:r>
      <w:r w:rsidRPr="0073795E">
        <w:rPr>
          <w:rFonts w:ascii="Arial" w:hAnsi="Arial" w:cs="Arial"/>
          <w:sz w:val="24"/>
          <w:szCs w:val="24"/>
        </w:rPr>
        <w:t>científicos</w:t>
      </w:r>
      <w:r w:rsidRPr="0073795E">
        <w:rPr>
          <w:rFonts w:ascii="Arial" w:eastAsia="Arial Unicode MS" w:hAnsi="Arial" w:cs="Arial"/>
          <w:spacing w:val="4"/>
          <w:sz w:val="24"/>
          <w:szCs w:val="24"/>
          <w:shd w:val="clear" w:color="auto" w:fill="FFFFFF"/>
        </w:rPr>
        <w:t> </w:t>
      </w:r>
      <w:r w:rsidRPr="0073795E">
        <w:rPr>
          <w:rFonts w:ascii="Arial" w:hAnsi="Arial" w:cs="Arial"/>
          <w:sz w:val="24"/>
          <w:szCs w:val="24"/>
        </w:rPr>
        <w:t>destinados</w:t>
      </w:r>
      <w:r w:rsidRPr="0073795E">
        <w:rPr>
          <w:rFonts w:ascii="Arial" w:eastAsia="Arial Unicode MS" w:hAnsi="Arial" w:cs="Arial"/>
          <w:spacing w:val="4"/>
          <w:sz w:val="24"/>
          <w:szCs w:val="24"/>
          <w:shd w:val="clear" w:color="auto" w:fill="FFFFFF"/>
        </w:rPr>
        <w:t> </w:t>
      </w:r>
      <w:r w:rsidRPr="0073795E">
        <w:rPr>
          <w:rFonts w:ascii="Arial" w:hAnsi="Arial" w:cs="Arial"/>
          <w:sz w:val="24"/>
          <w:szCs w:val="24"/>
        </w:rPr>
        <w:t>a</w:t>
      </w:r>
      <w:r w:rsidRPr="0073795E">
        <w:rPr>
          <w:rFonts w:ascii="Arial" w:eastAsia="Arial Unicode MS" w:hAnsi="Arial" w:cs="Arial"/>
          <w:spacing w:val="4"/>
          <w:sz w:val="24"/>
          <w:szCs w:val="24"/>
          <w:shd w:val="clear" w:color="auto" w:fill="FFFFFF"/>
        </w:rPr>
        <w:t> </w:t>
      </w:r>
      <w:r w:rsidRPr="0073795E">
        <w:rPr>
          <w:rFonts w:ascii="Arial" w:hAnsi="Arial" w:cs="Arial"/>
          <w:sz w:val="24"/>
          <w:szCs w:val="24"/>
        </w:rPr>
        <w:t>preservar</w:t>
      </w:r>
      <w:r w:rsidRPr="0073795E">
        <w:rPr>
          <w:rFonts w:ascii="Arial" w:eastAsia="Arial Unicode MS" w:hAnsi="Arial" w:cs="Arial"/>
          <w:spacing w:val="4"/>
          <w:sz w:val="24"/>
          <w:szCs w:val="24"/>
          <w:shd w:val="clear" w:color="auto" w:fill="FFFFFF"/>
        </w:rPr>
        <w:t> </w:t>
      </w:r>
      <w:r w:rsidRPr="0073795E">
        <w:rPr>
          <w:rFonts w:ascii="Arial" w:hAnsi="Arial" w:cs="Arial"/>
          <w:sz w:val="24"/>
          <w:szCs w:val="24"/>
        </w:rPr>
        <w:t>degérmenes</w:t>
      </w:r>
      <w:r w:rsidRPr="0073795E">
        <w:rPr>
          <w:rFonts w:ascii="Arial" w:eastAsia="Arial Unicode MS" w:hAnsi="Arial" w:cs="Arial"/>
          <w:spacing w:val="4"/>
          <w:sz w:val="24"/>
          <w:szCs w:val="24"/>
          <w:shd w:val="clear" w:color="auto" w:fill="FFFFFF"/>
        </w:rPr>
        <w:t> </w:t>
      </w:r>
      <w:r w:rsidRPr="0073795E">
        <w:rPr>
          <w:rFonts w:ascii="Arial" w:hAnsi="Arial" w:cs="Arial"/>
          <w:sz w:val="24"/>
          <w:szCs w:val="24"/>
        </w:rPr>
        <w:t>infecciosos</w:t>
      </w:r>
      <w:r w:rsidRPr="0073795E">
        <w:rPr>
          <w:rFonts w:ascii="Arial" w:eastAsia="Arial Unicode MS" w:hAnsi="Arial" w:cs="Arial"/>
          <w:spacing w:val="4"/>
          <w:sz w:val="24"/>
          <w:szCs w:val="24"/>
          <w:shd w:val="clear" w:color="auto" w:fill="FFFFFF"/>
        </w:rPr>
        <w:t> </w:t>
      </w:r>
      <w:r w:rsidRPr="0073795E">
        <w:rPr>
          <w:rFonts w:ascii="Arial" w:hAnsi="Arial" w:cs="Arial"/>
          <w:sz w:val="24"/>
          <w:szCs w:val="24"/>
        </w:rPr>
        <w:t>el</w:t>
      </w:r>
      <w:r w:rsidRPr="0073795E">
        <w:rPr>
          <w:rFonts w:ascii="Arial" w:eastAsia="Arial Unicode MS" w:hAnsi="Arial" w:cs="Arial"/>
          <w:spacing w:val="4"/>
          <w:sz w:val="24"/>
          <w:szCs w:val="24"/>
          <w:shd w:val="clear" w:color="auto" w:fill="FFFFFF"/>
        </w:rPr>
        <w:t> </w:t>
      </w:r>
      <w:r w:rsidRPr="0073795E">
        <w:rPr>
          <w:rFonts w:ascii="Arial" w:hAnsi="Arial" w:cs="Arial"/>
          <w:sz w:val="24"/>
          <w:szCs w:val="24"/>
        </w:rPr>
        <w:t>organismo</w:t>
      </w:r>
      <w:r w:rsidRPr="0073795E">
        <w:rPr>
          <w:rFonts w:ascii="Arial" w:eastAsia="Arial Unicode MS" w:hAnsi="Arial" w:cs="Arial"/>
          <w:spacing w:val="4"/>
          <w:sz w:val="24"/>
          <w:szCs w:val="24"/>
          <w:shd w:val="clear" w:color="auto" w:fill="FFFFFF"/>
        </w:rPr>
        <w:t>, </w:t>
      </w:r>
      <w:r w:rsidRPr="0073795E">
        <w:rPr>
          <w:rFonts w:ascii="Arial" w:hAnsi="Arial" w:cs="Arial"/>
          <w:sz w:val="24"/>
          <w:szCs w:val="24"/>
        </w:rPr>
        <w:t>aplicados</w:t>
      </w:r>
      <w:r w:rsidRPr="0073795E">
        <w:rPr>
          <w:rFonts w:ascii="Arial" w:eastAsia="Arial Unicode MS" w:hAnsi="Arial" w:cs="Arial"/>
          <w:spacing w:val="4"/>
          <w:sz w:val="24"/>
          <w:szCs w:val="24"/>
          <w:shd w:val="clear" w:color="auto" w:fill="FFFFFF"/>
        </w:rPr>
        <w:t> </w:t>
      </w:r>
      <w:r w:rsidRPr="0073795E">
        <w:rPr>
          <w:rFonts w:ascii="Arial" w:hAnsi="Arial" w:cs="Arial"/>
          <w:sz w:val="24"/>
          <w:szCs w:val="24"/>
        </w:rPr>
        <w:t>principalmente</w:t>
      </w:r>
      <w:r w:rsidRPr="0073795E">
        <w:rPr>
          <w:rFonts w:ascii="Arial" w:eastAsia="Arial Unicode MS" w:hAnsi="Arial" w:cs="Arial"/>
          <w:spacing w:val="4"/>
          <w:sz w:val="24"/>
          <w:szCs w:val="24"/>
          <w:shd w:val="clear" w:color="auto" w:fill="FFFFFF"/>
        </w:rPr>
        <w:t> </w:t>
      </w:r>
      <w:r w:rsidRPr="0073795E">
        <w:rPr>
          <w:rFonts w:ascii="Arial" w:hAnsi="Arial" w:cs="Arial"/>
          <w:sz w:val="24"/>
          <w:szCs w:val="24"/>
        </w:rPr>
        <w:t>a</w:t>
      </w:r>
      <w:r w:rsidRPr="0073795E">
        <w:rPr>
          <w:rFonts w:ascii="Arial" w:eastAsia="Arial Unicode MS" w:hAnsi="Arial" w:cs="Arial"/>
          <w:spacing w:val="4"/>
          <w:sz w:val="24"/>
          <w:szCs w:val="24"/>
          <w:shd w:val="clear" w:color="auto" w:fill="FFFFFF"/>
        </w:rPr>
        <w:t> </w:t>
      </w:r>
      <w:r w:rsidRPr="0073795E">
        <w:rPr>
          <w:rFonts w:ascii="Arial" w:hAnsi="Arial" w:cs="Arial"/>
          <w:sz w:val="24"/>
          <w:szCs w:val="24"/>
        </w:rPr>
        <w:t>laesterilización</w:t>
      </w:r>
      <w:r w:rsidRPr="0073795E">
        <w:rPr>
          <w:rFonts w:ascii="Arial" w:eastAsia="Arial Unicode MS" w:hAnsi="Arial" w:cs="Arial"/>
          <w:spacing w:val="4"/>
          <w:sz w:val="24"/>
          <w:szCs w:val="24"/>
          <w:shd w:val="clear" w:color="auto" w:fill="FFFFFF"/>
        </w:rPr>
        <w:t> </w:t>
      </w:r>
      <w:r w:rsidRPr="0073795E">
        <w:rPr>
          <w:rFonts w:ascii="Arial" w:hAnsi="Arial" w:cs="Arial"/>
          <w:sz w:val="24"/>
          <w:szCs w:val="24"/>
        </w:rPr>
        <w:t>del</w:t>
      </w:r>
      <w:r w:rsidRPr="0073795E">
        <w:rPr>
          <w:rFonts w:ascii="Arial" w:eastAsia="Arial Unicode MS" w:hAnsi="Arial" w:cs="Arial"/>
          <w:spacing w:val="4"/>
          <w:sz w:val="24"/>
          <w:szCs w:val="24"/>
          <w:shd w:val="clear" w:color="auto" w:fill="FFFFFF"/>
        </w:rPr>
        <w:t> </w:t>
      </w:r>
      <w:r w:rsidRPr="0073795E">
        <w:rPr>
          <w:rFonts w:ascii="Arial" w:hAnsi="Arial" w:cs="Arial"/>
          <w:sz w:val="24"/>
          <w:szCs w:val="24"/>
        </w:rPr>
        <w:t>material</w:t>
      </w:r>
      <w:r w:rsidRPr="0073795E">
        <w:rPr>
          <w:rFonts w:ascii="Arial" w:eastAsia="Arial Unicode MS" w:hAnsi="Arial" w:cs="Arial"/>
          <w:spacing w:val="4"/>
          <w:sz w:val="24"/>
          <w:szCs w:val="24"/>
          <w:shd w:val="clear" w:color="auto" w:fill="FFFFFF"/>
        </w:rPr>
        <w:t> </w:t>
      </w:r>
      <w:r w:rsidRPr="0073795E">
        <w:rPr>
          <w:rFonts w:ascii="Arial" w:hAnsi="Arial" w:cs="Arial"/>
          <w:sz w:val="24"/>
          <w:szCs w:val="24"/>
        </w:rPr>
        <w:t>quirúrgico</w:t>
      </w:r>
      <w:r w:rsidRPr="0073795E">
        <w:rPr>
          <w:rFonts w:ascii="Arial" w:eastAsia="Arial Unicode MS" w:hAnsi="Arial" w:cs="Arial"/>
          <w:spacing w:val="4"/>
          <w:sz w:val="24"/>
          <w:szCs w:val="24"/>
          <w:shd w:val="clear" w:color="auto" w:fill="FFFFFF"/>
        </w:rPr>
        <w:t>.</w:t>
      </w:r>
      <w:r w:rsidRPr="0073795E">
        <w:rPr>
          <w:rFonts w:ascii="Arial" w:eastAsia="Arial Unicode MS" w:hAnsi="Arial" w:cs="Arial"/>
          <w:spacing w:val="4"/>
          <w:sz w:val="24"/>
          <w:szCs w:val="24"/>
          <w:shd w:val="clear" w:color="auto" w:fill="FFFFFF"/>
        </w:rPr>
        <w:fldChar w:fldCharType="begin" w:fldLock="1"/>
      </w:r>
      <w:r w:rsidRPr="0073795E">
        <w:rPr>
          <w:rFonts w:ascii="Arial" w:eastAsia="Arial Unicode MS" w:hAnsi="Arial" w:cs="Arial"/>
          <w:spacing w:val="4"/>
          <w:sz w:val="24"/>
          <w:szCs w:val="24"/>
          <w:shd w:val="clear" w:color="auto" w:fill="FFFFFF"/>
        </w:rPr>
        <w:instrText>ADDIN CSL_CITATION {"citationItems":[{"id":"ITEM-1","itemData":{"URL":"https://dle.rae.es/?id=LEBfenz","accessed":{"date-parts":[["2019","5","23"]]},"id":"ITEM-1","issued":{"date-parts":[["0"]]},"title":"Diccionario Real Academia Española","type":"webpage"},"uris":["http://www.mendeley.com/documents/?uuid=be0a197a-7db6-39d1-9c88-48f0cfb89397"]}],"mendeley":{"formattedCitation":"(30)","plainTextFormattedCitation":"(30)","previouslyFormattedCitation":"(30)"},"properties":{"noteIndex":0},"schema":"https://github.com/citation-style-language/schema/raw/master/csl-citation.json"}</w:instrText>
      </w:r>
      <w:r w:rsidRPr="0073795E">
        <w:rPr>
          <w:rFonts w:ascii="Arial" w:eastAsia="Arial Unicode MS" w:hAnsi="Arial" w:cs="Arial"/>
          <w:spacing w:val="4"/>
          <w:sz w:val="24"/>
          <w:szCs w:val="24"/>
          <w:shd w:val="clear" w:color="auto" w:fill="FFFFFF"/>
        </w:rPr>
        <w:fldChar w:fldCharType="separate"/>
      </w:r>
      <w:r w:rsidRPr="0073795E">
        <w:rPr>
          <w:rFonts w:ascii="Arial" w:eastAsia="Arial Unicode MS" w:hAnsi="Arial" w:cs="Arial"/>
          <w:noProof/>
          <w:spacing w:val="4"/>
          <w:sz w:val="24"/>
          <w:szCs w:val="24"/>
          <w:shd w:val="clear" w:color="auto" w:fill="FFFFFF"/>
        </w:rPr>
        <w:t>(30)</w:t>
      </w:r>
      <w:r w:rsidRPr="0073795E">
        <w:rPr>
          <w:rFonts w:ascii="Arial" w:eastAsia="Arial Unicode MS" w:hAnsi="Arial" w:cs="Arial"/>
          <w:spacing w:val="4"/>
          <w:sz w:val="24"/>
          <w:szCs w:val="24"/>
          <w:shd w:val="clear" w:color="auto" w:fill="FFFFFF"/>
        </w:rPr>
        <w:fldChar w:fldCharType="end"/>
      </w:r>
    </w:p>
    <w:p w:rsidR="0073795E" w:rsidRPr="0073795E" w:rsidRDefault="0073795E" w:rsidP="0073795E">
      <w:pPr>
        <w:spacing w:after="219" w:line="480" w:lineRule="auto"/>
        <w:ind w:left="328" w:right="9"/>
        <w:jc w:val="both"/>
        <w:rPr>
          <w:rFonts w:ascii="Arial" w:hAnsi="Arial" w:cs="Arial"/>
          <w:b/>
          <w:sz w:val="24"/>
          <w:szCs w:val="24"/>
          <w:lang w:val="es-VE"/>
        </w:rPr>
      </w:pPr>
      <w:r w:rsidRPr="0073795E">
        <w:rPr>
          <w:rFonts w:ascii="Arial" w:hAnsi="Arial" w:cs="Arial"/>
          <w:b/>
          <w:sz w:val="24"/>
          <w:szCs w:val="24"/>
          <w:lang w:val="es-VE"/>
        </w:rPr>
        <w:t xml:space="preserve">Antisepsia: </w:t>
      </w:r>
      <w:r w:rsidRPr="0073795E">
        <w:rPr>
          <w:rFonts w:ascii="Arial" w:hAnsi="Arial" w:cs="Arial"/>
          <w:sz w:val="24"/>
          <w:szCs w:val="24"/>
          <w:lang w:val="es-VE"/>
        </w:rPr>
        <w:t xml:space="preserve">Eliminación o inhibición de microorganismos mediante el empleo de agentes químicos (antisépticos), que por su baja toxicidad pueden aplicarse en tejidos vivos, piel, mucosas, etc. </w:t>
      </w:r>
      <w:r w:rsidRPr="0073795E">
        <w:rPr>
          <w:rFonts w:ascii="Arial" w:hAnsi="Arial" w:cs="Arial"/>
          <w:sz w:val="24"/>
          <w:szCs w:val="24"/>
          <w:lang w:val="es-VE"/>
        </w:rPr>
        <w:fldChar w:fldCharType="begin" w:fldLock="1"/>
      </w:r>
      <w:r w:rsidRPr="0073795E">
        <w:rPr>
          <w:rFonts w:ascii="Arial" w:hAnsi="Arial" w:cs="Arial"/>
          <w:sz w:val="24"/>
          <w:szCs w:val="24"/>
          <w:lang w:val="es-VE"/>
        </w:rPr>
        <w:instrText>ADDIN CSL_CITATION {"citationItems":[{"id":"ITEM-1","itemData":{"author":[{"dropping-particle":"","family":"Clinica Universidad de Navarra","given":"","non-dropping-particle":"","parse-names":false,"suffix":""}],"id":"ITEM-1","issued":{"date-parts":[["0"]]},"title":"Diccionario medico","type":"book"},"uris":["http://www.mendeley.com/documents/?uuid=1b460c2d-0f10-34b0-8aa6-9d55a0a3aec3"]}],"mendeley":{"formattedCitation":"(31)","plainTextFormattedCitation":"(31)","previouslyFormattedCitation":"(31)"},"properties":{"noteIndex":0},"schema":"https://github.com/citation-style-language/schema/raw/master/csl-citation.json"}</w:instrText>
      </w:r>
      <w:r w:rsidRPr="0073795E">
        <w:rPr>
          <w:rFonts w:ascii="Arial" w:hAnsi="Arial" w:cs="Arial"/>
          <w:sz w:val="24"/>
          <w:szCs w:val="24"/>
          <w:lang w:val="es-VE"/>
        </w:rPr>
        <w:fldChar w:fldCharType="separate"/>
      </w:r>
      <w:r w:rsidRPr="0073795E">
        <w:rPr>
          <w:rFonts w:ascii="Arial" w:hAnsi="Arial" w:cs="Arial"/>
          <w:noProof/>
          <w:sz w:val="24"/>
          <w:szCs w:val="24"/>
          <w:lang w:val="es-VE"/>
        </w:rPr>
        <w:t>(31)</w:t>
      </w:r>
      <w:r w:rsidRPr="0073795E">
        <w:rPr>
          <w:rFonts w:ascii="Arial" w:hAnsi="Arial" w:cs="Arial"/>
          <w:sz w:val="24"/>
          <w:szCs w:val="24"/>
          <w:lang w:val="es-VE"/>
        </w:rPr>
        <w:fldChar w:fldCharType="end"/>
      </w:r>
    </w:p>
    <w:p w:rsidR="0073795E" w:rsidRPr="0073795E" w:rsidRDefault="0073795E" w:rsidP="0073795E">
      <w:pPr>
        <w:spacing w:after="219" w:line="480" w:lineRule="auto"/>
        <w:ind w:left="328" w:right="9"/>
        <w:jc w:val="both"/>
        <w:rPr>
          <w:rFonts w:ascii="Arial" w:hAnsi="Arial" w:cs="Arial"/>
          <w:sz w:val="24"/>
          <w:szCs w:val="24"/>
          <w:lang w:val="es-VE"/>
        </w:rPr>
      </w:pPr>
      <w:r w:rsidRPr="0073795E">
        <w:rPr>
          <w:rFonts w:ascii="Arial" w:hAnsi="Arial" w:cs="Arial"/>
          <w:b/>
          <w:sz w:val="24"/>
          <w:szCs w:val="24"/>
          <w:lang w:val="es-VE"/>
        </w:rPr>
        <w:t xml:space="preserve">Sitio quirúrgico: </w:t>
      </w:r>
      <w:r w:rsidRPr="0073795E">
        <w:rPr>
          <w:rFonts w:ascii="Arial" w:hAnsi="Arial" w:cs="Arial"/>
          <w:sz w:val="24"/>
          <w:szCs w:val="24"/>
          <w:lang w:val="es-VE"/>
        </w:rPr>
        <w:t xml:space="preserve">Parte del cuerpo donde se realizará un procedimiento quirúrgico. </w:t>
      </w:r>
    </w:p>
    <w:p w:rsidR="0073795E" w:rsidRPr="0073795E" w:rsidRDefault="0073795E" w:rsidP="0073795E">
      <w:pPr>
        <w:spacing w:after="219" w:line="480" w:lineRule="auto"/>
        <w:ind w:left="328" w:right="9"/>
        <w:jc w:val="both"/>
        <w:rPr>
          <w:rFonts w:ascii="Arial" w:hAnsi="Arial" w:cs="Arial"/>
          <w:sz w:val="24"/>
          <w:szCs w:val="24"/>
          <w:shd w:val="clear" w:color="auto" w:fill="FFFFFB"/>
        </w:rPr>
      </w:pPr>
      <w:r w:rsidRPr="0073795E">
        <w:rPr>
          <w:rFonts w:ascii="Arial" w:hAnsi="Arial" w:cs="Arial"/>
          <w:b/>
          <w:sz w:val="24"/>
          <w:szCs w:val="24"/>
        </w:rPr>
        <w:t>Infección:</w:t>
      </w:r>
      <w:r w:rsidRPr="0073795E">
        <w:rPr>
          <w:rFonts w:ascii="Arial" w:hAnsi="Arial" w:cs="Arial"/>
          <w:sz w:val="24"/>
          <w:szCs w:val="24"/>
        </w:rPr>
        <w:t xml:space="preserve"> Invasión del organismo por gérmenes patógenos, que se establecen y se multiplican. Dependiendo de la virulencia del germen, de su concentración y de las defensas del huésped, se desarrolla una enfermedad infecciosa</w:t>
      </w:r>
      <w:r w:rsidRPr="0073795E">
        <w:rPr>
          <w:rFonts w:ascii="Arial" w:hAnsi="Arial" w:cs="Arial"/>
          <w:sz w:val="24"/>
          <w:szCs w:val="24"/>
          <w:shd w:val="clear" w:color="auto" w:fill="FFFFFB"/>
        </w:rPr>
        <w:t xml:space="preserve">. </w:t>
      </w:r>
      <w:r w:rsidRPr="0073795E">
        <w:rPr>
          <w:rFonts w:ascii="Arial" w:hAnsi="Arial" w:cs="Arial"/>
          <w:sz w:val="24"/>
          <w:szCs w:val="24"/>
          <w:shd w:val="clear" w:color="auto" w:fill="FFFFFB"/>
        </w:rPr>
        <w:fldChar w:fldCharType="begin" w:fldLock="1"/>
      </w:r>
      <w:r w:rsidRPr="0073795E">
        <w:rPr>
          <w:rFonts w:ascii="Arial" w:hAnsi="Arial" w:cs="Arial"/>
          <w:sz w:val="24"/>
          <w:szCs w:val="24"/>
          <w:shd w:val="clear" w:color="auto" w:fill="FFFFFB"/>
        </w:rPr>
        <w:instrText>ADDIN CSL_CITATION {"citationItems":[{"id":"ITEM-1","itemData":{"author":[{"dropping-particle":"","family":"Clinica Universidad de Navarra","given":"","non-dropping-particle":"","parse-names":false,"suffix":""}],"id":"ITEM-1","issued":{"date-parts":[["0"]]},"title":"Diccionario medico","type":"book"},"uris":["http://www.mendeley.com/documents/?uuid=1b460c2d-0f10-34b0-8aa6-9d55a0a3aec3"]}],"mendeley":{"formattedCitation":"(31)","plainTextFormattedCitation":"(31)","previouslyFormattedCitation":"(31)"},"properties":{"noteIndex":0},"schema":"https://github.com/citation-style-language/schema/raw/master/csl-citation.json"}</w:instrText>
      </w:r>
      <w:r w:rsidRPr="0073795E">
        <w:rPr>
          <w:rFonts w:ascii="Arial" w:hAnsi="Arial" w:cs="Arial"/>
          <w:sz w:val="24"/>
          <w:szCs w:val="24"/>
          <w:shd w:val="clear" w:color="auto" w:fill="FFFFFB"/>
        </w:rPr>
        <w:fldChar w:fldCharType="separate"/>
      </w:r>
      <w:r w:rsidRPr="0073795E">
        <w:rPr>
          <w:rFonts w:ascii="Arial" w:hAnsi="Arial" w:cs="Arial"/>
          <w:noProof/>
          <w:sz w:val="24"/>
          <w:szCs w:val="24"/>
          <w:shd w:val="clear" w:color="auto" w:fill="FFFFFB"/>
        </w:rPr>
        <w:t>(31)</w:t>
      </w:r>
      <w:r w:rsidRPr="0073795E">
        <w:rPr>
          <w:rFonts w:ascii="Arial" w:hAnsi="Arial" w:cs="Arial"/>
          <w:sz w:val="24"/>
          <w:szCs w:val="24"/>
          <w:shd w:val="clear" w:color="auto" w:fill="FFFFFB"/>
        </w:rPr>
        <w:fldChar w:fldCharType="end"/>
      </w:r>
    </w:p>
    <w:p w:rsidR="006A7950" w:rsidRPr="008819AA" w:rsidRDefault="0073795E" w:rsidP="006A7950">
      <w:pPr>
        <w:spacing w:after="219" w:line="480" w:lineRule="auto"/>
        <w:ind w:left="328" w:right="9"/>
        <w:jc w:val="both"/>
        <w:rPr>
          <w:rFonts w:ascii="Arial" w:hAnsi="Arial" w:cs="Arial"/>
          <w:sz w:val="24"/>
          <w:szCs w:val="24"/>
        </w:rPr>
      </w:pPr>
      <w:r w:rsidRPr="0073795E">
        <w:rPr>
          <w:rFonts w:ascii="Arial" w:hAnsi="Arial" w:cs="Arial"/>
          <w:b/>
          <w:sz w:val="24"/>
          <w:szCs w:val="24"/>
        </w:rPr>
        <w:t>Infección del sitio quirúrgico</w:t>
      </w:r>
      <w:r w:rsidRPr="006A7950">
        <w:rPr>
          <w:rFonts w:ascii="Arial" w:hAnsi="Arial" w:cs="Arial"/>
          <w:sz w:val="24"/>
          <w:szCs w:val="24"/>
        </w:rPr>
        <w:t xml:space="preserve">: </w:t>
      </w:r>
      <w:r w:rsidR="006A7950" w:rsidRPr="006A7950">
        <w:rPr>
          <w:rFonts w:ascii="Arial" w:hAnsi="Arial" w:cs="Arial"/>
          <w:sz w:val="24"/>
          <w:szCs w:val="24"/>
        </w:rPr>
        <w:t xml:space="preserve">La ISO o ISQ es definida como la presencia de   una secreción de características purulentas o drenaje espontaneo </w:t>
      </w:r>
      <w:r w:rsidR="006A7950" w:rsidRPr="006A7950">
        <w:rPr>
          <w:rFonts w:ascii="Arial" w:hAnsi="Arial" w:cs="Arial"/>
          <w:sz w:val="24"/>
          <w:szCs w:val="24"/>
        </w:rPr>
        <w:lastRenderedPageBreak/>
        <w:t>originario del sitio operatorio, signos locales de infección; presencia de un absceso simultáneo al procedimiento quirúrgico, luego de la cirugía primaria; aislamiento de microorganismo por medio de un cultivo obtenido de forma aséptica de la secreción hallada en el sitio quirúrgico o infección diagnosticada por el cirujano. (25)</w:t>
      </w:r>
    </w:p>
    <w:p w:rsidR="0073795E" w:rsidRPr="0073795E" w:rsidRDefault="0073795E" w:rsidP="0073795E">
      <w:pPr>
        <w:spacing w:after="219" w:line="480" w:lineRule="auto"/>
        <w:ind w:left="328" w:right="9"/>
        <w:jc w:val="both"/>
        <w:rPr>
          <w:rFonts w:ascii="Arial" w:hAnsi="Arial" w:cs="Arial"/>
          <w:sz w:val="24"/>
          <w:szCs w:val="24"/>
        </w:rPr>
      </w:pPr>
      <w:r w:rsidRPr="0073795E">
        <w:rPr>
          <w:rFonts w:ascii="Arial" w:hAnsi="Arial" w:cs="Arial"/>
          <w:b/>
          <w:sz w:val="24"/>
          <w:szCs w:val="24"/>
        </w:rPr>
        <w:t>Prevalencia:</w:t>
      </w:r>
      <w:r w:rsidRPr="0073795E">
        <w:rPr>
          <w:rFonts w:ascii="Arial" w:hAnsi="Arial" w:cs="Arial"/>
          <w:sz w:val="24"/>
          <w:szCs w:val="24"/>
        </w:rPr>
        <w:t xml:space="preserve"> Proporción de individuos de una determinada población que muestran el evento en un momento o tiempo determinado.</w:t>
      </w:r>
      <w:r w:rsidRPr="0073795E">
        <w:rPr>
          <w:rFonts w:ascii="Arial" w:hAnsi="Arial" w:cs="Arial"/>
          <w:sz w:val="24"/>
          <w:szCs w:val="24"/>
        </w:rPr>
        <w:fldChar w:fldCharType="begin" w:fldLock="1"/>
      </w:r>
      <w:r w:rsidRPr="0073795E">
        <w:rPr>
          <w:rFonts w:ascii="Arial" w:hAnsi="Arial" w:cs="Arial"/>
          <w:sz w:val="24"/>
          <w:szCs w:val="24"/>
        </w:rPr>
        <w:instrText>ADDIN CSL_CITATION {"citationItems":[{"id":"ITEM-1","itemData":{"URL":"https://dle.rae.es/?id=LEBfenz","accessed":{"date-parts":[["2019","5","23"]]},"id":"ITEM-1","issued":{"date-parts":[["0"]]},"title":"Diccionario Real Academia Española","type":"webpage"},"uris":["http://www.mendeley.com/documents/?uuid=be0a197a-7db6-39d1-9c88-48f0cfb89397"]}],"mendeley":{"formattedCitation":"(30)","plainTextFormattedCitation":"(30)","previouslyFormattedCitation":"(30)"},"properties":{"noteIndex":0},"schema":"https://github.com/citation-style-language/schema/raw/master/csl-citation.json"}</w:instrText>
      </w:r>
      <w:r w:rsidRPr="0073795E">
        <w:rPr>
          <w:rFonts w:ascii="Arial" w:hAnsi="Arial" w:cs="Arial"/>
          <w:sz w:val="24"/>
          <w:szCs w:val="24"/>
        </w:rPr>
        <w:fldChar w:fldCharType="separate"/>
      </w:r>
      <w:r w:rsidRPr="0073795E">
        <w:rPr>
          <w:rFonts w:ascii="Arial" w:hAnsi="Arial" w:cs="Arial"/>
          <w:noProof/>
          <w:sz w:val="24"/>
          <w:szCs w:val="24"/>
        </w:rPr>
        <w:t>(30)</w:t>
      </w:r>
      <w:r w:rsidRPr="0073795E">
        <w:rPr>
          <w:rFonts w:ascii="Arial" w:hAnsi="Arial" w:cs="Arial"/>
          <w:sz w:val="24"/>
          <w:szCs w:val="24"/>
        </w:rPr>
        <w:fldChar w:fldCharType="end"/>
      </w:r>
    </w:p>
    <w:p w:rsidR="0073795E" w:rsidRPr="0073795E" w:rsidRDefault="0073795E" w:rsidP="0073795E">
      <w:pPr>
        <w:spacing w:after="219" w:line="480" w:lineRule="auto"/>
        <w:ind w:left="328" w:right="9"/>
        <w:jc w:val="both"/>
        <w:rPr>
          <w:rFonts w:ascii="Arial" w:hAnsi="Arial" w:cs="Arial"/>
          <w:sz w:val="24"/>
          <w:szCs w:val="24"/>
        </w:rPr>
      </w:pPr>
      <w:r w:rsidRPr="0073795E">
        <w:rPr>
          <w:rFonts w:ascii="Arial" w:hAnsi="Arial" w:cs="Arial"/>
          <w:b/>
          <w:sz w:val="24"/>
          <w:szCs w:val="24"/>
        </w:rPr>
        <w:t>Factores de riesgo:</w:t>
      </w:r>
      <w:r w:rsidRPr="0073795E">
        <w:rPr>
          <w:rFonts w:ascii="Arial" w:hAnsi="Arial" w:cs="Arial"/>
          <w:sz w:val="24"/>
          <w:szCs w:val="24"/>
        </w:rPr>
        <w:t xml:space="preserve"> Según la OMS Un factor de riesgo es cualquier rasgo, característica o exposición de un individuo que aumente su probabilidad de sufrir una enfermedad o lesión.</w:t>
      </w:r>
      <w:r w:rsidRPr="0073795E">
        <w:rPr>
          <w:rFonts w:ascii="Arial" w:hAnsi="Arial" w:cs="Arial"/>
          <w:sz w:val="24"/>
          <w:szCs w:val="24"/>
        </w:rPr>
        <w:fldChar w:fldCharType="begin" w:fldLock="1"/>
      </w:r>
      <w:r w:rsidRPr="0073795E">
        <w:rPr>
          <w:rFonts w:ascii="Arial" w:hAnsi="Arial" w:cs="Arial"/>
          <w:sz w:val="24"/>
          <w:szCs w:val="24"/>
        </w:rPr>
        <w:instrText>ADDIN CSL_CITATION {"citationItems":[{"id":"ITEM-1","itemData":{"author":[{"dropping-particle":"","family":"OMS","given":"","non-dropping-particle":"","parse-names":false,"suffix":""}],"container-title":"WHO","id":"ITEM-1","issued":{"date-parts":[["2011"]]},"publisher":"World Health Organization","title":"OMS | Factores de riesgo","type":"article-journal"},"uris":["http://www.mendeley.com/documents/?uuid=f1c1a62a-9fa3-35ad-b564-d7e3f37133a8"]}],"mendeley":{"formattedCitation":"(32)","plainTextFormattedCitation":"(32)","previouslyFormattedCitation":"(32)"},"properties":{"noteIndex":0},"schema":"https://github.com/citation-style-language/schema/raw/master/csl-citation.json"}</w:instrText>
      </w:r>
      <w:r w:rsidRPr="0073795E">
        <w:rPr>
          <w:rFonts w:ascii="Arial" w:hAnsi="Arial" w:cs="Arial"/>
          <w:sz w:val="24"/>
          <w:szCs w:val="24"/>
        </w:rPr>
        <w:fldChar w:fldCharType="separate"/>
      </w:r>
      <w:r w:rsidRPr="0073795E">
        <w:rPr>
          <w:rFonts w:ascii="Arial" w:hAnsi="Arial" w:cs="Arial"/>
          <w:noProof/>
          <w:sz w:val="24"/>
          <w:szCs w:val="24"/>
        </w:rPr>
        <w:t>(32)</w:t>
      </w:r>
      <w:r w:rsidRPr="0073795E">
        <w:rPr>
          <w:rFonts w:ascii="Arial" w:hAnsi="Arial" w:cs="Arial"/>
          <w:sz w:val="24"/>
          <w:szCs w:val="24"/>
        </w:rPr>
        <w:fldChar w:fldCharType="end"/>
      </w:r>
    </w:p>
    <w:p w:rsidR="0073795E" w:rsidRPr="0073795E" w:rsidRDefault="0073795E" w:rsidP="0073795E">
      <w:pPr>
        <w:spacing w:after="219" w:line="480" w:lineRule="auto"/>
        <w:ind w:left="328" w:right="9"/>
        <w:jc w:val="both"/>
        <w:rPr>
          <w:rFonts w:ascii="Arial" w:hAnsi="Arial" w:cs="Arial"/>
          <w:color w:val="333333"/>
          <w:sz w:val="24"/>
          <w:szCs w:val="24"/>
          <w:shd w:val="clear" w:color="auto" w:fill="FFFFFF"/>
        </w:rPr>
      </w:pPr>
      <w:r w:rsidRPr="0073795E">
        <w:rPr>
          <w:rFonts w:ascii="Arial" w:hAnsi="Arial" w:cs="Arial"/>
          <w:b/>
          <w:sz w:val="24"/>
          <w:szCs w:val="24"/>
        </w:rPr>
        <w:t>Herida:</w:t>
      </w:r>
      <w:r w:rsidRPr="0073795E">
        <w:rPr>
          <w:rFonts w:ascii="Arial" w:hAnsi="Arial" w:cs="Arial"/>
          <w:sz w:val="24"/>
          <w:szCs w:val="24"/>
          <w:lang w:val="es-VE"/>
        </w:rPr>
        <w:t xml:space="preserve"> </w:t>
      </w:r>
      <w:r w:rsidRPr="0073795E">
        <w:rPr>
          <w:rFonts w:ascii="Arial" w:hAnsi="Arial" w:cs="Arial"/>
          <w:sz w:val="24"/>
          <w:szCs w:val="24"/>
        </w:rPr>
        <w:t xml:space="preserve">Lesión traumática que se </w:t>
      </w:r>
      <w:r w:rsidR="00E30F5F" w:rsidRPr="0073795E">
        <w:rPr>
          <w:rFonts w:ascii="Arial" w:hAnsi="Arial" w:cs="Arial"/>
          <w:sz w:val="24"/>
          <w:szCs w:val="24"/>
        </w:rPr>
        <w:t>origina</w:t>
      </w:r>
      <w:r w:rsidRPr="0073795E">
        <w:rPr>
          <w:rFonts w:ascii="Arial" w:hAnsi="Arial" w:cs="Arial"/>
          <w:sz w:val="24"/>
          <w:szCs w:val="24"/>
        </w:rPr>
        <w:t xml:space="preserve"> en cualquier área exterior del cuerpo (piel, ojos) o en superficies mucosas accesibles desde el exterior (boca, fosas nasales, conducto auditivo, canal anal, faringe, meato uretral, vagina, de forma terapéutica o accidental</w:t>
      </w:r>
      <w:r w:rsidRPr="0073795E">
        <w:rPr>
          <w:rFonts w:ascii="Arial" w:hAnsi="Arial" w:cs="Arial"/>
          <w:color w:val="333333"/>
          <w:sz w:val="24"/>
          <w:szCs w:val="24"/>
          <w:shd w:val="clear" w:color="auto" w:fill="FFFFFF"/>
        </w:rPr>
        <w:t>.</w:t>
      </w:r>
      <w:r w:rsidRPr="0073795E">
        <w:rPr>
          <w:rFonts w:ascii="Arial" w:hAnsi="Arial" w:cs="Arial"/>
          <w:color w:val="333333"/>
          <w:sz w:val="24"/>
          <w:szCs w:val="24"/>
          <w:shd w:val="clear" w:color="auto" w:fill="FFFFFF"/>
        </w:rPr>
        <w:fldChar w:fldCharType="begin" w:fldLock="1"/>
      </w:r>
      <w:r w:rsidRPr="0073795E">
        <w:rPr>
          <w:rFonts w:ascii="Arial" w:hAnsi="Arial" w:cs="Arial"/>
          <w:color w:val="333333"/>
          <w:sz w:val="24"/>
          <w:szCs w:val="24"/>
          <w:shd w:val="clear" w:color="auto" w:fill="FFFFFF"/>
        </w:rPr>
        <w:instrText>ADDIN CSL_CITATION {"citationItems":[{"id":"ITEM-1","itemData":{"author":[{"dropping-particle":"","family":"Clinica Universidad de Navarra","given":"","non-dropping-particle":"","parse-names":false,"suffix":""}],"id":"ITEM-1","issued":{"date-parts":[["0"]]},"title":"Diccionario medico","type":"book"},"uris":["http://www.mendeley.com/documents/?uuid=1b460c2d-0f10-34b0-8aa6-9d55a0a3aec3"]}],"mendeley":{"formattedCitation":"(31)","plainTextFormattedCitation":"(31)","previouslyFormattedCitation":"(31)"},"properties":{"noteIndex":0},"schema":"https://github.com/citation-style-language/schema/raw/master/csl-citation.json"}</w:instrText>
      </w:r>
      <w:r w:rsidRPr="0073795E">
        <w:rPr>
          <w:rFonts w:ascii="Arial" w:hAnsi="Arial" w:cs="Arial"/>
          <w:color w:val="333333"/>
          <w:sz w:val="24"/>
          <w:szCs w:val="24"/>
          <w:shd w:val="clear" w:color="auto" w:fill="FFFFFF"/>
        </w:rPr>
        <w:fldChar w:fldCharType="separate"/>
      </w:r>
      <w:r w:rsidRPr="0073795E">
        <w:rPr>
          <w:rFonts w:ascii="Arial" w:hAnsi="Arial" w:cs="Arial"/>
          <w:noProof/>
          <w:color w:val="333333"/>
          <w:sz w:val="24"/>
          <w:szCs w:val="24"/>
          <w:shd w:val="clear" w:color="auto" w:fill="FFFFFF"/>
        </w:rPr>
        <w:t>(31)</w:t>
      </w:r>
      <w:r w:rsidRPr="0073795E">
        <w:rPr>
          <w:rFonts w:ascii="Arial" w:hAnsi="Arial" w:cs="Arial"/>
          <w:color w:val="333333"/>
          <w:sz w:val="24"/>
          <w:szCs w:val="24"/>
          <w:shd w:val="clear" w:color="auto" w:fill="FFFFFF"/>
        </w:rPr>
        <w:fldChar w:fldCharType="end"/>
      </w:r>
    </w:p>
    <w:p w:rsidR="0073795E" w:rsidRPr="0073795E" w:rsidRDefault="0073795E" w:rsidP="0073795E">
      <w:pPr>
        <w:spacing w:after="219" w:line="480" w:lineRule="auto"/>
        <w:ind w:left="328" w:right="9"/>
        <w:jc w:val="both"/>
        <w:rPr>
          <w:rFonts w:ascii="Arial" w:hAnsi="Arial" w:cs="Arial"/>
          <w:color w:val="202124"/>
          <w:sz w:val="24"/>
          <w:szCs w:val="24"/>
          <w:shd w:val="clear" w:color="auto" w:fill="FFFFFF"/>
        </w:rPr>
      </w:pPr>
      <w:r w:rsidRPr="0073795E">
        <w:rPr>
          <w:rFonts w:ascii="Arial" w:hAnsi="Arial" w:cs="Arial"/>
          <w:b/>
          <w:sz w:val="24"/>
          <w:szCs w:val="24"/>
        </w:rPr>
        <w:t>Edad</w:t>
      </w:r>
      <w:r w:rsidRPr="0073795E">
        <w:rPr>
          <w:rFonts w:ascii="Arial" w:hAnsi="Arial" w:cs="Arial"/>
          <w:sz w:val="24"/>
          <w:szCs w:val="24"/>
          <w:lang w:val="es-VE"/>
        </w:rPr>
        <w:t xml:space="preserve">: </w:t>
      </w:r>
      <w:r w:rsidRPr="0073795E">
        <w:rPr>
          <w:rFonts w:ascii="Arial" w:hAnsi="Arial" w:cs="Arial"/>
          <w:color w:val="202124"/>
          <w:sz w:val="24"/>
          <w:szCs w:val="24"/>
          <w:shd w:val="clear" w:color="auto" w:fill="FFFFFF"/>
        </w:rPr>
        <w:t>Tiempo que ha vivido una persona u otro ser vivo contando desde su nacimiento.</w:t>
      </w:r>
      <w:r w:rsidRPr="0073795E">
        <w:rPr>
          <w:rFonts w:ascii="Arial" w:hAnsi="Arial" w:cs="Arial"/>
          <w:color w:val="202124"/>
          <w:sz w:val="24"/>
          <w:szCs w:val="24"/>
          <w:shd w:val="clear" w:color="auto" w:fill="FFFFFF"/>
        </w:rPr>
        <w:fldChar w:fldCharType="begin" w:fldLock="1"/>
      </w:r>
      <w:r w:rsidRPr="0073795E">
        <w:rPr>
          <w:rFonts w:ascii="Arial" w:hAnsi="Arial" w:cs="Arial"/>
          <w:color w:val="202124"/>
          <w:sz w:val="24"/>
          <w:szCs w:val="24"/>
          <w:shd w:val="clear" w:color="auto" w:fill="FFFFFF"/>
        </w:rPr>
        <w:instrText>ADDIN CSL_CITATION {"citationItems":[{"id":"ITEM-1","itemData":{"URL":"https://www.wordreference.com/definicion/edad","accessed":{"date-parts":[["2019","5","23"]]},"id":"ITEM-1","issued":{"date-parts":[["0"]]},"title":"WordReference diccionario","type":"webpage"},"uris":["http://www.mendeley.com/documents/?uuid=b0b0ba10-bb50-381e-8b33-576bfb6a1eb5"]}],"mendeley":{"formattedCitation":"(33)","plainTextFormattedCitation":"(33)","previouslyFormattedCitation":"(33)"},"properties":{"noteIndex":0},"schema":"https://github.com/citation-style-language/schema/raw/master/csl-citation.json"}</w:instrText>
      </w:r>
      <w:r w:rsidRPr="0073795E">
        <w:rPr>
          <w:rFonts w:ascii="Arial" w:hAnsi="Arial" w:cs="Arial"/>
          <w:color w:val="202124"/>
          <w:sz w:val="24"/>
          <w:szCs w:val="24"/>
          <w:shd w:val="clear" w:color="auto" w:fill="FFFFFF"/>
        </w:rPr>
        <w:fldChar w:fldCharType="separate"/>
      </w:r>
      <w:r w:rsidRPr="0073795E">
        <w:rPr>
          <w:rFonts w:ascii="Arial" w:hAnsi="Arial" w:cs="Arial"/>
          <w:noProof/>
          <w:color w:val="202124"/>
          <w:sz w:val="24"/>
          <w:szCs w:val="24"/>
          <w:shd w:val="clear" w:color="auto" w:fill="FFFFFF"/>
        </w:rPr>
        <w:t>(33)</w:t>
      </w:r>
      <w:r w:rsidRPr="0073795E">
        <w:rPr>
          <w:rFonts w:ascii="Arial" w:hAnsi="Arial" w:cs="Arial"/>
          <w:color w:val="202124"/>
          <w:sz w:val="24"/>
          <w:szCs w:val="24"/>
          <w:shd w:val="clear" w:color="auto" w:fill="FFFFFF"/>
        </w:rPr>
        <w:fldChar w:fldCharType="end"/>
      </w:r>
    </w:p>
    <w:p w:rsidR="0073795E" w:rsidRPr="0073795E" w:rsidRDefault="0073795E" w:rsidP="0073795E">
      <w:pPr>
        <w:spacing w:after="219" w:line="480" w:lineRule="auto"/>
        <w:ind w:left="328" w:right="9"/>
        <w:jc w:val="both"/>
        <w:rPr>
          <w:rFonts w:ascii="Arial" w:hAnsi="Arial" w:cs="Arial"/>
          <w:sz w:val="24"/>
          <w:szCs w:val="24"/>
        </w:rPr>
      </w:pPr>
      <w:r w:rsidRPr="0073795E">
        <w:rPr>
          <w:rFonts w:ascii="Arial" w:hAnsi="Arial" w:cs="Arial"/>
          <w:b/>
          <w:sz w:val="24"/>
          <w:szCs w:val="24"/>
        </w:rPr>
        <w:t>Sexo:</w:t>
      </w:r>
      <w:r w:rsidRPr="0073795E">
        <w:rPr>
          <w:rFonts w:ascii="Arial" w:hAnsi="Arial" w:cs="Arial"/>
          <w:color w:val="222222"/>
          <w:sz w:val="24"/>
          <w:szCs w:val="24"/>
          <w:shd w:val="clear" w:color="auto" w:fill="F6F6F9"/>
        </w:rPr>
        <w:t xml:space="preserve"> </w:t>
      </w:r>
      <w:r w:rsidRPr="0073795E">
        <w:rPr>
          <w:rFonts w:ascii="Arial" w:hAnsi="Arial" w:cs="Arial"/>
          <w:sz w:val="24"/>
          <w:szCs w:val="24"/>
        </w:rPr>
        <w:t>Condición orgánica que distingue al macho de la hembra en los seres humanos.</w:t>
      </w:r>
      <w:r w:rsidRPr="0073795E">
        <w:rPr>
          <w:rFonts w:ascii="Arial" w:hAnsi="Arial" w:cs="Arial"/>
          <w:sz w:val="24"/>
          <w:szCs w:val="24"/>
        </w:rPr>
        <w:fldChar w:fldCharType="begin" w:fldLock="1"/>
      </w:r>
      <w:r w:rsidRPr="0073795E">
        <w:rPr>
          <w:rFonts w:ascii="Arial" w:hAnsi="Arial" w:cs="Arial"/>
          <w:sz w:val="24"/>
          <w:szCs w:val="24"/>
        </w:rPr>
        <w:instrText>ADDIN CSL_CITATION {"citationItems":[{"id":"ITEM-1","itemData":{"URL":"https://www.wordreference.com/definicion/edad","accessed":{"date-parts":[["2019","5","23"]]},"id":"ITEM-1","issued":{"date-parts":[["0"]]},"title":"WordReference diccionario","type":"webpage"},"uris":["http://www.mendeley.com/documents/?uuid=b0b0ba10-bb50-381e-8b33-576bfb6a1eb5"]}],"mendeley":{"formattedCitation":"(33)","plainTextFormattedCitation":"(33)","previouslyFormattedCitation":"(33)"},"properties":{"noteIndex":0},"schema":"https://github.com/citation-style-language/schema/raw/master/csl-citation.json"}</w:instrText>
      </w:r>
      <w:r w:rsidRPr="0073795E">
        <w:rPr>
          <w:rFonts w:ascii="Arial" w:hAnsi="Arial" w:cs="Arial"/>
          <w:sz w:val="24"/>
          <w:szCs w:val="24"/>
        </w:rPr>
        <w:fldChar w:fldCharType="separate"/>
      </w:r>
      <w:r w:rsidRPr="0073795E">
        <w:rPr>
          <w:rFonts w:ascii="Arial" w:hAnsi="Arial" w:cs="Arial"/>
          <w:noProof/>
          <w:sz w:val="24"/>
          <w:szCs w:val="24"/>
        </w:rPr>
        <w:t>(33)</w:t>
      </w:r>
      <w:r w:rsidRPr="0073795E">
        <w:rPr>
          <w:rFonts w:ascii="Arial" w:hAnsi="Arial" w:cs="Arial"/>
          <w:sz w:val="24"/>
          <w:szCs w:val="24"/>
        </w:rPr>
        <w:fldChar w:fldCharType="end"/>
      </w:r>
    </w:p>
    <w:p w:rsidR="0073795E" w:rsidRPr="0073795E" w:rsidRDefault="0073795E" w:rsidP="0073795E">
      <w:pPr>
        <w:spacing w:after="219" w:line="480" w:lineRule="auto"/>
        <w:ind w:left="328" w:right="9"/>
        <w:jc w:val="both"/>
        <w:rPr>
          <w:rFonts w:ascii="Arial" w:hAnsi="Arial" w:cs="Arial"/>
          <w:sz w:val="24"/>
          <w:szCs w:val="24"/>
        </w:rPr>
      </w:pPr>
      <w:r w:rsidRPr="0073795E">
        <w:rPr>
          <w:rFonts w:ascii="Arial" w:hAnsi="Arial" w:cs="Arial"/>
          <w:b/>
          <w:sz w:val="24"/>
          <w:szCs w:val="24"/>
        </w:rPr>
        <w:t>Morbilidad:</w:t>
      </w:r>
      <w:r w:rsidRPr="0073795E">
        <w:rPr>
          <w:rFonts w:ascii="Arial" w:hAnsi="Arial" w:cs="Arial"/>
          <w:color w:val="222222"/>
          <w:sz w:val="24"/>
          <w:szCs w:val="24"/>
          <w:shd w:val="clear" w:color="auto" w:fill="F6F6F9"/>
        </w:rPr>
        <w:t xml:space="preserve"> </w:t>
      </w:r>
      <w:r w:rsidRPr="0073795E">
        <w:rPr>
          <w:rFonts w:ascii="Arial" w:hAnsi="Arial" w:cs="Arial"/>
          <w:sz w:val="24"/>
          <w:szCs w:val="24"/>
        </w:rPr>
        <w:t>Proporción de personas que enferman en un lugar durante un periodo de tiempo determinado en relación con la población total de ese lugar.</w:t>
      </w:r>
      <w:r w:rsidRPr="0073795E">
        <w:rPr>
          <w:rFonts w:ascii="Arial" w:hAnsi="Arial" w:cs="Arial"/>
          <w:sz w:val="24"/>
          <w:szCs w:val="24"/>
        </w:rPr>
        <w:fldChar w:fldCharType="begin" w:fldLock="1"/>
      </w:r>
      <w:r w:rsidRPr="0073795E">
        <w:rPr>
          <w:rFonts w:ascii="Arial" w:hAnsi="Arial" w:cs="Arial"/>
          <w:sz w:val="24"/>
          <w:szCs w:val="24"/>
        </w:rPr>
        <w:instrText>ADDIN CSL_CITATION {"citationItems":[{"id":"ITEM-1","itemData":{"URL":"https://www.wordreference.com/definicion/edad","accessed":{"date-parts":[["2019","5","23"]]},"id":"ITEM-1","issued":{"date-parts":[["0"]]},"title":"WordReference diccionario","type":"webpage"},"uris":["http://www.mendeley.com/documents/?uuid=b0b0ba10-bb50-381e-8b33-576bfb6a1eb5"]}],"mendeley":{"formattedCitation":"(33)","plainTextFormattedCitation":"(33)","previouslyFormattedCitation":"(33)"},"properties":{"noteIndex":0},"schema":"https://github.com/citation-style-language/schema/raw/master/csl-citation.json"}</w:instrText>
      </w:r>
      <w:r w:rsidRPr="0073795E">
        <w:rPr>
          <w:rFonts w:ascii="Arial" w:hAnsi="Arial" w:cs="Arial"/>
          <w:sz w:val="24"/>
          <w:szCs w:val="24"/>
        </w:rPr>
        <w:fldChar w:fldCharType="separate"/>
      </w:r>
      <w:r w:rsidRPr="0073795E">
        <w:rPr>
          <w:rFonts w:ascii="Arial" w:hAnsi="Arial" w:cs="Arial"/>
          <w:noProof/>
          <w:sz w:val="24"/>
          <w:szCs w:val="24"/>
        </w:rPr>
        <w:t>(33)</w:t>
      </w:r>
      <w:r w:rsidRPr="0073795E">
        <w:rPr>
          <w:rFonts w:ascii="Arial" w:hAnsi="Arial" w:cs="Arial"/>
          <w:sz w:val="24"/>
          <w:szCs w:val="24"/>
        </w:rPr>
        <w:fldChar w:fldCharType="end"/>
      </w:r>
    </w:p>
    <w:p w:rsidR="0073795E" w:rsidRPr="0073795E" w:rsidRDefault="0073795E" w:rsidP="0073795E">
      <w:pPr>
        <w:spacing w:after="219" w:line="480" w:lineRule="auto"/>
        <w:ind w:left="328" w:right="9"/>
        <w:jc w:val="both"/>
        <w:rPr>
          <w:rStyle w:val="nbsp1"/>
          <w:rFonts w:ascii="Arial" w:hAnsi="Arial" w:cs="Arial"/>
          <w:sz w:val="24"/>
          <w:szCs w:val="24"/>
          <w:shd w:val="clear" w:color="auto" w:fill="FFFFFF"/>
        </w:rPr>
      </w:pPr>
      <w:r w:rsidRPr="0073795E">
        <w:rPr>
          <w:rFonts w:ascii="Arial" w:hAnsi="Arial" w:cs="Arial"/>
          <w:b/>
          <w:sz w:val="24"/>
          <w:szCs w:val="24"/>
        </w:rPr>
        <w:t>Exámenes de laboratorio:</w:t>
      </w:r>
      <w:r w:rsidRPr="0073795E">
        <w:rPr>
          <w:rFonts w:ascii="Arial" w:hAnsi="Arial" w:cs="Arial"/>
          <w:sz w:val="24"/>
          <w:szCs w:val="24"/>
        </w:rPr>
        <w:t xml:space="preserve"> </w:t>
      </w:r>
      <w:r w:rsidRPr="0073795E">
        <w:rPr>
          <w:rFonts w:ascii="Arial" w:hAnsi="Arial" w:cs="Arial"/>
          <w:sz w:val="24"/>
          <w:szCs w:val="24"/>
          <w:shd w:val="clear" w:color="auto" w:fill="FFFFFF"/>
        </w:rPr>
        <w:t>evaluación de alguien o de algo con el fin de conocer sus características</w:t>
      </w:r>
      <w:r w:rsidRPr="0073795E">
        <w:rPr>
          <w:rStyle w:val="nbsp1"/>
          <w:rFonts w:ascii="Arial" w:hAnsi="Arial" w:cs="Arial"/>
          <w:sz w:val="24"/>
          <w:szCs w:val="24"/>
          <w:shd w:val="clear" w:color="auto" w:fill="FFFFFF"/>
        </w:rPr>
        <w:t> .</w:t>
      </w:r>
      <w:r w:rsidRPr="0073795E">
        <w:rPr>
          <w:rStyle w:val="nbsp1"/>
          <w:rFonts w:ascii="Arial" w:hAnsi="Arial" w:cs="Arial"/>
          <w:sz w:val="24"/>
          <w:szCs w:val="24"/>
          <w:shd w:val="clear" w:color="auto" w:fill="FFFFFF"/>
        </w:rPr>
        <w:fldChar w:fldCharType="begin" w:fldLock="1"/>
      </w:r>
      <w:r w:rsidRPr="0073795E">
        <w:rPr>
          <w:rStyle w:val="nbsp1"/>
          <w:rFonts w:ascii="Arial" w:hAnsi="Arial" w:cs="Arial"/>
          <w:sz w:val="24"/>
          <w:szCs w:val="24"/>
          <w:shd w:val="clear" w:color="auto" w:fill="FFFFFF"/>
        </w:rPr>
        <w:instrText>ADDIN CSL_CITATION {"citationItems":[{"id":"ITEM-1","itemData":{"URL":"https://diccionario.reverso.net/espanol-definiciones/examenes de laboratorio","accessed":{"date-parts":[["2019","5","23"]]},"id":"ITEM-1","issued":{"date-parts":[["0"]]},"title":"Diccionario Reverso","type":"webpage"},"uris":["http://www.mendeley.com/documents/?uuid=3ae1194c-eb7b-37a6-8b69-c41244721300"]}],"mendeley":{"formattedCitation":"(34)","plainTextFormattedCitation":"(34)","previouslyFormattedCitation":"(34)"},"properties":{"noteIndex":0},"schema":"https://github.com/citation-style-language/schema/raw/master/csl-citation.json"}</w:instrText>
      </w:r>
      <w:r w:rsidRPr="0073795E">
        <w:rPr>
          <w:rStyle w:val="nbsp1"/>
          <w:rFonts w:ascii="Arial" w:hAnsi="Arial" w:cs="Arial"/>
          <w:sz w:val="24"/>
          <w:szCs w:val="24"/>
          <w:shd w:val="clear" w:color="auto" w:fill="FFFFFF"/>
        </w:rPr>
        <w:fldChar w:fldCharType="separate"/>
      </w:r>
      <w:r w:rsidRPr="0073795E">
        <w:rPr>
          <w:rStyle w:val="nbsp1"/>
          <w:rFonts w:ascii="Arial" w:hAnsi="Arial" w:cs="Arial"/>
          <w:noProof/>
          <w:sz w:val="24"/>
          <w:szCs w:val="24"/>
          <w:shd w:val="clear" w:color="auto" w:fill="FFFFFF"/>
        </w:rPr>
        <w:t>(34)</w:t>
      </w:r>
      <w:r w:rsidRPr="0073795E">
        <w:rPr>
          <w:rStyle w:val="nbsp1"/>
          <w:rFonts w:ascii="Arial" w:hAnsi="Arial" w:cs="Arial"/>
          <w:sz w:val="24"/>
          <w:szCs w:val="24"/>
          <w:shd w:val="clear" w:color="auto" w:fill="FFFFFF"/>
        </w:rPr>
        <w:fldChar w:fldCharType="end"/>
      </w:r>
    </w:p>
    <w:p w:rsidR="0073795E" w:rsidRPr="0073795E" w:rsidRDefault="0073795E" w:rsidP="0073795E">
      <w:pPr>
        <w:spacing w:after="219" w:line="480" w:lineRule="auto"/>
        <w:ind w:left="328" w:right="9"/>
        <w:jc w:val="both"/>
        <w:rPr>
          <w:rFonts w:ascii="Arial" w:hAnsi="Arial" w:cs="Arial"/>
          <w:sz w:val="24"/>
          <w:szCs w:val="24"/>
        </w:rPr>
      </w:pPr>
      <w:r w:rsidRPr="0073795E">
        <w:rPr>
          <w:rFonts w:ascii="Arial" w:hAnsi="Arial" w:cs="Arial"/>
          <w:b/>
          <w:sz w:val="24"/>
          <w:szCs w:val="24"/>
        </w:rPr>
        <w:lastRenderedPageBreak/>
        <w:t>Profilaxis antibiótica:</w:t>
      </w:r>
      <w:r w:rsidRPr="0073795E">
        <w:rPr>
          <w:rFonts w:ascii="Arial" w:hAnsi="Arial" w:cs="Arial"/>
          <w:color w:val="222222"/>
          <w:sz w:val="24"/>
          <w:szCs w:val="24"/>
          <w:shd w:val="clear" w:color="auto" w:fill="F6F6F9"/>
        </w:rPr>
        <w:t xml:space="preserve"> </w:t>
      </w:r>
      <w:r w:rsidRPr="0073795E">
        <w:rPr>
          <w:rFonts w:ascii="Arial" w:hAnsi="Arial" w:cs="Arial"/>
          <w:sz w:val="24"/>
          <w:szCs w:val="24"/>
        </w:rPr>
        <w:t xml:space="preserve">Prevención o conjunto de medidas para evitar una enfermedad. </w:t>
      </w:r>
      <w:r w:rsidRPr="0073795E">
        <w:rPr>
          <w:rFonts w:ascii="Arial" w:hAnsi="Arial" w:cs="Arial"/>
          <w:sz w:val="24"/>
          <w:szCs w:val="24"/>
        </w:rPr>
        <w:fldChar w:fldCharType="begin" w:fldLock="1"/>
      </w:r>
      <w:r w:rsidRPr="0073795E">
        <w:rPr>
          <w:rFonts w:ascii="Arial" w:hAnsi="Arial" w:cs="Arial"/>
          <w:sz w:val="24"/>
          <w:szCs w:val="24"/>
        </w:rPr>
        <w:instrText>ADDIN CSL_CITATION {"citationItems":[{"id":"ITEM-1","itemData":{"URL":"https://www.wordreference.com/definicion/edad","accessed":{"date-parts":[["2019","5","23"]]},"id":"ITEM-1","issued":{"date-parts":[["0"]]},"title":"WordReference diccionario","type":"webpage"},"uris":["http://www.mendeley.com/documents/?uuid=b0b0ba10-bb50-381e-8b33-576bfb6a1eb5"]}],"mendeley":{"formattedCitation":"(33)","plainTextFormattedCitation":"(33)","previouslyFormattedCitation":"(33)"},"properties":{"noteIndex":0},"schema":"https://github.com/citation-style-language/schema/raw/master/csl-citation.json"}</w:instrText>
      </w:r>
      <w:r w:rsidRPr="0073795E">
        <w:rPr>
          <w:rFonts w:ascii="Arial" w:hAnsi="Arial" w:cs="Arial"/>
          <w:sz w:val="24"/>
          <w:szCs w:val="24"/>
        </w:rPr>
        <w:fldChar w:fldCharType="separate"/>
      </w:r>
      <w:r w:rsidRPr="0073795E">
        <w:rPr>
          <w:rFonts w:ascii="Arial" w:hAnsi="Arial" w:cs="Arial"/>
          <w:noProof/>
          <w:sz w:val="24"/>
          <w:szCs w:val="24"/>
        </w:rPr>
        <w:t>(33)</w:t>
      </w:r>
      <w:r w:rsidRPr="0073795E">
        <w:rPr>
          <w:rFonts w:ascii="Arial" w:hAnsi="Arial" w:cs="Arial"/>
          <w:sz w:val="24"/>
          <w:szCs w:val="24"/>
        </w:rPr>
        <w:fldChar w:fldCharType="end"/>
      </w:r>
    </w:p>
    <w:p w:rsidR="0073795E" w:rsidRPr="0073795E" w:rsidRDefault="0073795E" w:rsidP="0073795E">
      <w:pPr>
        <w:spacing w:after="219" w:line="480" w:lineRule="auto"/>
        <w:ind w:left="328" w:right="9"/>
        <w:jc w:val="both"/>
        <w:rPr>
          <w:rFonts w:ascii="Arial" w:hAnsi="Arial" w:cs="Arial"/>
          <w:sz w:val="24"/>
          <w:szCs w:val="24"/>
        </w:rPr>
      </w:pPr>
      <w:r w:rsidRPr="0073795E">
        <w:rPr>
          <w:rFonts w:ascii="Arial" w:hAnsi="Arial" w:cs="Arial"/>
          <w:b/>
          <w:sz w:val="24"/>
          <w:szCs w:val="24"/>
        </w:rPr>
        <w:t>Historial medicamentoso:</w:t>
      </w:r>
      <w:r w:rsidRPr="0073795E">
        <w:rPr>
          <w:rFonts w:ascii="Arial" w:hAnsi="Arial" w:cs="Arial"/>
          <w:sz w:val="24"/>
          <w:szCs w:val="24"/>
        </w:rPr>
        <w:t xml:space="preserve"> Conjunto pormenorizado de datos sobre la actividad y los antecedentes de una persona en cuanto a medicamentos utilizados o alergias que se provoquen.</w:t>
      </w:r>
      <w:r w:rsidRPr="0073795E">
        <w:rPr>
          <w:rFonts w:ascii="Arial" w:hAnsi="Arial" w:cs="Arial"/>
          <w:sz w:val="24"/>
          <w:szCs w:val="24"/>
        </w:rPr>
        <w:fldChar w:fldCharType="begin" w:fldLock="1"/>
      </w:r>
      <w:r w:rsidRPr="0073795E">
        <w:rPr>
          <w:rFonts w:ascii="Arial" w:hAnsi="Arial" w:cs="Arial"/>
          <w:sz w:val="24"/>
          <w:szCs w:val="24"/>
        </w:rPr>
        <w:instrText>ADDIN CSL_CITATION {"citationItems":[{"id":"ITEM-1","itemData":{"URL":"https://www.wordreference.com/definicion/edad","accessed":{"date-parts":[["2019","5","23"]]},"id":"ITEM-1","issued":{"date-parts":[["0"]]},"title":"WordReference diccionario","type":"webpage"},"uris":["http://www.mendeley.com/documents/?uuid=b0b0ba10-bb50-381e-8b33-576bfb6a1eb5"]}],"mendeley":{"formattedCitation":"(33)","plainTextFormattedCitation":"(33)","previouslyFormattedCitation":"(33)"},"properties":{"noteIndex":0},"schema":"https://github.com/citation-style-language/schema/raw/master/csl-citation.json"}</w:instrText>
      </w:r>
      <w:r w:rsidRPr="0073795E">
        <w:rPr>
          <w:rFonts w:ascii="Arial" w:hAnsi="Arial" w:cs="Arial"/>
          <w:sz w:val="24"/>
          <w:szCs w:val="24"/>
        </w:rPr>
        <w:fldChar w:fldCharType="separate"/>
      </w:r>
      <w:r w:rsidRPr="0073795E">
        <w:rPr>
          <w:rFonts w:ascii="Arial" w:hAnsi="Arial" w:cs="Arial"/>
          <w:noProof/>
          <w:sz w:val="24"/>
          <w:szCs w:val="24"/>
        </w:rPr>
        <w:t>(33)</w:t>
      </w:r>
      <w:r w:rsidRPr="0073795E">
        <w:rPr>
          <w:rFonts w:ascii="Arial" w:hAnsi="Arial" w:cs="Arial"/>
          <w:sz w:val="24"/>
          <w:szCs w:val="24"/>
        </w:rPr>
        <w:fldChar w:fldCharType="end"/>
      </w:r>
    </w:p>
    <w:p w:rsidR="0073795E" w:rsidRPr="0073795E" w:rsidRDefault="0073795E" w:rsidP="0073795E">
      <w:pPr>
        <w:spacing w:after="219" w:line="480" w:lineRule="auto"/>
        <w:ind w:left="328" w:right="9"/>
        <w:jc w:val="both"/>
        <w:rPr>
          <w:rFonts w:ascii="Arial" w:hAnsi="Arial" w:cs="Arial"/>
          <w:sz w:val="24"/>
          <w:szCs w:val="24"/>
        </w:rPr>
      </w:pPr>
      <w:r w:rsidRPr="0073795E">
        <w:rPr>
          <w:rFonts w:ascii="Arial" w:hAnsi="Arial" w:cs="Arial"/>
          <w:b/>
          <w:sz w:val="24"/>
          <w:szCs w:val="24"/>
        </w:rPr>
        <w:t xml:space="preserve">Lavado de manos: </w:t>
      </w:r>
      <w:r w:rsidRPr="0073795E">
        <w:rPr>
          <w:rFonts w:ascii="Arial" w:hAnsi="Arial" w:cs="Arial"/>
          <w:sz w:val="24"/>
          <w:szCs w:val="24"/>
        </w:rPr>
        <w:t>F</w:t>
      </w:r>
      <w:r w:rsidR="00E30F5F">
        <w:rPr>
          <w:rFonts w:ascii="Arial" w:hAnsi="Arial" w:cs="Arial"/>
          <w:sz w:val="24"/>
          <w:szCs w:val="24"/>
        </w:rPr>
        <w:t xml:space="preserve">rotación vigorosa de las manos previamente </w:t>
      </w:r>
      <w:r w:rsidRPr="0073795E">
        <w:rPr>
          <w:rFonts w:ascii="Arial" w:hAnsi="Arial" w:cs="Arial"/>
          <w:sz w:val="24"/>
          <w:szCs w:val="24"/>
        </w:rPr>
        <w:t xml:space="preserve">enjabonadas, seguida </w:t>
      </w:r>
      <w:r w:rsidR="00E30F5F">
        <w:rPr>
          <w:rFonts w:ascii="Arial" w:hAnsi="Arial" w:cs="Arial"/>
          <w:sz w:val="24"/>
          <w:szCs w:val="24"/>
        </w:rPr>
        <w:t xml:space="preserve">de un enjuague </w:t>
      </w:r>
      <w:r w:rsidRPr="0073795E">
        <w:rPr>
          <w:rFonts w:ascii="Arial" w:hAnsi="Arial" w:cs="Arial"/>
          <w:sz w:val="24"/>
          <w:szCs w:val="24"/>
        </w:rPr>
        <w:t>con agua abundante, con el fin de eliminar la suciedad, materia orgánica, flora transitoria y residente, y así evitar la transmisión de estos microorganismos de persona a persona.</w:t>
      </w:r>
      <w:r w:rsidRPr="0073795E">
        <w:rPr>
          <w:rFonts w:ascii="Arial" w:hAnsi="Arial" w:cs="Arial"/>
          <w:sz w:val="24"/>
          <w:szCs w:val="24"/>
        </w:rPr>
        <w:fldChar w:fldCharType="begin" w:fldLock="1"/>
      </w:r>
      <w:r w:rsidRPr="0073795E">
        <w:rPr>
          <w:rFonts w:ascii="Arial" w:hAnsi="Arial" w:cs="Arial"/>
          <w:sz w:val="24"/>
          <w:szCs w:val="24"/>
        </w:rPr>
        <w:instrText>ADDIN CSL_CITATION {"citationItems":[{"id":"ITEM-1","itemData":{"URL":"https://www.saludcastillayleon.es/HSReyesAranda/es/calidad/lavado-higienico-manos","accessed":{"date-parts":[["2019","5","23"]]},"id":"ITEM-1","issued":{"date-parts":[["0"]]},"title":"Lavado higiénico de manos | Hospital Santos Reyes de Aranda de Duero","type":"webpage"},"uris":["http://www.mendeley.com/documents/?uuid=896e00f9-43a2-3fae-98c5-f28fceaaa6a5"]}],"mendeley":{"formattedCitation":"(35)","plainTextFormattedCitation":"(35)","previouslyFormattedCitation":"(35)"},"properties":{"noteIndex":0},"schema":"https://github.com/citation-style-language/schema/raw/master/csl-citation.json"}</w:instrText>
      </w:r>
      <w:r w:rsidRPr="0073795E">
        <w:rPr>
          <w:rFonts w:ascii="Arial" w:hAnsi="Arial" w:cs="Arial"/>
          <w:sz w:val="24"/>
          <w:szCs w:val="24"/>
        </w:rPr>
        <w:fldChar w:fldCharType="separate"/>
      </w:r>
      <w:r w:rsidRPr="0073795E">
        <w:rPr>
          <w:rFonts w:ascii="Arial" w:hAnsi="Arial" w:cs="Arial"/>
          <w:noProof/>
          <w:sz w:val="24"/>
          <w:szCs w:val="24"/>
        </w:rPr>
        <w:t>(35)</w:t>
      </w:r>
      <w:r w:rsidRPr="0073795E">
        <w:rPr>
          <w:rFonts w:ascii="Arial" w:hAnsi="Arial" w:cs="Arial"/>
          <w:sz w:val="24"/>
          <w:szCs w:val="24"/>
        </w:rPr>
        <w:fldChar w:fldCharType="end"/>
      </w:r>
    </w:p>
    <w:p w:rsidR="0073795E" w:rsidRPr="0073795E" w:rsidRDefault="0073795E" w:rsidP="0073795E">
      <w:pPr>
        <w:spacing w:after="219" w:line="480" w:lineRule="auto"/>
        <w:ind w:left="328" w:right="9"/>
        <w:jc w:val="both"/>
        <w:rPr>
          <w:rFonts w:ascii="Arial" w:hAnsi="Arial" w:cs="Arial"/>
          <w:sz w:val="24"/>
          <w:szCs w:val="24"/>
        </w:rPr>
      </w:pPr>
      <w:r w:rsidRPr="0073795E">
        <w:rPr>
          <w:rFonts w:ascii="Arial" w:hAnsi="Arial" w:cs="Arial"/>
          <w:b/>
          <w:sz w:val="24"/>
          <w:szCs w:val="24"/>
        </w:rPr>
        <w:t xml:space="preserve">Lavado de manos quirúrgico: </w:t>
      </w:r>
      <w:r w:rsidRPr="0073795E">
        <w:rPr>
          <w:rFonts w:ascii="Arial" w:hAnsi="Arial" w:cs="Arial"/>
          <w:sz w:val="24"/>
          <w:szCs w:val="24"/>
        </w:rPr>
        <w:t xml:space="preserve">Eliminar la flora transitoria y al máximo la flora residente de las manos </w:t>
      </w:r>
      <w:r w:rsidR="00E30F5F" w:rsidRPr="0073795E">
        <w:rPr>
          <w:rFonts w:ascii="Arial" w:hAnsi="Arial" w:cs="Arial"/>
          <w:sz w:val="24"/>
          <w:szCs w:val="24"/>
        </w:rPr>
        <w:t>anterior</w:t>
      </w:r>
      <w:r w:rsidRPr="0073795E">
        <w:rPr>
          <w:rFonts w:ascii="Arial" w:hAnsi="Arial" w:cs="Arial"/>
          <w:sz w:val="24"/>
          <w:szCs w:val="24"/>
        </w:rPr>
        <w:t xml:space="preserve"> a un procedimiento invasivo que por su especificidad o su duración requiere un alto grado de asepsia y un efecto residual.</w:t>
      </w:r>
      <w:r w:rsidRPr="0073795E">
        <w:rPr>
          <w:rFonts w:ascii="Arial" w:hAnsi="Arial" w:cs="Arial"/>
          <w:sz w:val="24"/>
          <w:szCs w:val="24"/>
        </w:rPr>
        <w:fldChar w:fldCharType="begin" w:fldLock="1"/>
      </w:r>
      <w:r w:rsidRPr="0073795E">
        <w:rPr>
          <w:rFonts w:ascii="Arial" w:hAnsi="Arial" w:cs="Arial"/>
          <w:sz w:val="24"/>
          <w:szCs w:val="24"/>
        </w:rPr>
        <w:instrText>ADDIN CSL_CITATION {"citationItems":[{"id":"ITEM-1","itemData":{"URL":"https://www.saludcastillayleon.es/HSReyesAranda/es/calidad/lavado-higienico-manos","accessed":{"date-parts":[["2019","5","26"]]},"author":[{"dropping-particle":"","family":"Hospital Santos Reyes de Aranda de Duero","given":"","non-dropping-particle":"","parse-names":false,"suffix":""}],"id":"ITEM-1","issued":{"date-parts":[["2017"]]},"title":"Lavado higiénico de manos","type":"webpage"},"uris":["http://www.mendeley.com/documents/?uuid=995ef448-8943-3517-a588-9b716b2e0ee9"]}],"mendeley":{"formattedCitation":"(36)","plainTextFormattedCitation":"(36)","previouslyFormattedCitation":"(36)"},"properties":{"noteIndex":0},"schema":"https://github.com/citation-style-language/schema/raw/master/csl-citation.json"}</w:instrText>
      </w:r>
      <w:r w:rsidRPr="0073795E">
        <w:rPr>
          <w:rFonts w:ascii="Arial" w:hAnsi="Arial" w:cs="Arial"/>
          <w:sz w:val="24"/>
          <w:szCs w:val="24"/>
        </w:rPr>
        <w:fldChar w:fldCharType="separate"/>
      </w:r>
      <w:r w:rsidRPr="0073795E">
        <w:rPr>
          <w:rFonts w:ascii="Arial" w:hAnsi="Arial" w:cs="Arial"/>
          <w:noProof/>
          <w:sz w:val="24"/>
          <w:szCs w:val="24"/>
        </w:rPr>
        <w:t>(36)</w:t>
      </w:r>
      <w:r w:rsidRPr="0073795E">
        <w:rPr>
          <w:rFonts w:ascii="Arial" w:hAnsi="Arial" w:cs="Arial"/>
          <w:sz w:val="24"/>
          <w:szCs w:val="24"/>
        </w:rPr>
        <w:fldChar w:fldCharType="end"/>
      </w:r>
    </w:p>
    <w:p w:rsidR="0073795E" w:rsidRPr="0073795E" w:rsidRDefault="0073795E" w:rsidP="0073795E">
      <w:pPr>
        <w:spacing w:after="219" w:line="480" w:lineRule="auto"/>
        <w:ind w:left="328" w:right="9"/>
        <w:jc w:val="both"/>
        <w:rPr>
          <w:rFonts w:ascii="Arial" w:hAnsi="Arial" w:cs="Arial"/>
          <w:sz w:val="24"/>
          <w:szCs w:val="24"/>
        </w:rPr>
      </w:pPr>
      <w:r w:rsidRPr="0073795E">
        <w:rPr>
          <w:rFonts w:ascii="Arial" w:hAnsi="Arial" w:cs="Arial"/>
          <w:b/>
          <w:sz w:val="24"/>
          <w:szCs w:val="24"/>
        </w:rPr>
        <w:t xml:space="preserve">Material estéril: </w:t>
      </w:r>
      <w:r w:rsidRPr="0073795E">
        <w:rPr>
          <w:rFonts w:ascii="Arial" w:hAnsi="Arial" w:cs="Arial"/>
          <w:sz w:val="24"/>
          <w:szCs w:val="24"/>
        </w:rPr>
        <w:t>Objeto que se encuentra libre de microrganismos patógenos y no patógenos que ha sido sometido a un proceso especifico de esterilización.</w:t>
      </w:r>
    </w:p>
    <w:p w:rsidR="0073795E" w:rsidRDefault="0073795E" w:rsidP="0073795E">
      <w:pPr>
        <w:spacing w:after="219" w:line="480" w:lineRule="auto"/>
        <w:ind w:left="328" w:right="9"/>
        <w:jc w:val="both"/>
        <w:rPr>
          <w:rFonts w:ascii="Arial" w:hAnsi="Arial" w:cs="Arial"/>
          <w:sz w:val="24"/>
          <w:szCs w:val="24"/>
        </w:rPr>
      </w:pPr>
      <w:r w:rsidRPr="0073795E">
        <w:rPr>
          <w:rFonts w:ascii="Arial" w:hAnsi="Arial" w:cs="Arial"/>
          <w:b/>
          <w:sz w:val="24"/>
          <w:szCs w:val="24"/>
        </w:rPr>
        <w:t xml:space="preserve">Fluido terapia: </w:t>
      </w:r>
      <w:r w:rsidRPr="0073795E">
        <w:rPr>
          <w:rFonts w:ascii="Arial" w:hAnsi="Arial" w:cs="Arial"/>
          <w:sz w:val="24"/>
          <w:szCs w:val="24"/>
        </w:rPr>
        <w:t xml:space="preserve">Administración de soluciones parenterales, según </w:t>
      </w:r>
      <w:r w:rsidR="00E30F5F">
        <w:rPr>
          <w:rFonts w:ascii="Arial" w:hAnsi="Arial" w:cs="Arial"/>
          <w:sz w:val="24"/>
          <w:szCs w:val="24"/>
        </w:rPr>
        <w:t xml:space="preserve">la </w:t>
      </w:r>
      <w:r w:rsidR="00E30F5F" w:rsidRPr="0073795E">
        <w:rPr>
          <w:rFonts w:ascii="Arial" w:hAnsi="Arial" w:cs="Arial"/>
          <w:sz w:val="24"/>
          <w:szCs w:val="24"/>
        </w:rPr>
        <w:t>exigencia</w:t>
      </w:r>
      <w:r w:rsidRPr="0073795E">
        <w:rPr>
          <w:rFonts w:ascii="Arial" w:hAnsi="Arial" w:cs="Arial"/>
          <w:sz w:val="24"/>
          <w:szCs w:val="24"/>
        </w:rPr>
        <w:t xml:space="preserve"> de líquidos del paciente y de acuerdo a la prescripción médica.</w:t>
      </w:r>
    </w:p>
    <w:p w:rsidR="00E30F5F" w:rsidRDefault="00E30F5F" w:rsidP="0073795E">
      <w:pPr>
        <w:spacing w:after="219" w:line="480" w:lineRule="auto"/>
        <w:ind w:left="328" w:right="9"/>
        <w:jc w:val="both"/>
        <w:rPr>
          <w:rFonts w:ascii="Arial" w:hAnsi="Arial" w:cs="Arial"/>
          <w:sz w:val="24"/>
          <w:szCs w:val="24"/>
        </w:rPr>
      </w:pPr>
    </w:p>
    <w:p w:rsidR="00E30F5F" w:rsidRDefault="00E30F5F" w:rsidP="0073795E">
      <w:pPr>
        <w:spacing w:after="219" w:line="480" w:lineRule="auto"/>
        <w:ind w:left="328" w:right="9"/>
        <w:jc w:val="both"/>
        <w:rPr>
          <w:rFonts w:ascii="Arial" w:hAnsi="Arial" w:cs="Arial"/>
          <w:sz w:val="24"/>
          <w:szCs w:val="24"/>
        </w:rPr>
      </w:pPr>
    </w:p>
    <w:p w:rsidR="00E30F5F" w:rsidRDefault="00E30F5F" w:rsidP="0073795E">
      <w:pPr>
        <w:spacing w:after="219" w:line="480" w:lineRule="auto"/>
        <w:ind w:left="328" w:right="9"/>
        <w:jc w:val="both"/>
        <w:rPr>
          <w:rFonts w:ascii="Arial" w:hAnsi="Arial" w:cs="Arial"/>
          <w:sz w:val="24"/>
          <w:szCs w:val="24"/>
        </w:rPr>
      </w:pPr>
    </w:p>
    <w:p w:rsidR="00E30F5F" w:rsidRDefault="00E30F5F" w:rsidP="0073795E">
      <w:pPr>
        <w:spacing w:after="219" w:line="480" w:lineRule="auto"/>
        <w:ind w:left="328" w:right="9"/>
        <w:jc w:val="both"/>
        <w:rPr>
          <w:rFonts w:ascii="Arial" w:hAnsi="Arial" w:cs="Arial"/>
          <w:sz w:val="24"/>
          <w:szCs w:val="24"/>
        </w:rPr>
      </w:pPr>
    </w:p>
    <w:p w:rsidR="00E30F5F" w:rsidRDefault="00E30F5F" w:rsidP="0073795E">
      <w:pPr>
        <w:spacing w:after="219" w:line="480" w:lineRule="auto"/>
        <w:ind w:left="328" w:right="9"/>
        <w:jc w:val="both"/>
        <w:rPr>
          <w:rFonts w:ascii="Arial" w:hAnsi="Arial" w:cs="Arial"/>
          <w:sz w:val="24"/>
          <w:szCs w:val="24"/>
        </w:rPr>
      </w:pPr>
    </w:p>
    <w:p w:rsidR="00E30F5F" w:rsidRDefault="00E30F5F" w:rsidP="0073795E">
      <w:pPr>
        <w:spacing w:after="219" w:line="480" w:lineRule="auto"/>
        <w:ind w:left="328" w:right="9"/>
        <w:jc w:val="both"/>
        <w:rPr>
          <w:rFonts w:ascii="Arial" w:hAnsi="Arial" w:cs="Arial"/>
          <w:sz w:val="24"/>
          <w:szCs w:val="24"/>
        </w:rPr>
      </w:pPr>
    </w:p>
    <w:p w:rsidR="00E30F5F" w:rsidRPr="0073795E" w:rsidRDefault="00E30F5F" w:rsidP="0073795E">
      <w:pPr>
        <w:spacing w:after="219" w:line="480" w:lineRule="auto"/>
        <w:ind w:left="328" w:right="9"/>
        <w:jc w:val="both"/>
        <w:rPr>
          <w:rFonts w:ascii="Arial" w:hAnsi="Arial" w:cs="Arial"/>
          <w:sz w:val="24"/>
          <w:szCs w:val="24"/>
        </w:rPr>
      </w:pPr>
    </w:p>
    <w:p w:rsidR="0073795E" w:rsidRPr="0073795E" w:rsidRDefault="0073795E" w:rsidP="0073795E">
      <w:pPr>
        <w:pStyle w:val="Ttulo2"/>
        <w:spacing w:line="480" w:lineRule="auto"/>
        <w:jc w:val="both"/>
        <w:rPr>
          <w:rFonts w:ascii="Arial" w:hAnsi="Arial" w:cs="Arial"/>
          <w:color w:val="auto"/>
          <w:sz w:val="24"/>
          <w:szCs w:val="24"/>
          <w:lang w:val="es-US"/>
        </w:rPr>
      </w:pPr>
      <w:bookmarkStart w:id="27" w:name="_Toc11183242"/>
      <w:bookmarkStart w:id="28" w:name="_Toc20172653"/>
      <w:r w:rsidRPr="0073795E">
        <w:rPr>
          <w:rFonts w:ascii="Arial" w:hAnsi="Arial" w:cs="Arial"/>
          <w:b/>
          <w:bCs/>
          <w:color w:val="auto"/>
          <w:sz w:val="24"/>
          <w:szCs w:val="24"/>
          <w:lang w:val="es-VE"/>
        </w:rPr>
        <w:t>2.2. Marco Teórico Operacional</w:t>
      </w:r>
      <w:bookmarkEnd w:id="27"/>
      <w:bookmarkEnd w:id="28"/>
    </w:p>
    <w:p w:rsidR="0073795E" w:rsidRPr="0073795E" w:rsidRDefault="0073795E" w:rsidP="0073795E">
      <w:pPr>
        <w:pStyle w:val="Ttulo3"/>
        <w:spacing w:line="480" w:lineRule="auto"/>
        <w:rPr>
          <w:rFonts w:ascii="Arial" w:hAnsi="Arial" w:cs="Arial"/>
          <w:color w:val="auto"/>
          <w:lang w:val="es-US"/>
        </w:rPr>
      </w:pPr>
      <w:bookmarkStart w:id="29" w:name="_Toc11183244"/>
      <w:bookmarkStart w:id="30" w:name="_Toc20172654"/>
      <w:r w:rsidRPr="0073795E">
        <w:rPr>
          <w:rFonts w:ascii="Arial" w:hAnsi="Arial" w:cs="Arial"/>
          <w:bCs/>
          <w:color w:val="auto"/>
          <w:lang w:val="es-VE"/>
        </w:rPr>
        <w:t xml:space="preserve">2.2.1. </w:t>
      </w:r>
      <w:r w:rsidRPr="0073795E">
        <w:rPr>
          <w:rFonts w:ascii="Arial" w:hAnsi="Arial" w:cs="Arial"/>
          <w:b/>
          <w:bCs/>
          <w:color w:val="auto"/>
          <w:lang w:val="es-VE"/>
        </w:rPr>
        <w:t>Sistema de Variables</w:t>
      </w:r>
      <w:bookmarkEnd w:id="29"/>
      <w:bookmarkEnd w:id="30"/>
    </w:p>
    <w:p w:rsidR="0073795E" w:rsidRPr="0073795E" w:rsidRDefault="0073795E" w:rsidP="0073795E">
      <w:pPr>
        <w:spacing w:after="219" w:line="480" w:lineRule="auto"/>
        <w:ind w:left="328" w:right="9"/>
        <w:jc w:val="both"/>
        <w:rPr>
          <w:rFonts w:ascii="Arial" w:hAnsi="Arial" w:cs="Arial"/>
          <w:sz w:val="24"/>
          <w:szCs w:val="24"/>
          <w:lang w:val="es-US"/>
        </w:rPr>
      </w:pPr>
      <w:r w:rsidRPr="0073795E">
        <w:rPr>
          <w:rFonts w:ascii="Arial" w:hAnsi="Arial" w:cs="Arial"/>
          <w:bCs/>
          <w:sz w:val="24"/>
          <w:szCs w:val="24"/>
          <w:lang w:val="es-VE"/>
        </w:rPr>
        <w:t>2.2.2.1. Definición conceptual y operacional de las variables</w:t>
      </w:r>
    </w:p>
    <w:p w:rsidR="0073795E" w:rsidRPr="0073795E" w:rsidRDefault="0073795E" w:rsidP="0073795E">
      <w:pPr>
        <w:spacing w:after="219" w:line="480" w:lineRule="auto"/>
        <w:ind w:left="328" w:right="9"/>
        <w:jc w:val="both"/>
        <w:rPr>
          <w:rFonts w:ascii="Arial" w:hAnsi="Arial" w:cs="Arial"/>
          <w:bCs/>
          <w:sz w:val="24"/>
          <w:szCs w:val="24"/>
          <w:lang w:val="es-VE"/>
        </w:rPr>
      </w:pPr>
      <w:r w:rsidRPr="0073795E">
        <w:rPr>
          <w:rFonts w:ascii="Arial" w:hAnsi="Arial" w:cs="Arial"/>
          <w:bCs/>
          <w:sz w:val="24"/>
          <w:szCs w:val="24"/>
          <w:lang w:val="es-VE"/>
        </w:rPr>
        <w:t>2.2.2.1.1. Definición conceptual de las variables</w:t>
      </w:r>
    </w:p>
    <w:p w:rsidR="0073795E" w:rsidRPr="0073795E" w:rsidRDefault="0073795E" w:rsidP="0073795E">
      <w:pPr>
        <w:spacing w:after="219" w:line="480" w:lineRule="auto"/>
        <w:ind w:left="328" w:right="9"/>
        <w:jc w:val="both"/>
        <w:rPr>
          <w:rFonts w:ascii="Arial" w:hAnsi="Arial" w:cs="Arial"/>
          <w:sz w:val="24"/>
          <w:szCs w:val="24"/>
        </w:rPr>
      </w:pPr>
      <w:r w:rsidRPr="0073795E">
        <w:rPr>
          <w:rFonts w:ascii="Arial" w:hAnsi="Arial" w:cs="Arial"/>
          <w:sz w:val="24"/>
          <w:szCs w:val="24"/>
        </w:rPr>
        <w:t xml:space="preserve">Infección del sitio quirúrgico: es una infección que ocurre después de la cirugía en la parte del cuerpo donde se realizó la operación. </w:t>
      </w:r>
      <w:r w:rsidRPr="0073795E">
        <w:rPr>
          <w:rFonts w:ascii="Arial" w:hAnsi="Arial" w:cs="Arial"/>
          <w:sz w:val="24"/>
          <w:szCs w:val="24"/>
        </w:rPr>
        <w:fldChar w:fldCharType="begin" w:fldLock="1"/>
      </w:r>
      <w:r w:rsidRPr="0073795E">
        <w:rPr>
          <w:rFonts w:ascii="Arial" w:hAnsi="Arial" w:cs="Arial"/>
          <w:sz w:val="24"/>
          <w:szCs w:val="24"/>
        </w:rPr>
        <w:instrText>ADDIN CSL_CITATION {"citationItems":[{"id":"ITEM-1","itemData":{"abstract":"¿Qué es una infección del sitio quirúrgico? Una infección del sitio quirúrgico es una infección que ocurre después de la cirugía en la parte del cuerpo donde se realizó la operación. La mayoría de los pacientes que tienen cirugías no contraen infecciones. Sin embargo, de cada aproximadamente 100 pacientes que tienen cirugías, entre uno y tres contraen infecciones. Algunos de los síntomas comunes de una infección del sitio quirúrgico son: • Enrojecimiento y dolor alrededor de la herida o del área donde tuvo cirugía • Drenaje de líquido purulento de la herida quirúrgica • Fiebre ¿Pueden tratarse las infecciones del sitio quirúrgico? Sí. La mayoría de las infecciones del sitio quirúrgico pueden tratarse con antibióticos. El antibiótico que se le recetará dependerá del tipo de bacteria o germen que esté causando la infección. Algunas veces los pacientes con una infección del sitio quirúrgico también necesitan otra cirugía para tratar la infección. ¿Cuáles son algunas de las medidas que los hospitales están tomando para prevenir infecciones del sitio quirúrgico? Para prevenir infecciones del sitio quirúrgico, los doctores, enfermeras, y otros proveedores de atención médica: • Se lavan las manos y los brazos hasta el codo utilizando una solución antiséptica justo antes de la cirugía. • Se lavan las manos con agua y jabón o usan un desinfectante para manos a base de alcohol antes y después de atender a cada paciente. • Si en el área donde se llevará a cabo el procedimiento hay pelo, es probable que se lo quiten inmediatamente antes de su cirugía utilizando una máquina eléctrica para cortar el cabello. No deben rasurar el pelo con una navaja de afeitar. • Usan un gorro especial para el cabello, mascarilla, bata y guantes durante la cirugía para mantener limpia el área de la cirugía. • Le administrarán antibióticos antes de que empiece su cirugía. En la mayoría de los casos, usted debe recibir antibióticos aproximadamente 60 minutos antes de empezar la cirugía y deben dejar de dárselos dentro de un período de 24 horas después de su cirugía. • Limpian la piel del área de la cirugía con un jabón especial que mata los gérmenes. ¿Qué puedo hacer para ayudar a prevenir infecciones del sitio quirúrgico? Antes de su cirugía: • Dígale a su doctor si cree tener algún otro problema médico. Los problemas de salud como alergias, diabetes y obesidad pueden afectar su cirugía y tratamiento. • Deje de fumar. Los pacientes que fuman Preguntas frecuentes \"Infecciones del sitio q…","id":"ITEM-1","issued":{"date-parts":[["0"]]},"number-of-pages":"2","title":"Infecciones del sitio quirúrgico","type":"report"},"uris":["http://www.mendeley.com/documents/?uuid=fb6bd4c6-71d6-32fa-83f4-907a55de1c3e"]}],"mendeley":{"formattedCitation":"(37)","plainTextFormattedCitation":"(37)","previouslyFormattedCitation":"(37)"},"properties":{"noteIndex":0},"schema":"https://github.com/citation-style-language/schema/raw/master/csl-citation.json"}</w:instrText>
      </w:r>
      <w:r w:rsidRPr="0073795E">
        <w:rPr>
          <w:rFonts w:ascii="Arial" w:hAnsi="Arial" w:cs="Arial"/>
          <w:sz w:val="24"/>
          <w:szCs w:val="24"/>
        </w:rPr>
        <w:fldChar w:fldCharType="separate"/>
      </w:r>
      <w:r w:rsidRPr="0073795E">
        <w:rPr>
          <w:rFonts w:ascii="Arial" w:hAnsi="Arial" w:cs="Arial"/>
          <w:noProof/>
          <w:sz w:val="24"/>
          <w:szCs w:val="24"/>
        </w:rPr>
        <w:t>(37)</w:t>
      </w:r>
      <w:r w:rsidRPr="0073795E">
        <w:rPr>
          <w:rFonts w:ascii="Arial" w:hAnsi="Arial" w:cs="Arial"/>
          <w:sz w:val="24"/>
          <w:szCs w:val="24"/>
        </w:rPr>
        <w:fldChar w:fldCharType="end"/>
      </w:r>
    </w:p>
    <w:p w:rsidR="0073795E" w:rsidRPr="0073795E" w:rsidRDefault="0073795E" w:rsidP="0073795E">
      <w:pPr>
        <w:spacing w:after="219" w:line="480" w:lineRule="auto"/>
        <w:ind w:left="328" w:right="9"/>
        <w:jc w:val="both"/>
        <w:rPr>
          <w:rFonts w:ascii="Arial" w:hAnsi="Arial" w:cs="Arial"/>
          <w:sz w:val="24"/>
          <w:szCs w:val="24"/>
        </w:rPr>
      </w:pPr>
      <w:r w:rsidRPr="0073795E">
        <w:rPr>
          <w:rFonts w:ascii="Arial" w:hAnsi="Arial" w:cs="Arial"/>
          <w:sz w:val="24"/>
          <w:szCs w:val="24"/>
        </w:rPr>
        <w:t>Factores relacionados: elementos que pueden condicionar una situación, volviéndose los causantes de la evolución o transformación de los hechos.</w:t>
      </w:r>
      <w:r w:rsidRPr="0073795E">
        <w:rPr>
          <w:rFonts w:ascii="Arial" w:hAnsi="Arial" w:cs="Arial"/>
          <w:sz w:val="24"/>
          <w:szCs w:val="24"/>
        </w:rPr>
        <w:fldChar w:fldCharType="begin" w:fldLock="1"/>
      </w:r>
      <w:r w:rsidRPr="0073795E">
        <w:rPr>
          <w:rFonts w:ascii="Arial" w:hAnsi="Arial" w:cs="Arial"/>
          <w:sz w:val="24"/>
          <w:szCs w:val="24"/>
        </w:rPr>
        <w:instrText>ADDIN CSL_CITATION {"citationItems":[{"id":"ITEM-1","itemData":{"URL":"https://www.definicionabc.com/general/factores.php","accessed":{"date-parts":[["2019","6","1"]]},"id":"ITEM-1","issued":{"date-parts":[["0"]]},"title":"Definición de Factores » Concepto en Definición ABC","type":"webpage"},"uris":["http://www.mendeley.com/documents/?uuid=3ccb6114-612d-3568-b868-61eb8a62d73b"]}],"mendeley":{"formattedCitation":"(38)","plainTextFormattedCitation":"(38)","previouslyFormattedCitation":"(38)"},"properties":{"noteIndex":0},"schema":"https://github.com/citation-style-language/schema/raw/master/csl-citation.json"}</w:instrText>
      </w:r>
      <w:r w:rsidRPr="0073795E">
        <w:rPr>
          <w:rFonts w:ascii="Arial" w:hAnsi="Arial" w:cs="Arial"/>
          <w:sz w:val="24"/>
          <w:szCs w:val="24"/>
        </w:rPr>
        <w:fldChar w:fldCharType="separate"/>
      </w:r>
      <w:r w:rsidRPr="0073795E">
        <w:rPr>
          <w:rFonts w:ascii="Arial" w:hAnsi="Arial" w:cs="Arial"/>
          <w:noProof/>
          <w:sz w:val="24"/>
          <w:szCs w:val="24"/>
        </w:rPr>
        <w:t>(38)</w:t>
      </w:r>
      <w:r w:rsidRPr="0073795E">
        <w:rPr>
          <w:rFonts w:ascii="Arial" w:hAnsi="Arial" w:cs="Arial"/>
          <w:sz w:val="24"/>
          <w:szCs w:val="24"/>
        </w:rPr>
        <w:fldChar w:fldCharType="end"/>
      </w:r>
    </w:p>
    <w:p w:rsidR="0073795E" w:rsidRPr="0073795E" w:rsidRDefault="0073795E" w:rsidP="0073795E">
      <w:pPr>
        <w:spacing w:after="219" w:line="480" w:lineRule="auto"/>
        <w:ind w:left="328" w:right="9"/>
        <w:jc w:val="both"/>
        <w:rPr>
          <w:rFonts w:ascii="Arial" w:hAnsi="Arial" w:cs="Arial"/>
          <w:bCs/>
          <w:sz w:val="24"/>
          <w:szCs w:val="24"/>
          <w:lang w:val="es-VE"/>
        </w:rPr>
      </w:pPr>
      <w:r w:rsidRPr="0073795E">
        <w:rPr>
          <w:rFonts w:ascii="Arial" w:hAnsi="Arial" w:cs="Arial"/>
          <w:bCs/>
          <w:sz w:val="24"/>
          <w:szCs w:val="24"/>
          <w:lang w:val="es-VE"/>
        </w:rPr>
        <w:t>2.2.2.1.2. Definición operacional de las variables</w:t>
      </w:r>
    </w:p>
    <w:p w:rsidR="0073795E" w:rsidRPr="0073795E" w:rsidRDefault="0073795E" w:rsidP="0073795E">
      <w:pPr>
        <w:spacing w:after="219" w:line="480" w:lineRule="auto"/>
        <w:ind w:left="328" w:right="9"/>
        <w:jc w:val="both"/>
        <w:rPr>
          <w:rFonts w:ascii="Arial" w:hAnsi="Arial" w:cs="Arial"/>
          <w:sz w:val="24"/>
          <w:szCs w:val="24"/>
        </w:rPr>
      </w:pPr>
      <w:r w:rsidRPr="0073795E">
        <w:rPr>
          <w:rFonts w:ascii="Arial" w:hAnsi="Arial" w:cs="Arial"/>
          <w:sz w:val="24"/>
          <w:szCs w:val="24"/>
        </w:rPr>
        <w:t>Infección del sitio quirúrgico: Observar las características y presentación, de la herida, tomando en cuenta el estado en general del paciente.</w:t>
      </w:r>
    </w:p>
    <w:p w:rsidR="0073795E" w:rsidRDefault="0073795E" w:rsidP="0073795E">
      <w:pPr>
        <w:spacing w:after="219" w:line="480" w:lineRule="auto"/>
        <w:ind w:left="328" w:right="9"/>
        <w:jc w:val="both"/>
        <w:rPr>
          <w:rFonts w:ascii="Arial" w:hAnsi="Arial" w:cs="Arial"/>
          <w:sz w:val="24"/>
          <w:szCs w:val="24"/>
        </w:rPr>
      </w:pPr>
      <w:r w:rsidRPr="0073795E">
        <w:rPr>
          <w:rFonts w:ascii="Arial" w:hAnsi="Arial" w:cs="Arial"/>
          <w:sz w:val="24"/>
          <w:szCs w:val="24"/>
        </w:rPr>
        <w:t>Factores Relacionados: Determinar las diferentes actividades que se deben cumplir por parte del personal de salud y el paciente durante el pre, intra y post operatorio, que signifiquen un riesgo para la adquisición de ISQ.</w:t>
      </w:r>
    </w:p>
    <w:p w:rsidR="0073795E" w:rsidRDefault="0073795E" w:rsidP="0073795E">
      <w:pPr>
        <w:spacing w:after="219" w:line="480" w:lineRule="auto"/>
        <w:ind w:left="328" w:right="9"/>
        <w:jc w:val="both"/>
        <w:rPr>
          <w:rFonts w:ascii="Arial" w:hAnsi="Arial" w:cs="Arial"/>
          <w:sz w:val="24"/>
          <w:szCs w:val="24"/>
        </w:rPr>
      </w:pPr>
    </w:p>
    <w:p w:rsidR="0073795E" w:rsidRDefault="0073795E" w:rsidP="0073795E">
      <w:pPr>
        <w:spacing w:after="219" w:line="480" w:lineRule="auto"/>
        <w:ind w:left="328" w:right="9"/>
        <w:jc w:val="both"/>
        <w:rPr>
          <w:rFonts w:ascii="Arial" w:hAnsi="Arial" w:cs="Arial"/>
          <w:sz w:val="24"/>
          <w:szCs w:val="24"/>
        </w:rPr>
      </w:pPr>
    </w:p>
    <w:p w:rsidR="0073795E" w:rsidRDefault="0073795E" w:rsidP="0073795E">
      <w:pPr>
        <w:spacing w:after="219" w:line="480" w:lineRule="auto"/>
        <w:ind w:left="328" w:right="9"/>
        <w:jc w:val="both"/>
        <w:rPr>
          <w:rFonts w:ascii="Arial" w:hAnsi="Arial" w:cs="Arial"/>
          <w:sz w:val="24"/>
          <w:szCs w:val="24"/>
        </w:rPr>
      </w:pPr>
    </w:p>
    <w:p w:rsidR="0073795E" w:rsidRDefault="0073795E" w:rsidP="0073795E">
      <w:pPr>
        <w:spacing w:after="219" w:line="480" w:lineRule="auto"/>
        <w:ind w:left="328" w:right="9"/>
        <w:jc w:val="both"/>
        <w:rPr>
          <w:rFonts w:ascii="Arial" w:hAnsi="Arial" w:cs="Arial"/>
          <w:sz w:val="24"/>
          <w:szCs w:val="24"/>
        </w:rPr>
      </w:pPr>
    </w:p>
    <w:p w:rsidR="0073795E" w:rsidRDefault="0073795E" w:rsidP="0073795E">
      <w:pPr>
        <w:spacing w:after="219" w:line="480" w:lineRule="auto"/>
        <w:ind w:left="328" w:right="9"/>
        <w:jc w:val="both"/>
        <w:rPr>
          <w:rFonts w:ascii="Arial" w:hAnsi="Arial" w:cs="Arial"/>
          <w:sz w:val="24"/>
          <w:szCs w:val="24"/>
        </w:rPr>
      </w:pPr>
    </w:p>
    <w:p w:rsidR="0073795E" w:rsidRDefault="0073795E" w:rsidP="0073795E">
      <w:pPr>
        <w:spacing w:after="219" w:line="480" w:lineRule="auto"/>
        <w:ind w:left="328" w:right="9"/>
        <w:jc w:val="both"/>
        <w:rPr>
          <w:rFonts w:ascii="Arial" w:hAnsi="Arial" w:cs="Arial"/>
          <w:sz w:val="24"/>
          <w:szCs w:val="24"/>
        </w:rPr>
      </w:pPr>
    </w:p>
    <w:p w:rsidR="0073795E" w:rsidRPr="0073795E" w:rsidRDefault="0073795E" w:rsidP="0073795E">
      <w:pPr>
        <w:pStyle w:val="Ttulo3"/>
        <w:spacing w:line="480" w:lineRule="auto"/>
        <w:rPr>
          <w:rFonts w:ascii="Arial" w:hAnsi="Arial" w:cs="Arial"/>
          <w:color w:val="auto"/>
          <w:lang w:val="es-VE"/>
        </w:rPr>
      </w:pPr>
      <w:bookmarkStart w:id="31" w:name="_Toc11183245"/>
      <w:bookmarkStart w:id="32" w:name="_Toc20172655"/>
      <w:r w:rsidRPr="0073795E">
        <w:rPr>
          <w:rFonts w:ascii="Arial" w:hAnsi="Arial" w:cs="Arial"/>
          <w:bCs/>
          <w:color w:val="auto"/>
          <w:lang w:val="es-VE"/>
        </w:rPr>
        <w:t xml:space="preserve">2.2.3. </w:t>
      </w:r>
      <w:r w:rsidRPr="0073795E">
        <w:rPr>
          <w:rFonts w:ascii="Arial" w:hAnsi="Arial" w:cs="Arial"/>
          <w:b/>
          <w:bCs/>
          <w:color w:val="auto"/>
          <w:lang w:val="es-VE"/>
        </w:rPr>
        <w:t>Operacionalización de las variables:</w:t>
      </w:r>
      <w:bookmarkEnd w:id="31"/>
      <w:bookmarkEnd w:id="32"/>
      <w:r w:rsidRPr="0073795E">
        <w:rPr>
          <w:rFonts w:ascii="Arial" w:hAnsi="Arial" w:cs="Arial"/>
          <w:b/>
          <w:bCs/>
          <w:color w:val="auto"/>
          <w:lang w:val="es-VE"/>
        </w:rPr>
        <w:t xml:space="preserve"> </w:t>
      </w:r>
    </w:p>
    <w:tbl>
      <w:tblPr>
        <w:tblStyle w:val="Tablaconcuadrcula"/>
        <w:tblW w:w="9782" w:type="dxa"/>
        <w:tblInd w:w="-431" w:type="dxa"/>
        <w:tblLayout w:type="fixed"/>
        <w:tblLook w:val="04A0" w:firstRow="1" w:lastRow="0" w:firstColumn="1" w:lastColumn="0" w:noHBand="0" w:noVBand="1"/>
      </w:tblPr>
      <w:tblGrid>
        <w:gridCol w:w="2553"/>
        <w:gridCol w:w="2976"/>
        <w:gridCol w:w="2410"/>
        <w:gridCol w:w="1843"/>
      </w:tblGrid>
      <w:tr w:rsidR="0073795E" w:rsidRPr="0073795E" w:rsidTr="00AF7EB1">
        <w:tc>
          <w:tcPr>
            <w:tcW w:w="9782" w:type="dxa"/>
            <w:gridSpan w:val="4"/>
          </w:tcPr>
          <w:p w:rsidR="0073795E" w:rsidRPr="0073795E" w:rsidRDefault="0073795E" w:rsidP="0073795E">
            <w:pPr>
              <w:spacing w:after="219"/>
              <w:ind w:right="9"/>
              <w:jc w:val="both"/>
              <w:rPr>
                <w:rFonts w:ascii="Arial" w:hAnsi="Arial" w:cs="Arial"/>
                <w:sz w:val="24"/>
                <w:szCs w:val="24"/>
                <w:lang w:val="es-VE"/>
              </w:rPr>
            </w:pPr>
            <w:r w:rsidRPr="0073795E">
              <w:rPr>
                <w:rFonts w:ascii="Arial" w:hAnsi="Arial" w:cs="Arial"/>
                <w:sz w:val="24"/>
                <w:szCs w:val="24"/>
                <w:lang w:val="es-VE"/>
              </w:rPr>
              <w:t xml:space="preserve">Objetivo General: </w:t>
            </w:r>
            <w:r w:rsidRPr="0073795E">
              <w:rPr>
                <w:rFonts w:ascii="Arial" w:hAnsi="Arial" w:cs="Arial"/>
                <w:sz w:val="24"/>
                <w:szCs w:val="24"/>
              </w:rPr>
              <w:t>Determinar  la Prevalencia de Infección del Sitio Quirúrgico en pacientes sometidas a cirugía gineceo-obstétrica en el Hospital Homero Castanier Crespo mediante la observación directa de mayo 2019- octubre 2019</w:t>
            </w:r>
          </w:p>
        </w:tc>
      </w:tr>
      <w:tr w:rsidR="0073795E" w:rsidRPr="0073795E" w:rsidTr="00AF7EB1">
        <w:tc>
          <w:tcPr>
            <w:tcW w:w="2553" w:type="dxa"/>
          </w:tcPr>
          <w:p w:rsidR="0073795E" w:rsidRPr="0073795E" w:rsidRDefault="0073795E" w:rsidP="0073795E">
            <w:pPr>
              <w:spacing w:after="219"/>
              <w:ind w:right="9"/>
              <w:jc w:val="both"/>
              <w:rPr>
                <w:rFonts w:ascii="Arial" w:hAnsi="Arial" w:cs="Arial"/>
                <w:sz w:val="24"/>
                <w:szCs w:val="24"/>
                <w:lang w:val="es-VE"/>
              </w:rPr>
            </w:pPr>
            <w:r w:rsidRPr="0073795E">
              <w:rPr>
                <w:rFonts w:ascii="Arial" w:hAnsi="Arial" w:cs="Arial"/>
                <w:sz w:val="24"/>
                <w:szCs w:val="24"/>
                <w:lang w:val="es-VE"/>
              </w:rPr>
              <w:t>VARIABLES</w:t>
            </w:r>
          </w:p>
        </w:tc>
        <w:tc>
          <w:tcPr>
            <w:tcW w:w="2976" w:type="dxa"/>
          </w:tcPr>
          <w:p w:rsidR="0073795E" w:rsidRPr="0073795E" w:rsidRDefault="0073795E" w:rsidP="0073795E">
            <w:pPr>
              <w:spacing w:after="219"/>
              <w:ind w:right="9"/>
              <w:jc w:val="both"/>
              <w:rPr>
                <w:rFonts w:ascii="Arial" w:hAnsi="Arial" w:cs="Arial"/>
                <w:sz w:val="24"/>
                <w:szCs w:val="24"/>
                <w:lang w:val="es-VE"/>
              </w:rPr>
            </w:pPr>
            <w:r w:rsidRPr="0073795E">
              <w:rPr>
                <w:rFonts w:ascii="Arial" w:hAnsi="Arial" w:cs="Arial"/>
                <w:sz w:val="24"/>
                <w:szCs w:val="24"/>
                <w:lang w:val="es-VE"/>
              </w:rPr>
              <w:t>DIMENSIONES</w:t>
            </w:r>
          </w:p>
        </w:tc>
        <w:tc>
          <w:tcPr>
            <w:tcW w:w="2410" w:type="dxa"/>
          </w:tcPr>
          <w:p w:rsidR="0073795E" w:rsidRPr="0073795E" w:rsidRDefault="0073795E" w:rsidP="0073795E">
            <w:pPr>
              <w:spacing w:after="219"/>
              <w:ind w:right="9"/>
              <w:jc w:val="both"/>
              <w:rPr>
                <w:rFonts w:ascii="Arial" w:hAnsi="Arial" w:cs="Arial"/>
                <w:sz w:val="24"/>
                <w:szCs w:val="24"/>
                <w:lang w:val="es-VE"/>
              </w:rPr>
            </w:pPr>
            <w:r w:rsidRPr="0073795E">
              <w:rPr>
                <w:rFonts w:ascii="Arial" w:hAnsi="Arial" w:cs="Arial"/>
                <w:sz w:val="24"/>
                <w:szCs w:val="24"/>
                <w:lang w:val="es-VE"/>
              </w:rPr>
              <w:t>INDICADORES</w:t>
            </w:r>
          </w:p>
        </w:tc>
        <w:tc>
          <w:tcPr>
            <w:tcW w:w="1843" w:type="dxa"/>
          </w:tcPr>
          <w:p w:rsidR="0073795E" w:rsidRPr="0073795E" w:rsidRDefault="0073795E" w:rsidP="0073795E">
            <w:pPr>
              <w:spacing w:after="219"/>
              <w:ind w:right="9"/>
              <w:jc w:val="both"/>
              <w:rPr>
                <w:rFonts w:ascii="Arial" w:hAnsi="Arial" w:cs="Arial"/>
                <w:sz w:val="24"/>
                <w:szCs w:val="24"/>
                <w:lang w:val="es-VE"/>
              </w:rPr>
            </w:pPr>
            <w:r w:rsidRPr="0073795E">
              <w:rPr>
                <w:rFonts w:ascii="Arial" w:hAnsi="Arial" w:cs="Arial"/>
                <w:sz w:val="24"/>
                <w:szCs w:val="24"/>
                <w:lang w:val="es-VE"/>
              </w:rPr>
              <w:t>ESCALA</w:t>
            </w:r>
          </w:p>
        </w:tc>
      </w:tr>
      <w:tr w:rsidR="0073795E" w:rsidRPr="0073795E" w:rsidTr="00AF7EB1">
        <w:tc>
          <w:tcPr>
            <w:tcW w:w="2553" w:type="dxa"/>
          </w:tcPr>
          <w:p w:rsidR="0073795E" w:rsidRPr="0073795E" w:rsidRDefault="0073795E" w:rsidP="0073795E">
            <w:pPr>
              <w:spacing w:after="219"/>
              <w:ind w:right="9"/>
              <w:jc w:val="both"/>
              <w:rPr>
                <w:rFonts w:ascii="Arial" w:hAnsi="Arial" w:cs="Arial"/>
                <w:sz w:val="24"/>
                <w:szCs w:val="24"/>
                <w:lang w:val="es-VE"/>
              </w:rPr>
            </w:pPr>
            <w:r w:rsidRPr="0073795E">
              <w:rPr>
                <w:rFonts w:ascii="Arial" w:hAnsi="Arial" w:cs="Arial"/>
                <w:sz w:val="24"/>
                <w:szCs w:val="24"/>
                <w:lang w:val="es-VE"/>
              </w:rPr>
              <w:t>Variable dependiente</w:t>
            </w:r>
          </w:p>
          <w:p w:rsidR="0073795E" w:rsidRPr="0073795E" w:rsidRDefault="0073795E" w:rsidP="0073795E">
            <w:pPr>
              <w:spacing w:after="219"/>
              <w:ind w:right="9"/>
              <w:jc w:val="both"/>
              <w:rPr>
                <w:rFonts w:ascii="Arial" w:hAnsi="Arial" w:cs="Arial"/>
                <w:sz w:val="24"/>
                <w:szCs w:val="24"/>
                <w:lang w:val="es-VE"/>
              </w:rPr>
            </w:pPr>
            <w:r w:rsidRPr="0073795E">
              <w:rPr>
                <w:rFonts w:ascii="Arial" w:hAnsi="Arial" w:cs="Arial"/>
                <w:sz w:val="24"/>
                <w:szCs w:val="24"/>
                <w:lang w:val="es-VE"/>
              </w:rPr>
              <w:t>Infección del sitio quirúrgico</w:t>
            </w:r>
          </w:p>
        </w:tc>
        <w:tc>
          <w:tcPr>
            <w:tcW w:w="2976" w:type="dxa"/>
          </w:tcPr>
          <w:p w:rsidR="0073795E" w:rsidRPr="0073795E" w:rsidRDefault="0073795E" w:rsidP="0073795E">
            <w:pPr>
              <w:pStyle w:val="Prrafodelista"/>
              <w:numPr>
                <w:ilvl w:val="0"/>
                <w:numId w:val="4"/>
              </w:numPr>
              <w:spacing w:after="219"/>
              <w:ind w:right="9"/>
              <w:jc w:val="both"/>
              <w:rPr>
                <w:rFonts w:ascii="Arial" w:hAnsi="Arial" w:cs="Arial"/>
                <w:sz w:val="24"/>
                <w:szCs w:val="24"/>
                <w:lang w:val="es-VE"/>
              </w:rPr>
            </w:pPr>
            <w:r w:rsidRPr="0073795E">
              <w:rPr>
                <w:rFonts w:ascii="Arial" w:hAnsi="Arial" w:cs="Arial"/>
                <w:sz w:val="24"/>
                <w:szCs w:val="24"/>
                <w:lang w:val="es-VE"/>
              </w:rPr>
              <w:t>Estado del apósito</w:t>
            </w:r>
          </w:p>
          <w:p w:rsidR="0073795E" w:rsidRPr="0073795E" w:rsidRDefault="0073795E" w:rsidP="0073795E">
            <w:pPr>
              <w:pStyle w:val="Prrafodelista"/>
              <w:numPr>
                <w:ilvl w:val="0"/>
                <w:numId w:val="4"/>
              </w:numPr>
              <w:spacing w:after="219"/>
              <w:ind w:right="9"/>
              <w:jc w:val="both"/>
              <w:rPr>
                <w:rFonts w:ascii="Arial" w:hAnsi="Arial" w:cs="Arial"/>
                <w:sz w:val="24"/>
                <w:szCs w:val="24"/>
                <w:lang w:val="es-VE"/>
              </w:rPr>
            </w:pPr>
            <w:r w:rsidRPr="0073795E">
              <w:rPr>
                <w:rFonts w:ascii="Arial" w:hAnsi="Arial" w:cs="Arial"/>
                <w:sz w:val="24"/>
                <w:szCs w:val="24"/>
                <w:lang w:val="es-VE"/>
              </w:rPr>
              <w:t>Eritema</w:t>
            </w:r>
          </w:p>
          <w:p w:rsidR="0073795E" w:rsidRPr="0073795E" w:rsidRDefault="0073795E" w:rsidP="0073795E">
            <w:pPr>
              <w:pStyle w:val="Prrafodelista"/>
              <w:numPr>
                <w:ilvl w:val="0"/>
                <w:numId w:val="4"/>
              </w:numPr>
              <w:spacing w:after="219"/>
              <w:ind w:right="9"/>
              <w:jc w:val="both"/>
              <w:rPr>
                <w:rFonts w:ascii="Arial" w:hAnsi="Arial" w:cs="Arial"/>
                <w:sz w:val="24"/>
                <w:szCs w:val="24"/>
                <w:lang w:val="es-VE"/>
              </w:rPr>
            </w:pPr>
            <w:r w:rsidRPr="0073795E">
              <w:rPr>
                <w:rFonts w:ascii="Arial" w:hAnsi="Arial" w:cs="Arial"/>
                <w:sz w:val="24"/>
                <w:szCs w:val="24"/>
                <w:lang w:val="es-VE"/>
              </w:rPr>
              <w:t>Edema</w:t>
            </w:r>
          </w:p>
          <w:p w:rsidR="0073795E" w:rsidRPr="0073795E" w:rsidRDefault="0073795E" w:rsidP="0073795E">
            <w:pPr>
              <w:pStyle w:val="Prrafodelista"/>
              <w:numPr>
                <w:ilvl w:val="0"/>
                <w:numId w:val="4"/>
              </w:numPr>
              <w:spacing w:after="219"/>
              <w:ind w:right="9"/>
              <w:jc w:val="both"/>
              <w:rPr>
                <w:rFonts w:ascii="Arial" w:hAnsi="Arial" w:cs="Arial"/>
                <w:sz w:val="24"/>
                <w:szCs w:val="24"/>
                <w:lang w:val="es-VE"/>
              </w:rPr>
            </w:pPr>
            <w:r w:rsidRPr="0073795E">
              <w:rPr>
                <w:rFonts w:ascii="Arial" w:hAnsi="Arial" w:cs="Arial"/>
                <w:sz w:val="24"/>
                <w:szCs w:val="24"/>
                <w:lang w:val="es-VE"/>
              </w:rPr>
              <w:t>Presencia de dolor</w:t>
            </w:r>
          </w:p>
          <w:p w:rsidR="0073795E" w:rsidRPr="0073795E" w:rsidRDefault="0073795E" w:rsidP="0073795E">
            <w:pPr>
              <w:pStyle w:val="Prrafodelista"/>
              <w:numPr>
                <w:ilvl w:val="0"/>
                <w:numId w:val="4"/>
              </w:numPr>
              <w:spacing w:after="219"/>
              <w:ind w:right="9"/>
              <w:jc w:val="both"/>
              <w:rPr>
                <w:rFonts w:ascii="Arial" w:hAnsi="Arial" w:cs="Arial"/>
                <w:sz w:val="24"/>
                <w:szCs w:val="24"/>
                <w:lang w:val="es-VE"/>
              </w:rPr>
            </w:pPr>
            <w:r w:rsidRPr="0073795E">
              <w:rPr>
                <w:rFonts w:ascii="Arial" w:hAnsi="Arial" w:cs="Arial"/>
                <w:sz w:val="24"/>
                <w:szCs w:val="24"/>
                <w:lang w:val="es-VE"/>
              </w:rPr>
              <w:t>Cambios en la coloración</w:t>
            </w:r>
          </w:p>
          <w:p w:rsidR="0073795E" w:rsidRPr="0073795E" w:rsidRDefault="0073795E" w:rsidP="0073795E">
            <w:pPr>
              <w:pStyle w:val="Prrafodelista"/>
              <w:numPr>
                <w:ilvl w:val="0"/>
                <w:numId w:val="4"/>
              </w:numPr>
              <w:spacing w:after="219"/>
              <w:ind w:right="9"/>
              <w:jc w:val="both"/>
              <w:rPr>
                <w:rFonts w:ascii="Arial" w:hAnsi="Arial" w:cs="Arial"/>
                <w:sz w:val="24"/>
                <w:szCs w:val="24"/>
                <w:lang w:val="es-VE"/>
              </w:rPr>
            </w:pPr>
            <w:r w:rsidRPr="0073795E">
              <w:rPr>
                <w:rFonts w:ascii="Arial" w:hAnsi="Arial" w:cs="Arial"/>
                <w:sz w:val="24"/>
                <w:szCs w:val="24"/>
                <w:lang w:val="es-VE"/>
              </w:rPr>
              <w:t>Signos vitales alterados</w:t>
            </w:r>
          </w:p>
          <w:p w:rsidR="0073795E" w:rsidRPr="0073795E" w:rsidRDefault="0073795E" w:rsidP="0073795E">
            <w:pPr>
              <w:pStyle w:val="Prrafodelista"/>
              <w:numPr>
                <w:ilvl w:val="0"/>
                <w:numId w:val="4"/>
              </w:numPr>
              <w:spacing w:after="219"/>
              <w:ind w:right="9"/>
              <w:jc w:val="both"/>
              <w:rPr>
                <w:rFonts w:ascii="Arial" w:hAnsi="Arial" w:cs="Arial"/>
                <w:sz w:val="24"/>
                <w:szCs w:val="24"/>
                <w:lang w:val="es-VE"/>
              </w:rPr>
            </w:pPr>
            <w:r w:rsidRPr="0073795E">
              <w:rPr>
                <w:rFonts w:ascii="Arial" w:hAnsi="Arial" w:cs="Arial"/>
                <w:sz w:val="24"/>
                <w:szCs w:val="24"/>
                <w:lang w:val="es-VE"/>
              </w:rPr>
              <w:t>Mal olor</w:t>
            </w:r>
          </w:p>
          <w:p w:rsidR="0073795E" w:rsidRPr="0073795E" w:rsidRDefault="0073795E" w:rsidP="0073795E">
            <w:pPr>
              <w:pStyle w:val="Prrafodelista"/>
              <w:numPr>
                <w:ilvl w:val="0"/>
                <w:numId w:val="4"/>
              </w:numPr>
              <w:spacing w:after="219"/>
              <w:ind w:right="9"/>
              <w:jc w:val="both"/>
              <w:rPr>
                <w:rFonts w:ascii="Arial" w:hAnsi="Arial" w:cs="Arial"/>
                <w:sz w:val="24"/>
                <w:szCs w:val="24"/>
                <w:lang w:val="es-VE"/>
              </w:rPr>
            </w:pPr>
            <w:r w:rsidRPr="0073795E">
              <w:rPr>
                <w:rFonts w:ascii="Arial" w:hAnsi="Arial" w:cs="Arial"/>
                <w:sz w:val="24"/>
                <w:szCs w:val="24"/>
                <w:lang w:val="es-VE"/>
              </w:rPr>
              <w:t>Drenaje purulento</w:t>
            </w:r>
          </w:p>
          <w:p w:rsidR="0073795E" w:rsidRPr="0073795E" w:rsidRDefault="0073795E" w:rsidP="0073795E">
            <w:pPr>
              <w:pStyle w:val="Prrafodelista"/>
              <w:numPr>
                <w:ilvl w:val="0"/>
                <w:numId w:val="4"/>
              </w:numPr>
              <w:spacing w:after="219"/>
              <w:ind w:right="9"/>
              <w:jc w:val="both"/>
              <w:rPr>
                <w:rFonts w:ascii="Arial" w:hAnsi="Arial" w:cs="Arial"/>
                <w:sz w:val="24"/>
                <w:szCs w:val="24"/>
                <w:lang w:val="es-VE"/>
              </w:rPr>
            </w:pPr>
            <w:r w:rsidRPr="0073795E">
              <w:rPr>
                <w:rFonts w:ascii="Arial" w:hAnsi="Arial" w:cs="Arial"/>
                <w:sz w:val="24"/>
                <w:szCs w:val="24"/>
                <w:lang w:val="es-VE"/>
              </w:rPr>
              <w:t>Dehiscente</w:t>
            </w:r>
          </w:p>
          <w:p w:rsidR="0073795E" w:rsidRPr="0073795E" w:rsidRDefault="0073795E" w:rsidP="0073795E">
            <w:pPr>
              <w:pStyle w:val="Prrafodelista"/>
              <w:numPr>
                <w:ilvl w:val="0"/>
                <w:numId w:val="4"/>
              </w:numPr>
              <w:spacing w:after="219"/>
              <w:ind w:right="9"/>
              <w:jc w:val="both"/>
              <w:rPr>
                <w:rFonts w:ascii="Arial" w:hAnsi="Arial" w:cs="Arial"/>
                <w:sz w:val="24"/>
                <w:szCs w:val="24"/>
                <w:lang w:val="es-VE"/>
              </w:rPr>
            </w:pPr>
            <w:r w:rsidRPr="0073795E">
              <w:rPr>
                <w:rFonts w:ascii="Arial" w:hAnsi="Arial" w:cs="Arial"/>
                <w:sz w:val="24"/>
                <w:szCs w:val="24"/>
                <w:lang w:val="es-VE"/>
              </w:rPr>
              <w:t>Diagnostico medico de infección.</w:t>
            </w:r>
          </w:p>
        </w:tc>
        <w:tc>
          <w:tcPr>
            <w:tcW w:w="2410" w:type="dxa"/>
          </w:tcPr>
          <w:p w:rsidR="0073795E" w:rsidRPr="0073795E" w:rsidRDefault="0073795E" w:rsidP="0073795E">
            <w:pPr>
              <w:spacing w:after="219"/>
              <w:ind w:right="9"/>
              <w:jc w:val="both"/>
              <w:rPr>
                <w:rFonts w:ascii="Arial" w:hAnsi="Arial" w:cs="Arial"/>
                <w:sz w:val="24"/>
                <w:szCs w:val="24"/>
                <w:lang w:val="es-VE"/>
              </w:rPr>
            </w:pPr>
            <w:r w:rsidRPr="0073795E">
              <w:rPr>
                <w:rFonts w:ascii="Arial" w:hAnsi="Arial" w:cs="Arial"/>
                <w:sz w:val="24"/>
                <w:szCs w:val="24"/>
                <w:lang w:val="es-VE"/>
              </w:rPr>
              <w:t>Ficha de observación.</w:t>
            </w:r>
          </w:p>
        </w:tc>
        <w:tc>
          <w:tcPr>
            <w:tcW w:w="1843" w:type="dxa"/>
          </w:tcPr>
          <w:p w:rsidR="0073795E" w:rsidRPr="0073795E" w:rsidRDefault="0073795E" w:rsidP="0073795E">
            <w:pPr>
              <w:spacing w:after="219"/>
              <w:ind w:right="9"/>
              <w:jc w:val="both"/>
              <w:rPr>
                <w:rFonts w:ascii="Arial" w:hAnsi="Arial" w:cs="Arial"/>
                <w:sz w:val="24"/>
                <w:szCs w:val="24"/>
                <w:lang w:val="es-VE"/>
              </w:rPr>
            </w:pPr>
            <w:r w:rsidRPr="0073795E">
              <w:rPr>
                <w:rFonts w:ascii="Arial" w:hAnsi="Arial" w:cs="Arial"/>
                <w:sz w:val="24"/>
                <w:szCs w:val="24"/>
                <w:lang w:val="es-VE"/>
              </w:rPr>
              <w:t>Nominal</w:t>
            </w:r>
          </w:p>
        </w:tc>
      </w:tr>
      <w:tr w:rsidR="0073795E" w:rsidRPr="0073795E" w:rsidTr="00AF7EB1">
        <w:tc>
          <w:tcPr>
            <w:tcW w:w="2553" w:type="dxa"/>
          </w:tcPr>
          <w:p w:rsidR="0073795E" w:rsidRPr="0073795E" w:rsidRDefault="0073795E" w:rsidP="0073795E">
            <w:pPr>
              <w:spacing w:after="219"/>
              <w:ind w:right="9"/>
              <w:jc w:val="both"/>
              <w:rPr>
                <w:rFonts w:ascii="Arial" w:hAnsi="Arial" w:cs="Arial"/>
                <w:sz w:val="24"/>
                <w:szCs w:val="24"/>
                <w:lang w:val="es-VE"/>
              </w:rPr>
            </w:pPr>
            <w:r w:rsidRPr="0073795E">
              <w:rPr>
                <w:rFonts w:ascii="Arial" w:hAnsi="Arial" w:cs="Arial"/>
                <w:sz w:val="24"/>
                <w:szCs w:val="24"/>
                <w:lang w:val="es-VE"/>
              </w:rPr>
              <w:t>Variable independiente</w:t>
            </w:r>
          </w:p>
          <w:p w:rsidR="0073795E" w:rsidRPr="0073795E" w:rsidRDefault="0073795E" w:rsidP="0073795E">
            <w:pPr>
              <w:spacing w:after="219"/>
              <w:ind w:right="9"/>
              <w:jc w:val="both"/>
              <w:rPr>
                <w:rFonts w:ascii="Arial" w:hAnsi="Arial" w:cs="Arial"/>
                <w:sz w:val="24"/>
                <w:szCs w:val="24"/>
                <w:lang w:val="es-VE"/>
              </w:rPr>
            </w:pPr>
            <w:r w:rsidRPr="0073795E">
              <w:rPr>
                <w:rFonts w:ascii="Arial" w:hAnsi="Arial" w:cs="Arial"/>
                <w:sz w:val="24"/>
                <w:szCs w:val="24"/>
                <w:lang w:val="es-VE"/>
              </w:rPr>
              <w:t>Factores que influyen en la aparición de la infección del sitio quirúrgico</w:t>
            </w:r>
          </w:p>
        </w:tc>
        <w:tc>
          <w:tcPr>
            <w:tcW w:w="2976" w:type="dxa"/>
          </w:tcPr>
          <w:p w:rsidR="0073795E" w:rsidRPr="0073795E" w:rsidRDefault="0073795E" w:rsidP="0073795E">
            <w:pPr>
              <w:pStyle w:val="Prrafodelista"/>
              <w:numPr>
                <w:ilvl w:val="0"/>
                <w:numId w:val="5"/>
              </w:numPr>
              <w:spacing w:after="219"/>
              <w:ind w:right="9"/>
              <w:jc w:val="both"/>
              <w:rPr>
                <w:rFonts w:ascii="Arial" w:hAnsi="Arial" w:cs="Arial"/>
                <w:sz w:val="24"/>
                <w:szCs w:val="24"/>
                <w:lang w:val="es-VE"/>
              </w:rPr>
            </w:pPr>
            <w:r w:rsidRPr="0073795E">
              <w:rPr>
                <w:rFonts w:ascii="Arial" w:hAnsi="Arial" w:cs="Arial"/>
                <w:sz w:val="24"/>
                <w:szCs w:val="24"/>
                <w:lang w:val="es-VE"/>
              </w:rPr>
              <w:t>Edad</w:t>
            </w:r>
          </w:p>
          <w:p w:rsidR="0073795E" w:rsidRPr="0073795E" w:rsidRDefault="0073795E" w:rsidP="0073795E">
            <w:pPr>
              <w:pStyle w:val="Prrafodelista"/>
              <w:numPr>
                <w:ilvl w:val="0"/>
                <w:numId w:val="5"/>
              </w:numPr>
              <w:spacing w:after="219"/>
              <w:ind w:right="9"/>
              <w:jc w:val="both"/>
              <w:rPr>
                <w:rFonts w:ascii="Arial" w:hAnsi="Arial" w:cs="Arial"/>
                <w:sz w:val="24"/>
                <w:szCs w:val="24"/>
                <w:lang w:val="es-VE"/>
              </w:rPr>
            </w:pPr>
            <w:r w:rsidRPr="0073795E">
              <w:rPr>
                <w:rFonts w:ascii="Arial" w:hAnsi="Arial" w:cs="Arial"/>
                <w:sz w:val="24"/>
                <w:szCs w:val="24"/>
                <w:lang w:val="es-VE"/>
              </w:rPr>
              <w:t>Procedencia</w:t>
            </w:r>
          </w:p>
          <w:p w:rsidR="0073795E" w:rsidRPr="0073795E" w:rsidRDefault="0073795E" w:rsidP="0073795E">
            <w:pPr>
              <w:pStyle w:val="Prrafodelista"/>
              <w:numPr>
                <w:ilvl w:val="0"/>
                <w:numId w:val="5"/>
              </w:numPr>
              <w:spacing w:after="219"/>
              <w:ind w:right="9"/>
              <w:jc w:val="both"/>
              <w:rPr>
                <w:rFonts w:ascii="Arial" w:hAnsi="Arial" w:cs="Arial"/>
                <w:sz w:val="24"/>
                <w:szCs w:val="24"/>
                <w:lang w:val="es-VE"/>
              </w:rPr>
            </w:pPr>
            <w:r w:rsidRPr="0073795E">
              <w:rPr>
                <w:rFonts w:ascii="Arial" w:hAnsi="Arial" w:cs="Arial"/>
                <w:sz w:val="24"/>
                <w:szCs w:val="24"/>
                <w:lang w:val="es-VE"/>
              </w:rPr>
              <w:t>Morbilidad</w:t>
            </w:r>
          </w:p>
          <w:p w:rsidR="0073795E" w:rsidRPr="0073795E" w:rsidRDefault="0073795E" w:rsidP="0073795E">
            <w:pPr>
              <w:pStyle w:val="Prrafodelista"/>
              <w:numPr>
                <w:ilvl w:val="0"/>
                <w:numId w:val="5"/>
              </w:numPr>
              <w:spacing w:after="219"/>
              <w:ind w:right="9"/>
              <w:jc w:val="both"/>
              <w:rPr>
                <w:rFonts w:ascii="Arial" w:hAnsi="Arial" w:cs="Arial"/>
                <w:sz w:val="24"/>
                <w:szCs w:val="24"/>
                <w:lang w:val="es-VE"/>
              </w:rPr>
            </w:pPr>
            <w:r w:rsidRPr="0073795E">
              <w:rPr>
                <w:rFonts w:ascii="Arial" w:hAnsi="Arial" w:cs="Arial"/>
                <w:sz w:val="24"/>
                <w:szCs w:val="24"/>
                <w:lang w:val="es-VE"/>
              </w:rPr>
              <w:t>Estado Nutricional</w:t>
            </w:r>
          </w:p>
          <w:p w:rsidR="0073795E" w:rsidRPr="0073795E" w:rsidRDefault="0073795E" w:rsidP="0073795E">
            <w:pPr>
              <w:pStyle w:val="Prrafodelista"/>
              <w:numPr>
                <w:ilvl w:val="0"/>
                <w:numId w:val="5"/>
              </w:numPr>
              <w:spacing w:after="219"/>
              <w:ind w:right="9"/>
              <w:jc w:val="both"/>
              <w:rPr>
                <w:rFonts w:ascii="Arial" w:hAnsi="Arial" w:cs="Arial"/>
                <w:sz w:val="24"/>
                <w:szCs w:val="24"/>
                <w:lang w:val="es-VE"/>
              </w:rPr>
            </w:pPr>
            <w:r w:rsidRPr="0073795E">
              <w:rPr>
                <w:rFonts w:ascii="Arial" w:hAnsi="Arial" w:cs="Arial"/>
                <w:sz w:val="24"/>
                <w:szCs w:val="24"/>
                <w:lang w:val="es-VE"/>
              </w:rPr>
              <w:t>Tipo y tiempo de la cirugía</w:t>
            </w:r>
          </w:p>
          <w:p w:rsidR="0073795E" w:rsidRPr="0073795E" w:rsidRDefault="0073795E" w:rsidP="0073795E">
            <w:pPr>
              <w:pStyle w:val="Prrafodelista"/>
              <w:numPr>
                <w:ilvl w:val="0"/>
                <w:numId w:val="5"/>
              </w:numPr>
              <w:spacing w:after="219"/>
              <w:ind w:right="9"/>
              <w:jc w:val="both"/>
              <w:rPr>
                <w:rFonts w:ascii="Arial" w:hAnsi="Arial" w:cs="Arial"/>
                <w:sz w:val="24"/>
                <w:szCs w:val="24"/>
                <w:lang w:val="es-VE"/>
              </w:rPr>
            </w:pPr>
            <w:r w:rsidRPr="0073795E">
              <w:rPr>
                <w:rFonts w:ascii="Arial" w:hAnsi="Arial" w:cs="Arial"/>
                <w:sz w:val="24"/>
                <w:szCs w:val="24"/>
                <w:lang w:val="es-VE"/>
              </w:rPr>
              <w:t>NPO previo a la cirugía</w:t>
            </w:r>
          </w:p>
          <w:p w:rsidR="0073795E" w:rsidRPr="0073795E" w:rsidRDefault="0073795E" w:rsidP="0073795E">
            <w:pPr>
              <w:pStyle w:val="Prrafodelista"/>
              <w:numPr>
                <w:ilvl w:val="0"/>
                <w:numId w:val="5"/>
              </w:numPr>
              <w:spacing w:after="219"/>
              <w:ind w:right="9"/>
              <w:jc w:val="both"/>
              <w:rPr>
                <w:rFonts w:ascii="Arial" w:hAnsi="Arial" w:cs="Arial"/>
                <w:sz w:val="24"/>
                <w:szCs w:val="24"/>
                <w:lang w:val="es-VE"/>
              </w:rPr>
            </w:pPr>
            <w:r w:rsidRPr="0073795E">
              <w:rPr>
                <w:rFonts w:ascii="Arial" w:hAnsi="Arial" w:cs="Arial"/>
                <w:sz w:val="24"/>
                <w:szCs w:val="24"/>
                <w:lang w:val="es-VE"/>
              </w:rPr>
              <w:t>Exámenes de laboratorio</w:t>
            </w:r>
          </w:p>
          <w:p w:rsidR="0073795E" w:rsidRPr="0073795E" w:rsidRDefault="0073795E" w:rsidP="0073795E">
            <w:pPr>
              <w:pStyle w:val="Prrafodelista"/>
              <w:numPr>
                <w:ilvl w:val="0"/>
                <w:numId w:val="5"/>
              </w:numPr>
              <w:spacing w:after="219"/>
              <w:ind w:right="9"/>
              <w:jc w:val="both"/>
              <w:rPr>
                <w:rFonts w:ascii="Arial" w:hAnsi="Arial" w:cs="Arial"/>
                <w:sz w:val="24"/>
                <w:szCs w:val="24"/>
                <w:lang w:val="es-VE"/>
              </w:rPr>
            </w:pPr>
            <w:r w:rsidRPr="0073795E">
              <w:rPr>
                <w:rFonts w:ascii="Arial" w:hAnsi="Arial" w:cs="Arial"/>
                <w:sz w:val="24"/>
                <w:szCs w:val="24"/>
                <w:lang w:val="es-VE"/>
              </w:rPr>
              <w:t>Baño previo</w:t>
            </w:r>
          </w:p>
          <w:p w:rsidR="0073795E" w:rsidRPr="0073795E" w:rsidRDefault="0073795E" w:rsidP="0073795E">
            <w:pPr>
              <w:pStyle w:val="Prrafodelista"/>
              <w:numPr>
                <w:ilvl w:val="0"/>
                <w:numId w:val="5"/>
              </w:numPr>
              <w:spacing w:after="219"/>
              <w:ind w:right="9"/>
              <w:jc w:val="both"/>
              <w:rPr>
                <w:rFonts w:ascii="Arial" w:hAnsi="Arial" w:cs="Arial"/>
                <w:sz w:val="24"/>
                <w:szCs w:val="24"/>
                <w:lang w:val="es-VE"/>
              </w:rPr>
            </w:pPr>
            <w:r w:rsidRPr="0073795E">
              <w:rPr>
                <w:rFonts w:ascii="Arial" w:hAnsi="Arial" w:cs="Arial"/>
                <w:sz w:val="24"/>
                <w:szCs w:val="24"/>
                <w:lang w:val="es-VE"/>
              </w:rPr>
              <w:t>Preparación del campo operatorio</w:t>
            </w:r>
          </w:p>
          <w:p w:rsidR="0073795E" w:rsidRPr="0073795E" w:rsidRDefault="0073795E" w:rsidP="0073795E">
            <w:pPr>
              <w:pStyle w:val="Prrafodelista"/>
              <w:numPr>
                <w:ilvl w:val="0"/>
                <w:numId w:val="5"/>
              </w:numPr>
              <w:spacing w:after="219"/>
              <w:ind w:right="9"/>
              <w:jc w:val="both"/>
              <w:rPr>
                <w:rFonts w:ascii="Arial" w:hAnsi="Arial" w:cs="Arial"/>
                <w:sz w:val="24"/>
                <w:szCs w:val="24"/>
                <w:lang w:val="es-VE"/>
              </w:rPr>
            </w:pPr>
            <w:r w:rsidRPr="0073795E">
              <w:rPr>
                <w:rFonts w:ascii="Arial" w:hAnsi="Arial" w:cs="Arial"/>
                <w:sz w:val="24"/>
                <w:szCs w:val="24"/>
                <w:lang w:val="es-VE"/>
              </w:rPr>
              <w:t>Preparación del paciente</w:t>
            </w:r>
          </w:p>
          <w:p w:rsidR="0073795E" w:rsidRPr="0073795E" w:rsidRDefault="0073795E" w:rsidP="0073795E">
            <w:pPr>
              <w:pStyle w:val="Prrafodelista"/>
              <w:numPr>
                <w:ilvl w:val="0"/>
                <w:numId w:val="5"/>
              </w:numPr>
              <w:spacing w:after="219"/>
              <w:ind w:right="9"/>
              <w:jc w:val="both"/>
              <w:rPr>
                <w:rFonts w:ascii="Arial" w:hAnsi="Arial" w:cs="Arial"/>
                <w:sz w:val="24"/>
                <w:szCs w:val="24"/>
                <w:lang w:val="es-VE"/>
              </w:rPr>
            </w:pPr>
            <w:r w:rsidRPr="0073795E">
              <w:rPr>
                <w:rFonts w:ascii="Arial" w:hAnsi="Arial" w:cs="Arial"/>
                <w:sz w:val="24"/>
                <w:szCs w:val="24"/>
                <w:lang w:val="es-VE"/>
              </w:rPr>
              <w:t>Profilaxis antibiótica</w:t>
            </w:r>
          </w:p>
          <w:p w:rsidR="0073795E" w:rsidRPr="0073795E" w:rsidRDefault="0073795E" w:rsidP="0073795E">
            <w:pPr>
              <w:pStyle w:val="Prrafodelista"/>
              <w:numPr>
                <w:ilvl w:val="0"/>
                <w:numId w:val="5"/>
              </w:numPr>
              <w:spacing w:after="219"/>
              <w:ind w:right="9"/>
              <w:jc w:val="both"/>
              <w:rPr>
                <w:rFonts w:ascii="Arial" w:hAnsi="Arial" w:cs="Arial"/>
                <w:sz w:val="24"/>
                <w:szCs w:val="24"/>
                <w:lang w:val="es-VE"/>
              </w:rPr>
            </w:pPr>
            <w:r w:rsidRPr="0073795E">
              <w:rPr>
                <w:rFonts w:ascii="Arial" w:hAnsi="Arial" w:cs="Arial"/>
                <w:sz w:val="24"/>
                <w:szCs w:val="24"/>
                <w:lang w:val="es-VE"/>
              </w:rPr>
              <w:t xml:space="preserve">Prendas de </w:t>
            </w:r>
            <w:r w:rsidRPr="0073795E">
              <w:rPr>
                <w:rFonts w:ascii="Arial" w:hAnsi="Arial" w:cs="Arial"/>
                <w:sz w:val="24"/>
                <w:szCs w:val="24"/>
                <w:lang w:val="es-VE"/>
              </w:rPr>
              <w:lastRenderedPageBreak/>
              <w:t>protección adecuadas</w:t>
            </w:r>
          </w:p>
          <w:p w:rsidR="0073795E" w:rsidRPr="0073795E" w:rsidRDefault="0073795E" w:rsidP="0073795E">
            <w:pPr>
              <w:pStyle w:val="Prrafodelista"/>
              <w:numPr>
                <w:ilvl w:val="0"/>
                <w:numId w:val="5"/>
              </w:numPr>
              <w:spacing w:after="219"/>
              <w:ind w:right="9"/>
              <w:jc w:val="both"/>
              <w:rPr>
                <w:rFonts w:ascii="Arial" w:hAnsi="Arial" w:cs="Arial"/>
                <w:sz w:val="24"/>
                <w:szCs w:val="24"/>
                <w:lang w:val="es-VE"/>
              </w:rPr>
            </w:pPr>
            <w:r w:rsidRPr="0073795E">
              <w:rPr>
                <w:rFonts w:ascii="Arial" w:hAnsi="Arial" w:cs="Arial"/>
                <w:sz w:val="24"/>
                <w:szCs w:val="24"/>
                <w:lang w:val="es-VE"/>
              </w:rPr>
              <w:t>Lavado de manos</w:t>
            </w:r>
          </w:p>
          <w:p w:rsidR="0073795E" w:rsidRPr="0073795E" w:rsidRDefault="0073795E" w:rsidP="0073795E">
            <w:pPr>
              <w:pStyle w:val="Prrafodelista"/>
              <w:numPr>
                <w:ilvl w:val="0"/>
                <w:numId w:val="5"/>
              </w:numPr>
              <w:spacing w:after="219"/>
              <w:ind w:right="9"/>
              <w:jc w:val="both"/>
              <w:rPr>
                <w:rFonts w:ascii="Arial" w:hAnsi="Arial" w:cs="Arial"/>
                <w:sz w:val="24"/>
                <w:szCs w:val="24"/>
                <w:lang w:val="es-VE"/>
              </w:rPr>
            </w:pPr>
            <w:r w:rsidRPr="0073795E">
              <w:rPr>
                <w:rFonts w:ascii="Arial" w:hAnsi="Arial" w:cs="Arial"/>
                <w:sz w:val="24"/>
                <w:szCs w:val="24"/>
                <w:lang w:val="es-VE"/>
              </w:rPr>
              <w:t>Material estéril</w:t>
            </w:r>
          </w:p>
          <w:p w:rsidR="0073795E" w:rsidRPr="0073795E" w:rsidRDefault="0073795E" w:rsidP="0073795E">
            <w:pPr>
              <w:pStyle w:val="Prrafodelista"/>
              <w:numPr>
                <w:ilvl w:val="0"/>
                <w:numId w:val="5"/>
              </w:numPr>
              <w:spacing w:after="219"/>
              <w:ind w:right="9"/>
              <w:jc w:val="both"/>
              <w:rPr>
                <w:rFonts w:ascii="Arial" w:hAnsi="Arial" w:cs="Arial"/>
                <w:sz w:val="24"/>
                <w:szCs w:val="24"/>
                <w:lang w:val="es-VE"/>
              </w:rPr>
            </w:pPr>
            <w:r w:rsidRPr="0073795E">
              <w:rPr>
                <w:rFonts w:ascii="Arial" w:hAnsi="Arial" w:cs="Arial"/>
                <w:sz w:val="24"/>
                <w:szCs w:val="24"/>
                <w:lang w:val="es-VE"/>
              </w:rPr>
              <w:t xml:space="preserve">Asepsia y antisepsia </w:t>
            </w:r>
          </w:p>
          <w:p w:rsidR="0073795E" w:rsidRPr="0073795E" w:rsidRDefault="0073795E" w:rsidP="0073795E">
            <w:pPr>
              <w:pStyle w:val="Prrafodelista"/>
              <w:numPr>
                <w:ilvl w:val="0"/>
                <w:numId w:val="5"/>
              </w:numPr>
              <w:spacing w:after="219"/>
              <w:ind w:right="9"/>
              <w:jc w:val="both"/>
              <w:rPr>
                <w:rFonts w:ascii="Arial" w:hAnsi="Arial" w:cs="Arial"/>
                <w:sz w:val="24"/>
                <w:szCs w:val="24"/>
                <w:lang w:val="es-VE"/>
              </w:rPr>
            </w:pPr>
            <w:r w:rsidRPr="0073795E">
              <w:rPr>
                <w:rFonts w:ascii="Arial" w:hAnsi="Arial" w:cs="Arial"/>
                <w:sz w:val="24"/>
                <w:szCs w:val="24"/>
                <w:lang w:val="es-VE"/>
              </w:rPr>
              <w:t>Fluido terapia</w:t>
            </w:r>
          </w:p>
          <w:p w:rsidR="0073795E" w:rsidRPr="0073795E" w:rsidRDefault="0073795E" w:rsidP="0073795E">
            <w:pPr>
              <w:pStyle w:val="Prrafodelista"/>
              <w:numPr>
                <w:ilvl w:val="0"/>
                <w:numId w:val="5"/>
              </w:numPr>
              <w:spacing w:after="219"/>
              <w:ind w:right="9"/>
              <w:jc w:val="both"/>
              <w:rPr>
                <w:rFonts w:ascii="Arial" w:hAnsi="Arial" w:cs="Arial"/>
                <w:sz w:val="24"/>
                <w:szCs w:val="24"/>
                <w:lang w:val="es-VE"/>
              </w:rPr>
            </w:pPr>
            <w:r w:rsidRPr="0073795E">
              <w:rPr>
                <w:rFonts w:ascii="Arial" w:hAnsi="Arial" w:cs="Arial"/>
                <w:sz w:val="24"/>
                <w:szCs w:val="24"/>
                <w:lang w:val="es-VE"/>
              </w:rPr>
              <w:t>Limpieza previa al cierre</w:t>
            </w:r>
          </w:p>
          <w:p w:rsidR="0073795E" w:rsidRPr="0073795E" w:rsidRDefault="0073795E" w:rsidP="0073795E">
            <w:pPr>
              <w:pStyle w:val="Prrafodelista"/>
              <w:numPr>
                <w:ilvl w:val="0"/>
                <w:numId w:val="5"/>
              </w:numPr>
              <w:spacing w:after="219"/>
              <w:ind w:right="9"/>
              <w:jc w:val="both"/>
              <w:rPr>
                <w:rFonts w:ascii="Arial" w:hAnsi="Arial" w:cs="Arial"/>
                <w:sz w:val="24"/>
                <w:szCs w:val="24"/>
                <w:lang w:val="es-VE"/>
              </w:rPr>
            </w:pPr>
            <w:r w:rsidRPr="0073795E">
              <w:rPr>
                <w:rFonts w:ascii="Arial" w:hAnsi="Arial" w:cs="Arial"/>
                <w:sz w:val="24"/>
                <w:szCs w:val="24"/>
                <w:lang w:val="es-VE"/>
              </w:rPr>
              <w:t>Tipo de sutura</w:t>
            </w:r>
          </w:p>
          <w:p w:rsidR="0073795E" w:rsidRPr="0073795E" w:rsidRDefault="0073795E" w:rsidP="0073795E">
            <w:pPr>
              <w:pStyle w:val="Prrafodelista"/>
              <w:numPr>
                <w:ilvl w:val="0"/>
                <w:numId w:val="5"/>
              </w:numPr>
              <w:spacing w:after="219"/>
              <w:ind w:right="9"/>
              <w:jc w:val="both"/>
              <w:rPr>
                <w:rFonts w:ascii="Arial" w:hAnsi="Arial" w:cs="Arial"/>
                <w:sz w:val="24"/>
                <w:szCs w:val="24"/>
                <w:lang w:val="es-VE"/>
              </w:rPr>
            </w:pPr>
            <w:r w:rsidRPr="0073795E">
              <w:rPr>
                <w:rFonts w:ascii="Arial" w:hAnsi="Arial" w:cs="Arial"/>
                <w:sz w:val="24"/>
                <w:szCs w:val="24"/>
                <w:lang w:val="es-VE"/>
              </w:rPr>
              <w:t>Contaminación de la cirugía.</w:t>
            </w:r>
          </w:p>
          <w:p w:rsidR="0073795E" w:rsidRPr="0073795E" w:rsidRDefault="0073795E" w:rsidP="0073795E">
            <w:pPr>
              <w:pStyle w:val="Prrafodelista"/>
              <w:numPr>
                <w:ilvl w:val="0"/>
                <w:numId w:val="5"/>
              </w:numPr>
              <w:spacing w:after="219"/>
              <w:ind w:right="9"/>
              <w:jc w:val="both"/>
              <w:rPr>
                <w:rFonts w:ascii="Arial" w:hAnsi="Arial" w:cs="Arial"/>
                <w:sz w:val="24"/>
                <w:szCs w:val="24"/>
                <w:lang w:val="es-VE"/>
              </w:rPr>
            </w:pPr>
            <w:r w:rsidRPr="0073795E">
              <w:rPr>
                <w:rFonts w:ascii="Arial" w:hAnsi="Arial" w:cs="Arial"/>
                <w:sz w:val="24"/>
                <w:szCs w:val="24"/>
                <w:lang w:val="es-VE"/>
              </w:rPr>
              <w:t>Apósito utilizado</w:t>
            </w:r>
          </w:p>
          <w:p w:rsidR="0073795E" w:rsidRPr="0073795E" w:rsidRDefault="0073795E" w:rsidP="0073795E">
            <w:pPr>
              <w:spacing w:after="219"/>
              <w:ind w:left="360" w:right="9"/>
              <w:jc w:val="both"/>
              <w:rPr>
                <w:rFonts w:ascii="Arial" w:hAnsi="Arial" w:cs="Arial"/>
                <w:sz w:val="24"/>
                <w:szCs w:val="24"/>
                <w:lang w:val="es-VE"/>
              </w:rPr>
            </w:pPr>
          </w:p>
        </w:tc>
        <w:tc>
          <w:tcPr>
            <w:tcW w:w="2410" w:type="dxa"/>
          </w:tcPr>
          <w:p w:rsidR="0073795E" w:rsidRPr="0073795E" w:rsidRDefault="0073795E" w:rsidP="0073795E">
            <w:pPr>
              <w:pStyle w:val="Prrafodelista"/>
              <w:numPr>
                <w:ilvl w:val="0"/>
                <w:numId w:val="5"/>
              </w:numPr>
              <w:spacing w:after="219"/>
              <w:ind w:right="9"/>
              <w:jc w:val="both"/>
              <w:rPr>
                <w:rFonts w:ascii="Arial" w:hAnsi="Arial" w:cs="Arial"/>
                <w:sz w:val="24"/>
                <w:szCs w:val="24"/>
                <w:lang w:val="es-VE"/>
              </w:rPr>
            </w:pPr>
            <w:r w:rsidRPr="0073795E">
              <w:rPr>
                <w:rFonts w:ascii="Arial" w:hAnsi="Arial" w:cs="Arial"/>
                <w:sz w:val="24"/>
                <w:szCs w:val="24"/>
                <w:lang w:val="es-VE"/>
              </w:rPr>
              <w:lastRenderedPageBreak/>
              <w:t>Ficha de observación</w:t>
            </w:r>
          </w:p>
        </w:tc>
        <w:tc>
          <w:tcPr>
            <w:tcW w:w="1843" w:type="dxa"/>
          </w:tcPr>
          <w:p w:rsidR="0073795E" w:rsidRPr="0073795E" w:rsidRDefault="0073795E" w:rsidP="0073795E">
            <w:pPr>
              <w:jc w:val="both"/>
              <w:rPr>
                <w:rFonts w:ascii="Arial" w:hAnsi="Arial" w:cs="Arial"/>
                <w:sz w:val="24"/>
                <w:szCs w:val="24"/>
                <w:lang w:val="es-VE"/>
              </w:rPr>
            </w:pPr>
            <w:r w:rsidRPr="0073795E">
              <w:rPr>
                <w:rFonts w:ascii="Arial" w:hAnsi="Arial" w:cs="Arial"/>
                <w:sz w:val="24"/>
                <w:szCs w:val="24"/>
                <w:lang w:val="es-VE"/>
              </w:rPr>
              <w:t>Nominal</w:t>
            </w:r>
          </w:p>
        </w:tc>
      </w:tr>
    </w:tbl>
    <w:p w:rsidR="0073795E" w:rsidRPr="0073795E" w:rsidRDefault="0073795E" w:rsidP="00E30F5F">
      <w:pPr>
        <w:spacing w:after="219" w:line="480" w:lineRule="auto"/>
        <w:ind w:left="328" w:right="9"/>
        <w:jc w:val="center"/>
        <w:rPr>
          <w:rFonts w:ascii="Arial" w:hAnsi="Arial" w:cs="Arial"/>
          <w:sz w:val="24"/>
          <w:szCs w:val="24"/>
          <w:lang w:val="es-VE"/>
        </w:rPr>
      </w:pPr>
      <w:r w:rsidRPr="0073795E">
        <w:rPr>
          <w:rFonts w:ascii="Arial" w:hAnsi="Arial" w:cs="Arial"/>
          <w:sz w:val="24"/>
          <w:szCs w:val="24"/>
          <w:lang w:val="es-VE"/>
        </w:rPr>
        <w:lastRenderedPageBreak/>
        <w:t>Fuente: Elaboración propia</w:t>
      </w:r>
    </w:p>
    <w:p w:rsidR="0073795E" w:rsidRDefault="0073795E" w:rsidP="0073795E">
      <w:pPr>
        <w:spacing w:line="360" w:lineRule="auto"/>
        <w:jc w:val="both"/>
        <w:rPr>
          <w:rFonts w:ascii="Arial" w:hAnsi="Arial" w:cs="Arial"/>
          <w:b/>
          <w:sz w:val="24"/>
          <w:szCs w:val="24"/>
          <w:lang w:eastAsia="es-ES"/>
        </w:rPr>
      </w:pPr>
    </w:p>
    <w:p w:rsidR="0073795E" w:rsidRDefault="0073795E" w:rsidP="0073795E">
      <w:pPr>
        <w:spacing w:line="360" w:lineRule="auto"/>
        <w:jc w:val="both"/>
        <w:rPr>
          <w:rFonts w:ascii="Arial" w:hAnsi="Arial" w:cs="Arial"/>
          <w:b/>
          <w:sz w:val="24"/>
          <w:szCs w:val="24"/>
          <w:lang w:eastAsia="es-ES"/>
        </w:rPr>
      </w:pPr>
    </w:p>
    <w:p w:rsidR="0073795E" w:rsidRDefault="0073795E" w:rsidP="0073795E">
      <w:pPr>
        <w:spacing w:line="360" w:lineRule="auto"/>
        <w:jc w:val="both"/>
        <w:rPr>
          <w:rFonts w:ascii="Arial" w:hAnsi="Arial" w:cs="Arial"/>
          <w:b/>
          <w:sz w:val="24"/>
          <w:szCs w:val="24"/>
          <w:lang w:eastAsia="es-ES"/>
        </w:rPr>
      </w:pPr>
    </w:p>
    <w:p w:rsidR="0073795E" w:rsidRDefault="0073795E" w:rsidP="0073795E">
      <w:pPr>
        <w:spacing w:line="360" w:lineRule="auto"/>
        <w:jc w:val="both"/>
        <w:rPr>
          <w:rFonts w:ascii="Arial" w:hAnsi="Arial" w:cs="Arial"/>
          <w:b/>
          <w:sz w:val="24"/>
          <w:szCs w:val="24"/>
          <w:lang w:eastAsia="es-ES"/>
        </w:rPr>
      </w:pPr>
    </w:p>
    <w:p w:rsidR="0073795E" w:rsidRDefault="0073795E" w:rsidP="0073795E">
      <w:pPr>
        <w:spacing w:line="360" w:lineRule="auto"/>
        <w:jc w:val="both"/>
        <w:rPr>
          <w:rFonts w:ascii="Arial" w:hAnsi="Arial" w:cs="Arial"/>
          <w:b/>
          <w:sz w:val="24"/>
          <w:szCs w:val="24"/>
          <w:lang w:eastAsia="es-ES"/>
        </w:rPr>
      </w:pPr>
    </w:p>
    <w:p w:rsidR="0073795E" w:rsidRDefault="0073795E" w:rsidP="0073795E">
      <w:pPr>
        <w:spacing w:line="360" w:lineRule="auto"/>
        <w:jc w:val="both"/>
        <w:rPr>
          <w:rFonts w:ascii="Arial" w:hAnsi="Arial" w:cs="Arial"/>
          <w:b/>
          <w:sz w:val="24"/>
          <w:szCs w:val="24"/>
          <w:lang w:eastAsia="es-ES"/>
        </w:rPr>
      </w:pPr>
    </w:p>
    <w:p w:rsidR="0073795E" w:rsidRDefault="0073795E" w:rsidP="0073795E">
      <w:pPr>
        <w:spacing w:line="360" w:lineRule="auto"/>
        <w:jc w:val="both"/>
        <w:rPr>
          <w:rFonts w:ascii="Arial" w:hAnsi="Arial" w:cs="Arial"/>
          <w:b/>
          <w:sz w:val="24"/>
          <w:szCs w:val="24"/>
          <w:lang w:eastAsia="es-ES"/>
        </w:rPr>
      </w:pPr>
    </w:p>
    <w:p w:rsidR="0073795E" w:rsidRDefault="0073795E" w:rsidP="0073795E">
      <w:pPr>
        <w:spacing w:line="360" w:lineRule="auto"/>
        <w:jc w:val="both"/>
        <w:rPr>
          <w:rFonts w:ascii="Arial" w:hAnsi="Arial" w:cs="Arial"/>
          <w:b/>
          <w:sz w:val="24"/>
          <w:szCs w:val="24"/>
          <w:lang w:eastAsia="es-ES"/>
        </w:rPr>
      </w:pPr>
    </w:p>
    <w:p w:rsidR="0073795E" w:rsidRDefault="0073795E" w:rsidP="0073795E">
      <w:pPr>
        <w:spacing w:line="360" w:lineRule="auto"/>
        <w:jc w:val="both"/>
        <w:rPr>
          <w:rFonts w:ascii="Arial" w:hAnsi="Arial" w:cs="Arial"/>
          <w:b/>
          <w:sz w:val="24"/>
          <w:szCs w:val="24"/>
          <w:lang w:eastAsia="es-ES"/>
        </w:rPr>
      </w:pPr>
    </w:p>
    <w:p w:rsidR="0073795E" w:rsidRDefault="0073795E" w:rsidP="0073795E">
      <w:pPr>
        <w:spacing w:line="360" w:lineRule="auto"/>
        <w:jc w:val="both"/>
        <w:rPr>
          <w:rFonts w:ascii="Arial" w:hAnsi="Arial" w:cs="Arial"/>
          <w:b/>
          <w:sz w:val="24"/>
          <w:szCs w:val="24"/>
          <w:lang w:eastAsia="es-ES"/>
        </w:rPr>
      </w:pPr>
    </w:p>
    <w:p w:rsidR="0073795E" w:rsidRDefault="0073795E" w:rsidP="0073795E">
      <w:pPr>
        <w:spacing w:line="360" w:lineRule="auto"/>
        <w:jc w:val="both"/>
        <w:rPr>
          <w:rFonts w:ascii="Arial" w:hAnsi="Arial" w:cs="Arial"/>
          <w:b/>
          <w:sz w:val="24"/>
          <w:szCs w:val="24"/>
          <w:lang w:eastAsia="es-ES"/>
        </w:rPr>
      </w:pPr>
    </w:p>
    <w:p w:rsidR="0073795E" w:rsidRDefault="0073795E" w:rsidP="0073795E">
      <w:pPr>
        <w:spacing w:line="360" w:lineRule="auto"/>
        <w:jc w:val="both"/>
        <w:rPr>
          <w:rFonts w:ascii="Arial" w:hAnsi="Arial" w:cs="Arial"/>
          <w:b/>
          <w:sz w:val="24"/>
          <w:szCs w:val="24"/>
          <w:lang w:eastAsia="es-ES"/>
        </w:rPr>
      </w:pPr>
    </w:p>
    <w:p w:rsidR="0073795E" w:rsidRDefault="0073795E" w:rsidP="0073795E">
      <w:pPr>
        <w:spacing w:line="360" w:lineRule="auto"/>
        <w:jc w:val="both"/>
        <w:rPr>
          <w:rFonts w:ascii="Arial" w:hAnsi="Arial" w:cs="Arial"/>
          <w:b/>
          <w:sz w:val="24"/>
          <w:szCs w:val="24"/>
          <w:lang w:eastAsia="es-ES"/>
        </w:rPr>
      </w:pPr>
    </w:p>
    <w:p w:rsidR="0073795E" w:rsidRDefault="0073795E" w:rsidP="0073795E">
      <w:pPr>
        <w:spacing w:line="360" w:lineRule="auto"/>
        <w:jc w:val="both"/>
        <w:rPr>
          <w:rFonts w:ascii="Arial" w:hAnsi="Arial" w:cs="Arial"/>
          <w:b/>
          <w:sz w:val="24"/>
          <w:szCs w:val="24"/>
          <w:lang w:eastAsia="es-ES"/>
        </w:rPr>
      </w:pPr>
    </w:p>
    <w:p w:rsidR="0073795E" w:rsidRDefault="0073795E" w:rsidP="0073795E">
      <w:pPr>
        <w:spacing w:line="360" w:lineRule="auto"/>
        <w:jc w:val="both"/>
        <w:rPr>
          <w:rFonts w:ascii="Arial" w:hAnsi="Arial" w:cs="Arial"/>
          <w:b/>
          <w:sz w:val="24"/>
          <w:szCs w:val="24"/>
          <w:lang w:eastAsia="es-ES"/>
        </w:rPr>
      </w:pPr>
    </w:p>
    <w:p w:rsidR="0073795E" w:rsidRDefault="0073795E" w:rsidP="0073795E">
      <w:pPr>
        <w:spacing w:line="360" w:lineRule="auto"/>
        <w:jc w:val="both"/>
        <w:rPr>
          <w:rFonts w:ascii="Arial" w:hAnsi="Arial" w:cs="Arial"/>
          <w:b/>
          <w:sz w:val="24"/>
          <w:szCs w:val="24"/>
          <w:lang w:eastAsia="es-ES"/>
        </w:rPr>
      </w:pPr>
    </w:p>
    <w:p w:rsidR="0073795E" w:rsidRDefault="0073795E" w:rsidP="0073795E">
      <w:pPr>
        <w:spacing w:line="360" w:lineRule="auto"/>
        <w:jc w:val="both"/>
        <w:rPr>
          <w:rFonts w:ascii="Arial" w:hAnsi="Arial" w:cs="Arial"/>
          <w:b/>
          <w:sz w:val="24"/>
          <w:szCs w:val="24"/>
          <w:lang w:eastAsia="es-ES"/>
        </w:rPr>
      </w:pPr>
    </w:p>
    <w:p w:rsidR="0073795E" w:rsidRDefault="0073795E" w:rsidP="0073795E">
      <w:pPr>
        <w:spacing w:line="360" w:lineRule="auto"/>
        <w:jc w:val="both"/>
        <w:rPr>
          <w:rFonts w:ascii="Arial" w:hAnsi="Arial" w:cs="Arial"/>
          <w:b/>
          <w:sz w:val="24"/>
          <w:szCs w:val="24"/>
          <w:lang w:eastAsia="es-ES"/>
        </w:rPr>
      </w:pPr>
    </w:p>
    <w:p w:rsidR="0073795E" w:rsidRDefault="0073795E" w:rsidP="0073795E">
      <w:pPr>
        <w:spacing w:line="360" w:lineRule="auto"/>
        <w:jc w:val="both"/>
        <w:rPr>
          <w:rFonts w:ascii="Arial" w:hAnsi="Arial" w:cs="Arial"/>
          <w:b/>
          <w:sz w:val="24"/>
          <w:szCs w:val="24"/>
          <w:lang w:eastAsia="es-ES"/>
        </w:rPr>
      </w:pPr>
    </w:p>
    <w:p w:rsidR="00843DBF" w:rsidRPr="00A653CF" w:rsidRDefault="00843DBF" w:rsidP="00F67B38">
      <w:pPr>
        <w:pStyle w:val="Ttulo1"/>
      </w:pPr>
      <w:bookmarkStart w:id="33" w:name="_Toc20172656"/>
      <w:r w:rsidRPr="00A653CF">
        <w:t>CAPITULO III</w:t>
      </w:r>
      <w:bookmarkEnd w:id="33"/>
    </w:p>
    <w:p w:rsidR="0073795E" w:rsidRPr="002B3A80" w:rsidRDefault="0073795E" w:rsidP="00F67B38">
      <w:pPr>
        <w:pStyle w:val="Ttulo1"/>
        <w:rPr>
          <w:lang w:val="es-US"/>
        </w:rPr>
      </w:pPr>
      <w:bookmarkStart w:id="34" w:name="_Toc11183247"/>
      <w:bookmarkStart w:id="35" w:name="_Toc20172657"/>
      <w:r w:rsidRPr="002B3A80">
        <w:rPr>
          <w:lang w:val="es-VE"/>
        </w:rPr>
        <w:t>3. MARCO METODOLOGICO.</w:t>
      </w:r>
      <w:bookmarkEnd w:id="34"/>
      <w:bookmarkEnd w:id="35"/>
      <w:r w:rsidRPr="002B3A80">
        <w:rPr>
          <w:lang w:val="es-VE"/>
        </w:rPr>
        <w:t xml:space="preserve"> </w:t>
      </w:r>
    </w:p>
    <w:p w:rsidR="0073795E" w:rsidRPr="0073795E" w:rsidRDefault="0073795E" w:rsidP="0073795E">
      <w:pPr>
        <w:pStyle w:val="Prrafodelista"/>
        <w:spacing w:after="219" w:line="480" w:lineRule="auto"/>
        <w:ind w:left="328" w:right="9"/>
        <w:jc w:val="both"/>
        <w:outlineLvl w:val="1"/>
        <w:rPr>
          <w:rFonts w:ascii="Arial" w:hAnsi="Arial" w:cs="Arial"/>
          <w:b/>
          <w:bCs/>
          <w:sz w:val="24"/>
          <w:szCs w:val="24"/>
          <w:lang w:val="es-VE"/>
        </w:rPr>
      </w:pPr>
      <w:bookmarkStart w:id="36" w:name="_Toc11183248"/>
      <w:bookmarkStart w:id="37" w:name="_Toc20172658"/>
      <w:r w:rsidRPr="0073795E">
        <w:rPr>
          <w:rFonts w:ascii="Arial" w:hAnsi="Arial" w:cs="Arial"/>
          <w:b/>
          <w:bCs/>
          <w:sz w:val="24"/>
          <w:szCs w:val="24"/>
          <w:lang w:val="es-VE"/>
        </w:rPr>
        <w:t>3.1. Tipo y Diseño de investigación.</w:t>
      </w:r>
      <w:bookmarkEnd w:id="36"/>
      <w:bookmarkEnd w:id="37"/>
      <w:r w:rsidRPr="0073795E">
        <w:rPr>
          <w:rFonts w:ascii="Arial" w:hAnsi="Arial" w:cs="Arial"/>
          <w:b/>
          <w:bCs/>
          <w:sz w:val="24"/>
          <w:szCs w:val="24"/>
          <w:lang w:val="es-VE"/>
        </w:rPr>
        <w:t xml:space="preserve"> </w:t>
      </w:r>
    </w:p>
    <w:p w:rsidR="0073795E" w:rsidRPr="00E30F5F" w:rsidRDefault="0073795E" w:rsidP="00E30F5F">
      <w:pPr>
        <w:spacing w:line="480" w:lineRule="auto"/>
        <w:jc w:val="both"/>
        <w:rPr>
          <w:rFonts w:ascii="Arial" w:hAnsi="Arial" w:cs="Arial"/>
          <w:sz w:val="24"/>
          <w:szCs w:val="24"/>
        </w:rPr>
      </w:pPr>
      <w:r w:rsidRPr="00E30F5F">
        <w:rPr>
          <w:rFonts w:ascii="Arial" w:hAnsi="Arial" w:cs="Arial"/>
          <w:sz w:val="24"/>
          <w:szCs w:val="24"/>
        </w:rPr>
        <w:t>Se realizó una investigación tipo descriptiva, de corte transversal, puesto que se enfocó en la observación de los factores de riesgo de infección del sitio quirúrgico relacionados con el paciente, y los factores que tienen relación con la intervención y la técnica quirúrgica, en tres momentos, es decir se observó el comportamiento de las variables antes, durante y después de la cirugía en un mismo paciente, se analizó su prevalencia y su interrelación antes durante y después de la cirugía, para esto se utilizó como instrumento una ficha de observación con previa validación que constó de variables socio-demográficas y las variables de estudio, las cuales fueron aplicadas a las pacientes sometidas a cirugías gineco</w:t>
      </w:r>
      <w:r w:rsidR="00E30F5F">
        <w:rPr>
          <w:rFonts w:ascii="Arial" w:hAnsi="Arial" w:cs="Arial"/>
          <w:sz w:val="24"/>
          <w:szCs w:val="24"/>
        </w:rPr>
        <w:t>-</w:t>
      </w:r>
      <w:r w:rsidRPr="00E30F5F">
        <w:rPr>
          <w:rFonts w:ascii="Arial" w:hAnsi="Arial" w:cs="Arial"/>
          <w:sz w:val="24"/>
          <w:szCs w:val="24"/>
        </w:rPr>
        <w:t>obstétricas del Hospital Homero Castanier Crespo durante el periodo mayo- octubre 2019.</w:t>
      </w:r>
    </w:p>
    <w:p w:rsidR="0073795E" w:rsidRPr="0073795E" w:rsidRDefault="0073795E" w:rsidP="00E30F5F">
      <w:pPr>
        <w:pStyle w:val="NormalWeb"/>
        <w:spacing w:before="0" w:beforeAutospacing="0" w:after="0" w:afterAutospacing="0" w:line="480" w:lineRule="auto"/>
        <w:ind w:right="300"/>
        <w:jc w:val="both"/>
        <w:textAlignment w:val="baseline"/>
        <w:outlineLvl w:val="1"/>
        <w:rPr>
          <w:rFonts w:ascii="Arial" w:hAnsi="Arial" w:cs="Arial"/>
          <w:b/>
          <w:bCs/>
          <w:lang w:val="es-VE"/>
        </w:rPr>
      </w:pPr>
      <w:r w:rsidRPr="0073795E">
        <w:rPr>
          <w:rFonts w:ascii="Arial" w:hAnsi="Arial" w:cs="Arial"/>
        </w:rPr>
        <w:t xml:space="preserve">       </w:t>
      </w:r>
      <w:bookmarkStart w:id="38" w:name="_Toc11183249"/>
      <w:bookmarkStart w:id="39" w:name="_Toc20172659"/>
      <w:r w:rsidRPr="0073795E">
        <w:rPr>
          <w:rFonts w:ascii="Arial" w:hAnsi="Arial" w:cs="Arial"/>
          <w:b/>
          <w:bCs/>
          <w:lang w:val="es-VE"/>
        </w:rPr>
        <w:t>3.2. Materiales y Métodos</w:t>
      </w:r>
      <w:bookmarkEnd w:id="38"/>
      <w:bookmarkEnd w:id="39"/>
    </w:p>
    <w:p w:rsidR="0073795E" w:rsidRPr="0073795E" w:rsidRDefault="002E4390" w:rsidP="0073795E">
      <w:pPr>
        <w:pStyle w:val="Prrafodelista"/>
        <w:spacing w:after="219" w:line="480" w:lineRule="auto"/>
        <w:ind w:left="328" w:right="9"/>
        <w:jc w:val="both"/>
        <w:outlineLvl w:val="2"/>
        <w:rPr>
          <w:rFonts w:ascii="Arial" w:hAnsi="Arial" w:cs="Arial"/>
          <w:bCs/>
          <w:sz w:val="24"/>
          <w:szCs w:val="24"/>
          <w:lang w:val="es-VE"/>
        </w:rPr>
      </w:pPr>
      <w:bookmarkStart w:id="40" w:name="_Toc11183250"/>
      <w:bookmarkStart w:id="41" w:name="_Toc20172660"/>
      <w:r>
        <w:rPr>
          <w:rFonts w:ascii="Arial" w:hAnsi="Arial" w:cs="Arial"/>
          <w:bCs/>
          <w:sz w:val="24"/>
          <w:szCs w:val="24"/>
          <w:lang w:val="es-VE"/>
        </w:rPr>
        <w:t>3.2</w:t>
      </w:r>
      <w:r w:rsidR="0073795E" w:rsidRPr="0073795E">
        <w:rPr>
          <w:rFonts w:ascii="Arial" w:hAnsi="Arial" w:cs="Arial"/>
          <w:bCs/>
          <w:sz w:val="24"/>
          <w:szCs w:val="24"/>
          <w:lang w:val="es-VE"/>
        </w:rPr>
        <w:t>.1. Población y Muestra</w:t>
      </w:r>
      <w:bookmarkEnd w:id="40"/>
      <w:bookmarkEnd w:id="41"/>
    </w:p>
    <w:p w:rsidR="0073795E" w:rsidRPr="0073795E" w:rsidRDefault="002E4390" w:rsidP="0073795E">
      <w:pPr>
        <w:pStyle w:val="Prrafodelista"/>
        <w:spacing w:after="219" w:line="480" w:lineRule="auto"/>
        <w:ind w:left="328" w:right="9"/>
        <w:jc w:val="both"/>
        <w:rPr>
          <w:rFonts w:ascii="Arial" w:hAnsi="Arial" w:cs="Arial"/>
          <w:bCs/>
          <w:sz w:val="24"/>
          <w:szCs w:val="24"/>
          <w:lang w:val="es-VE"/>
        </w:rPr>
      </w:pPr>
      <w:r>
        <w:rPr>
          <w:rFonts w:ascii="Arial" w:hAnsi="Arial" w:cs="Arial"/>
          <w:bCs/>
          <w:sz w:val="24"/>
          <w:szCs w:val="24"/>
          <w:lang w:val="es-VE"/>
        </w:rPr>
        <w:t>3.2</w:t>
      </w:r>
      <w:r w:rsidR="0073795E" w:rsidRPr="0073795E">
        <w:rPr>
          <w:rFonts w:ascii="Arial" w:hAnsi="Arial" w:cs="Arial"/>
          <w:bCs/>
          <w:sz w:val="24"/>
          <w:szCs w:val="24"/>
          <w:lang w:val="es-VE"/>
        </w:rPr>
        <w:t>.1.1. Población</w:t>
      </w:r>
    </w:p>
    <w:p w:rsidR="0073795E" w:rsidRPr="00E30F5F" w:rsidRDefault="0073795E" w:rsidP="00E30F5F">
      <w:pPr>
        <w:spacing w:line="480" w:lineRule="auto"/>
        <w:jc w:val="both"/>
        <w:rPr>
          <w:rFonts w:ascii="Arial" w:hAnsi="Arial" w:cs="Arial"/>
          <w:sz w:val="24"/>
          <w:szCs w:val="24"/>
        </w:rPr>
      </w:pPr>
      <w:r w:rsidRPr="00E30F5F">
        <w:rPr>
          <w:rFonts w:ascii="Arial" w:hAnsi="Arial" w:cs="Arial"/>
          <w:sz w:val="24"/>
          <w:szCs w:val="24"/>
        </w:rPr>
        <w:t>El Universo estuvo conformado por todos los pacientes sometidos a intervención gineco</w:t>
      </w:r>
      <w:r w:rsidR="00E30F5F">
        <w:rPr>
          <w:rFonts w:ascii="Arial" w:hAnsi="Arial" w:cs="Arial"/>
          <w:sz w:val="24"/>
          <w:szCs w:val="24"/>
        </w:rPr>
        <w:t>-</w:t>
      </w:r>
      <w:r w:rsidRPr="00E30F5F">
        <w:rPr>
          <w:rFonts w:ascii="Arial" w:hAnsi="Arial" w:cs="Arial"/>
          <w:sz w:val="24"/>
          <w:szCs w:val="24"/>
        </w:rPr>
        <w:t>obstétrica en el Hospital Homero Castanier Crespo (Cesáreas, legrados uterinos, esterilización quirúrgica e histerectomías), tomando como referencia las estadísticas de las cirugías gineco</w:t>
      </w:r>
      <w:r w:rsidR="00E30F5F">
        <w:rPr>
          <w:rFonts w:ascii="Arial" w:hAnsi="Arial" w:cs="Arial"/>
          <w:sz w:val="24"/>
          <w:szCs w:val="24"/>
        </w:rPr>
        <w:t>-o</w:t>
      </w:r>
      <w:r w:rsidR="00E30F5F" w:rsidRPr="00E30F5F">
        <w:rPr>
          <w:rFonts w:ascii="Arial" w:hAnsi="Arial" w:cs="Arial"/>
          <w:sz w:val="24"/>
          <w:szCs w:val="24"/>
        </w:rPr>
        <w:t>bstétricas</w:t>
      </w:r>
      <w:r w:rsidRPr="00E30F5F">
        <w:rPr>
          <w:rFonts w:ascii="Arial" w:hAnsi="Arial" w:cs="Arial"/>
          <w:sz w:val="24"/>
          <w:szCs w:val="24"/>
        </w:rPr>
        <w:t xml:space="preserve"> del </w:t>
      </w:r>
      <w:r w:rsidRPr="00E30F5F">
        <w:rPr>
          <w:rFonts w:ascii="Arial" w:hAnsi="Arial" w:cs="Arial"/>
          <w:sz w:val="24"/>
          <w:szCs w:val="24"/>
        </w:rPr>
        <w:lastRenderedPageBreak/>
        <w:t>2017, en el cual se realizaron un total de 1671 cirugías gineco</w:t>
      </w:r>
      <w:r w:rsidR="00E30F5F">
        <w:rPr>
          <w:rFonts w:ascii="Arial" w:hAnsi="Arial" w:cs="Arial"/>
          <w:sz w:val="24"/>
          <w:szCs w:val="24"/>
        </w:rPr>
        <w:t>-o</w:t>
      </w:r>
      <w:r w:rsidRPr="00E30F5F">
        <w:rPr>
          <w:rFonts w:ascii="Arial" w:hAnsi="Arial" w:cs="Arial"/>
          <w:sz w:val="24"/>
          <w:szCs w:val="24"/>
        </w:rPr>
        <w:t>bstétricas, de ellas 1113 son cesáreas, legrado uterino 323, esterilización quirúrgica 127, histerectomías 108.</w:t>
      </w:r>
    </w:p>
    <w:p w:rsidR="0073795E" w:rsidRPr="0073795E" w:rsidRDefault="0073795E" w:rsidP="0073795E">
      <w:pPr>
        <w:pStyle w:val="Prrafodelista"/>
        <w:spacing w:after="219" w:line="480" w:lineRule="auto"/>
        <w:ind w:left="328" w:right="9"/>
        <w:jc w:val="both"/>
        <w:rPr>
          <w:rFonts w:ascii="Arial" w:hAnsi="Arial" w:cs="Arial"/>
          <w:bCs/>
          <w:sz w:val="24"/>
          <w:szCs w:val="24"/>
          <w:lang w:val="es-VE"/>
        </w:rPr>
      </w:pPr>
    </w:p>
    <w:p w:rsidR="0073795E" w:rsidRPr="0073795E" w:rsidRDefault="002E4390" w:rsidP="0073795E">
      <w:pPr>
        <w:pStyle w:val="Prrafodelista"/>
        <w:spacing w:after="219" w:line="480" w:lineRule="auto"/>
        <w:ind w:left="328" w:right="9"/>
        <w:jc w:val="both"/>
        <w:rPr>
          <w:rFonts w:ascii="Arial" w:hAnsi="Arial" w:cs="Arial"/>
          <w:bCs/>
          <w:sz w:val="24"/>
          <w:szCs w:val="24"/>
          <w:lang w:val="es-VE"/>
        </w:rPr>
      </w:pPr>
      <w:r>
        <w:rPr>
          <w:rFonts w:ascii="Arial" w:hAnsi="Arial" w:cs="Arial"/>
          <w:bCs/>
          <w:sz w:val="24"/>
          <w:szCs w:val="24"/>
          <w:lang w:val="es-VE"/>
        </w:rPr>
        <w:t>3.2</w:t>
      </w:r>
      <w:r w:rsidR="0073795E" w:rsidRPr="0073795E">
        <w:rPr>
          <w:rFonts w:ascii="Arial" w:hAnsi="Arial" w:cs="Arial"/>
          <w:bCs/>
          <w:sz w:val="24"/>
          <w:szCs w:val="24"/>
          <w:lang w:val="es-VE"/>
        </w:rPr>
        <w:t>.1.2. Muestra:</w:t>
      </w:r>
    </w:p>
    <w:p w:rsidR="0073795E" w:rsidRDefault="0073795E" w:rsidP="0073795E">
      <w:pPr>
        <w:pStyle w:val="Prrafodelista"/>
        <w:spacing w:after="219" w:line="480" w:lineRule="auto"/>
        <w:ind w:left="328" w:right="9"/>
        <w:jc w:val="both"/>
        <w:rPr>
          <w:rFonts w:ascii="Arial" w:hAnsi="Arial" w:cs="Arial"/>
          <w:sz w:val="24"/>
          <w:szCs w:val="24"/>
        </w:rPr>
      </w:pPr>
      <w:r w:rsidRPr="0073795E">
        <w:rPr>
          <w:rFonts w:ascii="Arial" w:hAnsi="Arial" w:cs="Arial"/>
          <w:sz w:val="24"/>
          <w:szCs w:val="24"/>
        </w:rPr>
        <w:t xml:space="preserve">Por razones de tiempo y recursos fue necesario trabajar con una muestra, la misma que fue de tipo censal, durante los meses junio, julio y agosto del año en curso </w:t>
      </w:r>
    </w:p>
    <w:p w:rsidR="00E30F5F" w:rsidRPr="0073795E" w:rsidRDefault="00E30F5F" w:rsidP="0073795E">
      <w:pPr>
        <w:pStyle w:val="Prrafodelista"/>
        <w:spacing w:after="219" w:line="480" w:lineRule="auto"/>
        <w:ind w:left="328" w:right="9"/>
        <w:jc w:val="both"/>
        <w:rPr>
          <w:rFonts w:ascii="Arial" w:hAnsi="Arial" w:cs="Arial"/>
          <w:sz w:val="24"/>
          <w:szCs w:val="24"/>
        </w:rPr>
      </w:pPr>
    </w:p>
    <w:p w:rsidR="0073795E" w:rsidRPr="0073795E" w:rsidRDefault="0073795E" w:rsidP="0073795E">
      <w:pPr>
        <w:pStyle w:val="Prrafodelista"/>
        <w:spacing w:after="219" w:line="480" w:lineRule="auto"/>
        <w:ind w:left="328" w:right="9"/>
        <w:jc w:val="both"/>
        <w:outlineLvl w:val="1"/>
        <w:rPr>
          <w:rFonts w:ascii="Arial" w:hAnsi="Arial" w:cs="Arial"/>
          <w:b/>
          <w:sz w:val="24"/>
          <w:szCs w:val="24"/>
          <w:lang w:val="es-VE"/>
        </w:rPr>
      </w:pPr>
      <w:bookmarkStart w:id="42" w:name="_Toc11183251"/>
      <w:bookmarkStart w:id="43" w:name="_Toc20172661"/>
      <w:r w:rsidRPr="0073795E">
        <w:rPr>
          <w:rFonts w:ascii="Arial" w:hAnsi="Arial" w:cs="Arial"/>
          <w:b/>
          <w:bCs/>
          <w:sz w:val="24"/>
          <w:szCs w:val="24"/>
          <w:lang w:val="es-VE"/>
        </w:rPr>
        <w:t>3.</w:t>
      </w:r>
      <w:r w:rsidRPr="0073795E">
        <w:rPr>
          <w:rFonts w:ascii="Arial" w:hAnsi="Arial" w:cs="Arial"/>
          <w:b/>
          <w:sz w:val="24"/>
          <w:szCs w:val="24"/>
          <w:lang w:val="es-VE"/>
        </w:rPr>
        <w:t>3 Aspectos Éticos de la investigación</w:t>
      </w:r>
      <w:bookmarkEnd w:id="42"/>
      <w:bookmarkEnd w:id="43"/>
    </w:p>
    <w:p w:rsidR="0073795E" w:rsidRPr="00E30F5F" w:rsidRDefault="0073795E" w:rsidP="0073795E">
      <w:pPr>
        <w:pStyle w:val="Prrafodelista"/>
        <w:spacing w:after="219" w:line="480" w:lineRule="auto"/>
        <w:ind w:left="328" w:right="9"/>
        <w:jc w:val="both"/>
        <w:outlineLvl w:val="2"/>
        <w:rPr>
          <w:rFonts w:ascii="Arial" w:hAnsi="Arial" w:cs="Arial"/>
          <w:b/>
          <w:sz w:val="24"/>
          <w:szCs w:val="24"/>
          <w:lang w:val="es-VE"/>
        </w:rPr>
      </w:pPr>
      <w:bookmarkStart w:id="44" w:name="_Toc11183252"/>
      <w:bookmarkStart w:id="45" w:name="_Toc20172662"/>
      <w:r w:rsidRPr="00E30F5F">
        <w:rPr>
          <w:rFonts w:ascii="Arial" w:hAnsi="Arial" w:cs="Arial"/>
          <w:b/>
          <w:bCs/>
          <w:sz w:val="24"/>
          <w:szCs w:val="24"/>
          <w:lang w:val="es-VE"/>
        </w:rPr>
        <w:t>3.</w:t>
      </w:r>
      <w:r w:rsidRPr="00E30F5F">
        <w:rPr>
          <w:rFonts w:ascii="Arial" w:hAnsi="Arial" w:cs="Arial"/>
          <w:b/>
          <w:sz w:val="24"/>
          <w:szCs w:val="24"/>
          <w:lang w:val="es-VE"/>
        </w:rPr>
        <w:t>3.1. Consentimiento Informado</w:t>
      </w:r>
      <w:bookmarkEnd w:id="44"/>
      <w:bookmarkEnd w:id="45"/>
    </w:p>
    <w:p w:rsidR="0073795E" w:rsidRPr="0073795E" w:rsidRDefault="0073795E" w:rsidP="0073795E">
      <w:pPr>
        <w:pStyle w:val="Prrafodelista"/>
        <w:spacing w:after="219" w:line="480" w:lineRule="auto"/>
        <w:ind w:left="328" w:right="9"/>
        <w:jc w:val="both"/>
        <w:rPr>
          <w:rFonts w:ascii="Arial" w:hAnsi="Arial" w:cs="Arial"/>
          <w:sz w:val="24"/>
          <w:szCs w:val="24"/>
          <w:lang w:val="es-VE"/>
        </w:rPr>
      </w:pPr>
      <w:r w:rsidRPr="0073795E">
        <w:rPr>
          <w:rFonts w:ascii="Arial" w:hAnsi="Arial" w:cs="Arial"/>
          <w:sz w:val="24"/>
          <w:szCs w:val="24"/>
          <w:lang w:val="es-VE"/>
        </w:rPr>
        <w:t xml:space="preserve">El presente estudio, contó con todas las autorizaciones respectivas, además de un consentimiento informado con el fin de garantizar que los participantes de la investigación </w:t>
      </w:r>
      <w:r w:rsidRPr="0073795E">
        <w:rPr>
          <w:rFonts w:ascii="Arial" w:hAnsi="Arial" w:cs="Arial"/>
          <w:color w:val="222222"/>
          <w:sz w:val="24"/>
          <w:szCs w:val="24"/>
        </w:rPr>
        <w:t>hayan expresado voluntariamente su intención de participar en el mismo, el cual se encuentra adjuntado en el siguiente anexo. ANEXO 1</w:t>
      </w:r>
    </w:p>
    <w:p w:rsidR="0073795E" w:rsidRPr="0073795E" w:rsidRDefault="0073795E" w:rsidP="0073795E">
      <w:pPr>
        <w:pStyle w:val="Prrafodelista"/>
        <w:spacing w:after="219" w:line="480" w:lineRule="auto"/>
        <w:ind w:left="328" w:right="9"/>
        <w:jc w:val="both"/>
        <w:rPr>
          <w:rFonts w:ascii="Arial" w:hAnsi="Arial" w:cs="Arial"/>
          <w:sz w:val="24"/>
          <w:szCs w:val="24"/>
          <w:lang w:val="es-VE"/>
        </w:rPr>
      </w:pPr>
    </w:p>
    <w:p w:rsidR="0073795E" w:rsidRPr="00E30F5F" w:rsidRDefault="0073795E" w:rsidP="0073795E">
      <w:pPr>
        <w:pStyle w:val="Prrafodelista"/>
        <w:spacing w:after="219" w:line="480" w:lineRule="auto"/>
        <w:ind w:left="328" w:right="9"/>
        <w:jc w:val="both"/>
        <w:outlineLvl w:val="2"/>
        <w:rPr>
          <w:rFonts w:ascii="Arial" w:hAnsi="Arial" w:cs="Arial"/>
          <w:b/>
          <w:bCs/>
          <w:sz w:val="24"/>
          <w:szCs w:val="24"/>
          <w:lang w:val="es-VE"/>
        </w:rPr>
      </w:pPr>
      <w:bookmarkStart w:id="46" w:name="_Toc11183253"/>
      <w:bookmarkStart w:id="47" w:name="_Toc20172663"/>
      <w:r w:rsidRPr="00E30F5F">
        <w:rPr>
          <w:rFonts w:ascii="Arial" w:hAnsi="Arial" w:cs="Arial"/>
          <w:b/>
          <w:bCs/>
          <w:sz w:val="24"/>
          <w:szCs w:val="24"/>
          <w:lang w:val="es-VE"/>
        </w:rPr>
        <w:t>3.3.2. Criterios de Inclusión y Exclusión</w:t>
      </w:r>
      <w:bookmarkEnd w:id="46"/>
      <w:bookmarkEnd w:id="47"/>
    </w:p>
    <w:p w:rsidR="0073795E" w:rsidRPr="0073795E" w:rsidRDefault="0073795E" w:rsidP="0073795E">
      <w:pPr>
        <w:pStyle w:val="Prrafodelista"/>
        <w:spacing w:after="219" w:line="480" w:lineRule="auto"/>
        <w:ind w:left="328" w:right="9"/>
        <w:jc w:val="both"/>
        <w:rPr>
          <w:rFonts w:ascii="Arial" w:hAnsi="Arial" w:cs="Arial"/>
          <w:bCs/>
          <w:sz w:val="24"/>
          <w:szCs w:val="24"/>
          <w:lang w:val="es-VE"/>
        </w:rPr>
      </w:pPr>
      <w:r w:rsidRPr="0073795E">
        <w:rPr>
          <w:rFonts w:ascii="Arial" w:hAnsi="Arial" w:cs="Arial"/>
          <w:bCs/>
          <w:sz w:val="24"/>
          <w:szCs w:val="24"/>
          <w:lang w:val="es-VE"/>
        </w:rPr>
        <w:t>3.3.2.1. Criterios de Inclusión</w:t>
      </w:r>
    </w:p>
    <w:p w:rsidR="0073795E" w:rsidRDefault="0073795E" w:rsidP="0073795E">
      <w:pPr>
        <w:pStyle w:val="Prrafodelista"/>
        <w:spacing w:after="219" w:line="480" w:lineRule="auto"/>
        <w:ind w:left="328" w:right="9"/>
        <w:jc w:val="both"/>
        <w:rPr>
          <w:rFonts w:ascii="Arial" w:hAnsi="Arial" w:cs="Arial"/>
          <w:sz w:val="24"/>
          <w:szCs w:val="24"/>
        </w:rPr>
      </w:pPr>
      <w:r w:rsidRPr="00E30F5F">
        <w:rPr>
          <w:rFonts w:ascii="Arial" w:hAnsi="Arial" w:cs="Arial"/>
          <w:sz w:val="24"/>
          <w:szCs w:val="24"/>
        </w:rPr>
        <w:t>Criterios de inclusión:</w:t>
      </w:r>
      <w:r w:rsidR="007E4E01">
        <w:rPr>
          <w:rFonts w:ascii="Arial" w:hAnsi="Arial" w:cs="Arial"/>
          <w:sz w:val="24"/>
          <w:szCs w:val="24"/>
        </w:rPr>
        <w:t xml:space="preserve"> T</w:t>
      </w:r>
      <w:r w:rsidRPr="0073795E">
        <w:rPr>
          <w:rFonts w:ascii="Arial" w:hAnsi="Arial" w:cs="Arial"/>
          <w:sz w:val="24"/>
          <w:szCs w:val="24"/>
        </w:rPr>
        <w:t>odas las pacientes sometidas a cirugías gineco</w:t>
      </w:r>
      <w:r w:rsidR="00E30F5F">
        <w:rPr>
          <w:rFonts w:ascii="Arial" w:hAnsi="Arial" w:cs="Arial"/>
          <w:sz w:val="24"/>
          <w:szCs w:val="24"/>
        </w:rPr>
        <w:t>-o</w:t>
      </w:r>
      <w:r w:rsidRPr="0073795E">
        <w:rPr>
          <w:rFonts w:ascii="Arial" w:hAnsi="Arial" w:cs="Arial"/>
          <w:sz w:val="24"/>
          <w:szCs w:val="24"/>
        </w:rPr>
        <w:t>bstétricas, que acepten participar en el estudio, mayores de edad, y formen parte de la muestra durante el periodo de recolección de datos.</w:t>
      </w:r>
    </w:p>
    <w:p w:rsidR="00E30F5F" w:rsidRDefault="00E30F5F" w:rsidP="0073795E">
      <w:pPr>
        <w:pStyle w:val="Prrafodelista"/>
        <w:spacing w:after="219" w:line="480" w:lineRule="auto"/>
        <w:ind w:left="328" w:right="9"/>
        <w:jc w:val="both"/>
        <w:rPr>
          <w:rFonts w:ascii="Arial" w:hAnsi="Arial" w:cs="Arial"/>
          <w:bCs/>
          <w:sz w:val="24"/>
          <w:szCs w:val="24"/>
          <w:lang w:val="es-VE"/>
        </w:rPr>
      </w:pPr>
    </w:p>
    <w:p w:rsidR="0073795E" w:rsidRPr="0073795E" w:rsidRDefault="0073795E" w:rsidP="0073795E">
      <w:pPr>
        <w:pStyle w:val="Prrafodelista"/>
        <w:spacing w:after="219" w:line="480" w:lineRule="auto"/>
        <w:ind w:left="328" w:right="9"/>
        <w:jc w:val="both"/>
        <w:rPr>
          <w:rFonts w:ascii="Arial" w:hAnsi="Arial" w:cs="Arial"/>
          <w:bCs/>
          <w:sz w:val="24"/>
          <w:szCs w:val="24"/>
          <w:lang w:val="es-VE"/>
        </w:rPr>
      </w:pPr>
      <w:r w:rsidRPr="0073795E">
        <w:rPr>
          <w:rFonts w:ascii="Arial" w:hAnsi="Arial" w:cs="Arial"/>
          <w:bCs/>
          <w:sz w:val="24"/>
          <w:szCs w:val="24"/>
          <w:lang w:val="es-VE"/>
        </w:rPr>
        <w:t>3.3.2.2. Criterios de Exclusión</w:t>
      </w:r>
    </w:p>
    <w:p w:rsidR="0073795E" w:rsidRPr="0073795E" w:rsidRDefault="0073795E" w:rsidP="0073795E">
      <w:pPr>
        <w:pStyle w:val="Prrafodelista"/>
        <w:spacing w:after="219" w:line="480" w:lineRule="auto"/>
        <w:ind w:left="328" w:right="9"/>
        <w:jc w:val="both"/>
        <w:rPr>
          <w:rFonts w:ascii="Arial" w:hAnsi="Arial" w:cs="Arial"/>
          <w:sz w:val="24"/>
          <w:szCs w:val="24"/>
        </w:rPr>
      </w:pPr>
      <w:r w:rsidRPr="00E30F5F">
        <w:rPr>
          <w:rFonts w:ascii="Arial" w:hAnsi="Arial" w:cs="Arial"/>
          <w:sz w:val="24"/>
          <w:szCs w:val="24"/>
        </w:rPr>
        <w:lastRenderedPageBreak/>
        <w:t>Criterios de exclusión</w:t>
      </w:r>
      <w:r w:rsidR="007E4E01" w:rsidRPr="00E30F5F">
        <w:rPr>
          <w:rFonts w:ascii="Arial" w:hAnsi="Arial" w:cs="Arial"/>
          <w:sz w:val="24"/>
          <w:szCs w:val="24"/>
        </w:rPr>
        <w:t>:</w:t>
      </w:r>
      <w:r w:rsidR="007E4E01">
        <w:rPr>
          <w:rFonts w:ascii="Arial" w:hAnsi="Arial" w:cs="Arial"/>
          <w:sz w:val="24"/>
          <w:szCs w:val="24"/>
        </w:rPr>
        <w:t xml:space="preserve"> P</w:t>
      </w:r>
      <w:r w:rsidRPr="0073795E">
        <w:rPr>
          <w:rFonts w:ascii="Arial" w:hAnsi="Arial" w:cs="Arial"/>
          <w:sz w:val="24"/>
          <w:szCs w:val="24"/>
        </w:rPr>
        <w:t>acientes sometidas a cirugía gineco-obstétrica previamente infectadas, pacientes que no acepten participar en el estudio, menores de edad y que no formen parte de la muestra dentro del periodo de recolección de datos.</w:t>
      </w:r>
    </w:p>
    <w:p w:rsidR="0073795E" w:rsidRPr="0073795E" w:rsidRDefault="0073795E" w:rsidP="0073795E">
      <w:pPr>
        <w:pStyle w:val="Prrafodelista"/>
        <w:spacing w:after="219" w:line="480" w:lineRule="auto"/>
        <w:ind w:left="328" w:right="9"/>
        <w:jc w:val="both"/>
        <w:rPr>
          <w:rFonts w:ascii="Arial" w:hAnsi="Arial" w:cs="Arial"/>
          <w:sz w:val="24"/>
          <w:szCs w:val="24"/>
          <w:lang w:val="es-US"/>
        </w:rPr>
      </w:pPr>
    </w:p>
    <w:p w:rsidR="0073795E" w:rsidRPr="00E30F5F" w:rsidRDefault="0073795E" w:rsidP="0073795E">
      <w:pPr>
        <w:pStyle w:val="Prrafodelista"/>
        <w:spacing w:after="219" w:line="480" w:lineRule="auto"/>
        <w:ind w:left="328" w:right="9"/>
        <w:jc w:val="both"/>
        <w:outlineLvl w:val="2"/>
        <w:rPr>
          <w:rFonts w:ascii="Arial" w:hAnsi="Arial" w:cs="Arial"/>
          <w:b/>
          <w:bCs/>
          <w:sz w:val="24"/>
          <w:szCs w:val="24"/>
          <w:lang w:val="es-VE"/>
        </w:rPr>
      </w:pPr>
      <w:bookmarkStart w:id="48" w:name="_Toc11183254"/>
      <w:bookmarkStart w:id="49" w:name="_Toc20172664"/>
      <w:r w:rsidRPr="00E30F5F">
        <w:rPr>
          <w:rFonts w:ascii="Arial" w:hAnsi="Arial" w:cs="Arial"/>
          <w:b/>
          <w:bCs/>
          <w:sz w:val="24"/>
          <w:szCs w:val="24"/>
          <w:lang w:val="es-VE"/>
        </w:rPr>
        <w:t>3.3.3. Método:</w:t>
      </w:r>
      <w:bookmarkEnd w:id="48"/>
      <w:bookmarkEnd w:id="49"/>
      <w:r w:rsidRPr="00E30F5F">
        <w:rPr>
          <w:rFonts w:ascii="Arial" w:hAnsi="Arial" w:cs="Arial"/>
          <w:b/>
          <w:bCs/>
          <w:sz w:val="24"/>
          <w:szCs w:val="24"/>
          <w:lang w:val="es-VE"/>
        </w:rPr>
        <w:t xml:space="preserve"> </w:t>
      </w:r>
    </w:p>
    <w:p w:rsidR="0073795E" w:rsidRPr="0073795E" w:rsidRDefault="0073795E" w:rsidP="0073795E">
      <w:pPr>
        <w:pStyle w:val="Prrafodelista"/>
        <w:spacing w:after="219" w:line="480" w:lineRule="auto"/>
        <w:ind w:left="328" w:right="9"/>
        <w:jc w:val="both"/>
        <w:rPr>
          <w:rFonts w:ascii="Arial" w:hAnsi="Arial" w:cs="Arial"/>
          <w:bCs/>
          <w:sz w:val="24"/>
          <w:szCs w:val="24"/>
          <w:lang w:val="es-VE"/>
        </w:rPr>
      </w:pPr>
      <w:r w:rsidRPr="0073795E">
        <w:rPr>
          <w:rFonts w:ascii="Arial" w:hAnsi="Arial" w:cs="Arial"/>
          <w:bCs/>
          <w:sz w:val="24"/>
          <w:szCs w:val="24"/>
          <w:lang w:val="es-VE"/>
        </w:rPr>
        <w:t>Para obtener la información se utilizó una ficha de observación previamente validad por expertos, en la cual constaron datos sociodemográficos y las variables respectivas, la misma que se desarrolló mediante la revisión de la historia clínica de cada paciente, y la observación directa durante el pre, intra y post operatorio. ANEXO 2</w:t>
      </w:r>
    </w:p>
    <w:p w:rsidR="0073795E" w:rsidRPr="0073795E" w:rsidRDefault="0073795E" w:rsidP="0073795E">
      <w:pPr>
        <w:pStyle w:val="Prrafodelista"/>
        <w:spacing w:after="219" w:line="480" w:lineRule="auto"/>
        <w:ind w:left="328" w:right="9"/>
        <w:jc w:val="both"/>
        <w:outlineLvl w:val="1"/>
        <w:rPr>
          <w:rFonts w:ascii="Arial" w:hAnsi="Arial" w:cs="Arial"/>
          <w:sz w:val="24"/>
          <w:szCs w:val="24"/>
          <w:lang w:val="es-VE"/>
        </w:rPr>
      </w:pPr>
    </w:p>
    <w:p w:rsidR="0073795E" w:rsidRPr="0073795E" w:rsidRDefault="0073795E" w:rsidP="0073795E">
      <w:pPr>
        <w:pStyle w:val="Prrafodelista"/>
        <w:spacing w:after="219" w:line="480" w:lineRule="auto"/>
        <w:ind w:left="328" w:right="9"/>
        <w:jc w:val="both"/>
        <w:outlineLvl w:val="1"/>
        <w:rPr>
          <w:rFonts w:ascii="Arial" w:hAnsi="Arial" w:cs="Arial"/>
          <w:b/>
          <w:bCs/>
          <w:sz w:val="24"/>
          <w:szCs w:val="24"/>
          <w:lang w:val="es-VE"/>
        </w:rPr>
      </w:pPr>
      <w:bookmarkStart w:id="50" w:name="_Toc11183255"/>
      <w:bookmarkStart w:id="51" w:name="_Toc20172665"/>
      <w:r w:rsidRPr="0073795E">
        <w:rPr>
          <w:rFonts w:ascii="Arial" w:hAnsi="Arial" w:cs="Arial"/>
          <w:b/>
          <w:bCs/>
          <w:sz w:val="24"/>
          <w:szCs w:val="24"/>
          <w:lang w:val="es-VE"/>
        </w:rPr>
        <w:t>3.4. Técnica de Recolección de datos:</w:t>
      </w:r>
      <w:bookmarkEnd w:id="50"/>
      <w:bookmarkEnd w:id="51"/>
      <w:r w:rsidRPr="0073795E">
        <w:rPr>
          <w:rFonts w:ascii="Arial" w:hAnsi="Arial" w:cs="Arial"/>
          <w:b/>
          <w:bCs/>
          <w:sz w:val="24"/>
          <w:szCs w:val="24"/>
          <w:lang w:val="es-VE"/>
        </w:rPr>
        <w:t xml:space="preserve"> </w:t>
      </w:r>
    </w:p>
    <w:p w:rsidR="0073795E" w:rsidRPr="0073795E" w:rsidRDefault="0073795E" w:rsidP="0073795E">
      <w:pPr>
        <w:spacing w:line="480" w:lineRule="auto"/>
        <w:jc w:val="both"/>
        <w:rPr>
          <w:rFonts w:ascii="Arial" w:hAnsi="Arial" w:cs="Arial"/>
          <w:sz w:val="24"/>
          <w:szCs w:val="24"/>
        </w:rPr>
      </w:pPr>
      <w:r w:rsidRPr="0073795E">
        <w:rPr>
          <w:rFonts w:ascii="Arial" w:hAnsi="Arial" w:cs="Arial"/>
          <w:sz w:val="24"/>
          <w:szCs w:val="24"/>
        </w:rPr>
        <w:t xml:space="preserve">La recolección de datos implica una serie de procedimientos detallados que llevan a cumplir los objetivos planteados. En la investigación se pretendió obtener los datos que hacen referencia a la caracterización del paciente de la historia clínica y; la información sobre los factores relacionados con la técnica y la intervención quirúrgica, la observación directa del procedimiento quirúrgico antes, durante y después de la cirugía. </w:t>
      </w:r>
    </w:p>
    <w:p w:rsidR="0073795E" w:rsidRPr="0073795E" w:rsidRDefault="0073795E" w:rsidP="0073795E">
      <w:pPr>
        <w:spacing w:line="480" w:lineRule="auto"/>
        <w:jc w:val="both"/>
        <w:rPr>
          <w:rStyle w:val="Textodelmarcadordeposicin"/>
          <w:rFonts w:ascii="Arial" w:hAnsi="Arial" w:cs="Arial"/>
          <w:color w:val="auto"/>
          <w:sz w:val="24"/>
          <w:szCs w:val="24"/>
        </w:rPr>
      </w:pPr>
      <w:r w:rsidRPr="0073795E">
        <w:rPr>
          <w:rStyle w:val="Textodelmarcadordeposicin"/>
          <w:rFonts w:ascii="Arial" w:hAnsi="Arial" w:cs="Arial"/>
          <w:color w:val="auto"/>
          <w:sz w:val="24"/>
          <w:szCs w:val="24"/>
        </w:rPr>
        <w:t xml:space="preserve">Existen dos tipos de infección de Herida quirúrgica: Infección de herida quirúrgica superficial, aquella que ocurre dentro de los 30 días posteriores a la intervención, y la Infección de herida quirúrgica profunda que ocurre entre los 30 y 90 días posteriores a la intervención. </w:t>
      </w:r>
      <w:r w:rsidRPr="0073795E">
        <w:rPr>
          <w:rStyle w:val="Textodelmarcadordeposicin"/>
          <w:rFonts w:ascii="Arial" w:hAnsi="Arial" w:cs="Arial"/>
          <w:color w:val="auto"/>
          <w:sz w:val="24"/>
          <w:szCs w:val="24"/>
        </w:rPr>
        <w:fldChar w:fldCharType="begin" w:fldLock="1"/>
      </w:r>
      <w:r w:rsidRPr="0073795E">
        <w:rPr>
          <w:rStyle w:val="Textodelmarcadordeposicin"/>
          <w:rFonts w:ascii="Arial" w:hAnsi="Arial" w:cs="Arial"/>
          <w:color w:val="auto"/>
          <w:sz w:val="24"/>
          <w:szCs w:val="24"/>
        </w:rPr>
        <w:instrText>ADDIN CSL_CITATION {"citationItems":[{"id":"ITEM-1","itemData":{"abstract":"INTRODUCCIÓN La infección posoperatoria de la herida quirúrgica es la mayor causa de morbilidad infecciosa en el paciente quirúrgico. Ocasiona prolongadas estadías hospitalarias, incremento de los costos de la atención médica y serios inconvenientes a los pacientes y sus familiares. En la década del 70 se establecieron con claridad las indicaciones de profilaxis y sus ventajas. Su objetivo es la disminución de la morbimortalidad por infecciones posquirúrgicas y/o de heridas. La administración de antibióticos, sin embargo, es un complemento de las medidas de prevención en infecciones quirúrgicas. Definición de infección de herida quirúrgica Aquella que ocurre a partir de la contaminación bacteriana causada por un procedimiento quirúrgico. Aunque la definición se circunscribe solamente a la \"herida\" quirúrgica, se extiende también a la afectación de tejidos más profundos involucrados en el procedimiento operatorio, y que suelen estar libres de gérmenes en condiciones normales. Para definir el tipo de infección postquirúrgica debe tomarse en cuenta el tipo de herida con la clasificación de los siguientes criterios de acuerdo a la Norma Oficial Mexicana (NOM-EM-002-SSA2-2003): Limpia. • Cirugía electiva con cierre primario y sin drenaje. • No traumática y no infectada. • Sin \"ruptura\" de la técnica aséptica. • No se invade el tracto respiratorio, digestivo ni genito-urinario. Limpia-contaminada. • La cirugía se efectúa en el tracto respiratorio, digestivo o genito-urinario bajo condiciones controladas y sin una contaminación inusual. • Apendicectomía no perforada. • Cirugía del tracto genito-urinario con urocultivo negativo. • Cirugía de la vía biliar con bilis estéril. • Rupturas en la técnica aséptica sólo en las cirugías contaminadas. • Drenajes (cualquier tipo).","author":[{"dropping-particle":"","family":"Hugo Espinoza Román Infectólogo Pediatra","given":"Víctor","non-dropping-particle":"","parse-names":false,"suffix":""}],"id":"ITEM-1","issued":{"date-parts":[["0"]]},"title":"INFECCIÓN DE HERIDA QUIRÚRGICA Y PROFILAXIS ANTIBIÓTICA (Guías de Manejo)","type":"report"},"uris":["http://www.mendeley.com/documents/?uuid=528818a4-bc35-3c62-9a62-ae34421866ab"]}],"mendeley":{"formattedCitation":"(39)","plainTextFormattedCitation":"(39)","previouslyFormattedCitation":"(39)"},"properties":{"noteIndex":0},"schema":"https://github.com/citation-style-language/schema/raw/master/csl-citation.json"}</w:instrText>
      </w:r>
      <w:r w:rsidRPr="0073795E">
        <w:rPr>
          <w:rStyle w:val="Textodelmarcadordeposicin"/>
          <w:rFonts w:ascii="Arial" w:hAnsi="Arial" w:cs="Arial"/>
          <w:color w:val="auto"/>
          <w:sz w:val="24"/>
          <w:szCs w:val="24"/>
        </w:rPr>
        <w:fldChar w:fldCharType="separate"/>
      </w:r>
      <w:r w:rsidRPr="0073795E">
        <w:rPr>
          <w:rStyle w:val="Textodelmarcadordeposicin"/>
          <w:rFonts w:ascii="Arial" w:hAnsi="Arial" w:cs="Arial"/>
          <w:noProof/>
          <w:color w:val="auto"/>
          <w:sz w:val="24"/>
          <w:szCs w:val="24"/>
        </w:rPr>
        <w:t>(39)</w:t>
      </w:r>
      <w:r w:rsidRPr="0073795E">
        <w:rPr>
          <w:rStyle w:val="Textodelmarcadordeposicin"/>
          <w:rFonts w:ascii="Arial" w:hAnsi="Arial" w:cs="Arial"/>
          <w:color w:val="auto"/>
          <w:sz w:val="24"/>
          <w:szCs w:val="24"/>
        </w:rPr>
        <w:fldChar w:fldCharType="end"/>
      </w:r>
    </w:p>
    <w:p w:rsidR="0073795E" w:rsidRPr="0073795E" w:rsidRDefault="0073795E" w:rsidP="0073795E">
      <w:pPr>
        <w:spacing w:line="480" w:lineRule="auto"/>
        <w:jc w:val="both"/>
        <w:rPr>
          <w:rStyle w:val="Textodelmarcadordeposicin"/>
          <w:rFonts w:ascii="Arial" w:hAnsi="Arial" w:cs="Arial"/>
          <w:color w:val="auto"/>
          <w:sz w:val="24"/>
          <w:szCs w:val="24"/>
        </w:rPr>
      </w:pPr>
      <w:r w:rsidRPr="0073795E">
        <w:rPr>
          <w:rStyle w:val="Textodelmarcadordeposicin"/>
          <w:rFonts w:ascii="Arial" w:hAnsi="Arial" w:cs="Arial"/>
          <w:color w:val="auto"/>
          <w:sz w:val="24"/>
          <w:szCs w:val="24"/>
        </w:rPr>
        <w:lastRenderedPageBreak/>
        <w:t xml:space="preserve">Para el estudio se consideraron las infecciones de sitio quirúrgico superficiales, se observaron las heridas durante el postoperatorio, las cuales debían presentar las siguientes características definitorias de infección: </w:t>
      </w:r>
    </w:p>
    <w:p w:rsidR="0073795E" w:rsidRPr="0073795E" w:rsidRDefault="0073795E" w:rsidP="0073795E">
      <w:pPr>
        <w:pStyle w:val="Prrafodelista"/>
        <w:numPr>
          <w:ilvl w:val="0"/>
          <w:numId w:val="16"/>
        </w:numPr>
        <w:spacing w:before="120" w:after="120" w:line="480" w:lineRule="auto"/>
        <w:jc w:val="both"/>
        <w:rPr>
          <w:rStyle w:val="Textodelmarcadordeposicin"/>
          <w:rFonts w:ascii="Arial" w:hAnsi="Arial" w:cs="Arial"/>
          <w:color w:val="auto"/>
          <w:sz w:val="24"/>
          <w:szCs w:val="24"/>
        </w:rPr>
      </w:pPr>
      <w:r w:rsidRPr="0073795E">
        <w:rPr>
          <w:rStyle w:val="Textodelmarcadordeposicin"/>
          <w:rFonts w:ascii="Arial" w:hAnsi="Arial" w:cs="Arial"/>
          <w:color w:val="auto"/>
          <w:sz w:val="24"/>
          <w:szCs w:val="24"/>
        </w:rPr>
        <w:t>Drenaje purulento superficial en la incisión.</w:t>
      </w:r>
    </w:p>
    <w:p w:rsidR="0073795E" w:rsidRPr="0073795E" w:rsidRDefault="0073795E" w:rsidP="0073795E">
      <w:pPr>
        <w:pStyle w:val="Prrafodelista"/>
        <w:numPr>
          <w:ilvl w:val="0"/>
          <w:numId w:val="16"/>
        </w:numPr>
        <w:spacing w:before="120" w:after="120" w:line="480" w:lineRule="auto"/>
        <w:jc w:val="both"/>
        <w:rPr>
          <w:rStyle w:val="Textodelmarcadordeposicin"/>
          <w:rFonts w:ascii="Arial" w:hAnsi="Arial" w:cs="Arial"/>
          <w:color w:val="auto"/>
          <w:sz w:val="24"/>
          <w:szCs w:val="24"/>
        </w:rPr>
      </w:pPr>
      <w:r w:rsidRPr="0073795E">
        <w:rPr>
          <w:rStyle w:val="Textodelmarcadordeposicin"/>
          <w:rFonts w:ascii="Arial" w:hAnsi="Arial" w:cs="Arial"/>
          <w:color w:val="auto"/>
          <w:sz w:val="24"/>
          <w:szCs w:val="24"/>
        </w:rPr>
        <w:t>Microorganismos obtenidos de un cultivo asépticamente obtenidos, de fluidos o tejidos de la incisión superficial.</w:t>
      </w:r>
    </w:p>
    <w:p w:rsidR="0073795E" w:rsidRPr="0073795E" w:rsidRDefault="0073795E" w:rsidP="0073795E">
      <w:pPr>
        <w:pStyle w:val="Prrafodelista"/>
        <w:numPr>
          <w:ilvl w:val="0"/>
          <w:numId w:val="16"/>
        </w:numPr>
        <w:spacing w:before="120" w:after="120" w:line="480" w:lineRule="auto"/>
        <w:jc w:val="both"/>
        <w:rPr>
          <w:rStyle w:val="Textodelmarcadordeposicin"/>
          <w:rFonts w:ascii="Arial" w:hAnsi="Arial" w:cs="Arial"/>
          <w:color w:val="auto"/>
          <w:sz w:val="24"/>
          <w:szCs w:val="24"/>
        </w:rPr>
      </w:pPr>
      <w:r w:rsidRPr="0073795E">
        <w:rPr>
          <w:rStyle w:val="Textodelmarcadordeposicin"/>
          <w:rFonts w:ascii="Arial" w:hAnsi="Arial" w:cs="Arial"/>
          <w:color w:val="auto"/>
          <w:sz w:val="24"/>
          <w:szCs w:val="24"/>
        </w:rPr>
        <w:t>Uno de los signos y síntomas de infección: inflamación localizada, dolor, calor y rubor.</w:t>
      </w:r>
    </w:p>
    <w:p w:rsidR="0073795E" w:rsidRPr="0073795E" w:rsidRDefault="0073795E" w:rsidP="0073795E">
      <w:pPr>
        <w:pStyle w:val="Prrafodelista"/>
        <w:numPr>
          <w:ilvl w:val="0"/>
          <w:numId w:val="16"/>
        </w:numPr>
        <w:spacing w:before="120" w:after="120" w:line="480" w:lineRule="auto"/>
        <w:jc w:val="both"/>
        <w:rPr>
          <w:rStyle w:val="Textodelmarcadordeposicin"/>
          <w:rFonts w:ascii="Arial" w:hAnsi="Arial" w:cs="Arial"/>
          <w:color w:val="auto"/>
          <w:sz w:val="24"/>
          <w:szCs w:val="24"/>
        </w:rPr>
      </w:pPr>
      <w:r w:rsidRPr="0073795E">
        <w:rPr>
          <w:rStyle w:val="Textodelmarcadordeposicin"/>
          <w:rFonts w:ascii="Arial" w:hAnsi="Arial" w:cs="Arial"/>
          <w:color w:val="auto"/>
          <w:sz w:val="24"/>
          <w:szCs w:val="24"/>
        </w:rPr>
        <w:t>Diagnóstico de infección superficial hecha por el cirujano o médico.</w:t>
      </w:r>
      <w:r w:rsidRPr="0073795E">
        <w:rPr>
          <w:rStyle w:val="Textodelmarcadordeposicin"/>
          <w:rFonts w:ascii="Arial" w:hAnsi="Arial" w:cs="Arial"/>
          <w:color w:val="auto"/>
          <w:sz w:val="24"/>
          <w:szCs w:val="24"/>
        </w:rPr>
        <w:fldChar w:fldCharType="begin" w:fldLock="1"/>
      </w:r>
      <w:r w:rsidRPr="0073795E">
        <w:rPr>
          <w:rStyle w:val="Textodelmarcadordeposicin"/>
          <w:rFonts w:ascii="Arial" w:hAnsi="Arial" w:cs="Arial"/>
          <w:color w:val="auto"/>
          <w:sz w:val="24"/>
          <w:szCs w:val="24"/>
        </w:rPr>
        <w:instrText>ADDIN CSL_CITATION {"citationItems":[{"id":"ITEM-1","itemData":{"abstract":"INTRODUCCIÓN La infección posoperatoria de la herida quirúrgica es la mayor causa de morbilidad infecciosa en el paciente quirúrgico. Ocasiona prolongadas estadías hospitalarias, incremento de los costos de la atención médica y serios inconvenientes a los pacientes y sus familiares. En la década del 70 se establecieron con claridad las indicaciones de profilaxis y sus ventajas. Su objetivo es la disminución de la morbimortalidad por infecciones posquirúrgicas y/o de heridas. La administración de antibióticos, sin embargo, es un complemento de las medidas de prevención en infecciones quirúrgicas. Definición de infección de herida quirúrgica Aquella que ocurre a partir de la contaminación bacteriana causada por un procedimiento quirúrgico. Aunque la definición se circunscribe solamente a la \"herida\" quirúrgica, se extiende también a la afectación de tejidos más profundos involucrados en el procedimiento operatorio, y que suelen estar libres de gérmenes en condiciones normales. Para definir el tipo de infección postquirúrgica debe tomarse en cuenta el tipo de herida con la clasificación de los siguientes criterios de acuerdo a la Norma Oficial Mexicana (NOM-EM-002-SSA2-2003): Limpia. • Cirugía electiva con cierre primario y sin drenaje. • No traumática y no infectada. • Sin \"ruptura\" de la técnica aséptica. • No se invade el tracto respiratorio, digestivo ni genito-urinario. Limpia-contaminada. • La cirugía se efectúa en el tracto respiratorio, digestivo o genito-urinario bajo condiciones controladas y sin una contaminación inusual. • Apendicectomía no perforada. • Cirugía del tracto genito-urinario con urocultivo negativo. • Cirugía de la vía biliar con bilis estéril. • Rupturas en la técnica aséptica sólo en las cirugías contaminadas. • Drenajes (cualquier tipo).","author":[{"dropping-particle":"","family":"Hugo Espinoza Román Infectólogo Pediatra","given":"Víctor","non-dropping-particle":"","parse-names":false,"suffix":""}],"id":"ITEM-1","issued":{"date-parts":[["0"]]},"title":"INFECCIÓN DE HERIDA QUIRÚRGICA Y PROFILAXIS ANTIBIÓTICA (Guías de Manejo)","type":"report"},"uris":["http://www.mendeley.com/documents/?uuid=528818a4-bc35-3c62-9a62-ae34421866ab"]}],"mendeley":{"formattedCitation":"(39)","plainTextFormattedCitation":"(39)","previouslyFormattedCitation":"(39)"},"properties":{"noteIndex":0},"schema":"https://github.com/citation-style-language/schema/raw/master/csl-citation.json"}</w:instrText>
      </w:r>
      <w:r w:rsidRPr="0073795E">
        <w:rPr>
          <w:rStyle w:val="Textodelmarcadordeposicin"/>
          <w:rFonts w:ascii="Arial" w:hAnsi="Arial" w:cs="Arial"/>
          <w:color w:val="auto"/>
          <w:sz w:val="24"/>
          <w:szCs w:val="24"/>
        </w:rPr>
        <w:fldChar w:fldCharType="separate"/>
      </w:r>
      <w:r w:rsidRPr="0073795E">
        <w:rPr>
          <w:rStyle w:val="Textodelmarcadordeposicin"/>
          <w:rFonts w:ascii="Arial" w:hAnsi="Arial" w:cs="Arial"/>
          <w:noProof/>
          <w:color w:val="auto"/>
          <w:sz w:val="24"/>
          <w:szCs w:val="24"/>
        </w:rPr>
        <w:t>(39)</w:t>
      </w:r>
      <w:r w:rsidRPr="0073795E">
        <w:rPr>
          <w:rStyle w:val="Textodelmarcadordeposicin"/>
          <w:rFonts w:ascii="Arial" w:hAnsi="Arial" w:cs="Arial"/>
          <w:color w:val="auto"/>
          <w:sz w:val="24"/>
          <w:szCs w:val="24"/>
        </w:rPr>
        <w:fldChar w:fldCharType="end"/>
      </w:r>
    </w:p>
    <w:p w:rsidR="0073795E" w:rsidRPr="0073795E" w:rsidRDefault="0073795E" w:rsidP="0073795E">
      <w:pPr>
        <w:spacing w:line="480" w:lineRule="auto"/>
        <w:jc w:val="both"/>
        <w:rPr>
          <w:rFonts w:ascii="Arial" w:hAnsi="Arial" w:cs="Arial"/>
          <w:sz w:val="24"/>
          <w:szCs w:val="24"/>
        </w:rPr>
      </w:pPr>
      <w:r w:rsidRPr="0073795E">
        <w:rPr>
          <w:rFonts w:ascii="Arial" w:hAnsi="Arial" w:cs="Arial"/>
          <w:sz w:val="24"/>
          <w:szCs w:val="24"/>
        </w:rPr>
        <w:t xml:space="preserve">El instrumento para el estudio:  </w:t>
      </w:r>
    </w:p>
    <w:p w:rsidR="0073795E" w:rsidRPr="0073795E" w:rsidRDefault="0073795E" w:rsidP="0073795E">
      <w:pPr>
        <w:spacing w:before="120" w:after="120" w:line="480" w:lineRule="auto"/>
        <w:jc w:val="both"/>
        <w:rPr>
          <w:rFonts w:ascii="Arial" w:hAnsi="Arial" w:cs="Arial"/>
          <w:sz w:val="24"/>
          <w:szCs w:val="24"/>
        </w:rPr>
      </w:pPr>
      <w:r w:rsidRPr="0073795E">
        <w:rPr>
          <w:rFonts w:ascii="Arial" w:hAnsi="Arial" w:cs="Arial"/>
          <w:sz w:val="24"/>
          <w:szCs w:val="24"/>
        </w:rPr>
        <w:t xml:space="preserve">Se utilizó una ficha de observación en la cual </w:t>
      </w:r>
      <w:r w:rsidR="00E30F5F" w:rsidRPr="0073795E">
        <w:rPr>
          <w:rFonts w:ascii="Arial" w:hAnsi="Arial" w:cs="Arial"/>
          <w:sz w:val="24"/>
          <w:szCs w:val="24"/>
        </w:rPr>
        <w:t>constaron</w:t>
      </w:r>
      <w:r w:rsidRPr="0073795E">
        <w:rPr>
          <w:rFonts w:ascii="Arial" w:hAnsi="Arial" w:cs="Arial"/>
          <w:sz w:val="24"/>
          <w:szCs w:val="24"/>
        </w:rPr>
        <w:t xml:space="preserve"> datos socio demográfico y factores relacionados con la intervención quirúrgica:</w:t>
      </w:r>
    </w:p>
    <w:p w:rsidR="0073795E" w:rsidRPr="0073795E" w:rsidRDefault="0073795E" w:rsidP="0073795E">
      <w:pPr>
        <w:pStyle w:val="Prrafodelista"/>
        <w:numPr>
          <w:ilvl w:val="0"/>
          <w:numId w:val="15"/>
        </w:numPr>
        <w:spacing w:before="120" w:after="120" w:line="480" w:lineRule="auto"/>
        <w:jc w:val="both"/>
        <w:rPr>
          <w:rFonts w:ascii="Arial" w:hAnsi="Arial" w:cs="Arial"/>
          <w:sz w:val="24"/>
          <w:szCs w:val="24"/>
        </w:rPr>
      </w:pPr>
      <w:r w:rsidRPr="0073795E">
        <w:rPr>
          <w:rFonts w:ascii="Arial" w:hAnsi="Arial" w:cs="Arial"/>
          <w:sz w:val="24"/>
          <w:szCs w:val="24"/>
        </w:rPr>
        <w:t>Preparación pre</w:t>
      </w:r>
      <w:r w:rsidR="00E30F5F">
        <w:rPr>
          <w:rFonts w:ascii="Arial" w:hAnsi="Arial" w:cs="Arial"/>
          <w:sz w:val="24"/>
          <w:szCs w:val="24"/>
        </w:rPr>
        <w:t xml:space="preserve"> </w:t>
      </w:r>
      <w:r w:rsidRPr="0073795E">
        <w:rPr>
          <w:rFonts w:ascii="Arial" w:hAnsi="Arial" w:cs="Arial"/>
          <w:sz w:val="24"/>
          <w:szCs w:val="24"/>
        </w:rPr>
        <w:t>quirúrgica del paciente. (baño, eliminación del vello).</w:t>
      </w:r>
    </w:p>
    <w:p w:rsidR="0073795E" w:rsidRPr="0073795E" w:rsidRDefault="0073795E" w:rsidP="0073795E">
      <w:pPr>
        <w:pStyle w:val="Prrafodelista"/>
        <w:numPr>
          <w:ilvl w:val="0"/>
          <w:numId w:val="15"/>
        </w:numPr>
        <w:spacing w:before="120" w:after="120" w:line="480" w:lineRule="auto"/>
        <w:jc w:val="both"/>
        <w:rPr>
          <w:rFonts w:ascii="Arial" w:hAnsi="Arial" w:cs="Arial"/>
          <w:sz w:val="24"/>
          <w:szCs w:val="24"/>
        </w:rPr>
      </w:pPr>
      <w:r w:rsidRPr="0073795E">
        <w:rPr>
          <w:rFonts w:ascii="Arial" w:hAnsi="Arial" w:cs="Arial"/>
          <w:sz w:val="24"/>
          <w:szCs w:val="24"/>
        </w:rPr>
        <w:t>Tipo y tiempo de la intervención.</w:t>
      </w:r>
    </w:p>
    <w:p w:rsidR="0073795E" w:rsidRPr="0073795E" w:rsidRDefault="0073795E" w:rsidP="0073795E">
      <w:pPr>
        <w:pStyle w:val="Prrafodelista"/>
        <w:numPr>
          <w:ilvl w:val="0"/>
          <w:numId w:val="15"/>
        </w:numPr>
        <w:spacing w:before="120" w:after="120" w:line="480" w:lineRule="auto"/>
        <w:jc w:val="both"/>
        <w:rPr>
          <w:rFonts w:ascii="Arial" w:hAnsi="Arial" w:cs="Arial"/>
          <w:sz w:val="24"/>
          <w:szCs w:val="24"/>
        </w:rPr>
      </w:pPr>
      <w:r w:rsidRPr="0073795E">
        <w:rPr>
          <w:rFonts w:ascii="Arial" w:hAnsi="Arial" w:cs="Arial"/>
          <w:sz w:val="24"/>
          <w:szCs w:val="24"/>
        </w:rPr>
        <w:t>Profilaxis antibiótica.</w:t>
      </w:r>
    </w:p>
    <w:p w:rsidR="0073795E" w:rsidRPr="0073795E" w:rsidRDefault="0073795E" w:rsidP="0073795E">
      <w:pPr>
        <w:pStyle w:val="Prrafodelista"/>
        <w:numPr>
          <w:ilvl w:val="0"/>
          <w:numId w:val="15"/>
        </w:numPr>
        <w:spacing w:before="120" w:after="120" w:line="480" w:lineRule="auto"/>
        <w:jc w:val="both"/>
        <w:rPr>
          <w:rFonts w:ascii="Arial" w:hAnsi="Arial" w:cs="Arial"/>
          <w:sz w:val="24"/>
          <w:szCs w:val="24"/>
        </w:rPr>
      </w:pPr>
      <w:r w:rsidRPr="0073795E">
        <w:rPr>
          <w:rFonts w:ascii="Arial" w:hAnsi="Arial" w:cs="Arial"/>
          <w:sz w:val="24"/>
          <w:szCs w:val="24"/>
        </w:rPr>
        <w:t>Grado de contaminación de la herida: (limpia, limpia contaminada, sucia contaminada.</w:t>
      </w:r>
    </w:p>
    <w:p w:rsidR="0073795E" w:rsidRPr="0073795E" w:rsidRDefault="0073795E" w:rsidP="0073795E">
      <w:pPr>
        <w:pStyle w:val="Prrafodelista"/>
        <w:numPr>
          <w:ilvl w:val="0"/>
          <w:numId w:val="15"/>
        </w:numPr>
        <w:spacing w:before="120" w:after="120" w:line="480" w:lineRule="auto"/>
        <w:jc w:val="both"/>
        <w:rPr>
          <w:rFonts w:ascii="Arial" w:hAnsi="Arial" w:cs="Arial"/>
          <w:sz w:val="24"/>
          <w:szCs w:val="24"/>
        </w:rPr>
      </w:pPr>
      <w:r w:rsidRPr="0073795E">
        <w:rPr>
          <w:rFonts w:ascii="Arial" w:hAnsi="Arial" w:cs="Arial"/>
          <w:sz w:val="24"/>
          <w:szCs w:val="24"/>
        </w:rPr>
        <w:t>Presencia de drenajes.</w:t>
      </w:r>
    </w:p>
    <w:p w:rsidR="0073795E" w:rsidRPr="0073795E" w:rsidRDefault="0073795E" w:rsidP="0073795E">
      <w:pPr>
        <w:pStyle w:val="Prrafodelista"/>
        <w:numPr>
          <w:ilvl w:val="0"/>
          <w:numId w:val="15"/>
        </w:numPr>
        <w:spacing w:before="120" w:after="120" w:line="480" w:lineRule="auto"/>
        <w:jc w:val="both"/>
        <w:rPr>
          <w:rFonts w:ascii="Arial" w:hAnsi="Arial" w:cs="Arial"/>
          <w:sz w:val="24"/>
          <w:szCs w:val="24"/>
        </w:rPr>
      </w:pPr>
      <w:r w:rsidRPr="0073795E">
        <w:rPr>
          <w:rFonts w:ascii="Arial" w:hAnsi="Arial" w:cs="Arial"/>
          <w:sz w:val="24"/>
          <w:szCs w:val="24"/>
        </w:rPr>
        <w:t>Tipo de suturas usadas.</w:t>
      </w:r>
    </w:p>
    <w:p w:rsidR="0073795E" w:rsidRPr="0073795E" w:rsidRDefault="0073795E" w:rsidP="0073795E">
      <w:pPr>
        <w:pStyle w:val="Prrafodelista"/>
        <w:numPr>
          <w:ilvl w:val="0"/>
          <w:numId w:val="15"/>
        </w:numPr>
        <w:spacing w:before="120" w:after="120" w:line="480" w:lineRule="auto"/>
        <w:jc w:val="both"/>
        <w:rPr>
          <w:rFonts w:ascii="Arial" w:hAnsi="Arial" w:cs="Arial"/>
          <w:sz w:val="24"/>
          <w:szCs w:val="24"/>
        </w:rPr>
      </w:pPr>
      <w:r w:rsidRPr="0073795E">
        <w:rPr>
          <w:rFonts w:ascii="Arial" w:hAnsi="Arial" w:cs="Arial"/>
          <w:sz w:val="24"/>
          <w:szCs w:val="24"/>
        </w:rPr>
        <w:t>Fluido terapia.</w:t>
      </w:r>
    </w:p>
    <w:p w:rsidR="0073795E" w:rsidRPr="0073795E" w:rsidRDefault="0073795E" w:rsidP="0073795E">
      <w:pPr>
        <w:pStyle w:val="Prrafodelista"/>
        <w:numPr>
          <w:ilvl w:val="0"/>
          <w:numId w:val="15"/>
        </w:numPr>
        <w:spacing w:before="120" w:after="120" w:line="480" w:lineRule="auto"/>
        <w:jc w:val="both"/>
        <w:rPr>
          <w:rFonts w:ascii="Arial" w:hAnsi="Arial" w:cs="Arial"/>
          <w:sz w:val="24"/>
          <w:szCs w:val="24"/>
        </w:rPr>
      </w:pPr>
      <w:r w:rsidRPr="0073795E">
        <w:rPr>
          <w:rFonts w:ascii="Arial" w:hAnsi="Arial" w:cs="Arial"/>
          <w:sz w:val="24"/>
          <w:szCs w:val="24"/>
        </w:rPr>
        <w:t>Tiempo de lavado de manos.</w:t>
      </w:r>
    </w:p>
    <w:p w:rsidR="0073795E" w:rsidRPr="0073795E" w:rsidRDefault="0073795E" w:rsidP="0073795E">
      <w:pPr>
        <w:pStyle w:val="Prrafodelista"/>
        <w:numPr>
          <w:ilvl w:val="0"/>
          <w:numId w:val="15"/>
        </w:numPr>
        <w:spacing w:before="120" w:after="120" w:line="480" w:lineRule="auto"/>
        <w:jc w:val="both"/>
        <w:rPr>
          <w:rFonts w:ascii="Arial" w:hAnsi="Arial" w:cs="Arial"/>
          <w:sz w:val="24"/>
          <w:szCs w:val="24"/>
        </w:rPr>
      </w:pPr>
      <w:r w:rsidRPr="0073795E">
        <w:rPr>
          <w:rFonts w:ascii="Arial" w:hAnsi="Arial" w:cs="Arial"/>
          <w:sz w:val="24"/>
          <w:szCs w:val="24"/>
        </w:rPr>
        <w:t>Preparación del campo quirúrgico.</w:t>
      </w:r>
    </w:p>
    <w:p w:rsidR="0073795E" w:rsidRDefault="0073795E" w:rsidP="00AF7EB1">
      <w:pPr>
        <w:pStyle w:val="Prrafodelista"/>
        <w:numPr>
          <w:ilvl w:val="0"/>
          <w:numId w:val="15"/>
        </w:numPr>
        <w:spacing w:before="120" w:after="120" w:line="480" w:lineRule="auto"/>
        <w:jc w:val="both"/>
        <w:rPr>
          <w:rFonts w:ascii="Arial" w:hAnsi="Arial" w:cs="Arial"/>
          <w:sz w:val="24"/>
          <w:szCs w:val="24"/>
        </w:rPr>
      </w:pPr>
      <w:r w:rsidRPr="0073795E">
        <w:rPr>
          <w:rFonts w:ascii="Arial" w:hAnsi="Arial" w:cs="Arial"/>
          <w:sz w:val="24"/>
          <w:szCs w:val="24"/>
        </w:rPr>
        <w:t>Cirugía urgente/electiva.</w:t>
      </w:r>
    </w:p>
    <w:p w:rsidR="0073795E" w:rsidRPr="0073795E" w:rsidRDefault="0073795E" w:rsidP="0073795E">
      <w:pPr>
        <w:spacing w:before="120" w:after="120" w:line="480" w:lineRule="auto"/>
        <w:ind w:left="360"/>
        <w:jc w:val="both"/>
        <w:rPr>
          <w:rFonts w:ascii="Arial" w:hAnsi="Arial" w:cs="Arial"/>
          <w:sz w:val="24"/>
          <w:szCs w:val="24"/>
        </w:rPr>
      </w:pPr>
      <w:r w:rsidRPr="0073795E">
        <w:rPr>
          <w:rFonts w:ascii="Arial" w:hAnsi="Arial" w:cs="Arial"/>
          <w:sz w:val="24"/>
          <w:szCs w:val="24"/>
        </w:rPr>
        <w:t xml:space="preserve">En sala: </w:t>
      </w:r>
    </w:p>
    <w:p w:rsidR="0073795E" w:rsidRPr="0073795E" w:rsidRDefault="0073795E" w:rsidP="0073795E">
      <w:pPr>
        <w:pStyle w:val="Prrafodelista"/>
        <w:numPr>
          <w:ilvl w:val="0"/>
          <w:numId w:val="14"/>
        </w:numPr>
        <w:spacing w:before="120" w:after="120" w:line="480" w:lineRule="auto"/>
        <w:jc w:val="both"/>
        <w:rPr>
          <w:rFonts w:ascii="Arial" w:hAnsi="Arial" w:cs="Arial"/>
          <w:sz w:val="24"/>
          <w:szCs w:val="24"/>
        </w:rPr>
      </w:pPr>
      <w:r w:rsidRPr="0073795E">
        <w:rPr>
          <w:rFonts w:ascii="Arial" w:hAnsi="Arial" w:cs="Arial"/>
          <w:sz w:val="24"/>
          <w:szCs w:val="24"/>
        </w:rPr>
        <w:lastRenderedPageBreak/>
        <w:t>Estado de la herida</w:t>
      </w:r>
    </w:p>
    <w:p w:rsidR="0073795E" w:rsidRPr="0073795E" w:rsidRDefault="0073795E" w:rsidP="0073795E">
      <w:pPr>
        <w:pStyle w:val="Prrafodelista"/>
        <w:numPr>
          <w:ilvl w:val="0"/>
          <w:numId w:val="14"/>
        </w:numPr>
        <w:spacing w:before="120" w:after="120" w:line="480" w:lineRule="auto"/>
        <w:jc w:val="both"/>
        <w:rPr>
          <w:rFonts w:ascii="Arial" w:hAnsi="Arial" w:cs="Arial"/>
          <w:sz w:val="24"/>
          <w:szCs w:val="24"/>
        </w:rPr>
      </w:pPr>
      <w:r w:rsidRPr="0073795E">
        <w:rPr>
          <w:rFonts w:ascii="Arial" w:hAnsi="Arial" w:cs="Arial"/>
          <w:sz w:val="24"/>
          <w:szCs w:val="24"/>
        </w:rPr>
        <w:t>Signos vitales</w:t>
      </w:r>
    </w:p>
    <w:p w:rsidR="0073795E" w:rsidRDefault="0073795E" w:rsidP="0073795E">
      <w:pPr>
        <w:pStyle w:val="Prrafodelista"/>
        <w:numPr>
          <w:ilvl w:val="0"/>
          <w:numId w:val="14"/>
        </w:numPr>
        <w:spacing w:before="120" w:after="120" w:line="480" w:lineRule="auto"/>
        <w:jc w:val="both"/>
        <w:rPr>
          <w:rFonts w:ascii="Arial" w:hAnsi="Arial" w:cs="Arial"/>
          <w:sz w:val="24"/>
          <w:szCs w:val="24"/>
        </w:rPr>
      </w:pPr>
      <w:r w:rsidRPr="0073795E">
        <w:rPr>
          <w:rFonts w:ascii="Arial" w:hAnsi="Arial" w:cs="Arial"/>
          <w:sz w:val="24"/>
          <w:szCs w:val="24"/>
        </w:rPr>
        <w:t>Diagnostico medico</w:t>
      </w:r>
    </w:p>
    <w:p w:rsidR="00E30F5F" w:rsidRDefault="00E30F5F" w:rsidP="00E30F5F">
      <w:pPr>
        <w:pStyle w:val="Prrafodelista"/>
        <w:spacing w:before="120" w:after="120" w:line="480" w:lineRule="auto"/>
        <w:jc w:val="both"/>
        <w:rPr>
          <w:rFonts w:ascii="Arial" w:hAnsi="Arial" w:cs="Arial"/>
          <w:sz w:val="24"/>
          <w:szCs w:val="24"/>
        </w:rPr>
      </w:pPr>
    </w:p>
    <w:p w:rsidR="00E30F5F" w:rsidRPr="0073795E" w:rsidRDefault="00E30F5F" w:rsidP="00E30F5F">
      <w:pPr>
        <w:pStyle w:val="Prrafodelista"/>
        <w:spacing w:before="120" w:after="120" w:line="480" w:lineRule="auto"/>
        <w:jc w:val="both"/>
        <w:rPr>
          <w:rFonts w:ascii="Arial" w:hAnsi="Arial" w:cs="Arial"/>
          <w:sz w:val="24"/>
          <w:szCs w:val="24"/>
        </w:rPr>
      </w:pPr>
      <w:r>
        <w:rPr>
          <w:rFonts w:ascii="Arial" w:hAnsi="Arial" w:cs="Arial"/>
          <w:sz w:val="24"/>
          <w:szCs w:val="24"/>
        </w:rPr>
        <w:br/>
      </w:r>
    </w:p>
    <w:p w:rsidR="0073795E" w:rsidRPr="0073795E" w:rsidRDefault="0073795E" w:rsidP="0073795E">
      <w:pPr>
        <w:pStyle w:val="Prrafodelista"/>
        <w:spacing w:after="219" w:line="480" w:lineRule="auto"/>
        <w:ind w:left="328" w:right="9"/>
        <w:jc w:val="both"/>
        <w:rPr>
          <w:rFonts w:ascii="Arial" w:hAnsi="Arial" w:cs="Arial"/>
          <w:b/>
          <w:bCs/>
          <w:sz w:val="24"/>
          <w:szCs w:val="24"/>
          <w:lang w:val="es-VE"/>
        </w:rPr>
      </w:pPr>
    </w:p>
    <w:p w:rsidR="0073795E" w:rsidRPr="0073795E" w:rsidRDefault="0073795E" w:rsidP="0073795E">
      <w:pPr>
        <w:pStyle w:val="Prrafodelista"/>
        <w:spacing w:after="219" w:line="480" w:lineRule="auto"/>
        <w:ind w:left="328" w:right="9"/>
        <w:jc w:val="both"/>
        <w:outlineLvl w:val="1"/>
        <w:rPr>
          <w:rFonts w:ascii="Arial" w:hAnsi="Arial" w:cs="Arial"/>
          <w:b/>
          <w:bCs/>
          <w:sz w:val="24"/>
          <w:szCs w:val="24"/>
          <w:lang w:val="es-VE"/>
        </w:rPr>
      </w:pPr>
      <w:bookmarkStart w:id="52" w:name="_Toc11183256"/>
      <w:bookmarkStart w:id="53" w:name="_Toc20172666"/>
      <w:r w:rsidRPr="0073795E">
        <w:rPr>
          <w:rFonts w:ascii="Arial" w:hAnsi="Arial" w:cs="Arial"/>
          <w:b/>
          <w:bCs/>
          <w:sz w:val="24"/>
          <w:szCs w:val="24"/>
          <w:lang w:val="es-VE"/>
        </w:rPr>
        <w:t>3.5. Técnica de tabulación y análisis de los datos:</w:t>
      </w:r>
      <w:bookmarkEnd w:id="52"/>
      <w:bookmarkEnd w:id="53"/>
      <w:r w:rsidRPr="0073795E">
        <w:rPr>
          <w:rFonts w:ascii="Arial" w:hAnsi="Arial" w:cs="Arial"/>
          <w:b/>
          <w:bCs/>
          <w:sz w:val="24"/>
          <w:szCs w:val="24"/>
          <w:lang w:val="es-VE"/>
        </w:rPr>
        <w:t xml:space="preserve">  </w:t>
      </w:r>
    </w:p>
    <w:p w:rsidR="00A653CF" w:rsidRPr="0073795E" w:rsidRDefault="0073795E" w:rsidP="0073795E">
      <w:pPr>
        <w:spacing w:line="480" w:lineRule="auto"/>
        <w:ind w:right="147"/>
        <w:jc w:val="both"/>
        <w:rPr>
          <w:rFonts w:ascii="Arial" w:hAnsi="Arial" w:cs="Arial"/>
          <w:sz w:val="24"/>
          <w:szCs w:val="24"/>
        </w:rPr>
      </w:pPr>
      <w:r w:rsidRPr="0073795E">
        <w:rPr>
          <w:rFonts w:ascii="Arial" w:hAnsi="Arial" w:cs="Arial"/>
          <w:sz w:val="24"/>
          <w:szCs w:val="24"/>
        </w:rPr>
        <w:t>La información recolectada fue procesada con el fin de elaborar bases de datos mediante el sistema Microsoft Excel, y SPSS</w:t>
      </w:r>
      <w:r w:rsidR="00A653CF" w:rsidRPr="0073795E">
        <w:rPr>
          <w:rFonts w:ascii="Arial" w:hAnsi="Arial" w:cs="Arial"/>
          <w:sz w:val="24"/>
          <w:szCs w:val="24"/>
        </w:rPr>
        <w:t>.</w:t>
      </w:r>
    </w:p>
    <w:p w:rsidR="00E30F5F" w:rsidRDefault="00E30F5F" w:rsidP="002069D8">
      <w:pPr>
        <w:spacing w:line="360" w:lineRule="auto"/>
        <w:jc w:val="both"/>
        <w:rPr>
          <w:sz w:val="24"/>
        </w:rPr>
      </w:pPr>
    </w:p>
    <w:p w:rsidR="00280953" w:rsidRPr="00B95D7C" w:rsidRDefault="00280953" w:rsidP="00F67B38">
      <w:pPr>
        <w:pStyle w:val="Ttulo1"/>
      </w:pPr>
      <w:bookmarkStart w:id="54" w:name="_Toc11183257"/>
      <w:bookmarkStart w:id="55" w:name="_Toc20172667"/>
      <w:r w:rsidRPr="00B95D7C">
        <w:t>CAPÍTULO IV</w:t>
      </w:r>
      <w:bookmarkEnd w:id="54"/>
      <w:bookmarkEnd w:id="55"/>
    </w:p>
    <w:p w:rsidR="00280953" w:rsidRPr="00B95D7C" w:rsidRDefault="00280953" w:rsidP="00F67B38">
      <w:pPr>
        <w:pStyle w:val="Ttulo1"/>
      </w:pPr>
      <w:bookmarkStart w:id="56" w:name="_Toc20172668"/>
      <w:r w:rsidRPr="00B95D7C">
        <w:t xml:space="preserve">4. </w:t>
      </w:r>
      <w:bookmarkStart w:id="57" w:name="_Toc11183258"/>
      <w:r w:rsidRPr="00B95D7C">
        <w:t>RESULTADOS.</w:t>
      </w:r>
      <w:bookmarkEnd w:id="56"/>
      <w:bookmarkEnd w:id="57"/>
      <w:r w:rsidRPr="00B95D7C">
        <w:t xml:space="preserve"> </w:t>
      </w:r>
    </w:p>
    <w:p w:rsidR="00280953" w:rsidRPr="00B95D7C" w:rsidRDefault="00280953" w:rsidP="00F67B38">
      <w:pPr>
        <w:pStyle w:val="Ttulo1"/>
      </w:pPr>
      <w:bookmarkStart w:id="58" w:name="_Toc20172669"/>
      <w:r w:rsidRPr="00B95D7C">
        <w:t>4.1 ANALISIS DE RESULTADOS</w:t>
      </w:r>
      <w:bookmarkEnd w:id="58"/>
    </w:p>
    <w:p w:rsidR="00280953" w:rsidRDefault="00280953" w:rsidP="00280953">
      <w:pPr>
        <w:pStyle w:val="Prrafodelista"/>
        <w:spacing w:after="219"/>
        <w:ind w:left="328" w:right="9"/>
        <w:outlineLvl w:val="0"/>
        <w:rPr>
          <w:b/>
          <w:lang w:val="es-VE"/>
        </w:rPr>
      </w:pPr>
    </w:p>
    <w:p w:rsidR="00280953" w:rsidRPr="00B95D7C" w:rsidRDefault="00280953" w:rsidP="00B47C5D">
      <w:pPr>
        <w:pStyle w:val="Prrafodelista"/>
        <w:spacing w:after="219" w:line="360" w:lineRule="auto"/>
        <w:ind w:left="328" w:right="9"/>
        <w:jc w:val="both"/>
        <w:rPr>
          <w:rFonts w:ascii="Arial" w:hAnsi="Arial" w:cs="Arial"/>
          <w:sz w:val="24"/>
          <w:szCs w:val="24"/>
        </w:rPr>
      </w:pPr>
      <w:r w:rsidRPr="00B95D7C">
        <w:rPr>
          <w:rFonts w:ascii="Arial" w:hAnsi="Arial" w:cs="Arial"/>
          <w:sz w:val="24"/>
          <w:szCs w:val="24"/>
        </w:rPr>
        <w:t>Se recopiló la información de 150 pacientes sometidas a Intervenciones Gineco</w:t>
      </w:r>
      <w:r w:rsidR="00B95D7C">
        <w:rPr>
          <w:rFonts w:ascii="Arial" w:hAnsi="Arial" w:cs="Arial"/>
          <w:sz w:val="24"/>
          <w:szCs w:val="24"/>
        </w:rPr>
        <w:t>-</w:t>
      </w:r>
      <w:r w:rsidR="00B95D7C" w:rsidRPr="00B95D7C">
        <w:rPr>
          <w:rFonts w:ascii="Arial" w:hAnsi="Arial" w:cs="Arial"/>
          <w:sz w:val="24"/>
          <w:szCs w:val="24"/>
        </w:rPr>
        <w:t>obstétricas</w:t>
      </w:r>
      <w:r w:rsidRPr="00B95D7C">
        <w:rPr>
          <w:rFonts w:ascii="Arial" w:hAnsi="Arial" w:cs="Arial"/>
          <w:sz w:val="24"/>
          <w:szCs w:val="24"/>
        </w:rPr>
        <w:t xml:space="preserve"> del Hospital Homero Castanier Crespo de la ciudad de Azogues, durante el periodo previsto, obteniendo de esta manera 150 fichas de observación para la elaboración de la respectiva base de datos, misma que permitió presentar los resultados obtenidos a continuación.</w:t>
      </w:r>
    </w:p>
    <w:p w:rsidR="00833330" w:rsidRPr="00280953" w:rsidRDefault="00833330" w:rsidP="002069D8">
      <w:pPr>
        <w:spacing w:line="360" w:lineRule="auto"/>
        <w:jc w:val="both"/>
        <w:rPr>
          <w:rFonts w:ascii="Arial" w:hAnsi="Arial" w:cs="Arial"/>
          <w:b/>
          <w:sz w:val="24"/>
          <w:szCs w:val="24"/>
          <w:lang w:val="es-VE"/>
        </w:rPr>
      </w:pPr>
    </w:p>
    <w:p w:rsidR="00833330" w:rsidRDefault="00833330" w:rsidP="002069D8">
      <w:pPr>
        <w:spacing w:line="360" w:lineRule="auto"/>
        <w:jc w:val="both"/>
        <w:rPr>
          <w:rFonts w:ascii="Arial" w:hAnsi="Arial" w:cs="Arial"/>
          <w:b/>
          <w:sz w:val="24"/>
          <w:szCs w:val="24"/>
        </w:rPr>
      </w:pPr>
    </w:p>
    <w:p w:rsidR="00833330" w:rsidRDefault="00833330" w:rsidP="002069D8">
      <w:pPr>
        <w:spacing w:line="360" w:lineRule="auto"/>
        <w:jc w:val="both"/>
        <w:rPr>
          <w:rFonts w:ascii="Arial" w:hAnsi="Arial" w:cs="Arial"/>
          <w:b/>
          <w:sz w:val="24"/>
          <w:szCs w:val="24"/>
        </w:rPr>
      </w:pPr>
    </w:p>
    <w:p w:rsidR="00833330" w:rsidRDefault="00833330" w:rsidP="002069D8">
      <w:pPr>
        <w:spacing w:line="360" w:lineRule="auto"/>
        <w:jc w:val="both"/>
        <w:rPr>
          <w:rFonts w:ascii="Arial" w:hAnsi="Arial" w:cs="Arial"/>
          <w:b/>
          <w:sz w:val="24"/>
          <w:szCs w:val="24"/>
        </w:rPr>
      </w:pPr>
    </w:p>
    <w:p w:rsidR="00833330" w:rsidRDefault="00833330" w:rsidP="002069D8">
      <w:pPr>
        <w:spacing w:line="360" w:lineRule="auto"/>
        <w:jc w:val="both"/>
        <w:rPr>
          <w:rFonts w:ascii="Arial" w:hAnsi="Arial" w:cs="Arial"/>
          <w:b/>
          <w:sz w:val="24"/>
          <w:szCs w:val="24"/>
        </w:rPr>
      </w:pPr>
    </w:p>
    <w:p w:rsidR="00833330" w:rsidRDefault="00833330" w:rsidP="002069D8">
      <w:pPr>
        <w:spacing w:line="360" w:lineRule="auto"/>
        <w:jc w:val="both"/>
        <w:rPr>
          <w:rFonts w:ascii="Arial" w:hAnsi="Arial" w:cs="Arial"/>
          <w:b/>
          <w:sz w:val="24"/>
          <w:szCs w:val="24"/>
        </w:rPr>
      </w:pPr>
    </w:p>
    <w:p w:rsidR="00833330" w:rsidRDefault="00833330" w:rsidP="002069D8">
      <w:pPr>
        <w:spacing w:line="360" w:lineRule="auto"/>
        <w:jc w:val="both"/>
        <w:rPr>
          <w:rFonts w:ascii="Arial" w:hAnsi="Arial" w:cs="Arial"/>
          <w:b/>
          <w:sz w:val="24"/>
          <w:szCs w:val="24"/>
        </w:rPr>
      </w:pPr>
    </w:p>
    <w:p w:rsidR="00833330" w:rsidRDefault="00833330" w:rsidP="002069D8">
      <w:pPr>
        <w:spacing w:line="360" w:lineRule="auto"/>
        <w:jc w:val="both"/>
        <w:rPr>
          <w:rFonts w:ascii="Arial" w:hAnsi="Arial" w:cs="Arial"/>
          <w:b/>
          <w:sz w:val="24"/>
          <w:szCs w:val="24"/>
        </w:rPr>
      </w:pPr>
    </w:p>
    <w:p w:rsidR="00833330" w:rsidRDefault="00833330" w:rsidP="002069D8">
      <w:pPr>
        <w:spacing w:line="360" w:lineRule="auto"/>
        <w:jc w:val="both"/>
        <w:rPr>
          <w:rFonts w:ascii="Arial" w:hAnsi="Arial" w:cs="Arial"/>
          <w:b/>
          <w:sz w:val="24"/>
          <w:szCs w:val="24"/>
        </w:rPr>
      </w:pPr>
    </w:p>
    <w:p w:rsidR="00833330" w:rsidRDefault="00833330" w:rsidP="002069D8">
      <w:pPr>
        <w:spacing w:line="360" w:lineRule="auto"/>
        <w:jc w:val="both"/>
        <w:rPr>
          <w:rFonts w:ascii="Arial" w:hAnsi="Arial" w:cs="Arial"/>
          <w:b/>
          <w:sz w:val="24"/>
          <w:szCs w:val="24"/>
        </w:rPr>
      </w:pPr>
    </w:p>
    <w:p w:rsidR="00833330" w:rsidRDefault="00833330" w:rsidP="002069D8">
      <w:pPr>
        <w:spacing w:line="360" w:lineRule="auto"/>
        <w:jc w:val="both"/>
        <w:rPr>
          <w:rFonts w:ascii="Arial" w:hAnsi="Arial" w:cs="Arial"/>
          <w:b/>
          <w:sz w:val="24"/>
          <w:szCs w:val="24"/>
        </w:rPr>
      </w:pPr>
    </w:p>
    <w:p w:rsidR="00833330" w:rsidRDefault="00833330" w:rsidP="002069D8">
      <w:pPr>
        <w:spacing w:line="360" w:lineRule="auto"/>
        <w:jc w:val="both"/>
        <w:rPr>
          <w:rFonts w:ascii="Arial" w:hAnsi="Arial" w:cs="Arial"/>
          <w:b/>
          <w:sz w:val="24"/>
          <w:szCs w:val="24"/>
        </w:rPr>
      </w:pPr>
    </w:p>
    <w:p w:rsidR="00513AE6" w:rsidRPr="002E4390" w:rsidRDefault="00DA4651" w:rsidP="002E4390">
      <w:pPr>
        <w:jc w:val="center"/>
        <w:rPr>
          <w:rFonts w:ascii="Arial" w:hAnsi="Arial" w:cs="Arial"/>
          <w:b/>
          <w:sz w:val="20"/>
        </w:rPr>
      </w:pPr>
      <w:r w:rsidRPr="002E4390">
        <w:rPr>
          <w:rFonts w:ascii="Arial" w:hAnsi="Arial" w:cs="Arial"/>
          <w:b/>
          <w:sz w:val="20"/>
        </w:rPr>
        <w:t>Tabla 1 DISTRIBUCION DE LAS</w:t>
      </w:r>
      <w:r w:rsidR="00513AE6" w:rsidRPr="002E4390">
        <w:rPr>
          <w:rFonts w:ascii="Arial" w:hAnsi="Arial" w:cs="Arial"/>
          <w:b/>
          <w:sz w:val="20"/>
        </w:rPr>
        <w:t xml:space="preserve"> PACIENTES SOMETIDAS A INTERVENCIONES GINECO OBSTETRICAS, SEGÚN VARIABLES SOCIODEMOGRAFICAS</w:t>
      </w:r>
    </w:p>
    <w:tbl>
      <w:tblPr>
        <w:tblStyle w:val="Tablaconcuadrcula"/>
        <w:tblW w:w="9782" w:type="dxa"/>
        <w:tblInd w:w="-289" w:type="dxa"/>
        <w:tblLook w:val="04A0" w:firstRow="1" w:lastRow="0" w:firstColumn="1" w:lastColumn="0" w:noHBand="0" w:noVBand="1"/>
      </w:tblPr>
      <w:tblGrid>
        <w:gridCol w:w="2496"/>
        <w:gridCol w:w="2207"/>
        <w:gridCol w:w="2207"/>
        <w:gridCol w:w="2872"/>
      </w:tblGrid>
      <w:tr w:rsidR="00513AE6" w:rsidRPr="00513AE6" w:rsidTr="00513AE6">
        <w:tc>
          <w:tcPr>
            <w:tcW w:w="2496" w:type="dxa"/>
            <w:tcBorders>
              <w:left w:val="single" w:sz="4" w:space="0" w:color="FFFFFF"/>
              <w:right w:val="single" w:sz="4" w:space="0" w:color="FFFFFF"/>
            </w:tcBorders>
          </w:tcPr>
          <w:p w:rsidR="00513AE6" w:rsidRPr="00513AE6" w:rsidRDefault="00513AE6" w:rsidP="00513AE6">
            <w:pPr>
              <w:spacing w:after="219"/>
              <w:ind w:right="9"/>
              <w:jc w:val="right"/>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VARIABLES SOCIODEOGRAFICAS</w:t>
            </w:r>
          </w:p>
        </w:tc>
        <w:tc>
          <w:tcPr>
            <w:tcW w:w="2207" w:type="dxa"/>
            <w:tcBorders>
              <w:left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
                <w:bCs/>
                <w:color w:val="000000"/>
                <w:sz w:val="20"/>
                <w:szCs w:val="20"/>
                <w:lang w:val="es-VE" w:eastAsia="es-EC"/>
              </w:rPr>
            </w:pPr>
          </w:p>
        </w:tc>
        <w:tc>
          <w:tcPr>
            <w:tcW w:w="2207" w:type="dxa"/>
            <w:tcBorders>
              <w:left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Frecuencia</w:t>
            </w:r>
          </w:p>
        </w:tc>
        <w:tc>
          <w:tcPr>
            <w:tcW w:w="2872" w:type="dxa"/>
            <w:tcBorders>
              <w:left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Porcentaje</w:t>
            </w:r>
          </w:p>
        </w:tc>
      </w:tr>
      <w:tr w:rsidR="00513AE6" w:rsidRPr="00513AE6" w:rsidTr="00513AE6">
        <w:tc>
          <w:tcPr>
            <w:tcW w:w="2496" w:type="dxa"/>
            <w:tcBorders>
              <w:left w:val="single" w:sz="4" w:space="0" w:color="FFFFFF"/>
              <w:bottom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Edad</w:t>
            </w:r>
          </w:p>
        </w:tc>
        <w:tc>
          <w:tcPr>
            <w:tcW w:w="2207" w:type="dxa"/>
            <w:tcBorders>
              <w:left w:val="single" w:sz="4" w:space="0" w:color="FFFFFF"/>
              <w:bottom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Cs/>
                <w:color w:val="000000"/>
                <w:sz w:val="20"/>
                <w:szCs w:val="20"/>
                <w:lang w:val="es-VE" w:eastAsia="es-EC"/>
              </w:rPr>
            </w:pPr>
            <w:r w:rsidRPr="00513AE6">
              <w:rPr>
                <w:rFonts w:ascii="Arial" w:eastAsia="Arial" w:hAnsi="Arial" w:cs="Arial"/>
                <w:bCs/>
                <w:color w:val="000000"/>
                <w:sz w:val="20"/>
                <w:szCs w:val="20"/>
                <w:lang w:val="es-VE" w:eastAsia="es-EC"/>
              </w:rPr>
              <w:t>18 a 30 años</w:t>
            </w:r>
          </w:p>
          <w:p w:rsidR="00513AE6" w:rsidRPr="00513AE6" w:rsidRDefault="00513AE6" w:rsidP="00513AE6">
            <w:pPr>
              <w:spacing w:after="219"/>
              <w:ind w:right="9"/>
              <w:jc w:val="center"/>
              <w:rPr>
                <w:rFonts w:ascii="Arial" w:eastAsia="Arial" w:hAnsi="Arial" w:cs="Arial"/>
                <w:bCs/>
                <w:color w:val="000000"/>
                <w:sz w:val="20"/>
                <w:szCs w:val="20"/>
                <w:lang w:val="es-VE" w:eastAsia="es-EC"/>
              </w:rPr>
            </w:pPr>
            <w:r w:rsidRPr="00513AE6">
              <w:rPr>
                <w:rFonts w:ascii="Arial" w:eastAsia="Arial" w:hAnsi="Arial" w:cs="Arial"/>
                <w:bCs/>
                <w:color w:val="000000"/>
                <w:sz w:val="20"/>
                <w:szCs w:val="20"/>
                <w:lang w:val="es-VE" w:eastAsia="es-EC"/>
              </w:rPr>
              <w:t>31 a 40 años</w:t>
            </w:r>
          </w:p>
          <w:p w:rsidR="00513AE6" w:rsidRPr="00513AE6" w:rsidRDefault="00513AE6" w:rsidP="00513AE6">
            <w:pPr>
              <w:spacing w:after="219"/>
              <w:ind w:right="9"/>
              <w:jc w:val="center"/>
              <w:rPr>
                <w:rFonts w:ascii="Arial" w:eastAsia="Arial" w:hAnsi="Arial" w:cs="Arial"/>
                <w:bCs/>
                <w:color w:val="000000"/>
                <w:sz w:val="20"/>
                <w:szCs w:val="20"/>
                <w:lang w:val="es-VE" w:eastAsia="es-EC"/>
              </w:rPr>
            </w:pPr>
            <w:r w:rsidRPr="00513AE6">
              <w:rPr>
                <w:rFonts w:ascii="Arial" w:eastAsia="Arial" w:hAnsi="Arial" w:cs="Arial"/>
                <w:bCs/>
                <w:color w:val="000000"/>
                <w:sz w:val="20"/>
                <w:szCs w:val="20"/>
                <w:lang w:val="es-VE" w:eastAsia="es-EC"/>
              </w:rPr>
              <w:t>41 a 50 años</w:t>
            </w:r>
          </w:p>
          <w:p w:rsidR="00513AE6" w:rsidRPr="00513AE6" w:rsidRDefault="00513AE6" w:rsidP="00513AE6">
            <w:pPr>
              <w:spacing w:after="219"/>
              <w:ind w:right="9"/>
              <w:jc w:val="center"/>
              <w:rPr>
                <w:rFonts w:ascii="Arial" w:eastAsia="Arial" w:hAnsi="Arial" w:cs="Arial"/>
                <w:bCs/>
                <w:color w:val="000000"/>
                <w:sz w:val="20"/>
                <w:szCs w:val="20"/>
                <w:lang w:val="es-VE" w:eastAsia="es-EC"/>
              </w:rPr>
            </w:pPr>
            <w:r w:rsidRPr="00513AE6">
              <w:rPr>
                <w:rFonts w:ascii="Arial" w:eastAsia="Arial" w:hAnsi="Arial" w:cs="Arial"/>
                <w:bCs/>
                <w:color w:val="000000"/>
                <w:sz w:val="20"/>
                <w:szCs w:val="20"/>
                <w:lang w:val="es-VE" w:eastAsia="es-EC"/>
              </w:rPr>
              <w:t xml:space="preserve"> 51 a 60 años</w:t>
            </w:r>
          </w:p>
          <w:p w:rsidR="00513AE6" w:rsidRPr="00513AE6" w:rsidRDefault="00513AE6" w:rsidP="00513AE6">
            <w:pPr>
              <w:spacing w:after="219"/>
              <w:ind w:right="9"/>
              <w:jc w:val="center"/>
              <w:rPr>
                <w:rFonts w:ascii="Arial" w:eastAsia="Arial" w:hAnsi="Arial" w:cs="Arial"/>
                <w:bCs/>
                <w:color w:val="000000"/>
                <w:sz w:val="20"/>
                <w:szCs w:val="20"/>
                <w:lang w:val="es-VE" w:eastAsia="es-EC"/>
              </w:rPr>
            </w:pPr>
            <w:r w:rsidRPr="00513AE6">
              <w:rPr>
                <w:rFonts w:ascii="Arial" w:eastAsia="Arial" w:hAnsi="Arial" w:cs="Arial"/>
                <w:bCs/>
                <w:color w:val="000000"/>
                <w:sz w:val="20"/>
                <w:szCs w:val="20"/>
                <w:lang w:val="es-VE" w:eastAsia="es-EC"/>
              </w:rPr>
              <w:t xml:space="preserve">Más de 61 años </w:t>
            </w:r>
          </w:p>
        </w:tc>
        <w:tc>
          <w:tcPr>
            <w:tcW w:w="2207" w:type="dxa"/>
            <w:tcBorders>
              <w:left w:val="single" w:sz="4" w:space="0" w:color="FFFFFF"/>
              <w:bottom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78</w:t>
            </w:r>
          </w:p>
          <w:p w:rsidR="00513AE6" w:rsidRPr="00513AE6" w:rsidRDefault="00513AE6" w:rsidP="00513AE6">
            <w:pPr>
              <w:spacing w:after="219"/>
              <w:ind w:right="9"/>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45</w:t>
            </w:r>
          </w:p>
          <w:p w:rsidR="00513AE6" w:rsidRPr="00513AE6" w:rsidRDefault="00513AE6" w:rsidP="00513AE6">
            <w:pPr>
              <w:spacing w:after="219"/>
              <w:ind w:right="9"/>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16</w:t>
            </w:r>
          </w:p>
          <w:p w:rsidR="00513AE6" w:rsidRPr="00513AE6" w:rsidRDefault="00513AE6" w:rsidP="00513AE6">
            <w:pPr>
              <w:spacing w:after="219"/>
              <w:ind w:right="9"/>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9</w:t>
            </w:r>
          </w:p>
          <w:p w:rsidR="00513AE6" w:rsidRPr="00513AE6" w:rsidRDefault="00513AE6" w:rsidP="00513AE6">
            <w:pPr>
              <w:spacing w:after="219"/>
              <w:ind w:right="9"/>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2</w:t>
            </w:r>
          </w:p>
        </w:tc>
        <w:tc>
          <w:tcPr>
            <w:tcW w:w="2872" w:type="dxa"/>
            <w:tcBorders>
              <w:left w:val="single" w:sz="4" w:space="0" w:color="FFFFFF"/>
              <w:bottom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52%</w:t>
            </w:r>
          </w:p>
          <w:p w:rsidR="00513AE6" w:rsidRPr="00513AE6" w:rsidRDefault="00513AE6" w:rsidP="00513AE6">
            <w:pPr>
              <w:spacing w:after="219"/>
              <w:ind w:right="9"/>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30%</w:t>
            </w:r>
          </w:p>
          <w:p w:rsidR="00513AE6" w:rsidRPr="00513AE6" w:rsidRDefault="00513AE6" w:rsidP="00513AE6">
            <w:pPr>
              <w:spacing w:after="219"/>
              <w:ind w:right="9"/>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10,6%</w:t>
            </w:r>
          </w:p>
          <w:p w:rsidR="00513AE6" w:rsidRPr="00513AE6" w:rsidRDefault="00513AE6" w:rsidP="00513AE6">
            <w:pPr>
              <w:spacing w:after="219"/>
              <w:ind w:right="9"/>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6%</w:t>
            </w:r>
          </w:p>
          <w:p w:rsidR="00513AE6" w:rsidRPr="00513AE6" w:rsidRDefault="00513AE6" w:rsidP="00513AE6">
            <w:pPr>
              <w:spacing w:after="219"/>
              <w:ind w:right="9"/>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1,3%</w:t>
            </w:r>
          </w:p>
        </w:tc>
      </w:tr>
      <w:tr w:rsidR="00513AE6" w:rsidRPr="00513AE6" w:rsidTr="00513AE6">
        <w:tc>
          <w:tcPr>
            <w:tcW w:w="2496" w:type="dxa"/>
            <w:tcBorders>
              <w:left w:val="single" w:sz="4" w:space="0" w:color="FFFFFF"/>
              <w:bottom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Procedencia</w:t>
            </w:r>
          </w:p>
        </w:tc>
        <w:tc>
          <w:tcPr>
            <w:tcW w:w="2207" w:type="dxa"/>
            <w:tcBorders>
              <w:left w:val="single" w:sz="4" w:space="0" w:color="FFFFFF"/>
              <w:bottom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Cs/>
                <w:color w:val="000000"/>
                <w:sz w:val="20"/>
                <w:szCs w:val="20"/>
                <w:lang w:val="es-VE" w:eastAsia="es-EC"/>
              </w:rPr>
            </w:pPr>
            <w:r w:rsidRPr="00513AE6">
              <w:rPr>
                <w:rFonts w:ascii="Arial" w:eastAsia="Arial" w:hAnsi="Arial" w:cs="Arial"/>
                <w:bCs/>
                <w:color w:val="000000"/>
                <w:sz w:val="20"/>
                <w:szCs w:val="20"/>
                <w:lang w:val="es-VE" w:eastAsia="es-EC"/>
              </w:rPr>
              <w:t>Urbano</w:t>
            </w:r>
          </w:p>
        </w:tc>
        <w:tc>
          <w:tcPr>
            <w:tcW w:w="2207" w:type="dxa"/>
            <w:tcBorders>
              <w:left w:val="single" w:sz="4" w:space="0" w:color="FFFFFF"/>
              <w:bottom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109</w:t>
            </w:r>
          </w:p>
        </w:tc>
        <w:tc>
          <w:tcPr>
            <w:tcW w:w="2872" w:type="dxa"/>
            <w:tcBorders>
              <w:left w:val="single" w:sz="4" w:space="0" w:color="FFFFFF"/>
              <w:bottom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72,7%</w:t>
            </w:r>
          </w:p>
        </w:tc>
      </w:tr>
      <w:tr w:rsidR="00513AE6" w:rsidRPr="00513AE6" w:rsidTr="00513AE6">
        <w:tc>
          <w:tcPr>
            <w:tcW w:w="2496" w:type="dxa"/>
            <w:tcBorders>
              <w:top w:val="single" w:sz="4" w:space="0" w:color="FFFFFF"/>
              <w:left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
                <w:bCs/>
                <w:color w:val="000000"/>
                <w:sz w:val="20"/>
                <w:szCs w:val="20"/>
                <w:lang w:val="es-VE" w:eastAsia="es-EC"/>
              </w:rPr>
            </w:pPr>
          </w:p>
        </w:tc>
        <w:tc>
          <w:tcPr>
            <w:tcW w:w="2207" w:type="dxa"/>
            <w:tcBorders>
              <w:top w:val="single" w:sz="4" w:space="0" w:color="FFFFFF"/>
              <w:left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Cs/>
                <w:color w:val="000000"/>
                <w:sz w:val="20"/>
                <w:szCs w:val="20"/>
                <w:lang w:val="es-VE" w:eastAsia="es-EC"/>
              </w:rPr>
            </w:pPr>
            <w:r w:rsidRPr="00513AE6">
              <w:rPr>
                <w:rFonts w:ascii="Arial" w:eastAsia="Arial" w:hAnsi="Arial" w:cs="Arial"/>
                <w:bCs/>
                <w:color w:val="000000"/>
                <w:sz w:val="20"/>
                <w:szCs w:val="20"/>
                <w:lang w:val="es-VE" w:eastAsia="es-EC"/>
              </w:rPr>
              <w:t>Rural</w:t>
            </w:r>
          </w:p>
        </w:tc>
        <w:tc>
          <w:tcPr>
            <w:tcW w:w="2207" w:type="dxa"/>
            <w:tcBorders>
              <w:top w:val="single" w:sz="4" w:space="0" w:color="FFFFFF"/>
              <w:left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41</w:t>
            </w:r>
          </w:p>
        </w:tc>
        <w:tc>
          <w:tcPr>
            <w:tcW w:w="2872" w:type="dxa"/>
            <w:tcBorders>
              <w:top w:val="single" w:sz="4" w:space="0" w:color="FFFFFF"/>
              <w:left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27,3%</w:t>
            </w:r>
          </w:p>
        </w:tc>
      </w:tr>
      <w:tr w:rsidR="00513AE6" w:rsidRPr="00513AE6" w:rsidTr="00513AE6">
        <w:tc>
          <w:tcPr>
            <w:tcW w:w="2496" w:type="dxa"/>
            <w:tcBorders>
              <w:left w:val="single" w:sz="4" w:space="0" w:color="FFFFFF"/>
              <w:bottom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Estado civil</w:t>
            </w:r>
          </w:p>
        </w:tc>
        <w:tc>
          <w:tcPr>
            <w:tcW w:w="2207" w:type="dxa"/>
            <w:tcBorders>
              <w:left w:val="single" w:sz="4" w:space="0" w:color="FFFFFF"/>
              <w:bottom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Cs/>
                <w:color w:val="000000"/>
                <w:sz w:val="20"/>
                <w:szCs w:val="20"/>
                <w:lang w:val="es-VE" w:eastAsia="es-EC"/>
              </w:rPr>
            </w:pPr>
            <w:r w:rsidRPr="00513AE6">
              <w:rPr>
                <w:rFonts w:ascii="Arial" w:eastAsia="Arial" w:hAnsi="Arial" w:cs="Arial"/>
                <w:bCs/>
                <w:color w:val="000000"/>
                <w:sz w:val="20"/>
                <w:szCs w:val="20"/>
                <w:lang w:val="es-VE" w:eastAsia="es-EC"/>
              </w:rPr>
              <w:t>Casado</w:t>
            </w:r>
          </w:p>
        </w:tc>
        <w:tc>
          <w:tcPr>
            <w:tcW w:w="2207" w:type="dxa"/>
            <w:tcBorders>
              <w:left w:val="single" w:sz="4" w:space="0" w:color="FFFFFF"/>
              <w:bottom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79</w:t>
            </w:r>
          </w:p>
        </w:tc>
        <w:tc>
          <w:tcPr>
            <w:tcW w:w="2872" w:type="dxa"/>
            <w:tcBorders>
              <w:left w:val="single" w:sz="4" w:space="0" w:color="FFFFFF"/>
              <w:bottom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52,7%</w:t>
            </w:r>
          </w:p>
        </w:tc>
      </w:tr>
      <w:tr w:rsidR="00513AE6" w:rsidRPr="00513AE6" w:rsidTr="00513AE6">
        <w:tc>
          <w:tcPr>
            <w:tcW w:w="2496" w:type="dxa"/>
            <w:tcBorders>
              <w:top w:val="single" w:sz="4" w:space="0" w:color="FFFFFF"/>
              <w:left w:val="single" w:sz="4" w:space="0" w:color="FFFFFF"/>
              <w:bottom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
                <w:bCs/>
                <w:color w:val="000000"/>
                <w:sz w:val="20"/>
                <w:szCs w:val="20"/>
                <w:lang w:val="es-VE" w:eastAsia="es-EC"/>
              </w:rPr>
            </w:pPr>
          </w:p>
        </w:tc>
        <w:tc>
          <w:tcPr>
            <w:tcW w:w="2207" w:type="dxa"/>
            <w:tcBorders>
              <w:top w:val="single" w:sz="4" w:space="0" w:color="FFFFFF"/>
              <w:left w:val="single" w:sz="4" w:space="0" w:color="FFFFFF"/>
              <w:bottom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Cs/>
                <w:color w:val="000000"/>
                <w:sz w:val="20"/>
                <w:szCs w:val="20"/>
                <w:lang w:val="es-VE" w:eastAsia="es-EC"/>
              </w:rPr>
            </w:pPr>
            <w:r w:rsidRPr="00513AE6">
              <w:rPr>
                <w:rFonts w:ascii="Arial" w:eastAsia="Arial" w:hAnsi="Arial" w:cs="Arial"/>
                <w:bCs/>
                <w:color w:val="000000"/>
                <w:sz w:val="20"/>
                <w:szCs w:val="20"/>
                <w:lang w:val="es-VE" w:eastAsia="es-EC"/>
              </w:rPr>
              <w:t>Soltero</w:t>
            </w:r>
          </w:p>
        </w:tc>
        <w:tc>
          <w:tcPr>
            <w:tcW w:w="2207" w:type="dxa"/>
            <w:tcBorders>
              <w:top w:val="single" w:sz="4" w:space="0" w:color="FFFFFF"/>
              <w:left w:val="single" w:sz="4" w:space="0" w:color="FFFFFF"/>
              <w:bottom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24</w:t>
            </w:r>
          </w:p>
        </w:tc>
        <w:tc>
          <w:tcPr>
            <w:tcW w:w="2872" w:type="dxa"/>
            <w:tcBorders>
              <w:top w:val="single" w:sz="4" w:space="0" w:color="FFFFFF"/>
              <w:left w:val="single" w:sz="4" w:space="0" w:color="FFFFFF"/>
              <w:bottom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16,0%</w:t>
            </w:r>
          </w:p>
        </w:tc>
      </w:tr>
      <w:tr w:rsidR="00513AE6" w:rsidRPr="00513AE6" w:rsidTr="00513AE6">
        <w:tc>
          <w:tcPr>
            <w:tcW w:w="2496" w:type="dxa"/>
            <w:tcBorders>
              <w:top w:val="single" w:sz="4" w:space="0" w:color="FFFFFF"/>
              <w:left w:val="single" w:sz="4" w:space="0" w:color="FFFFFF"/>
              <w:bottom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
                <w:bCs/>
                <w:color w:val="000000"/>
                <w:sz w:val="20"/>
                <w:szCs w:val="20"/>
                <w:lang w:val="es-VE" w:eastAsia="es-EC"/>
              </w:rPr>
            </w:pPr>
          </w:p>
        </w:tc>
        <w:tc>
          <w:tcPr>
            <w:tcW w:w="2207" w:type="dxa"/>
            <w:tcBorders>
              <w:top w:val="single" w:sz="4" w:space="0" w:color="FFFFFF"/>
              <w:left w:val="single" w:sz="4" w:space="0" w:color="FFFFFF"/>
              <w:bottom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Cs/>
                <w:color w:val="000000"/>
                <w:sz w:val="20"/>
                <w:szCs w:val="20"/>
                <w:lang w:val="es-VE" w:eastAsia="es-EC"/>
              </w:rPr>
            </w:pPr>
            <w:r w:rsidRPr="00513AE6">
              <w:rPr>
                <w:rFonts w:ascii="Arial" w:eastAsia="Arial" w:hAnsi="Arial" w:cs="Arial"/>
                <w:bCs/>
                <w:color w:val="000000"/>
                <w:sz w:val="20"/>
                <w:szCs w:val="20"/>
                <w:lang w:val="es-VE" w:eastAsia="es-EC"/>
              </w:rPr>
              <w:t>Viudo</w:t>
            </w:r>
          </w:p>
        </w:tc>
        <w:tc>
          <w:tcPr>
            <w:tcW w:w="2207" w:type="dxa"/>
            <w:tcBorders>
              <w:top w:val="single" w:sz="4" w:space="0" w:color="FFFFFF"/>
              <w:left w:val="single" w:sz="4" w:space="0" w:color="FFFFFF"/>
              <w:bottom w:val="single" w:sz="4" w:space="0" w:color="FFFFFF"/>
              <w:right w:val="single" w:sz="4" w:space="0" w:color="FFFFFF"/>
            </w:tcBorders>
          </w:tcPr>
          <w:p w:rsidR="00513AE6" w:rsidRPr="00513AE6" w:rsidRDefault="00513AE6" w:rsidP="00513AE6">
            <w:pPr>
              <w:tabs>
                <w:tab w:val="left" w:pos="640"/>
                <w:tab w:val="center" w:pos="991"/>
              </w:tabs>
              <w:spacing w:after="219"/>
              <w:ind w:right="9"/>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1</w:t>
            </w:r>
          </w:p>
        </w:tc>
        <w:tc>
          <w:tcPr>
            <w:tcW w:w="2872" w:type="dxa"/>
            <w:tcBorders>
              <w:top w:val="single" w:sz="4" w:space="0" w:color="FFFFFF"/>
              <w:left w:val="single" w:sz="4" w:space="0" w:color="FFFFFF"/>
              <w:bottom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0,7%</w:t>
            </w:r>
          </w:p>
        </w:tc>
      </w:tr>
      <w:tr w:rsidR="00513AE6" w:rsidRPr="00513AE6" w:rsidTr="00513AE6">
        <w:tc>
          <w:tcPr>
            <w:tcW w:w="2496" w:type="dxa"/>
            <w:tcBorders>
              <w:top w:val="single" w:sz="4" w:space="0" w:color="FFFFFF"/>
              <w:left w:val="single" w:sz="4" w:space="0" w:color="FFFFFF"/>
              <w:bottom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
                <w:bCs/>
                <w:color w:val="000000"/>
                <w:sz w:val="20"/>
                <w:szCs w:val="20"/>
                <w:lang w:val="es-VE" w:eastAsia="es-EC"/>
              </w:rPr>
            </w:pPr>
          </w:p>
        </w:tc>
        <w:tc>
          <w:tcPr>
            <w:tcW w:w="2207" w:type="dxa"/>
            <w:tcBorders>
              <w:top w:val="single" w:sz="4" w:space="0" w:color="FFFFFF"/>
              <w:left w:val="single" w:sz="4" w:space="0" w:color="FFFFFF"/>
              <w:bottom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Cs/>
                <w:color w:val="000000"/>
                <w:sz w:val="20"/>
                <w:szCs w:val="20"/>
                <w:lang w:val="es-VE" w:eastAsia="es-EC"/>
              </w:rPr>
            </w:pPr>
            <w:r w:rsidRPr="00513AE6">
              <w:rPr>
                <w:rFonts w:ascii="Arial" w:eastAsia="Arial" w:hAnsi="Arial" w:cs="Arial"/>
                <w:bCs/>
                <w:color w:val="000000"/>
                <w:sz w:val="20"/>
                <w:szCs w:val="20"/>
                <w:lang w:val="es-VE" w:eastAsia="es-EC"/>
              </w:rPr>
              <w:t>Divorciado</w:t>
            </w:r>
          </w:p>
        </w:tc>
        <w:tc>
          <w:tcPr>
            <w:tcW w:w="2207" w:type="dxa"/>
            <w:tcBorders>
              <w:top w:val="single" w:sz="4" w:space="0" w:color="FFFFFF"/>
              <w:left w:val="single" w:sz="4" w:space="0" w:color="FFFFFF"/>
              <w:bottom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3</w:t>
            </w:r>
          </w:p>
        </w:tc>
        <w:tc>
          <w:tcPr>
            <w:tcW w:w="2872" w:type="dxa"/>
            <w:tcBorders>
              <w:top w:val="single" w:sz="4" w:space="0" w:color="FFFFFF"/>
              <w:left w:val="single" w:sz="4" w:space="0" w:color="FFFFFF"/>
              <w:bottom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2,0%</w:t>
            </w:r>
          </w:p>
        </w:tc>
      </w:tr>
      <w:tr w:rsidR="00513AE6" w:rsidRPr="00513AE6" w:rsidTr="00513AE6">
        <w:tc>
          <w:tcPr>
            <w:tcW w:w="2496" w:type="dxa"/>
            <w:tcBorders>
              <w:top w:val="single" w:sz="4" w:space="0" w:color="FFFFFF"/>
              <w:left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
                <w:bCs/>
                <w:color w:val="000000"/>
                <w:sz w:val="20"/>
                <w:szCs w:val="20"/>
                <w:lang w:val="es-VE" w:eastAsia="es-EC"/>
              </w:rPr>
            </w:pPr>
          </w:p>
        </w:tc>
        <w:tc>
          <w:tcPr>
            <w:tcW w:w="2207" w:type="dxa"/>
            <w:tcBorders>
              <w:top w:val="single" w:sz="4" w:space="0" w:color="FFFFFF"/>
              <w:left w:val="single" w:sz="4" w:space="0" w:color="FFFFFF"/>
              <w:bottom w:val="single" w:sz="4" w:space="0" w:color="auto"/>
              <w:right w:val="single" w:sz="4" w:space="0" w:color="FFFFFF"/>
            </w:tcBorders>
          </w:tcPr>
          <w:p w:rsidR="00513AE6" w:rsidRPr="00513AE6" w:rsidRDefault="00513AE6" w:rsidP="00513AE6">
            <w:pPr>
              <w:spacing w:after="219"/>
              <w:ind w:right="9"/>
              <w:jc w:val="center"/>
              <w:rPr>
                <w:rFonts w:ascii="Arial" w:eastAsia="Arial" w:hAnsi="Arial" w:cs="Arial"/>
                <w:bCs/>
                <w:color w:val="000000"/>
                <w:sz w:val="20"/>
                <w:szCs w:val="20"/>
                <w:lang w:val="es-VE" w:eastAsia="es-EC"/>
              </w:rPr>
            </w:pPr>
            <w:r w:rsidRPr="00513AE6">
              <w:rPr>
                <w:rFonts w:ascii="Arial" w:eastAsia="Arial" w:hAnsi="Arial" w:cs="Arial"/>
                <w:bCs/>
                <w:color w:val="000000"/>
                <w:sz w:val="20"/>
                <w:szCs w:val="20"/>
                <w:lang w:val="es-VE" w:eastAsia="es-EC"/>
              </w:rPr>
              <w:t>Unión libre</w:t>
            </w:r>
          </w:p>
        </w:tc>
        <w:tc>
          <w:tcPr>
            <w:tcW w:w="2207" w:type="dxa"/>
            <w:tcBorders>
              <w:top w:val="single" w:sz="4" w:space="0" w:color="FFFFFF"/>
              <w:left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43</w:t>
            </w:r>
          </w:p>
        </w:tc>
        <w:tc>
          <w:tcPr>
            <w:tcW w:w="2872" w:type="dxa"/>
            <w:tcBorders>
              <w:top w:val="single" w:sz="4" w:space="0" w:color="FFFFFF"/>
              <w:left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28,7%</w:t>
            </w:r>
          </w:p>
        </w:tc>
      </w:tr>
      <w:tr w:rsidR="00513AE6" w:rsidRPr="00513AE6" w:rsidTr="00513AE6">
        <w:tc>
          <w:tcPr>
            <w:tcW w:w="2496" w:type="dxa"/>
            <w:tcBorders>
              <w:left w:val="single" w:sz="4" w:space="0" w:color="FFFFFF"/>
              <w:bottom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Ocupación</w:t>
            </w:r>
          </w:p>
        </w:tc>
        <w:tc>
          <w:tcPr>
            <w:tcW w:w="2207" w:type="dxa"/>
            <w:tcBorders>
              <w:top w:val="single" w:sz="4" w:space="0" w:color="auto"/>
              <w:left w:val="single" w:sz="4" w:space="0" w:color="FFFFFF"/>
              <w:bottom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Cs/>
                <w:color w:val="000000"/>
                <w:sz w:val="20"/>
                <w:szCs w:val="20"/>
                <w:lang w:val="es-VE" w:eastAsia="es-EC"/>
              </w:rPr>
            </w:pPr>
            <w:r w:rsidRPr="00513AE6">
              <w:rPr>
                <w:rFonts w:ascii="Arial" w:eastAsia="Arial" w:hAnsi="Arial" w:cs="Arial"/>
                <w:bCs/>
                <w:color w:val="000000"/>
                <w:sz w:val="20"/>
                <w:szCs w:val="20"/>
                <w:lang w:val="es-VE" w:eastAsia="es-EC"/>
              </w:rPr>
              <w:t>Empleado publico</w:t>
            </w:r>
          </w:p>
        </w:tc>
        <w:tc>
          <w:tcPr>
            <w:tcW w:w="2207" w:type="dxa"/>
            <w:tcBorders>
              <w:left w:val="single" w:sz="4" w:space="0" w:color="FFFFFF"/>
              <w:bottom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8</w:t>
            </w:r>
          </w:p>
        </w:tc>
        <w:tc>
          <w:tcPr>
            <w:tcW w:w="2872" w:type="dxa"/>
            <w:tcBorders>
              <w:left w:val="single" w:sz="4" w:space="0" w:color="FFFFFF"/>
              <w:bottom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5,3%</w:t>
            </w:r>
          </w:p>
        </w:tc>
      </w:tr>
      <w:tr w:rsidR="00513AE6" w:rsidRPr="00513AE6" w:rsidTr="00513AE6">
        <w:tc>
          <w:tcPr>
            <w:tcW w:w="2496" w:type="dxa"/>
            <w:tcBorders>
              <w:top w:val="single" w:sz="4" w:space="0" w:color="FFFFFF"/>
              <w:left w:val="single" w:sz="4" w:space="0" w:color="FFFFFF"/>
              <w:bottom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
                <w:bCs/>
                <w:color w:val="000000"/>
                <w:sz w:val="20"/>
                <w:szCs w:val="20"/>
                <w:lang w:val="es-VE" w:eastAsia="es-EC"/>
              </w:rPr>
            </w:pPr>
          </w:p>
        </w:tc>
        <w:tc>
          <w:tcPr>
            <w:tcW w:w="2207" w:type="dxa"/>
            <w:tcBorders>
              <w:top w:val="single" w:sz="4" w:space="0" w:color="FFFFFF"/>
              <w:left w:val="single" w:sz="4" w:space="0" w:color="FFFFFF"/>
              <w:bottom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Cs/>
                <w:color w:val="000000"/>
                <w:sz w:val="20"/>
                <w:szCs w:val="20"/>
                <w:lang w:val="es-VE" w:eastAsia="es-EC"/>
              </w:rPr>
            </w:pPr>
            <w:r w:rsidRPr="00513AE6">
              <w:rPr>
                <w:rFonts w:ascii="Arial" w:eastAsia="Arial" w:hAnsi="Arial" w:cs="Arial"/>
                <w:bCs/>
                <w:color w:val="000000"/>
                <w:sz w:val="20"/>
                <w:szCs w:val="20"/>
                <w:lang w:val="es-VE" w:eastAsia="es-EC"/>
              </w:rPr>
              <w:t>Empleado privado</w:t>
            </w:r>
          </w:p>
        </w:tc>
        <w:tc>
          <w:tcPr>
            <w:tcW w:w="2207" w:type="dxa"/>
            <w:tcBorders>
              <w:top w:val="single" w:sz="4" w:space="0" w:color="FFFFFF"/>
              <w:left w:val="single" w:sz="4" w:space="0" w:color="FFFFFF"/>
              <w:bottom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18</w:t>
            </w:r>
          </w:p>
        </w:tc>
        <w:tc>
          <w:tcPr>
            <w:tcW w:w="2872" w:type="dxa"/>
            <w:tcBorders>
              <w:top w:val="single" w:sz="4" w:space="0" w:color="FFFFFF"/>
              <w:left w:val="single" w:sz="4" w:space="0" w:color="FFFFFF"/>
              <w:bottom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12,0%</w:t>
            </w:r>
          </w:p>
        </w:tc>
      </w:tr>
      <w:tr w:rsidR="00513AE6" w:rsidRPr="00513AE6" w:rsidTr="00513AE6">
        <w:tc>
          <w:tcPr>
            <w:tcW w:w="2496" w:type="dxa"/>
            <w:tcBorders>
              <w:top w:val="single" w:sz="4" w:space="0" w:color="FFFFFF"/>
              <w:left w:val="single" w:sz="4" w:space="0" w:color="FFFFFF"/>
              <w:bottom w:val="single" w:sz="4" w:space="0" w:color="FFFFFF"/>
              <w:right w:val="single" w:sz="4" w:space="0" w:color="FFFFFF"/>
            </w:tcBorders>
          </w:tcPr>
          <w:p w:rsidR="00513AE6" w:rsidRPr="00513AE6" w:rsidRDefault="00513AE6" w:rsidP="00513AE6">
            <w:pPr>
              <w:spacing w:after="219"/>
              <w:ind w:right="9"/>
              <w:jc w:val="right"/>
              <w:rPr>
                <w:rFonts w:ascii="Arial" w:eastAsia="Arial" w:hAnsi="Arial" w:cs="Arial"/>
                <w:b/>
                <w:bCs/>
                <w:color w:val="000000"/>
                <w:sz w:val="20"/>
                <w:szCs w:val="20"/>
                <w:lang w:val="es-VE" w:eastAsia="es-EC"/>
              </w:rPr>
            </w:pPr>
          </w:p>
        </w:tc>
        <w:tc>
          <w:tcPr>
            <w:tcW w:w="2207" w:type="dxa"/>
            <w:tcBorders>
              <w:top w:val="single" w:sz="4" w:space="0" w:color="FFFFFF"/>
              <w:left w:val="single" w:sz="4" w:space="0" w:color="FFFFFF"/>
              <w:bottom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Cs/>
                <w:color w:val="000000"/>
                <w:sz w:val="20"/>
                <w:szCs w:val="20"/>
                <w:lang w:val="es-VE" w:eastAsia="es-EC"/>
              </w:rPr>
            </w:pPr>
            <w:r w:rsidRPr="00513AE6">
              <w:rPr>
                <w:rFonts w:ascii="Arial" w:eastAsia="Arial" w:hAnsi="Arial" w:cs="Arial"/>
                <w:bCs/>
                <w:color w:val="000000"/>
                <w:sz w:val="20"/>
                <w:szCs w:val="20"/>
                <w:lang w:val="es-VE" w:eastAsia="es-EC"/>
              </w:rPr>
              <w:t>Agricultura y ganadería</w:t>
            </w:r>
          </w:p>
        </w:tc>
        <w:tc>
          <w:tcPr>
            <w:tcW w:w="2207" w:type="dxa"/>
            <w:tcBorders>
              <w:top w:val="single" w:sz="4" w:space="0" w:color="FFFFFF"/>
              <w:left w:val="single" w:sz="4" w:space="0" w:color="FFFFFF"/>
              <w:bottom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12</w:t>
            </w:r>
          </w:p>
        </w:tc>
        <w:tc>
          <w:tcPr>
            <w:tcW w:w="2872" w:type="dxa"/>
            <w:tcBorders>
              <w:top w:val="single" w:sz="4" w:space="0" w:color="FFFFFF"/>
              <w:left w:val="single" w:sz="4" w:space="0" w:color="FFFFFF"/>
              <w:bottom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8,0%</w:t>
            </w:r>
          </w:p>
        </w:tc>
      </w:tr>
      <w:tr w:rsidR="00513AE6" w:rsidRPr="00513AE6" w:rsidTr="00513AE6">
        <w:tc>
          <w:tcPr>
            <w:tcW w:w="2496" w:type="dxa"/>
            <w:tcBorders>
              <w:top w:val="single" w:sz="4" w:space="0" w:color="FFFFFF"/>
              <w:left w:val="single" w:sz="4" w:space="0" w:color="FFFFFF"/>
              <w:bottom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
                <w:bCs/>
                <w:color w:val="000000"/>
                <w:sz w:val="20"/>
                <w:szCs w:val="20"/>
                <w:lang w:val="es-VE" w:eastAsia="es-EC"/>
              </w:rPr>
            </w:pPr>
          </w:p>
        </w:tc>
        <w:tc>
          <w:tcPr>
            <w:tcW w:w="2207" w:type="dxa"/>
            <w:tcBorders>
              <w:top w:val="single" w:sz="4" w:space="0" w:color="FFFFFF"/>
              <w:left w:val="single" w:sz="4" w:space="0" w:color="FFFFFF"/>
              <w:bottom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Cs/>
                <w:color w:val="000000"/>
                <w:sz w:val="20"/>
                <w:szCs w:val="20"/>
                <w:lang w:val="es-VE" w:eastAsia="es-EC"/>
              </w:rPr>
            </w:pPr>
            <w:r w:rsidRPr="00513AE6">
              <w:rPr>
                <w:rFonts w:ascii="Arial" w:eastAsia="Arial" w:hAnsi="Arial" w:cs="Arial"/>
                <w:bCs/>
                <w:color w:val="000000"/>
                <w:sz w:val="20"/>
                <w:szCs w:val="20"/>
                <w:lang w:val="es-VE" w:eastAsia="es-EC"/>
              </w:rPr>
              <w:t>Ama de casa</w:t>
            </w:r>
          </w:p>
        </w:tc>
        <w:tc>
          <w:tcPr>
            <w:tcW w:w="2207" w:type="dxa"/>
            <w:tcBorders>
              <w:top w:val="single" w:sz="4" w:space="0" w:color="FFFFFF"/>
              <w:left w:val="single" w:sz="4" w:space="0" w:color="FFFFFF"/>
              <w:bottom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96</w:t>
            </w:r>
          </w:p>
        </w:tc>
        <w:tc>
          <w:tcPr>
            <w:tcW w:w="2872" w:type="dxa"/>
            <w:tcBorders>
              <w:top w:val="single" w:sz="4" w:space="0" w:color="FFFFFF"/>
              <w:left w:val="single" w:sz="4" w:space="0" w:color="FFFFFF"/>
              <w:bottom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64,0%</w:t>
            </w:r>
          </w:p>
        </w:tc>
      </w:tr>
      <w:tr w:rsidR="00513AE6" w:rsidRPr="00513AE6" w:rsidTr="00513AE6">
        <w:tc>
          <w:tcPr>
            <w:tcW w:w="2496" w:type="dxa"/>
            <w:tcBorders>
              <w:top w:val="single" w:sz="4" w:space="0" w:color="FFFFFF"/>
              <w:left w:val="single" w:sz="4" w:space="0" w:color="FFFFFF"/>
              <w:bottom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
                <w:bCs/>
                <w:color w:val="000000"/>
                <w:sz w:val="20"/>
                <w:szCs w:val="20"/>
                <w:lang w:val="es-VE" w:eastAsia="es-EC"/>
              </w:rPr>
            </w:pPr>
          </w:p>
        </w:tc>
        <w:tc>
          <w:tcPr>
            <w:tcW w:w="2207" w:type="dxa"/>
            <w:tcBorders>
              <w:top w:val="single" w:sz="4" w:space="0" w:color="FFFFFF"/>
              <w:left w:val="single" w:sz="4" w:space="0" w:color="FFFFFF"/>
              <w:bottom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Cs/>
                <w:color w:val="000000"/>
                <w:sz w:val="20"/>
                <w:szCs w:val="20"/>
                <w:lang w:val="es-VE" w:eastAsia="es-EC"/>
              </w:rPr>
            </w:pPr>
            <w:r w:rsidRPr="00513AE6">
              <w:rPr>
                <w:rFonts w:ascii="Arial" w:eastAsia="Arial" w:hAnsi="Arial" w:cs="Arial"/>
                <w:bCs/>
                <w:color w:val="000000"/>
                <w:sz w:val="20"/>
                <w:szCs w:val="20"/>
                <w:lang w:val="es-VE" w:eastAsia="es-EC"/>
              </w:rPr>
              <w:t>Estudiante</w:t>
            </w:r>
          </w:p>
        </w:tc>
        <w:tc>
          <w:tcPr>
            <w:tcW w:w="2207" w:type="dxa"/>
            <w:tcBorders>
              <w:top w:val="single" w:sz="4" w:space="0" w:color="FFFFFF"/>
              <w:left w:val="single" w:sz="4" w:space="0" w:color="FFFFFF"/>
              <w:bottom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14</w:t>
            </w:r>
          </w:p>
        </w:tc>
        <w:tc>
          <w:tcPr>
            <w:tcW w:w="2872" w:type="dxa"/>
            <w:tcBorders>
              <w:top w:val="single" w:sz="4" w:space="0" w:color="FFFFFF"/>
              <w:left w:val="single" w:sz="4" w:space="0" w:color="FFFFFF"/>
              <w:bottom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9,3%</w:t>
            </w:r>
          </w:p>
        </w:tc>
      </w:tr>
      <w:tr w:rsidR="00513AE6" w:rsidRPr="00513AE6" w:rsidTr="00513AE6">
        <w:tc>
          <w:tcPr>
            <w:tcW w:w="2496" w:type="dxa"/>
            <w:tcBorders>
              <w:top w:val="single" w:sz="4" w:space="0" w:color="FFFFFF"/>
              <w:left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
                <w:bCs/>
                <w:color w:val="000000"/>
                <w:sz w:val="20"/>
                <w:szCs w:val="20"/>
                <w:lang w:val="es-VE" w:eastAsia="es-EC"/>
              </w:rPr>
            </w:pPr>
          </w:p>
        </w:tc>
        <w:tc>
          <w:tcPr>
            <w:tcW w:w="2207" w:type="dxa"/>
            <w:tcBorders>
              <w:top w:val="single" w:sz="4" w:space="0" w:color="FFFFFF"/>
              <w:left w:val="single" w:sz="4" w:space="0" w:color="FFFFFF"/>
              <w:bottom w:val="single" w:sz="4" w:space="0" w:color="auto"/>
              <w:right w:val="single" w:sz="4" w:space="0" w:color="FFFFFF"/>
            </w:tcBorders>
          </w:tcPr>
          <w:p w:rsidR="00513AE6" w:rsidRPr="00513AE6" w:rsidRDefault="00513AE6" w:rsidP="00513AE6">
            <w:pPr>
              <w:spacing w:after="219"/>
              <w:ind w:right="9"/>
              <w:jc w:val="center"/>
              <w:rPr>
                <w:rFonts w:ascii="Arial" w:eastAsia="Arial" w:hAnsi="Arial" w:cs="Arial"/>
                <w:bCs/>
                <w:color w:val="000000"/>
                <w:sz w:val="20"/>
                <w:szCs w:val="20"/>
                <w:lang w:val="es-VE" w:eastAsia="es-EC"/>
              </w:rPr>
            </w:pPr>
            <w:r w:rsidRPr="00513AE6">
              <w:rPr>
                <w:rFonts w:ascii="Arial" w:eastAsia="Arial" w:hAnsi="Arial" w:cs="Arial"/>
                <w:bCs/>
                <w:color w:val="000000"/>
                <w:sz w:val="20"/>
                <w:szCs w:val="20"/>
                <w:lang w:val="es-VE" w:eastAsia="es-EC"/>
              </w:rPr>
              <w:t>Ninguna</w:t>
            </w:r>
          </w:p>
        </w:tc>
        <w:tc>
          <w:tcPr>
            <w:tcW w:w="2207" w:type="dxa"/>
            <w:tcBorders>
              <w:top w:val="single" w:sz="4" w:space="0" w:color="FFFFFF"/>
              <w:left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2</w:t>
            </w:r>
          </w:p>
        </w:tc>
        <w:tc>
          <w:tcPr>
            <w:tcW w:w="2872" w:type="dxa"/>
            <w:tcBorders>
              <w:top w:val="single" w:sz="4" w:space="0" w:color="FFFFFF"/>
              <w:left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1,3%</w:t>
            </w:r>
          </w:p>
        </w:tc>
      </w:tr>
      <w:tr w:rsidR="00513AE6" w:rsidRPr="00513AE6" w:rsidTr="00513AE6">
        <w:tc>
          <w:tcPr>
            <w:tcW w:w="2496" w:type="dxa"/>
            <w:tcBorders>
              <w:left w:val="single" w:sz="4" w:space="0" w:color="FFFFFF"/>
              <w:bottom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Instrucción</w:t>
            </w:r>
          </w:p>
        </w:tc>
        <w:tc>
          <w:tcPr>
            <w:tcW w:w="2207" w:type="dxa"/>
            <w:tcBorders>
              <w:top w:val="single" w:sz="4" w:space="0" w:color="auto"/>
              <w:left w:val="single" w:sz="4" w:space="0" w:color="FFFFFF"/>
              <w:bottom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Cs/>
                <w:color w:val="000000"/>
                <w:sz w:val="20"/>
                <w:szCs w:val="20"/>
                <w:lang w:val="es-VE" w:eastAsia="es-EC"/>
              </w:rPr>
            </w:pPr>
            <w:r w:rsidRPr="00513AE6">
              <w:rPr>
                <w:rFonts w:ascii="Arial" w:eastAsia="Arial" w:hAnsi="Arial" w:cs="Arial"/>
                <w:bCs/>
                <w:color w:val="000000"/>
                <w:sz w:val="20"/>
                <w:szCs w:val="20"/>
                <w:lang w:val="es-VE" w:eastAsia="es-EC"/>
              </w:rPr>
              <w:t>Primaria</w:t>
            </w:r>
          </w:p>
        </w:tc>
        <w:tc>
          <w:tcPr>
            <w:tcW w:w="2207" w:type="dxa"/>
            <w:tcBorders>
              <w:left w:val="single" w:sz="4" w:space="0" w:color="FFFFFF"/>
              <w:bottom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57</w:t>
            </w:r>
          </w:p>
        </w:tc>
        <w:tc>
          <w:tcPr>
            <w:tcW w:w="2872" w:type="dxa"/>
            <w:tcBorders>
              <w:left w:val="single" w:sz="4" w:space="0" w:color="FFFFFF"/>
              <w:bottom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38,0%</w:t>
            </w:r>
          </w:p>
        </w:tc>
      </w:tr>
      <w:tr w:rsidR="00513AE6" w:rsidRPr="00513AE6" w:rsidTr="00513AE6">
        <w:tc>
          <w:tcPr>
            <w:tcW w:w="2496" w:type="dxa"/>
            <w:tcBorders>
              <w:top w:val="single" w:sz="4" w:space="0" w:color="FFFFFF"/>
              <w:left w:val="single" w:sz="4" w:space="0" w:color="FFFFFF"/>
              <w:bottom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
                <w:bCs/>
                <w:color w:val="000000"/>
                <w:sz w:val="20"/>
                <w:szCs w:val="20"/>
                <w:lang w:val="es-VE" w:eastAsia="es-EC"/>
              </w:rPr>
            </w:pPr>
          </w:p>
        </w:tc>
        <w:tc>
          <w:tcPr>
            <w:tcW w:w="2207" w:type="dxa"/>
            <w:tcBorders>
              <w:top w:val="single" w:sz="4" w:space="0" w:color="FFFFFF"/>
              <w:left w:val="single" w:sz="4" w:space="0" w:color="FFFFFF"/>
              <w:bottom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Cs/>
                <w:color w:val="000000"/>
                <w:sz w:val="20"/>
                <w:szCs w:val="20"/>
                <w:lang w:val="es-VE" w:eastAsia="es-EC"/>
              </w:rPr>
            </w:pPr>
            <w:r w:rsidRPr="00513AE6">
              <w:rPr>
                <w:rFonts w:ascii="Arial" w:eastAsia="Arial" w:hAnsi="Arial" w:cs="Arial"/>
                <w:bCs/>
                <w:color w:val="000000"/>
                <w:sz w:val="20"/>
                <w:szCs w:val="20"/>
                <w:lang w:val="es-VE" w:eastAsia="es-EC"/>
              </w:rPr>
              <w:t>Secundaria</w:t>
            </w:r>
          </w:p>
        </w:tc>
        <w:tc>
          <w:tcPr>
            <w:tcW w:w="2207" w:type="dxa"/>
            <w:tcBorders>
              <w:top w:val="single" w:sz="4" w:space="0" w:color="FFFFFF"/>
              <w:left w:val="single" w:sz="4" w:space="0" w:color="FFFFFF"/>
              <w:bottom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71</w:t>
            </w:r>
          </w:p>
        </w:tc>
        <w:tc>
          <w:tcPr>
            <w:tcW w:w="2872" w:type="dxa"/>
            <w:tcBorders>
              <w:top w:val="single" w:sz="4" w:space="0" w:color="FFFFFF"/>
              <w:left w:val="single" w:sz="4" w:space="0" w:color="FFFFFF"/>
              <w:bottom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47,3%</w:t>
            </w:r>
          </w:p>
        </w:tc>
      </w:tr>
      <w:tr w:rsidR="00513AE6" w:rsidRPr="00513AE6" w:rsidTr="00513AE6">
        <w:tc>
          <w:tcPr>
            <w:tcW w:w="2496" w:type="dxa"/>
            <w:tcBorders>
              <w:top w:val="single" w:sz="4" w:space="0" w:color="FFFFFF"/>
              <w:left w:val="single" w:sz="4" w:space="0" w:color="FFFFFF"/>
              <w:bottom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
                <w:bCs/>
                <w:color w:val="000000"/>
                <w:sz w:val="20"/>
                <w:szCs w:val="20"/>
                <w:lang w:val="es-VE" w:eastAsia="es-EC"/>
              </w:rPr>
            </w:pPr>
          </w:p>
        </w:tc>
        <w:tc>
          <w:tcPr>
            <w:tcW w:w="2207" w:type="dxa"/>
            <w:tcBorders>
              <w:top w:val="single" w:sz="4" w:space="0" w:color="FFFFFF"/>
              <w:left w:val="single" w:sz="4" w:space="0" w:color="FFFFFF"/>
              <w:bottom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Cs/>
                <w:color w:val="000000"/>
                <w:sz w:val="20"/>
                <w:szCs w:val="20"/>
                <w:lang w:val="es-VE" w:eastAsia="es-EC"/>
              </w:rPr>
            </w:pPr>
            <w:r w:rsidRPr="00513AE6">
              <w:rPr>
                <w:rFonts w:ascii="Arial" w:eastAsia="Arial" w:hAnsi="Arial" w:cs="Arial"/>
                <w:bCs/>
                <w:color w:val="000000"/>
                <w:sz w:val="20"/>
                <w:szCs w:val="20"/>
                <w:lang w:val="es-VE" w:eastAsia="es-EC"/>
              </w:rPr>
              <w:t>Superior</w:t>
            </w:r>
          </w:p>
        </w:tc>
        <w:tc>
          <w:tcPr>
            <w:tcW w:w="2207" w:type="dxa"/>
            <w:tcBorders>
              <w:top w:val="single" w:sz="4" w:space="0" w:color="FFFFFF"/>
              <w:left w:val="single" w:sz="4" w:space="0" w:color="FFFFFF"/>
              <w:bottom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20</w:t>
            </w:r>
          </w:p>
        </w:tc>
        <w:tc>
          <w:tcPr>
            <w:tcW w:w="2872" w:type="dxa"/>
            <w:tcBorders>
              <w:top w:val="single" w:sz="4" w:space="0" w:color="FFFFFF"/>
              <w:left w:val="single" w:sz="4" w:space="0" w:color="FFFFFF"/>
              <w:bottom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13,3%</w:t>
            </w:r>
          </w:p>
        </w:tc>
      </w:tr>
      <w:tr w:rsidR="00513AE6" w:rsidRPr="00513AE6" w:rsidTr="00513AE6">
        <w:tc>
          <w:tcPr>
            <w:tcW w:w="2496" w:type="dxa"/>
            <w:tcBorders>
              <w:top w:val="single" w:sz="4" w:space="0" w:color="FFFFFF"/>
              <w:left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
                <w:bCs/>
                <w:color w:val="000000"/>
                <w:sz w:val="20"/>
                <w:szCs w:val="20"/>
                <w:lang w:val="es-VE" w:eastAsia="es-EC"/>
              </w:rPr>
            </w:pPr>
          </w:p>
        </w:tc>
        <w:tc>
          <w:tcPr>
            <w:tcW w:w="2207" w:type="dxa"/>
            <w:tcBorders>
              <w:top w:val="single" w:sz="4" w:space="0" w:color="FFFFFF"/>
              <w:left w:val="single" w:sz="4" w:space="0" w:color="FFFFFF"/>
              <w:bottom w:val="single" w:sz="4" w:space="0" w:color="000000"/>
              <w:right w:val="single" w:sz="4" w:space="0" w:color="FFFFFF"/>
            </w:tcBorders>
          </w:tcPr>
          <w:p w:rsidR="00513AE6" w:rsidRPr="00513AE6" w:rsidRDefault="00513AE6" w:rsidP="00513AE6">
            <w:pPr>
              <w:spacing w:after="219"/>
              <w:ind w:right="9"/>
              <w:jc w:val="center"/>
              <w:rPr>
                <w:rFonts w:ascii="Arial" w:eastAsia="Arial" w:hAnsi="Arial" w:cs="Arial"/>
                <w:bCs/>
                <w:color w:val="000000"/>
                <w:sz w:val="20"/>
                <w:szCs w:val="20"/>
                <w:lang w:val="es-VE" w:eastAsia="es-EC"/>
              </w:rPr>
            </w:pPr>
            <w:r w:rsidRPr="00513AE6">
              <w:rPr>
                <w:rFonts w:ascii="Arial" w:eastAsia="Arial" w:hAnsi="Arial" w:cs="Arial"/>
                <w:bCs/>
                <w:color w:val="000000"/>
                <w:sz w:val="20"/>
                <w:szCs w:val="20"/>
                <w:lang w:val="es-VE" w:eastAsia="es-EC"/>
              </w:rPr>
              <w:t>Ninguna</w:t>
            </w:r>
          </w:p>
        </w:tc>
        <w:tc>
          <w:tcPr>
            <w:tcW w:w="2207" w:type="dxa"/>
            <w:tcBorders>
              <w:top w:val="single" w:sz="4" w:space="0" w:color="FFFFFF"/>
              <w:left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2</w:t>
            </w:r>
          </w:p>
        </w:tc>
        <w:tc>
          <w:tcPr>
            <w:tcW w:w="2872" w:type="dxa"/>
            <w:tcBorders>
              <w:top w:val="single" w:sz="4" w:space="0" w:color="FFFFFF"/>
              <w:left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1,3%</w:t>
            </w:r>
          </w:p>
        </w:tc>
      </w:tr>
      <w:tr w:rsidR="00513AE6" w:rsidRPr="00513AE6" w:rsidTr="00513AE6">
        <w:tc>
          <w:tcPr>
            <w:tcW w:w="2496" w:type="dxa"/>
            <w:tcBorders>
              <w:left w:val="single" w:sz="4" w:space="0" w:color="FFFFFF"/>
              <w:bottom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Estado nutricional</w:t>
            </w:r>
          </w:p>
        </w:tc>
        <w:tc>
          <w:tcPr>
            <w:tcW w:w="2207" w:type="dxa"/>
            <w:tcBorders>
              <w:top w:val="single" w:sz="4" w:space="0" w:color="000000"/>
              <w:left w:val="single" w:sz="4" w:space="0" w:color="FFFFFF"/>
              <w:bottom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Cs/>
                <w:color w:val="000000"/>
                <w:sz w:val="20"/>
                <w:szCs w:val="20"/>
                <w:lang w:val="es-VE" w:eastAsia="es-EC"/>
              </w:rPr>
            </w:pPr>
            <w:r w:rsidRPr="00513AE6">
              <w:rPr>
                <w:rFonts w:ascii="Arial" w:eastAsia="Arial" w:hAnsi="Arial" w:cs="Arial"/>
                <w:bCs/>
                <w:color w:val="000000"/>
                <w:sz w:val="20"/>
                <w:szCs w:val="20"/>
                <w:lang w:val="es-VE" w:eastAsia="es-EC"/>
              </w:rPr>
              <w:t>Normal</w:t>
            </w:r>
          </w:p>
        </w:tc>
        <w:tc>
          <w:tcPr>
            <w:tcW w:w="2207" w:type="dxa"/>
            <w:tcBorders>
              <w:left w:val="single" w:sz="4" w:space="0" w:color="FFFFFF"/>
              <w:bottom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40</w:t>
            </w:r>
          </w:p>
        </w:tc>
        <w:tc>
          <w:tcPr>
            <w:tcW w:w="2872" w:type="dxa"/>
            <w:tcBorders>
              <w:left w:val="single" w:sz="4" w:space="0" w:color="FFFFFF"/>
              <w:bottom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26,7%</w:t>
            </w:r>
          </w:p>
        </w:tc>
      </w:tr>
      <w:tr w:rsidR="00513AE6" w:rsidRPr="00513AE6" w:rsidTr="00513AE6">
        <w:tc>
          <w:tcPr>
            <w:tcW w:w="2496" w:type="dxa"/>
            <w:tcBorders>
              <w:top w:val="single" w:sz="4" w:space="0" w:color="FFFFFF"/>
              <w:left w:val="single" w:sz="4" w:space="0" w:color="FFFFFF"/>
              <w:bottom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
                <w:bCs/>
                <w:color w:val="000000"/>
                <w:sz w:val="20"/>
                <w:szCs w:val="20"/>
                <w:lang w:val="es-VE" w:eastAsia="es-EC"/>
              </w:rPr>
            </w:pPr>
          </w:p>
        </w:tc>
        <w:tc>
          <w:tcPr>
            <w:tcW w:w="2207" w:type="dxa"/>
            <w:tcBorders>
              <w:top w:val="single" w:sz="4" w:space="0" w:color="FFFFFF"/>
              <w:left w:val="single" w:sz="4" w:space="0" w:color="FFFFFF"/>
              <w:bottom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Cs/>
                <w:color w:val="000000"/>
                <w:sz w:val="20"/>
                <w:szCs w:val="20"/>
                <w:lang w:val="es-VE" w:eastAsia="es-EC"/>
              </w:rPr>
            </w:pPr>
            <w:r w:rsidRPr="00513AE6">
              <w:rPr>
                <w:rFonts w:ascii="Arial" w:eastAsia="Arial" w:hAnsi="Arial" w:cs="Arial"/>
                <w:bCs/>
                <w:color w:val="000000"/>
                <w:sz w:val="20"/>
                <w:szCs w:val="20"/>
                <w:lang w:val="es-VE" w:eastAsia="es-EC"/>
              </w:rPr>
              <w:t>Sobrepeso</w:t>
            </w:r>
          </w:p>
        </w:tc>
        <w:tc>
          <w:tcPr>
            <w:tcW w:w="2207" w:type="dxa"/>
            <w:tcBorders>
              <w:top w:val="single" w:sz="4" w:space="0" w:color="FFFFFF"/>
              <w:left w:val="single" w:sz="4" w:space="0" w:color="FFFFFF"/>
              <w:bottom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48</w:t>
            </w:r>
          </w:p>
        </w:tc>
        <w:tc>
          <w:tcPr>
            <w:tcW w:w="2872" w:type="dxa"/>
            <w:tcBorders>
              <w:top w:val="single" w:sz="4" w:space="0" w:color="FFFFFF"/>
              <w:left w:val="single" w:sz="4" w:space="0" w:color="FFFFFF"/>
              <w:bottom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32,0%</w:t>
            </w:r>
          </w:p>
        </w:tc>
      </w:tr>
      <w:tr w:rsidR="00513AE6" w:rsidRPr="00513AE6" w:rsidTr="00513AE6">
        <w:tc>
          <w:tcPr>
            <w:tcW w:w="2496" w:type="dxa"/>
            <w:tcBorders>
              <w:top w:val="single" w:sz="4" w:space="0" w:color="FFFFFF"/>
              <w:left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
                <w:bCs/>
                <w:color w:val="000000"/>
                <w:sz w:val="20"/>
                <w:szCs w:val="20"/>
                <w:lang w:val="es-VE" w:eastAsia="es-EC"/>
              </w:rPr>
            </w:pPr>
          </w:p>
        </w:tc>
        <w:tc>
          <w:tcPr>
            <w:tcW w:w="2207" w:type="dxa"/>
            <w:tcBorders>
              <w:top w:val="single" w:sz="4" w:space="0" w:color="FFFFFF"/>
              <w:left w:val="single" w:sz="4" w:space="0" w:color="FFFFFF"/>
              <w:bottom w:val="single" w:sz="4" w:space="0" w:color="000000"/>
              <w:right w:val="single" w:sz="4" w:space="0" w:color="FFFFFF"/>
            </w:tcBorders>
          </w:tcPr>
          <w:p w:rsidR="00513AE6" w:rsidRPr="00513AE6" w:rsidRDefault="00513AE6" w:rsidP="00513AE6">
            <w:pPr>
              <w:spacing w:after="219"/>
              <w:ind w:right="9"/>
              <w:jc w:val="center"/>
              <w:rPr>
                <w:rFonts w:ascii="Arial" w:eastAsia="Arial" w:hAnsi="Arial" w:cs="Arial"/>
                <w:bCs/>
                <w:color w:val="000000"/>
                <w:sz w:val="20"/>
                <w:szCs w:val="20"/>
                <w:lang w:val="es-VE" w:eastAsia="es-EC"/>
              </w:rPr>
            </w:pPr>
            <w:r w:rsidRPr="00513AE6">
              <w:rPr>
                <w:rFonts w:ascii="Arial" w:eastAsia="Arial" w:hAnsi="Arial" w:cs="Arial"/>
                <w:bCs/>
                <w:color w:val="000000"/>
                <w:sz w:val="20"/>
                <w:szCs w:val="20"/>
                <w:lang w:val="es-VE" w:eastAsia="es-EC"/>
              </w:rPr>
              <w:t>Obesidad</w:t>
            </w:r>
          </w:p>
        </w:tc>
        <w:tc>
          <w:tcPr>
            <w:tcW w:w="2207" w:type="dxa"/>
            <w:tcBorders>
              <w:top w:val="single" w:sz="4" w:space="0" w:color="FFFFFF"/>
              <w:left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62</w:t>
            </w:r>
          </w:p>
        </w:tc>
        <w:tc>
          <w:tcPr>
            <w:tcW w:w="2872" w:type="dxa"/>
            <w:tcBorders>
              <w:top w:val="single" w:sz="4" w:space="0" w:color="FFFFFF"/>
              <w:left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41,3%</w:t>
            </w:r>
          </w:p>
        </w:tc>
      </w:tr>
      <w:tr w:rsidR="00513AE6" w:rsidRPr="00513AE6" w:rsidTr="00513AE6">
        <w:tc>
          <w:tcPr>
            <w:tcW w:w="2496" w:type="dxa"/>
            <w:tcBorders>
              <w:top w:val="single" w:sz="4" w:space="0" w:color="FFFFFF"/>
              <w:left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Días de estadía</w:t>
            </w:r>
          </w:p>
        </w:tc>
        <w:tc>
          <w:tcPr>
            <w:tcW w:w="2207" w:type="dxa"/>
            <w:tcBorders>
              <w:top w:val="single" w:sz="4" w:space="0" w:color="FFFFFF"/>
              <w:left w:val="single" w:sz="4" w:space="0" w:color="FFFFFF"/>
              <w:bottom w:val="single" w:sz="4" w:space="0" w:color="000000"/>
              <w:right w:val="single" w:sz="4" w:space="0" w:color="FFFFFF"/>
            </w:tcBorders>
          </w:tcPr>
          <w:p w:rsidR="00513AE6" w:rsidRPr="00513AE6" w:rsidRDefault="00513AE6" w:rsidP="00513AE6">
            <w:pPr>
              <w:spacing w:after="219"/>
              <w:ind w:right="9"/>
              <w:jc w:val="center"/>
              <w:rPr>
                <w:rFonts w:ascii="Arial" w:eastAsia="Arial" w:hAnsi="Arial" w:cs="Arial"/>
                <w:bCs/>
                <w:color w:val="000000"/>
                <w:sz w:val="20"/>
                <w:szCs w:val="20"/>
                <w:lang w:val="es-VE" w:eastAsia="es-EC"/>
              </w:rPr>
            </w:pPr>
            <w:r w:rsidRPr="00513AE6">
              <w:rPr>
                <w:rFonts w:ascii="Arial" w:eastAsia="Arial" w:hAnsi="Arial" w:cs="Arial"/>
                <w:bCs/>
                <w:color w:val="000000"/>
                <w:sz w:val="20"/>
                <w:szCs w:val="20"/>
                <w:lang w:val="es-VE" w:eastAsia="es-EC"/>
              </w:rPr>
              <w:t>Dos</w:t>
            </w:r>
          </w:p>
          <w:p w:rsidR="00513AE6" w:rsidRPr="00513AE6" w:rsidRDefault="00513AE6" w:rsidP="00513AE6">
            <w:pPr>
              <w:spacing w:after="219"/>
              <w:ind w:right="9"/>
              <w:jc w:val="center"/>
              <w:rPr>
                <w:rFonts w:ascii="Arial" w:eastAsia="Arial" w:hAnsi="Arial" w:cs="Arial"/>
                <w:bCs/>
                <w:color w:val="000000"/>
                <w:sz w:val="20"/>
                <w:szCs w:val="20"/>
                <w:lang w:val="es-VE" w:eastAsia="es-EC"/>
              </w:rPr>
            </w:pPr>
            <w:r w:rsidRPr="00513AE6">
              <w:rPr>
                <w:rFonts w:ascii="Arial" w:eastAsia="Arial" w:hAnsi="Arial" w:cs="Arial"/>
                <w:bCs/>
                <w:color w:val="000000"/>
                <w:sz w:val="20"/>
                <w:szCs w:val="20"/>
                <w:lang w:val="es-VE" w:eastAsia="es-EC"/>
              </w:rPr>
              <w:t>Tres</w:t>
            </w:r>
          </w:p>
          <w:p w:rsidR="00513AE6" w:rsidRPr="00513AE6" w:rsidRDefault="00513AE6" w:rsidP="00513AE6">
            <w:pPr>
              <w:spacing w:after="219"/>
              <w:ind w:right="9"/>
              <w:jc w:val="center"/>
              <w:rPr>
                <w:rFonts w:ascii="Arial" w:eastAsia="Arial" w:hAnsi="Arial" w:cs="Arial"/>
                <w:bCs/>
                <w:color w:val="000000"/>
                <w:sz w:val="20"/>
                <w:szCs w:val="20"/>
                <w:lang w:val="es-VE" w:eastAsia="es-EC"/>
              </w:rPr>
            </w:pPr>
            <w:r w:rsidRPr="00513AE6">
              <w:rPr>
                <w:rFonts w:ascii="Arial" w:eastAsia="Arial" w:hAnsi="Arial" w:cs="Arial"/>
                <w:bCs/>
                <w:color w:val="000000"/>
                <w:sz w:val="20"/>
                <w:szCs w:val="20"/>
                <w:lang w:val="es-VE" w:eastAsia="es-EC"/>
              </w:rPr>
              <w:t>Cuatro</w:t>
            </w:r>
          </w:p>
          <w:p w:rsidR="00513AE6" w:rsidRPr="00513AE6" w:rsidRDefault="00513AE6" w:rsidP="00513AE6">
            <w:pPr>
              <w:spacing w:after="219"/>
              <w:ind w:right="9"/>
              <w:jc w:val="center"/>
              <w:rPr>
                <w:rFonts w:ascii="Arial" w:eastAsia="Arial" w:hAnsi="Arial" w:cs="Arial"/>
                <w:bCs/>
                <w:color w:val="000000"/>
                <w:sz w:val="20"/>
                <w:szCs w:val="20"/>
                <w:lang w:val="es-VE" w:eastAsia="es-EC"/>
              </w:rPr>
            </w:pPr>
            <w:r w:rsidRPr="00513AE6">
              <w:rPr>
                <w:rFonts w:ascii="Arial" w:eastAsia="Arial" w:hAnsi="Arial" w:cs="Arial"/>
                <w:bCs/>
                <w:color w:val="000000"/>
                <w:sz w:val="20"/>
                <w:szCs w:val="20"/>
                <w:lang w:val="es-VE" w:eastAsia="es-EC"/>
              </w:rPr>
              <w:t xml:space="preserve">Cinco </w:t>
            </w:r>
          </w:p>
        </w:tc>
        <w:tc>
          <w:tcPr>
            <w:tcW w:w="2207" w:type="dxa"/>
            <w:tcBorders>
              <w:top w:val="single" w:sz="4" w:space="0" w:color="FFFFFF"/>
              <w:left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59</w:t>
            </w:r>
          </w:p>
          <w:p w:rsidR="00513AE6" w:rsidRPr="00513AE6" w:rsidRDefault="00513AE6" w:rsidP="00513AE6">
            <w:pPr>
              <w:spacing w:after="219"/>
              <w:ind w:right="9"/>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67</w:t>
            </w:r>
          </w:p>
          <w:p w:rsidR="00513AE6" w:rsidRPr="00513AE6" w:rsidRDefault="00513AE6" w:rsidP="00513AE6">
            <w:pPr>
              <w:spacing w:after="219"/>
              <w:ind w:right="9"/>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22</w:t>
            </w:r>
          </w:p>
          <w:p w:rsidR="00513AE6" w:rsidRPr="00513AE6" w:rsidRDefault="00513AE6" w:rsidP="00513AE6">
            <w:pPr>
              <w:spacing w:after="219"/>
              <w:ind w:right="9"/>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2</w:t>
            </w:r>
          </w:p>
        </w:tc>
        <w:tc>
          <w:tcPr>
            <w:tcW w:w="2872" w:type="dxa"/>
            <w:tcBorders>
              <w:top w:val="single" w:sz="4" w:space="0" w:color="FFFFFF"/>
              <w:left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39,3%</w:t>
            </w:r>
          </w:p>
          <w:p w:rsidR="00513AE6" w:rsidRPr="00513AE6" w:rsidRDefault="00513AE6" w:rsidP="00513AE6">
            <w:pPr>
              <w:spacing w:after="219"/>
              <w:ind w:right="9"/>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44,7%</w:t>
            </w:r>
          </w:p>
          <w:p w:rsidR="00513AE6" w:rsidRPr="00513AE6" w:rsidRDefault="00513AE6" w:rsidP="00513AE6">
            <w:pPr>
              <w:spacing w:after="219"/>
              <w:ind w:right="9"/>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14,7%</w:t>
            </w:r>
          </w:p>
          <w:p w:rsidR="00513AE6" w:rsidRPr="00513AE6" w:rsidRDefault="00513AE6" w:rsidP="00513AE6">
            <w:pPr>
              <w:spacing w:after="219"/>
              <w:ind w:right="9"/>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1,3%</w:t>
            </w:r>
          </w:p>
        </w:tc>
      </w:tr>
      <w:tr w:rsidR="00513AE6" w:rsidRPr="00513AE6" w:rsidTr="00513AE6">
        <w:tc>
          <w:tcPr>
            <w:tcW w:w="2496" w:type="dxa"/>
            <w:tcBorders>
              <w:left w:val="single" w:sz="4" w:space="0" w:color="FFFFFF"/>
              <w:bottom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Comorbilidades</w:t>
            </w:r>
          </w:p>
        </w:tc>
        <w:tc>
          <w:tcPr>
            <w:tcW w:w="2207" w:type="dxa"/>
            <w:tcBorders>
              <w:top w:val="single" w:sz="4" w:space="0" w:color="000000"/>
              <w:left w:val="single" w:sz="4" w:space="0" w:color="FFFFFF"/>
              <w:bottom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Cs/>
                <w:color w:val="000000"/>
                <w:sz w:val="20"/>
                <w:szCs w:val="20"/>
                <w:lang w:val="es-VE" w:eastAsia="es-EC"/>
              </w:rPr>
            </w:pPr>
            <w:r w:rsidRPr="00513AE6">
              <w:rPr>
                <w:rFonts w:ascii="Arial" w:eastAsia="Arial" w:hAnsi="Arial" w:cs="Arial"/>
                <w:bCs/>
                <w:color w:val="000000"/>
                <w:sz w:val="20"/>
                <w:szCs w:val="20"/>
                <w:lang w:val="es-VE" w:eastAsia="es-EC"/>
              </w:rPr>
              <w:t>Hipertensión</w:t>
            </w:r>
          </w:p>
        </w:tc>
        <w:tc>
          <w:tcPr>
            <w:tcW w:w="2207" w:type="dxa"/>
            <w:tcBorders>
              <w:left w:val="single" w:sz="4" w:space="0" w:color="FFFFFF"/>
              <w:bottom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5</w:t>
            </w:r>
          </w:p>
        </w:tc>
        <w:tc>
          <w:tcPr>
            <w:tcW w:w="2872" w:type="dxa"/>
            <w:tcBorders>
              <w:left w:val="single" w:sz="4" w:space="0" w:color="FFFFFF"/>
              <w:bottom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3,3%</w:t>
            </w:r>
          </w:p>
        </w:tc>
      </w:tr>
      <w:tr w:rsidR="00513AE6" w:rsidRPr="00513AE6" w:rsidTr="00513AE6">
        <w:tc>
          <w:tcPr>
            <w:tcW w:w="2496" w:type="dxa"/>
            <w:tcBorders>
              <w:top w:val="single" w:sz="4" w:space="0" w:color="FFFFFF"/>
              <w:left w:val="single" w:sz="4" w:space="0" w:color="FFFFFF"/>
              <w:bottom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
                <w:bCs/>
                <w:color w:val="000000"/>
                <w:sz w:val="20"/>
                <w:szCs w:val="20"/>
                <w:lang w:val="es-VE" w:eastAsia="es-EC"/>
              </w:rPr>
            </w:pPr>
          </w:p>
        </w:tc>
        <w:tc>
          <w:tcPr>
            <w:tcW w:w="2207" w:type="dxa"/>
            <w:tcBorders>
              <w:top w:val="single" w:sz="4" w:space="0" w:color="FFFFFF"/>
              <w:left w:val="single" w:sz="4" w:space="0" w:color="FFFFFF"/>
              <w:bottom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Cs/>
                <w:color w:val="000000"/>
                <w:sz w:val="20"/>
                <w:szCs w:val="20"/>
                <w:lang w:val="es-VE" w:eastAsia="es-EC"/>
              </w:rPr>
            </w:pPr>
            <w:r w:rsidRPr="00513AE6">
              <w:rPr>
                <w:rFonts w:ascii="Arial" w:eastAsia="Arial" w:hAnsi="Arial" w:cs="Arial"/>
                <w:bCs/>
                <w:color w:val="000000"/>
                <w:sz w:val="20"/>
                <w:szCs w:val="20"/>
                <w:lang w:val="es-VE" w:eastAsia="es-EC"/>
              </w:rPr>
              <w:t>Otros</w:t>
            </w:r>
          </w:p>
        </w:tc>
        <w:tc>
          <w:tcPr>
            <w:tcW w:w="2207" w:type="dxa"/>
            <w:tcBorders>
              <w:top w:val="single" w:sz="4" w:space="0" w:color="FFFFFF"/>
              <w:left w:val="single" w:sz="4" w:space="0" w:color="FFFFFF"/>
              <w:bottom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24</w:t>
            </w:r>
          </w:p>
        </w:tc>
        <w:tc>
          <w:tcPr>
            <w:tcW w:w="2872" w:type="dxa"/>
            <w:tcBorders>
              <w:top w:val="single" w:sz="4" w:space="0" w:color="FFFFFF"/>
              <w:left w:val="single" w:sz="4" w:space="0" w:color="FFFFFF"/>
              <w:bottom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16,0%</w:t>
            </w:r>
          </w:p>
        </w:tc>
      </w:tr>
      <w:tr w:rsidR="00513AE6" w:rsidRPr="00513AE6" w:rsidTr="00513AE6">
        <w:tc>
          <w:tcPr>
            <w:tcW w:w="2496" w:type="dxa"/>
            <w:tcBorders>
              <w:top w:val="single" w:sz="4" w:space="0" w:color="FFFFFF"/>
              <w:left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
                <w:bCs/>
                <w:color w:val="000000"/>
                <w:sz w:val="20"/>
                <w:szCs w:val="20"/>
                <w:lang w:val="es-VE" w:eastAsia="es-EC"/>
              </w:rPr>
            </w:pPr>
          </w:p>
        </w:tc>
        <w:tc>
          <w:tcPr>
            <w:tcW w:w="2207" w:type="dxa"/>
            <w:tcBorders>
              <w:top w:val="single" w:sz="4" w:space="0" w:color="FFFFFF"/>
              <w:left w:val="single" w:sz="4" w:space="0" w:color="FFFFFF"/>
              <w:bottom w:val="single" w:sz="4" w:space="0" w:color="000000"/>
              <w:right w:val="single" w:sz="4" w:space="0" w:color="FFFFFF"/>
            </w:tcBorders>
          </w:tcPr>
          <w:p w:rsidR="00513AE6" w:rsidRPr="00513AE6" w:rsidRDefault="00513AE6" w:rsidP="00513AE6">
            <w:pPr>
              <w:spacing w:after="219"/>
              <w:ind w:right="9"/>
              <w:jc w:val="center"/>
              <w:rPr>
                <w:rFonts w:ascii="Arial" w:eastAsia="Arial" w:hAnsi="Arial" w:cs="Arial"/>
                <w:bCs/>
                <w:color w:val="000000"/>
                <w:sz w:val="20"/>
                <w:szCs w:val="20"/>
                <w:lang w:val="es-VE" w:eastAsia="es-EC"/>
              </w:rPr>
            </w:pPr>
            <w:r w:rsidRPr="00513AE6">
              <w:rPr>
                <w:rFonts w:ascii="Arial" w:eastAsia="Arial" w:hAnsi="Arial" w:cs="Arial"/>
                <w:bCs/>
                <w:color w:val="000000"/>
                <w:sz w:val="20"/>
                <w:szCs w:val="20"/>
                <w:lang w:val="es-VE" w:eastAsia="es-EC"/>
              </w:rPr>
              <w:t>Ninguna</w:t>
            </w:r>
          </w:p>
        </w:tc>
        <w:tc>
          <w:tcPr>
            <w:tcW w:w="2207" w:type="dxa"/>
            <w:tcBorders>
              <w:top w:val="single" w:sz="4" w:space="0" w:color="FFFFFF"/>
              <w:left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121</w:t>
            </w:r>
          </w:p>
        </w:tc>
        <w:tc>
          <w:tcPr>
            <w:tcW w:w="2872" w:type="dxa"/>
            <w:tcBorders>
              <w:top w:val="single" w:sz="4" w:space="0" w:color="FFFFFF"/>
              <w:left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80,7%</w:t>
            </w:r>
          </w:p>
        </w:tc>
      </w:tr>
      <w:tr w:rsidR="00513AE6" w:rsidRPr="00513AE6" w:rsidTr="00513AE6">
        <w:tc>
          <w:tcPr>
            <w:tcW w:w="2496" w:type="dxa"/>
            <w:tcBorders>
              <w:left w:val="single" w:sz="4" w:space="0" w:color="FFFFFF"/>
              <w:bottom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Hábitos</w:t>
            </w:r>
          </w:p>
        </w:tc>
        <w:tc>
          <w:tcPr>
            <w:tcW w:w="2207" w:type="dxa"/>
            <w:tcBorders>
              <w:top w:val="single" w:sz="4" w:space="0" w:color="000000"/>
              <w:left w:val="single" w:sz="4" w:space="0" w:color="FFFFFF"/>
              <w:bottom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Cs/>
                <w:color w:val="000000"/>
                <w:sz w:val="20"/>
                <w:szCs w:val="20"/>
                <w:lang w:val="es-VE" w:eastAsia="es-EC"/>
              </w:rPr>
            </w:pPr>
            <w:r w:rsidRPr="00513AE6">
              <w:rPr>
                <w:rFonts w:ascii="Arial" w:eastAsia="Arial" w:hAnsi="Arial" w:cs="Arial"/>
                <w:bCs/>
                <w:color w:val="000000"/>
                <w:sz w:val="20"/>
                <w:szCs w:val="20"/>
                <w:lang w:val="es-VE" w:eastAsia="es-EC"/>
              </w:rPr>
              <w:t>Sedentarismo</w:t>
            </w:r>
          </w:p>
        </w:tc>
        <w:tc>
          <w:tcPr>
            <w:tcW w:w="2207" w:type="dxa"/>
            <w:tcBorders>
              <w:left w:val="single" w:sz="4" w:space="0" w:color="FFFFFF"/>
              <w:bottom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36</w:t>
            </w:r>
          </w:p>
        </w:tc>
        <w:tc>
          <w:tcPr>
            <w:tcW w:w="2872" w:type="dxa"/>
            <w:tcBorders>
              <w:left w:val="single" w:sz="4" w:space="0" w:color="FFFFFF"/>
              <w:bottom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24,0%</w:t>
            </w:r>
          </w:p>
        </w:tc>
      </w:tr>
      <w:tr w:rsidR="00513AE6" w:rsidRPr="00513AE6" w:rsidTr="00513AE6">
        <w:tc>
          <w:tcPr>
            <w:tcW w:w="2496" w:type="dxa"/>
            <w:tcBorders>
              <w:top w:val="single" w:sz="4" w:space="0" w:color="FFFFFF"/>
              <w:left w:val="single" w:sz="4" w:space="0" w:color="FFFFFF"/>
              <w:bottom w:val="single" w:sz="4" w:space="0" w:color="000000"/>
              <w:right w:val="single" w:sz="4" w:space="0" w:color="FFFFFF"/>
            </w:tcBorders>
          </w:tcPr>
          <w:p w:rsidR="00513AE6" w:rsidRPr="00513AE6" w:rsidRDefault="00513AE6" w:rsidP="00513AE6">
            <w:pPr>
              <w:spacing w:after="219"/>
              <w:ind w:right="9"/>
              <w:jc w:val="center"/>
              <w:rPr>
                <w:rFonts w:ascii="Arial" w:eastAsia="Arial" w:hAnsi="Arial" w:cs="Arial"/>
                <w:b/>
                <w:bCs/>
                <w:color w:val="000000"/>
                <w:sz w:val="20"/>
                <w:szCs w:val="20"/>
                <w:lang w:val="es-VE" w:eastAsia="es-EC"/>
              </w:rPr>
            </w:pPr>
          </w:p>
        </w:tc>
        <w:tc>
          <w:tcPr>
            <w:tcW w:w="2207" w:type="dxa"/>
            <w:tcBorders>
              <w:top w:val="single" w:sz="4" w:space="0" w:color="FFFFFF"/>
              <w:left w:val="single" w:sz="4" w:space="0" w:color="FFFFFF"/>
              <w:bottom w:val="single" w:sz="4" w:space="0" w:color="000000"/>
              <w:right w:val="single" w:sz="4" w:space="0" w:color="FFFFFF"/>
            </w:tcBorders>
          </w:tcPr>
          <w:p w:rsidR="00513AE6" w:rsidRPr="00513AE6" w:rsidRDefault="00513AE6" w:rsidP="00513AE6">
            <w:pPr>
              <w:spacing w:after="219"/>
              <w:ind w:right="9"/>
              <w:jc w:val="center"/>
              <w:rPr>
                <w:rFonts w:ascii="Arial" w:eastAsia="Arial" w:hAnsi="Arial" w:cs="Arial"/>
                <w:bCs/>
                <w:color w:val="000000"/>
                <w:sz w:val="20"/>
                <w:szCs w:val="20"/>
                <w:lang w:val="es-VE" w:eastAsia="es-EC"/>
              </w:rPr>
            </w:pPr>
            <w:r w:rsidRPr="00513AE6">
              <w:rPr>
                <w:rFonts w:ascii="Arial" w:eastAsia="Arial" w:hAnsi="Arial" w:cs="Arial"/>
                <w:bCs/>
                <w:color w:val="000000"/>
                <w:sz w:val="20"/>
                <w:szCs w:val="20"/>
                <w:lang w:val="es-VE" w:eastAsia="es-EC"/>
              </w:rPr>
              <w:t>Ninguno</w:t>
            </w:r>
          </w:p>
        </w:tc>
        <w:tc>
          <w:tcPr>
            <w:tcW w:w="2207" w:type="dxa"/>
            <w:tcBorders>
              <w:top w:val="single" w:sz="4" w:space="0" w:color="FFFFFF"/>
              <w:left w:val="single" w:sz="4" w:space="0" w:color="FFFFFF"/>
              <w:bottom w:val="single" w:sz="4" w:space="0" w:color="000000"/>
              <w:right w:val="single" w:sz="4" w:space="0" w:color="FFFFFF"/>
            </w:tcBorders>
          </w:tcPr>
          <w:p w:rsidR="00513AE6" w:rsidRPr="00513AE6" w:rsidRDefault="00513AE6" w:rsidP="00513AE6">
            <w:pPr>
              <w:spacing w:after="219"/>
              <w:ind w:right="9"/>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114</w:t>
            </w:r>
          </w:p>
        </w:tc>
        <w:tc>
          <w:tcPr>
            <w:tcW w:w="2872" w:type="dxa"/>
            <w:tcBorders>
              <w:top w:val="single" w:sz="4" w:space="0" w:color="FFFFFF"/>
              <w:left w:val="single" w:sz="4" w:space="0" w:color="FFFFFF"/>
              <w:bottom w:val="single" w:sz="4" w:space="0" w:color="000000"/>
              <w:right w:val="single" w:sz="4" w:space="0" w:color="FFFFFF"/>
            </w:tcBorders>
          </w:tcPr>
          <w:p w:rsidR="00513AE6" w:rsidRPr="00513AE6" w:rsidRDefault="00513AE6" w:rsidP="00513AE6">
            <w:pPr>
              <w:spacing w:after="219"/>
              <w:ind w:right="9"/>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76,0%</w:t>
            </w:r>
          </w:p>
        </w:tc>
      </w:tr>
      <w:tr w:rsidR="00513AE6" w:rsidRPr="00513AE6" w:rsidTr="00513AE6">
        <w:tc>
          <w:tcPr>
            <w:tcW w:w="2496" w:type="dxa"/>
            <w:tcBorders>
              <w:top w:val="single" w:sz="4" w:space="0" w:color="000000"/>
              <w:left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Total</w:t>
            </w:r>
          </w:p>
        </w:tc>
        <w:tc>
          <w:tcPr>
            <w:tcW w:w="2207" w:type="dxa"/>
            <w:tcBorders>
              <w:top w:val="single" w:sz="4" w:space="0" w:color="000000"/>
              <w:left w:val="single" w:sz="4" w:space="0" w:color="FFFFFF"/>
              <w:bottom w:val="single" w:sz="4" w:space="0" w:color="000000"/>
              <w:right w:val="single" w:sz="4" w:space="0" w:color="FFFFFF"/>
            </w:tcBorders>
          </w:tcPr>
          <w:p w:rsidR="00513AE6" w:rsidRPr="00513AE6" w:rsidRDefault="00513AE6" w:rsidP="00513AE6">
            <w:pPr>
              <w:spacing w:after="219"/>
              <w:ind w:right="9"/>
              <w:jc w:val="center"/>
              <w:rPr>
                <w:rFonts w:ascii="Arial" w:eastAsia="Arial" w:hAnsi="Arial" w:cs="Arial"/>
                <w:bCs/>
                <w:color w:val="000000"/>
                <w:sz w:val="20"/>
                <w:szCs w:val="20"/>
                <w:lang w:val="es-VE" w:eastAsia="es-EC"/>
              </w:rPr>
            </w:pPr>
          </w:p>
        </w:tc>
        <w:tc>
          <w:tcPr>
            <w:tcW w:w="2207" w:type="dxa"/>
            <w:tcBorders>
              <w:top w:val="single" w:sz="4" w:space="0" w:color="000000"/>
              <w:left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150</w:t>
            </w:r>
          </w:p>
        </w:tc>
        <w:tc>
          <w:tcPr>
            <w:tcW w:w="2872" w:type="dxa"/>
            <w:tcBorders>
              <w:top w:val="single" w:sz="4" w:space="0" w:color="000000"/>
              <w:left w:val="single" w:sz="4" w:space="0" w:color="FFFFFF"/>
              <w:right w:val="single" w:sz="4" w:space="0" w:color="FFFFFF"/>
            </w:tcBorders>
          </w:tcPr>
          <w:p w:rsidR="00513AE6" w:rsidRPr="00513AE6" w:rsidRDefault="00513AE6" w:rsidP="00513AE6">
            <w:pPr>
              <w:spacing w:after="219"/>
              <w:ind w:right="9"/>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100%</w:t>
            </w:r>
          </w:p>
        </w:tc>
      </w:tr>
    </w:tbl>
    <w:p w:rsidR="00513AE6" w:rsidRPr="00513AE6" w:rsidRDefault="00513AE6" w:rsidP="00513AE6">
      <w:pPr>
        <w:spacing w:after="0" w:line="240" w:lineRule="auto"/>
        <w:ind w:right="9"/>
        <w:jc w:val="center"/>
        <w:rPr>
          <w:rFonts w:ascii="Arial" w:eastAsia="Arial" w:hAnsi="Arial" w:cs="Arial"/>
          <w:bCs/>
          <w:color w:val="000000"/>
          <w:sz w:val="18"/>
          <w:szCs w:val="18"/>
          <w:vertAlign w:val="subscript"/>
          <w:lang w:val="es-VE" w:eastAsia="es-EC"/>
        </w:rPr>
      </w:pPr>
      <w:r w:rsidRPr="00513AE6">
        <w:rPr>
          <w:rFonts w:ascii="Arial" w:eastAsia="Arial" w:hAnsi="Arial" w:cs="Arial"/>
          <w:bCs/>
          <w:color w:val="000000"/>
          <w:sz w:val="18"/>
          <w:szCs w:val="18"/>
          <w:vertAlign w:val="subscript"/>
          <w:lang w:val="es-VE" w:eastAsia="es-EC"/>
        </w:rPr>
        <w:t>Fuente: Ficha de observación</w:t>
      </w:r>
    </w:p>
    <w:p w:rsidR="00513AE6" w:rsidRPr="00513AE6" w:rsidRDefault="00513AE6" w:rsidP="00513AE6">
      <w:pPr>
        <w:tabs>
          <w:tab w:val="center" w:pos="4414"/>
          <w:tab w:val="left" w:pos="7778"/>
        </w:tabs>
        <w:spacing w:after="0" w:line="240" w:lineRule="auto"/>
        <w:ind w:right="9"/>
        <w:rPr>
          <w:rFonts w:ascii="Arial" w:eastAsia="Arial" w:hAnsi="Arial" w:cs="Arial"/>
          <w:bCs/>
          <w:color w:val="000000"/>
          <w:sz w:val="20"/>
          <w:szCs w:val="16"/>
          <w:vertAlign w:val="subscript"/>
          <w:lang w:val="es-VE" w:eastAsia="es-EC"/>
        </w:rPr>
      </w:pPr>
      <w:r w:rsidRPr="00513AE6">
        <w:rPr>
          <w:rFonts w:ascii="Arial" w:eastAsia="Arial" w:hAnsi="Arial" w:cs="Arial"/>
          <w:bCs/>
          <w:color w:val="000000"/>
          <w:sz w:val="18"/>
          <w:szCs w:val="18"/>
          <w:vertAlign w:val="subscript"/>
          <w:lang w:val="es-VE" w:eastAsia="es-EC"/>
        </w:rPr>
        <w:tab/>
        <w:t>Autor: Gabriela Romero, Daniela González</w:t>
      </w:r>
      <w:r w:rsidRPr="00513AE6">
        <w:rPr>
          <w:rFonts w:ascii="Arial" w:eastAsia="Arial" w:hAnsi="Arial" w:cs="Arial"/>
          <w:bCs/>
          <w:color w:val="000000"/>
          <w:sz w:val="18"/>
          <w:szCs w:val="18"/>
          <w:vertAlign w:val="subscript"/>
          <w:lang w:val="es-VE" w:eastAsia="es-EC"/>
        </w:rPr>
        <w:tab/>
      </w:r>
    </w:p>
    <w:p w:rsidR="00513AE6" w:rsidRPr="00513AE6" w:rsidRDefault="00513AE6" w:rsidP="00513AE6">
      <w:pPr>
        <w:spacing w:after="219"/>
        <w:ind w:left="328" w:right="9" w:hanging="10"/>
        <w:contextualSpacing/>
        <w:jc w:val="both"/>
        <w:rPr>
          <w:rFonts w:ascii="Arial" w:eastAsia="Arial" w:hAnsi="Arial" w:cs="Arial"/>
          <w:bCs/>
          <w:color w:val="000000"/>
          <w:sz w:val="24"/>
          <w:lang w:val="es-VE" w:eastAsia="es-EC"/>
        </w:rPr>
      </w:pPr>
    </w:p>
    <w:p w:rsidR="00513AE6" w:rsidRPr="002E4390" w:rsidRDefault="00513AE6" w:rsidP="002E4390">
      <w:pPr>
        <w:spacing w:line="480" w:lineRule="auto"/>
        <w:jc w:val="both"/>
        <w:rPr>
          <w:rFonts w:ascii="Arial" w:hAnsi="Arial" w:cs="Arial"/>
          <w:b/>
          <w:sz w:val="24"/>
        </w:rPr>
      </w:pPr>
      <w:r w:rsidRPr="002E4390">
        <w:rPr>
          <w:rFonts w:ascii="Arial" w:hAnsi="Arial" w:cs="Arial"/>
          <w:b/>
          <w:sz w:val="24"/>
        </w:rPr>
        <w:t xml:space="preserve">Interpretación y análisis </w:t>
      </w:r>
    </w:p>
    <w:p w:rsidR="009C458B" w:rsidRPr="002E4390" w:rsidRDefault="009C458B" w:rsidP="002E4390">
      <w:pPr>
        <w:spacing w:line="480" w:lineRule="auto"/>
        <w:jc w:val="both"/>
        <w:rPr>
          <w:rFonts w:ascii="Arial" w:hAnsi="Arial" w:cs="Arial"/>
          <w:sz w:val="24"/>
        </w:rPr>
      </w:pPr>
      <w:r w:rsidRPr="002E4390">
        <w:rPr>
          <w:rFonts w:ascii="Arial" w:hAnsi="Arial" w:cs="Arial"/>
          <w:sz w:val="24"/>
        </w:rPr>
        <w:t>Con respecto a las variables sociodemográficas de las 150 pacientes sometidas a Intervenciones Gineco</w:t>
      </w:r>
      <w:r w:rsidR="00E30F5F">
        <w:rPr>
          <w:rFonts w:ascii="Arial" w:hAnsi="Arial" w:cs="Arial"/>
          <w:sz w:val="24"/>
        </w:rPr>
        <w:t>-</w:t>
      </w:r>
      <w:r w:rsidRPr="002E4390">
        <w:rPr>
          <w:rFonts w:ascii="Arial" w:hAnsi="Arial" w:cs="Arial"/>
          <w:sz w:val="24"/>
        </w:rPr>
        <w:t>obstétricas en Hospital Homero Castanier Crespo; el 72,7 % pr</w:t>
      </w:r>
      <w:r w:rsidR="00DD658A" w:rsidRPr="002E4390">
        <w:rPr>
          <w:rFonts w:ascii="Arial" w:hAnsi="Arial" w:cs="Arial"/>
          <w:sz w:val="24"/>
        </w:rPr>
        <w:t>ocede de una zona urbana, la media de edad estuvo en 31 años</w:t>
      </w:r>
      <w:r w:rsidRPr="002E4390">
        <w:rPr>
          <w:rFonts w:ascii="Arial" w:hAnsi="Arial" w:cs="Arial"/>
          <w:sz w:val="24"/>
        </w:rPr>
        <w:t>, en cuanto al estado civil el 52,7% son casadas, el 64% de las pacientes son amas de casa, el 47,3% de las pacientes tiene nivel de instrucción</w:t>
      </w:r>
      <w:r w:rsidR="0062669A" w:rsidRPr="002E4390">
        <w:rPr>
          <w:rFonts w:ascii="Arial" w:hAnsi="Arial" w:cs="Arial"/>
          <w:sz w:val="24"/>
        </w:rPr>
        <w:t xml:space="preserve"> secundaria. Se investigó estado nutricional según el índice de masa corporal y el 41.3% presenta obesidad,</w:t>
      </w:r>
      <w:r w:rsidRPr="002E4390">
        <w:rPr>
          <w:rFonts w:ascii="Arial" w:hAnsi="Arial" w:cs="Arial"/>
          <w:sz w:val="24"/>
        </w:rPr>
        <w:t xml:space="preserve"> el 80,7% de las mujeres no presenta comorbilidad, el 76% de las pacientes tiene hábitos no perjudiciales para la salud.</w:t>
      </w:r>
    </w:p>
    <w:p w:rsidR="00513AE6" w:rsidRPr="009C458B" w:rsidRDefault="00513AE6" w:rsidP="009C458B">
      <w:pPr>
        <w:spacing w:after="219" w:line="360" w:lineRule="auto"/>
        <w:ind w:right="9"/>
        <w:jc w:val="both"/>
        <w:outlineLvl w:val="0"/>
        <w:rPr>
          <w:rFonts w:ascii="Arial" w:eastAsia="Arial" w:hAnsi="Arial" w:cs="Arial"/>
          <w:color w:val="000000"/>
          <w:sz w:val="24"/>
          <w:szCs w:val="24"/>
          <w:lang w:val="es-VE" w:eastAsia="es-EC"/>
        </w:rPr>
      </w:pPr>
    </w:p>
    <w:p w:rsidR="009C458B" w:rsidRDefault="009C458B" w:rsidP="00513AE6">
      <w:pPr>
        <w:spacing w:after="219" w:line="360" w:lineRule="auto"/>
        <w:ind w:right="9"/>
        <w:jc w:val="both"/>
        <w:outlineLvl w:val="0"/>
        <w:rPr>
          <w:rFonts w:ascii="Arial" w:eastAsia="Arial" w:hAnsi="Arial" w:cs="Arial"/>
          <w:color w:val="000000"/>
          <w:sz w:val="24"/>
          <w:lang w:val="es-VE" w:eastAsia="es-EC"/>
        </w:rPr>
      </w:pPr>
    </w:p>
    <w:p w:rsidR="009C458B" w:rsidRDefault="009C458B" w:rsidP="00513AE6">
      <w:pPr>
        <w:spacing w:after="219" w:line="360" w:lineRule="auto"/>
        <w:ind w:right="9"/>
        <w:jc w:val="both"/>
        <w:outlineLvl w:val="0"/>
        <w:rPr>
          <w:rFonts w:ascii="Arial" w:eastAsia="Arial" w:hAnsi="Arial" w:cs="Arial"/>
          <w:color w:val="000000"/>
          <w:sz w:val="24"/>
          <w:lang w:val="es-VE" w:eastAsia="es-EC"/>
        </w:rPr>
      </w:pPr>
    </w:p>
    <w:p w:rsidR="00D10EB2" w:rsidRDefault="00D10EB2" w:rsidP="00513AE6">
      <w:pPr>
        <w:spacing w:after="219" w:line="360" w:lineRule="auto"/>
        <w:ind w:right="9"/>
        <w:jc w:val="both"/>
        <w:outlineLvl w:val="0"/>
        <w:rPr>
          <w:rFonts w:ascii="Arial" w:eastAsia="Arial" w:hAnsi="Arial" w:cs="Arial"/>
          <w:color w:val="000000"/>
          <w:sz w:val="24"/>
          <w:lang w:val="es-VE" w:eastAsia="es-EC"/>
        </w:rPr>
      </w:pPr>
    </w:p>
    <w:p w:rsidR="00E30F5F" w:rsidRDefault="00E30F5F" w:rsidP="00513AE6">
      <w:pPr>
        <w:spacing w:after="219" w:line="360" w:lineRule="auto"/>
        <w:ind w:right="9"/>
        <w:jc w:val="both"/>
        <w:outlineLvl w:val="0"/>
        <w:rPr>
          <w:rFonts w:ascii="Arial" w:eastAsia="Arial" w:hAnsi="Arial" w:cs="Arial"/>
          <w:color w:val="000000"/>
          <w:sz w:val="24"/>
          <w:lang w:val="es-VE" w:eastAsia="es-EC"/>
        </w:rPr>
      </w:pPr>
    </w:p>
    <w:p w:rsidR="00E30F5F" w:rsidRDefault="00E30F5F" w:rsidP="00513AE6">
      <w:pPr>
        <w:spacing w:after="219" w:line="360" w:lineRule="auto"/>
        <w:ind w:right="9"/>
        <w:jc w:val="both"/>
        <w:outlineLvl w:val="0"/>
        <w:rPr>
          <w:rFonts w:ascii="Arial" w:eastAsia="Arial" w:hAnsi="Arial" w:cs="Arial"/>
          <w:color w:val="000000"/>
          <w:sz w:val="24"/>
          <w:lang w:val="es-VE" w:eastAsia="es-EC"/>
        </w:rPr>
      </w:pPr>
    </w:p>
    <w:p w:rsidR="004950E7" w:rsidRPr="00513AE6" w:rsidRDefault="004950E7" w:rsidP="00513AE6">
      <w:pPr>
        <w:spacing w:after="219" w:line="360" w:lineRule="auto"/>
        <w:ind w:right="9"/>
        <w:jc w:val="both"/>
        <w:outlineLvl w:val="0"/>
        <w:rPr>
          <w:rFonts w:ascii="Arial" w:eastAsia="Arial" w:hAnsi="Arial" w:cs="Arial"/>
          <w:color w:val="000000"/>
          <w:sz w:val="24"/>
          <w:lang w:val="es-VE" w:eastAsia="es-EC"/>
        </w:rPr>
      </w:pPr>
    </w:p>
    <w:p w:rsidR="00513AE6" w:rsidRPr="002E4390" w:rsidRDefault="00513AE6" w:rsidP="002E4390">
      <w:pPr>
        <w:jc w:val="center"/>
        <w:rPr>
          <w:rFonts w:ascii="Arial" w:hAnsi="Arial" w:cs="Arial"/>
          <w:b/>
          <w:sz w:val="20"/>
        </w:rPr>
      </w:pPr>
      <w:r w:rsidRPr="002E4390">
        <w:rPr>
          <w:rFonts w:ascii="Arial" w:hAnsi="Arial" w:cs="Arial"/>
          <w:b/>
          <w:sz w:val="20"/>
        </w:rPr>
        <w:t>Tabla 2</w:t>
      </w:r>
      <w:r w:rsidR="009C458B" w:rsidRPr="002E4390">
        <w:rPr>
          <w:rFonts w:ascii="Arial" w:hAnsi="Arial" w:cs="Arial"/>
          <w:b/>
          <w:sz w:val="20"/>
        </w:rPr>
        <w:t>.</w:t>
      </w:r>
      <w:r w:rsidRPr="002E4390">
        <w:rPr>
          <w:rFonts w:ascii="Arial" w:hAnsi="Arial" w:cs="Arial"/>
          <w:b/>
          <w:sz w:val="20"/>
        </w:rPr>
        <w:t xml:space="preserve"> DISTRIBUCION DE LAS PACIENTES SOMETIDAS A INTERVENCIONES GINECO OBSTETRICAS, SEGÚN TIPO DE PROCEDIMIENTO Y CIRUGIA</w:t>
      </w:r>
    </w:p>
    <w:tbl>
      <w:tblPr>
        <w:tblStyle w:val="Tabladelista1clara1"/>
        <w:tblW w:w="9022" w:type="dxa"/>
        <w:shd w:val="clear" w:color="auto" w:fill="FFFFFF"/>
        <w:tblLook w:val="04A0" w:firstRow="1" w:lastRow="0" w:firstColumn="1" w:lastColumn="0" w:noHBand="0" w:noVBand="1"/>
      </w:tblPr>
      <w:tblGrid>
        <w:gridCol w:w="2642"/>
        <w:gridCol w:w="2127"/>
        <w:gridCol w:w="1743"/>
        <w:gridCol w:w="2510"/>
      </w:tblGrid>
      <w:tr w:rsidR="00513AE6" w:rsidRPr="00513AE6" w:rsidTr="00041282">
        <w:trPr>
          <w:cnfStyle w:val="100000000000" w:firstRow="1" w:lastRow="0" w:firstColumn="0" w:lastColumn="0" w:oddVBand="0" w:evenVBand="0" w:oddHBand="0"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4769" w:type="dxa"/>
            <w:gridSpan w:val="2"/>
            <w:shd w:val="clear" w:color="auto" w:fill="FFFFFF"/>
          </w:tcPr>
          <w:p w:rsidR="00513AE6" w:rsidRPr="00513AE6" w:rsidRDefault="00513AE6" w:rsidP="00513AE6">
            <w:pPr>
              <w:ind w:right="9"/>
              <w:contextualSpacing/>
              <w:jc w:val="center"/>
              <w:rPr>
                <w:rFonts w:ascii="Arial" w:eastAsia="Arial" w:hAnsi="Arial" w:cs="Arial"/>
                <w:color w:val="000000"/>
                <w:lang w:val="es-VE" w:eastAsia="es-EC"/>
              </w:rPr>
            </w:pPr>
            <w:r w:rsidRPr="00513AE6">
              <w:rPr>
                <w:rFonts w:ascii="Arial" w:eastAsia="Arial" w:hAnsi="Arial" w:cs="Arial"/>
                <w:color w:val="000000"/>
                <w:lang w:val="es-VE" w:eastAsia="es-EC"/>
              </w:rPr>
              <w:t>DISTRIBUCION DE PACIENTES</w:t>
            </w:r>
          </w:p>
        </w:tc>
        <w:tc>
          <w:tcPr>
            <w:tcW w:w="1743" w:type="dxa"/>
            <w:shd w:val="clear" w:color="auto" w:fill="FFFFFF"/>
          </w:tcPr>
          <w:p w:rsidR="00513AE6" w:rsidRPr="00513AE6" w:rsidRDefault="00513AE6" w:rsidP="00513AE6">
            <w:pPr>
              <w:ind w:right="9"/>
              <w:contextualSpacing/>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lang w:val="es-VE" w:eastAsia="es-EC"/>
              </w:rPr>
            </w:pPr>
            <w:r w:rsidRPr="00513AE6">
              <w:rPr>
                <w:rFonts w:ascii="Arial" w:eastAsia="Arial" w:hAnsi="Arial" w:cs="Arial"/>
                <w:color w:val="000000"/>
                <w:lang w:val="es-VE" w:eastAsia="es-EC"/>
              </w:rPr>
              <w:t>Frecuencia</w:t>
            </w:r>
          </w:p>
        </w:tc>
        <w:tc>
          <w:tcPr>
            <w:tcW w:w="2510" w:type="dxa"/>
            <w:shd w:val="clear" w:color="auto" w:fill="FFFFFF"/>
          </w:tcPr>
          <w:p w:rsidR="00513AE6" w:rsidRPr="00513AE6" w:rsidRDefault="00513AE6" w:rsidP="00513AE6">
            <w:pPr>
              <w:ind w:right="9"/>
              <w:contextualSpacing/>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lang w:val="es-VE" w:eastAsia="es-EC"/>
              </w:rPr>
            </w:pPr>
            <w:r w:rsidRPr="00513AE6">
              <w:rPr>
                <w:rFonts w:ascii="Arial" w:eastAsia="Arial" w:hAnsi="Arial" w:cs="Arial"/>
                <w:color w:val="000000"/>
                <w:lang w:val="es-VE" w:eastAsia="es-EC"/>
              </w:rPr>
              <w:t>Porcentaje</w:t>
            </w:r>
          </w:p>
        </w:tc>
      </w:tr>
      <w:tr w:rsidR="00513AE6" w:rsidRPr="00513AE6" w:rsidTr="00041282">
        <w:trPr>
          <w:cnfStyle w:val="000000100000" w:firstRow="0" w:lastRow="0" w:firstColumn="0" w:lastColumn="0" w:oddVBand="0" w:evenVBand="0" w:oddHBand="1" w:evenHBand="0" w:firstRowFirstColumn="0" w:firstRowLastColumn="0" w:lastRowFirstColumn="0" w:lastRowLastColumn="0"/>
          <w:trHeight w:val="508"/>
        </w:trPr>
        <w:tc>
          <w:tcPr>
            <w:cnfStyle w:val="001000000000" w:firstRow="0" w:lastRow="0" w:firstColumn="1" w:lastColumn="0" w:oddVBand="0" w:evenVBand="0" w:oddHBand="0" w:evenHBand="0" w:firstRowFirstColumn="0" w:firstRowLastColumn="0" w:lastRowFirstColumn="0" w:lastRowLastColumn="0"/>
            <w:tcW w:w="2642" w:type="dxa"/>
            <w:vMerge w:val="restart"/>
            <w:shd w:val="clear" w:color="auto" w:fill="FFFFFF"/>
          </w:tcPr>
          <w:p w:rsidR="00513AE6" w:rsidRPr="00513AE6" w:rsidRDefault="00513AE6" w:rsidP="00513AE6">
            <w:pPr>
              <w:ind w:right="9"/>
              <w:contextualSpacing/>
              <w:jc w:val="center"/>
              <w:rPr>
                <w:rFonts w:ascii="Arial" w:eastAsia="Arial" w:hAnsi="Arial" w:cs="Arial"/>
                <w:color w:val="000000"/>
                <w:lang w:val="es-VE" w:eastAsia="es-EC"/>
              </w:rPr>
            </w:pPr>
          </w:p>
          <w:p w:rsidR="00513AE6" w:rsidRPr="00513AE6" w:rsidRDefault="00513AE6" w:rsidP="00513AE6">
            <w:pPr>
              <w:ind w:right="9"/>
              <w:contextualSpacing/>
              <w:jc w:val="center"/>
              <w:rPr>
                <w:rFonts w:ascii="Arial" w:eastAsia="Arial" w:hAnsi="Arial" w:cs="Arial"/>
                <w:color w:val="000000"/>
                <w:lang w:val="es-VE" w:eastAsia="es-EC"/>
              </w:rPr>
            </w:pPr>
          </w:p>
          <w:p w:rsidR="00513AE6" w:rsidRPr="00513AE6" w:rsidRDefault="00513AE6" w:rsidP="00513AE6">
            <w:pPr>
              <w:ind w:right="9"/>
              <w:contextualSpacing/>
              <w:jc w:val="center"/>
              <w:rPr>
                <w:rFonts w:ascii="Arial" w:eastAsia="Arial" w:hAnsi="Arial" w:cs="Arial"/>
                <w:color w:val="000000"/>
                <w:lang w:val="es-VE" w:eastAsia="es-EC"/>
              </w:rPr>
            </w:pPr>
          </w:p>
          <w:p w:rsidR="00513AE6" w:rsidRPr="00513AE6" w:rsidRDefault="00513AE6" w:rsidP="00513AE6">
            <w:pPr>
              <w:ind w:right="9"/>
              <w:contextualSpacing/>
              <w:jc w:val="center"/>
              <w:rPr>
                <w:rFonts w:ascii="Arial" w:eastAsia="Arial" w:hAnsi="Arial" w:cs="Arial"/>
                <w:color w:val="000000"/>
                <w:lang w:val="es-VE" w:eastAsia="es-EC"/>
              </w:rPr>
            </w:pPr>
          </w:p>
          <w:p w:rsidR="00513AE6" w:rsidRPr="00513AE6" w:rsidRDefault="00513AE6" w:rsidP="00513AE6">
            <w:pPr>
              <w:ind w:right="9"/>
              <w:contextualSpacing/>
              <w:jc w:val="center"/>
              <w:rPr>
                <w:rFonts w:ascii="Arial" w:eastAsia="Arial" w:hAnsi="Arial" w:cs="Arial"/>
                <w:color w:val="000000"/>
                <w:lang w:val="es-VE" w:eastAsia="es-EC"/>
              </w:rPr>
            </w:pPr>
          </w:p>
          <w:p w:rsidR="00513AE6" w:rsidRPr="00513AE6" w:rsidRDefault="00513AE6" w:rsidP="00513AE6">
            <w:pPr>
              <w:ind w:right="9"/>
              <w:contextualSpacing/>
              <w:jc w:val="center"/>
              <w:rPr>
                <w:rFonts w:ascii="Arial" w:eastAsia="Arial" w:hAnsi="Arial" w:cs="Arial"/>
                <w:color w:val="000000"/>
                <w:lang w:val="es-VE" w:eastAsia="es-EC"/>
              </w:rPr>
            </w:pPr>
          </w:p>
          <w:p w:rsidR="00513AE6" w:rsidRPr="00513AE6" w:rsidRDefault="00513AE6" w:rsidP="00513AE6">
            <w:pPr>
              <w:ind w:right="9"/>
              <w:contextualSpacing/>
              <w:jc w:val="center"/>
              <w:rPr>
                <w:rFonts w:ascii="Arial" w:eastAsia="Arial" w:hAnsi="Arial" w:cs="Arial"/>
                <w:color w:val="000000"/>
                <w:lang w:val="es-VE" w:eastAsia="es-EC"/>
              </w:rPr>
            </w:pPr>
          </w:p>
          <w:p w:rsidR="00513AE6" w:rsidRPr="00513AE6" w:rsidRDefault="00513AE6" w:rsidP="00513AE6">
            <w:pPr>
              <w:ind w:right="9"/>
              <w:contextualSpacing/>
              <w:jc w:val="center"/>
              <w:rPr>
                <w:rFonts w:ascii="Arial" w:eastAsia="Arial" w:hAnsi="Arial" w:cs="Arial"/>
                <w:color w:val="000000"/>
                <w:lang w:val="es-VE" w:eastAsia="es-EC"/>
              </w:rPr>
            </w:pPr>
          </w:p>
          <w:p w:rsidR="00513AE6" w:rsidRPr="00513AE6" w:rsidRDefault="00513AE6" w:rsidP="00513AE6">
            <w:pPr>
              <w:ind w:right="9"/>
              <w:contextualSpacing/>
              <w:jc w:val="center"/>
              <w:rPr>
                <w:rFonts w:ascii="Arial" w:eastAsia="Arial" w:hAnsi="Arial" w:cs="Arial"/>
                <w:color w:val="000000"/>
                <w:lang w:val="es-VE" w:eastAsia="es-EC"/>
              </w:rPr>
            </w:pPr>
          </w:p>
          <w:p w:rsidR="00513AE6" w:rsidRPr="00513AE6" w:rsidRDefault="00513AE6" w:rsidP="00513AE6">
            <w:pPr>
              <w:ind w:right="9"/>
              <w:contextualSpacing/>
              <w:jc w:val="center"/>
              <w:rPr>
                <w:rFonts w:ascii="Arial" w:eastAsia="Arial" w:hAnsi="Arial" w:cs="Arial"/>
                <w:color w:val="000000"/>
                <w:lang w:val="es-VE" w:eastAsia="es-EC"/>
              </w:rPr>
            </w:pPr>
            <w:r w:rsidRPr="00513AE6">
              <w:rPr>
                <w:rFonts w:ascii="Arial" w:eastAsia="Arial" w:hAnsi="Arial" w:cs="Arial"/>
                <w:color w:val="000000"/>
                <w:lang w:val="es-VE" w:eastAsia="es-EC"/>
              </w:rPr>
              <w:t>Procedimiento Quirúrgico</w:t>
            </w:r>
          </w:p>
        </w:tc>
        <w:tc>
          <w:tcPr>
            <w:tcW w:w="2127" w:type="dxa"/>
            <w:shd w:val="clear" w:color="auto" w:fill="FFFFFF"/>
          </w:tcPr>
          <w:p w:rsidR="00513AE6" w:rsidRPr="00513AE6" w:rsidRDefault="00513AE6" w:rsidP="00513AE6">
            <w:pPr>
              <w:ind w:right="9"/>
              <w:contextualSpacing/>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Cs/>
                <w:color w:val="000000"/>
                <w:lang w:val="es-VE" w:eastAsia="es-EC"/>
              </w:rPr>
            </w:pPr>
            <w:r w:rsidRPr="00513AE6">
              <w:rPr>
                <w:rFonts w:ascii="Arial" w:eastAsia="Arial" w:hAnsi="Arial" w:cs="Arial"/>
                <w:bCs/>
                <w:color w:val="000000"/>
                <w:lang w:val="es-VE" w:eastAsia="es-EC"/>
              </w:rPr>
              <w:t>Laparotomía exploratoria</w:t>
            </w:r>
          </w:p>
        </w:tc>
        <w:tc>
          <w:tcPr>
            <w:tcW w:w="1743" w:type="dxa"/>
            <w:shd w:val="clear" w:color="auto" w:fill="FFFFFF"/>
          </w:tcPr>
          <w:p w:rsidR="00513AE6" w:rsidRPr="00513AE6" w:rsidRDefault="00513AE6" w:rsidP="00513AE6">
            <w:pPr>
              <w:ind w:right="9"/>
              <w:contextualSpacing/>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Cs/>
                <w:color w:val="000000"/>
                <w:lang w:val="es-VE" w:eastAsia="es-EC"/>
              </w:rPr>
            </w:pPr>
          </w:p>
          <w:p w:rsidR="00513AE6" w:rsidRPr="00513AE6" w:rsidRDefault="00513AE6" w:rsidP="00513AE6">
            <w:pPr>
              <w:ind w:right="9"/>
              <w:contextualSpacing/>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Cs/>
                <w:color w:val="000000"/>
                <w:lang w:val="es-VE" w:eastAsia="es-EC"/>
              </w:rPr>
            </w:pPr>
            <w:r w:rsidRPr="00513AE6">
              <w:rPr>
                <w:rFonts w:ascii="Arial" w:eastAsia="Arial" w:hAnsi="Arial" w:cs="Arial"/>
                <w:bCs/>
                <w:color w:val="000000"/>
                <w:lang w:val="es-VE" w:eastAsia="es-EC"/>
              </w:rPr>
              <w:t>2</w:t>
            </w:r>
          </w:p>
        </w:tc>
        <w:tc>
          <w:tcPr>
            <w:tcW w:w="2510" w:type="dxa"/>
            <w:shd w:val="clear" w:color="auto" w:fill="FFFFFF"/>
          </w:tcPr>
          <w:p w:rsidR="00513AE6" w:rsidRPr="00513AE6" w:rsidRDefault="00513AE6" w:rsidP="00513AE6">
            <w:pPr>
              <w:ind w:right="9"/>
              <w:contextualSpacing/>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Cs/>
                <w:color w:val="000000"/>
                <w:lang w:val="es-VE" w:eastAsia="es-EC"/>
              </w:rPr>
            </w:pPr>
          </w:p>
          <w:p w:rsidR="00513AE6" w:rsidRPr="00513AE6" w:rsidRDefault="00513AE6" w:rsidP="00513AE6">
            <w:pPr>
              <w:ind w:right="9"/>
              <w:contextualSpacing/>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Cs/>
                <w:color w:val="000000"/>
                <w:lang w:val="es-VE" w:eastAsia="es-EC"/>
              </w:rPr>
            </w:pPr>
            <w:r w:rsidRPr="00513AE6">
              <w:rPr>
                <w:rFonts w:ascii="Arial" w:eastAsia="Arial" w:hAnsi="Arial" w:cs="Arial"/>
                <w:bCs/>
                <w:color w:val="000000"/>
                <w:lang w:val="es-VE" w:eastAsia="es-EC"/>
              </w:rPr>
              <w:t>1,3%</w:t>
            </w:r>
          </w:p>
        </w:tc>
      </w:tr>
      <w:tr w:rsidR="00513AE6" w:rsidRPr="00513AE6" w:rsidTr="00041282">
        <w:trPr>
          <w:trHeight w:val="277"/>
        </w:trPr>
        <w:tc>
          <w:tcPr>
            <w:cnfStyle w:val="001000000000" w:firstRow="0" w:lastRow="0" w:firstColumn="1" w:lastColumn="0" w:oddVBand="0" w:evenVBand="0" w:oddHBand="0" w:evenHBand="0" w:firstRowFirstColumn="0" w:firstRowLastColumn="0" w:lastRowFirstColumn="0" w:lastRowLastColumn="0"/>
            <w:tcW w:w="2642" w:type="dxa"/>
            <w:vMerge/>
            <w:shd w:val="clear" w:color="auto" w:fill="FFFFFF"/>
          </w:tcPr>
          <w:p w:rsidR="00513AE6" w:rsidRPr="00513AE6" w:rsidRDefault="00513AE6" w:rsidP="00513AE6">
            <w:pPr>
              <w:ind w:right="9"/>
              <w:contextualSpacing/>
              <w:jc w:val="center"/>
              <w:rPr>
                <w:rFonts w:ascii="Arial" w:eastAsia="Arial" w:hAnsi="Arial" w:cs="Arial"/>
                <w:color w:val="000000"/>
                <w:lang w:val="es-VE" w:eastAsia="es-EC"/>
              </w:rPr>
            </w:pPr>
          </w:p>
        </w:tc>
        <w:tc>
          <w:tcPr>
            <w:tcW w:w="2127" w:type="dxa"/>
            <w:shd w:val="clear" w:color="auto" w:fill="FFFFFF"/>
          </w:tcPr>
          <w:p w:rsidR="00513AE6" w:rsidRPr="00513AE6" w:rsidRDefault="00513AE6" w:rsidP="00513AE6">
            <w:pPr>
              <w:ind w:right="9"/>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Cs/>
                <w:color w:val="000000"/>
                <w:lang w:val="es-VE" w:eastAsia="es-EC"/>
              </w:rPr>
            </w:pPr>
            <w:r w:rsidRPr="00513AE6">
              <w:rPr>
                <w:rFonts w:ascii="Arial" w:eastAsia="Arial" w:hAnsi="Arial" w:cs="Arial"/>
                <w:bCs/>
                <w:color w:val="000000"/>
                <w:lang w:val="es-VE" w:eastAsia="es-EC"/>
              </w:rPr>
              <w:t>Esterilización</w:t>
            </w:r>
          </w:p>
        </w:tc>
        <w:tc>
          <w:tcPr>
            <w:tcW w:w="1743" w:type="dxa"/>
            <w:shd w:val="clear" w:color="auto" w:fill="FFFFFF"/>
          </w:tcPr>
          <w:p w:rsidR="00513AE6" w:rsidRPr="00513AE6" w:rsidRDefault="00513AE6" w:rsidP="00513AE6">
            <w:pPr>
              <w:ind w:right="9"/>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Cs/>
                <w:color w:val="000000"/>
                <w:lang w:val="es-VE" w:eastAsia="es-EC"/>
              </w:rPr>
            </w:pPr>
            <w:r w:rsidRPr="00513AE6">
              <w:rPr>
                <w:rFonts w:ascii="Arial" w:eastAsia="Arial" w:hAnsi="Arial" w:cs="Arial"/>
                <w:bCs/>
                <w:color w:val="000000"/>
                <w:lang w:val="es-VE" w:eastAsia="es-EC"/>
              </w:rPr>
              <w:t>20</w:t>
            </w:r>
          </w:p>
        </w:tc>
        <w:tc>
          <w:tcPr>
            <w:tcW w:w="2510" w:type="dxa"/>
            <w:shd w:val="clear" w:color="auto" w:fill="FFFFFF"/>
          </w:tcPr>
          <w:p w:rsidR="00513AE6" w:rsidRPr="00513AE6" w:rsidRDefault="00513AE6" w:rsidP="00513AE6">
            <w:pPr>
              <w:ind w:right="9"/>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Cs/>
                <w:color w:val="000000"/>
                <w:lang w:val="es-VE" w:eastAsia="es-EC"/>
              </w:rPr>
            </w:pPr>
            <w:r w:rsidRPr="00513AE6">
              <w:rPr>
                <w:rFonts w:ascii="Arial" w:eastAsia="Arial" w:hAnsi="Arial" w:cs="Arial"/>
                <w:bCs/>
                <w:color w:val="000000"/>
                <w:lang w:val="es-VE" w:eastAsia="es-EC"/>
              </w:rPr>
              <w:t>13,3%</w:t>
            </w:r>
          </w:p>
        </w:tc>
      </w:tr>
      <w:tr w:rsidR="00513AE6" w:rsidRPr="00513AE6" w:rsidTr="00041282">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2642" w:type="dxa"/>
            <w:vMerge/>
            <w:shd w:val="clear" w:color="auto" w:fill="FFFFFF"/>
          </w:tcPr>
          <w:p w:rsidR="00513AE6" w:rsidRPr="00513AE6" w:rsidRDefault="00513AE6" w:rsidP="00513AE6">
            <w:pPr>
              <w:ind w:right="9"/>
              <w:contextualSpacing/>
              <w:jc w:val="center"/>
              <w:rPr>
                <w:rFonts w:ascii="Arial" w:eastAsia="Arial" w:hAnsi="Arial" w:cs="Arial"/>
                <w:color w:val="000000"/>
                <w:lang w:val="es-VE" w:eastAsia="es-EC"/>
              </w:rPr>
            </w:pPr>
          </w:p>
        </w:tc>
        <w:tc>
          <w:tcPr>
            <w:tcW w:w="2127" w:type="dxa"/>
            <w:shd w:val="clear" w:color="auto" w:fill="FFFFFF"/>
          </w:tcPr>
          <w:p w:rsidR="00513AE6" w:rsidRPr="00513AE6" w:rsidRDefault="00513AE6" w:rsidP="00513AE6">
            <w:pPr>
              <w:ind w:right="9"/>
              <w:contextualSpacing/>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Cs/>
                <w:color w:val="000000"/>
                <w:lang w:val="es-VE" w:eastAsia="es-EC"/>
              </w:rPr>
            </w:pPr>
            <w:r w:rsidRPr="00513AE6">
              <w:rPr>
                <w:rFonts w:ascii="Arial" w:eastAsia="Arial" w:hAnsi="Arial" w:cs="Arial"/>
                <w:bCs/>
                <w:color w:val="000000"/>
                <w:lang w:val="es-VE" w:eastAsia="es-EC"/>
              </w:rPr>
              <w:t>Cesárea</w:t>
            </w:r>
          </w:p>
        </w:tc>
        <w:tc>
          <w:tcPr>
            <w:tcW w:w="1743" w:type="dxa"/>
            <w:shd w:val="clear" w:color="auto" w:fill="FFFFFF"/>
          </w:tcPr>
          <w:p w:rsidR="00513AE6" w:rsidRPr="00513AE6" w:rsidRDefault="00513AE6" w:rsidP="00513AE6">
            <w:pPr>
              <w:ind w:right="9"/>
              <w:contextualSpacing/>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Cs/>
                <w:color w:val="000000"/>
                <w:lang w:val="es-VE" w:eastAsia="es-EC"/>
              </w:rPr>
            </w:pPr>
            <w:r w:rsidRPr="00513AE6">
              <w:rPr>
                <w:rFonts w:ascii="Arial" w:eastAsia="Arial" w:hAnsi="Arial" w:cs="Arial"/>
                <w:bCs/>
                <w:color w:val="000000"/>
                <w:lang w:val="es-VE" w:eastAsia="es-EC"/>
              </w:rPr>
              <w:t>80</w:t>
            </w:r>
          </w:p>
        </w:tc>
        <w:tc>
          <w:tcPr>
            <w:tcW w:w="2510" w:type="dxa"/>
            <w:shd w:val="clear" w:color="auto" w:fill="FFFFFF"/>
          </w:tcPr>
          <w:p w:rsidR="00513AE6" w:rsidRPr="00513AE6" w:rsidRDefault="00513AE6" w:rsidP="00513AE6">
            <w:pPr>
              <w:ind w:right="9"/>
              <w:contextualSpacing/>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Cs/>
                <w:color w:val="000000"/>
                <w:lang w:val="es-VE" w:eastAsia="es-EC"/>
              </w:rPr>
            </w:pPr>
            <w:r w:rsidRPr="00513AE6">
              <w:rPr>
                <w:rFonts w:ascii="Arial" w:eastAsia="Arial" w:hAnsi="Arial" w:cs="Arial"/>
                <w:bCs/>
                <w:color w:val="000000"/>
                <w:lang w:val="es-VE" w:eastAsia="es-EC"/>
              </w:rPr>
              <w:t>53,3%</w:t>
            </w:r>
          </w:p>
        </w:tc>
      </w:tr>
      <w:tr w:rsidR="00513AE6" w:rsidRPr="00513AE6" w:rsidTr="00041282">
        <w:trPr>
          <w:trHeight w:val="277"/>
        </w:trPr>
        <w:tc>
          <w:tcPr>
            <w:cnfStyle w:val="001000000000" w:firstRow="0" w:lastRow="0" w:firstColumn="1" w:lastColumn="0" w:oddVBand="0" w:evenVBand="0" w:oddHBand="0" w:evenHBand="0" w:firstRowFirstColumn="0" w:firstRowLastColumn="0" w:lastRowFirstColumn="0" w:lastRowLastColumn="0"/>
            <w:tcW w:w="2642" w:type="dxa"/>
            <w:vMerge/>
            <w:shd w:val="clear" w:color="auto" w:fill="FFFFFF"/>
          </w:tcPr>
          <w:p w:rsidR="00513AE6" w:rsidRPr="00513AE6" w:rsidRDefault="00513AE6" w:rsidP="00513AE6">
            <w:pPr>
              <w:ind w:right="9"/>
              <w:contextualSpacing/>
              <w:jc w:val="center"/>
              <w:rPr>
                <w:rFonts w:ascii="Arial" w:eastAsia="Arial" w:hAnsi="Arial" w:cs="Arial"/>
                <w:color w:val="000000"/>
                <w:lang w:val="es-VE" w:eastAsia="es-EC"/>
              </w:rPr>
            </w:pPr>
          </w:p>
        </w:tc>
        <w:tc>
          <w:tcPr>
            <w:tcW w:w="2127" w:type="dxa"/>
            <w:shd w:val="clear" w:color="auto" w:fill="FFFFFF"/>
          </w:tcPr>
          <w:p w:rsidR="00513AE6" w:rsidRPr="00513AE6" w:rsidRDefault="00513AE6" w:rsidP="00513AE6">
            <w:pPr>
              <w:ind w:right="9"/>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Cs/>
                <w:color w:val="000000"/>
                <w:lang w:val="es-VE" w:eastAsia="es-EC"/>
              </w:rPr>
            </w:pPr>
            <w:r w:rsidRPr="00513AE6">
              <w:rPr>
                <w:rFonts w:ascii="Arial" w:eastAsia="Arial" w:hAnsi="Arial" w:cs="Arial"/>
                <w:bCs/>
                <w:color w:val="000000"/>
                <w:lang w:val="es-VE" w:eastAsia="es-EC"/>
              </w:rPr>
              <w:t>Colporragia</w:t>
            </w:r>
          </w:p>
        </w:tc>
        <w:tc>
          <w:tcPr>
            <w:tcW w:w="1743" w:type="dxa"/>
            <w:shd w:val="clear" w:color="auto" w:fill="FFFFFF"/>
          </w:tcPr>
          <w:p w:rsidR="00513AE6" w:rsidRPr="00513AE6" w:rsidRDefault="00513AE6" w:rsidP="00513AE6">
            <w:pPr>
              <w:ind w:right="9"/>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Cs/>
                <w:color w:val="000000"/>
                <w:lang w:val="es-VE" w:eastAsia="es-EC"/>
              </w:rPr>
            </w:pPr>
            <w:r w:rsidRPr="00513AE6">
              <w:rPr>
                <w:rFonts w:ascii="Arial" w:eastAsia="Arial" w:hAnsi="Arial" w:cs="Arial"/>
                <w:bCs/>
                <w:color w:val="000000"/>
                <w:lang w:val="es-VE" w:eastAsia="es-EC"/>
              </w:rPr>
              <w:t>1</w:t>
            </w:r>
          </w:p>
        </w:tc>
        <w:tc>
          <w:tcPr>
            <w:tcW w:w="2510" w:type="dxa"/>
            <w:shd w:val="clear" w:color="auto" w:fill="FFFFFF"/>
          </w:tcPr>
          <w:p w:rsidR="00513AE6" w:rsidRPr="00513AE6" w:rsidRDefault="00513AE6" w:rsidP="00513AE6">
            <w:pPr>
              <w:ind w:right="9"/>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Cs/>
                <w:color w:val="000000"/>
                <w:lang w:val="es-VE" w:eastAsia="es-EC"/>
              </w:rPr>
            </w:pPr>
            <w:r w:rsidRPr="00513AE6">
              <w:rPr>
                <w:rFonts w:ascii="Arial" w:eastAsia="Arial" w:hAnsi="Arial" w:cs="Arial"/>
                <w:bCs/>
                <w:color w:val="000000"/>
                <w:lang w:val="es-VE" w:eastAsia="es-EC"/>
              </w:rPr>
              <w:t>0,7%</w:t>
            </w:r>
          </w:p>
        </w:tc>
      </w:tr>
      <w:tr w:rsidR="00513AE6" w:rsidRPr="00513AE6" w:rsidTr="00041282">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2642" w:type="dxa"/>
            <w:vMerge/>
            <w:shd w:val="clear" w:color="auto" w:fill="FFFFFF"/>
          </w:tcPr>
          <w:p w:rsidR="00513AE6" w:rsidRPr="00513AE6" w:rsidRDefault="00513AE6" w:rsidP="00513AE6">
            <w:pPr>
              <w:ind w:right="9"/>
              <w:contextualSpacing/>
              <w:jc w:val="center"/>
              <w:rPr>
                <w:rFonts w:ascii="Arial" w:eastAsia="Arial" w:hAnsi="Arial" w:cs="Arial"/>
                <w:color w:val="000000"/>
                <w:lang w:val="es-VE" w:eastAsia="es-EC"/>
              </w:rPr>
            </w:pPr>
          </w:p>
        </w:tc>
        <w:tc>
          <w:tcPr>
            <w:tcW w:w="2127" w:type="dxa"/>
            <w:shd w:val="clear" w:color="auto" w:fill="FFFFFF"/>
          </w:tcPr>
          <w:p w:rsidR="00513AE6" w:rsidRPr="00513AE6" w:rsidRDefault="00513AE6" w:rsidP="00513AE6">
            <w:pPr>
              <w:ind w:right="9"/>
              <w:contextualSpacing/>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Cs/>
                <w:color w:val="000000"/>
                <w:lang w:val="es-VE" w:eastAsia="es-EC"/>
              </w:rPr>
            </w:pPr>
            <w:r w:rsidRPr="00513AE6">
              <w:rPr>
                <w:rFonts w:ascii="Arial" w:eastAsia="Arial" w:hAnsi="Arial" w:cs="Arial"/>
                <w:bCs/>
                <w:color w:val="000000"/>
                <w:lang w:val="es-VE" w:eastAsia="es-EC"/>
              </w:rPr>
              <w:t>Histerectomía</w:t>
            </w:r>
          </w:p>
        </w:tc>
        <w:tc>
          <w:tcPr>
            <w:tcW w:w="1743" w:type="dxa"/>
            <w:shd w:val="clear" w:color="auto" w:fill="FFFFFF"/>
          </w:tcPr>
          <w:p w:rsidR="00513AE6" w:rsidRPr="00513AE6" w:rsidRDefault="00513AE6" w:rsidP="00513AE6">
            <w:pPr>
              <w:ind w:right="9"/>
              <w:contextualSpacing/>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Cs/>
                <w:color w:val="000000"/>
                <w:lang w:val="es-VE" w:eastAsia="es-EC"/>
              </w:rPr>
            </w:pPr>
            <w:r w:rsidRPr="00513AE6">
              <w:rPr>
                <w:rFonts w:ascii="Arial" w:eastAsia="Arial" w:hAnsi="Arial" w:cs="Arial"/>
                <w:bCs/>
                <w:color w:val="000000"/>
                <w:lang w:val="es-VE" w:eastAsia="es-EC"/>
              </w:rPr>
              <w:t>24</w:t>
            </w:r>
          </w:p>
        </w:tc>
        <w:tc>
          <w:tcPr>
            <w:tcW w:w="2510" w:type="dxa"/>
            <w:shd w:val="clear" w:color="auto" w:fill="FFFFFF"/>
          </w:tcPr>
          <w:p w:rsidR="00513AE6" w:rsidRPr="00513AE6" w:rsidRDefault="00513AE6" w:rsidP="00513AE6">
            <w:pPr>
              <w:ind w:right="9"/>
              <w:contextualSpacing/>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Cs/>
                <w:color w:val="000000"/>
                <w:lang w:val="es-VE" w:eastAsia="es-EC"/>
              </w:rPr>
            </w:pPr>
            <w:r w:rsidRPr="00513AE6">
              <w:rPr>
                <w:rFonts w:ascii="Arial" w:eastAsia="Arial" w:hAnsi="Arial" w:cs="Arial"/>
                <w:bCs/>
                <w:color w:val="000000"/>
                <w:lang w:val="es-VE" w:eastAsia="es-EC"/>
              </w:rPr>
              <w:t>16,0%</w:t>
            </w:r>
          </w:p>
        </w:tc>
      </w:tr>
      <w:tr w:rsidR="00513AE6" w:rsidRPr="00513AE6" w:rsidTr="00041282">
        <w:trPr>
          <w:trHeight w:val="277"/>
        </w:trPr>
        <w:tc>
          <w:tcPr>
            <w:cnfStyle w:val="001000000000" w:firstRow="0" w:lastRow="0" w:firstColumn="1" w:lastColumn="0" w:oddVBand="0" w:evenVBand="0" w:oddHBand="0" w:evenHBand="0" w:firstRowFirstColumn="0" w:firstRowLastColumn="0" w:lastRowFirstColumn="0" w:lastRowLastColumn="0"/>
            <w:tcW w:w="2642" w:type="dxa"/>
            <w:vMerge/>
            <w:shd w:val="clear" w:color="auto" w:fill="FFFFFF"/>
          </w:tcPr>
          <w:p w:rsidR="00513AE6" w:rsidRPr="00513AE6" w:rsidRDefault="00513AE6" w:rsidP="00513AE6">
            <w:pPr>
              <w:ind w:right="9"/>
              <w:contextualSpacing/>
              <w:jc w:val="center"/>
              <w:rPr>
                <w:rFonts w:ascii="Arial" w:eastAsia="Arial" w:hAnsi="Arial" w:cs="Arial"/>
                <w:color w:val="000000"/>
                <w:lang w:val="es-VE" w:eastAsia="es-EC"/>
              </w:rPr>
            </w:pPr>
          </w:p>
        </w:tc>
        <w:tc>
          <w:tcPr>
            <w:tcW w:w="2127" w:type="dxa"/>
            <w:shd w:val="clear" w:color="auto" w:fill="FFFFFF"/>
          </w:tcPr>
          <w:p w:rsidR="00513AE6" w:rsidRPr="00513AE6" w:rsidRDefault="00513AE6" w:rsidP="00513AE6">
            <w:pPr>
              <w:ind w:right="9"/>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Cs/>
                <w:color w:val="000000"/>
                <w:lang w:eastAsia="es-EC"/>
              </w:rPr>
            </w:pPr>
            <w:r w:rsidRPr="00513AE6">
              <w:rPr>
                <w:rFonts w:ascii="Arial" w:eastAsia="Arial" w:hAnsi="Arial" w:cs="Arial"/>
                <w:bCs/>
                <w:color w:val="000000"/>
                <w:lang w:val="es-VE" w:eastAsia="es-EC"/>
              </w:rPr>
              <w:t>Óbito fetal</w:t>
            </w:r>
          </w:p>
        </w:tc>
        <w:tc>
          <w:tcPr>
            <w:tcW w:w="1743" w:type="dxa"/>
            <w:shd w:val="clear" w:color="auto" w:fill="FFFFFF"/>
          </w:tcPr>
          <w:p w:rsidR="00513AE6" w:rsidRPr="00513AE6" w:rsidRDefault="00513AE6" w:rsidP="00513AE6">
            <w:pPr>
              <w:ind w:right="9"/>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Cs/>
                <w:color w:val="000000"/>
                <w:lang w:val="es-VE" w:eastAsia="es-EC"/>
              </w:rPr>
            </w:pPr>
            <w:r w:rsidRPr="00513AE6">
              <w:rPr>
                <w:rFonts w:ascii="Arial" w:eastAsia="Arial" w:hAnsi="Arial" w:cs="Arial"/>
                <w:bCs/>
                <w:color w:val="000000"/>
                <w:lang w:val="es-VE" w:eastAsia="es-EC"/>
              </w:rPr>
              <w:t>1</w:t>
            </w:r>
          </w:p>
        </w:tc>
        <w:tc>
          <w:tcPr>
            <w:tcW w:w="2510" w:type="dxa"/>
            <w:shd w:val="clear" w:color="auto" w:fill="FFFFFF"/>
          </w:tcPr>
          <w:p w:rsidR="00513AE6" w:rsidRPr="00513AE6" w:rsidRDefault="00513AE6" w:rsidP="00513AE6">
            <w:pPr>
              <w:ind w:right="9"/>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Cs/>
                <w:color w:val="000000"/>
                <w:lang w:val="es-VE" w:eastAsia="es-EC"/>
              </w:rPr>
            </w:pPr>
            <w:r w:rsidRPr="00513AE6">
              <w:rPr>
                <w:rFonts w:ascii="Arial" w:eastAsia="Arial" w:hAnsi="Arial" w:cs="Arial"/>
                <w:bCs/>
                <w:color w:val="000000"/>
                <w:lang w:val="es-VE" w:eastAsia="es-EC"/>
              </w:rPr>
              <w:t>0,7%</w:t>
            </w:r>
          </w:p>
        </w:tc>
      </w:tr>
      <w:tr w:rsidR="00513AE6" w:rsidRPr="00513AE6" w:rsidTr="00041282">
        <w:trPr>
          <w:cnfStyle w:val="000000100000" w:firstRow="0" w:lastRow="0" w:firstColumn="0" w:lastColumn="0" w:oddVBand="0" w:evenVBand="0" w:oddHBand="1" w:evenHBand="0" w:firstRowFirstColumn="0" w:firstRowLastColumn="0" w:lastRowFirstColumn="0" w:lastRowLastColumn="0"/>
          <w:trHeight w:val="524"/>
        </w:trPr>
        <w:tc>
          <w:tcPr>
            <w:cnfStyle w:val="001000000000" w:firstRow="0" w:lastRow="0" w:firstColumn="1" w:lastColumn="0" w:oddVBand="0" w:evenVBand="0" w:oddHBand="0" w:evenHBand="0" w:firstRowFirstColumn="0" w:firstRowLastColumn="0" w:lastRowFirstColumn="0" w:lastRowLastColumn="0"/>
            <w:tcW w:w="2642" w:type="dxa"/>
            <w:vMerge/>
            <w:shd w:val="clear" w:color="auto" w:fill="FFFFFF"/>
          </w:tcPr>
          <w:p w:rsidR="00513AE6" w:rsidRPr="00513AE6" w:rsidRDefault="00513AE6" w:rsidP="00513AE6">
            <w:pPr>
              <w:ind w:right="9"/>
              <w:contextualSpacing/>
              <w:jc w:val="center"/>
              <w:rPr>
                <w:rFonts w:ascii="Arial" w:eastAsia="Arial" w:hAnsi="Arial" w:cs="Arial"/>
                <w:color w:val="000000"/>
                <w:lang w:val="es-VE" w:eastAsia="es-EC"/>
              </w:rPr>
            </w:pPr>
          </w:p>
        </w:tc>
        <w:tc>
          <w:tcPr>
            <w:tcW w:w="2127" w:type="dxa"/>
            <w:shd w:val="clear" w:color="auto" w:fill="FFFFFF"/>
          </w:tcPr>
          <w:p w:rsidR="00513AE6" w:rsidRPr="00513AE6" w:rsidRDefault="00513AE6" w:rsidP="00513AE6">
            <w:pPr>
              <w:ind w:right="9"/>
              <w:contextualSpacing/>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Cs/>
                <w:color w:val="000000"/>
                <w:lang w:val="es-VE" w:eastAsia="es-EC"/>
              </w:rPr>
            </w:pPr>
            <w:r w:rsidRPr="00513AE6">
              <w:rPr>
                <w:rFonts w:ascii="Arial" w:eastAsia="Arial" w:hAnsi="Arial" w:cs="Arial"/>
                <w:bCs/>
                <w:color w:val="000000"/>
                <w:lang w:val="es-VE" w:eastAsia="es-EC"/>
              </w:rPr>
              <w:t>Cesárea y esterilización</w:t>
            </w:r>
          </w:p>
        </w:tc>
        <w:tc>
          <w:tcPr>
            <w:tcW w:w="1743" w:type="dxa"/>
            <w:shd w:val="clear" w:color="auto" w:fill="FFFFFF"/>
          </w:tcPr>
          <w:p w:rsidR="00513AE6" w:rsidRPr="00513AE6" w:rsidRDefault="00513AE6" w:rsidP="00513AE6">
            <w:pPr>
              <w:ind w:right="9"/>
              <w:contextualSpacing/>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Cs/>
                <w:color w:val="000000"/>
                <w:lang w:val="es-VE" w:eastAsia="es-EC"/>
              </w:rPr>
            </w:pPr>
            <w:r w:rsidRPr="00513AE6">
              <w:rPr>
                <w:rFonts w:ascii="Arial" w:eastAsia="Arial" w:hAnsi="Arial" w:cs="Arial"/>
                <w:bCs/>
                <w:color w:val="000000"/>
                <w:lang w:val="es-VE" w:eastAsia="es-EC"/>
              </w:rPr>
              <w:t>17</w:t>
            </w:r>
          </w:p>
        </w:tc>
        <w:tc>
          <w:tcPr>
            <w:tcW w:w="2510" w:type="dxa"/>
            <w:shd w:val="clear" w:color="auto" w:fill="FFFFFF"/>
          </w:tcPr>
          <w:p w:rsidR="00513AE6" w:rsidRPr="00513AE6" w:rsidRDefault="00513AE6" w:rsidP="00513AE6">
            <w:pPr>
              <w:ind w:right="9"/>
              <w:contextualSpacing/>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Cs/>
                <w:color w:val="000000"/>
                <w:lang w:val="es-VE" w:eastAsia="es-EC"/>
              </w:rPr>
            </w:pPr>
            <w:r w:rsidRPr="00513AE6">
              <w:rPr>
                <w:rFonts w:ascii="Arial" w:eastAsia="Arial" w:hAnsi="Arial" w:cs="Arial"/>
                <w:bCs/>
                <w:color w:val="000000"/>
                <w:lang w:val="es-VE" w:eastAsia="es-EC"/>
              </w:rPr>
              <w:t>11,3%</w:t>
            </w:r>
          </w:p>
        </w:tc>
      </w:tr>
      <w:tr w:rsidR="00513AE6" w:rsidRPr="00513AE6" w:rsidTr="00041282">
        <w:trPr>
          <w:trHeight w:val="277"/>
        </w:trPr>
        <w:tc>
          <w:tcPr>
            <w:cnfStyle w:val="001000000000" w:firstRow="0" w:lastRow="0" w:firstColumn="1" w:lastColumn="0" w:oddVBand="0" w:evenVBand="0" w:oddHBand="0" w:evenHBand="0" w:firstRowFirstColumn="0" w:firstRowLastColumn="0" w:lastRowFirstColumn="0" w:lastRowLastColumn="0"/>
            <w:tcW w:w="2642" w:type="dxa"/>
            <w:vMerge/>
            <w:shd w:val="clear" w:color="auto" w:fill="FFFFFF"/>
          </w:tcPr>
          <w:p w:rsidR="00513AE6" w:rsidRPr="00513AE6" w:rsidRDefault="00513AE6" w:rsidP="00513AE6">
            <w:pPr>
              <w:ind w:right="9"/>
              <w:contextualSpacing/>
              <w:jc w:val="center"/>
              <w:rPr>
                <w:rFonts w:ascii="Arial" w:eastAsia="Arial" w:hAnsi="Arial" w:cs="Arial"/>
                <w:color w:val="000000"/>
                <w:lang w:val="es-VE" w:eastAsia="es-EC"/>
              </w:rPr>
            </w:pPr>
          </w:p>
        </w:tc>
        <w:tc>
          <w:tcPr>
            <w:tcW w:w="2127" w:type="dxa"/>
            <w:shd w:val="clear" w:color="auto" w:fill="FFFFFF"/>
          </w:tcPr>
          <w:p w:rsidR="00513AE6" w:rsidRPr="00513AE6" w:rsidRDefault="00513AE6" w:rsidP="00513AE6">
            <w:pPr>
              <w:ind w:right="9"/>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Cs/>
                <w:color w:val="000000"/>
                <w:lang w:eastAsia="es-EC"/>
              </w:rPr>
            </w:pPr>
            <w:r w:rsidRPr="00513AE6">
              <w:rPr>
                <w:rFonts w:ascii="Arial" w:eastAsia="Arial" w:hAnsi="Arial" w:cs="Arial"/>
                <w:bCs/>
                <w:color w:val="000000"/>
                <w:lang w:eastAsia="es-EC"/>
              </w:rPr>
              <w:t>Exéresis de tumor</w:t>
            </w:r>
          </w:p>
        </w:tc>
        <w:tc>
          <w:tcPr>
            <w:tcW w:w="1743" w:type="dxa"/>
            <w:shd w:val="clear" w:color="auto" w:fill="FFFFFF"/>
          </w:tcPr>
          <w:p w:rsidR="00513AE6" w:rsidRPr="00513AE6" w:rsidRDefault="00513AE6" w:rsidP="00513AE6">
            <w:pPr>
              <w:ind w:right="9"/>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Cs/>
                <w:color w:val="000000"/>
                <w:lang w:val="es-VE" w:eastAsia="es-EC"/>
              </w:rPr>
            </w:pPr>
            <w:r w:rsidRPr="00513AE6">
              <w:rPr>
                <w:rFonts w:ascii="Arial" w:eastAsia="Arial" w:hAnsi="Arial" w:cs="Arial"/>
                <w:bCs/>
                <w:color w:val="000000"/>
                <w:lang w:val="es-VE" w:eastAsia="es-EC"/>
              </w:rPr>
              <w:t>1</w:t>
            </w:r>
          </w:p>
        </w:tc>
        <w:tc>
          <w:tcPr>
            <w:tcW w:w="2510" w:type="dxa"/>
            <w:shd w:val="clear" w:color="auto" w:fill="FFFFFF"/>
          </w:tcPr>
          <w:p w:rsidR="00513AE6" w:rsidRPr="00513AE6" w:rsidRDefault="00513AE6" w:rsidP="00513AE6">
            <w:pPr>
              <w:ind w:right="9"/>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Cs/>
                <w:color w:val="000000"/>
                <w:lang w:val="es-VE" w:eastAsia="es-EC"/>
              </w:rPr>
            </w:pPr>
            <w:r w:rsidRPr="00513AE6">
              <w:rPr>
                <w:rFonts w:ascii="Arial" w:eastAsia="Arial" w:hAnsi="Arial" w:cs="Arial"/>
                <w:bCs/>
                <w:color w:val="000000"/>
                <w:lang w:val="es-VE" w:eastAsia="es-EC"/>
              </w:rPr>
              <w:t>0,7%</w:t>
            </w:r>
          </w:p>
        </w:tc>
      </w:tr>
      <w:tr w:rsidR="00513AE6" w:rsidRPr="00513AE6" w:rsidTr="00041282">
        <w:trPr>
          <w:cnfStyle w:val="000000100000" w:firstRow="0" w:lastRow="0" w:firstColumn="0" w:lastColumn="0" w:oddVBand="0" w:evenVBand="0" w:oddHBand="1" w:evenHBand="0" w:firstRowFirstColumn="0" w:firstRowLastColumn="0" w:lastRowFirstColumn="0" w:lastRowLastColumn="0"/>
          <w:trHeight w:val="524"/>
        </w:trPr>
        <w:tc>
          <w:tcPr>
            <w:cnfStyle w:val="001000000000" w:firstRow="0" w:lastRow="0" w:firstColumn="1" w:lastColumn="0" w:oddVBand="0" w:evenVBand="0" w:oddHBand="0" w:evenHBand="0" w:firstRowFirstColumn="0" w:firstRowLastColumn="0" w:lastRowFirstColumn="0" w:lastRowLastColumn="0"/>
            <w:tcW w:w="2642" w:type="dxa"/>
            <w:vMerge/>
            <w:shd w:val="clear" w:color="auto" w:fill="FFFFFF"/>
          </w:tcPr>
          <w:p w:rsidR="00513AE6" w:rsidRPr="00513AE6" w:rsidRDefault="00513AE6" w:rsidP="00513AE6">
            <w:pPr>
              <w:ind w:right="9"/>
              <w:contextualSpacing/>
              <w:jc w:val="center"/>
              <w:rPr>
                <w:rFonts w:ascii="Arial" w:eastAsia="Arial" w:hAnsi="Arial" w:cs="Arial"/>
                <w:color w:val="000000"/>
                <w:lang w:val="es-VE" w:eastAsia="es-EC"/>
              </w:rPr>
            </w:pPr>
          </w:p>
        </w:tc>
        <w:tc>
          <w:tcPr>
            <w:tcW w:w="2127" w:type="dxa"/>
            <w:shd w:val="clear" w:color="auto" w:fill="FFFFFF"/>
          </w:tcPr>
          <w:p w:rsidR="00513AE6" w:rsidRPr="00513AE6" w:rsidRDefault="00513AE6" w:rsidP="00513AE6">
            <w:pPr>
              <w:ind w:right="9"/>
              <w:contextualSpacing/>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Cs/>
                <w:color w:val="000000"/>
                <w:lang w:val="es-VE" w:eastAsia="es-EC"/>
              </w:rPr>
            </w:pPr>
            <w:r w:rsidRPr="00513AE6">
              <w:rPr>
                <w:rFonts w:ascii="Arial" w:eastAsia="Arial" w:hAnsi="Arial" w:cs="Arial"/>
                <w:bCs/>
                <w:color w:val="000000"/>
                <w:lang w:val="es-VE" w:eastAsia="es-EC"/>
              </w:rPr>
              <w:t>Cesárea y fimbriectomía</w:t>
            </w:r>
          </w:p>
        </w:tc>
        <w:tc>
          <w:tcPr>
            <w:tcW w:w="1743" w:type="dxa"/>
            <w:shd w:val="clear" w:color="auto" w:fill="FFFFFF"/>
          </w:tcPr>
          <w:p w:rsidR="00513AE6" w:rsidRPr="00513AE6" w:rsidRDefault="00513AE6" w:rsidP="00513AE6">
            <w:pPr>
              <w:ind w:right="9"/>
              <w:contextualSpacing/>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Cs/>
                <w:color w:val="000000"/>
                <w:lang w:val="es-VE" w:eastAsia="es-EC"/>
              </w:rPr>
            </w:pPr>
          </w:p>
          <w:p w:rsidR="00513AE6" w:rsidRPr="00513AE6" w:rsidRDefault="00513AE6" w:rsidP="00513AE6">
            <w:pPr>
              <w:ind w:right="9"/>
              <w:contextualSpacing/>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Cs/>
                <w:color w:val="000000"/>
                <w:lang w:val="es-VE" w:eastAsia="es-EC"/>
              </w:rPr>
            </w:pPr>
            <w:r w:rsidRPr="00513AE6">
              <w:rPr>
                <w:rFonts w:ascii="Arial" w:eastAsia="Arial" w:hAnsi="Arial" w:cs="Arial"/>
                <w:bCs/>
                <w:color w:val="000000"/>
                <w:lang w:val="es-VE" w:eastAsia="es-EC"/>
              </w:rPr>
              <w:t>1</w:t>
            </w:r>
          </w:p>
        </w:tc>
        <w:tc>
          <w:tcPr>
            <w:tcW w:w="2510" w:type="dxa"/>
            <w:shd w:val="clear" w:color="auto" w:fill="FFFFFF"/>
          </w:tcPr>
          <w:p w:rsidR="00513AE6" w:rsidRPr="00513AE6" w:rsidRDefault="00513AE6" w:rsidP="00513AE6">
            <w:pPr>
              <w:ind w:right="9"/>
              <w:contextualSpacing/>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Cs/>
                <w:color w:val="000000"/>
                <w:lang w:val="es-VE" w:eastAsia="es-EC"/>
              </w:rPr>
            </w:pPr>
            <w:r w:rsidRPr="00513AE6">
              <w:rPr>
                <w:rFonts w:ascii="Arial" w:eastAsia="Arial" w:hAnsi="Arial" w:cs="Arial"/>
                <w:bCs/>
                <w:color w:val="000000"/>
                <w:lang w:val="es-VE" w:eastAsia="es-EC"/>
              </w:rPr>
              <w:t>0,7%</w:t>
            </w:r>
          </w:p>
        </w:tc>
      </w:tr>
      <w:tr w:rsidR="00513AE6" w:rsidRPr="00513AE6" w:rsidTr="00041282">
        <w:trPr>
          <w:trHeight w:val="539"/>
        </w:trPr>
        <w:tc>
          <w:tcPr>
            <w:cnfStyle w:val="001000000000" w:firstRow="0" w:lastRow="0" w:firstColumn="1" w:lastColumn="0" w:oddVBand="0" w:evenVBand="0" w:oddHBand="0" w:evenHBand="0" w:firstRowFirstColumn="0" w:firstRowLastColumn="0" w:lastRowFirstColumn="0" w:lastRowLastColumn="0"/>
            <w:tcW w:w="2642" w:type="dxa"/>
            <w:vMerge/>
            <w:shd w:val="clear" w:color="auto" w:fill="FFFFFF"/>
          </w:tcPr>
          <w:p w:rsidR="00513AE6" w:rsidRPr="00513AE6" w:rsidRDefault="00513AE6" w:rsidP="00513AE6">
            <w:pPr>
              <w:ind w:right="9"/>
              <w:contextualSpacing/>
              <w:jc w:val="center"/>
              <w:rPr>
                <w:rFonts w:ascii="Arial" w:eastAsia="Arial" w:hAnsi="Arial" w:cs="Arial"/>
                <w:color w:val="000000"/>
                <w:lang w:val="es-VE" w:eastAsia="es-EC"/>
              </w:rPr>
            </w:pPr>
          </w:p>
        </w:tc>
        <w:tc>
          <w:tcPr>
            <w:tcW w:w="2127" w:type="dxa"/>
            <w:shd w:val="clear" w:color="auto" w:fill="FFFFFF"/>
          </w:tcPr>
          <w:p w:rsidR="00513AE6" w:rsidRPr="00513AE6" w:rsidRDefault="00513AE6" w:rsidP="00513AE6">
            <w:pPr>
              <w:ind w:right="9"/>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Cs/>
                <w:color w:val="000000"/>
                <w:lang w:val="es-VE" w:eastAsia="es-EC"/>
              </w:rPr>
            </w:pPr>
            <w:r w:rsidRPr="00513AE6">
              <w:rPr>
                <w:rFonts w:ascii="Arial" w:eastAsia="Arial" w:hAnsi="Arial" w:cs="Arial"/>
                <w:bCs/>
                <w:color w:val="000000"/>
                <w:lang w:val="es-VE" w:eastAsia="es-EC"/>
              </w:rPr>
              <w:t>Drenaje de</w:t>
            </w:r>
          </w:p>
          <w:p w:rsidR="00513AE6" w:rsidRPr="00513AE6" w:rsidRDefault="00513AE6" w:rsidP="00513AE6">
            <w:pPr>
              <w:ind w:right="9"/>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Cs/>
                <w:color w:val="000000"/>
                <w:lang w:val="es-VE" w:eastAsia="es-EC"/>
              </w:rPr>
            </w:pPr>
            <w:r w:rsidRPr="00513AE6">
              <w:rPr>
                <w:rFonts w:ascii="Arial" w:eastAsia="Arial" w:hAnsi="Arial" w:cs="Arial"/>
                <w:bCs/>
                <w:color w:val="000000"/>
                <w:lang w:val="es-VE" w:eastAsia="es-EC"/>
              </w:rPr>
              <w:t>absceso mamario</w:t>
            </w:r>
          </w:p>
        </w:tc>
        <w:tc>
          <w:tcPr>
            <w:tcW w:w="1743" w:type="dxa"/>
            <w:shd w:val="clear" w:color="auto" w:fill="FFFFFF"/>
          </w:tcPr>
          <w:p w:rsidR="00513AE6" w:rsidRPr="00513AE6" w:rsidRDefault="00513AE6" w:rsidP="00513AE6">
            <w:pPr>
              <w:ind w:right="9"/>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Cs/>
                <w:color w:val="000000"/>
                <w:lang w:val="es-VE" w:eastAsia="es-EC"/>
              </w:rPr>
            </w:pPr>
          </w:p>
          <w:p w:rsidR="00513AE6" w:rsidRPr="00513AE6" w:rsidRDefault="00513AE6" w:rsidP="00513AE6">
            <w:pPr>
              <w:ind w:right="9"/>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Cs/>
                <w:color w:val="000000"/>
                <w:lang w:val="es-VE" w:eastAsia="es-EC"/>
              </w:rPr>
            </w:pPr>
            <w:r w:rsidRPr="00513AE6">
              <w:rPr>
                <w:rFonts w:ascii="Arial" w:eastAsia="Arial" w:hAnsi="Arial" w:cs="Arial"/>
                <w:bCs/>
                <w:color w:val="000000"/>
                <w:lang w:val="es-VE" w:eastAsia="es-EC"/>
              </w:rPr>
              <w:t>1</w:t>
            </w:r>
          </w:p>
        </w:tc>
        <w:tc>
          <w:tcPr>
            <w:tcW w:w="2510" w:type="dxa"/>
            <w:shd w:val="clear" w:color="auto" w:fill="FFFFFF"/>
          </w:tcPr>
          <w:p w:rsidR="00513AE6" w:rsidRPr="00513AE6" w:rsidRDefault="00513AE6" w:rsidP="00513AE6">
            <w:pPr>
              <w:ind w:right="9"/>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Cs/>
                <w:color w:val="000000"/>
                <w:lang w:val="es-VE" w:eastAsia="es-EC"/>
              </w:rPr>
            </w:pPr>
            <w:r w:rsidRPr="00513AE6">
              <w:rPr>
                <w:rFonts w:ascii="Arial" w:eastAsia="Arial" w:hAnsi="Arial" w:cs="Arial"/>
                <w:bCs/>
                <w:color w:val="000000"/>
                <w:lang w:val="es-VE" w:eastAsia="es-EC"/>
              </w:rPr>
              <w:t>0,7%</w:t>
            </w:r>
          </w:p>
        </w:tc>
      </w:tr>
      <w:tr w:rsidR="00513AE6" w:rsidRPr="00513AE6" w:rsidTr="00041282">
        <w:trPr>
          <w:cnfStyle w:val="000000100000" w:firstRow="0" w:lastRow="0" w:firstColumn="0" w:lastColumn="0" w:oddVBand="0" w:evenVBand="0" w:oddHBand="1" w:evenHBand="0" w:firstRowFirstColumn="0" w:firstRowLastColumn="0" w:lastRowFirstColumn="0" w:lastRowLastColumn="0"/>
          <w:trHeight w:val="524"/>
        </w:trPr>
        <w:tc>
          <w:tcPr>
            <w:cnfStyle w:val="001000000000" w:firstRow="0" w:lastRow="0" w:firstColumn="1" w:lastColumn="0" w:oddVBand="0" w:evenVBand="0" w:oddHBand="0" w:evenHBand="0" w:firstRowFirstColumn="0" w:firstRowLastColumn="0" w:lastRowFirstColumn="0" w:lastRowLastColumn="0"/>
            <w:tcW w:w="2642" w:type="dxa"/>
            <w:vMerge/>
            <w:shd w:val="clear" w:color="auto" w:fill="FFFFFF"/>
          </w:tcPr>
          <w:p w:rsidR="00513AE6" w:rsidRPr="00513AE6" w:rsidRDefault="00513AE6" w:rsidP="00513AE6">
            <w:pPr>
              <w:ind w:right="9"/>
              <w:contextualSpacing/>
              <w:jc w:val="center"/>
              <w:rPr>
                <w:rFonts w:ascii="Arial" w:eastAsia="Arial" w:hAnsi="Arial" w:cs="Arial"/>
                <w:color w:val="000000"/>
                <w:lang w:val="es-VE" w:eastAsia="es-EC"/>
              </w:rPr>
            </w:pPr>
          </w:p>
        </w:tc>
        <w:tc>
          <w:tcPr>
            <w:tcW w:w="2127" w:type="dxa"/>
            <w:shd w:val="clear" w:color="auto" w:fill="FFFFFF"/>
          </w:tcPr>
          <w:p w:rsidR="00513AE6" w:rsidRPr="00513AE6" w:rsidRDefault="00513AE6" w:rsidP="00513AE6">
            <w:pPr>
              <w:ind w:right="9"/>
              <w:contextualSpacing/>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Cs/>
                <w:color w:val="000000"/>
                <w:lang w:val="es-VE" w:eastAsia="es-EC"/>
              </w:rPr>
            </w:pPr>
            <w:r w:rsidRPr="00513AE6">
              <w:rPr>
                <w:rFonts w:ascii="Arial" w:eastAsia="Arial" w:hAnsi="Arial" w:cs="Arial"/>
                <w:bCs/>
                <w:color w:val="000000"/>
                <w:lang w:val="es-VE" w:eastAsia="es-EC"/>
              </w:rPr>
              <w:t>Histerectomía más Salpingectomía</w:t>
            </w:r>
          </w:p>
        </w:tc>
        <w:tc>
          <w:tcPr>
            <w:tcW w:w="1743" w:type="dxa"/>
            <w:shd w:val="clear" w:color="auto" w:fill="FFFFFF"/>
          </w:tcPr>
          <w:p w:rsidR="00513AE6" w:rsidRPr="00513AE6" w:rsidRDefault="00513AE6" w:rsidP="00513AE6">
            <w:pPr>
              <w:ind w:right="9"/>
              <w:contextualSpacing/>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Cs/>
                <w:color w:val="000000"/>
                <w:lang w:val="es-VE" w:eastAsia="es-EC"/>
              </w:rPr>
            </w:pPr>
          </w:p>
          <w:p w:rsidR="00513AE6" w:rsidRPr="00513AE6" w:rsidRDefault="00513AE6" w:rsidP="00513AE6">
            <w:pPr>
              <w:ind w:right="9"/>
              <w:contextualSpacing/>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Cs/>
                <w:color w:val="000000"/>
                <w:lang w:val="es-VE" w:eastAsia="es-EC"/>
              </w:rPr>
            </w:pPr>
            <w:r w:rsidRPr="00513AE6">
              <w:rPr>
                <w:rFonts w:ascii="Arial" w:eastAsia="Arial" w:hAnsi="Arial" w:cs="Arial"/>
                <w:bCs/>
                <w:color w:val="000000"/>
                <w:lang w:val="es-VE" w:eastAsia="es-EC"/>
              </w:rPr>
              <w:t>1</w:t>
            </w:r>
          </w:p>
        </w:tc>
        <w:tc>
          <w:tcPr>
            <w:tcW w:w="2510" w:type="dxa"/>
            <w:shd w:val="clear" w:color="auto" w:fill="FFFFFF"/>
          </w:tcPr>
          <w:p w:rsidR="00513AE6" w:rsidRPr="00513AE6" w:rsidRDefault="00513AE6" w:rsidP="00513AE6">
            <w:pPr>
              <w:ind w:right="9"/>
              <w:contextualSpacing/>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Cs/>
                <w:color w:val="000000"/>
                <w:lang w:val="es-VE" w:eastAsia="es-EC"/>
              </w:rPr>
            </w:pPr>
            <w:r w:rsidRPr="00513AE6">
              <w:rPr>
                <w:rFonts w:ascii="Arial" w:eastAsia="Arial" w:hAnsi="Arial" w:cs="Arial"/>
                <w:bCs/>
                <w:color w:val="000000"/>
                <w:lang w:val="es-VE" w:eastAsia="es-EC"/>
              </w:rPr>
              <w:t>0,7%</w:t>
            </w:r>
          </w:p>
        </w:tc>
      </w:tr>
      <w:tr w:rsidR="00513AE6" w:rsidRPr="00513AE6" w:rsidTr="00041282">
        <w:trPr>
          <w:trHeight w:val="277"/>
        </w:trPr>
        <w:tc>
          <w:tcPr>
            <w:cnfStyle w:val="001000000000" w:firstRow="0" w:lastRow="0" w:firstColumn="1" w:lastColumn="0" w:oddVBand="0" w:evenVBand="0" w:oddHBand="0" w:evenHBand="0" w:firstRowFirstColumn="0" w:firstRowLastColumn="0" w:lastRowFirstColumn="0" w:lastRowLastColumn="0"/>
            <w:tcW w:w="2642" w:type="dxa"/>
            <w:vMerge/>
            <w:shd w:val="clear" w:color="auto" w:fill="FFFFFF"/>
          </w:tcPr>
          <w:p w:rsidR="00513AE6" w:rsidRPr="00513AE6" w:rsidRDefault="00513AE6" w:rsidP="00513AE6">
            <w:pPr>
              <w:ind w:right="9"/>
              <w:contextualSpacing/>
              <w:jc w:val="center"/>
              <w:rPr>
                <w:rFonts w:ascii="Arial" w:eastAsia="Arial" w:hAnsi="Arial" w:cs="Arial"/>
                <w:color w:val="000000"/>
                <w:lang w:val="es-VE" w:eastAsia="es-EC"/>
              </w:rPr>
            </w:pPr>
          </w:p>
        </w:tc>
        <w:tc>
          <w:tcPr>
            <w:tcW w:w="2127" w:type="dxa"/>
            <w:shd w:val="clear" w:color="auto" w:fill="FFFFFF"/>
          </w:tcPr>
          <w:p w:rsidR="00513AE6" w:rsidRPr="00513AE6" w:rsidRDefault="00513AE6" w:rsidP="00513AE6">
            <w:pPr>
              <w:ind w:right="9"/>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Cs/>
                <w:color w:val="000000"/>
                <w:lang w:val="es-VE" w:eastAsia="es-EC"/>
              </w:rPr>
            </w:pPr>
            <w:r w:rsidRPr="00513AE6">
              <w:rPr>
                <w:rFonts w:ascii="Arial" w:eastAsia="Arial" w:hAnsi="Arial" w:cs="Arial"/>
                <w:bCs/>
                <w:color w:val="000000"/>
                <w:lang w:val="es-VE" w:eastAsia="es-EC"/>
              </w:rPr>
              <w:t>Ofoforectomía</w:t>
            </w:r>
          </w:p>
        </w:tc>
        <w:tc>
          <w:tcPr>
            <w:tcW w:w="1743" w:type="dxa"/>
            <w:shd w:val="clear" w:color="auto" w:fill="FFFFFF"/>
          </w:tcPr>
          <w:p w:rsidR="00513AE6" w:rsidRPr="00513AE6" w:rsidRDefault="00513AE6" w:rsidP="00513AE6">
            <w:pPr>
              <w:tabs>
                <w:tab w:val="center" w:pos="846"/>
                <w:tab w:val="left" w:pos="1490"/>
              </w:tabs>
              <w:ind w:right="9"/>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Cs/>
                <w:color w:val="000000"/>
                <w:lang w:val="es-VE" w:eastAsia="es-EC"/>
              </w:rPr>
            </w:pPr>
            <w:r w:rsidRPr="00513AE6">
              <w:rPr>
                <w:rFonts w:ascii="Arial" w:eastAsia="Arial" w:hAnsi="Arial" w:cs="Arial"/>
                <w:bCs/>
                <w:color w:val="000000"/>
                <w:lang w:val="es-VE" w:eastAsia="es-EC"/>
              </w:rPr>
              <w:t>1</w:t>
            </w:r>
          </w:p>
        </w:tc>
        <w:tc>
          <w:tcPr>
            <w:tcW w:w="2510" w:type="dxa"/>
            <w:shd w:val="clear" w:color="auto" w:fill="FFFFFF"/>
          </w:tcPr>
          <w:p w:rsidR="00513AE6" w:rsidRPr="00513AE6" w:rsidRDefault="00513AE6" w:rsidP="00513AE6">
            <w:pPr>
              <w:ind w:right="9"/>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Cs/>
                <w:color w:val="000000"/>
                <w:lang w:val="es-VE" w:eastAsia="es-EC"/>
              </w:rPr>
            </w:pPr>
            <w:r w:rsidRPr="00513AE6">
              <w:rPr>
                <w:rFonts w:ascii="Arial" w:eastAsia="Arial" w:hAnsi="Arial" w:cs="Arial"/>
                <w:bCs/>
                <w:color w:val="000000"/>
                <w:lang w:val="es-VE" w:eastAsia="es-EC"/>
              </w:rPr>
              <w:t>0,7%</w:t>
            </w:r>
          </w:p>
        </w:tc>
      </w:tr>
      <w:tr w:rsidR="00513AE6" w:rsidRPr="00513AE6" w:rsidTr="00041282">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2642" w:type="dxa"/>
            <w:vMerge/>
            <w:shd w:val="clear" w:color="auto" w:fill="FFFFFF"/>
          </w:tcPr>
          <w:p w:rsidR="00513AE6" w:rsidRPr="00513AE6" w:rsidRDefault="00513AE6" w:rsidP="00513AE6">
            <w:pPr>
              <w:ind w:right="9"/>
              <w:contextualSpacing/>
              <w:jc w:val="center"/>
              <w:rPr>
                <w:rFonts w:ascii="Arial" w:eastAsia="Arial" w:hAnsi="Arial" w:cs="Arial"/>
                <w:color w:val="000000"/>
                <w:lang w:val="es-VE" w:eastAsia="es-EC"/>
              </w:rPr>
            </w:pPr>
          </w:p>
        </w:tc>
        <w:tc>
          <w:tcPr>
            <w:tcW w:w="2127" w:type="dxa"/>
            <w:shd w:val="clear" w:color="auto" w:fill="FFFFFF"/>
          </w:tcPr>
          <w:p w:rsidR="00513AE6" w:rsidRPr="00513AE6" w:rsidRDefault="00513AE6" w:rsidP="00513AE6">
            <w:pPr>
              <w:ind w:right="9"/>
              <w:contextualSpacing/>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Cs/>
                <w:color w:val="000000"/>
                <w:lang w:val="es-VE" w:eastAsia="es-EC"/>
              </w:rPr>
            </w:pPr>
            <w:r w:rsidRPr="00513AE6">
              <w:rPr>
                <w:rFonts w:ascii="Arial" w:eastAsia="Arial" w:hAnsi="Arial" w:cs="Arial"/>
                <w:bCs/>
                <w:color w:val="000000"/>
                <w:lang w:val="es-VE" w:eastAsia="es-EC"/>
              </w:rPr>
              <w:t>Total</w:t>
            </w:r>
          </w:p>
        </w:tc>
        <w:tc>
          <w:tcPr>
            <w:tcW w:w="1743" w:type="dxa"/>
            <w:shd w:val="clear" w:color="auto" w:fill="FFFFFF"/>
          </w:tcPr>
          <w:p w:rsidR="00513AE6" w:rsidRPr="00513AE6" w:rsidRDefault="00513AE6" w:rsidP="00513AE6">
            <w:pPr>
              <w:tabs>
                <w:tab w:val="center" w:pos="846"/>
                <w:tab w:val="left" w:pos="1490"/>
              </w:tabs>
              <w:ind w:right="9"/>
              <w:contextualSpacing/>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Cs/>
                <w:color w:val="000000"/>
                <w:lang w:val="es-VE" w:eastAsia="es-EC"/>
              </w:rPr>
            </w:pPr>
            <w:r w:rsidRPr="00513AE6">
              <w:rPr>
                <w:rFonts w:ascii="Arial" w:eastAsia="Arial" w:hAnsi="Arial" w:cs="Arial"/>
                <w:bCs/>
                <w:color w:val="000000"/>
                <w:lang w:val="es-VE" w:eastAsia="es-EC"/>
              </w:rPr>
              <w:t>150</w:t>
            </w:r>
          </w:p>
        </w:tc>
        <w:tc>
          <w:tcPr>
            <w:tcW w:w="2510" w:type="dxa"/>
            <w:shd w:val="clear" w:color="auto" w:fill="FFFFFF"/>
          </w:tcPr>
          <w:p w:rsidR="00513AE6" w:rsidRPr="00513AE6" w:rsidRDefault="00513AE6" w:rsidP="00513AE6">
            <w:pPr>
              <w:ind w:right="9"/>
              <w:contextualSpacing/>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Cs/>
                <w:color w:val="000000"/>
                <w:lang w:val="es-VE" w:eastAsia="es-EC"/>
              </w:rPr>
            </w:pPr>
            <w:r w:rsidRPr="00513AE6">
              <w:rPr>
                <w:rFonts w:ascii="Arial" w:eastAsia="Arial" w:hAnsi="Arial" w:cs="Arial"/>
                <w:bCs/>
                <w:color w:val="000000"/>
                <w:lang w:val="es-VE" w:eastAsia="es-EC"/>
              </w:rPr>
              <w:t>100%</w:t>
            </w:r>
          </w:p>
        </w:tc>
      </w:tr>
      <w:tr w:rsidR="00513AE6" w:rsidRPr="00513AE6" w:rsidTr="00041282">
        <w:trPr>
          <w:trHeight w:val="262"/>
        </w:trPr>
        <w:tc>
          <w:tcPr>
            <w:cnfStyle w:val="001000000000" w:firstRow="0" w:lastRow="0" w:firstColumn="1" w:lastColumn="0" w:oddVBand="0" w:evenVBand="0" w:oddHBand="0" w:evenHBand="0" w:firstRowFirstColumn="0" w:firstRowLastColumn="0" w:lastRowFirstColumn="0" w:lastRowLastColumn="0"/>
            <w:tcW w:w="2642" w:type="dxa"/>
            <w:vMerge w:val="restart"/>
            <w:shd w:val="clear" w:color="auto" w:fill="FFFFFF"/>
          </w:tcPr>
          <w:p w:rsidR="00513AE6" w:rsidRPr="00513AE6" w:rsidRDefault="00513AE6" w:rsidP="00513AE6">
            <w:pPr>
              <w:ind w:right="9"/>
              <w:contextualSpacing/>
              <w:jc w:val="center"/>
              <w:rPr>
                <w:rFonts w:ascii="Arial" w:eastAsia="Arial" w:hAnsi="Arial" w:cs="Arial"/>
                <w:color w:val="000000"/>
                <w:lang w:val="es-VE" w:eastAsia="es-EC"/>
              </w:rPr>
            </w:pPr>
          </w:p>
          <w:p w:rsidR="00513AE6" w:rsidRPr="00513AE6" w:rsidRDefault="00513AE6" w:rsidP="00513AE6">
            <w:pPr>
              <w:ind w:right="9"/>
              <w:contextualSpacing/>
              <w:jc w:val="center"/>
              <w:rPr>
                <w:rFonts w:ascii="Arial" w:eastAsia="Arial" w:hAnsi="Arial" w:cs="Arial"/>
                <w:color w:val="000000"/>
                <w:lang w:val="es-VE" w:eastAsia="es-EC"/>
              </w:rPr>
            </w:pPr>
            <w:r w:rsidRPr="00513AE6">
              <w:rPr>
                <w:rFonts w:ascii="Arial" w:eastAsia="Arial" w:hAnsi="Arial" w:cs="Arial"/>
                <w:color w:val="000000"/>
                <w:lang w:val="es-VE" w:eastAsia="es-EC"/>
              </w:rPr>
              <w:t>Tipo de cirugía</w:t>
            </w:r>
          </w:p>
          <w:p w:rsidR="00513AE6" w:rsidRPr="00513AE6" w:rsidRDefault="00513AE6" w:rsidP="00513AE6">
            <w:pPr>
              <w:ind w:right="9" w:hanging="10"/>
              <w:contextualSpacing/>
              <w:jc w:val="center"/>
              <w:rPr>
                <w:rFonts w:ascii="Arial" w:eastAsia="Arial" w:hAnsi="Arial" w:cs="Arial"/>
                <w:color w:val="000000"/>
                <w:lang w:val="es-VE" w:eastAsia="es-EC"/>
              </w:rPr>
            </w:pPr>
          </w:p>
        </w:tc>
        <w:tc>
          <w:tcPr>
            <w:tcW w:w="2127" w:type="dxa"/>
            <w:shd w:val="clear" w:color="auto" w:fill="FFFFFF"/>
          </w:tcPr>
          <w:p w:rsidR="00513AE6" w:rsidRPr="00513AE6" w:rsidRDefault="00513AE6" w:rsidP="00513AE6">
            <w:pPr>
              <w:ind w:right="9"/>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Cs/>
                <w:color w:val="000000"/>
                <w:lang w:val="es-VE" w:eastAsia="es-EC"/>
              </w:rPr>
            </w:pPr>
            <w:r w:rsidRPr="00513AE6">
              <w:rPr>
                <w:rFonts w:ascii="Arial" w:eastAsia="Arial" w:hAnsi="Arial" w:cs="Arial"/>
                <w:bCs/>
                <w:color w:val="000000"/>
                <w:lang w:val="es-VE" w:eastAsia="es-EC"/>
              </w:rPr>
              <w:t>Emergente</w:t>
            </w:r>
          </w:p>
        </w:tc>
        <w:tc>
          <w:tcPr>
            <w:tcW w:w="1743" w:type="dxa"/>
            <w:shd w:val="clear" w:color="auto" w:fill="FFFFFF"/>
          </w:tcPr>
          <w:p w:rsidR="00513AE6" w:rsidRPr="00513AE6" w:rsidRDefault="00513AE6" w:rsidP="00513AE6">
            <w:pPr>
              <w:ind w:right="9"/>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Cs/>
                <w:color w:val="000000"/>
                <w:lang w:val="es-VE" w:eastAsia="es-EC"/>
              </w:rPr>
            </w:pPr>
            <w:r w:rsidRPr="00513AE6">
              <w:rPr>
                <w:rFonts w:ascii="Arial" w:eastAsia="Arial" w:hAnsi="Arial" w:cs="Arial"/>
                <w:bCs/>
                <w:color w:val="000000"/>
                <w:lang w:val="es-VE" w:eastAsia="es-EC"/>
              </w:rPr>
              <w:t>57</w:t>
            </w:r>
          </w:p>
        </w:tc>
        <w:tc>
          <w:tcPr>
            <w:tcW w:w="2510" w:type="dxa"/>
            <w:shd w:val="clear" w:color="auto" w:fill="FFFFFF"/>
          </w:tcPr>
          <w:p w:rsidR="00513AE6" w:rsidRPr="00513AE6" w:rsidRDefault="00513AE6" w:rsidP="00513AE6">
            <w:pPr>
              <w:ind w:right="9"/>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Cs/>
                <w:color w:val="000000"/>
                <w:lang w:val="es-VE" w:eastAsia="es-EC"/>
              </w:rPr>
            </w:pPr>
            <w:r w:rsidRPr="00513AE6">
              <w:rPr>
                <w:rFonts w:ascii="Arial" w:eastAsia="Arial" w:hAnsi="Arial" w:cs="Arial"/>
                <w:bCs/>
                <w:color w:val="000000"/>
                <w:lang w:val="es-VE" w:eastAsia="es-EC"/>
              </w:rPr>
              <w:t>38%</w:t>
            </w:r>
          </w:p>
        </w:tc>
      </w:tr>
      <w:tr w:rsidR="00513AE6" w:rsidRPr="00513AE6" w:rsidTr="00041282">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2642" w:type="dxa"/>
            <w:vMerge/>
            <w:shd w:val="clear" w:color="auto" w:fill="FFFFFF"/>
          </w:tcPr>
          <w:p w:rsidR="00513AE6" w:rsidRPr="00513AE6" w:rsidRDefault="00513AE6" w:rsidP="00513AE6">
            <w:pPr>
              <w:ind w:right="9" w:hanging="10"/>
              <w:contextualSpacing/>
              <w:jc w:val="center"/>
              <w:rPr>
                <w:rFonts w:ascii="Arial" w:eastAsia="Arial" w:hAnsi="Arial" w:cs="Arial"/>
                <w:color w:val="000000"/>
                <w:lang w:val="es-VE" w:eastAsia="es-EC"/>
              </w:rPr>
            </w:pPr>
          </w:p>
        </w:tc>
        <w:tc>
          <w:tcPr>
            <w:tcW w:w="2127" w:type="dxa"/>
            <w:shd w:val="clear" w:color="auto" w:fill="FFFFFF"/>
          </w:tcPr>
          <w:p w:rsidR="00513AE6" w:rsidRPr="00513AE6" w:rsidRDefault="00513AE6" w:rsidP="00513AE6">
            <w:pPr>
              <w:ind w:right="9"/>
              <w:contextualSpacing/>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Cs/>
                <w:color w:val="000000"/>
                <w:lang w:val="es-VE" w:eastAsia="es-EC"/>
              </w:rPr>
            </w:pPr>
            <w:r w:rsidRPr="00513AE6">
              <w:rPr>
                <w:rFonts w:ascii="Arial" w:eastAsia="Arial" w:hAnsi="Arial" w:cs="Arial"/>
                <w:bCs/>
                <w:color w:val="000000"/>
                <w:lang w:val="es-VE" w:eastAsia="es-EC"/>
              </w:rPr>
              <w:t>Planificada</w:t>
            </w:r>
          </w:p>
        </w:tc>
        <w:tc>
          <w:tcPr>
            <w:tcW w:w="1743" w:type="dxa"/>
            <w:shd w:val="clear" w:color="auto" w:fill="FFFFFF"/>
          </w:tcPr>
          <w:p w:rsidR="00513AE6" w:rsidRPr="00513AE6" w:rsidRDefault="00513AE6" w:rsidP="00513AE6">
            <w:pPr>
              <w:ind w:right="9"/>
              <w:contextualSpacing/>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Cs/>
                <w:color w:val="000000"/>
                <w:lang w:val="es-VE" w:eastAsia="es-EC"/>
              </w:rPr>
            </w:pPr>
            <w:r w:rsidRPr="00513AE6">
              <w:rPr>
                <w:rFonts w:ascii="Arial" w:eastAsia="Arial" w:hAnsi="Arial" w:cs="Arial"/>
                <w:bCs/>
                <w:color w:val="000000"/>
                <w:lang w:val="es-VE" w:eastAsia="es-EC"/>
              </w:rPr>
              <w:t>41</w:t>
            </w:r>
          </w:p>
        </w:tc>
        <w:tc>
          <w:tcPr>
            <w:tcW w:w="2510" w:type="dxa"/>
            <w:shd w:val="clear" w:color="auto" w:fill="FFFFFF"/>
          </w:tcPr>
          <w:p w:rsidR="00513AE6" w:rsidRPr="00513AE6" w:rsidRDefault="00513AE6" w:rsidP="00513AE6">
            <w:pPr>
              <w:ind w:right="9"/>
              <w:contextualSpacing/>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Cs/>
                <w:color w:val="000000"/>
                <w:lang w:val="es-VE" w:eastAsia="es-EC"/>
              </w:rPr>
            </w:pPr>
            <w:r w:rsidRPr="00513AE6">
              <w:rPr>
                <w:rFonts w:ascii="Arial" w:eastAsia="Arial" w:hAnsi="Arial" w:cs="Arial"/>
                <w:bCs/>
                <w:color w:val="000000"/>
                <w:lang w:val="es-VE" w:eastAsia="es-EC"/>
              </w:rPr>
              <w:t>27,3%</w:t>
            </w:r>
          </w:p>
        </w:tc>
      </w:tr>
      <w:tr w:rsidR="00513AE6" w:rsidRPr="00513AE6" w:rsidTr="00041282">
        <w:trPr>
          <w:trHeight w:val="277"/>
        </w:trPr>
        <w:tc>
          <w:tcPr>
            <w:cnfStyle w:val="001000000000" w:firstRow="0" w:lastRow="0" w:firstColumn="1" w:lastColumn="0" w:oddVBand="0" w:evenVBand="0" w:oddHBand="0" w:evenHBand="0" w:firstRowFirstColumn="0" w:firstRowLastColumn="0" w:lastRowFirstColumn="0" w:lastRowLastColumn="0"/>
            <w:tcW w:w="2642" w:type="dxa"/>
            <w:vMerge/>
            <w:shd w:val="clear" w:color="auto" w:fill="FFFFFF"/>
          </w:tcPr>
          <w:p w:rsidR="00513AE6" w:rsidRPr="00513AE6" w:rsidRDefault="00513AE6" w:rsidP="00513AE6">
            <w:pPr>
              <w:ind w:right="9" w:hanging="10"/>
              <w:contextualSpacing/>
              <w:jc w:val="center"/>
              <w:rPr>
                <w:rFonts w:ascii="Arial" w:eastAsia="Arial" w:hAnsi="Arial" w:cs="Arial"/>
                <w:color w:val="000000"/>
                <w:lang w:val="es-VE" w:eastAsia="es-EC"/>
              </w:rPr>
            </w:pPr>
          </w:p>
        </w:tc>
        <w:tc>
          <w:tcPr>
            <w:tcW w:w="2127" w:type="dxa"/>
            <w:shd w:val="clear" w:color="auto" w:fill="FFFFFF"/>
          </w:tcPr>
          <w:p w:rsidR="00513AE6" w:rsidRPr="00513AE6" w:rsidRDefault="00513AE6" w:rsidP="00513AE6">
            <w:pPr>
              <w:ind w:right="9"/>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Cs/>
                <w:color w:val="000000"/>
                <w:lang w:val="es-VE" w:eastAsia="es-EC"/>
              </w:rPr>
            </w:pPr>
            <w:r w:rsidRPr="00513AE6">
              <w:rPr>
                <w:rFonts w:ascii="Arial" w:eastAsia="Arial" w:hAnsi="Arial" w:cs="Arial"/>
                <w:bCs/>
                <w:color w:val="000000"/>
                <w:lang w:val="es-VE" w:eastAsia="es-EC"/>
              </w:rPr>
              <w:t>Electiva</w:t>
            </w:r>
          </w:p>
        </w:tc>
        <w:tc>
          <w:tcPr>
            <w:tcW w:w="1743" w:type="dxa"/>
            <w:shd w:val="clear" w:color="auto" w:fill="FFFFFF"/>
          </w:tcPr>
          <w:p w:rsidR="00513AE6" w:rsidRPr="00513AE6" w:rsidRDefault="00513AE6" w:rsidP="00513AE6">
            <w:pPr>
              <w:ind w:right="9"/>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Cs/>
                <w:color w:val="000000"/>
                <w:lang w:val="es-VE" w:eastAsia="es-EC"/>
              </w:rPr>
            </w:pPr>
            <w:r w:rsidRPr="00513AE6">
              <w:rPr>
                <w:rFonts w:ascii="Arial" w:eastAsia="Arial" w:hAnsi="Arial" w:cs="Arial"/>
                <w:bCs/>
                <w:color w:val="000000"/>
                <w:lang w:val="es-VE" w:eastAsia="es-EC"/>
              </w:rPr>
              <w:t>52</w:t>
            </w:r>
          </w:p>
        </w:tc>
        <w:tc>
          <w:tcPr>
            <w:tcW w:w="2510" w:type="dxa"/>
            <w:shd w:val="clear" w:color="auto" w:fill="FFFFFF"/>
          </w:tcPr>
          <w:p w:rsidR="00513AE6" w:rsidRPr="00513AE6" w:rsidRDefault="00513AE6" w:rsidP="00513AE6">
            <w:pPr>
              <w:ind w:right="9"/>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Cs/>
                <w:color w:val="000000"/>
                <w:lang w:val="es-VE" w:eastAsia="es-EC"/>
              </w:rPr>
            </w:pPr>
            <w:r w:rsidRPr="00513AE6">
              <w:rPr>
                <w:rFonts w:ascii="Arial" w:eastAsia="Arial" w:hAnsi="Arial" w:cs="Arial"/>
                <w:bCs/>
                <w:color w:val="000000"/>
                <w:lang w:val="es-VE" w:eastAsia="es-EC"/>
              </w:rPr>
              <w:t>34,7%</w:t>
            </w:r>
          </w:p>
        </w:tc>
      </w:tr>
      <w:tr w:rsidR="00513AE6" w:rsidRPr="00513AE6" w:rsidTr="00041282">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2642" w:type="dxa"/>
            <w:vMerge/>
            <w:shd w:val="clear" w:color="auto" w:fill="FFFFFF"/>
          </w:tcPr>
          <w:p w:rsidR="00513AE6" w:rsidRPr="00513AE6" w:rsidRDefault="00513AE6" w:rsidP="00513AE6">
            <w:pPr>
              <w:ind w:right="9"/>
              <w:contextualSpacing/>
              <w:jc w:val="center"/>
              <w:rPr>
                <w:rFonts w:ascii="Arial" w:eastAsia="Arial" w:hAnsi="Arial" w:cs="Arial"/>
                <w:color w:val="000000"/>
                <w:lang w:val="es-VE" w:eastAsia="es-EC"/>
              </w:rPr>
            </w:pPr>
          </w:p>
        </w:tc>
        <w:tc>
          <w:tcPr>
            <w:tcW w:w="2127" w:type="dxa"/>
            <w:shd w:val="clear" w:color="auto" w:fill="FFFFFF"/>
          </w:tcPr>
          <w:p w:rsidR="00513AE6" w:rsidRPr="00513AE6" w:rsidRDefault="00513AE6" w:rsidP="00513AE6">
            <w:pPr>
              <w:ind w:right="9"/>
              <w:contextualSpacing/>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Cs/>
                <w:color w:val="000000"/>
                <w:lang w:val="es-VE" w:eastAsia="es-EC"/>
              </w:rPr>
            </w:pPr>
            <w:r w:rsidRPr="00513AE6">
              <w:rPr>
                <w:rFonts w:ascii="Arial" w:eastAsia="Arial" w:hAnsi="Arial" w:cs="Arial"/>
                <w:bCs/>
                <w:color w:val="000000"/>
                <w:lang w:val="es-VE" w:eastAsia="es-EC"/>
              </w:rPr>
              <w:t>Total</w:t>
            </w:r>
          </w:p>
        </w:tc>
        <w:tc>
          <w:tcPr>
            <w:tcW w:w="1743" w:type="dxa"/>
            <w:shd w:val="clear" w:color="auto" w:fill="FFFFFF"/>
          </w:tcPr>
          <w:p w:rsidR="00513AE6" w:rsidRPr="00513AE6" w:rsidRDefault="00513AE6" w:rsidP="00513AE6">
            <w:pPr>
              <w:ind w:right="9"/>
              <w:contextualSpacing/>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Cs/>
                <w:color w:val="000000"/>
                <w:lang w:val="es-VE" w:eastAsia="es-EC"/>
              </w:rPr>
            </w:pPr>
            <w:r w:rsidRPr="00513AE6">
              <w:rPr>
                <w:rFonts w:ascii="Arial" w:eastAsia="Arial" w:hAnsi="Arial" w:cs="Arial"/>
                <w:bCs/>
                <w:color w:val="000000"/>
                <w:lang w:val="es-VE" w:eastAsia="es-EC"/>
              </w:rPr>
              <w:t>150</w:t>
            </w:r>
          </w:p>
        </w:tc>
        <w:tc>
          <w:tcPr>
            <w:tcW w:w="2510" w:type="dxa"/>
            <w:shd w:val="clear" w:color="auto" w:fill="FFFFFF"/>
          </w:tcPr>
          <w:p w:rsidR="00513AE6" w:rsidRPr="00513AE6" w:rsidRDefault="00513AE6" w:rsidP="00513AE6">
            <w:pPr>
              <w:ind w:right="9"/>
              <w:contextualSpacing/>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Cs/>
                <w:color w:val="000000"/>
                <w:lang w:val="es-VE" w:eastAsia="es-EC"/>
              </w:rPr>
            </w:pPr>
            <w:r w:rsidRPr="00513AE6">
              <w:rPr>
                <w:rFonts w:ascii="Arial" w:eastAsia="Arial" w:hAnsi="Arial" w:cs="Arial"/>
                <w:bCs/>
                <w:color w:val="000000"/>
                <w:lang w:val="es-VE" w:eastAsia="es-EC"/>
              </w:rPr>
              <w:t>100%</w:t>
            </w:r>
          </w:p>
        </w:tc>
      </w:tr>
      <w:tr w:rsidR="0066776E" w:rsidRPr="00513AE6" w:rsidTr="00041282">
        <w:trPr>
          <w:trHeight w:val="262"/>
        </w:trPr>
        <w:tc>
          <w:tcPr>
            <w:cnfStyle w:val="001000000000" w:firstRow="0" w:lastRow="0" w:firstColumn="1" w:lastColumn="0" w:oddVBand="0" w:evenVBand="0" w:oddHBand="0" w:evenHBand="0" w:firstRowFirstColumn="0" w:firstRowLastColumn="0" w:lastRowFirstColumn="0" w:lastRowLastColumn="0"/>
            <w:tcW w:w="2642" w:type="dxa"/>
            <w:vMerge w:val="restart"/>
            <w:shd w:val="clear" w:color="auto" w:fill="FFFFFF"/>
          </w:tcPr>
          <w:p w:rsidR="0066776E" w:rsidRPr="00513AE6" w:rsidRDefault="0066776E" w:rsidP="0066776E">
            <w:pPr>
              <w:ind w:right="9"/>
              <w:contextualSpacing/>
              <w:jc w:val="center"/>
              <w:rPr>
                <w:rFonts w:ascii="Arial" w:eastAsia="Arial" w:hAnsi="Arial" w:cs="Arial"/>
                <w:color w:val="000000"/>
                <w:lang w:val="es-VE" w:eastAsia="es-EC"/>
              </w:rPr>
            </w:pPr>
          </w:p>
          <w:p w:rsidR="0066776E" w:rsidRPr="00513AE6" w:rsidRDefault="0066776E" w:rsidP="0066776E">
            <w:pPr>
              <w:ind w:right="9"/>
              <w:contextualSpacing/>
              <w:jc w:val="center"/>
              <w:rPr>
                <w:rFonts w:ascii="Arial" w:eastAsia="Arial" w:hAnsi="Arial" w:cs="Arial"/>
                <w:color w:val="000000"/>
                <w:lang w:val="es-VE" w:eastAsia="es-EC"/>
              </w:rPr>
            </w:pPr>
            <w:r>
              <w:rPr>
                <w:rFonts w:ascii="Arial" w:eastAsia="Arial" w:hAnsi="Arial" w:cs="Arial"/>
                <w:color w:val="000000"/>
                <w:lang w:val="es-VE" w:eastAsia="es-EC"/>
              </w:rPr>
              <w:t>Tiempo</w:t>
            </w:r>
            <w:r w:rsidRPr="00513AE6">
              <w:rPr>
                <w:rFonts w:ascii="Arial" w:eastAsia="Arial" w:hAnsi="Arial" w:cs="Arial"/>
                <w:color w:val="000000"/>
                <w:lang w:val="es-VE" w:eastAsia="es-EC"/>
              </w:rPr>
              <w:t xml:space="preserve"> de cirugía</w:t>
            </w:r>
          </w:p>
          <w:p w:rsidR="0066776E" w:rsidRPr="00513AE6" w:rsidRDefault="0066776E" w:rsidP="0066776E">
            <w:pPr>
              <w:ind w:right="9" w:hanging="10"/>
              <w:contextualSpacing/>
              <w:jc w:val="center"/>
              <w:rPr>
                <w:rFonts w:ascii="Arial" w:eastAsia="Arial" w:hAnsi="Arial" w:cs="Arial"/>
                <w:color w:val="000000"/>
                <w:lang w:val="es-VE" w:eastAsia="es-EC"/>
              </w:rPr>
            </w:pPr>
          </w:p>
        </w:tc>
        <w:tc>
          <w:tcPr>
            <w:tcW w:w="2127" w:type="dxa"/>
            <w:shd w:val="clear" w:color="auto" w:fill="FFFFFF"/>
          </w:tcPr>
          <w:p w:rsidR="0066776E" w:rsidRPr="00513AE6" w:rsidRDefault="0066776E" w:rsidP="0066776E">
            <w:pPr>
              <w:ind w:right="9"/>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Cs/>
                <w:color w:val="000000"/>
                <w:lang w:val="es-VE" w:eastAsia="es-EC"/>
              </w:rPr>
            </w:pPr>
            <w:r>
              <w:rPr>
                <w:rFonts w:ascii="Arial" w:eastAsia="Arial" w:hAnsi="Arial" w:cs="Arial"/>
                <w:bCs/>
                <w:color w:val="000000"/>
                <w:lang w:val="es-VE" w:eastAsia="es-EC"/>
              </w:rPr>
              <w:t>Menos de 1 hora</w:t>
            </w:r>
          </w:p>
        </w:tc>
        <w:tc>
          <w:tcPr>
            <w:tcW w:w="1743" w:type="dxa"/>
            <w:shd w:val="clear" w:color="auto" w:fill="FFFFFF"/>
          </w:tcPr>
          <w:p w:rsidR="0066776E" w:rsidRPr="00513AE6" w:rsidRDefault="0066776E" w:rsidP="0066776E">
            <w:pPr>
              <w:ind w:right="9"/>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Cs/>
                <w:color w:val="000000"/>
                <w:lang w:val="es-VE" w:eastAsia="es-EC"/>
              </w:rPr>
            </w:pPr>
            <w:r>
              <w:rPr>
                <w:rFonts w:ascii="Arial" w:eastAsia="Arial" w:hAnsi="Arial" w:cs="Arial"/>
                <w:bCs/>
                <w:color w:val="000000"/>
                <w:lang w:val="es-VE" w:eastAsia="es-EC"/>
              </w:rPr>
              <w:t>73</w:t>
            </w:r>
          </w:p>
        </w:tc>
        <w:tc>
          <w:tcPr>
            <w:tcW w:w="2510" w:type="dxa"/>
            <w:shd w:val="clear" w:color="auto" w:fill="FFFFFF"/>
          </w:tcPr>
          <w:p w:rsidR="0066776E" w:rsidRPr="00513AE6" w:rsidRDefault="0066776E" w:rsidP="0066776E">
            <w:pPr>
              <w:ind w:right="9"/>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Cs/>
                <w:color w:val="000000"/>
                <w:lang w:val="es-VE" w:eastAsia="es-EC"/>
              </w:rPr>
            </w:pPr>
            <w:r>
              <w:rPr>
                <w:rFonts w:ascii="Arial" w:eastAsia="Arial" w:hAnsi="Arial" w:cs="Arial"/>
                <w:bCs/>
                <w:color w:val="000000"/>
                <w:lang w:val="es-VE" w:eastAsia="es-EC"/>
              </w:rPr>
              <w:t>4</w:t>
            </w:r>
            <w:r w:rsidRPr="00513AE6">
              <w:rPr>
                <w:rFonts w:ascii="Arial" w:eastAsia="Arial" w:hAnsi="Arial" w:cs="Arial"/>
                <w:bCs/>
                <w:color w:val="000000"/>
                <w:lang w:val="es-VE" w:eastAsia="es-EC"/>
              </w:rPr>
              <w:t>8</w:t>
            </w:r>
            <w:r>
              <w:rPr>
                <w:rFonts w:ascii="Arial" w:eastAsia="Arial" w:hAnsi="Arial" w:cs="Arial"/>
                <w:bCs/>
                <w:color w:val="000000"/>
                <w:lang w:val="es-VE" w:eastAsia="es-EC"/>
              </w:rPr>
              <w:t>,7</w:t>
            </w:r>
            <w:r w:rsidRPr="00513AE6">
              <w:rPr>
                <w:rFonts w:ascii="Arial" w:eastAsia="Arial" w:hAnsi="Arial" w:cs="Arial"/>
                <w:bCs/>
                <w:color w:val="000000"/>
                <w:lang w:val="es-VE" w:eastAsia="es-EC"/>
              </w:rPr>
              <w:t>%</w:t>
            </w:r>
          </w:p>
        </w:tc>
      </w:tr>
      <w:tr w:rsidR="0066776E" w:rsidRPr="00513AE6" w:rsidTr="00041282">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2642" w:type="dxa"/>
            <w:vMerge/>
            <w:shd w:val="clear" w:color="auto" w:fill="FFFFFF"/>
          </w:tcPr>
          <w:p w:rsidR="0066776E" w:rsidRPr="00513AE6" w:rsidRDefault="0066776E" w:rsidP="0066776E">
            <w:pPr>
              <w:ind w:right="9" w:hanging="10"/>
              <w:contextualSpacing/>
              <w:jc w:val="center"/>
              <w:rPr>
                <w:rFonts w:ascii="Arial" w:eastAsia="Arial" w:hAnsi="Arial" w:cs="Arial"/>
                <w:color w:val="000000"/>
                <w:lang w:val="es-VE" w:eastAsia="es-EC"/>
              </w:rPr>
            </w:pPr>
          </w:p>
        </w:tc>
        <w:tc>
          <w:tcPr>
            <w:tcW w:w="2127" w:type="dxa"/>
            <w:shd w:val="clear" w:color="auto" w:fill="FFFFFF"/>
          </w:tcPr>
          <w:p w:rsidR="0066776E" w:rsidRPr="00513AE6" w:rsidRDefault="0066776E" w:rsidP="0066776E">
            <w:pPr>
              <w:ind w:right="9"/>
              <w:contextualSpacing/>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Cs/>
                <w:color w:val="000000"/>
                <w:lang w:val="es-VE" w:eastAsia="es-EC"/>
              </w:rPr>
            </w:pPr>
            <w:r>
              <w:rPr>
                <w:rFonts w:ascii="Arial" w:eastAsia="Arial" w:hAnsi="Arial" w:cs="Arial"/>
                <w:bCs/>
                <w:color w:val="000000"/>
                <w:lang w:val="es-VE" w:eastAsia="es-EC"/>
              </w:rPr>
              <w:t>1 hora</w:t>
            </w:r>
          </w:p>
        </w:tc>
        <w:tc>
          <w:tcPr>
            <w:tcW w:w="1743" w:type="dxa"/>
            <w:shd w:val="clear" w:color="auto" w:fill="FFFFFF"/>
          </w:tcPr>
          <w:p w:rsidR="0066776E" w:rsidRPr="00513AE6" w:rsidRDefault="0066776E" w:rsidP="0066776E">
            <w:pPr>
              <w:ind w:right="9"/>
              <w:contextualSpacing/>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Cs/>
                <w:color w:val="000000"/>
                <w:lang w:val="es-VE" w:eastAsia="es-EC"/>
              </w:rPr>
            </w:pPr>
            <w:r w:rsidRPr="00513AE6">
              <w:rPr>
                <w:rFonts w:ascii="Arial" w:eastAsia="Arial" w:hAnsi="Arial" w:cs="Arial"/>
                <w:bCs/>
                <w:color w:val="000000"/>
                <w:lang w:val="es-VE" w:eastAsia="es-EC"/>
              </w:rPr>
              <w:t>41</w:t>
            </w:r>
          </w:p>
        </w:tc>
        <w:tc>
          <w:tcPr>
            <w:tcW w:w="2510" w:type="dxa"/>
            <w:shd w:val="clear" w:color="auto" w:fill="FFFFFF"/>
          </w:tcPr>
          <w:p w:rsidR="0066776E" w:rsidRPr="00513AE6" w:rsidRDefault="0066776E" w:rsidP="0066776E">
            <w:pPr>
              <w:ind w:right="9"/>
              <w:contextualSpacing/>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Cs/>
                <w:color w:val="000000"/>
                <w:lang w:val="es-VE" w:eastAsia="es-EC"/>
              </w:rPr>
            </w:pPr>
            <w:r w:rsidRPr="00513AE6">
              <w:rPr>
                <w:rFonts w:ascii="Arial" w:eastAsia="Arial" w:hAnsi="Arial" w:cs="Arial"/>
                <w:bCs/>
                <w:color w:val="000000"/>
                <w:lang w:val="es-VE" w:eastAsia="es-EC"/>
              </w:rPr>
              <w:t>27,3%</w:t>
            </w:r>
          </w:p>
        </w:tc>
      </w:tr>
      <w:tr w:rsidR="0066776E" w:rsidRPr="00513AE6" w:rsidTr="00041282">
        <w:trPr>
          <w:trHeight w:val="277"/>
        </w:trPr>
        <w:tc>
          <w:tcPr>
            <w:cnfStyle w:val="001000000000" w:firstRow="0" w:lastRow="0" w:firstColumn="1" w:lastColumn="0" w:oddVBand="0" w:evenVBand="0" w:oddHBand="0" w:evenHBand="0" w:firstRowFirstColumn="0" w:firstRowLastColumn="0" w:lastRowFirstColumn="0" w:lastRowLastColumn="0"/>
            <w:tcW w:w="2642" w:type="dxa"/>
            <w:vMerge/>
            <w:shd w:val="clear" w:color="auto" w:fill="FFFFFF"/>
          </w:tcPr>
          <w:p w:rsidR="0066776E" w:rsidRPr="00513AE6" w:rsidRDefault="0066776E" w:rsidP="0066776E">
            <w:pPr>
              <w:ind w:right="9" w:hanging="10"/>
              <w:contextualSpacing/>
              <w:jc w:val="center"/>
              <w:rPr>
                <w:rFonts w:ascii="Arial" w:eastAsia="Arial" w:hAnsi="Arial" w:cs="Arial"/>
                <w:color w:val="000000"/>
                <w:lang w:val="es-VE" w:eastAsia="es-EC"/>
              </w:rPr>
            </w:pPr>
          </w:p>
        </w:tc>
        <w:tc>
          <w:tcPr>
            <w:tcW w:w="2127" w:type="dxa"/>
            <w:shd w:val="clear" w:color="auto" w:fill="FFFFFF"/>
          </w:tcPr>
          <w:p w:rsidR="0066776E" w:rsidRPr="00513AE6" w:rsidRDefault="0066776E" w:rsidP="0066776E">
            <w:pPr>
              <w:ind w:right="9"/>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Cs/>
                <w:color w:val="000000"/>
                <w:lang w:val="es-VE" w:eastAsia="es-EC"/>
              </w:rPr>
            </w:pPr>
            <w:r>
              <w:rPr>
                <w:rFonts w:ascii="Arial" w:eastAsia="Arial" w:hAnsi="Arial" w:cs="Arial"/>
                <w:bCs/>
                <w:color w:val="000000"/>
                <w:lang w:val="es-VE" w:eastAsia="es-EC"/>
              </w:rPr>
              <w:t>Más de 1 hora</w:t>
            </w:r>
          </w:p>
        </w:tc>
        <w:tc>
          <w:tcPr>
            <w:tcW w:w="1743" w:type="dxa"/>
            <w:shd w:val="clear" w:color="auto" w:fill="FFFFFF"/>
          </w:tcPr>
          <w:p w:rsidR="0066776E" w:rsidRPr="00513AE6" w:rsidRDefault="0066776E" w:rsidP="0066776E">
            <w:pPr>
              <w:ind w:right="9"/>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Cs/>
                <w:color w:val="000000"/>
                <w:lang w:val="es-VE" w:eastAsia="es-EC"/>
              </w:rPr>
            </w:pPr>
            <w:r>
              <w:rPr>
                <w:rFonts w:ascii="Arial" w:eastAsia="Arial" w:hAnsi="Arial" w:cs="Arial"/>
                <w:bCs/>
                <w:color w:val="000000"/>
                <w:lang w:val="es-VE" w:eastAsia="es-EC"/>
              </w:rPr>
              <w:t>31</w:t>
            </w:r>
          </w:p>
        </w:tc>
        <w:tc>
          <w:tcPr>
            <w:tcW w:w="2510" w:type="dxa"/>
            <w:shd w:val="clear" w:color="auto" w:fill="FFFFFF"/>
          </w:tcPr>
          <w:p w:rsidR="0066776E" w:rsidRPr="00513AE6" w:rsidRDefault="0066776E" w:rsidP="0066776E">
            <w:pPr>
              <w:ind w:right="9"/>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Cs/>
                <w:color w:val="000000"/>
                <w:lang w:val="es-VE" w:eastAsia="es-EC"/>
              </w:rPr>
            </w:pPr>
            <w:r>
              <w:rPr>
                <w:rFonts w:ascii="Arial" w:eastAsia="Arial" w:hAnsi="Arial" w:cs="Arial"/>
                <w:bCs/>
                <w:color w:val="000000"/>
                <w:lang w:val="es-VE" w:eastAsia="es-EC"/>
              </w:rPr>
              <w:t>20</w:t>
            </w:r>
            <w:r w:rsidRPr="00513AE6">
              <w:rPr>
                <w:rFonts w:ascii="Arial" w:eastAsia="Arial" w:hAnsi="Arial" w:cs="Arial"/>
                <w:bCs/>
                <w:color w:val="000000"/>
                <w:lang w:val="es-VE" w:eastAsia="es-EC"/>
              </w:rPr>
              <w:t>,7%</w:t>
            </w:r>
          </w:p>
        </w:tc>
      </w:tr>
      <w:tr w:rsidR="0066776E" w:rsidRPr="00513AE6" w:rsidTr="00041282">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2642" w:type="dxa"/>
            <w:shd w:val="clear" w:color="auto" w:fill="FFFFFF"/>
          </w:tcPr>
          <w:p w:rsidR="0066776E" w:rsidRPr="00513AE6" w:rsidRDefault="0066776E" w:rsidP="0066776E">
            <w:pPr>
              <w:ind w:right="9" w:hanging="10"/>
              <w:contextualSpacing/>
              <w:jc w:val="center"/>
              <w:rPr>
                <w:rFonts w:ascii="Arial" w:eastAsia="Arial" w:hAnsi="Arial" w:cs="Arial"/>
                <w:color w:val="000000"/>
                <w:lang w:val="es-VE" w:eastAsia="es-EC"/>
              </w:rPr>
            </w:pPr>
          </w:p>
        </w:tc>
        <w:tc>
          <w:tcPr>
            <w:tcW w:w="2127" w:type="dxa"/>
            <w:shd w:val="clear" w:color="auto" w:fill="FFFFFF"/>
          </w:tcPr>
          <w:p w:rsidR="0066776E" w:rsidRDefault="0066776E" w:rsidP="0066776E">
            <w:pPr>
              <w:ind w:right="9"/>
              <w:contextualSpacing/>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Cs/>
                <w:color w:val="000000"/>
                <w:lang w:val="es-VE" w:eastAsia="es-EC"/>
              </w:rPr>
            </w:pPr>
            <w:r>
              <w:rPr>
                <w:rFonts w:ascii="Arial" w:eastAsia="Arial" w:hAnsi="Arial" w:cs="Arial"/>
                <w:bCs/>
                <w:color w:val="000000"/>
                <w:lang w:val="es-VE" w:eastAsia="es-EC"/>
              </w:rPr>
              <w:t>2 horas</w:t>
            </w:r>
          </w:p>
        </w:tc>
        <w:tc>
          <w:tcPr>
            <w:tcW w:w="1743" w:type="dxa"/>
            <w:shd w:val="clear" w:color="auto" w:fill="FFFFFF"/>
          </w:tcPr>
          <w:p w:rsidR="0066776E" w:rsidRPr="00513AE6" w:rsidRDefault="0066776E" w:rsidP="0066776E">
            <w:pPr>
              <w:ind w:right="9"/>
              <w:contextualSpacing/>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Cs/>
                <w:color w:val="000000"/>
                <w:lang w:val="es-VE" w:eastAsia="es-EC"/>
              </w:rPr>
            </w:pPr>
            <w:r>
              <w:rPr>
                <w:rFonts w:ascii="Arial" w:eastAsia="Arial" w:hAnsi="Arial" w:cs="Arial"/>
                <w:bCs/>
                <w:color w:val="000000"/>
                <w:lang w:val="es-VE" w:eastAsia="es-EC"/>
              </w:rPr>
              <w:t>3</w:t>
            </w:r>
          </w:p>
        </w:tc>
        <w:tc>
          <w:tcPr>
            <w:tcW w:w="2510" w:type="dxa"/>
            <w:shd w:val="clear" w:color="auto" w:fill="FFFFFF"/>
          </w:tcPr>
          <w:p w:rsidR="0066776E" w:rsidRPr="00513AE6" w:rsidRDefault="0066776E" w:rsidP="0066776E">
            <w:pPr>
              <w:ind w:right="9"/>
              <w:contextualSpacing/>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Cs/>
                <w:color w:val="000000"/>
                <w:lang w:val="es-VE" w:eastAsia="es-EC"/>
              </w:rPr>
            </w:pPr>
            <w:r>
              <w:rPr>
                <w:rFonts w:ascii="Arial" w:eastAsia="Arial" w:hAnsi="Arial" w:cs="Arial"/>
                <w:bCs/>
                <w:color w:val="000000"/>
                <w:lang w:val="es-VE" w:eastAsia="es-EC"/>
              </w:rPr>
              <w:t>2,0</w:t>
            </w:r>
          </w:p>
        </w:tc>
      </w:tr>
      <w:tr w:rsidR="0066776E" w:rsidRPr="00513AE6" w:rsidTr="00041282">
        <w:trPr>
          <w:trHeight w:val="262"/>
        </w:trPr>
        <w:tc>
          <w:tcPr>
            <w:cnfStyle w:val="001000000000" w:firstRow="0" w:lastRow="0" w:firstColumn="1" w:lastColumn="0" w:oddVBand="0" w:evenVBand="0" w:oddHBand="0" w:evenHBand="0" w:firstRowFirstColumn="0" w:firstRowLastColumn="0" w:lastRowFirstColumn="0" w:lastRowLastColumn="0"/>
            <w:tcW w:w="2642" w:type="dxa"/>
            <w:shd w:val="clear" w:color="auto" w:fill="FFFFFF"/>
          </w:tcPr>
          <w:p w:rsidR="0066776E" w:rsidRPr="00513AE6" w:rsidRDefault="0066776E" w:rsidP="0066776E">
            <w:pPr>
              <w:ind w:right="9" w:hanging="10"/>
              <w:contextualSpacing/>
              <w:jc w:val="center"/>
              <w:rPr>
                <w:rFonts w:ascii="Arial" w:eastAsia="Arial" w:hAnsi="Arial" w:cs="Arial"/>
                <w:color w:val="000000"/>
                <w:lang w:val="es-VE" w:eastAsia="es-EC"/>
              </w:rPr>
            </w:pPr>
          </w:p>
        </w:tc>
        <w:tc>
          <w:tcPr>
            <w:tcW w:w="2127" w:type="dxa"/>
            <w:shd w:val="clear" w:color="auto" w:fill="FFFFFF"/>
          </w:tcPr>
          <w:p w:rsidR="0066776E" w:rsidRDefault="0066776E" w:rsidP="0066776E">
            <w:pPr>
              <w:ind w:right="9"/>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Cs/>
                <w:color w:val="000000"/>
                <w:lang w:val="es-VE" w:eastAsia="es-EC"/>
              </w:rPr>
            </w:pPr>
            <w:r>
              <w:rPr>
                <w:rFonts w:ascii="Arial" w:eastAsia="Arial" w:hAnsi="Arial" w:cs="Arial"/>
                <w:bCs/>
                <w:color w:val="000000"/>
                <w:lang w:val="es-VE" w:eastAsia="es-EC"/>
              </w:rPr>
              <w:t>Más de 2 horas</w:t>
            </w:r>
          </w:p>
        </w:tc>
        <w:tc>
          <w:tcPr>
            <w:tcW w:w="1743" w:type="dxa"/>
            <w:shd w:val="clear" w:color="auto" w:fill="FFFFFF"/>
          </w:tcPr>
          <w:p w:rsidR="0066776E" w:rsidRPr="00513AE6" w:rsidRDefault="0066776E" w:rsidP="0066776E">
            <w:pPr>
              <w:ind w:right="9"/>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Cs/>
                <w:color w:val="000000"/>
                <w:lang w:val="es-VE" w:eastAsia="es-EC"/>
              </w:rPr>
            </w:pPr>
            <w:r>
              <w:rPr>
                <w:rFonts w:ascii="Arial" w:eastAsia="Arial" w:hAnsi="Arial" w:cs="Arial"/>
                <w:bCs/>
                <w:color w:val="000000"/>
                <w:lang w:val="es-VE" w:eastAsia="es-EC"/>
              </w:rPr>
              <w:t>2</w:t>
            </w:r>
          </w:p>
        </w:tc>
        <w:tc>
          <w:tcPr>
            <w:tcW w:w="2510" w:type="dxa"/>
            <w:shd w:val="clear" w:color="auto" w:fill="FFFFFF"/>
          </w:tcPr>
          <w:p w:rsidR="0066776E" w:rsidRPr="00513AE6" w:rsidRDefault="0066776E" w:rsidP="0066776E">
            <w:pPr>
              <w:ind w:right="9"/>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Cs/>
                <w:color w:val="000000"/>
                <w:lang w:val="es-VE" w:eastAsia="es-EC"/>
              </w:rPr>
            </w:pPr>
            <w:r>
              <w:rPr>
                <w:rFonts w:ascii="Arial" w:eastAsia="Arial" w:hAnsi="Arial" w:cs="Arial"/>
                <w:bCs/>
                <w:color w:val="000000"/>
                <w:lang w:val="es-VE" w:eastAsia="es-EC"/>
              </w:rPr>
              <w:t>1,3</w:t>
            </w:r>
          </w:p>
        </w:tc>
      </w:tr>
      <w:tr w:rsidR="0066776E" w:rsidRPr="00513AE6" w:rsidTr="00041282">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2642" w:type="dxa"/>
            <w:shd w:val="clear" w:color="auto" w:fill="FFFFFF"/>
          </w:tcPr>
          <w:p w:rsidR="0066776E" w:rsidRPr="00513AE6" w:rsidRDefault="0066776E" w:rsidP="0066776E">
            <w:pPr>
              <w:ind w:right="9"/>
              <w:contextualSpacing/>
              <w:jc w:val="center"/>
              <w:rPr>
                <w:rFonts w:ascii="Arial" w:eastAsia="Arial" w:hAnsi="Arial" w:cs="Arial"/>
                <w:color w:val="000000"/>
                <w:lang w:val="es-VE" w:eastAsia="es-EC"/>
              </w:rPr>
            </w:pPr>
          </w:p>
        </w:tc>
        <w:tc>
          <w:tcPr>
            <w:tcW w:w="2127" w:type="dxa"/>
            <w:shd w:val="clear" w:color="auto" w:fill="FFFFFF"/>
          </w:tcPr>
          <w:p w:rsidR="0066776E" w:rsidRPr="00513AE6" w:rsidRDefault="0066776E" w:rsidP="0066776E">
            <w:pPr>
              <w:ind w:right="9"/>
              <w:contextualSpacing/>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Cs/>
                <w:color w:val="000000"/>
                <w:lang w:val="es-VE" w:eastAsia="es-EC"/>
              </w:rPr>
            </w:pPr>
            <w:r w:rsidRPr="00513AE6">
              <w:rPr>
                <w:rFonts w:ascii="Arial" w:eastAsia="Arial" w:hAnsi="Arial" w:cs="Arial"/>
                <w:bCs/>
                <w:color w:val="000000"/>
                <w:lang w:val="es-VE" w:eastAsia="es-EC"/>
              </w:rPr>
              <w:t>Total</w:t>
            </w:r>
          </w:p>
        </w:tc>
        <w:tc>
          <w:tcPr>
            <w:tcW w:w="1743" w:type="dxa"/>
            <w:shd w:val="clear" w:color="auto" w:fill="FFFFFF"/>
          </w:tcPr>
          <w:p w:rsidR="0066776E" w:rsidRPr="00513AE6" w:rsidRDefault="0066776E" w:rsidP="0066776E">
            <w:pPr>
              <w:ind w:right="9"/>
              <w:contextualSpacing/>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Cs/>
                <w:color w:val="000000"/>
                <w:lang w:val="es-VE" w:eastAsia="es-EC"/>
              </w:rPr>
            </w:pPr>
            <w:r w:rsidRPr="00513AE6">
              <w:rPr>
                <w:rFonts w:ascii="Arial" w:eastAsia="Arial" w:hAnsi="Arial" w:cs="Arial"/>
                <w:bCs/>
                <w:color w:val="000000"/>
                <w:lang w:val="es-VE" w:eastAsia="es-EC"/>
              </w:rPr>
              <w:t>150</w:t>
            </w:r>
          </w:p>
        </w:tc>
        <w:tc>
          <w:tcPr>
            <w:tcW w:w="2510" w:type="dxa"/>
            <w:shd w:val="clear" w:color="auto" w:fill="FFFFFF"/>
          </w:tcPr>
          <w:p w:rsidR="0066776E" w:rsidRPr="00513AE6" w:rsidRDefault="0066776E" w:rsidP="0066776E">
            <w:pPr>
              <w:ind w:right="9"/>
              <w:contextualSpacing/>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Cs/>
                <w:color w:val="000000"/>
                <w:lang w:val="es-VE" w:eastAsia="es-EC"/>
              </w:rPr>
            </w:pPr>
            <w:r w:rsidRPr="00513AE6">
              <w:rPr>
                <w:rFonts w:ascii="Arial" w:eastAsia="Arial" w:hAnsi="Arial" w:cs="Arial"/>
                <w:bCs/>
                <w:color w:val="000000"/>
                <w:lang w:val="es-VE" w:eastAsia="es-EC"/>
              </w:rPr>
              <w:t>100%</w:t>
            </w:r>
          </w:p>
        </w:tc>
      </w:tr>
    </w:tbl>
    <w:p w:rsidR="00513AE6" w:rsidRPr="00513AE6" w:rsidRDefault="00513AE6" w:rsidP="00513AE6">
      <w:pPr>
        <w:spacing w:after="0"/>
        <w:ind w:right="9"/>
        <w:jc w:val="center"/>
        <w:rPr>
          <w:rFonts w:ascii="Arial" w:eastAsia="Arial" w:hAnsi="Arial" w:cs="Arial"/>
          <w:bCs/>
          <w:color w:val="000000"/>
          <w:sz w:val="20"/>
          <w:szCs w:val="20"/>
          <w:vertAlign w:val="subscript"/>
          <w:lang w:val="es-VE" w:eastAsia="es-EC"/>
        </w:rPr>
      </w:pPr>
      <w:r w:rsidRPr="00513AE6">
        <w:rPr>
          <w:rFonts w:ascii="Arial" w:eastAsia="Arial" w:hAnsi="Arial" w:cs="Arial"/>
          <w:bCs/>
          <w:color w:val="000000"/>
          <w:sz w:val="20"/>
          <w:szCs w:val="20"/>
          <w:vertAlign w:val="subscript"/>
          <w:lang w:val="es-VE" w:eastAsia="es-EC"/>
        </w:rPr>
        <w:t>Fuente: Ficha de observación</w:t>
      </w:r>
    </w:p>
    <w:p w:rsidR="00513AE6" w:rsidRPr="00513AE6" w:rsidRDefault="00513AE6" w:rsidP="00513AE6">
      <w:pPr>
        <w:spacing w:after="0"/>
        <w:ind w:left="328" w:right="9" w:hanging="10"/>
        <w:contextualSpacing/>
        <w:jc w:val="center"/>
        <w:rPr>
          <w:rFonts w:ascii="Arial" w:eastAsia="Arial" w:hAnsi="Arial" w:cs="Arial"/>
          <w:bCs/>
          <w:color w:val="000000"/>
          <w:sz w:val="20"/>
          <w:szCs w:val="20"/>
          <w:lang w:val="es-VE" w:eastAsia="es-EC"/>
        </w:rPr>
      </w:pPr>
      <w:r w:rsidRPr="00513AE6">
        <w:rPr>
          <w:rFonts w:ascii="Arial" w:eastAsia="Arial" w:hAnsi="Arial" w:cs="Arial"/>
          <w:bCs/>
          <w:color w:val="000000"/>
          <w:sz w:val="20"/>
          <w:szCs w:val="20"/>
          <w:vertAlign w:val="subscript"/>
          <w:lang w:val="es-VE" w:eastAsia="es-EC"/>
        </w:rPr>
        <w:t>Autor: Gabriela Romero, Daniela González</w:t>
      </w:r>
    </w:p>
    <w:p w:rsidR="00513AE6" w:rsidRPr="00513AE6" w:rsidRDefault="00513AE6" w:rsidP="00513AE6">
      <w:pPr>
        <w:spacing w:after="219"/>
        <w:ind w:left="328" w:right="9" w:hanging="10"/>
        <w:contextualSpacing/>
        <w:jc w:val="both"/>
        <w:rPr>
          <w:rFonts w:ascii="Arial" w:eastAsia="Arial" w:hAnsi="Arial" w:cs="Arial"/>
          <w:bCs/>
          <w:color w:val="000000"/>
          <w:sz w:val="24"/>
          <w:lang w:val="es-VE" w:eastAsia="es-EC"/>
        </w:rPr>
      </w:pPr>
    </w:p>
    <w:p w:rsidR="00513AE6" w:rsidRPr="00513AE6" w:rsidRDefault="00513AE6" w:rsidP="00513AE6">
      <w:pPr>
        <w:spacing w:after="219"/>
        <w:ind w:left="328" w:right="9" w:hanging="10"/>
        <w:contextualSpacing/>
        <w:jc w:val="both"/>
        <w:rPr>
          <w:rFonts w:ascii="Arial" w:eastAsia="Arial" w:hAnsi="Arial" w:cs="Arial"/>
          <w:bCs/>
          <w:color w:val="000000"/>
          <w:sz w:val="24"/>
          <w:lang w:val="es-VE" w:eastAsia="es-EC"/>
        </w:rPr>
      </w:pPr>
    </w:p>
    <w:p w:rsidR="009B60B8" w:rsidRDefault="00513AE6" w:rsidP="008D22FC">
      <w:pPr>
        <w:spacing w:after="219" w:line="360" w:lineRule="auto"/>
        <w:ind w:right="9"/>
        <w:contextualSpacing/>
        <w:jc w:val="both"/>
        <w:rPr>
          <w:rFonts w:ascii="Arial" w:eastAsia="Arial" w:hAnsi="Arial" w:cs="Arial"/>
          <w:b/>
          <w:bCs/>
          <w:sz w:val="24"/>
          <w:lang w:val="es-VE" w:eastAsia="es-EC"/>
        </w:rPr>
      </w:pPr>
      <w:r w:rsidRPr="00513AE6">
        <w:rPr>
          <w:rFonts w:ascii="Arial" w:eastAsia="Arial" w:hAnsi="Arial" w:cs="Arial"/>
          <w:b/>
          <w:bCs/>
          <w:color w:val="000000"/>
          <w:sz w:val="24"/>
          <w:lang w:val="es-VE" w:eastAsia="es-EC"/>
        </w:rPr>
        <w:t>Interpretación</w:t>
      </w:r>
      <w:r w:rsidR="009B60B8">
        <w:rPr>
          <w:rFonts w:ascii="Arial" w:eastAsia="Arial" w:hAnsi="Arial" w:cs="Arial"/>
          <w:b/>
          <w:bCs/>
          <w:sz w:val="24"/>
          <w:lang w:val="es-VE" w:eastAsia="es-EC"/>
        </w:rPr>
        <w:t xml:space="preserve"> y análisis</w:t>
      </w:r>
    </w:p>
    <w:p w:rsidR="009C458B" w:rsidRPr="009C458B" w:rsidRDefault="009C458B" w:rsidP="009C458B">
      <w:pPr>
        <w:spacing w:after="219" w:line="360" w:lineRule="auto"/>
        <w:ind w:right="9"/>
        <w:jc w:val="both"/>
        <w:rPr>
          <w:rFonts w:ascii="Arial" w:hAnsi="Arial" w:cs="Arial"/>
          <w:bCs/>
          <w:color w:val="FF0000"/>
          <w:sz w:val="24"/>
          <w:szCs w:val="24"/>
          <w:lang w:val="es-VE"/>
        </w:rPr>
      </w:pPr>
      <w:r>
        <w:rPr>
          <w:rFonts w:ascii="Arial" w:hAnsi="Arial" w:cs="Arial"/>
          <w:bCs/>
          <w:sz w:val="24"/>
          <w:szCs w:val="24"/>
          <w:lang w:val="es-VE"/>
        </w:rPr>
        <w:lastRenderedPageBreak/>
        <w:t>Según el tipo de procedimiento y cirugía en</w:t>
      </w:r>
      <w:r w:rsidRPr="009C458B">
        <w:rPr>
          <w:rFonts w:ascii="Arial" w:hAnsi="Arial" w:cs="Arial"/>
          <w:bCs/>
          <w:sz w:val="24"/>
          <w:szCs w:val="24"/>
          <w:lang w:val="es-VE"/>
        </w:rPr>
        <w:t xml:space="preserve"> la tabla</w:t>
      </w:r>
      <w:r>
        <w:rPr>
          <w:rFonts w:ascii="Arial" w:hAnsi="Arial" w:cs="Arial"/>
          <w:bCs/>
          <w:sz w:val="24"/>
          <w:szCs w:val="24"/>
          <w:lang w:val="es-VE"/>
        </w:rPr>
        <w:t xml:space="preserve"> anterior </w:t>
      </w:r>
      <w:r w:rsidRPr="009C458B">
        <w:rPr>
          <w:rFonts w:ascii="Arial" w:hAnsi="Arial" w:cs="Arial"/>
          <w:bCs/>
          <w:sz w:val="24"/>
          <w:szCs w:val="24"/>
          <w:lang w:val="es-VE"/>
        </w:rPr>
        <w:t>se aprecia que el 53,3% de cirugías realizadas son cesáreas. Las cirugías según su tipo pueden ser: emergentes, planificadas o el</w:t>
      </w:r>
      <w:r w:rsidR="00676C15">
        <w:rPr>
          <w:rFonts w:ascii="Arial" w:hAnsi="Arial" w:cs="Arial"/>
          <w:bCs/>
          <w:sz w:val="24"/>
          <w:szCs w:val="24"/>
          <w:lang w:val="es-VE"/>
        </w:rPr>
        <w:t>ectivas, en el estudio</w:t>
      </w:r>
      <w:r w:rsidRPr="009C458B">
        <w:rPr>
          <w:rFonts w:ascii="Arial" w:hAnsi="Arial" w:cs="Arial"/>
          <w:bCs/>
          <w:sz w:val="24"/>
          <w:szCs w:val="24"/>
          <w:lang w:val="es-VE"/>
        </w:rPr>
        <w:t xml:space="preserve"> el 38% son cirugías emergentes. La duración de la cirugía depende de la complejidad de </w:t>
      </w:r>
      <w:r w:rsidR="00676C15">
        <w:rPr>
          <w:rFonts w:ascii="Arial" w:hAnsi="Arial" w:cs="Arial"/>
          <w:bCs/>
          <w:sz w:val="24"/>
          <w:szCs w:val="24"/>
          <w:lang w:val="es-VE"/>
        </w:rPr>
        <w:t xml:space="preserve">la misma en el estudio </w:t>
      </w:r>
      <w:r w:rsidRPr="009C458B">
        <w:rPr>
          <w:rFonts w:ascii="Arial" w:hAnsi="Arial" w:cs="Arial"/>
          <w:bCs/>
          <w:sz w:val="24"/>
          <w:szCs w:val="24"/>
          <w:lang w:val="es-VE"/>
        </w:rPr>
        <w:t>el tiempo de la cirugía está en</w:t>
      </w:r>
      <w:r w:rsidR="00994A6A">
        <w:rPr>
          <w:rFonts w:ascii="Arial" w:hAnsi="Arial" w:cs="Arial"/>
          <w:bCs/>
          <w:sz w:val="24"/>
          <w:szCs w:val="24"/>
          <w:lang w:val="es-VE"/>
        </w:rPr>
        <w:t xml:space="preserve"> un promedio de una hora</w:t>
      </w:r>
      <w:r w:rsidRPr="009C458B">
        <w:rPr>
          <w:rFonts w:ascii="Arial" w:hAnsi="Arial" w:cs="Arial"/>
          <w:bCs/>
          <w:sz w:val="24"/>
          <w:szCs w:val="24"/>
          <w:lang w:val="es-VE"/>
        </w:rPr>
        <w:t xml:space="preserve"> de duración, y el 100% de procedimientos fueron abiertas. </w:t>
      </w:r>
    </w:p>
    <w:p w:rsidR="009C458B" w:rsidRDefault="009C458B" w:rsidP="0066776E">
      <w:pPr>
        <w:tabs>
          <w:tab w:val="left" w:pos="2040"/>
        </w:tabs>
        <w:spacing w:after="219"/>
        <w:ind w:right="9"/>
        <w:contextualSpacing/>
        <w:jc w:val="both"/>
        <w:rPr>
          <w:rFonts w:ascii="Arial" w:eastAsia="Arial" w:hAnsi="Arial" w:cs="Arial"/>
          <w:bCs/>
          <w:sz w:val="24"/>
          <w:lang w:val="es-VE" w:eastAsia="es-EC"/>
        </w:rPr>
      </w:pPr>
    </w:p>
    <w:p w:rsidR="009C458B" w:rsidRDefault="009C458B" w:rsidP="0066776E">
      <w:pPr>
        <w:tabs>
          <w:tab w:val="left" w:pos="2040"/>
        </w:tabs>
        <w:spacing w:after="219"/>
        <w:ind w:right="9"/>
        <w:contextualSpacing/>
        <w:jc w:val="both"/>
        <w:rPr>
          <w:rFonts w:ascii="Arial" w:eastAsia="Arial" w:hAnsi="Arial" w:cs="Arial"/>
          <w:bCs/>
          <w:sz w:val="24"/>
          <w:lang w:val="es-VE" w:eastAsia="es-EC"/>
        </w:rPr>
      </w:pPr>
    </w:p>
    <w:p w:rsidR="009C458B" w:rsidRDefault="009C458B" w:rsidP="0066776E">
      <w:pPr>
        <w:tabs>
          <w:tab w:val="left" w:pos="2040"/>
        </w:tabs>
        <w:spacing w:after="219"/>
        <w:ind w:right="9"/>
        <w:contextualSpacing/>
        <w:jc w:val="both"/>
        <w:rPr>
          <w:rFonts w:ascii="Arial" w:eastAsia="Arial" w:hAnsi="Arial" w:cs="Arial"/>
          <w:bCs/>
          <w:sz w:val="24"/>
          <w:lang w:val="es-VE" w:eastAsia="es-EC"/>
        </w:rPr>
      </w:pPr>
    </w:p>
    <w:p w:rsidR="00513AE6" w:rsidRPr="00513AE6" w:rsidRDefault="00513AE6" w:rsidP="0066776E">
      <w:pPr>
        <w:tabs>
          <w:tab w:val="left" w:pos="2040"/>
        </w:tabs>
        <w:spacing w:after="219"/>
        <w:ind w:right="9"/>
        <w:contextualSpacing/>
        <w:jc w:val="both"/>
        <w:rPr>
          <w:rFonts w:ascii="Arial" w:eastAsia="Arial" w:hAnsi="Arial" w:cs="Arial"/>
          <w:bCs/>
          <w:color w:val="FF0000"/>
          <w:sz w:val="20"/>
          <w:szCs w:val="20"/>
          <w:lang w:val="es-VE" w:eastAsia="es-EC"/>
        </w:rPr>
      </w:pPr>
      <w:r w:rsidRPr="00513AE6">
        <w:rPr>
          <w:rFonts w:ascii="Arial" w:eastAsia="Arial" w:hAnsi="Arial" w:cs="Arial"/>
          <w:bCs/>
          <w:color w:val="FF0000"/>
          <w:sz w:val="24"/>
          <w:lang w:val="es-VE" w:eastAsia="es-EC"/>
        </w:rPr>
        <w:tab/>
      </w:r>
    </w:p>
    <w:p w:rsidR="00513AE6" w:rsidRPr="00513AE6" w:rsidRDefault="00513AE6" w:rsidP="00513AE6">
      <w:pPr>
        <w:spacing w:after="219"/>
        <w:ind w:left="714" w:right="9" w:hanging="10"/>
        <w:jc w:val="both"/>
        <w:rPr>
          <w:rFonts w:ascii="Arial" w:eastAsia="Arial" w:hAnsi="Arial" w:cs="Arial"/>
          <w:b/>
          <w:bCs/>
          <w:color w:val="000000"/>
          <w:sz w:val="20"/>
          <w:szCs w:val="20"/>
          <w:lang w:val="es-VE" w:eastAsia="es-EC"/>
        </w:rPr>
      </w:pPr>
      <w:r w:rsidRPr="00513AE6">
        <w:rPr>
          <w:rFonts w:ascii="Arial" w:eastAsia="Arial" w:hAnsi="Arial" w:cs="Arial"/>
          <w:b/>
          <w:color w:val="000000"/>
          <w:sz w:val="20"/>
          <w:szCs w:val="20"/>
          <w:lang w:val="es-VE" w:eastAsia="es-EC"/>
        </w:rPr>
        <w:t>Tabla 3 CUMPLIMIENTO DE LOS CRITERIOS QUIRÚRGICOS EN LAS PACIENTES SOMETIDAS A INTERVENCIONES GINECOOBSTETRICAS.</w:t>
      </w:r>
    </w:p>
    <w:p w:rsidR="00513AE6" w:rsidRPr="00513AE6" w:rsidRDefault="00513AE6" w:rsidP="00513AE6">
      <w:pPr>
        <w:spacing w:after="219"/>
        <w:ind w:left="328" w:right="9" w:hanging="10"/>
        <w:contextualSpacing/>
        <w:jc w:val="both"/>
        <w:rPr>
          <w:rFonts w:ascii="Arial" w:eastAsia="Arial" w:hAnsi="Arial" w:cs="Arial"/>
          <w:b/>
          <w:bCs/>
          <w:color w:val="000000"/>
          <w:sz w:val="20"/>
          <w:szCs w:val="20"/>
          <w:lang w:val="es-VE" w:eastAsia="es-EC"/>
        </w:rPr>
      </w:pPr>
    </w:p>
    <w:tbl>
      <w:tblPr>
        <w:tblStyle w:val="Tablaconcuadrcula"/>
        <w:tblW w:w="9356" w:type="dxa"/>
        <w:tblLook w:val="04A0" w:firstRow="1" w:lastRow="0" w:firstColumn="1" w:lastColumn="0" w:noHBand="0" w:noVBand="1"/>
      </w:tblPr>
      <w:tblGrid>
        <w:gridCol w:w="2505"/>
        <w:gridCol w:w="2080"/>
        <w:gridCol w:w="2126"/>
        <w:gridCol w:w="2645"/>
      </w:tblGrid>
      <w:tr w:rsidR="00513AE6" w:rsidRPr="00513AE6" w:rsidTr="00513AE6">
        <w:tc>
          <w:tcPr>
            <w:tcW w:w="4585" w:type="dxa"/>
            <w:gridSpan w:val="2"/>
            <w:tcBorders>
              <w:left w:val="single" w:sz="4" w:space="0" w:color="FFFFFF"/>
              <w:right w:val="single" w:sz="4" w:space="0" w:color="FFFFFF"/>
            </w:tcBorders>
          </w:tcPr>
          <w:p w:rsidR="00513AE6" w:rsidRPr="00513AE6" w:rsidRDefault="00513AE6" w:rsidP="00513AE6">
            <w:pPr>
              <w:spacing w:after="219"/>
              <w:ind w:right="9"/>
              <w:contextualSpacing/>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CUMPLIMIENTO CRITERIOS QUIRURGICOS</w:t>
            </w:r>
          </w:p>
        </w:tc>
        <w:tc>
          <w:tcPr>
            <w:tcW w:w="2126" w:type="dxa"/>
            <w:tcBorders>
              <w:left w:val="single" w:sz="4" w:space="0" w:color="FFFFFF"/>
              <w:right w:val="single" w:sz="4" w:space="0" w:color="FFFFFF"/>
            </w:tcBorders>
          </w:tcPr>
          <w:p w:rsidR="00513AE6" w:rsidRPr="00513AE6" w:rsidRDefault="00513AE6" w:rsidP="00513AE6">
            <w:pPr>
              <w:spacing w:after="219"/>
              <w:ind w:right="9"/>
              <w:contextualSpacing/>
              <w:jc w:val="center"/>
              <w:rPr>
                <w:rFonts w:ascii="Arial" w:eastAsia="Arial" w:hAnsi="Arial" w:cs="Arial"/>
                <w:bCs/>
                <w:color w:val="000000"/>
                <w:sz w:val="20"/>
                <w:szCs w:val="20"/>
                <w:lang w:val="es-VE" w:eastAsia="es-EC"/>
              </w:rPr>
            </w:pPr>
            <w:r w:rsidRPr="00513AE6">
              <w:rPr>
                <w:rFonts w:ascii="Arial" w:eastAsia="Arial" w:hAnsi="Arial" w:cs="Arial"/>
                <w:bCs/>
                <w:color w:val="000000"/>
                <w:sz w:val="20"/>
                <w:szCs w:val="20"/>
                <w:lang w:val="es-VE" w:eastAsia="es-EC"/>
              </w:rPr>
              <w:t>Frecuencia</w:t>
            </w:r>
          </w:p>
        </w:tc>
        <w:tc>
          <w:tcPr>
            <w:tcW w:w="2645" w:type="dxa"/>
            <w:tcBorders>
              <w:left w:val="single" w:sz="4" w:space="0" w:color="FFFFFF"/>
              <w:right w:val="single" w:sz="4" w:space="0" w:color="FFFFFF"/>
            </w:tcBorders>
          </w:tcPr>
          <w:p w:rsidR="00513AE6" w:rsidRPr="00513AE6" w:rsidRDefault="00513AE6" w:rsidP="00513AE6">
            <w:pPr>
              <w:spacing w:after="219"/>
              <w:ind w:right="9"/>
              <w:contextualSpacing/>
              <w:jc w:val="center"/>
              <w:rPr>
                <w:rFonts w:ascii="Arial" w:eastAsia="Arial" w:hAnsi="Arial" w:cs="Arial"/>
                <w:bCs/>
                <w:color w:val="000000"/>
                <w:sz w:val="20"/>
                <w:szCs w:val="20"/>
                <w:lang w:val="es-VE" w:eastAsia="es-EC"/>
              </w:rPr>
            </w:pPr>
            <w:r w:rsidRPr="00513AE6">
              <w:rPr>
                <w:rFonts w:ascii="Arial" w:eastAsia="Arial" w:hAnsi="Arial" w:cs="Arial"/>
                <w:bCs/>
                <w:color w:val="000000"/>
                <w:sz w:val="20"/>
                <w:szCs w:val="20"/>
                <w:lang w:val="es-VE" w:eastAsia="es-EC"/>
              </w:rPr>
              <w:t>Porcentaje</w:t>
            </w:r>
          </w:p>
        </w:tc>
      </w:tr>
      <w:tr w:rsidR="00513AE6" w:rsidRPr="00513AE6" w:rsidTr="00513AE6">
        <w:tc>
          <w:tcPr>
            <w:tcW w:w="2505" w:type="dxa"/>
            <w:tcBorders>
              <w:left w:val="single" w:sz="4" w:space="0" w:color="FFFFFF"/>
              <w:bottom w:val="single" w:sz="4" w:space="0" w:color="FFFFFF"/>
              <w:right w:val="single" w:sz="4" w:space="0" w:color="FFFFFF"/>
            </w:tcBorders>
          </w:tcPr>
          <w:p w:rsidR="00513AE6" w:rsidRPr="00513AE6" w:rsidRDefault="00513AE6" w:rsidP="00513AE6">
            <w:pPr>
              <w:spacing w:after="219"/>
              <w:ind w:right="9"/>
              <w:contextualSpacing/>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Cumplimiento de criterios pre quirúrgicos</w:t>
            </w:r>
          </w:p>
        </w:tc>
        <w:tc>
          <w:tcPr>
            <w:tcW w:w="2080" w:type="dxa"/>
            <w:tcBorders>
              <w:left w:val="single" w:sz="4" w:space="0" w:color="FFFFFF"/>
              <w:bottom w:val="single" w:sz="4" w:space="0" w:color="FFFFFF"/>
              <w:right w:val="single" w:sz="4" w:space="0" w:color="FFFFFF"/>
            </w:tcBorders>
          </w:tcPr>
          <w:p w:rsidR="00513AE6" w:rsidRPr="00513AE6" w:rsidRDefault="00513AE6" w:rsidP="00513AE6">
            <w:pPr>
              <w:spacing w:after="219"/>
              <w:ind w:right="9"/>
              <w:contextualSpacing/>
              <w:jc w:val="center"/>
              <w:rPr>
                <w:rFonts w:ascii="Arial" w:eastAsia="Arial" w:hAnsi="Arial" w:cs="Arial"/>
                <w:bCs/>
                <w:color w:val="000000"/>
                <w:sz w:val="20"/>
                <w:szCs w:val="20"/>
                <w:lang w:val="es-VE" w:eastAsia="es-EC"/>
              </w:rPr>
            </w:pPr>
            <w:r w:rsidRPr="00513AE6">
              <w:rPr>
                <w:rFonts w:ascii="Arial" w:eastAsia="Arial" w:hAnsi="Arial" w:cs="Arial"/>
                <w:bCs/>
                <w:color w:val="000000"/>
                <w:sz w:val="20"/>
                <w:szCs w:val="20"/>
                <w:lang w:val="es-VE" w:eastAsia="es-EC"/>
              </w:rPr>
              <w:t>Total</w:t>
            </w:r>
          </w:p>
        </w:tc>
        <w:tc>
          <w:tcPr>
            <w:tcW w:w="2126" w:type="dxa"/>
            <w:tcBorders>
              <w:left w:val="single" w:sz="4" w:space="0" w:color="FFFFFF"/>
              <w:bottom w:val="single" w:sz="4" w:space="0" w:color="FFFFFF"/>
              <w:right w:val="single" w:sz="4" w:space="0" w:color="FFFFFF"/>
            </w:tcBorders>
          </w:tcPr>
          <w:p w:rsidR="00513AE6" w:rsidRPr="00513AE6" w:rsidRDefault="00513AE6" w:rsidP="00513AE6">
            <w:pPr>
              <w:spacing w:after="219"/>
              <w:ind w:right="9"/>
              <w:contextualSpacing/>
              <w:jc w:val="center"/>
              <w:rPr>
                <w:rFonts w:ascii="Arial" w:eastAsia="Arial" w:hAnsi="Arial" w:cs="Arial"/>
                <w:bCs/>
                <w:color w:val="000000"/>
                <w:sz w:val="20"/>
                <w:szCs w:val="20"/>
                <w:lang w:val="es-VE" w:eastAsia="es-EC"/>
              </w:rPr>
            </w:pPr>
            <w:r w:rsidRPr="00513AE6">
              <w:rPr>
                <w:rFonts w:ascii="Arial" w:eastAsia="Arial" w:hAnsi="Arial" w:cs="Arial"/>
                <w:bCs/>
                <w:color w:val="000000"/>
                <w:sz w:val="20"/>
                <w:szCs w:val="20"/>
                <w:lang w:val="es-VE" w:eastAsia="es-EC"/>
              </w:rPr>
              <w:t>51</w:t>
            </w:r>
          </w:p>
        </w:tc>
        <w:tc>
          <w:tcPr>
            <w:tcW w:w="2645" w:type="dxa"/>
            <w:tcBorders>
              <w:left w:val="single" w:sz="4" w:space="0" w:color="FFFFFF"/>
              <w:bottom w:val="single" w:sz="4" w:space="0" w:color="FFFFFF"/>
              <w:right w:val="single" w:sz="4" w:space="0" w:color="FFFFFF"/>
            </w:tcBorders>
          </w:tcPr>
          <w:p w:rsidR="00513AE6" w:rsidRPr="00513AE6" w:rsidRDefault="00513AE6" w:rsidP="00513AE6">
            <w:pPr>
              <w:spacing w:after="219"/>
              <w:ind w:right="9"/>
              <w:contextualSpacing/>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34%</w:t>
            </w:r>
          </w:p>
        </w:tc>
      </w:tr>
      <w:tr w:rsidR="00513AE6" w:rsidRPr="00513AE6" w:rsidTr="00513AE6">
        <w:tc>
          <w:tcPr>
            <w:tcW w:w="2505" w:type="dxa"/>
            <w:tcBorders>
              <w:top w:val="single" w:sz="4" w:space="0" w:color="FFFFFF"/>
              <w:left w:val="single" w:sz="4" w:space="0" w:color="FFFFFF"/>
              <w:right w:val="single" w:sz="4" w:space="0" w:color="FFFFFF"/>
            </w:tcBorders>
          </w:tcPr>
          <w:p w:rsidR="00513AE6" w:rsidRPr="00513AE6" w:rsidRDefault="00513AE6" w:rsidP="00513AE6">
            <w:pPr>
              <w:spacing w:after="219"/>
              <w:ind w:right="9"/>
              <w:contextualSpacing/>
              <w:jc w:val="center"/>
              <w:rPr>
                <w:rFonts w:ascii="Arial" w:eastAsia="Arial" w:hAnsi="Arial" w:cs="Arial"/>
                <w:b/>
                <w:bCs/>
                <w:color w:val="000000"/>
                <w:sz w:val="20"/>
                <w:szCs w:val="20"/>
                <w:lang w:val="es-VE" w:eastAsia="es-EC"/>
              </w:rPr>
            </w:pPr>
          </w:p>
        </w:tc>
        <w:tc>
          <w:tcPr>
            <w:tcW w:w="2080" w:type="dxa"/>
            <w:tcBorders>
              <w:top w:val="single" w:sz="4" w:space="0" w:color="FFFFFF"/>
              <w:left w:val="single" w:sz="4" w:space="0" w:color="FFFFFF"/>
              <w:right w:val="single" w:sz="4" w:space="0" w:color="FFFFFF"/>
            </w:tcBorders>
          </w:tcPr>
          <w:p w:rsidR="00513AE6" w:rsidRPr="00513AE6" w:rsidRDefault="00513AE6" w:rsidP="00513AE6">
            <w:pPr>
              <w:spacing w:after="219"/>
              <w:ind w:right="9"/>
              <w:contextualSpacing/>
              <w:jc w:val="center"/>
              <w:rPr>
                <w:rFonts w:ascii="Arial" w:eastAsia="Arial" w:hAnsi="Arial" w:cs="Arial"/>
                <w:bCs/>
                <w:color w:val="000000"/>
                <w:sz w:val="20"/>
                <w:szCs w:val="20"/>
                <w:lang w:val="es-VE" w:eastAsia="es-EC"/>
              </w:rPr>
            </w:pPr>
            <w:r w:rsidRPr="00513AE6">
              <w:rPr>
                <w:rFonts w:ascii="Arial" w:eastAsia="Arial" w:hAnsi="Arial" w:cs="Arial"/>
                <w:bCs/>
                <w:color w:val="000000"/>
                <w:sz w:val="20"/>
                <w:szCs w:val="20"/>
                <w:lang w:val="es-VE" w:eastAsia="es-EC"/>
              </w:rPr>
              <w:t>Parcial</w:t>
            </w:r>
          </w:p>
        </w:tc>
        <w:tc>
          <w:tcPr>
            <w:tcW w:w="2126" w:type="dxa"/>
            <w:tcBorders>
              <w:top w:val="single" w:sz="4" w:space="0" w:color="FFFFFF"/>
              <w:left w:val="single" w:sz="4" w:space="0" w:color="FFFFFF"/>
              <w:right w:val="single" w:sz="4" w:space="0" w:color="FFFFFF"/>
            </w:tcBorders>
          </w:tcPr>
          <w:p w:rsidR="00513AE6" w:rsidRPr="00513AE6" w:rsidRDefault="00513AE6" w:rsidP="00513AE6">
            <w:pPr>
              <w:spacing w:after="219"/>
              <w:ind w:right="9"/>
              <w:contextualSpacing/>
              <w:jc w:val="center"/>
              <w:rPr>
                <w:rFonts w:ascii="Arial" w:eastAsia="Arial" w:hAnsi="Arial" w:cs="Arial"/>
                <w:bCs/>
                <w:color w:val="000000"/>
                <w:sz w:val="20"/>
                <w:szCs w:val="20"/>
                <w:lang w:val="es-VE" w:eastAsia="es-EC"/>
              </w:rPr>
            </w:pPr>
            <w:r w:rsidRPr="00513AE6">
              <w:rPr>
                <w:rFonts w:ascii="Arial" w:eastAsia="Arial" w:hAnsi="Arial" w:cs="Arial"/>
                <w:bCs/>
                <w:color w:val="000000"/>
                <w:sz w:val="20"/>
                <w:szCs w:val="20"/>
                <w:lang w:val="es-VE" w:eastAsia="es-EC"/>
              </w:rPr>
              <w:t>99</w:t>
            </w:r>
          </w:p>
        </w:tc>
        <w:tc>
          <w:tcPr>
            <w:tcW w:w="2645" w:type="dxa"/>
            <w:tcBorders>
              <w:top w:val="single" w:sz="4" w:space="0" w:color="FFFFFF"/>
              <w:left w:val="single" w:sz="4" w:space="0" w:color="FFFFFF"/>
              <w:right w:val="single" w:sz="4" w:space="0" w:color="FFFFFF"/>
            </w:tcBorders>
          </w:tcPr>
          <w:p w:rsidR="00513AE6" w:rsidRPr="00513AE6" w:rsidRDefault="00513AE6" w:rsidP="00513AE6">
            <w:pPr>
              <w:spacing w:after="219"/>
              <w:ind w:right="9"/>
              <w:contextualSpacing/>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66%</w:t>
            </w:r>
          </w:p>
        </w:tc>
      </w:tr>
      <w:tr w:rsidR="00513AE6" w:rsidRPr="00513AE6" w:rsidTr="00513AE6">
        <w:tc>
          <w:tcPr>
            <w:tcW w:w="2505" w:type="dxa"/>
            <w:tcBorders>
              <w:top w:val="single" w:sz="4" w:space="0" w:color="FFFFFF"/>
              <w:left w:val="single" w:sz="4" w:space="0" w:color="FFFFFF"/>
              <w:right w:val="single" w:sz="4" w:space="0" w:color="FFFFFF"/>
            </w:tcBorders>
          </w:tcPr>
          <w:p w:rsidR="00513AE6" w:rsidRPr="00513AE6" w:rsidRDefault="00513AE6" w:rsidP="00513AE6">
            <w:pPr>
              <w:spacing w:after="219"/>
              <w:ind w:right="9"/>
              <w:contextualSpacing/>
              <w:jc w:val="center"/>
              <w:rPr>
                <w:rFonts w:ascii="Arial" w:eastAsia="Arial" w:hAnsi="Arial" w:cs="Arial"/>
                <w:b/>
                <w:bCs/>
                <w:color w:val="000000"/>
                <w:sz w:val="20"/>
                <w:szCs w:val="20"/>
                <w:lang w:val="es-VE" w:eastAsia="es-EC"/>
              </w:rPr>
            </w:pPr>
          </w:p>
        </w:tc>
        <w:tc>
          <w:tcPr>
            <w:tcW w:w="2080" w:type="dxa"/>
            <w:tcBorders>
              <w:top w:val="single" w:sz="4" w:space="0" w:color="FFFFFF"/>
              <w:left w:val="single" w:sz="4" w:space="0" w:color="FFFFFF"/>
              <w:right w:val="single" w:sz="4" w:space="0" w:color="FFFFFF"/>
            </w:tcBorders>
          </w:tcPr>
          <w:p w:rsidR="00513AE6" w:rsidRPr="00513AE6" w:rsidRDefault="00513AE6" w:rsidP="00513AE6">
            <w:pPr>
              <w:spacing w:after="219"/>
              <w:ind w:right="9"/>
              <w:contextualSpacing/>
              <w:jc w:val="center"/>
              <w:rPr>
                <w:rFonts w:ascii="Arial" w:eastAsia="Arial" w:hAnsi="Arial" w:cs="Arial"/>
                <w:bCs/>
                <w:color w:val="000000"/>
                <w:sz w:val="20"/>
                <w:szCs w:val="20"/>
                <w:lang w:val="es-VE" w:eastAsia="es-EC"/>
              </w:rPr>
            </w:pPr>
          </w:p>
        </w:tc>
        <w:tc>
          <w:tcPr>
            <w:tcW w:w="2126" w:type="dxa"/>
            <w:tcBorders>
              <w:top w:val="single" w:sz="4" w:space="0" w:color="FFFFFF"/>
              <w:left w:val="single" w:sz="4" w:space="0" w:color="FFFFFF"/>
              <w:right w:val="single" w:sz="4" w:space="0" w:color="FFFFFF"/>
            </w:tcBorders>
          </w:tcPr>
          <w:p w:rsidR="00513AE6" w:rsidRPr="00513AE6" w:rsidRDefault="00513AE6" w:rsidP="00513AE6">
            <w:pPr>
              <w:spacing w:after="219"/>
              <w:ind w:right="9"/>
              <w:contextualSpacing/>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150</w:t>
            </w:r>
          </w:p>
        </w:tc>
        <w:tc>
          <w:tcPr>
            <w:tcW w:w="2645" w:type="dxa"/>
            <w:tcBorders>
              <w:top w:val="single" w:sz="4" w:space="0" w:color="FFFFFF"/>
              <w:left w:val="single" w:sz="4" w:space="0" w:color="FFFFFF"/>
              <w:right w:val="single" w:sz="4" w:space="0" w:color="FFFFFF"/>
            </w:tcBorders>
          </w:tcPr>
          <w:p w:rsidR="00513AE6" w:rsidRPr="00513AE6" w:rsidRDefault="00513AE6" w:rsidP="00513AE6">
            <w:pPr>
              <w:spacing w:after="219"/>
              <w:ind w:right="9"/>
              <w:contextualSpacing/>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100%</w:t>
            </w:r>
          </w:p>
        </w:tc>
      </w:tr>
      <w:tr w:rsidR="00513AE6" w:rsidRPr="00513AE6" w:rsidTr="00513AE6">
        <w:tc>
          <w:tcPr>
            <w:tcW w:w="2505" w:type="dxa"/>
            <w:tcBorders>
              <w:left w:val="single" w:sz="4" w:space="0" w:color="FFFFFF"/>
              <w:bottom w:val="single" w:sz="4" w:space="0" w:color="FFFFFF"/>
              <w:right w:val="single" w:sz="4" w:space="0" w:color="FFFFFF"/>
            </w:tcBorders>
          </w:tcPr>
          <w:p w:rsidR="00513AE6" w:rsidRPr="00513AE6" w:rsidRDefault="00513AE6" w:rsidP="00513AE6">
            <w:pPr>
              <w:spacing w:after="219"/>
              <w:ind w:right="9"/>
              <w:contextualSpacing/>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Cumplimiento de criterios intra quirúrgicos</w:t>
            </w:r>
          </w:p>
        </w:tc>
        <w:tc>
          <w:tcPr>
            <w:tcW w:w="2080" w:type="dxa"/>
            <w:tcBorders>
              <w:left w:val="single" w:sz="4" w:space="0" w:color="FFFFFF"/>
              <w:bottom w:val="single" w:sz="4" w:space="0" w:color="FFFFFF"/>
              <w:right w:val="single" w:sz="4" w:space="0" w:color="FFFFFF"/>
            </w:tcBorders>
          </w:tcPr>
          <w:p w:rsidR="00513AE6" w:rsidRPr="00513AE6" w:rsidRDefault="00513AE6" w:rsidP="00513AE6">
            <w:pPr>
              <w:spacing w:after="219"/>
              <w:ind w:right="9"/>
              <w:contextualSpacing/>
              <w:jc w:val="center"/>
              <w:rPr>
                <w:rFonts w:ascii="Arial" w:eastAsia="Arial" w:hAnsi="Arial" w:cs="Arial"/>
                <w:bCs/>
                <w:color w:val="000000"/>
                <w:sz w:val="20"/>
                <w:szCs w:val="20"/>
                <w:lang w:val="es-VE" w:eastAsia="es-EC"/>
              </w:rPr>
            </w:pPr>
            <w:r w:rsidRPr="00513AE6">
              <w:rPr>
                <w:rFonts w:ascii="Arial" w:eastAsia="Arial" w:hAnsi="Arial" w:cs="Arial"/>
                <w:bCs/>
                <w:color w:val="000000"/>
                <w:sz w:val="20"/>
                <w:szCs w:val="20"/>
                <w:lang w:val="es-VE" w:eastAsia="es-EC"/>
              </w:rPr>
              <w:t>Total</w:t>
            </w:r>
          </w:p>
        </w:tc>
        <w:tc>
          <w:tcPr>
            <w:tcW w:w="2126" w:type="dxa"/>
            <w:tcBorders>
              <w:left w:val="single" w:sz="4" w:space="0" w:color="FFFFFF"/>
              <w:bottom w:val="single" w:sz="4" w:space="0" w:color="FFFFFF"/>
              <w:right w:val="single" w:sz="4" w:space="0" w:color="FFFFFF"/>
            </w:tcBorders>
          </w:tcPr>
          <w:p w:rsidR="00513AE6" w:rsidRPr="00513AE6" w:rsidRDefault="00513AE6" w:rsidP="00513AE6">
            <w:pPr>
              <w:spacing w:after="219"/>
              <w:ind w:right="9"/>
              <w:contextualSpacing/>
              <w:jc w:val="center"/>
              <w:rPr>
                <w:rFonts w:ascii="Arial" w:eastAsia="Arial" w:hAnsi="Arial" w:cs="Arial"/>
                <w:bCs/>
                <w:color w:val="000000"/>
                <w:sz w:val="20"/>
                <w:szCs w:val="20"/>
                <w:lang w:val="es-VE" w:eastAsia="es-EC"/>
              </w:rPr>
            </w:pPr>
            <w:r w:rsidRPr="00513AE6">
              <w:rPr>
                <w:rFonts w:ascii="Arial" w:eastAsia="Arial" w:hAnsi="Arial" w:cs="Arial"/>
                <w:bCs/>
                <w:color w:val="000000"/>
                <w:sz w:val="20"/>
                <w:szCs w:val="20"/>
                <w:lang w:val="es-VE" w:eastAsia="es-EC"/>
              </w:rPr>
              <w:t>149</w:t>
            </w:r>
          </w:p>
        </w:tc>
        <w:tc>
          <w:tcPr>
            <w:tcW w:w="2645" w:type="dxa"/>
            <w:tcBorders>
              <w:left w:val="single" w:sz="4" w:space="0" w:color="FFFFFF"/>
              <w:bottom w:val="single" w:sz="4" w:space="0" w:color="FFFFFF"/>
              <w:right w:val="single" w:sz="4" w:space="0" w:color="FFFFFF"/>
            </w:tcBorders>
          </w:tcPr>
          <w:p w:rsidR="00513AE6" w:rsidRPr="00513AE6" w:rsidRDefault="00513AE6" w:rsidP="00513AE6">
            <w:pPr>
              <w:spacing w:after="219"/>
              <w:ind w:right="9"/>
              <w:contextualSpacing/>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99,3%</w:t>
            </w:r>
          </w:p>
        </w:tc>
      </w:tr>
      <w:tr w:rsidR="00513AE6" w:rsidRPr="00513AE6" w:rsidTr="00513AE6">
        <w:tc>
          <w:tcPr>
            <w:tcW w:w="2505" w:type="dxa"/>
            <w:tcBorders>
              <w:top w:val="single" w:sz="4" w:space="0" w:color="FFFFFF"/>
              <w:left w:val="single" w:sz="4" w:space="0" w:color="FFFFFF"/>
              <w:right w:val="single" w:sz="4" w:space="0" w:color="FFFFFF"/>
            </w:tcBorders>
          </w:tcPr>
          <w:p w:rsidR="00513AE6" w:rsidRPr="00513AE6" w:rsidRDefault="00513AE6" w:rsidP="00513AE6">
            <w:pPr>
              <w:spacing w:after="219"/>
              <w:ind w:right="9"/>
              <w:contextualSpacing/>
              <w:jc w:val="center"/>
              <w:rPr>
                <w:rFonts w:ascii="Arial" w:eastAsia="Arial" w:hAnsi="Arial" w:cs="Arial"/>
                <w:b/>
                <w:bCs/>
                <w:color w:val="000000"/>
                <w:sz w:val="20"/>
                <w:szCs w:val="20"/>
                <w:lang w:val="es-VE" w:eastAsia="es-EC"/>
              </w:rPr>
            </w:pPr>
          </w:p>
        </w:tc>
        <w:tc>
          <w:tcPr>
            <w:tcW w:w="2080" w:type="dxa"/>
            <w:tcBorders>
              <w:top w:val="single" w:sz="4" w:space="0" w:color="FFFFFF"/>
              <w:left w:val="single" w:sz="4" w:space="0" w:color="FFFFFF"/>
              <w:right w:val="single" w:sz="4" w:space="0" w:color="FFFFFF"/>
            </w:tcBorders>
          </w:tcPr>
          <w:p w:rsidR="00513AE6" w:rsidRPr="00513AE6" w:rsidRDefault="00513AE6" w:rsidP="00513AE6">
            <w:pPr>
              <w:spacing w:after="219"/>
              <w:ind w:right="9"/>
              <w:contextualSpacing/>
              <w:jc w:val="center"/>
              <w:rPr>
                <w:rFonts w:ascii="Arial" w:eastAsia="Arial" w:hAnsi="Arial" w:cs="Arial"/>
                <w:bCs/>
                <w:color w:val="000000"/>
                <w:sz w:val="20"/>
                <w:szCs w:val="20"/>
                <w:lang w:val="es-VE" w:eastAsia="es-EC"/>
              </w:rPr>
            </w:pPr>
            <w:r w:rsidRPr="00513AE6">
              <w:rPr>
                <w:rFonts w:ascii="Arial" w:eastAsia="Arial" w:hAnsi="Arial" w:cs="Arial"/>
                <w:bCs/>
                <w:color w:val="000000"/>
                <w:sz w:val="20"/>
                <w:szCs w:val="20"/>
                <w:lang w:val="es-VE" w:eastAsia="es-EC"/>
              </w:rPr>
              <w:t>Parcial</w:t>
            </w:r>
          </w:p>
        </w:tc>
        <w:tc>
          <w:tcPr>
            <w:tcW w:w="2126" w:type="dxa"/>
            <w:tcBorders>
              <w:top w:val="single" w:sz="4" w:space="0" w:color="FFFFFF"/>
              <w:left w:val="single" w:sz="4" w:space="0" w:color="FFFFFF"/>
              <w:right w:val="single" w:sz="4" w:space="0" w:color="FFFFFF"/>
            </w:tcBorders>
          </w:tcPr>
          <w:p w:rsidR="00513AE6" w:rsidRPr="00513AE6" w:rsidRDefault="00513AE6" w:rsidP="00513AE6">
            <w:pPr>
              <w:spacing w:after="219"/>
              <w:ind w:right="9"/>
              <w:contextualSpacing/>
              <w:jc w:val="center"/>
              <w:rPr>
                <w:rFonts w:ascii="Arial" w:eastAsia="Arial" w:hAnsi="Arial" w:cs="Arial"/>
                <w:bCs/>
                <w:color w:val="000000"/>
                <w:sz w:val="20"/>
                <w:szCs w:val="20"/>
                <w:lang w:val="es-VE" w:eastAsia="es-EC"/>
              </w:rPr>
            </w:pPr>
            <w:r w:rsidRPr="00513AE6">
              <w:rPr>
                <w:rFonts w:ascii="Arial" w:eastAsia="Arial" w:hAnsi="Arial" w:cs="Arial"/>
                <w:bCs/>
                <w:color w:val="000000"/>
                <w:sz w:val="20"/>
                <w:szCs w:val="20"/>
                <w:lang w:val="es-VE" w:eastAsia="es-EC"/>
              </w:rPr>
              <w:t>1</w:t>
            </w:r>
          </w:p>
        </w:tc>
        <w:tc>
          <w:tcPr>
            <w:tcW w:w="2645" w:type="dxa"/>
            <w:tcBorders>
              <w:top w:val="single" w:sz="4" w:space="0" w:color="FFFFFF"/>
              <w:left w:val="single" w:sz="4" w:space="0" w:color="FFFFFF"/>
              <w:right w:val="single" w:sz="4" w:space="0" w:color="FFFFFF"/>
            </w:tcBorders>
          </w:tcPr>
          <w:p w:rsidR="00513AE6" w:rsidRPr="00513AE6" w:rsidRDefault="00513AE6" w:rsidP="00513AE6">
            <w:pPr>
              <w:spacing w:after="219"/>
              <w:ind w:right="9"/>
              <w:contextualSpacing/>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0,7%</w:t>
            </w:r>
          </w:p>
        </w:tc>
      </w:tr>
      <w:tr w:rsidR="00513AE6" w:rsidRPr="00513AE6" w:rsidTr="00513AE6">
        <w:tc>
          <w:tcPr>
            <w:tcW w:w="2505" w:type="dxa"/>
            <w:tcBorders>
              <w:left w:val="single" w:sz="4" w:space="0" w:color="FFFFFF"/>
              <w:right w:val="single" w:sz="4" w:space="0" w:color="FFFFFF"/>
            </w:tcBorders>
          </w:tcPr>
          <w:p w:rsidR="00513AE6" w:rsidRPr="00513AE6" w:rsidRDefault="00513AE6" w:rsidP="00513AE6">
            <w:pPr>
              <w:spacing w:after="219"/>
              <w:ind w:right="9"/>
              <w:contextualSpacing/>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 xml:space="preserve">Cumplimiento de criterios postoperatorio </w:t>
            </w:r>
          </w:p>
        </w:tc>
        <w:tc>
          <w:tcPr>
            <w:tcW w:w="2080" w:type="dxa"/>
            <w:tcBorders>
              <w:left w:val="single" w:sz="4" w:space="0" w:color="FFFFFF"/>
              <w:right w:val="single" w:sz="4" w:space="0" w:color="FFFFFF"/>
            </w:tcBorders>
          </w:tcPr>
          <w:p w:rsidR="00513AE6" w:rsidRPr="00513AE6" w:rsidRDefault="00513AE6" w:rsidP="00513AE6">
            <w:pPr>
              <w:spacing w:after="219"/>
              <w:ind w:right="9"/>
              <w:contextualSpacing/>
              <w:jc w:val="center"/>
              <w:rPr>
                <w:rFonts w:ascii="Arial" w:eastAsia="Arial" w:hAnsi="Arial" w:cs="Arial"/>
                <w:bCs/>
                <w:color w:val="000000"/>
                <w:sz w:val="20"/>
                <w:szCs w:val="20"/>
                <w:lang w:val="es-VE" w:eastAsia="es-EC"/>
              </w:rPr>
            </w:pPr>
            <w:r w:rsidRPr="00513AE6">
              <w:rPr>
                <w:rFonts w:ascii="Arial" w:eastAsia="Arial" w:hAnsi="Arial" w:cs="Arial"/>
                <w:bCs/>
                <w:color w:val="000000"/>
                <w:sz w:val="20"/>
                <w:szCs w:val="20"/>
                <w:lang w:val="es-VE" w:eastAsia="es-EC"/>
              </w:rPr>
              <w:t>Total</w:t>
            </w:r>
          </w:p>
        </w:tc>
        <w:tc>
          <w:tcPr>
            <w:tcW w:w="2126" w:type="dxa"/>
            <w:tcBorders>
              <w:left w:val="single" w:sz="4" w:space="0" w:color="FFFFFF"/>
              <w:right w:val="single" w:sz="4" w:space="0" w:color="FFFFFF"/>
            </w:tcBorders>
          </w:tcPr>
          <w:p w:rsidR="00513AE6" w:rsidRPr="00513AE6" w:rsidRDefault="00513AE6" w:rsidP="00513AE6">
            <w:pPr>
              <w:spacing w:after="219"/>
              <w:ind w:right="9"/>
              <w:contextualSpacing/>
              <w:jc w:val="center"/>
              <w:rPr>
                <w:rFonts w:ascii="Arial" w:eastAsia="Arial" w:hAnsi="Arial" w:cs="Arial"/>
                <w:bCs/>
                <w:color w:val="000000"/>
                <w:sz w:val="20"/>
                <w:szCs w:val="20"/>
                <w:lang w:val="es-VE" w:eastAsia="es-EC"/>
              </w:rPr>
            </w:pPr>
            <w:r w:rsidRPr="00513AE6">
              <w:rPr>
                <w:rFonts w:ascii="Arial" w:eastAsia="Arial" w:hAnsi="Arial" w:cs="Arial"/>
                <w:bCs/>
                <w:color w:val="000000"/>
                <w:sz w:val="20"/>
                <w:szCs w:val="20"/>
                <w:lang w:val="es-VE" w:eastAsia="es-EC"/>
              </w:rPr>
              <w:t>150</w:t>
            </w:r>
          </w:p>
        </w:tc>
        <w:tc>
          <w:tcPr>
            <w:tcW w:w="2645" w:type="dxa"/>
            <w:tcBorders>
              <w:left w:val="single" w:sz="4" w:space="0" w:color="FFFFFF"/>
              <w:right w:val="single" w:sz="4" w:space="0" w:color="FFFFFF"/>
            </w:tcBorders>
          </w:tcPr>
          <w:p w:rsidR="00513AE6" w:rsidRPr="00513AE6" w:rsidRDefault="00513AE6" w:rsidP="00513AE6">
            <w:pPr>
              <w:spacing w:after="219"/>
              <w:ind w:right="9"/>
              <w:contextualSpacing/>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100%</w:t>
            </w:r>
          </w:p>
        </w:tc>
      </w:tr>
      <w:tr w:rsidR="00513AE6" w:rsidRPr="00513AE6" w:rsidTr="00513AE6">
        <w:tc>
          <w:tcPr>
            <w:tcW w:w="2505" w:type="dxa"/>
            <w:tcBorders>
              <w:left w:val="single" w:sz="4" w:space="0" w:color="FFFFFF"/>
              <w:right w:val="single" w:sz="4" w:space="0" w:color="FFFFFF"/>
            </w:tcBorders>
          </w:tcPr>
          <w:p w:rsidR="00513AE6" w:rsidRPr="00513AE6" w:rsidRDefault="00513AE6" w:rsidP="00513AE6">
            <w:pPr>
              <w:spacing w:after="219"/>
              <w:ind w:right="9"/>
              <w:contextualSpacing/>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Total</w:t>
            </w:r>
          </w:p>
        </w:tc>
        <w:tc>
          <w:tcPr>
            <w:tcW w:w="2080" w:type="dxa"/>
            <w:tcBorders>
              <w:left w:val="single" w:sz="4" w:space="0" w:color="FFFFFF"/>
              <w:right w:val="single" w:sz="4" w:space="0" w:color="FFFFFF"/>
            </w:tcBorders>
          </w:tcPr>
          <w:p w:rsidR="00513AE6" w:rsidRPr="00513AE6" w:rsidRDefault="00513AE6" w:rsidP="00513AE6">
            <w:pPr>
              <w:spacing w:after="219"/>
              <w:ind w:right="9"/>
              <w:contextualSpacing/>
              <w:jc w:val="center"/>
              <w:rPr>
                <w:rFonts w:ascii="Arial" w:eastAsia="Arial" w:hAnsi="Arial" w:cs="Arial"/>
                <w:b/>
                <w:bCs/>
                <w:color w:val="000000"/>
                <w:sz w:val="20"/>
                <w:szCs w:val="20"/>
                <w:lang w:val="es-VE" w:eastAsia="es-EC"/>
              </w:rPr>
            </w:pPr>
          </w:p>
        </w:tc>
        <w:tc>
          <w:tcPr>
            <w:tcW w:w="2126" w:type="dxa"/>
            <w:tcBorders>
              <w:left w:val="single" w:sz="4" w:space="0" w:color="FFFFFF"/>
              <w:right w:val="single" w:sz="4" w:space="0" w:color="FFFFFF"/>
            </w:tcBorders>
          </w:tcPr>
          <w:p w:rsidR="00513AE6" w:rsidRPr="00513AE6" w:rsidRDefault="00513AE6" w:rsidP="00513AE6">
            <w:pPr>
              <w:spacing w:after="219"/>
              <w:ind w:right="9"/>
              <w:contextualSpacing/>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150</w:t>
            </w:r>
          </w:p>
        </w:tc>
        <w:tc>
          <w:tcPr>
            <w:tcW w:w="2645" w:type="dxa"/>
            <w:tcBorders>
              <w:left w:val="single" w:sz="4" w:space="0" w:color="FFFFFF"/>
              <w:right w:val="single" w:sz="4" w:space="0" w:color="FFFFFF"/>
            </w:tcBorders>
          </w:tcPr>
          <w:p w:rsidR="00513AE6" w:rsidRPr="00513AE6" w:rsidRDefault="00513AE6" w:rsidP="00513AE6">
            <w:pPr>
              <w:spacing w:after="219"/>
              <w:ind w:right="9"/>
              <w:contextualSpacing/>
              <w:jc w:val="center"/>
              <w:rPr>
                <w:rFonts w:ascii="Arial" w:eastAsia="Arial" w:hAnsi="Arial" w:cs="Arial"/>
                <w:b/>
                <w:bCs/>
                <w:color w:val="000000"/>
                <w:sz w:val="20"/>
                <w:szCs w:val="20"/>
                <w:lang w:val="es-VE" w:eastAsia="es-EC"/>
              </w:rPr>
            </w:pPr>
            <w:r w:rsidRPr="00513AE6">
              <w:rPr>
                <w:rFonts w:ascii="Arial" w:eastAsia="Arial" w:hAnsi="Arial" w:cs="Arial"/>
                <w:b/>
                <w:bCs/>
                <w:color w:val="000000"/>
                <w:sz w:val="20"/>
                <w:szCs w:val="20"/>
                <w:lang w:val="es-VE" w:eastAsia="es-EC"/>
              </w:rPr>
              <w:t>100%</w:t>
            </w:r>
          </w:p>
        </w:tc>
      </w:tr>
    </w:tbl>
    <w:p w:rsidR="00513AE6" w:rsidRPr="00513AE6" w:rsidRDefault="00513AE6" w:rsidP="00513AE6">
      <w:pPr>
        <w:spacing w:after="0"/>
        <w:ind w:right="9"/>
        <w:jc w:val="center"/>
        <w:rPr>
          <w:rFonts w:ascii="Arial" w:eastAsia="Arial" w:hAnsi="Arial" w:cs="Arial"/>
          <w:bCs/>
          <w:color w:val="000000"/>
          <w:sz w:val="20"/>
          <w:szCs w:val="16"/>
          <w:vertAlign w:val="subscript"/>
          <w:lang w:val="es-VE" w:eastAsia="es-EC"/>
        </w:rPr>
      </w:pPr>
      <w:r w:rsidRPr="00513AE6">
        <w:rPr>
          <w:rFonts w:ascii="Arial" w:eastAsia="Arial" w:hAnsi="Arial" w:cs="Arial"/>
          <w:bCs/>
          <w:color w:val="000000"/>
          <w:sz w:val="20"/>
          <w:szCs w:val="16"/>
          <w:vertAlign w:val="subscript"/>
          <w:lang w:val="es-VE" w:eastAsia="es-EC"/>
        </w:rPr>
        <w:t>Fuente: Ficha de observación</w:t>
      </w:r>
    </w:p>
    <w:p w:rsidR="00513AE6" w:rsidRPr="00513AE6" w:rsidRDefault="00513AE6" w:rsidP="00513AE6">
      <w:pPr>
        <w:spacing w:after="0"/>
        <w:ind w:left="328" w:right="9" w:hanging="10"/>
        <w:contextualSpacing/>
        <w:jc w:val="center"/>
        <w:rPr>
          <w:rFonts w:ascii="Arial" w:eastAsia="Arial" w:hAnsi="Arial" w:cs="Arial"/>
          <w:bCs/>
          <w:color w:val="000000"/>
          <w:sz w:val="20"/>
          <w:szCs w:val="16"/>
          <w:lang w:val="es-VE" w:eastAsia="es-EC"/>
        </w:rPr>
      </w:pPr>
      <w:r w:rsidRPr="00513AE6">
        <w:rPr>
          <w:rFonts w:ascii="Arial" w:eastAsia="Arial" w:hAnsi="Arial" w:cs="Arial"/>
          <w:bCs/>
          <w:color w:val="000000"/>
          <w:sz w:val="20"/>
          <w:szCs w:val="16"/>
          <w:vertAlign w:val="subscript"/>
          <w:lang w:val="es-VE" w:eastAsia="es-EC"/>
        </w:rPr>
        <w:t>Autor: Gabriela Romero, Daniela González</w:t>
      </w:r>
    </w:p>
    <w:p w:rsidR="00513AE6" w:rsidRPr="00513AE6" w:rsidRDefault="00513AE6" w:rsidP="00513AE6">
      <w:pPr>
        <w:spacing w:after="219"/>
        <w:ind w:left="328" w:right="9" w:hanging="10"/>
        <w:contextualSpacing/>
        <w:jc w:val="center"/>
        <w:rPr>
          <w:rFonts w:ascii="Arial" w:eastAsia="Arial" w:hAnsi="Arial" w:cs="Arial"/>
          <w:bCs/>
          <w:color w:val="000000"/>
          <w:sz w:val="20"/>
          <w:szCs w:val="16"/>
          <w:vertAlign w:val="subscript"/>
          <w:lang w:val="es-VE" w:eastAsia="es-EC"/>
        </w:rPr>
      </w:pPr>
    </w:p>
    <w:p w:rsidR="00E457B3" w:rsidRDefault="00513AE6" w:rsidP="00E457B3">
      <w:pPr>
        <w:spacing w:after="219" w:line="360" w:lineRule="auto"/>
        <w:ind w:right="9"/>
        <w:contextualSpacing/>
        <w:jc w:val="both"/>
        <w:rPr>
          <w:rFonts w:ascii="Arial" w:eastAsia="Arial" w:hAnsi="Arial" w:cs="Arial"/>
          <w:b/>
          <w:bCs/>
          <w:color w:val="000000"/>
          <w:sz w:val="24"/>
          <w:szCs w:val="24"/>
          <w:lang w:val="es-VE" w:eastAsia="es-EC"/>
        </w:rPr>
      </w:pPr>
      <w:r w:rsidRPr="0066776E">
        <w:rPr>
          <w:rFonts w:ascii="Arial" w:eastAsia="Arial" w:hAnsi="Arial" w:cs="Arial"/>
          <w:b/>
          <w:bCs/>
          <w:color w:val="000000"/>
          <w:sz w:val="24"/>
          <w:szCs w:val="24"/>
          <w:lang w:val="es-VE" w:eastAsia="es-EC"/>
        </w:rPr>
        <w:t>Interpretación</w:t>
      </w:r>
      <w:r w:rsidR="00E457B3">
        <w:rPr>
          <w:rFonts w:ascii="Arial" w:eastAsia="Arial" w:hAnsi="Arial" w:cs="Arial"/>
          <w:b/>
          <w:bCs/>
          <w:color w:val="000000"/>
          <w:sz w:val="24"/>
          <w:szCs w:val="24"/>
          <w:lang w:val="es-VE" w:eastAsia="es-EC"/>
        </w:rPr>
        <w:t xml:space="preserve"> y análisis</w:t>
      </w:r>
    </w:p>
    <w:p w:rsidR="00513AE6" w:rsidRPr="00E457B3" w:rsidRDefault="00E457B3" w:rsidP="00E457B3">
      <w:pPr>
        <w:spacing w:after="219" w:line="360" w:lineRule="auto"/>
        <w:ind w:right="9"/>
        <w:contextualSpacing/>
        <w:jc w:val="both"/>
        <w:rPr>
          <w:rFonts w:ascii="Arial" w:eastAsia="Arial" w:hAnsi="Arial" w:cs="Arial"/>
          <w:b/>
          <w:bCs/>
          <w:color w:val="000000"/>
          <w:sz w:val="24"/>
          <w:szCs w:val="24"/>
          <w:lang w:val="es-VE" w:eastAsia="es-EC"/>
        </w:rPr>
      </w:pPr>
      <w:r>
        <w:rPr>
          <w:rFonts w:ascii="Arial" w:hAnsi="Arial" w:cs="Arial"/>
          <w:bCs/>
          <w:sz w:val="24"/>
          <w:szCs w:val="24"/>
          <w:lang w:val="es-VE"/>
        </w:rPr>
        <w:t>Los tiempos</w:t>
      </w:r>
      <w:r w:rsidRPr="00E457B3">
        <w:rPr>
          <w:rFonts w:ascii="Arial" w:hAnsi="Arial" w:cs="Arial"/>
          <w:bCs/>
          <w:sz w:val="24"/>
          <w:szCs w:val="24"/>
          <w:lang w:val="es-VE"/>
        </w:rPr>
        <w:t xml:space="preserve"> quirúrgicos </w:t>
      </w:r>
      <w:r w:rsidR="007E4E01">
        <w:rPr>
          <w:rFonts w:ascii="Arial" w:hAnsi="Arial" w:cs="Arial"/>
          <w:bCs/>
          <w:sz w:val="24"/>
          <w:szCs w:val="24"/>
          <w:lang w:val="es-VE"/>
        </w:rPr>
        <w:t>son</w:t>
      </w:r>
      <w:r w:rsidRPr="00E457B3">
        <w:rPr>
          <w:rFonts w:ascii="Arial" w:hAnsi="Arial" w:cs="Arial"/>
          <w:bCs/>
          <w:sz w:val="24"/>
          <w:szCs w:val="24"/>
          <w:lang w:val="es-VE"/>
        </w:rPr>
        <w:t xml:space="preserve">: </w:t>
      </w:r>
      <w:r w:rsidR="007E4E01">
        <w:rPr>
          <w:rFonts w:ascii="Arial" w:hAnsi="Arial" w:cs="Arial"/>
          <w:bCs/>
          <w:sz w:val="24"/>
          <w:szCs w:val="24"/>
          <w:lang w:val="es-VE"/>
        </w:rPr>
        <w:t>P</w:t>
      </w:r>
      <w:r w:rsidRPr="00E457B3">
        <w:rPr>
          <w:rFonts w:ascii="Arial" w:hAnsi="Arial" w:cs="Arial"/>
          <w:bCs/>
          <w:sz w:val="24"/>
          <w:szCs w:val="24"/>
          <w:lang w:val="es-VE"/>
        </w:rPr>
        <w:t>re quirúrgicos, intra</w:t>
      </w:r>
      <w:r w:rsidR="007E4E01">
        <w:rPr>
          <w:rFonts w:ascii="Arial" w:hAnsi="Arial" w:cs="Arial"/>
          <w:bCs/>
          <w:sz w:val="24"/>
          <w:szCs w:val="24"/>
          <w:lang w:val="es-VE"/>
        </w:rPr>
        <w:t xml:space="preserve"> </w:t>
      </w:r>
      <w:r w:rsidRPr="00E457B3">
        <w:rPr>
          <w:rFonts w:ascii="Arial" w:hAnsi="Arial" w:cs="Arial"/>
          <w:bCs/>
          <w:sz w:val="24"/>
          <w:szCs w:val="24"/>
          <w:lang w:val="es-VE"/>
        </w:rPr>
        <w:t>quirúrgicos y postoperatorios. La investigación midió el cumplimiento de los mismos en relación a los protocolos de cirugía segura y las recomendaciones realizadas por la OMS. Se encontró que el 66% de los criterios pre quirúrgicos tuvieron un cumplimiento parcial, en cuanto a los criterios intra</w:t>
      </w:r>
      <w:r w:rsidR="007E4E01">
        <w:rPr>
          <w:rFonts w:ascii="Arial" w:hAnsi="Arial" w:cs="Arial"/>
          <w:bCs/>
          <w:sz w:val="24"/>
          <w:szCs w:val="24"/>
          <w:lang w:val="es-VE"/>
        </w:rPr>
        <w:t xml:space="preserve"> </w:t>
      </w:r>
      <w:r w:rsidRPr="00E457B3">
        <w:rPr>
          <w:rFonts w:ascii="Arial" w:hAnsi="Arial" w:cs="Arial"/>
          <w:bCs/>
          <w:sz w:val="24"/>
          <w:szCs w:val="24"/>
          <w:lang w:val="es-VE"/>
        </w:rPr>
        <w:t>quirúrgicos el 99,3% de las cirugías tuvo un cumplimiento total; y en el post operatorio el cumplimiento</w:t>
      </w:r>
      <w:r>
        <w:rPr>
          <w:rFonts w:ascii="Arial" w:hAnsi="Arial" w:cs="Arial"/>
          <w:bCs/>
          <w:sz w:val="24"/>
          <w:szCs w:val="24"/>
          <w:lang w:val="es-VE"/>
        </w:rPr>
        <w:t xml:space="preserve"> del tiempo quirúrgico</w:t>
      </w:r>
      <w:r w:rsidRPr="00E457B3">
        <w:rPr>
          <w:rFonts w:ascii="Arial" w:hAnsi="Arial" w:cs="Arial"/>
          <w:bCs/>
          <w:sz w:val="24"/>
          <w:szCs w:val="24"/>
          <w:lang w:val="es-VE"/>
        </w:rPr>
        <w:t xml:space="preserve"> es total en el 100% de las pacientes</w:t>
      </w:r>
      <w:r>
        <w:rPr>
          <w:rFonts w:ascii="Arial" w:hAnsi="Arial" w:cs="Arial"/>
          <w:bCs/>
          <w:sz w:val="24"/>
          <w:szCs w:val="24"/>
          <w:lang w:val="es-VE"/>
        </w:rPr>
        <w:t>.</w:t>
      </w:r>
    </w:p>
    <w:p w:rsidR="00513AE6" w:rsidRPr="00513AE6" w:rsidRDefault="00513AE6" w:rsidP="00513AE6">
      <w:pPr>
        <w:spacing w:after="219" w:line="360" w:lineRule="auto"/>
        <w:ind w:left="328" w:right="9" w:hanging="10"/>
        <w:contextualSpacing/>
        <w:jc w:val="both"/>
        <w:rPr>
          <w:rFonts w:ascii="Arial" w:eastAsia="Arial" w:hAnsi="Arial" w:cs="Arial"/>
          <w:bCs/>
          <w:color w:val="000000"/>
          <w:sz w:val="24"/>
          <w:szCs w:val="24"/>
          <w:lang w:val="es-VE" w:eastAsia="es-EC"/>
        </w:rPr>
      </w:pPr>
    </w:p>
    <w:p w:rsidR="00513AE6" w:rsidRPr="00513AE6" w:rsidRDefault="00513AE6" w:rsidP="00513AE6">
      <w:pPr>
        <w:spacing w:after="219" w:line="360" w:lineRule="auto"/>
        <w:ind w:left="328" w:right="9" w:hanging="10"/>
        <w:contextualSpacing/>
        <w:jc w:val="both"/>
        <w:rPr>
          <w:rFonts w:ascii="Arial" w:eastAsia="Arial" w:hAnsi="Arial" w:cs="Arial"/>
          <w:bCs/>
          <w:color w:val="000000"/>
          <w:sz w:val="24"/>
          <w:szCs w:val="24"/>
          <w:lang w:val="es-VE" w:eastAsia="es-EC"/>
        </w:rPr>
      </w:pPr>
    </w:p>
    <w:p w:rsidR="00513AE6" w:rsidRPr="00513AE6" w:rsidRDefault="00513AE6" w:rsidP="00513AE6">
      <w:pPr>
        <w:spacing w:after="219" w:line="360" w:lineRule="auto"/>
        <w:ind w:left="328" w:right="9" w:hanging="10"/>
        <w:contextualSpacing/>
        <w:jc w:val="both"/>
        <w:rPr>
          <w:rFonts w:ascii="Arial" w:eastAsia="Arial" w:hAnsi="Arial" w:cs="Arial"/>
          <w:bCs/>
          <w:color w:val="000000"/>
          <w:sz w:val="24"/>
          <w:szCs w:val="24"/>
          <w:lang w:val="es-VE" w:eastAsia="es-EC"/>
        </w:rPr>
      </w:pPr>
    </w:p>
    <w:p w:rsidR="00513AE6" w:rsidRPr="00513AE6" w:rsidRDefault="00513AE6" w:rsidP="00513AE6">
      <w:pPr>
        <w:spacing w:after="219" w:line="360" w:lineRule="auto"/>
        <w:ind w:left="328" w:right="9" w:hanging="10"/>
        <w:contextualSpacing/>
        <w:jc w:val="both"/>
        <w:rPr>
          <w:rFonts w:ascii="Arial" w:eastAsia="Arial" w:hAnsi="Arial" w:cs="Arial"/>
          <w:bCs/>
          <w:color w:val="000000"/>
          <w:sz w:val="24"/>
          <w:szCs w:val="24"/>
          <w:lang w:val="es-VE" w:eastAsia="es-EC"/>
        </w:rPr>
      </w:pPr>
    </w:p>
    <w:p w:rsidR="00513AE6" w:rsidRPr="00513AE6" w:rsidRDefault="00513AE6" w:rsidP="00513AE6">
      <w:pPr>
        <w:spacing w:after="219" w:line="360" w:lineRule="auto"/>
        <w:ind w:left="328" w:right="9" w:hanging="10"/>
        <w:contextualSpacing/>
        <w:jc w:val="both"/>
        <w:rPr>
          <w:rFonts w:ascii="Arial" w:eastAsia="Arial" w:hAnsi="Arial" w:cs="Arial"/>
          <w:bCs/>
          <w:color w:val="000000"/>
          <w:sz w:val="24"/>
          <w:szCs w:val="24"/>
          <w:lang w:val="es-VE" w:eastAsia="es-EC"/>
        </w:rPr>
      </w:pPr>
    </w:p>
    <w:p w:rsidR="00513AE6" w:rsidRPr="00513AE6" w:rsidRDefault="00513AE6" w:rsidP="00513AE6">
      <w:pPr>
        <w:spacing w:after="219" w:line="360" w:lineRule="auto"/>
        <w:ind w:left="328" w:right="9" w:hanging="10"/>
        <w:contextualSpacing/>
        <w:jc w:val="both"/>
        <w:rPr>
          <w:rFonts w:ascii="Arial" w:eastAsia="Arial" w:hAnsi="Arial" w:cs="Arial"/>
          <w:bCs/>
          <w:color w:val="000000"/>
          <w:sz w:val="24"/>
          <w:szCs w:val="24"/>
          <w:lang w:val="es-VE" w:eastAsia="es-EC"/>
        </w:rPr>
      </w:pPr>
    </w:p>
    <w:p w:rsidR="00513AE6" w:rsidRDefault="00513AE6" w:rsidP="00513AE6">
      <w:pPr>
        <w:spacing w:after="219"/>
        <w:ind w:left="328" w:right="9" w:hanging="10"/>
        <w:contextualSpacing/>
        <w:jc w:val="center"/>
        <w:rPr>
          <w:rFonts w:ascii="Arial" w:eastAsia="Arial" w:hAnsi="Arial" w:cs="Arial"/>
          <w:b/>
          <w:color w:val="000000"/>
          <w:sz w:val="24"/>
          <w:lang w:val="es-VE" w:eastAsia="es-EC"/>
        </w:rPr>
      </w:pPr>
    </w:p>
    <w:p w:rsidR="0066776E" w:rsidRDefault="0066776E" w:rsidP="00513AE6">
      <w:pPr>
        <w:spacing w:after="219"/>
        <w:ind w:left="328" w:right="9" w:hanging="10"/>
        <w:contextualSpacing/>
        <w:jc w:val="center"/>
        <w:rPr>
          <w:rFonts w:ascii="Arial" w:eastAsia="Arial" w:hAnsi="Arial" w:cs="Arial"/>
          <w:b/>
          <w:color w:val="000000"/>
          <w:sz w:val="24"/>
          <w:lang w:val="es-VE" w:eastAsia="es-EC"/>
        </w:rPr>
      </w:pPr>
    </w:p>
    <w:p w:rsidR="0066776E" w:rsidRDefault="0066776E" w:rsidP="00513AE6">
      <w:pPr>
        <w:spacing w:after="219"/>
        <w:ind w:left="328" w:right="9" w:hanging="10"/>
        <w:contextualSpacing/>
        <w:jc w:val="center"/>
        <w:rPr>
          <w:rFonts w:ascii="Arial" w:eastAsia="Arial" w:hAnsi="Arial" w:cs="Arial"/>
          <w:b/>
          <w:color w:val="000000"/>
          <w:sz w:val="24"/>
          <w:lang w:val="es-VE" w:eastAsia="es-EC"/>
        </w:rPr>
      </w:pPr>
    </w:p>
    <w:p w:rsidR="0066776E" w:rsidRDefault="0066776E" w:rsidP="00513AE6">
      <w:pPr>
        <w:spacing w:after="219"/>
        <w:ind w:left="328" w:right="9" w:hanging="10"/>
        <w:contextualSpacing/>
        <w:jc w:val="center"/>
        <w:rPr>
          <w:rFonts w:ascii="Arial" w:eastAsia="Arial" w:hAnsi="Arial" w:cs="Arial"/>
          <w:b/>
          <w:color w:val="000000"/>
          <w:sz w:val="24"/>
          <w:lang w:val="es-VE" w:eastAsia="es-EC"/>
        </w:rPr>
      </w:pPr>
    </w:p>
    <w:p w:rsidR="0066776E" w:rsidRDefault="0066776E" w:rsidP="00513AE6">
      <w:pPr>
        <w:spacing w:after="219"/>
        <w:ind w:left="328" w:right="9" w:hanging="10"/>
        <w:contextualSpacing/>
        <w:jc w:val="center"/>
        <w:rPr>
          <w:rFonts w:ascii="Arial" w:eastAsia="Arial" w:hAnsi="Arial" w:cs="Arial"/>
          <w:b/>
          <w:color w:val="000000"/>
          <w:sz w:val="24"/>
          <w:lang w:val="es-VE" w:eastAsia="es-EC"/>
        </w:rPr>
      </w:pPr>
    </w:p>
    <w:p w:rsidR="0066776E" w:rsidRDefault="0066776E" w:rsidP="00513AE6">
      <w:pPr>
        <w:spacing w:after="219"/>
        <w:ind w:left="328" w:right="9" w:hanging="10"/>
        <w:contextualSpacing/>
        <w:jc w:val="center"/>
        <w:rPr>
          <w:rFonts w:ascii="Arial" w:eastAsia="Arial" w:hAnsi="Arial" w:cs="Arial"/>
          <w:b/>
          <w:color w:val="000000"/>
          <w:sz w:val="24"/>
          <w:lang w:val="es-VE" w:eastAsia="es-EC"/>
        </w:rPr>
      </w:pPr>
    </w:p>
    <w:p w:rsidR="0066776E" w:rsidRDefault="0066776E" w:rsidP="00513AE6">
      <w:pPr>
        <w:spacing w:after="219"/>
        <w:ind w:left="328" w:right="9" w:hanging="10"/>
        <w:contextualSpacing/>
        <w:jc w:val="center"/>
        <w:rPr>
          <w:rFonts w:ascii="Arial" w:eastAsia="Arial" w:hAnsi="Arial" w:cs="Arial"/>
          <w:b/>
          <w:color w:val="000000"/>
          <w:sz w:val="24"/>
          <w:lang w:val="es-VE" w:eastAsia="es-EC"/>
        </w:rPr>
      </w:pPr>
    </w:p>
    <w:p w:rsidR="0066776E" w:rsidRDefault="0066776E" w:rsidP="00513AE6">
      <w:pPr>
        <w:spacing w:after="219"/>
        <w:ind w:left="328" w:right="9" w:hanging="10"/>
        <w:contextualSpacing/>
        <w:jc w:val="center"/>
        <w:rPr>
          <w:rFonts w:ascii="Arial" w:eastAsia="Arial" w:hAnsi="Arial" w:cs="Arial"/>
          <w:b/>
          <w:color w:val="000000"/>
          <w:sz w:val="24"/>
          <w:lang w:val="es-VE" w:eastAsia="es-EC"/>
        </w:rPr>
      </w:pPr>
    </w:p>
    <w:p w:rsidR="0066776E" w:rsidRPr="00513AE6" w:rsidRDefault="0066776E" w:rsidP="00513AE6">
      <w:pPr>
        <w:spacing w:after="219"/>
        <w:ind w:left="328" w:right="9" w:hanging="10"/>
        <w:contextualSpacing/>
        <w:jc w:val="center"/>
        <w:rPr>
          <w:rFonts w:ascii="Arial" w:eastAsia="Arial" w:hAnsi="Arial" w:cs="Arial"/>
          <w:b/>
          <w:color w:val="000000"/>
          <w:sz w:val="24"/>
          <w:lang w:val="es-VE" w:eastAsia="es-EC"/>
        </w:rPr>
      </w:pPr>
    </w:p>
    <w:p w:rsidR="0032275E" w:rsidRDefault="0032275E" w:rsidP="00513AE6">
      <w:pPr>
        <w:spacing w:after="0"/>
        <w:ind w:left="328" w:right="9" w:hanging="10"/>
        <w:contextualSpacing/>
        <w:jc w:val="center"/>
        <w:rPr>
          <w:rFonts w:ascii="Arial" w:eastAsia="Arial" w:hAnsi="Arial" w:cs="Arial"/>
          <w:b/>
          <w:color w:val="000000"/>
          <w:sz w:val="20"/>
          <w:szCs w:val="20"/>
          <w:lang w:val="es-VE" w:eastAsia="es-EC"/>
        </w:rPr>
      </w:pPr>
    </w:p>
    <w:p w:rsidR="0032275E" w:rsidRDefault="0032275E" w:rsidP="00513AE6">
      <w:pPr>
        <w:spacing w:after="0"/>
        <w:ind w:left="328" w:right="9" w:hanging="10"/>
        <w:contextualSpacing/>
        <w:jc w:val="center"/>
        <w:rPr>
          <w:rFonts w:ascii="Arial" w:eastAsia="Arial" w:hAnsi="Arial" w:cs="Arial"/>
          <w:b/>
          <w:color w:val="000000"/>
          <w:sz w:val="20"/>
          <w:szCs w:val="20"/>
          <w:lang w:val="es-VE" w:eastAsia="es-EC"/>
        </w:rPr>
      </w:pPr>
    </w:p>
    <w:p w:rsidR="00513AE6" w:rsidRPr="00513AE6" w:rsidRDefault="00513AE6" w:rsidP="00513AE6">
      <w:pPr>
        <w:spacing w:after="0"/>
        <w:ind w:left="328" w:right="9" w:hanging="10"/>
        <w:contextualSpacing/>
        <w:jc w:val="center"/>
        <w:rPr>
          <w:rFonts w:ascii="Arial" w:eastAsia="Arial" w:hAnsi="Arial" w:cs="Arial"/>
          <w:b/>
          <w:color w:val="000000"/>
          <w:sz w:val="20"/>
          <w:szCs w:val="20"/>
          <w:lang w:eastAsia="es-EC"/>
        </w:rPr>
      </w:pPr>
      <w:r w:rsidRPr="00513AE6">
        <w:rPr>
          <w:rFonts w:ascii="Arial" w:eastAsia="Arial" w:hAnsi="Arial" w:cs="Arial"/>
          <w:b/>
          <w:color w:val="000000"/>
          <w:sz w:val="20"/>
          <w:szCs w:val="20"/>
          <w:lang w:val="es-VE" w:eastAsia="es-EC"/>
        </w:rPr>
        <w:t>Tabla 4. SIGNOS Y SÍNTOMAS QUE PRESENTARON LAS PACIENTES SOMETIDAS A INTERVENCIONES GINECO OBSTETRICAS A LAS 12 HORAS POST OPERATORIO.</w:t>
      </w:r>
    </w:p>
    <w:p w:rsidR="00513AE6" w:rsidRPr="00513AE6" w:rsidRDefault="00513AE6" w:rsidP="00513AE6">
      <w:pPr>
        <w:spacing w:after="0"/>
        <w:ind w:left="328" w:right="9" w:hanging="10"/>
        <w:contextualSpacing/>
        <w:jc w:val="both"/>
        <w:rPr>
          <w:rFonts w:ascii="Arial" w:eastAsia="Arial" w:hAnsi="Arial" w:cs="Arial"/>
          <w:color w:val="000000"/>
          <w:sz w:val="20"/>
          <w:szCs w:val="20"/>
          <w:lang w:val="es-VE" w:eastAsia="es-EC"/>
        </w:rPr>
      </w:pPr>
    </w:p>
    <w:tbl>
      <w:tblPr>
        <w:tblStyle w:val="Tablaconcuadrcula"/>
        <w:tblW w:w="0" w:type="auto"/>
        <w:tblInd w:w="328" w:type="dxa"/>
        <w:tblLook w:val="04A0" w:firstRow="1" w:lastRow="0" w:firstColumn="1" w:lastColumn="0" w:noHBand="0" w:noVBand="1"/>
      </w:tblPr>
      <w:tblGrid>
        <w:gridCol w:w="2041"/>
        <w:gridCol w:w="2105"/>
        <w:gridCol w:w="2125"/>
        <w:gridCol w:w="2121"/>
      </w:tblGrid>
      <w:tr w:rsidR="00513AE6" w:rsidRPr="00513AE6" w:rsidTr="00513AE6">
        <w:tc>
          <w:tcPr>
            <w:tcW w:w="4209" w:type="dxa"/>
            <w:gridSpan w:val="2"/>
            <w:tcBorders>
              <w:left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
                <w:bCs/>
                <w:color w:val="000000"/>
                <w:lang w:val="es-VE" w:eastAsia="es-EC"/>
              </w:rPr>
            </w:pPr>
            <w:r w:rsidRPr="00513AE6">
              <w:rPr>
                <w:rFonts w:ascii="Arial" w:eastAsia="Arial" w:hAnsi="Arial" w:cs="Arial"/>
                <w:b/>
                <w:bCs/>
                <w:color w:val="000000"/>
                <w:lang w:val="es-VE" w:eastAsia="es-EC"/>
              </w:rPr>
              <w:t>SIGNOS Y SINTOMAS</w:t>
            </w:r>
          </w:p>
        </w:tc>
        <w:tc>
          <w:tcPr>
            <w:tcW w:w="2147" w:type="dxa"/>
            <w:tcBorders>
              <w:left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
                <w:bCs/>
                <w:color w:val="000000"/>
                <w:lang w:val="es-VE" w:eastAsia="es-EC"/>
              </w:rPr>
            </w:pPr>
            <w:r w:rsidRPr="00513AE6">
              <w:rPr>
                <w:rFonts w:ascii="Arial" w:eastAsia="Arial" w:hAnsi="Arial" w:cs="Arial"/>
                <w:b/>
                <w:bCs/>
                <w:color w:val="000000"/>
                <w:lang w:val="es-VE" w:eastAsia="es-EC"/>
              </w:rPr>
              <w:t>Frecuencia</w:t>
            </w:r>
          </w:p>
        </w:tc>
        <w:tc>
          <w:tcPr>
            <w:tcW w:w="2144" w:type="dxa"/>
            <w:tcBorders>
              <w:left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
                <w:bCs/>
                <w:color w:val="000000"/>
                <w:lang w:val="es-VE" w:eastAsia="es-EC"/>
              </w:rPr>
            </w:pPr>
            <w:r w:rsidRPr="00513AE6">
              <w:rPr>
                <w:rFonts w:ascii="Arial" w:eastAsia="Arial" w:hAnsi="Arial" w:cs="Arial"/>
                <w:b/>
                <w:bCs/>
                <w:color w:val="000000"/>
                <w:lang w:val="es-VE" w:eastAsia="es-EC"/>
              </w:rPr>
              <w:t>Porcentaje</w:t>
            </w:r>
          </w:p>
        </w:tc>
      </w:tr>
      <w:tr w:rsidR="00513AE6" w:rsidRPr="00513AE6" w:rsidTr="00513AE6">
        <w:tc>
          <w:tcPr>
            <w:tcW w:w="2057" w:type="dxa"/>
            <w:tcBorders>
              <w:left w:val="single" w:sz="4" w:space="0" w:color="FFFFFF"/>
              <w:bottom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
                <w:bCs/>
                <w:color w:val="000000"/>
                <w:lang w:val="es-VE" w:eastAsia="es-EC"/>
              </w:rPr>
            </w:pPr>
            <w:r w:rsidRPr="00513AE6">
              <w:rPr>
                <w:rFonts w:ascii="Arial" w:eastAsia="Arial" w:hAnsi="Arial" w:cs="Arial"/>
                <w:b/>
                <w:bCs/>
                <w:color w:val="000000"/>
                <w:lang w:val="es-VE" w:eastAsia="es-EC"/>
              </w:rPr>
              <w:t>Eritema</w:t>
            </w:r>
          </w:p>
        </w:tc>
        <w:tc>
          <w:tcPr>
            <w:tcW w:w="2152" w:type="dxa"/>
            <w:tcBorders>
              <w:left w:val="single" w:sz="4" w:space="0" w:color="FFFFFF"/>
              <w:bottom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Cs/>
                <w:color w:val="000000"/>
                <w:lang w:val="es-VE" w:eastAsia="es-EC"/>
              </w:rPr>
            </w:pPr>
            <w:r w:rsidRPr="00513AE6">
              <w:rPr>
                <w:rFonts w:ascii="Arial" w:eastAsia="Arial" w:hAnsi="Arial" w:cs="Arial"/>
                <w:bCs/>
                <w:color w:val="000000"/>
                <w:lang w:val="es-VE" w:eastAsia="es-EC"/>
              </w:rPr>
              <w:t>No</w:t>
            </w:r>
          </w:p>
        </w:tc>
        <w:tc>
          <w:tcPr>
            <w:tcW w:w="2147" w:type="dxa"/>
            <w:tcBorders>
              <w:left w:val="single" w:sz="4" w:space="0" w:color="FFFFFF"/>
              <w:bottom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Cs/>
                <w:color w:val="000000"/>
                <w:lang w:val="es-VE" w:eastAsia="es-EC"/>
              </w:rPr>
            </w:pPr>
            <w:r w:rsidRPr="00513AE6">
              <w:rPr>
                <w:rFonts w:ascii="Arial" w:eastAsia="Arial" w:hAnsi="Arial" w:cs="Arial"/>
                <w:bCs/>
                <w:color w:val="000000"/>
                <w:lang w:val="es-VE" w:eastAsia="es-EC"/>
              </w:rPr>
              <w:t>148</w:t>
            </w:r>
          </w:p>
        </w:tc>
        <w:tc>
          <w:tcPr>
            <w:tcW w:w="2144" w:type="dxa"/>
            <w:tcBorders>
              <w:left w:val="single" w:sz="4" w:space="0" w:color="FFFFFF"/>
              <w:bottom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
                <w:bCs/>
                <w:color w:val="000000"/>
                <w:lang w:val="es-VE" w:eastAsia="es-EC"/>
              </w:rPr>
            </w:pPr>
            <w:r w:rsidRPr="00513AE6">
              <w:rPr>
                <w:rFonts w:ascii="Arial" w:eastAsia="Arial" w:hAnsi="Arial" w:cs="Arial"/>
                <w:b/>
                <w:bCs/>
                <w:color w:val="000000"/>
                <w:lang w:val="es-VE" w:eastAsia="es-EC"/>
              </w:rPr>
              <w:t>98,7%</w:t>
            </w:r>
          </w:p>
        </w:tc>
      </w:tr>
      <w:tr w:rsidR="00513AE6" w:rsidRPr="00513AE6" w:rsidTr="00513AE6">
        <w:tc>
          <w:tcPr>
            <w:tcW w:w="2057" w:type="dxa"/>
            <w:tcBorders>
              <w:top w:val="single" w:sz="4" w:space="0" w:color="FFFFFF"/>
              <w:left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
                <w:bCs/>
                <w:color w:val="000000"/>
                <w:lang w:val="es-VE" w:eastAsia="es-EC"/>
              </w:rPr>
            </w:pPr>
          </w:p>
        </w:tc>
        <w:tc>
          <w:tcPr>
            <w:tcW w:w="2152" w:type="dxa"/>
            <w:tcBorders>
              <w:top w:val="single" w:sz="4" w:space="0" w:color="FFFFFF"/>
              <w:left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Cs/>
                <w:color w:val="000000"/>
                <w:lang w:val="es-VE" w:eastAsia="es-EC"/>
              </w:rPr>
            </w:pPr>
            <w:r w:rsidRPr="00513AE6">
              <w:rPr>
                <w:rFonts w:ascii="Arial" w:eastAsia="Arial" w:hAnsi="Arial" w:cs="Arial"/>
                <w:bCs/>
                <w:color w:val="000000"/>
                <w:lang w:val="es-VE" w:eastAsia="es-EC"/>
              </w:rPr>
              <w:t>Si</w:t>
            </w:r>
          </w:p>
        </w:tc>
        <w:tc>
          <w:tcPr>
            <w:tcW w:w="2147" w:type="dxa"/>
            <w:tcBorders>
              <w:top w:val="single" w:sz="4" w:space="0" w:color="FFFFFF"/>
              <w:left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Cs/>
                <w:color w:val="000000"/>
                <w:lang w:val="es-VE" w:eastAsia="es-EC"/>
              </w:rPr>
            </w:pPr>
            <w:r w:rsidRPr="00513AE6">
              <w:rPr>
                <w:rFonts w:ascii="Arial" w:eastAsia="Arial" w:hAnsi="Arial" w:cs="Arial"/>
                <w:bCs/>
                <w:color w:val="000000"/>
                <w:lang w:val="es-VE" w:eastAsia="es-EC"/>
              </w:rPr>
              <w:t>2</w:t>
            </w:r>
          </w:p>
        </w:tc>
        <w:tc>
          <w:tcPr>
            <w:tcW w:w="2144" w:type="dxa"/>
            <w:tcBorders>
              <w:top w:val="single" w:sz="4" w:space="0" w:color="FFFFFF"/>
              <w:left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
                <w:bCs/>
                <w:color w:val="000000"/>
                <w:lang w:val="es-VE" w:eastAsia="es-EC"/>
              </w:rPr>
            </w:pPr>
            <w:r w:rsidRPr="00513AE6">
              <w:rPr>
                <w:rFonts w:ascii="Arial" w:eastAsia="Arial" w:hAnsi="Arial" w:cs="Arial"/>
                <w:b/>
                <w:bCs/>
                <w:color w:val="000000"/>
                <w:lang w:val="es-VE" w:eastAsia="es-EC"/>
              </w:rPr>
              <w:t>1,3%</w:t>
            </w:r>
          </w:p>
        </w:tc>
      </w:tr>
      <w:tr w:rsidR="00513AE6" w:rsidRPr="00513AE6" w:rsidTr="00513AE6">
        <w:tc>
          <w:tcPr>
            <w:tcW w:w="2057" w:type="dxa"/>
            <w:tcBorders>
              <w:left w:val="single" w:sz="4" w:space="0" w:color="FFFFFF"/>
              <w:bottom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
                <w:bCs/>
                <w:color w:val="000000"/>
                <w:lang w:val="es-VE" w:eastAsia="es-EC"/>
              </w:rPr>
            </w:pPr>
            <w:r w:rsidRPr="00513AE6">
              <w:rPr>
                <w:rFonts w:ascii="Arial" w:eastAsia="Arial" w:hAnsi="Arial" w:cs="Arial"/>
                <w:b/>
                <w:bCs/>
                <w:color w:val="000000"/>
                <w:lang w:val="es-VE" w:eastAsia="es-EC"/>
              </w:rPr>
              <w:t>Edema</w:t>
            </w:r>
          </w:p>
        </w:tc>
        <w:tc>
          <w:tcPr>
            <w:tcW w:w="2152" w:type="dxa"/>
            <w:tcBorders>
              <w:left w:val="single" w:sz="4" w:space="0" w:color="FFFFFF"/>
              <w:bottom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Cs/>
                <w:color w:val="000000"/>
                <w:lang w:val="es-VE" w:eastAsia="es-EC"/>
              </w:rPr>
            </w:pPr>
            <w:r w:rsidRPr="00513AE6">
              <w:rPr>
                <w:rFonts w:ascii="Arial" w:eastAsia="Arial" w:hAnsi="Arial" w:cs="Arial"/>
                <w:bCs/>
                <w:color w:val="000000"/>
                <w:lang w:val="es-VE" w:eastAsia="es-EC"/>
              </w:rPr>
              <w:t>No</w:t>
            </w:r>
          </w:p>
        </w:tc>
        <w:tc>
          <w:tcPr>
            <w:tcW w:w="2147" w:type="dxa"/>
            <w:tcBorders>
              <w:left w:val="single" w:sz="4" w:space="0" w:color="FFFFFF"/>
              <w:bottom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Cs/>
                <w:color w:val="000000"/>
                <w:lang w:val="es-VE" w:eastAsia="es-EC"/>
              </w:rPr>
            </w:pPr>
            <w:r w:rsidRPr="00513AE6">
              <w:rPr>
                <w:rFonts w:ascii="Arial" w:eastAsia="Arial" w:hAnsi="Arial" w:cs="Arial"/>
                <w:bCs/>
                <w:color w:val="000000"/>
                <w:lang w:val="es-VE" w:eastAsia="es-EC"/>
              </w:rPr>
              <w:t>149</w:t>
            </w:r>
          </w:p>
        </w:tc>
        <w:tc>
          <w:tcPr>
            <w:tcW w:w="2144" w:type="dxa"/>
            <w:tcBorders>
              <w:left w:val="single" w:sz="4" w:space="0" w:color="FFFFFF"/>
              <w:bottom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
                <w:bCs/>
                <w:color w:val="000000"/>
                <w:lang w:val="es-VE" w:eastAsia="es-EC"/>
              </w:rPr>
            </w:pPr>
            <w:r w:rsidRPr="00513AE6">
              <w:rPr>
                <w:rFonts w:ascii="Arial" w:eastAsia="Arial" w:hAnsi="Arial" w:cs="Arial"/>
                <w:b/>
                <w:bCs/>
                <w:color w:val="000000"/>
                <w:lang w:val="es-VE" w:eastAsia="es-EC"/>
              </w:rPr>
              <w:t>99,3%</w:t>
            </w:r>
          </w:p>
        </w:tc>
      </w:tr>
      <w:tr w:rsidR="00513AE6" w:rsidRPr="00513AE6" w:rsidTr="00513AE6">
        <w:tc>
          <w:tcPr>
            <w:tcW w:w="2057" w:type="dxa"/>
            <w:tcBorders>
              <w:top w:val="single" w:sz="4" w:space="0" w:color="FFFFFF"/>
              <w:left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
                <w:bCs/>
                <w:color w:val="000000"/>
                <w:lang w:val="es-VE" w:eastAsia="es-EC"/>
              </w:rPr>
            </w:pPr>
          </w:p>
        </w:tc>
        <w:tc>
          <w:tcPr>
            <w:tcW w:w="2152" w:type="dxa"/>
            <w:tcBorders>
              <w:top w:val="single" w:sz="4" w:space="0" w:color="FFFFFF"/>
              <w:left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Cs/>
                <w:color w:val="000000"/>
                <w:lang w:val="es-VE" w:eastAsia="es-EC"/>
              </w:rPr>
            </w:pPr>
            <w:r w:rsidRPr="00513AE6">
              <w:rPr>
                <w:rFonts w:ascii="Arial" w:eastAsia="Arial" w:hAnsi="Arial" w:cs="Arial"/>
                <w:bCs/>
                <w:color w:val="000000"/>
                <w:lang w:val="es-VE" w:eastAsia="es-EC"/>
              </w:rPr>
              <w:t>Si</w:t>
            </w:r>
          </w:p>
        </w:tc>
        <w:tc>
          <w:tcPr>
            <w:tcW w:w="2147" w:type="dxa"/>
            <w:tcBorders>
              <w:top w:val="single" w:sz="4" w:space="0" w:color="FFFFFF"/>
              <w:left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Cs/>
                <w:color w:val="000000"/>
                <w:lang w:val="es-VE" w:eastAsia="es-EC"/>
              </w:rPr>
            </w:pPr>
            <w:r w:rsidRPr="00513AE6">
              <w:rPr>
                <w:rFonts w:ascii="Arial" w:eastAsia="Arial" w:hAnsi="Arial" w:cs="Arial"/>
                <w:bCs/>
                <w:color w:val="000000"/>
                <w:lang w:val="es-VE" w:eastAsia="es-EC"/>
              </w:rPr>
              <w:t>1</w:t>
            </w:r>
          </w:p>
        </w:tc>
        <w:tc>
          <w:tcPr>
            <w:tcW w:w="2144" w:type="dxa"/>
            <w:tcBorders>
              <w:top w:val="single" w:sz="4" w:space="0" w:color="FFFFFF"/>
              <w:left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
                <w:bCs/>
                <w:color w:val="000000"/>
                <w:lang w:val="es-VE" w:eastAsia="es-EC"/>
              </w:rPr>
            </w:pPr>
            <w:r w:rsidRPr="00513AE6">
              <w:rPr>
                <w:rFonts w:ascii="Arial" w:eastAsia="Arial" w:hAnsi="Arial" w:cs="Arial"/>
                <w:b/>
                <w:bCs/>
                <w:color w:val="000000"/>
                <w:lang w:val="es-VE" w:eastAsia="es-EC"/>
              </w:rPr>
              <w:t>0,7%</w:t>
            </w:r>
          </w:p>
        </w:tc>
      </w:tr>
      <w:tr w:rsidR="00513AE6" w:rsidRPr="00513AE6" w:rsidTr="00513AE6">
        <w:tc>
          <w:tcPr>
            <w:tcW w:w="2057" w:type="dxa"/>
            <w:tcBorders>
              <w:left w:val="single" w:sz="4" w:space="0" w:color="FFFFFF"/>
              <w:bottom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
                <w:bCs/>
                <w:color w:val="000000"/>
                <w:lang w:val="es-VE" w:eastAsia="es-EC"/>
              </w:rPr>
            </w:pPr>
            <w:r w:rsidRPr="00513AE6">
              <w:rPr>
                <w:rFonts w:ascii="Arial" w:eastAsia="Arial" w:hAnsi="Arial" w:cs="Arial"/>
                <w:b/>
                <w:bCs/>
                <w:color w:val="000000"/>
                <w:lang w:val="es-VE" w:eastAsia="es-EC"/>
              </w:rPr>
              <w:t>Mal olor</w:t>
            </w:r>
          </w:p>
        </w:tc>
        <w:tc>
          <w:tcPr>
            <w:tcW w:w="2152" w:type="dxa"/>
            <w:tcBorders>
              <w:left w:val="single" w:sz="4" w:space="0" w:color="FFFFFF"/>
              <w:bottom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Cs/>
                <w:color w:val="000000"/>
                <w:lang w:val="es-VE" w:eastAsia="es-EC"/>
              </w:rPr>
            </w:pPr>
            <w:r w:rsidRPr="00513AE6">
              <w:rPr>
                <w:rFonts w:ascii="Arial" w:eastAsia="Arial" w:hAnsi="Arial" w:cs="Arial"/>
                <w:bCs/>
                <w:color w:val="000000"/>
                <w:lang w:val="es-VE" w:eastAsia="es-EC"/>
              </w:rPr>
              <w:t>No</w:t>
            </w:r>
          </w:p>
        </w:tc>
        <w:tc>
          <w:tcPr>
            <w:tcW w:w="2147" w:type="dxa"/>
            <w:tcBorders>
              <w:left w:val="single" w:sz="4" w:space="0" w:color="FFFFFF"/>
              <w:bottom w:val="single" w:sz="4" w:space="0" w:color="FFFFFF"/>
              <w:right w:val="single" w:sz="4" w:space="0" w:color="FFFFFF"/>
            </w:tcBorders>
          </w:tcPr>
          <w:p w:rsidR="00513AE6" w:rsidRPr="00513AE6" w:rsidRDefault="00513AE6" w:rsidP="00513AE6">
            <w:pPr>
              <w:tabs>
                <w:tab w:val="center" w:pos="961"/>
              </w:tabs>
              <w:ind w:right="9"/>
              <w:contextualSpacing/>
              <w:jc w:val="both"/>
              <w:rPr>
                <w:rFonts w:ascii="Arial" w:eastAsia="Arial" w:hAnsi="Arial" w:cs="Arial"/>
                <w:bCs/>
                <w:color w:val="000000"/>
                <w:lang w:val="es-VE" w:eastAsia="es-EC"/>
              </w:rPr>
            </w:pPr>
            <w:r w:rsidRPr="00513AE6">
              <w:rPr>
                <w:rFonts w:ascii="Arial" w:eastAsia="Arial" w:hAnsi="Arial" w:cs="Arial"/>
                <w:bCs/>
                <w:color w:val="000000"/>
                <w:lang w:val="es-VE" w:eastAsia="es-EC"/>
              </w:rPr>
              <w:tab/>
              <w:t>149</w:t>
            </w:r>
          </w:p>
        </w:tc>
        <w:tc>
          <w:tcPr>
            <w:tcW w:w="2144" w:type="dxa"/>
            <w:tcBorders>
              <w:left w:val="single" w:sz="4" w:space="0" w:color="FFFFFF"/>
              <w:bottom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
                <w:bCs/>
                <w:color w:val="000000"/>
                <w:lang w:val="es-VE" w:eastAsia="es-EC"/>
              </w:rPr>
            </w:pPr>
            <w:r w:rsidRPr="00513AE6">
              <w:rPr>
                <w:rFonts w:ascii="Arial" w:eastAsia="Arial" w:hAnsi="Arial" w:cs="Arial"/>
                <w:b/>
                <w:bCs/>
                <w:color w:val="000000"/>
                <w:lang w:val="es-VE" w:eastAsia="es-EC"/>
              </w:rPr>
              <w:t>99,3%</w:t>
            </w:r>
          </w:p>
        </w:tc>
      </w:tr>
      <w:tr w:rsidR="00513AE6" w:rsidRPr="00513AE6" w:rsidTr="00513AE6">
        <w:tc>
          <w:tcPr>
            <w:tcW w:w="2057" w:type="dxa"/>
            <w:tcBorders>
              <w:top w:val="single" w:sz="4" w:space="0" w:color="FFFFFF"/>
              <w:left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
                <w:bCs/>
                <w:color w:val="000000"/>
                <w:lang w:val="es-VE" w:eastAsia="es-EC"/>
              </w:rPr>
            </w:pPr>
          </w:p>
        </w:tc>
        <w:tc>
          <w:tcPr>
            <w:tcW w:w="2152" w:type="dxa"/>
            <w:tcBorders>
              <w:top w:val="single" w:sz="4" w:space="0" w:color="FFFFFF"/>
              <w:left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Cs/>
                <w:color w:val="000000"/>
                <w:lang w:val="es-VE" w:eastAsia="es-EC"/>
              </w:rPr>
            </w:pPr>
            <w:r w:rsidRPr="00513AE6">
              <w:rPr>
                <w:rFonts w:ascii="Arial" w:eastAsia="Arial" w:hAnsi="Arial" w:cs="Arial"/>
                <w:bCs/>
                <w:color w:val="000000"/>
                <w:lang w:val="es-VE" w:eastAsia="es-EC"/>
              </w:rPr>
              <w:t>Si</w:t>
            </w:r>
          </w:p>
        </w:tc>
        <w:tc>
          <w:tcPr>
            <w:tcW w:w="2147" w:type="dxa"/>
            <w:tcBorders>
              <w:top w:val="single" w:sz="4" w:space="0" w:color="FFFFFF"/>
              <w:left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Cs/>
                <w:color w:val="000000"/>
                <w:lang w:val="es-VE" w:eastAsia="es-EC"/>
              </w:rPr>
            </w:pPr>
            <w:r w:rsidRPr="00513AE6">
              <w:rPr>
                <w:rFonts w:ascii="Arial" w:eastAsia="Arial" w:hAnsi="Arial" w:cs="Arial"/>
                <w:bCs/>
                <w:color w:val="000000"/>
                <w:lang w:val="es-VE" w:eastAsia="es-EC"/>
              </w:rPr>
              <w:t>1</w:t>
            </w:r>
          </w:p>
        </w:tc>
        <w:tc>
          <w:tcPr>
            <w:tcW w:w="2144" w:type="dxa"/>
            <w:tcBorders>
              <w:top w:val="single" w:sz="4" w:space="0" w:color="FFFFFF"/>
              <w:left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
                <w:bCs/>
                <w:color w:val="000000"/>
                <w:lang w:val="es-VE" w:eastAsia="es-EC"/>
              </w:rPr>
            </w:pPr>
            <w:r w:rsidRPr="00513AE6">
              <w:rPr>
                <w:rFonts w:ascii="Arial" w:eastAsia="Arial" w:hAnsi="Arial" w:cs="Arial"/>
                <w:b/>
                <w:bCs/>
                <w:color w:val="000000"/>
                <w:lang w:val="es-VE" w:eastAsia="es-EC"/>
              </w:rPr>
              <w:t>0,7%</w:t>
            </w:r>
          </w:p>
        </w:tc>
      </w:tr>
      <w:tr w:rsidR="00513AE6" w:rsidRPr="00513AE6" w:rsidTr="00513AE6">
        <w:tc>
          <w:tcPr>
            <w:tcW w:w="2057" w:type="dxa"/>
            <w:tcBorders>
              <w:left w:val="single" w:sz="4" w:space="0" w:color="FFFFFF"/>
              <w:bottom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
                <w:bCs/>
                <w:color w:val="000000"/>
                <w:lang w:val="es-VE" w:eastAsia="es-EC"/>
              </w:rPr>
            </w:pPr>
            <w:r w:rsidRPr="00513AE6">
              <w:rPr>
                <w:rFonts w:ascii="Arial" w:eastAsia="Arial" w:hAnsi="Arial" w:cs="Arial"/>
                <w:b/>
                <w:bCs/>
                <w:color w:val="000000"/>
                <w:lang w:val="es-VE" w:eastAsia="es-EC"/>
              </w:rPr>
              <w:t>Dolor</w:t>
            </w:r>
          </w:p>
        </w:tc>
        <w:tc>
          <w:tcPr>
            <w:tcW w:w="2152" w:type="dxa"/>
            <w:tcBorders>
              <w:left w:val="single" w:sz="4" w:space="0" w:color="FFFFFF"/>
              <w:bottom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Cs/>
                <w:color w:val="000000"/>
                <w:lang w:val="es-VE" w:eastAsia="es-EC"/>
              </w:rPr>
            </w:pPr>
            <w:r w:rsidRPr="00513AE6">
              <w:rPr>
                <w:rFonts w:ascii="Arial" w:eastAsia="Arial" w:hAnsi="Arial" w:cs="Arial"/>
                <w:bCs/>
                <w:color w:val="000000"/>
                <w:lang w:val="es-VE" w:eastAsia="es-EC"/>
              </w:rPr>
              <w:t>No</w:t>
            </w:r>
          </w:p>
        </w:tc>
        <w:tc>
          <w:tcPr>
            <w:tcW w:w="2147" w:type="dxa"/>
            <w:tcBorders>
              <w:left w:val="single" w:sz="4" w:space="0" w:color="FFFFFF"/>
              <w:bottom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Cs/>
                <w:color w:val="000000"/>
                <w:lang w:val="es-VE" w:eastAsia="es-EC"/>
              </w:rPr>
            </w:pPr>
            <w:r w:rsidRPr="00513AE6">
              <w:rPr>
                <w:rFonts w:ascii="Arial" w:eastAsia="Arial" w:hAnsi="Arial" w:cs="Arial"/>
                <w:bCs/>
                <w:color w:val="000000"/>
                <w:lang w:val="es-VE" w:eastAsia="es-EC"/>
              </w:rPr>
              <w:t>20</w:t>
            </w:r>
          </w:p>
        </w:tc>
        <w:tc>
          <w:tcPr>
            <w:tcW w:w="2144" w:type="dxa"/>
            <w:tcBorders>
              <w:left w:val="single" w:sz="4" w:space="0" w:color="FFFFFF"/>
              <w:bottom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
                <w:bCs/>
                <w:color w:val="000000"/>
                <w:lang w:val="es-VE" w:eastAsia="es-EC"/>
              </w:rPr>
            </w:pPr>
            <w:r w:rsidRPr="00513AE6">
              <w:rPr>
                <w:rFonts w:ascii="Arial" w:eastAsia="Arial" w:hAnsi="Arial" w:cs="Arial"/>
                <w:b/>
                <w:bCs/>
                <w:color w:val="000000"/>
                <w:lang w:val="es-VE" w:eastAsia="es-EC"/>
              </w:rPr>
              <w:t>13,3%</w:t>
            </w:r>
          </w:p>
        </w:tc>
      </w:tr>
      <w:tr w:rsidR="00513AE6" w:rsidRPr="00513AE6" w:rsidTr="00513AE6">
        <w:tc>
          <w:tcPr>
            <w:tcW w:w="2057" w:type="dxa"/>
            <w:tcBorders>
              <w:top w:val="single" w:sz="4" w:space="0" w:color="FFFFFF"/>
              <w:left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
                <w:bCs/>
                <w:color w:val="000000"/>
                <w:lang w:val="es-VE" w:eastAsia="es-EC"/>
              </w:rPr>
            </w:pPr>
          </w:p>
        </w:tc>
        <w:tc>
          <w:tcPr>
            <w:tcW w:w="2152" w:type="dxa"/>
            <w:tcBorders>
              <w:top w:val="single" w:sz="4" w:space="0" w:color="FFFFFF"/>
              <w:left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Cs/>
                <w:color w:val="000000"/>
                <w:lang w:val="es-VE" w:eastAsia="es-EC"/>
              </w:rPr>
            </w:pPr>
            <w:r w:rsidRPr="00513AE6">
              <w:rPr>
                <w:rFonts w:ascii="Arial" w:eastAsia="Arial" w:hAnsi="Arial" w:cs="Arial"/>
                <w:bCs/>
                <w:color w:val="000000"/>
                <w:lang w:val="es-VE" w:eastAsia="es-EC"/>
              </w:rPr>
              <w:t>Si</w:t>
            </w:r>
          </w:p>
        </w:tc>
        <w:tc>
          <w:tcPr>
            <w:tcW w:w="2147" w:type="dxa"/>
            <w:tcBorders>
              <w:top w:val="single" w:sz="4" w:space="0" w:color="FFFFFF"/>
              <w:left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Cs/>
                <w:color w:val="000000"/>
                <w:lang w:val="es-VE" w:eastAsia="es-EC"/>
              </w:rPr>
            </w:pPr>
            <w:r w:rsidRPr="00513AE6">
              <w:rPr>
                <w:rFonts w:ascii="Arial" w:eastAsia="Arial" w:hAnsi="Arial" w:cs="Arial"/>
                <w:bCs/>
                <w:color w:val="000000"/>
                <w:lang w:val="es-VE" w:eastAsia="es-EC"/>
              </w:rPr>
              <w:t>130</w:t>
            </w:r>
          </w:p>
        </w:tc>
        <w:tc>
          <w:tcPr>
            <w:tcW w:w="2144" w:type="dxa"/>
            <w:tcBorders>
              <w:top w:val="single" w:sz="4" w:space="0" w:color="FFFFFF"/>
              <w:left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
                <w:bCs/>
                <w:color w:val="000000"/>
                <w:lang w:val="es-VE" w:eastAsia="es-EC"/>
              </w:rPr>
            </w:pPr>
            <w:r w:rsidRPr="00513AE6">
              <w:rPr>
                <w:rFonts w:ascii="Arial" w:eastAsia="Arial" w:hAnsi="Arial" w:cs="Arial"/>
                <w:b/>
                <w:bCs/>
                <w:color w:val="000000"/>
                <w:lang w:val="es-VE" w:eastAsia="es-EC"/>
              </w:rPr>
              <w:t>86,7%</w:t>
            </w:r>
          </w:p>
        </w:tc>
      </w:tr>
      <w:tr w:rsidR="00513AE6" w:rsidRPr="00513AE6" w:rsidTr="00513AE6">
        <w:tc>
          <w:tcPr>
            <w:tcW w:w="2057" w:type="dxa"/>
            <w:tcBorders>
              <w:left w:val="single" w:sz="4" w:space="0" w:color="FFFFFF"/>
              <w:bottom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
                <w:bCs/>
                <w:color w:val="000000"/>
                <w:lang w:val="es-VE" w:eastAsia="es-EC"/>
              </w:rPr>
            </w:pPr>
            <w:r w:rsidRPr="00513AE6">
              <w:rPr>
                <w:rFonts w:ascii="Arial" w:eastAsia="Arial" w:hAnsi="Arial" w:cs="Arial"/>
                <w:b/>
                <w:bCs/>
                <w:color w:val="000000"/>
                <w:lang w:val="es-VE" w:eastAsia="es-EC"/>
              </w:rPr>
              <w:t>Cambios de coloración</w:t>
            </w:r>
          </w:p>
        </w:tc>
        <w:tc>
          <w:tcPr>
            <w:tcW w:w="2152" w:type="dxa"/>
            <w:tcBorders>
              <w:left w:val="single" w:sz="4" w:space="0" w:color="FFFFFF"/>
              <w:bottom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Cs/>
                <w:color w:val="000000"/>
                <w:lang w:val="es-VE" w:eastAsia="es-EC"/>
              </w:rPr>
            </w:pPr>
            <w:r w:rsidRPr="00513AE6">
              <w:rPr>
                <w:rFonts w:ascii="Arial" w:eastAsia="Arial" w:hAnsi="Arial" w:cs="Arial"/>
                <w:bCs/>
                <w:color w:val="000000"/>
                <w:lang w:val="es-VE" w:eastAsia="es-EC"/>
              </w:rPr>
              <w:t>No</w:t>
            </w:r>
          </w:p>
        </w:tc>
        <w:tc>
          <w:tcPr>
            <w:tcW w:w="2147" w:type="dxa"/>
            <w:tcBorders>
              <w:left w:val="single" w:sz="4" w:space="0" w:color="FFFFFF"/>
              <w:bottom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Cs/>
                <w:color w:val="000000"/>
                <w:lang w:val="es-VE" w:eastAsia="es-EC"/>
              </w:rPr>
            </w:pPr>
            <w:r w:rsidRPr="00513AE6">
              <w:rPr>
                <w:rFonts w:ascii="Arial" w:eastAsia="Arial" w:hAnsi="Arial" w:cs="Arial"/>
                <w:bCs/>
                <w:color w:val="000000"/>
                <w:lang w:val="es-VE" w:eastAsia="es-EC"/>
              </w:rPr>
              <w:t>140</w:t>
            </w:r>
          </w:p>
        </w:tc>
        <w:tc>
          <w:tcPr>
            <w:tcW w:w="2144" w:type="dxa"/>
            <w:tcBorders>
              <w:left w:val="single" w:sz="4" w:space="0" w:color="FFFFFF"/>
              <w:bottom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
                <w:bCs/>
                <w:color w:val="000000"/>
                <w:lang w:val="es-VE" w:eastAsia="es-EC"/>
              </w:rPr>
            </w:pPr>
            <w:r w:rsidRPr="00513AE6">
              <w:rPr>
                <w:rFonts w:ascii="Arial" w:eastAsia="Arial" w:hAnsi="Arial" w:cs="Arial"/>
                <w:b/>
                <w:bCs/>
                <w:color w:val="000000"/>
                <w:lang w:val="es-VE" w:eastAsia="es-EC"/>
              </w:rPr>
              <w:t>93,3%</w:t>
            </w:r>
          </w:p>
        </w:tc>
      </w:tr>
      <w:tr w:rsidR="00513AE6" w:rsidRPr="00513AE6" w:rsidTr="00513AE6">
        <w:tc>
          <w:tcPr>
            <w:tcW w:w="2057" w:type="dxa"/>
            <w:tcBorders>
              <w:top w:val="single" w:sz="4" w:space="0" w:color="FFFFFF"/>
              <w:left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
                <w:bCs/>
                <w:color w:val="000000"/>
                <w:lang w:val="es-VE" w:eastAsia="es-EC"/>
              </w:rPr>
            </w:pPr>
          </w:p>
        </w:tc>
        <w:tc>
          <w:tcPr>
            <w:tcW w:w="2152" w:type="dxa"/>
            <w:tcBorders>
              <w:top w:val="single" w:sz="4" w:space="0" w:color="FFFFFF"/>
              <w:left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Cs/>
                <w:color w:val="000000"/>
                <w:lang w:val="es-VE" w:eastAsia="es-EC"/>
              </w:rPr>
            </w:pPr>
            <w:r w:rsidRPr="00513AE6">
              <w:rPr>
                <w:rFonts w:ascii="Arial" w:eastAsia="Arial" w:hAnsi="Arial" w:cs="Arial"/>
                <w:bCs/>
                <w:color w:val="000000"/>
                <w:lang w:val="es-VE" w:eastAsia="es-EC"/>
              </w:rPr>
              <w:t>Si</w:t>
            </w:r>
          </w:p>
        </w:tc>
        <w:tc>
          <w:tcPr>
            <w:tcW w:w="2147" w:type="dxa"/>
            <w:tcBorders>
              <w:top w:val="single" w:sz="4" w:space="0" w:color="FFFFFF"/>
              <w:left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Cs/>
                <w:color w:val="000000"/>
                <w:lang w:val="es-VE" w:eastAsia="es-EC"/>
              </w:rPr>
            </w:pPr>
            <w:r w:rsidRPr="00513AE6">
              <w:rPr>
                <w:rFonts w:ascii="Arial" w:eastAsia="Arial" w:hAnsi="Arial" w:cs="Arial"/>
                <w:bCs/>
                <w:color w:val="000000"/>
                <w:lang w:val="es-VE" w:eastAsia="es-EC"/>
              </w:rPr>
              <w:t>10</w:t>
            </w:r>
          </w:p>
        </w:tc>
        <w:tc>
          <w:tcPr>
            <w:tcW w:w="2144" w:type="dxa"/>
            <w:tcBorders>
              <w:top w:val="single" w:sz="4" w:space="0" w:color="FFFFFF"/>
              <w:left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
                <w:bCs/>
                <w:color w:val="000000"/>
                <w:lang w:val="es-VE" w:eastAsia="es-EC"/>
              </w:rPr>
            </w:pPr>
            <w:r w:rsidRPr="00513AE6">
              <w:rPr>
                <w:rFonts w:ascii="Arial" w:eastAsia="Arial" w:hAnsi="Arial" w:cs="Arial"/>
                <w:b/>
                <w:bCs/>
                <w:color w:val="000000"/>
                <w:lang w:val="es-VE" w:eastAsia="es-EC"/>
              </w:rPr>
              <w:t>6,7%</w:t>
            </w:r>
          </w:p>
        </w:tc>
      </w:tr>
      <w:tr w:rsidR="00513AE6" w:rsidRPr="00513AE6" w:rsidTr="00513AE6">
        <w:tc>
          <w:tcPr>
            <w:tcW w:w="2057" w:type="dxa"/>
            <w:tcBorders>
              <w:left w:val="single" w:sz="4" w:space="0" w:color="FFFFFF"/>
              <w:bottom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
                <w:bCs/>
                <w:color w:val="000000"/>
                <w:lang w:val="es-VE" w:eastAsia="es-EC"/>
              </w:rPr>
            </w:pPr>
            <w:r w:rsidRPr="00513AE6">
              <w:rPr>
                <w:rFonts w:ascii="Arial" w:eastAsia="Arial" w:hAnsi="Arial" w:cs="Arial"/>
                <w:b/>
                <w:bCs/>
                <w:color w:val="000000"/>
                <w:lang w:val="es-VE" w:eastAsia="es-EC"/>
              </w:rPr>
              <w:t>Dehiscencia</w:t>
            </w:r>
          </w:p>
        </w:tc>
        <w:tc>
          <w:tcPr>
            <w:tcW w:w="2152" w:type="dxa"/>
            <w:tcBorders>
              <w:left w:val="single" w:sz="4" w:space="0" w:color="FFFFFF"/>
              <w:bottom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Cs/>
                <w:color w:val="000000"/>
                <w:lang w:val="es-VE" w:eastAsia="es-EC"/>
              </w:rPr>
            </w:pPr>
            <w:r w:rsidRPr="00513AE6">
              <w:rPr>
                <w:rFonts w:ascii="Arial" w:eastAsia="Arial" w:hAnsi="Arial" w:cs="Arial"/>
                <w:bCs/>
                <w:color w:val="000000"/>
                <w:lang w:val="es-VE" w:eastAsia="es-EC"/>
              </w:rPr>
              <w:t>No</w:t>
            </w:r>
          </w:p>
        </w:tc>
        <w:tc>
          <w:tcPr>
            <w:tcW w:w="2147" w:type="dxa"/>
            <w:tcBorders>
              <w:left w:val="single" w:sz="4" w:space="0" w:color="FFFFFF"/>
              <w:bottom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Cs/>
                <w:color w:val="000000"/>
                <w:lang w:val="es-VE" w:eastAsia="es-EC"/>
              </w:rPr>
            </w:pPr>
            <w:r w:rsidRPr="00513AE6">
              <w:rPr>
                <w:rFonts w:ascii="Arial" w:eastAsia="Arial" w:hAnsi="Arial" w:cs="Arial"/>
                <w:bCs/>
                <w:color w:val="000000"/>
                <w:lang w:val="es-VE" w:eastAsia="es-EC"/>
              </w:rPr>
              <w:t>146</w:t>
            </w:r>
          </w:p>
        </w:tc>
        <w:tc>
          <w:tcPr>
            <w:tcW w:w="2144" w:type="dxa"/>
            <w:tcBorders>
              <w:left w:val="single" w:sz="4" w:space="0" w:color="FFFFFF"/>
              <w:bottom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
                <w:bCs/>
                <w:color w:val="000000"/>
                <w:lang w:val="es-VE" w:eastAsia="es-EC"/>
              </w:rPr>
            </w:pPr>
            <w:r w:rsidRPr="00513AE6">
              <w:rPr>
                <w:rFonts w:ascii="Arial" w:eastAsia="Arial" w:hAnsi="Arial" w:cs="Arial"/>
                <w:b/>
                <w:bCs/>
                <w:color w:val="000000"/>
                <w:lang w:val="es-VE" w:eastAsia="es-EC"/>
              </w:rPr>
              <w:t>97,3%</w:t>
            </w:r>
          </w:p>
        </w:tc>
      </w:tr>
      <w:tr w:rsidR="00513AE6" w:rsidRPr="00513AE6" w:rsidTr="00513AE6">
        <w:tc>
          <w:tcPr>
            <w:tcW w:w="2057" w:type="dxa"/>
            <w:tcBorders>
              <w:top w:val="single" w:sz="4" w:space="0" w:color="FFFFFF"/>
              <w:left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
                <w:bCs/>
                <w:color w:val="000000"/>
                <w:lang w:val="es-VE" w:eastAsia="es-EC"/>
              </w:rPr>
            </w:pPr>
          </w:p>
        </w:tc>
        <w:tc>
          <w:tcPr>
            <w:tcW w:w="2152" w:type="dxa"/>
            <w:tcBorders>
              <w:top w:val="single" w:sz="4" w:space="0" w:color="FFFFFF"/>
              <w:left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Cs/>
                <w:color w:val="000000"/>
                <w:lang w:val="es-VE" w:eastAsia="es-EC"/>
              </w:rPr>
            </w:pPr>
            <w:r w:rsidRPr="00513AE6">
              <w:rPr>
                <w:rFonts w:ascii="Arial" w:eastAsia="Arial" w:hAnsi="Arial" w:cs="Arial"/>
                <w:bCs/>
                <w:color w:val="000000"/>
                <w:lang w:val="es-VE" w:eastAsia="es-EC"/>
              </w:rPr>
              <w:t>Si</w:t>
            </w:r>
          </w:p>
        </w:tc>
        <w:tc>
          <w:tcPr>
            <w:tcW w:w="2147" w:type="dxa"/>
            <w:tcBorders>
              <w:top w:val="single" w:sz="4" w:space="0" w:color="FFFFFF"/>
              <w:left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Cs/>
                <w:color w:val="000000"/>
                <w:lang w:val="es-VE" w:eastAsia="es-EC"/>
              </w:rPr>
            </w:pPr>
            <w:r w:rsidRPr="00513AE6">
              <w:rPr>
                <w:rFonts w:ascii="Arial" w:eastAsia="Arial" w:hAnsi="Arial" w:cs="Arial"/>
                <w:bCs/>
                <w:color w:val="000000"/>
                <w:lang w:val="es-VE" w:eastAsia="es-EC"/>
              </w:rPr>
              <w:t>4</w:t>
            </w:r>
          </w:p>
        </w:tc>
        <w:tc>
          <w:tcPr>
            <w:tcW w:w="2144" w:type="dxa"/>
            <w:tcBorders>
              <w:top w:val="single" w:sz="4" w:space="0" w:color="FFFFFF"/>
              <w:left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
                <w:bCs/>
                <w:color w:val="000000"/>
                <w:lang w:val="es-VE" w:eastAsia="es-EC"/>
              </w:rPr>
            </w:pPr>
            <w:r w:rsidRPr="00513AE6">
              <w:rPr>
                <w:rFonts w:ascii="Arial" w:eastAsia="Arial" w:hAnsi="Arial" w:cs="Arial"/>
                <w:b/>
                <w:bCs/>
                <w:color w:val="000000"/>
                <w:lang w:val="es-VE" w:eastAsia="es-EC"/>
              </w:rPr>
              <w:t>2,7%</w:t>
            </w:r>
          </w:p>
        </w:tc>
      </w:tr>
      <w:tr w:rsidR="00513AE6" w:rsidRPr="00513AE6" w:rsidTr="00513AE6">
        <w:tc>
          <w:tcPr>
            <w:tcW w:w="2057" w:type="dxa"/>
            <w:tcBorders>
              <w:left w:val="single" w:sz="4" w:space="0" w:color="FFFFFF"/>
              <w:bottom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
                <w:bCs/>
                <w:color w:val="000000"/>
                <w:lang w:val="es-VE" w:eastAsia="es-EC"/>
              </w:rPr>
            </w:pPr>
            <w:r w:rsidRPr="00513AE6">
              <w:rPr>
                <w:rFonts w:ascii="Arial" w:eastAsia="Arial" w:hAnsi="Arial" w:cs="Arial"/>
                <w:b/>
                <w:bCs/>
                <w:color w:val="000000"/>
                <w:lang w:val="es-VE" w:eastAsia="es-EC"/>
              </w:rPr>
              <w:t>Drenaje purulento</w:t>
            </w:r>
          </w:p>
        </w:tc>
        <w:tc>
          <w:tcPr>
            <w:tcW w:w="2152" w:type="dxa"/>
            <w:tcBorders>
              <w:left w:val="single" w:sz="4" w:space="0" w:color="FFFFFF"/>
              <w:bottom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Cs/>
                <w:color w:val="000000"/>
                <w:lang w:val="es-VE" w:eastAsia="es-EC"/>
              </w:rPr>
            </w:pPr>
            <w:r w:rsidRPr="00513AE6">
              <w:rPr>
                <w:rFonts w:ascii="Arial" w:eastAsia="Arial" w:hAnsi="Arial" w:cs="Arial"/>
                <w:bCs/>
                <w:color w:val="000000"/>
                <w:lang w:val="es-VE" w:eastAsia="es-EC"/>
              </w:rPr>
              <w:t>No</w:t>
            </w:r>
          </w:p>
        </w:tc>
        <w:tc>
          <w:tcPr>
            <w:tcW w:w="2147" w:type="dxa"/>
            <w:tcBorders>
              <w:left w:val="single" w:sz="4" w:space="0" w:color="FFFFFF"/>
              <w:bottom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Cs/>
                <w:color w:val="000000"/>
                <w:lang w:val="es-VE" w:eastAsia="es-EC"/>
              </w:rPr>
            </w:pPr>
            <w:r w:rsidRPr="00513AE6">
              <w:rPr>
                <w:rFonts w:ascii="Arial" w:eastAsia="Arial" w:hAnsi="Arial" w:cs="Arial"/>
                <w:bCs/>
                <w:color w:val="000000"/>
                <w:lang w:val="es-VE" w:eastAsia="es-EC"/>
              </w:rPr>
              <w:t>146</w:t>
            </w:r>
          </w:p>
        </w:tc>
        <w:tc>
          <w:tcPr>
            <w:tcW w:w="2144" w:type="dxa"/>
            <w:tcBorders>
              <w:left w:val="single" w:sz="4" w:space="0" w:color="FFFFFF"/>
              <w:bottom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
                <w:bCs/>
                <w:color w:val="000000"/>
                <w:lang w:val="es-VE" w:eastAsia="es-EC"/>
              </w:rPr>
            </w:pPr>
            <w:r w:rsidRPr="00513AE6">
              <w:rPr>
                <w:rFonts w:ascii="Arial" w:eastAsia="Arial" w:hAnsi="Arial" w:cs="Arial"/>
                <w:b/>
                <w:bCs/>
                <w:color w:val="000000"/>
                <w:lang w:val="es-VE" w:eastAsia="es-EC"/>
              </w:rPr>
              <w:t>97,3%</w:t>
            </w:r>
          </w:p>
        </w:tc>
      </w:tr>
      <w:tr w:rsidR="00513AE6" w:rsidRPr="00513AE6" w:rsidTr="00513AE6">
        <w:tc>
          <w:tcPr>
            <w:tcW w:w="2057" w:type="dxa"/>
            <w:tcBorders>
              <w:top w:val="single" w:sz="4" w:space="0" w:color="FFFFFF"/>
              <w:left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
                <w:bCs/>
                <w:color w:val="000000"/>
                <w:lang w:val="es-VE" w:eastAsia="es-EC"/>
              </w:rPr>
            </w:pPr>
          </w:p>
        </w:tc>
        <w:tc>
          <w:tcPr>
            <w:tcW w:w="2152" w:type="dxa"/>
            <w:tcBorders>
              <w:top w:val="single" w:sz="4" w:space="0" w:color="FFFFFF"/>
              <w:left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Cs/>
                <w:color w:val="000000"/>
                <w:lang w:val="es-VE" w:eastAsia="es-EC"/>
              </w:rPr>
            </w:pPr>
            <w:r w:rsidRPr="00513AE6">
              <w:rPr>
                <w:rFonts w:ascii="Arial" w:eastAsia="Arial" w:hAnsi="Arial" w:cs="Arial"/>
                <w:bCs/>
                <w:color w:val="000000"/>
                <w:lang w:val="es-VE" w:eastAsia="es-EC"/>
              </w:rPr>
              <w:t>Si</w:t>
            </w:r>
          </w:p>
        </w:tc>
        <w:tc>
          <w:tcPr>
            <w:tcW w:w="2147" w:type="dxa"/>
            <w:tcBorders>
              <w:top w:val="single" w:sz="4" w:space="0" w:color="FFFFFF"/>
              <w:left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Cs/>
                <w:color w:val="000000"/>
                <w:lang w:val="es-VE" w:eastAsia="es-EC"/>
              </w:rPr>
            </w:pPr>
            <w:r w:rsidRPr="00513AE6">
              <w:rPr>
                <w:rFonts w:ascii="Arial" w:eastAsia="Arial" w:hAnsi="Arial" w:cs="Arial"/>
                <w:bCs/>
                <w:color w:val="000000"/>
                <w:lang w:val="es-VE" w:eastAsia="es-EC"/>
              </w:rPr>
              <w:t>4</w:t>
            </w:r>
          </w:p>
        </w:tc>
        <w:tc>
          <w:tcPr>
            <w:tcW w:w="2144" w:type="dxa"/>
            <w:tcBorders>
              <w:top w:val="single" w:sz="4" w:space="0" w:color="FFFFFF"/>
              <w:left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
                <w:bCs/>
                <w:color w:val="000000"/>
                <w:lang w:val="es-VE" w:eastAsia="es-EC"/>
              </w:rPr>
            </w:pPr>
            <w:r w:rsidRPr="00513AE6">
              <w:rPr>
                <w:rFonts w:ascii="Arial" w:eastAsia="Arial" w:hAnsi="Arial" w:cs="Arial"/>
                <w:b/>
                <w:bCs/>
                <w:color w:val="000000"/>
                <w:lang w:val="es-VE" w:eastAsia="es-EC"/>
              </w:rPr>
              <w:t>2,7%</w:t>
            </w:r>
          </w:p>
        </w:tc>
      </w:tr>
      <w:tr w:rsidR="00513AE6" w:rsidRPr="00513AE6" w:rsidTr="00513AE6">
        <w:tc>
          <w:tcPr>
            <w:tcW w:w="2057" w:type="dxa"/>
            <w:tcBorders>
              <w:left w:val="single" w:sz="4" w:space="0" w:color="FFFFFF"/>
              <w:bottom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
                <w:bCs/>
                <w:color w:val="000000"/>
                <w:lang w:val="es-VE" w:eastAsia="es-EC"/>
              </w:rPr>
            </w:pPr>
            <w:r w:rsidRPr="00513AE6">
              <w:rPr>
                <w:rFonts w:ascii="Arial" w:eastAsia="Arial" w:hAnsi="Arial" w:cs="Arial"/>
                <w:b/>
                <w:bCs/>
                <w:color w:val="000000"/>
                <w:lang w:val="es-VE" w:eastAsia="es-EC"/>
              </w:rPr>
              <w:t>Signos vitales</w:t>
            </w:r>
            <w:r w:rsidR="00041282">
              <w:rPr>
                <w:rFonts w:ascii="Arial" w:eastAsia="Arial" w:hAnsi="Arial" w:cs="Arial"/>
                <w:b/>
                <w:bCs/>
                <w:color w:val="000000"/>
                <w:lang w:val="es-VE" w:eastAsia="es-EC"/>
              </w:rPr>
              <w:t xml:space="preserve"> alterados</w:t>
            </w:r>
          </w:p>
        </w:tc>
        <w:tc>
          <w:tcPr>
            <w:tcW w:w="2152" w:type="dxa"/>
            <w:tcBorders>
              <w:left w:val="single" w:sz="4" w:space="0" w:color="FFFFFF"/>
              <w:bottom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Cs/>
                <w:color w:val="000000"/>
                <w:lang w:val="es-VE" w:eastAsia="es-EC"/>
              </w:rPr>
            </w:pPr>
            <w:r w:rsidRPr="00513AE6">
              <w:rPr>
                <w:rFonts w:ascii="Arial" w:eastAsia="Arial" w:hAnsi="Arial" w:cs="Arial"/>
                <w:bCs/>
                <w:color w:val="000000"/>
                <w:lang w:val="es-VE" w:eastAsia="es-EC"/>
              </w:rPr>
              <w:t>No</w:t>
            </w:r>
          </w:p>
        </w:tc>
        <w:tc>
          <w:tcPr>
            <w:tcW w:w="2147" w:type="dxa"/>
            <w:tcBorders>
              <w:left w:val="single" w:sz="4" w:space="0" w:color="FFFFFF"/>
              <w:bottom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Cs/>
                <w:color w:val="000000"/>
                <w:lang w:val="es-VE" w:eastAsia="es-EC"/>
              </w:rPr>
            </w:pPr>
            <w:r w:rsidRPr="00513AE6">
              <w:rPr>
                <w:rFonts w:ascii="Arial" w:eastAsia="Arial" w:hAnsi="Arial" w:cs="Arial"/>
                <w:bCs/>
                <w:color w:val="000000"/>
                <w:lang w:val="es-VE" w:eastAsia="es-EC"/>
              </w:rPr>
              <w:t>147</w:t>
            </w:r>
          </w:p>
        </w:tc>
        <w:tc>
          <w:tcPr>
            <w:tcW w:w="2144" w:type="dxa"/>
            <w:tcBorders>
              <w:left w:val="single" w:sz="4" w:space="0" w:color="FFFFFF"/>
              <w:bottom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
                <w:bCs/>
                <w:color w:val="000000"/>
                <w:lang w:val="es-VE" w:eastAsia="es-EC"/>
              </w:rPr>
            </w:pPr>
            <w:r w:rsidRPr="00513AE6">
              <w:rPr>
                <w:rFonts w:ascii="Arial" w:eastAsia="Arial" w:hAnsi="Arial" w:cs="Arial"/>
                <w:b/>
                <w:bCs/>
                <w:color w:val="000000"/>
                <w:lang w:val="es-VE" w:eastAsia="es-EC"/>
              </w:rPr>
              <w:t>98,0%</w:t>
            </w:r>
          </w:p>
        </w:tc>
      </w:tr>
      <w:tr w:rsidR="00513AE6" w:rsidRPr="00513AE6" w:rsidTr="00513AE6">
        <w:tc>
          <w:tcPr>
            <w:tcW w:w="2057" w:type="dxa"/>
            <w:tcBorders>
              <w:top w:val="single" w:sz="4" w:space="0" w:color="FFFFFF"/>
              <w:left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
                <w:bCs/>
                <w:color w:val="000000"/>
                <w:lang w:val="es-VE" w:eastAsia="es-EC"/>
              </w:rPr>
            </w:pPr>
          </w:p>
        </w:tc>
        <w:tc>
          <w:tcPr>
            <w:tcW w:w="2152" w:type="dxa"/>
            <w:tcBorders>
              <w:top w:val="single" w:sz="4" w:space="0" w:color="FFFFFF"/>
              <w:left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Cs/>
                <w:color w:val="000000"/>
                <w:lang w:val="es-VE" w:eastAsia="es-EC"/>
              </w:rPr>
            </w:pPr>
            <w:r w:rsidRPr="00513AE6">
              <w:rPr>
                <w:rFonts w:ascii="Arial" w:eastAsia="Arial" w:hAnsi="Arial" w:cs="Arial"/>
                <w:bCs/>
                <w:color w:val="000000"/>
                <w:lang w:val="es-VE" w:eastAsia="es-EC"/>
              </w:rPr>
              <w:t>Si</w:t>
            </w:r>
          </w:p>
        </w:tc>
        <w:tc>
          <w:tcPr>
            <w:tcW w:w="2147" w:type="dxa"/>
            <w:tcBorders>
              <w:top w:val="single" w:sz="4" w:space="0" w:color="FFFFFF"/>
              <w:left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Cs/>
                <w:color w:val="000000"/>
                <w:lang w:val="es-VE" w:eastAsia="es-EC"/>
              </w:rPr>
            </w:pPr>
            <w:r w:rsidRPr="00513AE6">
              <w:rPr>
                <w:rFonts w:ascii="Arial" w:eastAsia="Arial" w:hAnsi="Arial" w:cs="Arial"/>
                <w:bCs/>
                <w:color w:val="000000"/>
                <w:lang w:val="es-VE" w:eastAsia="es-EC"/>
              </w:rPr>
              <w:t>3</w:t>
            </w:r>
          </w:p>
        </w:tc>
        <w:tc>
          <w:tcPr>
            <w:tcW w:w="2144" w:type="dxa"/>
            <w:tcBorders>
              <w:top w:val="single" w:sz="4" w:space="0" w:color="FFFFFF"/>
              <w:left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
                <w:bCs/>
                <w:color w:val="000000"/>
                <w:lang w:val="es-VE" w:eastAsia="es-EC"/>
              </w:rPr>
            </w:pPr>
            <w:r w:rsidRPr="00513AE6">
              <w:rPr>
                <w:rFonts w:ascii="Arial" w:eastAsia="Arial" w:hAnsi="Arial" w:cs="Arial"/>
                <w:b/>
                <w:bCs/>
                <w:color w:val="000000"/>
                <w:lang w:val="es-VE" w:eastAsia="es-EC"/>
              </w:rPr>
              <w:t>2,0%</w:t>
            </w:r>
          </w:p>
        </w:tc>
      </w:tr>
      <w:tr w:rsidR="00513AE6" w:rsidRPr="00513AE6" w:rsidTr="00513AE6">
        <w:tc>
          <w:tcPr>
            <w:tcW w:w="2057" w:type="dxa"/>
            <w:tcBorders>
              <w:left w:val="single" w:sz="4" w:space="0" w:color="FFFFFF"/>
              <w:bottom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
                <w:bCs/>
                <w:color w:val="000000"/>
                <w:lang w:val="es-VE" w:eastAsia="es-EC"/>
              </w:rPr>
            </w:pPr>
            <w:r w:rsidRPr="00513AE6">
              <w:rPr>
                <w:rFonts w:ascii="Arial" w:eastAsia="Arial" w:hAnsi="Arial" w:cs="Arial"/>
                <w:b/>
                <w:bCs/>
                <w:color w:val="000000"/>
                <w:lang w:val="es-VE" w:eastAsia="es-EC"/>
              </w:rPr>
              <w:t>Diagnostico medico</w:t>
            </w:r>
          </w:p>
        </w:tc>
        <w:tc>
          <w:tcPr>
            <w:tcW w:w="2152" w:type="dxa"/>
            <w:tcBorders>
              <w:left w:val="single" w:sz="4" w:space="0" w:color="FFFFFF"/>
              <w:bottom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Cs/>
                <w:color w:val="000000"/>
                <w:lang w:val="es-VE" w:eastAsia="es-EC"/>
              </w:rPr>
            </w:pPr>
            <w:r w:rsidRPr="00513AE6">
              <w:rPr>
                <w:rFonts w:ascii="Arial" w:eastAsia="Arial" w:hAnsi="Arial" w:cs="Arial"/>
                <w:bCs/>
                <w:color w:val="000000"/>
                <w:lang w:val="es-VE" w:eastAsia="es-EC"/>
              </w:rPr>
              <w:t>No</w:t>
            </w:r>
          </w:p>
          <w:p w:rsidR="00513AE6" w:rsidRPr="00513AE6" w:rsidRDefault="00513AE6" w:rsidP="00513AE6">
            <w:pPr>
              <w:ind w:right="9"/>
              <w:contextualSpacing/>
              <w:jc w:val="center"/>
              <w:rPr>
                <w:rFonts w:ascii="Arial" w:eastAsia="Arial" w:hAnsi="Arial" w:cs="Arial"/>
                <w:bCs/>
                <w:color w:val="000000"/>
                <w:lang w:val="es-VE" w:eastAsia="es-EC"/>
              </w:rPr>
            </w:pPr>
            <w:r w:rsidRPr="00513AE6">
              <w:rPr>
                <w:rFonts w:ascii="Arial" w:eastAsia="Arial" w:hAnsi="Arial" w:cs="Arial"/>
                <w:bCs/>
                <w:color w:val="000000"/>
                <w:lang w:val="es-VE" w:eastAsia="es-EC"/>
              </w:rPr>
              <w:t>Si</w:t>
            </w:r>
          </w:p>
        </w:tc>
        <w:tc>
          <w:tcPr>
            <w:tcW w:w="2147" w:type="dxa"/>
            <w:tcBorders>
              <w:left w:val="single" w:sz="4" w:space="0" w:color="FFFFFF"/>
              <w:bottom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Cs/>
                <w:color w:val="000000"/>
                <w:lang w:val="es-VE" w:eastAsia="es-EC"/>
              </w:rPr>
            </w:pPr>
            <w:r w:rsidRPr="00513AE6">
              <w:rPr>
                <w:rFonts w:ascii="Arial" w:eastAsia="Arial" w:hAnsi="Arial" w:cs="Arial"/>
                <w:bCs/>
                <w:color w:val="000000"/>
                <w:lang w:val="es-VE" w:eastAsia="es-EC"/>
              </w:rPr>
              <w:t>150</w:t>
            </w:r>
          </w:p>
          <w:p w:rsidR="00513AE6" w:rsidRPr="00513AE6" w:rsidRDefault="00513AE6" w:rsidP="00513AE6">
            <w:pPr>
              <w:ind w:right="9"/>
              <w:contextualSpacing/>
              <w:jc w:val="center"/>
              <w:rPr>
                <w:rFonts w:ascii="Arial" w:eastAsia="Arial" w:hAnsi="Arial" w:cs="Arial"/>
                <w:bCs/>
                <w:color w:val="000000"/>
                <w:lang w:val="es-VE" w:eastAsia="es-EC"/>
              </w:rPr>
            </w:pPr>
            <w:r w:rsidRPr="00513AE6">
              <w:rPr>
                <w:rFonts w:ascii="Arial" w:eastAsia="Arial" w:hAnsi="Arial" w:cs="Arial"/>
                <w:bCs/>
                <w:color w:val="000000"/>
                <w:lang w:val="es-VE" w:eastAsia="es-EC"/>
              </w:rPr>
              <w:t>0</w:t>
            </w:r>
          </w:p>
        </w:tc>
        <w:tc>
          <w:tcPr>
            <w:tcW w:w="2144" w:type="dxa"/>
            <w:tcBorders>
              <w:left w:val="single" w:sz="4" w:space="0" w:color="FFFFFF"/>
              <w:bottom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
                <w:bCs/>
                <w:color w:val="000000"/>
                <w:lang w:val="es-VE" w:eastAsia="es-EC"/>
              </w:rPr>
            </w:pPr>
            <w:r w:rsidRPr="00513AE6">
              <w:rPr>
                <w:rFonts w:ascii="Arial" w:eastAsia="Arial" w:hAnsi="Arial" w:cs="Arial"/>
                <w:b/>
                <w:bCs/>
                <w:color w:val="000000"/>
                <w:lang w:val="es-VE" w:eastAsia="es-EC"/>
              </w:rPr>
              <w:t>100%</w:t>
            </w:r>
          </w:p>
          <w:p w:rsidR="00513AE6" w:rsidRPr="00513AE6" w:rsidRDefault="00513AE6" w:rsidP="00513AE6">
            <w:pPr>
              <w:ind w:right="9"/>
              <w:contextualSpacing/>
              <w:jc w:val="center"/>
              <w:rPr>
                <w:rFonts w:ascii="Arial" w:eastAsia="Arial" w:hAnsi="Arial" w:cs="Arial"/>
                <w:b/>
                <w:bCs/>
                <w:color w:val="000000"/>
                <w:lang w:val="es-VE" w:eastAsia="es-EC"/>
              </w:rPr>
            </w:pPr>
            <w:r w:rsidRPr="00513AE6">
              <w:rPr>
                <w:rFonts w:ascii="Arial" w:eastAsia="Arial" w:hAnsi="Arial" w:cs="Arial"/>
                <w:b/>
                <w:bCs/>
                <w:color w:val="000000"/>
                <w:lang w:val="es-VE" w:eastAsia="es-EC"/>
              </w:rPr>
              <w:t>0%</w:t>
            </w:r>
          </w:p>
        </w:tc>
      </w:tr>
      <w:tr w:rsidR="00513AE6" w:rsidRPr="00513AE6" w:rsidTr="00513AE6">
        <w:tc>
          <w:tcPr>
            <w:tcW w:w="2057" w:type="dxa"/>
            <w:tcBorders>
              <w:top w:val="single" w:sz="4" w:space="0" w:color="FFFFFF"/>
              <w:left w:val="single" w:sz="4" w:space="0" w:color="FFFFFF"/>
              <w:bottom w:val="single" w:sz="4" w:space="0" w:color="auto"/>
              <w:right w:val="single" w:sz="4" w:space="0" w:color="FFFFFF"/>
            </w:tcBorders>
          </w:tcPr>
          <w:p w:rsidR="00513AE6" w:rsidRPr="00513AE6" w:rsidRDefault="00513AE6" w:rsidP="00513AE6">
            <w:pPr>
              <w:ind w:right="9"/>
              <w:contextualSpacing/>
              <w:jc w:val="center"/>
              <w:rPr>
                <w:rFonts w:ascii="Arial" w:eastAsia="Arial" w:hAnsi="Arial" w:cs="Arial"/>
                <w:bCs/>
                <w:color w:val="000000"/>
                <w:lang w:val="es-VE" w:eastAsia="es-EC"/>
              </w:rPr>
            </w:pPr>
          </w:p>
        </w:tc>
        <w:tc>
          <w:tcPr>
            <w:tcW w:w="2152" w:type="dxa"/>
            <w:tcBorders>
              <w:top w:val="single" w:sz="4" w:space="0" w:color="FFFFFF"/>
              <w:left w:val="single" w:sz="4" w:space="0" w:color="FFFFFF"/>
              <w:bottom w:val="single" w:sz="4" w:space="0" w:color="auto"/>
              <w:right w:val="single" w:sz="4" w:space="0" w:color="FFFFFF"/>
            </w:tcBorders>
          </w:tcPr>
          <w:p w:rsidR="00513AE6" w:rsidRPr="00513AE6" w:rsidRDefault="00513AE6" w:rsidP="00513AE6">
            <w:pPr>
              <w:ind w:right="9"/>
              <w:contextualSpacing/>
              <w:jc w:val="both"/>
              <w:rPr>
                <w:rFonts w:ascii="Arial" w:eastAsia="Arial" w:hAnsi="Arial" w:cs="Arial"/>
                <w:bCs/>
                <w:color w:val="000000"/>
                <w:lang w:val="es-VE" w:eastAsia="es-EC"/>
              </w:rPr>
            </w:pPr>
          </w:p>
        </w:tc>
        <w:tc>
          <w:tcPr>
            <w:tcW w:w="2147" w:type="dxa"/>
            <w:tcBorders>
              <w:top w:val="single" w:sz="4" w:space="0" w:color="FFFFFF"/>
              <w:left w:val="single" w:sz="4" w:space="0" w:color="FFFFFF"/>
              <w:bottom w:val="single" w:sz="4" w:space="0" w:color="000000"/>
              <w:right w:val="single" w:sz="4" w:space="0" w:color="FFFFFF"/>
            </w:tcBorders>
          </w:tcPr>
          <w:p w:rsidR="00513AE6" w:rsidRPr="00513AE6" w:rsidRDefault="00513AE6" w:rsidP="00513AE6">
            <w:pPr>
              <w:ind w:right="9"/>
              <w:contextualSpacing/>
              <w:jc w:val="both"/>
              <w:rPr>
                <w:rFonts w:ascii="Arial" w:eastAsia="Arial" w:hAnsi="Arial" w:cs="Arial"/>
                <w:bCs/>
                <w:color w:val="000000"/>
                <w:lang w:val="es-VE" w:eastAsia="es-EC"/>
              </w:rPr>
            </w:pPr>
          </w:p>
        </w:tc>
        <w:tc>
          <w:tcPr>
            <w:tcW w:w="2144" w:type="dxa"/>
            <w:tcBorders>
              <w:top w:val="single" w:sz="4" w:space="0" w:color="FFFFFF"/>
              <w:left w:val="single" w:sz="4" w:space="0" w:color="FFFFFF"/>
              <w:bottom w:val="single" w:sz="4" w:space="0" w:color="000000"/>
              <w:right w:val="single" w:sz="4" w:space="0" w:color="FFFFFF"/>
            </w:tcBorders>
          </w:tcPr>
          <w:p w:rsidR="00513AE6" w:rsidRPr="00513AE6" w:rsidRDefault="00513AE6" w:rsidP="00513AE6">
            <w:pPr>
              <w:ind w:right="9"/>
              <w:contextualSpacing/>
              <w:jc w:val="both"/>
              <w:rPr>
                <w:rFonts w:ascii="Arial" w:eastAsia="Arial" w:hAnsi="Arial" w:cs="Arial"/>
                <w:b/>
                <w:bCs/>
                <w:color w:val="000000"/>
                <w:lang w:val="es-VE" w:eastAsia="es-EC"/>
              </w:rPr>
            </w:pPr>
          </w:p>
        </w:tc>
      </w:tr>
      <w:tr w:rsidR="00513AE6" w:rsidRPr="00513AE6" w:rsidTr="00513AE6">
        <w:tc>
          <w:tcPr>
            <w:tcW w:w="2057" w:type="dxa"/>
            <w:tcBorders>
              <w:top w:val="single" w:sz="4" w:space="0" w:color="auto"/>
              <w:left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
                <w:bCs/>
                <w:color w:val="000000"/>
                <w:lang w:val="es-VE" w:eastAsia="es-EC"/>
              </w:rPr>
            </w:pPr>
            <w:r w:rsidRPr="00513AE6">
              <w:rPr>
                <w:rFonts w:ascii="Arial" w:eastAsia="Arial" w:hAnsi="Arial" w:cs="Arial"/>
                <w:b/>
                <w:bCs/>
                <w:color w:val="000000"/>
                <w:lang w:val="es-VE" w:eastAsia="es-EC"/>
              </w:rPr>
              <w:t>Total</w:t>
            </w:r>
          </w:p>
        </w:tc>
        <w:tc>
          <w:tcPr>
            <w:tcW w:w="2152" w:type="dxa"/>
            <w:tcBorders>
              <w:top w:val="single" w:sz="4" w:space="0" w:color="auto"/>
              <w:left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
                <w:bCs/>
                <w:color w:val="000000"/>
                <w:lang w:val="es-VE" w:eastAsia="es-EC"/>
              </w:rPr>
            </w:pPr>
          </w:p>
        </w:tc>
        <w:tc>
          <w:tcPr>
            <w:tcW w:w="2147" w:type="dxa"/>
            <w:tcBorders>
              <w:top w:val="single" w:sz="4" w:space="0" w:color="000000"/>
              <w:left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
                <w:bCs/>
                <w:color w:val="000000"/>
                <w:lang w:val="es-VE" w:eastAsia="es-EC"/>
              </w:rPr>
            </w:pPr>
            <w:r w:rsidRPr="00513AE6">
              <w:rPr>
                <w:rFonts w:ascii="Arial" w:eastAsia="Arial" w:hAnsi="Arial" w:cs="Arial"/>
                <w:b/>
                <w:bCs/>
                <w:color w:val="000000"/>
                <w:lang w:val="es-VE" w:eastAsia="es-EC"/>
              </w:rPr>
              <w:t>150</w:t>
            </w:r>
          </w:p>
        </w:tc>
        <w:tc>
          <w:tcPr>
            <w:tcW w:w="2144" w:type="dxa"/>
            <w:tcBorders>
              <w:top w:val="single" w:sz="4" w:space="0" w:color="000000"/>
              <w:left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
                <w:bCs/>
                <w:color w:val="000000"/>
                <w:lang w:val="es-VE" w:eastAsia="es-EC"/>
              </w:rPr>
            </w:pPr>
            <w:r w:rsidRPr="00513AE6">
              <w:rPr>
                <w:rFonts w:ascii="Arial" w:eastAsia="Arial" w:hAnsi="Arial" w:cs="Arial"/>
                <w:b/>
                <w:bCs/>
                <w:color w:val="000000"/>
                <w:lang w:val="es-VE" w:eastAsia="es-EC"/>
              </w:rPr>
              <w:t>100%</w:t>
            </w:r>
          </w:p>
        </w:tc>
      </w:tr>
    </w:tbl>
    <w:p w:rsidR="00513AE6" w:rsidRPr="00513AE6" w:rsidRDefault="00513AE6" w:rsidP="00513AE6">
      <w:pPr>
        <w:spacing w:after="0" w:line="240" w:lineRule="auto"/>
        <w:ind w:right="9"/>
        <w:jc w:val="center"/>
        <w:rPr>
          <w:rFonts w:ascii="Arial" w:eastAsia="Arial" w:hAnsi="Arial" w:cs="Arial"/>
          <w:bCs/>
          <w:color w:val="000000"/>
          <w:sz w:val="20"/>
          <w:szCs w:val="20"/>
          <w:vertAlign w:val="subscript"/>
          <w:lang w:val="es-VE" w:eastAsia="es-EC"/>
        </w:rPr>
      </w:pPr>
      <w:r w:rsidRPr="00513AE6">
        <w:rPr>
          <w:rFonts w:ascii="Arial" w:eastAsia="Arial" w:hAnsi="Arial" w:cs="Arial"/>
          <w:bCs/>
          <w:color w:val="000000"/>
          <w:sz w:val="20"/>
          <w:szCs w:val="20"/>
          <w:vertAlign w:val="subscript"/>
          <w:lang w:val="es-VE" w:eastAsia="es-EC"/>
        </w:rPr>
        <w:t>Fuente: Ficha de observación</w:t>
      </w:r>
    </w:p>
    <w:p w:rsidR="00513AE6" w:rsidRPr="00513AE6" w:rsidRDefault="00513AE6" w:rsidP="00513AE6">
      <w:pPr>
        <w:spacing w:after="0"/>
        <w:ind w:left="328" w:right="9" w:hanging="10"/>
        <w:contextualSpacing/>
        <w:jc w:val="center"/>
        <w:rPr>
          <w:rFonts w:ascii="Arial" w:eastAsia="Arial" w:hAnsi="Arial" w:cs="Arial"/>
          <w:bCs/>
          <w:color w:val="000000"/>
          <w:sz w:val="20"/>
          <w:szCs w:val="16"/>
          <w:lang w:val="es-VE" w:eastAsia="es-EC"/>
        </w:rPr>
      </w:pPr>
      <w:r w:rsidRPr="00513AE6">
        <w:rPr>
          <w:rFonts w:ascii="Arial" w:eastAsia="Arial" w:hAnsi="Arial" w:cs="Arial"/>
          <w:bCs/>
          <w:color w:val="000000"/>
          <w:sz w:val="20"/>
          <w:szCs w:val="20"/>
          <w:vertAlign w:val="subscript"/>
          <w:lang w:val="es-VE" w:eastAsia="es-EC"/>
        </w:rPr>
        <w:t>Autor: Gabriela Romero, Daniela González</w:t>
      </w:r>
    </w:p>
    <w:p w:rsidR="00513AE6" w:rsidRPr="00513AE6" w:rsidRDefault="00513AE6" w:rsidP="00513AE6">
      <w:pPr>
        <w:spacing w:after="219"/>
        <w:ind w:left="328" w:right="9" w:hanging="10"/>
        <w:contextualSpacing/>
        <w:jc w:val="both"/>
        <w:rPr>
          <w:rFonts w:ascii="Arial" w:eastAsia="Arial" w:hAnsi="Arial" w:cs="Arial"/>
          <w:color w:val="000000"/>
          <w:sz w:val="24"/>
          <w:lang w:val="es-VE" w:eastAsia="es-EC"/>
        </w:rPr>
      </w:pPr>
    </w:p>
    <w:p w:rsidR="0066776E" w:rsidRPr="0066776E" w:rsidRDefault="00513AE6" w:rsidP="00513AE6">
      <w:pPr>
        <w:spacing w:after="219" w:line="360" w:lineRule="auto"/>
        <w:ind w:left="328" w:right="9" w:hanging="10"/>
        <w:contextualSpacing/>
        <w:jc w:val="both"/>
        <w:rPr>
          <w:rFonts w:ascii="Arial" w:eastAsia="Arial" w:hAnsi="Arial" w:cs="Arial"/>
          <w:b/>
          <w:color w:val="000000"/>
          <w:sz w:val="24"/>
          <w:lang w:val="es-VE" w:eastAsia="es-EC"/>
        </w:rPr>
      </w:pPr>
      <w:r w:rsidRPr="0066776E">
        <w:rPr>
          <w:rFonts w:ascii="Arial" w:eastAsia="Arial" w:hAnsi="Arial" w:cs="Arial"/>
          <w:b/>
          <w:color w:val="000000"/>
          <w:sz w:val="24"/>
          <w:lang w:val="es-VE" w:eastAsia="es-EC"/>
        </w:rPr>
        <w:t>Interpretación</w:t>
      </w:r>
      <w:r w:rsidR="0066776E" w:rsidRPr="0066776E">
        <w:rPr>
          <w:rFonts w:ascii="Arial" w:eastAsia="Arial" w:hAnsi="Arial" w:cs="Arial"/>
          <w:b/>
          <w:color w:val="000000"/>
          <w:sz w:val="24"/>
          <w:lang w:val="es-VE" w:eastAsia="es-EC"/>
        </w:rPr>
        <w:t xml:space="preserve"> y análisis</w:t>
      </w:r>
    </w:p>
    <w:p w:rsidR="00E92923" w:rsidRPr="00E92923" w:rsidRDefault="00E92923" w:rsidP="00E92923">
      <w:pPr>
        <w:pStyle w:val="Prrafodelista"/>
        <w:spacing w:after="219" w:line="360" w:lineRule="auto"/>
        <w:ind w:left="328" w:right="9"/>
        <w:jc w:val="both"/>
        <w:rPr>
          <w:rFonts w:ascii="Arial" w:hAnsi="Arial" w:cs="Arial"/>
          <w:sz w:val="24"/>
          <w:szCs w:val="24"/>
          <w:lang w:val="es-VE"/>
        </w:rPr>
      </w:pPr>
      <w:r w:rsidRPr="00E92923">
        <w:rPr>
          <w:rFonts w:ascii="Arial" w:hAnsi="Arial" w:cs="Arial"/>
          <w:sz w:val="24"/>
          <w:szCs w:val="24"/>
          <w:lang w:val="es-VE"/>
        </w:rPr>
        <w:t xml:space="preserve">La observación de la herida estuvo dirigida a detectar signos y síntomas de infección durante las primeras 24 horas después de la cirugía, se encontró qué el 86,7% de pacientes presentaron dolor, un 6,7% presentó cambios de la coloración a nivel de la herida quirúrgica, un 2,7% presento dehiscencia y </w:t>
      </w:r>
      <w:r w:rsidRPr="00E92923">
        <w:rPr>
          <w:rFonts w:ascii="Arial" w:hAnsi="Arial" w:cs="Arial"/>
          <w:sz w:val="24"/>
          <w:szCs w:val="24"/>
          <w:lang w:val="es-VE"/>
        </w:rPr>
        <w:lastRenderedPageBreak/>
        <w:t>drenaje purulento, seguido de un 2% que presentaron signos vitales alterados, 1,3% con eritema.</w:t>
      </w:r>
    </w:p>
    <w:p w:rsidR="00E92923" w:rsidRPr="00E92923" w:rsidRDefault="00E92923" w:rsidP="00E92923">
      <w:pPr>
        <w:pStyle w:val="Prrafodelista"/>
        <w:spacing w:after="219" w:line="360" w:lineRule="auto"/>
        <w:ind w:left="328" w:right="9"/>
        <w:jc w:val="both"/>
        <w:rPr>
          <w:rFonts w:ascii="Arial" w:hAnsi="Arial" w:cs="Arial"/>
          <w:bCs/>
          <w:sz w:val="24"/>
          <w:szCs w:val="24"/>
          <w:lang w:val="es-VE"/>
        </w:rPr>
      </w:pPr>
    </w:p>
    <w:p w:rsidR="00513AE6" w:rsidRDefault="00513AE6" w:rsidP="00513AE6">
      <w:pPr>
        <w:spacing w:after="219"/>
        <w:ind w:left="328" w:right="9" w:hanging="10"/>
        <w:contextualSpacing/>
        <w:jc w:val="both"/>
        <w:rPr>
          <w:rFonts w:ascii="Arial" w:eastAsia="Arial" w:hAnsi="Arial" w:cs="Arial"/>
          <w:color w:val="000000"/>
          <w:sz w:val="24"/>
          <w:lang w:val="es-VE" w:eastAsia="es-EC"/>
        </w:rPr>
      </w:pPr>
    </w:p>
    <w:p w:rsidR="0032275E" w:rsidRDefault="0032275E" w:rsidP="00513AE6">
      <w:pPr>
        <w:spacing w:after="219"/>
        <w:ind w:left="328" w:right="9" w:hanging="10"/>
        <w:contextualSpacing/>
        <w:jc w:val="both"/>
        <w:rPr>
          <w:rFonts w:ascii="Arial" w:eastAsia="Arial" w:hAnsi="Arial" w:cs="Arial"/>
          <w:color w:val="000000"/>
          <w:sz w:val="24"/>
          <w:lang w:val="es-VE" w:eastAsia="es-EC"/>
        </w:rPr>
      </w:pPr>
    </w:p>
    <w:p w:rsidR="0032275E" w:rsidRDefault="0032275E" w:rsidP="00513AE6">
      <w:pPr>
        <w:spacing w:after="219"/>
        <w:ind w:left="328" w:right="9" w:hanging="10"/>
        <w:contextualSpacing/>
        <w:jc w:val="both"/>
        <w:rPr>
          <w:rFonts w:ascii="Arial" w:eastAsia="Arial" w:hAnsi="Arial" w:cs="Arial"/>
          <w:color w:val="000000"/>
          <w:sz w:val="24"/>
          <w:lang w:val="es-VE" w:eastAsia="es-EC"/>
        </w:rPr>
      </w:pPr>
    </w:p>
    <w:p w:rsidR="0032275E" w:rsidRDefault="0032275E" w:rsidP="00513AE6">
      <w:pPr>
        <w:spacing w:after="219"/>
        <w:ind w:left="328" w:right="9" w:hanging="10"/>
        <w:contextualSpacing/>
        <w:jc w:val="both"/>
        <w:rPr>
          <w:rFonts w:ascii="Arial" w:eastAsia="Arial" w:hAnsi="Arial" w:cs="Arial"/>
          <w:color w:val="000000"/>
          <w:sz w:val="24"/>
          <w:lang w:val="es-VE" w:eastAsia="es-EC"/>
        </w:rPr>
      </w:pPr>
    </w:p>
    <w:p w:rsidR="0032275E" w:rsidRDefault="0032275E" w:rsidP="00513AE6">
      <w:pPr>
        <w:spacing w:after="219"/>
        <w:ind w:left="328" w:right="9" w:hanging="10"/>
        <w:contextualSpacing/>
        <w:jc w:val="both"/>
        <w:rPr>
          <w:rFonts w:ascii="Arial" w:eastAsia="Arial" w:hAnsi="Arial" w:cs="Arial"/>
          <w:color w:val="000000"/>
          <w:sz w:val="24"/>
          <w:lang w:val="es-VE" w:eastAsia="es-EC"/>
        </w:rPr>
      </w:pPr>
    </w:p>
    <w:p w:rsidR="00513AE6" w:rsidRPr="00513AE6" w:rsidRDefault="00513AE6" w:rsidP="00E92923">
      <w:pPr>
        <w:spacing w:after="219"/>
        <w:ind w:right="9"/>
        <w:contextualSpacing/>
        <w:jc w:val="both"/>
        <w:rPr>
          <w:rFonts w:ascii="Arial" w:eastAsia="Arial" w:hAnsi="Arial" w:cs="Arial"/>
          <w:color w:val="000000"/>
          <w:sz w:val="24"/>
          <w:lang w:val="es-VE" w:eastAsia="es-EC"/>
        </w:rPr>
      </w:pPr>
    </w:p>
    <w:p w:rsidR="00513AE6" w:rsidRPr="00513AE6" w:rsidRDefault="00513AE6" w:rsidP="00513AE6">
      <w:pPr>
        <w:spacing w:after="219"/>
        <w:ind w:left="328" w:right="9" w:hanging="10"/>
        <w:contextualSpacing/>
        <w:jc w:val="both"/>
        <w:rPr>
          <w:rFonts w:ascii="Arial" w:eastAsia="Arial" w:hAnsi="Arial" w:cs="Arial"/>
          <w:color w:val="000000"/>
          <w:sz w:val="24"/>
          <w:lang w:val="es-VE" w:eastAsia="es-EC"/>
        </w:rPr>
      </w:pPr>
    </w:p>
    <w:p w:rsidR="00513AE6" w:rsidRPr="00513AE6" w:rsidRDefault="00513AE6" w:rsidP="00513AE6">
      <w:pPr>
        <w:spacing w:after="219"/>
        <w:ind w:right="9"/>
        <w:jc w:val="both"/>
        <w:rPr>
          <w:rFonts w:ascii="Arial" w:eastAsia="Arial" w:hAnsi="Arial" w:cs="Arial"/>
          <w:b/>
          <w:color w:val="000000"/>
          <w:sz w:val="24"/>
          <w:lang w:val="es-VE" w:eastAsia="es-EC"/>
        </w:rPr>
      </w:pPr>
    </w:p>
    <w:p w:rsidR="00513AE6" w:rsidRPr="00513AE6" w:rsidRDefault="00513AE6" w:rsidP="00513AE6">
      <w:pPr>
        <w:spacing w:after="0"/>
        <w:ind w:left="328" w:right="9" w:hanging="10"/>
        <w:contextualSpacing/>
        <w:jc w:val="center"/>
        <w:rPr>
          <w:rFonts w:ascii="Arial" w:eastAsia="Arial" w:hAnsi="Arial" w:cs="Arial"/>
          <w:b/>
          <w:sz w:val="20"/>
          <w:szCs w:val="20"/>
          <w:lang w:val="es-VE" w:eastAsia="es-EC"/>
        </w:rPr>
      </w:pPr>
      <w:r w:rsidRPr="00513AE6">
        <w:rPr>
          <w:rFonts w:ascii="Arial" w:eastAsia="Arial" w:hAnsi="Arial" w:cs="Arial"/>
          <w:b/>
          <w:sz w:val="20"/>
          <w:szCs w:val="20"/>
          <w:lang w:val="es-VE" w:eastAsia="es-EC"/>
        </w:rPr>
        <w:t>Tabla 5</w:t>
      </w:r>
      <w:r w:rsidR="00E92923">
        <w:rPr>
          <w:rFonts w:ascii="Arial" w:eastAsia="Arial" w:hAnsi="Arial" w:cs="Arial"/>
          <w:b/>
          <w:sz w:val="20"/>
          <w:szCs w:val="20"/>
          <w:lang w:val="es-VE" w:eastAsia="es-EC"/>
        </w:rPr>
        <w:t>. SINTOMAS QUE PRESENTARON LAS PACIENTES 24 HORAS DESPUÉS DE LA CIRUGÍA</w:t>
      </w:r>
      <w:r w:rsidRPr="00513AE6">
        <w:rPr>
          <w:rFonts w:ascii="Arial" w:eastAsia="Arial" w:hAnsi="Arial" w:cs="Arial"/>
          <w:b/>
          <w:sz w:val="20"/>
          <w:szCs w:val="20"/>
          <w:lang w:val="es-VE" w:eastAsia="es-EC"/>
        </w:rPr>
        <w:t xml:space="preserve"> </w:t>
      </w:r>
    </w:p>
    <w:p w:rsidR="00513AE6" w:rsidRPr="00513AE6" w:rsidRDefault="00513AE6" w:rsidP="00513AE6">
      <w:pPr>
        <w:spacing w:after="0"/>
        <w:ind w:left="328" w:right="9" w:hanging="10"/>
        <w:contextualSpacing/>
        <w:jc w:val="center"/>
        <w:rPr>
          <w:rFonts w:ascii="Arial" w:eastAsia="Arial" w:hAnsi="Arial" w:cs="Arial"/>
          <w:b/>
          <w:bCs/>
          <w:sz w:val="20"/>
          <w:szCs w:val="20"/>
          <w:lang w:val="es-VE" w:eastAsia="es-EC"/>
        </w:rPr>
      </w:pPr>
    </w:p>
    <w:tbl>
      <w:tblPr>
        <w:tblStyle w:val="Tablaconcuadrcula"/>
        <w:tblW w:w="8600" w:type="dxa"/>
        <w:jc w:val="center"/>
        <w:tblLook w:val="04A0" w:firstRow="1" w:lastRow="0" w:firstColumn="1" w:lastColumn="0" w:noHBand="0" w:noVBand="1"/>
      </w:tblPr>
      <w:tblGrid>
        <w:gridCol w:w="2401"/>
        <w:gridCol w:w="1762"/>
        <w:gridCol w:w="1820"/>
        <w:gridCol w:w="2617"/>
      </w:tblGrid>
      <w:tr w:rsidR="00513AE6" w:rsidRPr="00513AE6" w:rsidTr="00513AE6">
        <w:trPr>
          <w:trHeight w:val="295"/>
          <w:jc w:val="center"/>
        </w:trPr>
        <w:tc>
          <w:tcPr>
            <w:tcW w:w="4163" w:type="dxa"/>
            <w:gridSpan w:val="2"/>
            <w:tcBorders>
              <w:left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
                <w:bCs/>
                <w:lang w:val="es-VE" w:eastAsia="es-EC"/>
              </w:rPr>
            </w:pPr>
            <w:r w:rsidRPr="00513AE6">
              <w:rPr>
                <w:rFonts w:ascii="Arial" w:eastAsia="Arial" w:hAnsi="Arial" w:cs="Arial"/>
                <w:b/>
                <w:bCs/>
                <w:lang w:val="es-VE" w:eastAsia="es-EC"/>
              </w:rPr>
              <w:t>SINTOMAS</w:t>
            </w:r>
          </w:p>
        </w:tc>
        <w:tc>
          <w:tcPr>
            <w:tcW w:w="1820" w:type="dxa"/>
            <w:tcBorders>
              <w:left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
                <w:bCs/>
                <w:lang w:val="es-VE" w:eastAsia="es-EC"/>
              </w:rPr>
            </w:pPr>
            <w:r w:rsidRPr="00513AE6">
              <w:rPr>
                <w:rFonts w:ascii="Arial" w:eastAsia="Arial" w:hAnsi="Arial" w:cs="Arial"/>
                <w:b/>
                <w:bCs/>
                <w:lang w:val="es-VE" w:eastAsia="es-EC"/>
              </w:rPr>
              <w:t>Frecuencia</w:t>
            </w:r>
          </w:p>
        </w:tc>
        <w:tc>
          <w:tcPr>
            <w:tcW w:w="2617" w:type="dxa"/>
            <w:tcBorders>
              <w:left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
                <w:bCs/>
                <w:lang w:val="es-VE" w:eastAsia="es-EC"/>
              </w:rPr>
            </w:pPr>
            <w:r w:rsidRPr="00513AE6">
              <w:rPr>
                <w:rFonts w:ascii="Arial" w:eastAsia="Arial" w:hAnsi="Arial" w:cs="Arial"/>
                <w:b/>
                <w:bCs/>
                <w:lang w:val="es-VE" w:eastAsia="es-EC"/>
              </w:rPr>
              <w:t>Porcentaje</w:t>
            </w:r>
          </w:p>
        </w:tc>
      </w:tr>
      <w:tr w:rsidR="00513AE6" w:rsidRPr="00513AE6" w:rsidTr="00513AE6">
        <w:trPr>
          <w:trHeight w:val="262"/>
          <w:jc w:val="center"/>
        </w:trPr>
        <w:tc>
          <w:tcPr>
            <w:tcW w:w="2401" w:type="dxa"/>
            <w:tcBorders>
              <w:left w:val="single" w:sz="4" w:space="0" w:color="FFFFFF"/>
              <w:bottom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
                <w:bCs/>
                <w:lang w:val="es-VE" w:eastAsia="es-EC"/>
              </w:rPr>
            </w:pPr>
            <w:r w:rsidRPr="00513AE6">
              <w:rPr>
                <w:rFonts w:ascii="Arial" w:eastAsia="Arial" w:hAnsi="Arial" w:cs="Arial"/>
                <w:b/>
                <w:bCs/>
                <w:lang w:val="es-VE" w:eastAsia="es-EC"/>
              </w:rPr>
              <w:t>Eritema</w:t>
            </w:r>
          </w:p>
        </w:tc>
        <w:tc>
          <w:tcPr>
            <w:tcW w:w="1762" w:type="dxa"/>
            <w:tcBorders>
              <w:left w:val="single" w:sz="4" w:space="0" w:color="FFFFFF"/>
              <w:bottom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Cs/>
                <w:lang w:val="es-VE" w:eastAsia="es-EC"/>
              </w:rPr>
            </w:pPr>
            <w:r w:rsidRPr="00513AE6">
              <w:rPr>
                <w:rFonts w:ascii="Arial" w:eastAsia="Arial" w:hAnsi="Arial" w:cs="Arial"/>
                <w:bCs/>
                <w:lang w:val="es-VE" w:eastAsia="es-EC"/>
              </w:rPr>
              <w:t>No</w:t>
            </w:r>
          </w:p>
        </w:tc>
        <w:tc>
          <w:tcPr>
            <w:tcW w:w="1820" w:type="dxa"/>
            <w:tcBorders>
              <w:left w:val="single" w:sz="4" w:space="0" w:color="FFFFFF"/>
              <w:bottom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Cs/>
                <w:lang w:val="es-VE" w:eastAsia="es-EC"/>
              </w:rPr>
            </w:pPr>
            <w:r w:rsidRPr="00513AE6">
              <w:rPr>
                <w:rFonts w:ascii="Arial" w:eastAsia="Arial" w:hAnsi="Arial" w:cs="Arial"/>
                <w:bCs/>
                <w:lang w:val="es-VE" w:eastAsia="es-EC"/>
              </w:rPr>
              <w:t>149</w:t>
            </w:r>
          </w:p>
        </w:tc>
        <w:tc>
          <w:tcPr>
            <w:tcW w:w="2617" w:type="dxa"/>
            <w:tcBorders>
              <w:left w:val="single" w:sz="4" w:space="0" w:color="FFFFFF"/>
              <w:bottom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Cs/>
                <w:lang w:val="es-VE" w:eastAsia="es-EC"/>
              </w:rPr>
            </w:pPr>
            <w:r w:rsidRPr="00513AE6">
              <w:rPr>
                <w:rFonts w:ascii="Arial" w:eastAsia="Arial" w:hAnsi="Arial" w:cs="Arial"/>
                <w:bCs/>
                <w:lang w:val="es-VE" w:eastAsia="es-EC"/>
              </w:rPr>
              <w:t>99,3%</w:t>
            </w:r>
          </w:p>
        </w:tc>
      </w:tr>
      <w:tr w:rsidR="00513AE6" w:rsidRPr="00513AE6" w:rsidTr="00513AE6">
        <w:trPr>
          <w:trHeight w:val="279"/>
          <w:jc w:val="center"/>
        </w:trPr>
        <w:tc>
          <w:tcPr>
            <w:tcW w:w="2401" w:type="dxa"/>
            <w:tcBorders>
              <w:top w:val="single" w:sz="4" w:space="0" w:color="FFFFFF"/>
              <w:left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
                <w:bCs/>
                <w:lang w:val="es-VE" w:eastAsia="es-EC"/>
              </w:rPr>
            </w:pPr>
          </w:p>
        </w:tc>
        <w:tc>
          <w:tcPr>
            <w:tcW w:w="1762" w:type="dxa"/>
            <w:tcBorders>
              <w:top w:val="single" w:sz="4" w:space="0" w:color="FFFFFF"/>
              <w:left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Cs/>
                <w:lang w:val="es-VE" w:eastAsia="es-EC"/>
              </w:rPr>
            </w:pPr>
            <w:r w:rsidRPr="00513AE6">
              <w:rPr>
                <w:rFonts w:ascii="Arial" w:eastAsia="Arial" w:hAnsi="Arial" w:cs="Arial"/>
                <w:bCs/>
                <w:lang w:val="es-VE" w:eastAsia="es-EC"/>
              </w:rPr>
              <w:t>Si</w:t>
            </w:r>
          </w:p>
        </w:tc>
        <w:tc>
          <w:tcPr>
            <w:tcW w:w="1820" w:type="dxa"/>
            <w:tcBorders>
              <w:top w:val="single" w:sz="4" w:space="0" w:color="FFFFFF"/>
              <w:left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Cs/>
                <w:lang w:val="es-VE" w:eastAsia="es-EC"/>
              </w:rPr>
            </w:pPr>
            <w:r w:rsidRPr="00513AE6">
              <w:rPr>
                <w:rFonts w:ascii="Arial" w:eastAsia="Arial" w:hAnsi="Arial" w:cs="Arial"/>
                <w:bCs/>
                <w:lang w:val="es-VE" w:eastAsia="es-EC"/>
              </w:rPr>
              <w:t>1</w:t>
            </w:r>
          </w:p>
        </w:tc>
        <w:tc>
          <w:tcPr>
            <w:tcW w:w="2617" w:type="dxa"/>
            <w:tcBorders>
              <w:top w:val="single" w:sz="4" w:space="0" w:color="FFFFFF"/>
              <w:left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Cs/>
                <w:lang w:val="es-VE" w:eastAsia="es-EC"/>
              </w:rPr>
            </w:pPr>
            <w:r w:rsidRPr="00513AE6">
              <w:rPr>
                <w:rFonts w:ascii="Arial" w:eastAsia="Arial" w:hAnsi="Arial" w:cs="Arial"/>
                <w:bCs/>
                <w:lang w:val="es-VE" w:eastAsia="es-EC"/>
              </w:rPr>
              <w:t>0,7%</w:t>
            </w:r>
          </w:p>
        </w:tc>
      </w:tr>
      <w:tr w:rsidR="00513AE6" w:rsidRPr="00513AE6" w:rsidTr="00513AE6">
        <w:trPr>
          <w:trHeight w:val="262"/>
          <w:jc w:val="center"/>
        </w:trPr>
        <w:tc>
          <w:tcPr>
            <w:tcW w:w="2401" w:type="dxa"/>
            <w:tcBorders>
              <w:left w:val="single" w:sz="4" w:space="0" w:color="FFFFFF"/>
              <w:bottom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
                <w:bCs/>
                <w:lang w:val="es-VE" w:eastAsia="es-EC"/>
              </w:rPr>
            </w:pPr>
            <w:r w:rsidRPr="00513AE6">
              <w:rPr>
                <w:rFonts w:ascii="Arial" w:eastAsia="Arial" w:hAnsi="Arial" w:cs="Arial"/>
                <w:b/>
                <w:bCs/>
                <w:lang w:val="es-VE" w:eastAsia="es-EC"/>
              </w:rPr>
              <w:t>Edema</w:t>
            </w:r>
          </w:p>
        </w:tc>
        <w:tc>
          <w:tcPr>
            <w:tcW w:w="1762" w:type="dxa"/>
            <w:tcBorders>
              <w:left w:val="single" w:sz="4" w:space="0" w:color="FFFFFF"/>
              <w:bottom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Cs/>
                <w:lang w:val="es-VE" w:eastAsia="es-EC"/>
              </w:rPr>
            </w:pPr>
            <w:r w:rsidRPr="00513AE6">
              <w:rPr>
                <w:rFonts w:ascii="Arial" w:eastAsia="Arial" w:hAnsi="Arial" w:cs="Arial"/>
                <w:bCs/>
                <w:lang w:val="es-VE" w:eastAsia="es-EC"/>
              </w:rPr>
              <w:t>No</w:t>
            </w:r>
          </w:p>
        </w:tc>
        <w:tc>
          <w:tcPr>
            <w:tcW w:w="1820" w:type="dxa"/>
            <w:tcBorders>
              <w:left w:val="single" w:sz="4" w:space="0" w:color="FFFFFF"/>
              <w:bottom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Cs/>
                <w:lang w:val="es-VE" w:eastAsia="es-EC"/>
              </w:rPr>
            </w:pPr>
            <w:r w:rsidRPr="00513AE6">
              <w:rPr>
                <w:rFonts w:ascii="Arial" w:eastAsia="Arial" w:hAnsi="Arial" w:cs="Arial"/>
                <w:bCs/>
                <w:lang w:val="es-VE" w:eastAsia="es-EC"/>
              </w:rPr>
              <w:t>149</w:t>
            </w:r>
          </w:p>
        </w:tc>
        <w:tc>
          <w:tcPr>
            <w:tcW w:w="2617" w:type="dxa"/>
            <w:tcBorders>
              <w:left w:val="single" w:sz="4" w:space="0" w:color="FFFFFF"/>
              <w:bottom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Cs/>
                <w:lang w:val="es-VE" w:eastAsia="es-EC"/>
              </w:rPr>
            </w:pPr>
            <w:r w:rsidRPr="00513AE6">
              <w:rPr>
                <w:rFonts w:ascii="Arial" w:eastAsia="Arial" w:hAnsi="Arial" w:cs="Arial"/>
                <w:bCs/>
                <w:lang w:val="es-VE" w:eastAsia="es-EC"/>
              </w:rPr>
              <w:t>99,3%</w:t>
            </w:r>
          </w:p>
        </w:tc>
      </w:tr>
      <w:tr w:rsidR="00513AE6" w:rsidRPr="00513AE6" w:rsidTr="00513AE6">
        <w:trPr>
          <w:trHeight w:val="279"/>
          <w:jc w:val="center"/>
        </w:trPr>
        <w:tc>
          <w:tcPr>
            <w:tcW w:w="2401" w:type="dxa"/>
            <w:tcBorders>
              <w:top w:val="single" w:sz="4" w:space="0" w:color="FFFFFF"/>
              <w:left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
                <w:bCs/>
                <w:lang w:val="es-VE" w:eastAsia="es-EC"/>
              </w:rPr>
            </w:pPr>
          </w:p>
        </w:tc>
        <w:tc>
          <w:tcPr>
            <w:tcW w:w="1762" w:type="dxa"/>
            <w:tcBorders>
              <w:top w:val="single" w:sz="4" w:space="0" w:color="FFFFFF"/>
              <w:left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Cs/>
                <w:lang w:val="es-VE" w:eastAsia="es-EC"/>
              </w:rPr>
            </w:pPr>
            <w:r w:rsidRPr="00513AE6">
              <w:rPr>
                <w:rFonts w:ascii="Arial" w:eastAsia="Arial" w:hAnsi="Arial" w:cs="Arial"/>
                <w:bCs/>
                <w:lang w:val="es-VE" w:eastAsia="es-EC"/>
              </w:rPr>
              <w:t>Si</w:t>
            </w:r>
          </w:p>
        </w:tc>
        <w:tc>
          <w:tcPr>
            <w:tcW w:w="1820" w:type="dxa"/>
            <w:tcBorders>
              <w:top w:val="single" w:sz="4" w:space="0" w:color="FFFFFF"/>
              <w:left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Cs/>
                <w:lang w:val="es-VE" w:eastAsia="es-EC"/>
              </w:rPr>
            </w:pPr>
            <w:r w:rsidRPr="00513AE6">
              <w:rPr>
                <w:rFonts w:ascii="Arial" w:eastAsia="Arial" w:hAnsi="Arial" w:cs="Arial"/>
                <w:bCs/>
                <w:lang w:val="es-VE" w:eastAsia="es-EC"/>
              </w:rPr>
              <w:t>1</w:t>
            </w:r>
          </w:p>
        </w:tc>
        <w:tc>
          <w:tcPr>
            <w:tcW w:w="2617" w:type="dxa"/>
            <w:tcBorders>
              <w:top w:val="single" w:sz="4" w:space="0" w:color="FFFFFF"/>
              <w:left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Cs/>
                <w:lang w:val="es-VE" w:eastAsia="es-EC"/>
              </w:rPr>
            </w:pPr>
            <w:r w:rsidRPr="00513AE6">
              <w:rPr>
                <w:rFonts w:ascii="Arial" w:eastAsia="Arial" w:hAnsi="Arial" w:cs="Arial"/>
                <w:bCs/>
                <w:lang w:val="es-VE" w:eastAsia="es-EC"/>
              </w:rPr>
              <w:t>0,7%</w:t>
            </w:r>
          </w:p>
        </w:tc>
      </w:tr>
      <w:tr w:rsidR="00513AE6" w:rsidRPr="00513AE6" w:rsidTr="00513AE6">
        <w:trPr>
          <w:trHeight w:val="279"/>
          <w:jc w:val="center"/>
        </w:trPr>
        <w:tc>
          <w:tcPr>
            <w:tcW w:w="2401" w:type="dxa"/>
            <w:tcBorders>
              <w:left w:val="single" w:sz="4" w:space="0" w:color="FFFFFF"/>
              <w:bottom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
                <w:bCs/>
                <w:lang w:val="es-VE" w:eastAsia="es-EC"/>
              </w:rPr>
            </w:pPr>
            <w:r w:rsidRPr="00513AE6">
              <w:rPr>
                <w:rFonts w:ascii="Arial" w:eastAsia="Arial" w:hAnsi="Arial" w:cs="Arial"/>
                <w:b/>
                <w:bCs/>
                <w:lang w:val="es-VE" w:eastAsia="es-EC"/>
              </w:rPr>
              <w:t>Mal olor</w:t>
            </w:r>
          </w:p>
        </w:tc>
        <w:tc>
          <w:tcPr>
            <w:tcW w:w="1762" w:type="dxa"/>
            <w:tcBorders>
              <w:left w:val="single" w:sz="4" w:space="0" w:color="FFFFFF"/>
              <w:bottom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Cs/>
                <w:lang w:val="es-VE" w:eastAsia="es-EC"/>
              </w:rPr>
            </w:pPr>
            <w:r w:rsidRPr="00513AE6">
              <w:rPr>
                <w:rFonts w:ascii="Arial" w:eastAsia="Arial" w:hAnsi="Arial" w:cs="Arial"/>
                <w:bCs/>
                <w:lang w:val="es-VE" w:eastAsia="es-EC"/>
              </w:rPr>
              <w:t>No</w:t>
            </w:r>
          </w:p>
        </w:tc>
        <w:tc>
          <w:tcPr>
            <w:tcW w:w="1820" w:type="dxa"/>
            <w:tcBorders>
              <w:left w:val="single" w:sz="4" w:space="0" w:color="FFFFFF"/>
              <w:bottom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Cs/>
                <w:lang w:val="es-VE" w:eastAsia="es-EC"/>
              </w:rPr>
            </w:pPr>
            <w:r w:rsidRPr="00513AE6">
              <w:rPr>
                <w:rFonts w:ascii="Arial" w:eastAsia="Arial" w:hAnsi="Arial" w:cs="Arial"/>
                <w:bCs/>
                <w:lang w:val="es-VE" w:eastAsia="es-EC"/>
              </w:rPr>
              <w:t>149</w:t>
            </w:r>
          </w:p>
        </w:tc>
        <w:tc>
          <w:tcPr>
            <w:tcW w:w="2617" w:type="dxa"/>
            <w:tcBorders>
              <w:left w:val="single" w:sz="4" w:space="0" w:color="FFFFFF"/>
              <w:bottom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Cs/>
                <w:lang w:val="es-VE" w:eastAsia="es-EC"/>
              </w:rPr>
            </w:pPr>
            <w:r w:rsidRPr="00513AE6">
              <w:rPr>
                <w:rFonts w:ascii="Arial" w:eastAsia="Arial" w:hAnsi="Arial" w:cs="Arial"/>
                <w:bCs/>
                <w:lang w:val="es-VE" w:eastAsia="es-EC"/>
              </w:rPr>
              <w:t>99,3%</w:t>
            </w:r>
          </w:p>
        </w:tc>
      </w:tr>
      <w:tr w:rsidR="00513AE6" w:rsidRPr="00513AE6" w:rsidTr="00513AE6">
        <w:trPr>
          <w:trHeight w:val="262"/>
          <w:jc w:val="center"/>
        </w:trPr>
        <w:tc>
          <w:tcPr>
            <w:tcW w:w="2401" w:type="dxa"/>
            <w:tcBorders>
              <w:top w:val="single" w:sz="4" w:space="0" w:color="FFFFFF"/>
              <w:left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
                <w:bCs/>
                <w:lang w:val="es-VE" w:eastAsia="es-EC"/>
              </w:rPr>
            </w:pPr>
          </w:p>
        </w:tc>
        <w:tc>
          <w:tcPr>
            <w:tcW w:w="1762" w:type="dxa"/>
            <w:tcBorders>
              <w:top w:val="single" w:sz="4" w:space="0" w:color="FFFFFF"/>
              <w:left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Cs/>
                <w:lang w:val="es-VE" w:eastAsia="es-EC"/>
              </w:rPr>
            </w:pPr>
            <w:r w:rsidRPr="00513AE6">
              <w:rPr>
                <w:rFonts w:ascii="Arial" w:eastAsia="Arial" w:hAnsi="Arial" w:cs="Arial"/>
                <w:bCs/>
                <w:lang w:val="es-VE" w:eastAsia="es-EC"/>
              </w:rPr>
              <w:t>Si</w:t>
            </w:r>
          </w:p>
        </w:tc>
        <w:tc>
          <w:tcPr>
            <w:tcW w:w="1820" w:type="dxa"/>
            <w:tcBorders>
              <w:top w:val="single" w:sz="4" w:space="0" w:color="FFFFFF"/>
              <w:left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Cs/>
                <w:lang w:val="es-VE" w:eastAsia="es-EC"/>
              </w:rPr>
            </w:pPr>
            <w:r w:rsidRPr="00513AE6">
              <w:rPr>
                <w:rFonts w:ascii="Arial" w:eastAsia="Arial" w:hAnsi="Arial" w:cs="Arial"/>
                <w:bCs/>
                <w:lang w:val="es-VE" w:eastAsia="es-EC"/>
              </w:rPr>
              <w:t>1</w:t>
            </w:r>
          </w:p>
        </w:tc>
        <w:tc>
          <w:tcPr>
            <w:tcW w:w="2617" w:type="dxa"/>
            <w:tcBorders>
              <w:top w:val="single" w:sz="4" w:space="0" w:color="FFFFFF"/>
              <w:left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Cs/>
                <w:lang w:val="es-VE" w:eastAsia="es-EC"/>
              </w:rPr>
            </w:pPr>
            <w:r w:rsidRPr="00513AE6">
              <w:rPr>
                <w:rFonts w:ascii="Arial" w:eastAsia="Arial" w:hAnsi="Arial" w:cs="Arial"/>
                <w:bCs/>
                <w:lang w:val="es-VE" w:eastAsia="es-EC"/>
              </w:rPr>
              <w:t>0,7%</w:t>
            </w:r>
          </w:p>
        </w:tc>
      </w:tr>
      <w:tr w:rsidR="00513AE6" w:rsidRPr="00513AE6" w:rsidTr="00513AE6">
        <w:trPr>
          <w:trHeight w:val="279"/>
          <w:jc w:val="center"/>
        </w:trPr>
        <w:tc>
          <w:tcPr>
            <w:tcW w:w="2401" w:type="dxa"/>
            <w:tcBorders>
              <w:left w:val="single" w:sz="4" w:space="0" w:color="FFFFFF"/>
              <w:bottom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
                <w:bCs/>
                <w:lang w:val="es-VE" w:eastAsia="es-EC"/>
              </w:rPr>
            </w:pPr>
            <w:r w:rsidRPr="00513AE6">
              <w:rPr>
                <w:rFonts w:ascii="Arial" w:eastAsia="Arial" w:hAnsi="Arial" w:cs="Arial"/>
                <w:b/>
                <w:bCs/>
                <w:lang w:val="es-VE" w:eastAsia="es-EC"/>
              </w:rPr>
              <w:t>Dolor</w:t>
            </w:r>
          </w:p>
        </w:tc>
        <w:tc>
          <w:tcPr>
            <w:tcW w:w="1762" w:type="dxa"/>
            <w:tcBorders>
              <w:left w:val="single" w:sz="4" w:space="0" w:color="FFFFFF"/>
              <w:bottom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Cs/>
                <w:lang w:val="es-VE" w:eastAsia="es-EC"/>
              </w:rPr>
            </w:pPr>
            <w:r w:rsidRPr="00513AE6">
              <w:rPr>
                <w:rFonts w:ascii="Arial" w:eastAsia="Arial" w:hAnsi="Arial" w:cs="Arial"/>
                <w:bCs/>
                <w:lang w:val="es-VE" w:eastAsia="es-EC"/>
              </w:rPr>
              <w:t>No</w:t>
            </w:r>
          </w:p>
        </w:tc>
        <w:tc>
          <w:tcPr>
            <w:tcW w:w="1820" w:type="dxa"/>
            <w:tcBorders>
              <w:left w:val="single" w:sz="4" w:space="0" w:color="FFFFFF"/>
              <w:bottom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Cs/>
                <w:lang w:val="es-VE" w:eastAsia="es-EC"/>
              </w:rPr>
            </w:pPr>
            <w:r w:rsidRPr="00513AE6">
              <w:rPr>
                <w:rFonts w:ascii="Arial" w:eastAsia="Arial" w:hAnsi="Arial" w:cs="Arial"/>
                <w:bCs/>
                <w:lang w:val="es-VE" w:eastAsia="es-EC"/>
              </w:rPr>
              <w:t>46</w:t>
            </w:r>
          </w:p>
        </w:tc>
        <w:tc>
          <w:tcPr>
            <w:tcW w:w="2617" w:type="dxa"/>
            <w:tcBorders>
              <w:left w:val="single" w:sz="4" w:space="0" w:color="FFFFFF"/>
              <w:bottom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Cs/>
                <w:lang w:val="es-VE" w:eastAsia="es-EC"/>
              </w:rPr>
            </w:pPr>
            <w:r w:rsidRPr="00513AE6">
              <w:rPr>
                <w:rFonts w:ascii="Arial" w:eastAsia="Arial" w:hAnsi="Arial" w:cs="Arial"/>
                <w:bCs/>
                <w:lang w:val="es-VE" w:eastAsia="es-EC"/>
              </w:rPr>
              <w:t>30,7%</w:t>
            </w:r>
          </w:p>
        </w:tc>
      </w:tr>
      <w:tr w:rsidR="00513AE6" w:rsidRPr="00513AE6" w:rsidTr="00513AE6">
        <w:trPr>
          <w:trHeight w:val="262"/>
          <w:jc w:val="center"/>
        </w:trPr>
        <w:tc>
          <w:tcPr>
            <w:tcW w:w="2401" w:type="dxa"/>
            <w:tcBorders>
              <w:top w:val="single" w:sz="4" w:space="0" w:color="FFFFFF"/>
              <w:left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
                <w:bCs/>
                <w:lang w:val="es-VE" w:eastAsia="es-EC"/>
              </w:rPr>
            </w:pPr>
          </w:p>
        </w:tc>
        <w:tc>
          <w:tcPr>
            <w:tcW w:w="1762" w:type="dxa"/>
            <w:tcBorders>
              <w:top w:val="single" w:sz="4" w:space="0" w:color="FFFFFF"/>
              <w:left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Cs/>
                <w:lang w:val="es-VE" w:eastAsia="es-EC"/>
              </w:rPr>
            </w:pPr>
            <w:r w:rsidRPr="00513AE6">
              <w:rPr>
                <w:rFonts w:ascii="Arial" w:eastAsia="Arial" w:hAnsi="Arial" w:cs="Arial"/>
                <w:bCs/>
                <w:lang w:val="es-VE" w:eastAsia="es-EC"/>
              </w:rPr>
              <w:t>Si</w:t>
            </w:r>
          </w:p>
        </w:tc>
        <w:tc>
          <w:tcPr>
            <w:tcW w:w="1820" w:type="dxa"/>
            <w:tcBorders>
              <w:top w:val="single" w:sz="4" w:space="0" w:color="FFFFFF"/>
              <w:left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Cs/>
                <w:lang w:val="es-VE" w:eastAsia="es-EC"/>
              </w:rPr>
            </w:pPr>
            <w:r w:rsidRPr="00513AE6">
              <w:rPr>
                <w:rFonts w:ascii="Arial" w:eastAsia="Arial" w:hAnsi="Arial" w:cs="Arial"/>
                <w:bCs/>
                <w:lang w:val="es-VE" w:eastAsia="es-EC"/>
              </w:rPr>
              <w:t>104</w:t>
            </w:r>
          </w:p>
        </w:tc>
        <w:tc>
          <w:tcPr>
            <w:tcW w:w="2617" w:type="dxa"/>
            <w:tcBorders>
              <w:top w:val="single" w:sz="4" w:space="0" w:color="FFFFFF"/>
              <w:left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Cs/>
                <w:lang w:val="es-VE" w:eastAsia="es-EC"/>
              </w:rPr>
            </w:pPr>
            <w:r w:rsidRPr="00513AE6">
              <w:rPr>
                <w:rFonts w:ascii="Arial" w:eastAsia="Arial" w:hAnsi="Arial" w:cs="Arial"/>
                <w:bCs/>
                <w:lang w:val="es-VE" w:eastAsia="es-EC"/>
              </w:rPr>
              <w:t>69,3%</w:t>
            </w:r>
          </w:p>
        </w:tc>
      </w:tr>
      <w:tr w:rsidR="00513AE6" w:rsidRPr="00513AE6" w:rsidTr="00513AE6">
        <w:trPr>
          <w:trHeight w:val="279"/>
          <w:jc w:val="center"/>
        </w:trPr>
        <w:tc>
          <w:tcPr>
            <w:tcW w:w="2401" w:type="dxa"/>
            <w:tcBorders>
              <w:left w:val="single" w:sz="4" w:space="0" w:color="FFFFFF"/>
              <w:bottom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
                <w:bCs/>
                <w:lang w:val="es-VE" w:eastAsia="es-EC"/>
              </w:rPr>
            </w:pPr>
            <w:r w:rsidRPr="00513AE6">
              <w:rPr>
                <w:rFonts w:ascii="Arial" w:eastAsia="Arial" w:hAnsi="Arial" w:cs="Arial"/>
                <w:b/>
                <w:bCs/>
                <w:lang w:val="es-VE" w:eastAsia="es-EC"/>
              </w:rPr>
              <w:t>Cambios de coloración</w:t>
            </w:r>
          </w:p>
        </w:tc>
        <w:tc>
          <w:tcPr>
            <w:tcW w:w="1762" w:type="dxa"/>
            <w:tcBorders>
              <w:left w:val="single" w:sz="4" w:space="0" w:color="FFFFFF"/>
              <w:bottom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Cs/>
                <w:lang w:val="es-VE" w:eastAsia="es-EC"/>
              </w:rPr>
            </w:pPr>
            <w:r w:rsidRPr="00513AE6">
              <w:rPr>
                <w:rFonts w:ascii="Arial" w:eastAsia="Arial" w:hAnsi="Arial" w:cs="Arial"/>
                <w:bCs/>
                <w:lang w:val="es-VE" w:eastAsia="es-EC"/>
              </w:rPr>
              <w:t>No</w:t>
            </w:r>
          </w:p>
        </w:tc>
        <w:tc>
          <w:tcPr>
            <w:tcW w:w="1820" w:type="dxa"/>
            <w:tcBorders>
              <w:left w:val="single" w:sz="4" w:space="0" w:color="FFFFFF"/>
              <w:bottom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Cs/>
                <w:lang w:val="es-VE" w:eastAsia="es-EC"/>
              </w:rPr>
            </w:pPr>
            <w:r w:rsidRPr="00513AE6">
              <w:rPr>
                <w:rFonts w:ascii="Arial" w:eastAsia="Arial" w:hAnsi="Arial" w:cs="Arial"/>
                <w:bCs/>
                <w:lang w:val="es-VE" w:eastAsia="es-EC"/>
              </w:rPr>
              <w:t>139</w:t>
            </w:r>
          </w:p>
        </w:tc>
        <w:tc>
          <w:tcPr>
            <w:tcW w:w="2617" w:type="dxa"/>
            <w:tcBorders>
              <w:left w:val="single" w:sz="4" w:space="0" w:color="FFFFFF"/>
              <w:bottom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Cs/>
                <w:lang w:val="es-VE" w:eastAsia="es-EC"/>
              </w:rPr>
            </w:pPr>
            <w:r w:rsidRPr="00513AE6">
              <w:rPr>
                <w:rFonts w:ascii="Arial" w:eastAsia="Arial" w:hAnsi="Arial" w:cs="Arial"/>
                <w:bCs/>
                <w:lang w:val="es-VE" w:eastAsia="es-EC"/>
              </w:rPr>
              <w:t>92,7%</w:t>
            </w:r>
          </w:p>
        </w:tc>
      </w:tr>
      <w:tr w:rsidR="00513AE6" w:rsidRPr="00513AE6" w:rsidTr="00513AE6">
        <w:trPr>
          <w:trHeight w:val="262"/>
          <w:jc w:val="center"/>
        </w:trPr>
        <w:tc>
          <w:tcPr>
            <w:tcW w:w="2401" w:type="dxa"/>
            <w:tcBorders>
              <w:top w:val="single" w:sz="4" w:space="0" w:color="FFFFFF"/>
              <w:left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
                <w:bCs/>
                <w:lang w:val="es-VE" w:eastAsia="es-EC"/>
              </w:rPr>
            </w:pPr>
          </w:p>
        </w:tc>
        <w:tc>
          <w:tcPr>
            <w:tcW w:w="1762" w:type="dxa"/>
            <w:tcBorders>
              <w:top w:val="single" w:sz="4" w:space="0" w:color="FFFFFF"/>
              <w:left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Cs/>
                <w:lang w:val="es-VE" w:eastAsia="es-EC"/>
              </w:rPr>
            </w:pPr>
            <w:r w:rsidRPr="00513AE6">
              <w:rPr>
                <w:rFonts w:ascii="Arial" w:eastAsia="Arial" w:hAnsi="Arial" w:cs="Arial"/>
                <w:bCs/>
                <w:lang w:val="es-VE" w:eastAsia="es-EC"/>
              </w:rPr>
              <w:t>Si</w:t>
            </w:r>
          </w:p>
        </w:tc>
        <w:tc>
          <w:tcPr>
            <w:tcW w:w="1820" w:type="dxa"/>
            <w:tcBorders>
              <w:top w:val="single" w:sz="4" w:space="0" w:color="FFFFFF"/>
              <w:left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Cs/>
                <w:lang w:val="es-VE" w:eastAsia="es-EC"/>
              </w:rPr>
            </w:pPr>
            <w:r w:rsidRPr="00513AE6">
              <w:rPr>
                <w:rFonts w:ascii="Arial" w:eastAsia="Arial" w:hAnsi="Arial" w:cs="Arial"/>
                <w:bCs/>
                <w:lang w:val="es-VE" w:eastAsia="es-EC"/>
              </w:rPr>
              <w:t>11</w:t>
            </w:r>
          </w:p>
        </w:tc>
        <w:tc>
          <w:tcPr>
            <w:tcW w:w="2617" w:type="dxa"/>
            <w:tcBorders>
              <w:top w:val="single" w:sz="4" w:space="0" w:color="FFFFFF"/>
              <w:left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Cs/>
                <w:lang w:val="es-VE" w:eastAsia="es-EC"/>
              </w:rPr>
            </w:pPr>
            <w:r w:rsidRPr="00513AE6">
              <w:rPr>
                <w:rFonts w:ascii="Arial" w:eastAsia="Arial" w:hAnsi="Arial" w:cs="Arial"/>
                <w:bCs/>
                <w:lang w:val="es-VE" w:eastAsia="es-EC"/>
              </w:rPr>
              <w:t>7,3%</w:t>
            </w:r>
          </w:p>
        </w:tc>
      </w:tr>
      <w:tr w:rsidR="00513AE6" w:rsidRPr="00513AE6" w:rsidTr="00513AE6">
        <w:trPr>
          <w:trHeight w:val="279"/>
          <w:jc w:val="center"/>
        </w:trPr>
        <w:tc>
          <w:tcPr>
            <w:tcW w:w="2401" w:type="dxa"/>
            <w:tcBorders>
              <w:left w:val="single" w:sz="4" w:space="0" w:color="FFFFFF"/>
              <w:bottom w:val="single" w:sz="4" w:space="0" w:color="FFFFFF"/>
              <w:right w:val="single" w:sz="4" w:space="0" w:color="FFFFFF"/>
            </w:tcBorders>
          </w:tcPr>
          <w:p w:rsidR="00513AE6" w:rsidRPr="00513AE6" w:rsidRDefault="00041282" w:rsidP="00513AE6">
            <w:pPr>
              <w:ind w:right="9"/>
              <w:contextualSpacing/>
              <w:jc w:val="center"/>
              <w:rPr>
                <w:rFonts w:ascii="Arial" w:eastAsia="Arial" w:hAnsi="Arial" w:cs="Arial"/>
                <w:b/>
                <w:bCs/>
                <w:lang w:val="es-VE" w:eastAsia="es-EC"/>
              </w:rPr>
            </w:pPr>
            <w:r>
              <w:rPr>
                <w:rFonts w:ascii="Arial" w:eastAsia="Arial" w:hAnsi="Arial" w:cs="Arial"/>
                <w:b/>
                <w:bCs/>
                <w:lang w:val="es-VE" w:eastAsia="es-EC"/>
              </w:rPr>
              <w:t xml:space="preserve">Dehiscencia </w:t>
            </w:r>
          </w:p>
        </w:tc>
        <w:tc>
          <w:tcPr>
            <w:tcW w:w="1762" w:type="dxa"/>
            <w:tcBorders>
              <w:left w:val="single" w:sz="4" w:space="0" w:color="FFFFFF"/>
              <w:bottom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Cs/>
                <w:lang w:val="es-VE" w:eastAsia="es-EC"/>
              </w:rPr>
            </w:pPr>
            <w:r w:rsidRPr="00513AE6">
              <w:rPr>
                <w:rFonts w:ascii="Arial" w:eastAsia="Arial" w:hAnsi="Arial" w:cs="Arial"/>
                <w:bCs/>
                <w:lang w:val="es-VE" w:eastAsia="es-EC"/>
              </w:rPr>
              <w:t>No</w:t>
            </w:r>
          </w:p>
        </w:tc>
        <w:tc>
          <w:tcPr>
            <w:tcW w:w="1820" w:type="dxa"/>
            <w:tcBorders>
              <w:left w:val="single" w:sz="4" w:space="0" w:color="FFFFFF"/>
              <w:bottom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Cs/>
                <w:lang w:val="es-VE" w:eastAsia="es-EC"/>
              </w:rPr>
            </w:pPr>
            <w:r w:rsidRPr="00513AE6">
              <w:rPr>
                <w:rFonts w:ascii="Arial" w:eastAsia="Arial" w:hAnsi="Arial" w:cs="Arial"/>
                <w:bCs/>
                <w:lang w:val="es-VE" w:eastAsia="es-EC"/>
              </w:rPr>
              <w:t>146</w:t>
            </w:r>
          </w:p>
        </w:tc>
        <w:tc>
          <w:tcPr>
            <w:tcW w:w="2617" w:type="dxa"/>
            <w:tcBorders>
              <w:left w:val="single" w:sz="4" w:space="0" w:color="FFFFFF"/>
              <w:bottom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Cs/>
                <w:lang w:val="es-VE" w:eastAsia="es-EC"/>
              </w:rPr>
            </w:pPr>
            <w:r w:rsidRPr="00513AE6">
              <w:rPr>
                <w:rFonts w:ascii="Arial" w:eastAsia="Arial" w:hAnsi="Arial" w:cs="Arial"/>
                <w:bCs/>
                <w:lang w:val="es-VE" w:eastAsia="es-EC"/>
              </w:rPr>
              <w:t>97,3%</w:t>
            </w:r>
          </w:p>
        </w:tc>
      </w:tr>
      <w:tr w:rsidR="00513AE6" w:rsidRPr="00513AE6" w:rsidTr="00513AE6">
        <w:trPr>
          <w:trHeight w:val="262"/>
          <w:jc w:val="center"/>
        </w:trPr>
        <w:tc>
          <w:tcPr>
            <w:tcW w:w="2401" w:type="dxa"/>
            <w:tcBorders>
              <w:top w:val="single" w:sz="4" w:space="0" w:color="FFFFFF"/>
              <w:left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
                <w:bCs/>
                <w:lang w:val="es-VE" w:eastAsia="es-EC"/>
              </w:rPr>
            </w:pPr>
          </w:p>
        </w:tc>
        <w:tc>
          <w:tcPr>
            <w:tcW w:w="1762" w:type="dxa"/>
            <w:tcBorders>
              <w:top w:val="single" w:sz="4" w:space="0" w:color="FFFFFF"/>
              <w:left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Cs/>
                <w:lang w:val="es-VE" w:eastAsia="es-EC"/>
              </w:rPr>
            </w:pPr>
            <w:r w:rsidRPr="00513AE6">
              <w:rPr>
                <w:rFonts w:ascii="Arial" w:eastAsia="Arial" w:hAnsi="Arial" w:cs="Arial"/>
                <w:bCs/>
                <w:lang w:val="es-VE" w:eastAsia="es-EC"/>
              </w:rPr>
              <w:t>Si</w:t>
            </w:r>
          </w:p>
        </w:tc>
        <w:tc>
          <w:tcPr>
            <w:tcW w:w="1820" w:type="dxa"/>
            <w:tcBorders>
              <w:top w:val="single" w:sz="4" w:space="0" w:color="FFFFFF"/>
              <w:left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Cs/>
                <w:lang w:val="es-VE" w:eastAsia="es-EC"/>
              </w:rPr>
            </w:pPr>
            <w:r w:rsidRPr="00513AE6">
              <w:rPr>
                <w:rFonts w:ascii="Arial" w:eastAsia="Arial" w:hAnsi="Arial" w:cs="Arial"/>
                <w:bCs/>
                <w:lang w:val="es-VE" w:eastAsia="es-EC"/>
              </w:rPr>
              <w:t>4</w:t>
            </w:r>
          </w:p>
        </w:tc>
        <w:tc>
          <w:tcPr>
            <w:tcW w:w="2617" w:type="dxa"/>
            <w:tcBorders>
              <w:top w:val="single" w:sz="4" w:space="0" w:color="FFFFFF"/>
              <w:left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Cs/>
                <w:lang w:val="es-VE" w:eastAsia="es-EC"/>
              </w:rPr>
            </w:pPr>
            <w:r w:rsidRPr="00513AE6">
              <w:rPr>
                <w:rFonts w:ascii="Arial" w:eastAsia="Arial" w:hAnsi="Arial" w:cs="Arial"/>
                <w:bCs/>
                <w:lang w:val="es-VE" w:eastAsia="es-EC"/>
              </w:rPr>
              <w:t>2,7%</w:t>
            </w:r>
          </w:p>
        </w:tc>
      </w:tr>
      <w:tr w:rsidR="00513AE6" w:rsidRPr="00513AE6" w:rsidTr="00513AE6">
        <w:trPr>
          <w:trHeight w:val="279"/>
          <w:jc w:val="center"/>
        </w:trPr>
        <w:tc>
          <w:tcPr>
            <w:tcW w:w="2401" w:type="dxa"/>
            <w:tcBorders>
              <w:left w:val="single" w:sz="4" w:space="0" w:color="FFFFFF"/>
              <w:bottom w:val="single" w:sz="4" w:space="0" w:color="FFFFFF"/>
              <w:right w:val="single" w:sz="4" w:space="0" w:color="FFFFFF"/>
            </w:tcBorders>
          </w:tcPr>
          <w:p w:rsidR="00513AE6" w:rsidRPr="00513AE6" w:rsidRDefault="00041282" w:rsidP="00513AE6">
            <w:pPr>
              <w:ind w:right="9"/>
              <w:contextualSpacing/>
              <w:jc w:val="center"/>
              <w:rPr>
                <w:rFonts w:ascii="Arial" w:eastAsia="Arial" w:hAnsi="Arial" w:cs="Arial"/>
                <w:b/>
                <w:bCs/>
                <w:lang w:val="es-VE" w:eastAsia="es-EC"/>
              </w:rPr>
            </w:pPr>
            <w:r>
              <w:rPr>
                <w:rFonts w:ascii="Arial" w:eastAsia="Arial" w:hAnsi="Arial" w:cs="Arial"/>
                <w:b/>
                <w:bCs/>
                <w:lang w:val="es-VE" w:eastAsia="es-EC"/>
              </w:rPr>
              <w:t xml:space="preserve">Drenaje </w:t>
            </w:r>
            <w:r w:rsidR="00513AE6" w:rsidRPr="00513AE6">
              <w:rPr>
                <w:rFonts w:ascii="Arial" w:eastAsia="Arial" w:hAnsi="Arial" w:cs="Arial"/>
                <w:b/>
                <w:bCs/>
                <w:lang w:val="es-VE" w:eastAsia="es-EC"/>
              </w:rPr>
              <w:t>Purulento</w:t>
            </w:r>
          </w:p>
        </w:tc>
        <w:tc>
          <w:tcPr>
            <w:tcW w:w="1762" w:type="dxa"/>
            <w:tcBorders>
              <w:left w:val="single" w:sz="4" w:space="0" w:color="FFFFFF"/>
              <w:bottom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Cs/>
                <w:lang w:val="es-VE" w:eastAsia="es-EC"/>
              </w:rPr>
            </w:pPr>
            <w:r w:rsidRPr="00513AE6">
              <w:rPr>
                <w:rFonts w:ascii="Arial" w:eastAsia="Arial" w:hAnsi="Arial" w:cs="Arial"/>
                <w:bCs/>
                <w:lang w:val="es-VE" w:eastAsia="es-EC"/>
              </w:rPr>
              <w:t>No</w:t>
            </w:r>
          </w:p>
        </w:tc>
        <w:tc>
          <w:tcPr>
            <w:tcW w:w="1820" w:type="dxa"/>
            <w:tcBorders>
              <w:left w:val="single" w:sz="4" w:space="0" w:color="FFFFFF"/>
              <w:bottom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Cs/>
                <w:lang w:val="es-VE" w:eastAsia="es-EC"/>
              </w:rPr>
            </w:pPr>
            <w:r w:rsidRPr="00513AE6">
              <w:rPr>
                <w:rFonts w:ascii="Arial" w:eastAsia="Arial" w:hAnsi="Arial" w:cs="Arial"/>
                <w:bCs/>
                <w:lang w:val="es-VE" w:eastAsia="es-EC"/>
              </w:rPr>
              <w:t>145</w:t>
            </w:r>
          </w:p>
        </w:tc>
        <w:tc>
          <w:tcPr>
            <w:tcW w:w="2617" w:type="dxa"/>
            <w:tcBorders>
              <w:left w:val="single" w:sz="4" w:space="0" w:color="FFFFFF"/>
              <w:bottom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Cs/>
                <w:lang w:val="es-VE" w:eastAsia="es-EC"/>
              </w:rPr>
            </w:pPr>
            <w:r w:rsidRPr="00513AE6">
              <w:rPr>
                <w:rFonts w:ascii="Arial" w:eastAsia="Arial" w:hAnsi="Arial" w:cs="Arial"/>
                <w:bCs/>
                <w:lang w:val="es-VE" w:eastAsia="es-EC"/>
              </w:rPr>
              <w:t>96,7%</w:t>
            </w:r>
          </w:p>
        </w:tc>
      </w:tr>
      <w:tr w:rsidR="00513AE6" w:rsidRPr="00513AE6" w:rsidTr="00513AE6">
        <w:trPr>
          <w:trHeight w:val="262"/>
          <w:jc w:val="center"/>
        </w:trPr>
        <w:tc>
          <w:tcPr>
            <w:tcW w:w="2401" w:type="dxa"/>
            <w:tcBorders>
              <w:top w:val="single" w:sz="4" w:space="0" w:color="FFFFFF"/>
              <w:left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
                <w:bCs/>
                <w:lang w:val="es-VE" w:eastAsia="es-EC"/>
              </w:rPr>
            </w:pPr>
          </w:p>
        </w:tc>
        <w:tc>
          <w:tcPr>
            <w:tcW w:w="1762" w:type="dxa"/>
            <w:tcBorders>
              <w:top w:val="single" w:sz="4" w:space="0" w:color="FFFFFF"/>
              <w:left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Cs/>
                <w:lang w:val="es-VE" w:eastAsia="es-EC"/>
              </w:rPr>
            </w:pPr>
            <w:r w:rsidRPr="00513AE6">
              <w:rPr>
                <w:rFonts w:ascii="Arial" w:eastAsia="Arial" w:hAnsi="Arial" w:cs="Arial"/>
                <w:bCs/>
                <w:lang w:val="es-VE" w:eastAsia="es-EC"/>
              </w:rPr>
              <w:t>Si</w:t>
            </w:r>
          </w:p>
        </w:tc>
        <w:tc>
          <w:tcPr>
            <w:tcW w:w="1820" w:type="dxa"/>
            <w:tcBorders>
              <w:top w:val="single" w:sz="4" w:space="0" w:color="FFFFFF"/>
              <w:left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Cs/>
                <w:lang w:val="es-VE" w:eastAsia="es-EC"/>
              </w:rPr>
            </w:pPr>
            <w:r w:rsidRPr="00513AE6">
              <w:rPr>
                <w:rFonts w:ascii="Arial" w:eastAsia="Arial" w:hAnsi="Arial" w:cs="Arial"/>
                <w:bCs/>
                <w:lang w:val="es-VE" w:eastAsia="es-EC"/>
              </w:rPr>
              <w:t>5</w:t>
            </w:r>
          </w:p>
        </w:tc>
        <w:tc>
          <w:tcPr>
            <w:tcW w:w="2617" w:type="dxa"/>
            <w:tcBorders>
              <w:top w:val="single" w:sz="4" w:space="0" w:color="FFFFFF"/>
              <w:left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Cs/>
                <w:lang w:val="es-VE" w:eastAsia="es-EC"/>
              </w:rPr>
            </w:pPr>
            <w:r w:rsidRPr="00513AE6">
              <w:rPr>
                <w:rFonts w:ascii="Arial" w:eastAsia="Arial" w:hAnsi="Arial" w:cs="Arial"/>
                <w:bCs/>
                <w:lang w:val="es-VE" w:eastAsia="es-EC"/>
              </w:rPr>
              <w:t>3,3%</w:t>
            </w:r>
          </w:p>
        </w:tc>
      </w:tr>
      <w:tr w:rsidR="00513AE6" w:rsidRPr="00513AE6" w:rsidTr="00513AE6">
        <w:trPr>
          <w:trHeight w:val="279"/>
          <w:jc w:val="center"/>
        </w:trPr>
        <w:tc>
          <w:tcPr>
            <w:tcW w:w="2401" w:type="dxa"/>
            <w:tcBorders>
              <w:left w:val="single" w:sz="4" w:space="0" w:color="FFFFFF"/>
              <w:bottom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
                <w:bCs/>
                <w:lang w:val="es-VE" w:eastAsia="es-EC"/>
              </w:rPr>
            </w:pPr>
            <w:r w:rsidRPr="00513AE6">
              <w:rPr>
                <w:rFonts w:ascii="Arial" w:eastAsia="Arial" w:hAnsi="Arial" w:cs="Arial"/>
                <w:b/>
                <w:bCs/>
                <w:lang w:val="es-VE" w:eastAsia="es-EC"/>
              </w:rPr>
              <w:t>Signos vitales</w:t>
            </w:r>
            <w:r w:rsidR="00041282">
              <w:rPr>
                <w:rFonts w:ascii="Arial" w:eastAsia="Arial" w:hAnsi="Arial" w:cs="Arial"/>
                <w:b/>
                <w:bCs/>
                <w:lang w:val="es-VE" w:eastAsia="es-EC"/>
              </w:rPr>
              <w:t xml:space="preserve"> alterados</w:t>
            </w:r>
          </w:p>
        </w:tc>
        <w:tc>
          <w:tcPr>
            <w:tcW w:w="1762" w:type="dxa"/>
            <w:tcBorders>
              <w:left w:val="single" w:sz="4" w:space="0" w:color="FFFFFF"/>
              <w:bottom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Cs/>
                <w:lang w:val="es-VE" w:eastAsia="es-EC"/>
              </w:rPr>
            </w:pPr>
            <w:r w:rsidRPr="00513AE6">
              <w:rPr>
                <w:rFonts w:ascii="Arial" w:eastAsia="Arial" w:hAnsi="Arial" w:cs="Arial"/>
                <w:bCs/>
                <w:lang w:val="es-VE" w:eastAsia="es-EC"/>
              </w:rPr>
              <w:t>No</w:t>
            </w:r>
          </w:p>
        </w:tc>
        <w:tc>
          <w:tcPr>
            <w:tcW w:w="1820" w:type="dxa"/>
            <w:tcBorders>
              <w:left w:val="single" w:sz="4" w:space="0" w:color="FFFFFF"/>
              <w:bottom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Cs/>
                <w:lang w:val="es-VE" w:eastAsia="es-EC"/>
              </w:rPr>
            </w:pPr>
            <w:r w:rsidRPr="00513AE6">
              <w:rPr>
                <w:rFonts w:ascii="Arial" w:eastAsia="Arial" w:hAnsi="Arial" w:cs="Arial"/>
                <w:bCs/>
                <w:lang w:val="es-VE" w:eastAsia="es-EC"/>
              </w:rPr>
              <w:t>149</w:t>
            </w:r>
          </w:p>
        </w:tc>
        <w:tc>
          <w:tcPr>
            <w:tcW w:w="2617" w:type="dxa"/>
            <w:tcBorders>
              <w:left w:val="single" w:sz="4" w:space="0" w:color="FFFFFF"/>
              <w:bottom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Cs/>
                <w:lang w:val="es-VE" w:eastAsia="es-EC"/>
              </w:rPr>
            </w:pPr>
            <w:r w:rsidRPr="00513AE6">
              <w:rPr>
                <w:rFonts w:ascii="Arial" w:eastAsia="Arial" w:hAnsi="Arial" w:cs="Arial"/>
                <w:bCs/>
                <w:lang w:val="es-VE" w:eastAsia="es-EC"/>
              </w:rPr>
              <w:t>99,3%</w:t>
            </w:r>
          </w:p>
        </w:tc>
      </w:tr>
      <w:tr w:rsidR="00513AE6" w:rsidRPr="00513AE6" w:rsidTr="00513AE6">
        <w:trPr>
          <w:trHeight w:val="262"/>
          <w:jc w:val="center"/>
        </w:trPr>
        <w:tc>
          <w:tcPr>
            <w:tcW w:w="2401" w:type="dxa"/>
            <w:tcBorders>
              <w:top w:val="single" w:sz="4" w:space="0" w:color="FFFFFF"/>
              <w:left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
                <w:bCs/>
                <w:lang w:val="es-VE" w:eastAsia="es-EC"/>
              </w:rPr>
            </w:pPr>
          </w:p>
        </w:tc>
        <w:tc>
          <w:tcPr>
            <w:tcW w:w="1762" w:type="dxa"/>
            <w:tcBorders>
              <w:top w:val="single" w:sz="4" w:space="0" w:color="FFFFFF"/>
              <w:left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Cs/>
                <w:lang w:val="es-VE" w:eastAsia="es-EC"/>
              </w:rPr>
            </w:pPr>
            <w:r w:rsidRPr="00513AE6">
              <w:rPr>
                <w:rFonts w:ascii="Arial" w:eastAsia="Arial" w:hAnsi="Arial" w:cs="Arial"/>
                <w:bCs/>
                <w:lang w:val="es-VE" w:eastAsia="es-EC"/>
              </w:rPr>
              <w:t>Si</w:t>
            </w:r>
          </w:p>
        </w:tc>
        <w:tc>
          <w:tcPr>
            <w:tcW w:w="1820" w:type="dxa"/>
            <w:tcBorders>
              <w:top w:val="single" w:sz="4" w:space="0" w:color="FFFFFF"/>
              <w:left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Cs/>
                <w:lang w:val="es-VE" w:eastAsia="es-EC"/>
              </w:rPr>
            </w:pPr>
            <w:r w:rsidRPr="00513AE6">
              <w:rPr>
                <w:rFonts w:ascii="Arial" w:eastAsia="Arial" w:hAnsi="Arial" w:cs="Arial"/>
                <w:bCs/>
                <w:lang w:val="es-VE" w:eastAsia="es-EC"/>
              </w:rPr>
              <w:t>1</w:t>
            </w:r>
          </w:p>
        </w:tc>
        <w:tc>
          <w:tcPr>
            <w:tcW w:w="2617" w:type="dxa"/>
            <w:tcBorders>
              <w:top w:val="single" w:sz="4" w:space="0" w:color="FFFFFF"/>
              <w:left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Cs/>
                <w:lang w:val="es-VE" w:eastAsia="es-EC"/>
              </w:rPr>
            </w:pPr>
            <w:r w:rsidRPr="00513AE6">
              <w:rPr>
                <w:rFonts w:ascii="Arial" w:eastAsia="Arial" w:hAnsi="Arial" w:cs="Arial"/>
                <w:bCs/>
                <w:lang w:val="es-VE" w:eastAsia="es-EC"/>
              </w:rPr>
              <w:t>0,7%</w:t>
            </w:r>
          </w:p>
        </w:tc>
      </w:tr>
      <w:tr w:rsidR="00513AE6" w:rsidRPr="00513AE6" w:rsidTr="00513AE6">
        <w:trPr>
          <w:trHeight w:val="279"/>
          <w:jc w:val="center"/>
        </w:trPr>
        <w:tc>
          <w:tcPr>
            <w:tcW w:w="2401" w:type="dxa"/>
            <w:tcBorders>
              <w:left w:val="single" w:sz="4" w:space="0" w:color="FFFFFF"/>
              <w:bottom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
                <w:bCs/>
                <w:lang w:val="es-VE" w:eastAsia="es-EC"/>
              </w:rPr>
            </w:pPr>
            <w:r w:rsidRPr="00513AE6">
              <w:rPr>
                <w:rFonts w:ascii="Arial" w:eastAsia="Arial" w:hAnsi="Arial" w:cs="Arial"/>
                <w:b/>
                <w:bCs/>
                <w:lang w:val="es-VE" w:eastAsia="es-EC"/>
              </w:rPr>
              <w:t>Diagnostico medico</w:t>
            </w:r>
          </w:p>
        </w:tc>
        <w:tc>
          <w:tcPr>
            <w:tcW w:w="1762" w:type="dxa"/>
            <w:tcBorders>
              <w:left w:val="single" w:sz="4" w:space="0" w:color="FFFFFF"/>
              <w:bottom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Cs/>
                <w:lang w:val="es-VE" w:eastAsia="es-EC"/>
              </w:rPr>
            </w:pPr>
            <w:r w:rsidRPr="00513AE6">
              <w:rPr>
                <w:rFonts w:ascii="Arial" w:eastAsia="Arial" w:hAnsi="Arial" w:cs="Arial"/>
                <w:bCs/>
                <w:lang w:val="es-VE" w:eastAsia="es-EC"/>
              </w:rPr>
              <w:t>No</w:t>
            </w:r>
          </w:p>
        </w:tc>
        <w:tc>
          <w:tcPr>
            <w:tcW w:w="1820" w:type="dxa"/>
            <w:tcBorders>
              <w:left w:val="single" w:sz="4" w:space="0" w:color="FFFFFF"/>
              <w:bottom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Cs/>
                <w:lang w:val="es-VE" w:eastAsia="es-EC"/>
              </w:rPr>
            </w:pPr>
            <w:r w:rsidRPr="00513AE6">
              <w:rPr>
                <w:rFonts w:ascii="Arial" w:eastAsia="Arial" w:hAnsi="Arial" w:cs="Arial"/>
                <w:bCs/>
                <w:lang w:val="es-VE" w:eastAsia="es-EC"/>
              </w:rPr>
              <w:t>150</w:t>
            </w:r>
          </w:p>
        </w:tc>
        <w:tc>
          <w:tcPr>
            <w:tcW w:w="2617" w:type="dxa"/>
            <w:tcBorders>
              <w:left w:val="single" w:sz="4" w:space="0" w:color="FFFFFF"/>
              <w:bottom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Cs/>
                <w:lang w:val="es-VE" w:eastAsia="es-EC"/>
              </w:rPr>
            </w:pPr>
            <w:r w:rsidRPr="00513AE6">
              <w:rPr>
                <w:rFonts w:ascii="Arial" w:eastAsia="Arial" w:hAnsi="Arial" w:cs="Arial"/>
                <w:bCs/>
                <w:lang w:val="es-VE" w:eastAsia="es-EC"/>
              </w:rPr>
              <w:t>100%</w:t>
            </w:r>
          </w:p>
        </w:tc>
      </w:tr>
      <w:tr w:rsidR="00513AE6" w:rsidRPr="00513AE6" w:rsidTr="00513AE6">
        <w:trPr>
          <w:trHeight w:val="262"/>
          <w:jc w:val="center"/>
        </w:trPr>
        <w:tc>
          <w:tcPr>
            <w:tcW w:w="2401" w:type="dxa"/>
            <w:tcBorders>
              <w:top w:val="single" w:sz="4" w:space="0" w:color="FFFFFF"/>
              <w:left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
                <w:bCs/>
                <w:lang w:val="es-VE" w:eastAsia="es-EC"/>
              </w:rPr>
            </w:pPr>
          </w:p>
        </w:tc>
        <w:tc>
          <w:tcPr>
            <w:tcW w:w="1762" w:type="dxa"/>
            <w:tcBorders>
              <w:top w:val="single" w:sz="4" w:space="0" w:color="FFFFFF"/>
              <w:left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Cs/>
                <w:lang w:val="es-VE" w:eastAsia="es-EC"/>
              </w:rPr>
            </w:pPr>
            <w:r w:rsidRPr="00513AE6">
              <w:rPr>
                <w:rFonts w:ascii="Arial" w:eastAsia="Arial" w:hAnsi="Arial" w:cs="Arial"/>
                <w:bCs/>
                <w:lang w:val="es-VE" w:eastAsia="es-EC"/>
              </w:rPr>
              <w:t>Si</w:t>
            </w:r>
          </w:p>
        </w:tc>
        <w:tc>
          <w:tcPr>
            <w:tcW w:w="1820" w:type="dxa"/>
            <w:tcBorders>
              <w:top w:val="single" w:sz="4" w:space="0" w:color="FFFFFF"/>
              <w:left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Cs/>
                <w:lang w:val="es-VE" w:eastAsia="es-EC"/>
              </w:rPr>
            </w:pPr>
            <w:r w:rsidRPr="00513AE6">
              <w:rPr>
                <w:rFonts w:ascii="Arial" w:eastAsia="Arial" w:hAnsi="Arial" w:cs="Arial"/>
                <w:bCs/>
                <w:lang w:val="es-VE" w:eastAsia="es-EC"/>
              </w:rPr>
              <w:t>0</w:t>
            </w:r>
          </w:p>
        </w:tc>
        <w:tc>
          <w:tcPr>
            <w:tcW w:w="2617" w:type="dxa"/>
            <w:tcBorders>
              <w:top w:val="single" w:sz="4" w:space="0" w:color="FFFFFF"/>
              <w:left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Cs/>
                <w:lang w:val="es-VE" w:eastAsia="es-EC"/>
              </w:rPr>
            </w:pPr>
            <w:r w:rsidRPr="00513AE6">
              <w:rPr>
                <w:rFonts w:ascii="Arial" w:eastAsia="Arial" w:hAnsi="Arial" w:cs="Arial"/>
                <w:bCs/>
                <w:lang w:val="es-VE" w:eastAsia="es-EC"/>
              </w:rPr>
              <w:t>0%</w:t>
            </w:r>
          </w:p>
        </w:tc>
      </w:tr>
      <w:tr w:rsidR="00513AE6" w:rsidRPr="00513AE6" w:rsidTr="00513AE6">
        <w:trPr>
          <w:trHeight w:val="279"/>
          <w:jc w:val="center"/>
        </w:trPr>
        <w:tc>
          <w:tcPr>
            <w:tcW w:w="2401" w:type="dxa"/>
            <w:tcBorders>
              <w:left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
                <w:bCs/>
                <w:lang w:eastAsia="es-EC"/>
              </w:rPr>
            </w:pPr>
            <w:r w:rsidRPr="00513AE6">
              <w:rPr>
                <w:rFonts w:ascii="Arial" w:eastAsia="Arial" w:hAnsi="Arial" w:cs="Arial"/>
                <w:b/>
                <w:bCs/>
                <w:lang w:eastAsia="es-EC"/>
              </w:rPr>
              <w:t>Total</w:t>
            </w:r>
          </w:p>
        </w:tc>
        <w:tc>
          <w:tcPr>
            <w:tcW w:w="1762" w:type="dxa"/>
            <w:tcBorders>
              <w:left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
                <w:bCs/>
                <w:lang w:val="es-VE" w:eastAsia="es-EC"/>
              </w:rPr>
            </w:pPr>
          </w:p>
        </w:tc>
        <w:tc>
          <w:tcPr>
            <w:tcW w:w="1820" w:type="dxa"/>
            <w:tcBorders>
              <w:left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
                <w:bCs/>
                <w:lang w:val="es-VE" w:eastAsia="es-EC"/>
              </w:rPr>
            </w:pPr>
            <w:r w:rsidRPr="00513AE6">
              <w:rPr>
                <w:rFonts w:ascii="Arial" w:eastAsia="Arial" w:hAnsi="Arial" w:cs="Arial"/>
                <w:b/>
                <w:bCs/>
                <w:lang w:val="es-VE" w:eastAsia="es-EC"/>
              </w:rPr>
              <w:t>150</w:t>
            </w:r>
          </w:p>
        </w:tc>
        <w:tc>
          <w:tcPr>
            <w:tcW w:w="2617" w:type="dxa"/>
            <w:tcBorders>
              <w:left w:val="single" w:sz="4" w:space="0" w:color="FFFFFF"/>
              <w:right w:val="single" w:sz="4" w:space="0" w:color="FFFFFF"/>
            </w:tcBorders>
          </w:tcPr>
          <w:p w:rsidR="00513AE6" w:rsidRPr="00513AE6" w:rsidRDefault="00513AE6" w:rsidP="00513AE6">
            <w:pPr>
              <w:ind w:right="9"/>
              <w:contextualSpacing/>
              <w:jc w:val="center"/>
              <w:rPr>
                <w:rFonts w:ascii="Arial" w:eastAsia="Arial" w:hAnsi="Arial" w:cs="Arial"/>
                <w:b/>
                <w:bCs/>
                <w:lang w:val="es-VE" w:eastAsia="es-EC"/>
              </w:rPr>
            </w:pPr>
            <w:r w:rsidRPr="00513AE6">
              <w:rPr>
                <w:rFonts w:ascii="Arial" w:eastAsia="Arial" w:hAnsi="Arial" w:cs="Arial"/>
                <w:b/>
                <w:bCs/>
                <w:lang w:val="es-VE" w:eastAsia="es-EC"/>
              </w:rPr>
              <w:t>100%</w:t>
            </w:r>
          </w:p>
        </w:tc>
      </w:tr>
    </w:tbl>
    <w:p w:rsidR="00513AE6" w:rsidRPr="00513AE6" w:rsidRDefault="00513AE6" w:rsidP="00513AE6">
      <w:pPr>
        <w:spacing w:after="0" w:line="240" w:lineRule="auto"/>
        <w:ind w:right="9"/>
        <w:jc w:val="center"/>
        <w:rPr>
          <w:rFonts w:ascii="Arial" w:eastAsia="Arial" w:hAnsi="Arial" w:cs="Arial"/>
          <w:bCs/>
          <w:sz w:val="20"/>
          <w:szCs w:val="20"/>
          <w:vertAlign w:val="subscript"/>
          <w:lang w:val="es-VE" w:eastAsia="es-EC"/>
        </w:rPr>
      </w:pPr>
      <w:r w:rsidRPr="00513AE6">
        <w:rPr>
          <w:rFonts w:ascii="Arial" w:eastAsia="Arial" w:hAnsi="Arial" w:cs="Arial"/>
          <w:bCs/>
          <w:sz w:val="20"/>
          <w:szCs w:val="20"/>
          <w:vertAlign w:val="subscript"/>
          <w:lang w:val="es-VE" w:eastAsia="es-EC"/>
        </w:rPr>
        <w:t>Fuente: Ficha de observación</w:t>
      </w:r>
    </w:p>
    <w:p w:rsidR="00513AE6" w:rsidRPr="00513AE6" w:rsidRDefault="00513AE6" w:rsidP="00513AE6">
      <w:pPr>
        <w:spacing w:after="0"/>
        <w:ind w:left="328" w:right="9" w:hanging="10"/>
        <w:contextualSpacing/>
        <w:jc w:val="center"/>
        <w:rPr>
          <w:rFonts w:ascii="Arial" w:eastAsia="Arial" w:hAnsi="Arial" w:cs="Arial"/>
          <w:bCs/>
          <w:sz w:val="20"/>
          <w:szCs w:val="20"/>
          <w:lang w:val="es-VE" w:eastAsia="es-EC"/>
        </w:rPr>
      </w:pPr>
      <w:r w:rsidRPr="00513AE6">
        <w:rPr>
          <w:rFonts w:ascii="Arial" w:eastAsia="Arial" w:hAnsi="Arial" w:cs="Arial"/>
          <w:bCs/>
          <w:sz w:val="20"/>
          <w:szCs w:val="20"/>
          <w:vertAlign w:val="subscript"/>
          <w:lang w:val="es-VE" w:eastAsia="es-EC"/>
        </w:rPr>
        <w:t>Autor: Gabriela Romero, Daniela González</w:t>
      </w:r>
    </w:p>
    <w:p w:rsidR="00041282" w:rsidRDefault="00041282" w:rsidP="00041282">
      <w:pPr>
        <w:spacing w:after="219" w:line="360" w:lineRule="auto"/>
        <w:ind w:right="9"/>
        <w:contextualSpacing/>
        <w:jc w:val="both"/>
        <w:rPr>
          <w:rFonts w:ascii="Arial" w:eastAsia="Arial" w:hAnsi="Arial" w:cs="Arial"/>
          <w:sz w:val="20"/>
          <w:szCs w:val="20"/>
          <w:lang w:val="es-VE" w:eastAsia="es-EC"/>
        </w:rPr>
      </w:pPr>
    </w:p>
    <w:p w:rsidR="00513AE6" w:rsidRPr="00513AE6" w:rsidRDefault="00513AE6" w:rsidP="00041282">
      <w:pPr>
        <w:spacing w:after="219" w:line="360" w:lineRule="auto"/>
        <w:ind w:right="9"/>
        <w:contextualSpacing/>
        <w:jc w:val="both"/>
        <w:rPr>
          <w:rFonts w:ascii="Arial" w:eastAsia="Arial" w:hAnsi="Arial" w:cs="Arial"/>
          <w:bCs/>
          <w:sz w:val="24"/>
          <w:lang w:val="es-VE" w:eastAsia="es-EC"/>
        </w:rPr>
      </w:pPr>
      <w:r w:rsidRPr="00513AE6">
        <w:rPr>
          <w:rFonts w:ascii="Arial" w:eastAsia="Arial" w:hAnsi="Arial" w:cs="Arial"/>
          <w:b/>
          <w:bCs/>
          <w:sz w:val="24"/>
          <w:lang w:val="es-VE" w:eastAsia="es-EC"/>
        </w:rPr>
        <w:t>Interpretación</w:t>
      </w:r>
      <w:r w:rsidR="008D22FC">
        <w:rPr>
          <w:rFonts w:ascii="Arial" w:eastAsia="Arial" w:hAnsi="Arial" w:cs="Arial"/>
          <w:bCs/>
          <w:sz w:val="24"/>
          <w:lang w:val="es-VE" w:eastAsia="es-EC"/>
        </w:rPr>
        <w:t xml:space="preserve"> </w:t>
      </w:r>
      <w:r w:rsidR="008D22FC" w:rsidRPr="008D22FC">
        <w:rPr>
          <w:rFonts w:ascii="Arial" w:eastAsia="Arial" w:hAnsi="Arial" w:cs="Arial"/>
          <w:b/>
          <w:bCs/>
          <w:sz w:val="24"/>
          <w:lang w:val="es-VE" w:eastAsia="es-EC"/>
        </w:rPr>
        <w:t>y análisis.</w:t>
      </w:r>
    </w:p>
    <w:p w:rsidR="00E92923" w:rsidRPr="003A0D52" w:rsidRDefault="00E92923" w:rsidP="00AD78B0">
      <w:pPr>
        <w:spacing w:after="219" w:line="360" w:lineRule="auto"/>
        <w:ind w:right="9"/>
        <w:jc w:val="both"/>
        <w:rPr>
          <w:rFonts w:ascii="Arial" w:hAnsi="Arial" w:cs="Arial"/>
          <w:bCs/>
          <w:sz w:val="24"/>
          <w:szCs w:val="24"/>
          <w:lang w:val="es-VE"/>
        </w:rPr>
      </w:pPr>
      <w:r w:rsidRPr="003A0D52">
        <w:rPr>
          <w:rFonts w:ascii="Arial" w:hAnsi="Arial" w:cs="Arial"/>
          <w:bCs/>
          <w:sz w:val="24"/>
          <w:szCs w:val="24"/>
          <w:lang w:val="es-VE"/>
        </w:rPr>
        <w:t xml:space="preserve">Los síntomas valorados en las pacientes 24 horas después de la </w:t>
      </w:r>
      <w:r w:rsidR="00AD78B0" w:rsidRPr="003A0D52">
        <w:rPr>
          <w:rFonts w:ascii="Arial" w:hAnsi="Arial" w:cs="Arial"/>
          <w:bCs/>
          <w:sz w:val="24"/>
          <w:szCs w:val="24"/>
          <w:lang w:val="es-VE"/>
        </w:rPr>
        <w:t>cirugía demuestran</w:t>
      </w:r>
      <w:r w:rsidRPr="003A0D52">
        <w:rPr>
          <w:rFonts w:ascii="Arial" w:hAnsi="Arial" w:cs="Arial"/>
          <w:bCs/>
          <w:sz w:val="24"/>
          <w:szCs w:val="24"/>
          <w:lang w:val="es-VE"/>
        </w:rPr>
        <w:t xml:space="preserve"> que: </w:t>
      </w:r>
      <w:r w:rsidR="007E4E01">
        <w:rPr>
          <w:rFonts w:ascii="Arial" w:hAnsi="Arial" w:cs="Arial"/>
          <w:bCs/>
          <w:sz w:val="24"/>
          <w:szCs w:val="24"/>
          <w:lang w:val="es-VE"/>
        </w:rPr>
        <w:t>E</w:t>
      </w:r>
      <w:r w:rsidR="00CC4FB1" w:rsidRPr="003A0D52">
        <w:rPr>
          <w:rFonts w:ascii="Arial" w:hAnsi="Arial" w:cs="Arial"/>
          <w:bCs/>
          <w:sz w:val="24"/>
          <w:szCs w:val="24"/>
          <w:lang w:val="es-VE"/>
        </w:rPr>
        <w:t>l</w:t>
      </w:r>
      <w:r w:rsidRPr="003A0D52">
        <w:rPr>
          <w:rFonts w:ascii="Arial" w:hAnsi="Arial" w:cs="Arial"/>
          <w:bCs/>
          <w:sz w:val="24"/>
          <w:szCs w:val="24"/>
          <w:lang w:val="es-VE"/>
        </w:rPr>
        <w:t xml:space="preserve"> 69,3%</w:t>
      </w:r>
      <w:r w:rsidR="00AD78B0" w:rsidRPr="003A0D52">
        <w:rPr>
          <w:rFonts w:ascii="Arial" w:hAnsi="Arial" w:cs="Arial"/>
          <w:bCs/>
          <w:sz w:val="24"/>
          <w:szCs w:val="24"/>
          <w:lang w:val="es-VE"/>
        </w:rPr>
        <w:t xml:space="preserve"> de las pacientes presenta</w:t>
      </w:r>
      <w:r w:rsidRPr="003A0D52">
        <w:rPr>
          <w:rFonts w:ascii="Arial" w:hAnsi="Arial" w:cs="Arial"/>
          <w:bCs/>
          <w:sz w:val="24"/>
          <w:szCs w:val="24"/>
          <w:lang w:val="es-VE"/>
        </w:rPr>
        <w:t xml:space="preserve"> dolor, </w:t>
      </w:r>
      <w:r w:rsidR="007E4E01">
        <w:rPr>
          <w:rFonts w:ascii="Arial" w:hAnsi="Arial" w:cs="Arial"/>
          <w:bCs/>
          <w:sz w:val="24"/>
          <w:szCs w:val="24"/>
          <w:lang w:val="es-VE"/>
        </w:rPr>
        <w:t xml:space="preserve">el </w:t>
      </w:r>
      <w:r w:rsidRPr="003A0D52">
        <w:rPr>
          <w:rFonts w:ascii="Arial" w:hAnsi="Arial" w:cs="Arial"/>
          <w:bCs/>
          <w:sz w:val="24"/>
          <w:szCs w:val="24"/>
          <w:lang w:val="es-VE"/>
        </w:rPr>
        <w:t xml:space="preserve">7,3% cambios de coloración, </w:t>
      </w:r>
      <w:r w:rsidR="007E4E01">
        <w:rPr>
          <w:rFonts w:ascii="Arial" w:hAnsi="Arial" w:cs="Arial"/>
          <w:bCs/>
          <w:sz w:val="24"/>
          <w:szCs w:val="24"/>
          <w:lang w:val="es-VE"/>
        </w:rPr>
        <w:t xml:space="preserve">y </w:t>
      </w:r>
      <w:r w:rsidRPr="003A0D52">
        <w:rPr>
          <w:rFonts w:ascii="Arial" w:hAnsi="Arial" w:cs="Arial"/>
          <w:bCs/>
          <w:sz w:val="24"/>
          <w:szCs w:val="24"/>
          <w:lang w:val="es-VE"/>
        </w:rPr>
        <w:t xml:space="preserve">3,3% drenaje purulento, </w:t>
      </w:r>
      <w:r w:rsidR="007E4E01">
        <w:rPr>
          <w:rFonts w:ascii="Arial" w:hAnsi="Arial" w:cs="Arial"/>
          <w:bCs/>
          <w:sz w:val="24"/>
          <w:szCs w:val="24"/>
          <w:lang w:val="es-VE"/>
        </w:rPr>
        <w:t xml:space="preserve">el </w:t>
      </w:r>
      <w:r w:rsidRPr="003A0D52">
        <w:rPr>
          <w:rFonts w:ascii="Arial" w:hAnsi="Arial" w:cs="Arial"/>
          <w:bCs/>
          <w:sz w:val="24"/>
          <w:szCs w:val="24"/>
          <w:lang w:val="es-VE"/>
        </w:rPr>
        <w:t xml:space="preserve">2,7% dehiscencia, </w:t>
      </w:r>
      <w:r w:rsidR="007E4E01">
        <w:rPr>
          <w:rFonts w:ascii="Arial" w:hAnsi="Arial" w:cs="Arial"/>
          <w:bCs/>
          <w:sz w:val="24"/>
          <w:szCs w:val="24"/>
          <w:lang w:val="es-VE"/>
        </w:rPr>
        <w:t>y el</w:t>
      </w:r>
      <w:r w:rsidRPr="003A0D52">
        <w:rPr>
          <w:rFonts w:ascii="Arial" w:hAnsi="Arial" w:cs="Arial"/>
          <w:bCs/>
          <w:sz w:val="24"/>
          <w:szCs w:val="24"/>
          <w:lang w:val="es-VE"/>
        </w:rPr>
        <w:t xml:space="preserve"> 0,7% de eritema, edema, mal olor, y signos vitales alterados.</w:t>
      </w:r>
    </w:p>
    <w:p w:rsidR="00E92923" w:rsidRPr="00E92923" w:rsidRDefault="00E92923" w:rsidP="00E92923">
      <w:pPr>
        <w:pStyle w:val="Prrafodelista"/>
        <w:spacing w:after="219" w:line="360" w:lineRule="auto"/>
        <w:ind w:left="328" w:right="9"/>
        <w:jc w:val="both"/>
        <w:rPr>
          <w:rFonts w:ascii="Arial" w:hAnsi="Arial" w:cs="Arial"/>
          <w:bCs/>
          <w:color w:val="FF0000"/>
          <w:sz w:val="24"/>
          <w:szCs w:val="24"/>
          <w:lang w:val="es-VE"/>
        </w:rPr>
      </w:pPr>
    </w:p>
    <w:p w:rsidR="00E92923" w:rsidRDefault="00E92923" w:rsidP="00E92923">
      <w:pPr>
        <w:pStyle w:val="Prrafodelista"/>
        <w:spacing w:after="219" w:line="360" w:lineRule="auto"/>
        <w:ind w:left="328" w:right="9"/>
        <w:rPr>
          <w:bCs/>
          <w:lang w:val="es-VE"/>
        </w:rPr>
      </w:pPr>
    </w:p>
    <w:p w:rsidR="00513AE6" w:rsidRDefault="00513AE6" w:rsidP="002069D8">
      <w:pPr>
        <w:spacing w:line="360" w:lineRule="auto"/>
        <w:jc w:val="both"/>
        <w:rPr>
          <w:rFonts w:ascii="Arial" w:eastAsia="Arial" w:hAnsi="Arial" w:cs="Arial"/>
          <w:color w:val="000000"/>
          <w:sz w:val="24"/>
          <w:lang w:val="es-VE" w:eastAsia="es-EC"/>
        </w:rPr>
      </w:pPr>
    </w:p>
    <w:p w:rsidR="00E92923" w:rsidRDefault="00E92923" w:rsidP="002069D8">
      <w:pPr>
        <w:spacing w:line="360" w:lineRule="auto"/>
        <w:jc w:val="both"/>
        <w:rPr>
          <w:rFonts w:ascii="Arial" w:eastAsia="Arial" w:hAnsi="Arial" w:cs="Arial"/>
          <w:color w:val="000000"/>
          <w:sz w:val="24"/>
          <w:lang w:val="es-VE" w:eastAsia="es-EC"/>
        </w:rPr>
      </w:pPr>
    </w:p>
    <w:p w:rsidR="00E92923" w:rsidRDefault="00E92923" w:rsidP="002069D8">
      <w:pPr>
        <w:spacing w:line="360" w:lineRule="auto"/>
        <w:jc w:val="both"/>
        <w:rPr>
          <w:rFonts w:ascii="Arial" w:eastAsia="Arial" w:hAnsi="Arial" w:cs="Arial"/>
          <w:color w:val="000000"/>
          <w:sz w:val="24"/>
          <w:lang w:val="es-VE" w:eastAsia="es-EC"/>
        </w:rPr>
      </w:pPr>
    </w:p>
    <w:p w:rsidR="008D22FC" w:rsidRDefault="008D22FC" w:rsidP="002069D8">
      <w:pPr>
        <w:spacing w:line="360" w:lineRule="auto"/>
        <w:jc w:val="both"/>
        <w:rPr>
          <w:rFonts w:ascii="Arial" w:eastAsia="Arial" w:hAnsi="Arial" w:cs="Arial"/>
          <w:color w:val="000000"/>
          <w:sz w:val="24"/>
          <w:lang w:val="es-VE" w:eastAsia="es-EC"/>
        </w:rPr>
      </w:pPr>
    </w:p>
    <w:p w:rsidR="00AD78B0" w:rsidRDefault="00AD78B0" w:rsidP="002069D8">
      <w:pPr>
        <w:spacing w:line="360" w:lineRule="auto"/>
        <w:jc w:val="both"/>
        <w:rPr>
          <w:rFonts w:ascii="Arial" w:hAnsi="Arial" w:cs="Arial"/>
          <w:b/>
          <w:sz w:val="24"/>
          <w:szCs w:val="24"/>
        </w:rPr>
      </w:pPr>
    </w:p>
    <w:p w:rsidR="00513AE6" w:rsidRDefault="00041282" w:rsidP="00F67B38">
      <w:pPr>
        <w:pStyle w:val="Ttulo1"/>
      </w:pPr>
      <w:bookmarkStart w:id="59" w:name="_Toc20172670"/>
      <w:r>
        <w:t>CAPITULO V</w:t>
      </w:r>
      <w:bookmarkEnd w:id="59"/>
    </w:p>
    <w:p w:rsidR="00E30F5F" w:rsidRPr="00E30F5F" w:rsidRDefault="00E30F5F" w:rsidP="00E30F5F">
      <w:pPr>
        <w:rPr>
          <w:lang w:eastAsia="es-ES"/>
        </w:rPr>
      </w:pPr>
    </w:p>
    <w:p w:rsidR="00041282" w:rsidRDefault="003E0768" w:rsidP="002E4390">
      <w:pPr>
        <w:pStyle w:val="Ttulo2"/>
        <w:rPr>
          <w:rFonts w:ascii="Arial" w:hAnsi="Arial" w:cs="Arial"/>
          <w:b/>
          <w:color w:val="auto"/>
          <w:sz w:val="24"/>
          <w:szCs w:val="24"/>
        </w:rPr>
      </w:pPr>
      <w:bookmarkStart w:id="60" w:name="_Toc20172671"/>
      <w:r>
        <w:rPr>
          <w:rFonts w:ascii="Arial" w:hAnsi="Arial" w:cs="Arial"/>
          <w:b/>
          <w:color w:val="auto"/>
          <w:sz w:val="24"/>
          <w:szCs w:val="24"/>
        </w:rPr>
        <w:t>5</w:t>
      </w:r>
      <w:r w:rsidR="00041282" w:rsidRPr="002E4390">
        <w:rPr>
          <w:rFonts w:ascii="Arial" w:hAnsi="Arial" w:cs="Arial"/>
          <w:b/>
          <w:color w:val="auto"/>
          <w:sz w:val="24"/>
          <w:szCs w:val="24"/>
        </w:rPr>
        <w:t>. DISCUSION</w:t>
      </w:r>
      <w:bookmarkEnd w:id="60"/>
    </w:p>
    <w:p w:rsidR="00E30F5F" w:rsidRPr="00E30F5F" w:rsidRDefault="00E30F5F" w:rsidP="00E30F5F"/>
    <w:p w:rsidR="00AD78B0" w:rsidRPr="003A0D52" w:rsidRDefault="00AD78B0" w:rsidP="003A0D52">
      <w:pPr>
        <w:spacing w:after="219" w:line="360" w:lineRule="auto"/>
        <w:ind w:right="9"/>
        <w:jc w:val="both"/>
        <w:rPr>
          <w:rFonts w:ascii="Arial" w:hAnsi="Arial" w:cs="Arial"/>
          <w:bCs/>
          <w:sz w:val="24"/>
          <w:szCs w:val="24"/>
          <w:lang w:val="es-VE"/>
        </w:rPr>
      </w:pPr>
      <w:r w:rsidRPr="003A0D52">
        <w:rPr>
          <w:rFonts w:ascii="Arial" w:hAnsi="Arial" w:cs="Arial"/>
          <w:bCs/>
          <w:sz w:val="24"/>
          <w:szCs w:val="24"/>
          <w:lang w:val="es-VE"/>
        </w:rPr>
        <w:t>La investigación estuvo encaminada a determinar la Prevalencia y factores asociados a la infección del sitio quirúrgico en el Hospital Homero Castanier Crespo durante el periodo mayo- octubre 2019, se obtienen los siguientes resultados:</w:t>
      </w:r>
    </w:p>
    <w:p w:rsidR="00AD78B0" w:rsidRPr="003A0D52" w:rsidRDefault="00AD78B0" w:rsidP="003A0D52">
      <w:pPr>
        <w:spacing w:after="219" w:line="360" w:lineRule="auto"/>
        <w:ind w:right="9"/>
        <w:jc w:val="both"/>
        <w:rPr>
          <w:rFonts w:ascii="Arial" w:hAnsi="Arial" w:cs="Arial"/>
          <w:bCs/>
          <w:sz w:val="24"/>
          <w:szCs w:val="24"/>
          <w:lang w:val="es-VE"/>
        </w:rPr>
      </w:pPr>
      <w:r w:rsidRPr="003A0D52">
        <w:rPr>
          <w:rFonts w:ascii="Arial" w:hAnsi="Arial" w:cs="Arial"/>
          <w:bCs/>
          <w:sz w:val="24"/>
          <w:szCs w:val="24"/>
          <w:lang w:val="es-VE"/>
        </w:rPr>
        <w:t>Se aplicó la ficha de observación a 150 pacientes sometidos a intervenciones quirúrgicas gineco</w:t>
      </w:r>
      <w:r w:rsidR="00E30F5F">
        <w:rPr>
          <w:rFonts w:ascii="Arial" w:hAnsi="Arial" w:cs="Arial"/>
          <w:bCs/>
          <w:sz w:val="24"/>
          <w:szCs w:val="24"/>
          <w:lang w:val="es-VE"/>
        </w:rPr>
        <w:t>-</w:t>
      </w:r>
      <w:r w:rsidRPr="003A0D52">
        <w:rPr>
          <w:rFonts w:ascii="Arial" w:hAnsi="Arial" w:cs="Arial"/>
          <w:bCs/>
          <w:sz w:val="24"/>
          <w:szCs w:val="24"/>
          <w:lang w:val="es-VE"/>
        </w:rPr>
        <w:t xml:space="preserve">obstétricas, de los cuales el 72,7 % fueron de procedencia urbana, y la media de edad estuvo en 31 </w:t>
      </w:r>
      <w:r w:rsidR="004950E7" w:rsidRPr="003A0D52">
        <w:rPr>
          <w:rFonts w:ascii="Arial" w:hAnsi="Arial" w:cs="Arial"/>
          <w:bCs/>
          <w:sz w:val="24"/>
          <w:szCs w:val="24"/>
          <w:lang w:val="es-VE"/>
        </w:rPr>
        <w:t>años, con</w:t>
      </w:r>
      <w:r w:rsidRPr="003A0D52">
        <w:rPr>
          <w:rFonts w:ascii="Arial" w:hAnsi="Arial" w:cs="Arial"/>
          <w:bCs/>
          <w:sz w:val="24"/>
          <w:szCs w:val="24"/>
          <w:lang w:val="es-VE"/>
        </w:rPr>
        <w:t xml:space="preserve"> predominio de casos entre los 18 y 19 años de edad, el 52,7% son de estado civil casado, y el mayor porcentaje tiene una ocupación de ama de casa, la mayoría tiene de instrucción secundaria. El estudio realizado por Orosco y León sobre “Evaluación de riesgo de infección del sitio quirúrgico en pacientes sometidas a cesárea mediante la utilización del sistema NNIS¨</w:t>
      </w:r>
      <w:r w:rsidR="00D818EB" w:rsidRPr="003A0D52">
        <w:rPr>
          <w:rFonts w:ascii="Arial" w:hAnsi="Arial" w:cs="Arial"/>
          <w:bCs/>
          <w:sz w:val="24"/>
          <w:szCs w:val="24"/>
          <w:lang w:val="es-VE"/>
        </w:rPr>
        <w:t xml:space="preserve"> en</w:t>
      </w:r>
      <w:r w:rsidRPr="003A0D52">
        <w:rPr>
          <w:rFonts w:ascii="Arial" w:hAnsi="Arial" w:cs="Arial"/>
          <w:bCs/>
          <w:sz w:val="24"/>
          <w:szCs w:val="24"/>
          <w:lang w:val="es-VE"/>
        </w:rPr>
        <w:t xml:space="preserve"> Colombia demuestran que el rango de edad de las pacientes sometidas a cesárea está en una media de edad 14</w:t>
      </w:r>
      <w:r w:rsidRPr="003A0D52">
        <w:rPr>
          <w:rFonts w:ascii="Arial" w:hAnsi="Arial" w:cs="Arial"/>
          <w:sz w:val="24"/>
          <w:szCs w:val="24"/>
        </w:rPr>
        <w:t xml:space="preserve"> ± 38 años, con promedio en el grupo de </w:t>
      </w:r>
      <w:r w:rsidR="004D4F08">
        <w:rPr>
          <w:rFonts w:ascii="Arial" w:hAnsi="Arial" w:cs="Arial"/>
          <w:sz w:val="24"/>
          <w:szCs w:val="24"/>
        </w:rPr>
        <w:t>edad entre los 18 y 30 años. (43</w:t>
      </w:r>
      <w:r w:rsidRPr="003A0D52">
        <w:rPr>
          <w:rFonts w:ascii="Arial" w:hAnsi="Arial" w:cs="Arial"/>
          <w:sz w:val="24"/>
          <w:szCs w:val="24"/>
        </w:rPr>
        <w:t xml:space="preserve">) </w:t>
      </w:r>
    </w:p>
    <w:p w:rsidR="00AD78B0" w:rsidRPr="004950E7" w:rsidRDefault="00AD78B0" w:rsidP="004950E7">
      <w:pPr>
        <w:spacing w:after="219" w:line="360" w:lineRule="auto"/>
        <w:ind w:right="9"/>
        <w:jc w:val="both"/>
        <w:rPr>
          <w:rFonts w:ascii="Arial" w:hAnsi="Arial" w:cs="Arial"/>
          <w:bCs/>
          <w:sz w:val="24"/>
          <w:szCs w:val="24"/>
          <w:lang w:val="es-VE"/>
        </w:rPr>
      </w:pPr>
      <w:r w:rsidRPr="00AD78B0">
        <w:rPr>
          <w:rFonts w:ascii="Arial" w:hAnsi="Arial" w:cs="Arial"/>
          <w:bCs/>
          <w:sz w:val="24"/>
          <w:szCs w:val="24"/>
          <w:lang w:val="es-VE"/>
        </w:rPr>
        <w:t xml:space="preserve">Las investigaciones realizadas señalan a la obesidad como un factor de riesgo de infección del sitio quirúrgico, el riesgo puede ser mayor cuando se trata de obesidad mórbida, lo que implica la necesidad del cirujano de ampliar la incisión, la vascularización es deficiente y una disminución en la absorción del </w:t>
      </w:r>
      <w:r w:rsidRPr="00AD78B0">
        <w:rPr>
          <w:rFonts w:ascii="Arial" w:hAnsi="Arial" w:cs="Arial"/>
          <w:bCs/>
          <w:sz w:val="24"/>
          <w:szCs w:val="24"/>
          <w:lang w:val="es-VE"/>
        </w:rPr>
        <w:lastRenderedPageBreak/>
        <w:t>antibiótico usado en la profilaxis por el exceso de tejido graso</w:t>
      </w:r>
      <w:r w:rsidR="00D818EB">
        <w:rPr>
          <w:rFonts w:ascii="Arial" w:hAnsi="Arial" w:cs="Arial"/>
          <w:bCs/>
          <w:sz w:val="24"/>
          <w:szCs w:val="24"/>
          <w:lang w:val="es-VE"/>
        </w:rPr>
        <w:t>,</w:t>
      </w:r>
      <w:r w:rsidRPr="00AD78B0">
        <w:rPr>
          <w:rFonts w:ascii="Arial" w:hAnsi="Arial" w:cs="Arial"/>
          <w:bCs/>
          <w:sz w:val="24"/>
          <w:szCs w:val="24"/>
          <w:lang w:val="es-VE"/>
        </w:rPr>
        <w:t xml:space="preserve"> son factores que aumentan el riesgo. En relación a ello se determina el IMC de las pacientes estudiadas y se demuestra que el 41.3% de las mujeres prese</w:t>
      </w:r>
      <w:r w:rsidR="00D818EB">
        <w:rPr>
          <w:rFonts w:ascii="Arial" w:hAnsi="Arial" w:cs="Arial"/>
          <w:bCs/>
          <w:sz w:val="24"/>
          <w:szCs w:val="24"/>
          <w:lang w:val="es-VE"/>
        </w:rPr>
        <w:t>ntan obesidad, el 32% sobrepeso. En la población estudiada</w:t>
      </w:r>
      <w:r w:rsidRPr="00AD78B0">
        <w:rPr>
          <w:rFonts w:ascii="Arial" w:hAnsi="Arial" w:cs="Arial"/>
          <w:bCs/>
          <w:sz w:val="24"/>
          <w:szCs w:val="24"/>
          <w:lang w:val="es-VE"/>
        </w:rPr>
        <w:t xml:space="preserve"> no se presentaron casos de infección sin embargo constituyen factores para el desarrollo de infección.  Serrano, Khuder y Fath en su estudio ¨La obesidad como factores de riesgo para las infecciones nosocomiales en pacientes con trauma¨ en el 2011 asocia a la obesidad como un factor global para el riesgo de adquirir</w:t>
      </w:r>
      <w:r w:rsidR="004950E7">
        <w:rPr>
          <w:rFonts w:ascii="Arial" w:hAnsi="Arial" w:cs="Arial"/>
          <w:bCs/>
          <w:sz w:val="24"/>
          <w:szCs w:val="24"/>
          <w:lang w:val="es-VE"/>
        </w:rPr>
        <w:t xml:space="preserve"> una infección de herida. (39) </w:t>
      </w:r>
      <w:r w:rsidRPr="004950E7">
        <w:rPr>
          <w:rFonts w:ascii="Arial" w:hAnsi="Arial" w:cs="Arial"/>
          <w:bCs/>
          <w:sz w:val="24"/>
          <w:szCs w:val="24"/>
          <w:lang w:val="es-VE"/>
        </w:rPr>
        <w:t xml:space="preserve">                                                                                                                                                                                                                                                                                                                                                                                                                                                                                                                                                                                                                                                                                                                                                                                                                                                                                                                                                                                                                                                                                                                                                                                                                                                                                                                                                                                                                                                                                                                                                                                                                                                                                                                                                                                                                                                                                                                                                                                                                                                                                                                                                                                                                                                                                                                                                                                                                                                                                                                                                                                                                                                                                                                                                                                                                                                                                                                                                                                                                                                                                                                                                                                                                                                                                                                                                                                                                                                                                                                                                                                                                                                                                                                                                                                                                                                                                                                                                                                                                                                                                                                                                                                                                                                                                                                                                                                                                                                                                                                                                                                                                                                                                                                                                                                                                                                                                                                                                                                                                                                                                                                                                                                                                                                                                                                                                                                                                                                                                                                                                                                                                                                                                                                                                                                                                                                                                                                                                                                                                                                                                                                                                                                                                                                                                                                                                                                                                                                                                                                                                                                                                                                                                                                                                                                                                                                                                                                                                                                                                                                                                                                                                                                                                                                                                                                                                                                                                                                                                                                                                                                                                                                                                                                                                                                                                                                                                                                                                                                                                                                                                                                                                                                                                                                                                                                                                                                                                                                                                                                                                                                                                                                                                                                                                                                                                                                                                                                                                                                                                                                                                                                                                                                                                                                                                                                                                                                                                                                                                                                                                                                                                                                                                                                                                                                                                                                                                                                                                                                                                                                                                                                                                                                                                                                                                                                                                                                                                                                                                                                                                                                                                                                                                                                                                                                                                                                                                                                                                                                                                                                                                                                                                                                                                                                                                                                                                                                                                                                                                                                                                                                                                                                                                                                                                                                                                                                                                                                                                                                                                                                                                                                                                                                                                                                                                                                                                                                                                                                                                                                                                                                                                                                                                                                                                                                                                                                                                                                                                                                                                                                                                                                                                                                                                                                                                                                                                                                                                                                                                                                                                                                                                                                                                                                                                                                                                                                                                                                                                                                                                                                                                                                                                                                                                                                                                                                                                                                                                                                                                                                                                                                                                                                                                                                                                                                                                                                                                                                                                                                                                                                                                                                                                                                                                                                                                                                                                                                                                                                                                                                                                                                                                                                                                                                                                                                                                                                                                                                                                                                                                                                                                                                                                                                                                                                                                                                                                                                                                                                                                                                                                                                                                                                                                                                                                                                                                                                                                                                                                                                                                                                                                                                                                                                                                                                                                                                                                                                                                                                                                                                                                                                                                                                                                                                                                                                                                                                                                                                                                                                                                                                                                                                                                                                                                                                                                                                                                                                                                                                                                                                                                                                                                                                                                                                                                                                                                                                                                                                                                                                                                                                                                                                                                                                                                                                                                                                                                                                                                                                                                                                                                                                                                                                                                                                                                                                                                                                                                                                                                                                                                                                                                                                                                                                                                                                                                                                                                                                                                                                                                                                                                                                                                                                                                                                                                                                                                                                                                                                                                                                                                                                                                                                                                                                                                                                                                                                                                                                                                                                                                                                                                                                                                                                                                                                                                                                                                                                                                                                                                                                                                                                                                                                                                                                                                                                                                                                                                                                                                                                                                                                                                                                                                                                                                                                                                                                                                                                                                                                                                                                                                                                                                                                                                                                                                                                                                                                                                                                                                                                                                                                                                                                                                                                                                                                                                                                                                                                                                                                                                                                                                                                                                                                                                                                                                                                                                                                                                                                                                                                                                                                                                                                                                                                                                                                                                                                                                                                                                                                                                                                                                                                                                                                                                                                                                                                                                                                                                                                                                                                                                                                                                                                                                                                                                                                                                                                                                                                                                                                                                                                                                                                                                                                                                                                                                                                                                                                                                                                                                                                                                                                                                                                                                                                                                                                                                                                                                                                                                                                                                                                                                                                                                                                                                                                                                                                                                                                                                                                                                                                                                                                                                                                                                                                                                                                                                                                                                                                                                                                                                                                                                                                                                                                                                                                                                                                                                                                                                                                                                                                                                                                                                                                                                                                                                                                                                                                                                                                                                                                                                                                                                                                                                                                                                                                                                                                                                                                                                                                                                                                                                                                                                                                                                                                                                                                                                                                                                                                                                                                                                                                                                                                                                                                                                                                                                                                                                                                                                                                                                                                                                                                                                                                                                                                                                                                                                                                                                                                                                                                                                                                                                                                                                                                                                                                                                                                                                                                                                                                                                                                                                                                                                                                                                                                                                                                                                                                                                                                                                                                                                                                                                                                                                                                                                                                                                                                                                                                                                                                                                                                                                                                                                                                                                                                                                                                                                                                                                                                                                                                                                                                                                                                                                                                                                                                                                                                                                                                                                                                                                                                                                                                                                                                                                                                                                                                                                                                                                                                                                                                                                                                                                                                                                                                                                                                                                                                                                                                                                                                                                                                                                                                                                                                                                                                                                                                                                                                                                                                                                                                                                                                                                                                                                                                                                                                                                                                                                                                                                                                                                                                                                                                                                                                                                                                                                                                                                                                                                                                                                                                                                                                                                                                                                                                                                                                                                                                                                                                                                                                                                                                                                                                                                                                                                                                                                                                                                                                                                                                                                                                                                                                                                                                                                                                                                                                                                                                                                                                                                                                                                                                                                                                                                                                                                                                                                                                                                                                                                                                                                                                                                                                                                                                                                                                                                                                                                                                                                                                                                                                                                                                                                                                                                                                                                                                                                                                                                                                                                                                                                                                                                                                                                                                                                                                                                                                                                                                                                                                                                                                                                                                                                                                                                                                                                                                                                                                                                                                                                                                                                                                                                                                                                                                                                                                                                                                                                                                                                                                                                                                                                                                                                                                                                                                                                                                                                                                                                                                                                                                                                                                                                                                                                                                                                                                                                                                                                                                                                                                                                                                                                                                                                                                                                                                                                                                                                                                                                                                                                                                                                                                                                                                                                                                                                                                                                                                                                                                                                                                                                                                                                                                                                                                                                                                                                                                                                                                                                                                                                                                                                                                                                                                                                                                                                                                                                                                                                                                                                                                                                                                                                                                                                                                                                                                                                                                                                                                                                                                                                                                                                                                                                                                                                                                                                                                                                                                                                                                                                                                                                                                                                                                                           </w:t>
      </w:r>
    </w:p>
    <w:p w:rsidR="00AD78B0" w:rsidRPr="00AD78B0" w:rsidRDefault="00AD78B0" w:rsidP="00AD78B0">
      <w:pPr>
        <w:spacing w:line="360" w:lineRule="auto"/>
        <w:jc w:val="both"/>
        <w:rPr>
          <w:rFonts w:ascii="Arial" w:hAnsi="Arial" w:cs="Arial"/>
          <w:sz w:val="24"/>
          <w:szCs w:val="24"/>
        </w:rPr>
      </w:pPr>
      <w:r w:rsidRPr="00AD78B0">
        <w:rPr>
          <w:rFonts w:ascii="Arial" w:hAnsi="Arial" w:cs="Arial"/>
          <w:bCs/>
          <w:sz w:val="24"/>
          <w:szCs w:val="24"/>
          <w:lang w:val="es-VE"/>
        </w:rPr>
        <w:t>En cuanto a las comorbilidades</w:t>
      </w:r>
      <w:r w:rsidR="004B6342">
        <w:rPr>
          <w:rFonts w:ascii="Arial" w:hAnsi="Arial" w:cs="Arial"/>
          <w:bCs/>
          <w:sz w:val="24"/>
          <w:szCs w:val="24"/>
          <w:lang w:val="es-VE"/>
        </w:rPr>
        <w:t>,</w:t>
      </w:r>
      <w:r w:rsidRPr="00AD78B0">
        <w:rPr>
          <w:rFonts w:ascii="Arial" w:hAnsi="Arial" w:cs="Arial"/>
          <w:bCs/>
          <w:sz w:val="24"/>
          <w:szCs w:val="24"/>
          <w:lang w:val="es-VE"/>
        </w:rPr>
        <w:t xml:space="preserve"> el 80,7% de pacientes estudiadas no presentaron ninguna enfermedad de base, un pequeño porcentaje el 3,3% padecían de hipertensión arterial, estos resultados concuerdan con lo encontrado por: </w:t>
      </w:r>
      <w:r w:rsidRPr="00AD78B0">
        <w:rPr>
          <w:rFonts w:ascii="Arial" w:hAnsi="Arial" w:cs="Arial"/>
          <w:sz w:val="24"/>
          <w:szCs w:val="24"/>
        </w:rPr>
        <w:t>Torres F. en 2015 en su estudio sobre Prevalencia y factores de riesgo relacionados con la infección del sitio quirúrgico, Hospital Teodoro Maldonado Carbo, IESS – Guayaquil, se encontró que el 87,6% de pacientes no presentaron comorbilidades.</w:t>
      </w:r>
      <w:r w:rsidRPr="00AD78B0">
        <w:rPr>
          <w:rFonts w:ascii="Arial" w:hAnsi="Arial" w:cs="Arial"/>
          <w:bCs/>
          <w:sz w:val="24"/>
          <w:szCs w:val="24"/>
          <w:lang w:val="es-VE"/>
        </w:rPr>
        <w:t xml:space="preserve"> </w:t>
      </w:r>
    </w:p>
    <w:p w:rsidR="00AD78B0" w:rsidRPr="004B6342" w:rsidRDefault="00AD78B0" w:rsidP="004B6342">
      <w:pPr>
        <w:spacing w:after="219" w:line="360" w:lineRule="auto"/>
        <w:ind w:right="9"/>
        <w:jc w:val="both"/>
        <w:rPr>
          <w:rFonts w:ascii="Arial" w:hAnsi="Arial" w:cs="Arial"/>
          <w:bCs/>
          <w:sz w:val="24"/>
          <w:szCs w:val="24"/>
          <w:lang w:val="es-VE"/>
        </w:rPr>
      </w:pPr>
      <w:r w:rsidRPr="004B6342">
        <w:rPr>
          <w:rFonts w:ascii="Arial" w:hAnsi="Arial" w:cs="Arial"/>
          <w:bCs/>
          <w:sz w:val="24"/>
          <w:szCs w:val="24"/>
          <w:lang w:val="es-VE"/>
        </w:rPr>
        <w:t>De los procedimientos quirúrgicos realizados el 53,3% fueron cesáreas, en porcentajes menores estuvieron las histerectomías, datos que tienen cierta similitud con lo estudiado por Manrique y col., sobre la Incidencia de infección nosocomial quirúrgica en ginecología y obstetricia en el hospital de Comarcal en</w:t>
      </w:r>
      <w:r w:rsidRPr="004B6342">
        <w:rPr>
          <w:rFonts w:ascii="Arial" w:hAnsi="Arial" w:cs="Arial"/>
          <w:bCs/>
          <w:color w:val="C00000"/>
          <w:sz w:val="24"/>
          <w:szCs w:val="24"/>
          <w:lang w:val="es-VE"/>
        </w:rPr>
        <w:t xml:space="preserve"> </w:t>
      </w:r>
      <w:r w:rsidRPr="004B6342">
        <w:rPr>
          <w:rFonts w:ascii="Arial" w:hAnsi="Arial" w:cs="Arial"/>
          <w:bCs/>
          <w:sz w:val="24"/>
          <w:szCs w:val="24"/>
          <w:lang w:val="es-VE"/>
        </w:rPr>
        <w:t>España año 2013, en su estudio se encontró que: el 73.5% fueron cesáreas. (</w:t>
      </w:r>
      <w:r w:rsidR="004D4F08">
        <w:rPr>
          <w:rFonts w:ascii="Arial" w:hAnsi="Arial" w:cs="Arial"/>
          <w:bCs/>
          <w:sz w:val="24"/>
          <w:szCs w:val="24"/>
          <w:lang w:val="es-VE"/>
        </w:rPr>
        <w:t>44</w:t>
      </w:r>
      <w:r w:rsidRPr="004B6342">
        <w:rPr>
          <w:rFonts w:ascii="Arial" w:hAnsi="Arial" w:cs="Arial"/>
          <w:bCs/>
          <w:sz w:val="24"/>
          <w:szCs w:val="24"/>
          <w:lang w:val="es-VE"/>
        </w:rPr>
        <w:t>)</w:t>
      </w:r>
    </w:p>
    <w:p w:rsidR="00AD78B0" w:rsidRPr="00AD78B0" w:rsidRDefault="00AD78B0" w:rsidP="003772CB">
      <w:pPr>
        <w:spacing w:after="219" w:line="360" w:lineRule="auto"/>
        <w:ind w:right="9"/>
        <w:jc w:val="both"/>
        <w:rPr>
          <w:rFonts w:ascii="Arial" w:hAnsi="Arial" w:cs="Arial"/>
          <w:bCs/>
          <w:sz w:val="24"/>
          <w:szCs w:val="24"/>
        </w:rPr>
      </w:pPr>
      <w:r w:rsidRPr="00AD78B0">
        <w:rPr>
          <w:rFonts w:ascii="Arial" w:hAnsi="Arial" w:cs="Arial"/>
          <w:sz w:val="24"/>
          <w:szCs w:val="24"/>
        </w:rPr>
        <w:t>En relación al tipo de cirugía gineco</w:t>
      </w:r>
      <w:r w:rsidR="00E30F5F">
        <w:rPr>
          <w:rFonts w:ascii="Arial" w:hAnsi="Arial" w:cs="Arial"/>
          <w:sz w:val="24"/>
          <w:szCs w:val="24"/>
        </w:rPr>
        <w:t>-</w:t>
      </w:r>
      <w:r w:rsidRPr="00AD78B0">
        <w:rPr>
          <w:rFonts w:ascii="Arial" w:hAnsi="Arial" w:cs="Arial"/>
          <w:sz w:val="24"/>
          <w:szCs w:val="24"/>
        </w:rPr>
        <w:t xml:space="preserve">obstétricas realizadas en el HHCC, el 38% fueron emergentes, 34% electivas y el 27% fueron planificadas, al contrario, en la investigación </w:t>
      </w:r>
      <w:r w:rsidRPr="00AD78B0">
        <w:rPr>
          <w:rFonts w:ascii="Arial" w:hAnsi="Arial" w:cs="Arial"/>
          <w:bCs/>
          <w:sz w:val="24"/>
          <w:szCs w:val="24"/>
        </w:rPr>
        <w:t>realizada por Torres 2013 sobre Prevalencia y Factores asociados a infección del sitio quirúrgico hospital IESS Guayaquil, mayoritariamente las cirugías fueron programadas 73,4% seguido de las emergentes el 26,6%. (24)</w:t>
      </w:r>
    </w:p>
    <w:p w:rsidR="00AD78B0" w:rsidRPr="00AD78B0" w:rsidRDefault="003772CB" w:rsidP="003772CB">
      <w:pPr>
        <w:spacing w:after="219" w:line="360" w:lineRule="auto"/>
        <w:ind w:right="9"/>
        <w:jc w:val="both"/>
        <w:rPr>
          <w:rFonts w:ascii="Arial" w:hAnsi="Arial" w:cs="Arial"/>
          <w:bCs/>
          <w:sz w:val="24"/>
          <w:szCs w:val="24"/>
        </w:rPr>
      </w:pPr>
      <w:r>
        <w:rPr>
          <w:rFonts w:ascii="Arial" w:hAnsi="Arial" w:cs="Arial"/>
          <w:bCs/>
          <w:sz w:val="24"/>
          <w:szCs w:val="24"/>
        </w:rPr>
        <w:t>Manrique y col. e</w:t>
      </w:r>
      <w:r w:rsidR="00AD78B0" w:rsidRPr="00AD78B0">
        <w:rPr>
          <w:rFonts w:ascii="Arial" w:hAnsi="Arial" w:cs="Arial"/>
          <w:bCs/>
          <w:sz w:val="24"/>
          <w:szCs w:val="24"/>
        </w:rPr>
        <w:t>n su estudio determinan</w:t>
      </w:r>
      <w:r w:rsidR="00676C15">
        <w:rPr>
          <w:rFonts w:ascii="Arial" w:hAnsi="Arial" w:cs="Arial"/>
          <w:bCs/>
          <w:sz w:val="24"/>
          <w:szCs w:val="24"/>
        </w:rPr>
        <w:t xml:space="preserve"> que</w:t>
      </w:r>
      <w:r w:rsidR="00AD78B0" w:rsidRPr="00AD78B0">
        <w:rPr>
          <w:rFonts w:ascii="Arial" w:hAnsi="Arial" w:cs="Arial"/>
          <w:bCs/>
          <w:sz w:val="24"/>
          <w:szCs w:val="24"/>
        </w:rPr>
        <w:t xml:space="preserve"> un amplio porcentaje, 93,7% de las cirugías gineco</w:t>
      </w:r>
      <w:r w:rsidR="00E30F5F">
        <w:rPr>
          <w:rFonts w:ascii="Arial" w:hAnsi="Arial" w:cs="Arial"/>
          <w:bCs/>
          <w:sz w:val="24"/>
          <w:szCs w:val="24"/>
        </w:rPr>
        <w:t>-</w:t>
      </w:r>
      <w:r w:rsidR="00AD78B0" w:rsidRPr="00AD78B0">
        <w:rPr>
          <w:rFonts w:ascii="Arial" w:hAnsi="Arial" w:cs="Arial"/>
          <w:bCs/>
          <w:sz w:val="24"/>
          <w:szCs w:val="24"/>
        </w:rPr>
        <w:t xml:space="preserve">obstétricas realizadas en el hospital Comarcal de España 2013 como limpias contaminadas, 6,15 fueron contaminadas y 0,13 sucias. Del </w:t>
      </w:r>
      <w:r w:rsidR="00AD78B0" w:rsidRPr="00AD78B0">
        <w:rPr>
          <w:rFonts w:ascii="Arial" w:hAnsi="Arial" w:cs="Arial"/>
          <w:bCs/>
          <w:sz w:val="24"/>
          <w:szCs w:val="24"/>
        </w:rPr>
        <w:lastRenderedPageBreak/>
        <w:t>total de pacientes estudiadas en el HHCC porcentajes similares 99% fueron cirugías limpias contaminadas, ello disminuye el riesgo de infección.</w:t>
      </w:r>
    </w:p>
    <w:p w:rsidR="00AD78B0" w:rsidRPr="003772CB" w:rsidRDefault="00AD78B0" w:rsidP="003772CB">
      <w:pPr>
        <w:spacing w:after="219" w:line="360" w:lineRule="auto"/>
        <w:ind w:right="9"/>
        <w:jc w:val="both"/>
        <w:rPr>
          <w:rFonts w:ascii="Arial" w:hAnsi="Arial" w:cs="Arial"/>
          <w:bCs/>
          <w:sz w:val="24"/>
          <w:szCs w:val="24"/>
        </w:rPr>
      </w:pPr>
      <w:r w:rsidRPr="003772CB">
        <w:rPr>
          <w:rFonts w:ascii="Arial" w:hAnsi="Arial" w:cs="Arial"/>
          <w:bCs/>
          <w:sz w:val="24"/>
          <w:szCs w:val="24"/>
        </w:rPr>
        <w:t>La OMS, OPS en el año 2016 elabora las 29 directrices encaminadas a la prevención de la infección del sitio quirúrgico. Son 29 formas para detener las infecciones quirúrgicas y evitar las súper bacterias.  Se aplica una ficha de observación a los pacientes de estudio para verificar el cumplimiento de las recomendaciones realizadas por la OMS para detener las infecciones, los criterios valorados en el periodo pre quirúrgico fueron:  nada por vía oral, exámenes de laboratorio, baño previo, preparación del campo operatorio, uñas cortas sin esmalte, uso de lencería hospitalaria, y profilaxis antibiótica, de los cuales, se dio un cumplimiento parcial de los mismos, con un porcentaje del 66% y un total del 34%.  Lemus y col. 2005 en su estudio sobre: Incidencia de la herida quirúrgica infectada y profilaxis con cefotaxima en cesárea; señala que lo más importante es la profilaxis antibiótica, porque disminuye las posibilidades de infección del sitio quirúrgico, hay variadas opiniones sobre el tiempo de aplicación en el preoperatorio o intraoperatorio, en cesárea es importante porque puede influir en la salud del producto, por ello que los autores mencionan que el antibiótico debe ser utilizado luego</w:t>
      </w:r>
      <w:r w:rsidR="004D4F08">
        <w:rPr>
          <w:rFonts w:ascii="Arial" w:hAnsi="Arial" w:cs="Arial"/>
          <w:bCs/>
          <w:sz w:val="24"/>
          <w:szCs w:val="24"/>
        </w:rPr>
        <w:t xml:space="preserve"> del pinzamiento del cordón. (45</w:t>
      </w:r>
      <w:r w:rsidRPr="003772CB">
        <w:rPr>
          <w:rFonts w:ascii="Arial" w:hAnsi="Arial" w:cs="Arial"/>
          <w:bCs/>
          <w:sz w:val="24"/>
          <w:szCs w:val="24"/>
        </w:rPr>
        <w:t>)   En general 66,7% de los criterios pre</w:t>
      </w:r>
      <w:r w:rsidR="00E30F5F">
        <w:rPr>
          <w:rFonts w:ascii="Arial" w:hAnsi="Arial" w:cs="Arial"/>
          <w:bCs/>
          <w:sz w:val="24"/>
          <w:szCs w:val="24"/>
        </w:rPr>
        <w:t xml:space="preserve"> </w:t>
      </w:r>
      <w:r w:rsidRPr="003772CB">
        <w:rPr>
          <w:rFonts w:ascii="Arial" w:hAnsi="Arial" w:cs="Arial"/>
          <w:bCs/>
          <w:sz w:val="24"/>
          <w:szCs w:val="24"/>
        </w:rPr>
        <w:t>quirúrgicos recomendados se cumple en el caso de la investigación realizada en el HHHCC. El baño uno de los criterios considerados como pre</w:t>
      </w:r>
      <w:r w:rsidR="00E30F5F">
        <w:rPr>
          <w:rFonts w:ascii="Arial" w:hAnsi="Arial" w:cs="Arial"/>
          <w:bCs/>
          <w:sz w:val="24"/>
          <w:szCs w:val="24"/>
        </w:rPr>
        <w:t xml:space="preserve"> </w:t>
      </w:r>
      <w:r w:rsidRPr="003772CB">
        <w:rPr>
          <w:rFonts w:ascii="Arial" w:hAnsi="Arial" w:cs="Arial"/>
          <w:bCs/>
          <w:sz w:val="24"/>
          <w:szCs w:val="24"/>
        </w:rPr>
        <w:t>quirúrcos no se cumple, mismo que según las recomendaciones debe realizarse con jabón antimicrobiano, existiendo la probabilidad de la asociación de este factor con la presencia de infección, sin embargo, en el estudio durante las 24 horas observadas no se presentaron infecciones. Webster y Osborn en su artículo sobre baño preoperatorio con antisépticos para prevenir la infección del sitio quirúrgico 2015, revelan que no hay diferencias significativas en el tipo de jabón o solu</w:t>
      </w:r>
      <w:r w:rsidR="00E30F5F">
        <w:rPr>
          <w:rFonts w:ascii="Arial" w:hAnsi="Arial" w:cs="Arial"/>
          <w:bCs/>
          <w:sz w:val="24"/>
          <w:szCs w:val="24"/>
        </w:rPr>
        <w:t>ción que se utilice para el baño</w:t>
      </w:r>
      <w:r w:rsidRPr="003772CB">
        <w:rPr>
          <w:rFonts w:ascii="Arial" w:hAnsi="Arial" w:cs="Arial"/>
          <w:bCs/>
          <w:sz w:val="24"/>
          <w:szCs w:val="24"/>
        </w:rPr>
        <w:t xml:space="preserve"> prev</w:t>
      </w:r>
      <w:r w:rsidR="00F323AC">
        <w:rPr>
          <w:rFonts w:ascii="Arial" w:hAnsi="Arial" w:cs="Arial"/>
          <w:bCs/>
          <w:sz w:val="24"/>
          <w:szCs w:val="24"/>
        </w:rPr>
        <w:t xml:space="preserve">io a la intervención quirúrgica. </w:t>
      </w:r>
      <w:r w:rsidR="004D4F08">
        <w:rPr>
          <w:rFonts w:ascii="Arial" w:hAnsi="Arial" w:cs="Arial"/>
          <w:bCs/>
          <w:sz w:val="24"/>
          <w:szCs w:val="24"/>
        </w:rPr>
        <w:t>(40</w:t>
      </w:r>
      <w:r w:rsidR="00F323AC">
        <w:rPr>
          <w:rFonts w:ascii="Arial" w:hAnsi="Arial" w:cs="Arial"/>
          <w:bCs/>
          <w:sz w:val="24"/>
          <w:szCs w:val="24"/>
        </w:rPr>
        <w:t>)</w:t>
      </w:r>
    </w:p>
    <w:p w:rsidR="00AD78B0" w:rsidRPr="00AD78B0" w:rsidRDefault="00AD78B0" w:rsidP="00AD78B0">
      <w:pPr>
        <w:spacing w:after="219" w:line="360" w:lineRule="auto"/>
        <w:ind w:right="9"/>
        <w:jc w:val="both"/>
        <w:rPr>
          <w:rFonts w:ascii="Arial" w:hAnsi="Arial" w:cs="Arial"/>
          <w:bCs/>
          <w:sz w:val="24"/>
          <w:szCs w:val="24"/>
        </w:rPr>
      </w:pPr>
      <w:r w:rsidRPr="00AD78B0">
        <w:rPr>
          <w:rFonts w:ascii="Arial" w:hAnsi="Arial" w:cs="Arial"/>
          <w:bCs/>
          <w:sz w:val="24"/>
          <w:szCs w:val="24"/>
        </w:rPr>
        <w:t xml:space="preserve">Los criterios valorados durante el periodo </w:t>
      </w:r>
      <w:r w:rsidR="003772CB" w:rsidRPr="00AD78B0">
        <w:rPr>
          <w:rFonts w:ascii="Arial" w:hAnsi="Arial" w:cs="Arial"/>
          <w:bCs/>
          <w:sz w:val="24"/>
          <w:szCs w:val="24"/>
        </w:rPr>
        <w:t>intra</w:t>
      </w:r>
      <w:r w:rsidR="00E30F5F">
        <w:rPr>
          <w:rFonts w:ascii="Arial" w:hAnsi="Arial" w:cs="Arial"/>
          <w:bCs/>
          <w:sz w:val="24"/>
          <w:szCs w:val="24"/>
        </w:rPr>
        <w:t xml:space="preserve"> </w:t>
      </w:r>
      <w:r w:rsidR="003772CB" w:rsidRPr="00AD78B0">
        <w:rPr>
          <w:rFonts w:ascii="Arial" w:hAnsi="Arial" w:cs="Arial"/>
          <w:bCs/>
          <w:sz w:val="24"/>
          <w:szCs w:val="24"/>
        </w:rPr>
        <w:t>operatorio, son</w:t>
      </w:r>
      <w:r w:rsidRPr="00AD78B0">
        <w:rPr>
          <w:rFonts w:ascii="Arial" w:hAnsi="Arial" w:cs="Arial"/>
          <w:bCs/>
          <w:sz w:val="24"/>
          <w:szCs w:val="24"/>
        </w:rPr>
        <w:t xml:space="preserve"> los siguientes: barreras de protección, lavado de manos, uso de equipos estériles, uso de soluciones para asepsia y antisepsia, terapia de fluidos, conteo de campos y </w:t>
      </w:r>
      <w:r w:rsidRPr="00AD78B0">
        <w:rPr>
          <w:rFonts w:ascii="Arial" w:hAnsi="Arial" w:cs="Arial"/>
          <w:bCs/>
          <w:sz w:val="24"/>
          <w:szCs w:val="24"/>
        </w:rPr>
        <w:lastRenderedPageBreak/>
        <w:t xml:space="preserve">pinzas, uso de suturas antimicrobianas, profilaxis antibiótica, limpieza previa al cierre y tipo de apósito utilizado, existe un cumplimiento del 99,3%.  </w:t>
      </w:r>
    </w:p>
    <w:p w:rsidR="00AD78B0" w:rsidRPr="00AD78B0" w:rsidRDefault="00AD78B0" w:rsidP="00AD78B0">
      <w:pPr>
        <w:spacing w:after="219" w:line="360" w:lineRule="auto"/>
        <w:ind w:right="9"/>
        <w:jc w:val="both"/>
        <w:rPr>
          <w:rFonts w:ascii="Arial" w:hAnsi="Arial" w:cs="Arial"/>
          <w:bCs/>
          <w:sz w:val="24"/>
          <w:szCs w:val="24"/>
        </w:rPr>
      </w:pPr>
      <w:r w:rsidRPr="00AD78B0">
        <w:rPr>
          <w:rFonts w:ascii="Arial" w:hAnsi="Arial" w:cs="Arial"/>
          <w:bCs/>
          <w:sz w:val="24"/>
          <w:szCs w:val="24"/>
        </w:rPr>
        <w:t xml:space="preserve"> La asepsia y antisepsia, según las recomendaciones de la OMS debe ser realizada con solución antiséptica a base de alcohol o clorhexidina, en HHCC se realiza con yodopovidona. Rabih y col investigaron ¨ La clorhexidina y el yodopovidona para la antisepsia en el sitio quirúrgico¨ en el año 2010, en el cual se determina que la limpieza de la piel del paciente realizada con clorhexidina es superior a la realizada con yodopovidona para prevenir la infección del sitio quirúrgico, además en la Guía de Australia para la prevención y control de infecciones en la asistencia sanitaria publicada en el año 2015, se establece que la preparación de la piel antes de la intervención quirúrgica debe realizarse preferentemente con clorhexidina, con el fin de mini</w:t>
      </w:r>
      <w:r w:rsidR="004D4F08">
        <w:rPr>
          <w:rFonts w:ascii="Arial" w:hAnsi="Arial" w:cs="Arial"/>
          <w:bCs/>
          <w:sz w:val="24"/>
          <w:szCs w:val="24"/>
        </w:rPr>
        <w:t>mizar el riesgo de infección.(41</w:t>
      </w:r>
      <w:r w:rsidRPr="00AD78B0">
        <w:rPr>
          <w:rFonts w:ascii="Arial" w:hAnsi="Arial" w:cs="Arial"/>
          <w:bCs/>
          <w:sz w:val="24"/>
          <w:szCs w:val="24"/>
        </w:rPr>
        <w:t>)</w:t>
      </w:r>
    </w:p>
    <w:p w:rsidR="00AD78B0" w:rsidRPr="002E4390" w:rsidRDefault="00AD78B0" w:rsidP="002E4390">
      <w:pPr>
        <w:spacing w:after="219" w:line="360" w:lineRule="auto"/>
        <w:ind w:right="9"/>
        <w:jc w:val="both"/>
        <w:rPr>
          <w:rFonts w:ascii="Arial" w:hAnsi="Arial" w:cs="Arial"/>
          <w:sz w:val="24"/>
          <w:szCs w:val="24"/>
        </w:rPr>
      </w:pPr>
      <w:r w:rsidRPr="002E4390">
        <w:rPr>
          <w:rFonts w:ascii="Arial" w:hAnsi="Arial" w:cs="Arial"/>
          <w:sz w:val="24"/>
          <w:szCs w:val="24"/>
        </w:rPr>
        <w:t>Se observó también en el periodo intra</w:t>
      </w:r>
      <w:r w:rsidR="00E30F5F">
        <w:rPr>
          <w:rFonts w:ascii="Arial" w:hAnsi="Arial" w:cs="Arial"/>
          <w:sz w:val="24"/>
          <w:szCs w:val="24"/>
        </w:rPr>
        <w:t xml:space="preserve"> </w:t>
      </w:r>
      <w:r w:rsidRPr="002E4390">
        <w:rPr>
          <w:rFonts w:ascii="Arial" w:hAnsi="Arial" w:cs="Arial"/>
          <w:sz w:val="24"/>
          <w:szCs w:val="24"/>
        </w:rPr>
        <w:t xml:space="preserve">operatorio, el uso de apósitos avanzados, que en el HHCC no es  utilizado con relación a ello Pernia y col. en su estudio que trata de ¨Apósitos antimicrobianos de nueva generación¨ realizado en el año 2017, el cuál concluye que el uso de este tipo de apósitos, permitió que se dé una aceleración en la cicatrización, y no se desarrollaron resistencias bacterianas, ni complicaciones por el contacto, además de que este no se adhirió a la herida al retirarlo, por lo tanto sería factible la implementación de este tipo de apósito, para el bienestar del paciente y una mejor recuperación en cuanto a la herida quirúrgica, además de ser de gran utilidad para la prevención de una infección o complicación posterior al </w:t>
      </w:r>
      <w:r w:rsidR="004D4F08" w:rsidRPr="002E4390">
        <w:rPr>
          <w:rFonts w:ascii="Arial" w:hAnsi="Arial" w:cs="Arial"/>
          <w:sz w:val="24"/>
          <w:szCs w:val="24"/>
        </w:rPr>
        <w:t>periodo de tiempo valorado.(42</w:t>
      </w:r>
      <w:r w:rsidRPr="002E4390">
        <w:rPr>
          <w:rFonts w:ascii="Arial" w:hAnsi="Arial" w:cs="Arial"/>
          <w:sz w:val="24"/>
          <w:szCs w:val="24"/>
        </w:rPr>
        <w:t>)</w:t>
      </w:r>
    </w:p>
    <w:p w:rsidR="00CB6E19" w:rsidRPr="002E4390" w:rsidRDefault="00AD78B0" w:rsidP="002E4390">
      <w:pPr>
        <w:spacing w:after="219" w:line="360" w:lineRule="auto"/>
        <w:ind w:right="9"/>
        <w:jc w:val="both"/>
        <w:rPr>
          <w:rFonts w:ascii="Arial" w:hAnsi="Arial" w:cs="Arial"/>
          <w:bCs/>
          <w:sz w:val="24"/>
          <w:szCs w:val="24"/>
          <w:lang w:val="es-VE"/>
        </w:rPr>
      </w:pPr>
      <w:r w:rsidRPr="002E4390">
        <w:rPr>
          <w:rFonts w:ascii="Arial" w:hAnsi="Arial" w:cs="Arial"/>
          <w:bCs/>
          <w:sz w:val="24"/>
          <w:szCs w:val="24"/>
          <w:lang w:val="es-VE"/>
        </w:rPr>
        <w:t>La prevalencia de infección del sitio quirúrgico en el H</w:t>
      </w:r>
      <w:r w:rsidR="0075324A">
        <w:rPr>
          <w:rFonts w:ascii="Arial" w:hAnsi="Arial" w:cs="Arial"/>
          <w:bCs/>
          <w:sz w:val="24"/>
          <w:szCs w:val="24"/>
          <w:lang w:val="es-VE"/>
        </w:rPr>
        <w:t>ospital Homero Castanier Crespo</w:t>
      </w:r>
      <w:r w:rsidRPr="002E4390">
        <w:rPr>
          <w:rFonts w:ascii="Arial" w:hAnsi="Arial" w:cs="Arial"/>
          <w:bCs/>
          <w:sz w:val="24"/>
          <w:szCs w:val="24"/>
          <w:lang w:val="es-VE"/>
        </w:rPr>
        <w:t>, fue</w:t>
      </w:r>
      <w:r w:rsidR="00935160" w:rsidRPr="002E4390">
        <w:rPr>
          <w:rFonts w:ascii="Arial" w:hAnsi="Arial" w:cs="Arial"/>
          <w:bCs/>
          <w:sz w:val="24"/>
          <w:szCs w:val="24"/>
          <w:lang w:val="es-VE"/>
        </w:rPr>
        <w:t xml:space="preserve"> de 0%, es decir nula,</w:t>
      </w:r>
      <w:r w:rsidRPr="002E4390">
        <w:rPr>
          <w:rFonts w:ascii="Arial" w:hAnsi="Arial" w:cs="Arial"/>
          <w:bCs/>
          <w:sz w:val="24"/>
          <w:szCs w:val="24"/>
          <w:lang w:val="es-VE"/>
        </w:rPr>
        <w:t xml:space="preserve"> durante el lapso de tiempo de observación (24h), no se presentaron in</w:t>
      </w:r>
      <w:r w:rsidR="00935160" w:rsidRPr="002E4390">
        <w:rPr>
          <w:rFonts w:ascii="Arial" w:hAnsi="Arial" w:cs="Arial"/>
          <w:bCs/>
          <w:sz w:val="24"/>
          <w:szCs w:val="24"/>
          <w:lang w:val="es-VE"/>
        </w:rPr>
        <w:t>fecciones</w:t>
      </w:r>
      <w:r w:rsidRPr="002E4390">
        <w:rPr>
          <w:rFonts w:ascii="Arial" w:hAnsi="Arial" w:cs="Arial"/>
          <w:bCs/>
          <w:sz w:val="24"/>
          <w:szCs w:val="24"/>
          <w:lang w:val="es-VE"/>
        </w:rPr>
        <w:t>, se evidenciaron varios síntomas, los cuales pueden significar un riesgo para la adquisición de una posible ISQ, durante el postoperatorio tardío, es decir en el domicilio de los pacientes, periodo que no fue abordad</w:t>
      </w:r>
      <w:r w:rsidR="00CB6E19" w:rsidRPr="002E4390">
        <w:rPr>
          <w:rFonts w:ascii="Arial" w:hAnsi="Arial" w:cs="Arial"/>
          <w:bCs/>
          <w:sz w:val="24"/>
          <w:szCs w:val="24"/>
          <w:lang w:val="es-VE"/>
        </w:rPr>
        <w:t>o en la presente investigación.</w:t>
      </w:r>
    </w:p>
    <w:p w:rsidR="00CB6E19" w:rsidRPr="002E4390" w:rsidRDefault="00CB6E19" w:rsidP="002E4390">
      <w:pPr>
        <w:spacing w:after="219" w:line="360" w:lineRule="auto"/>
        <w:ind w:right="9"/>
        <w:jc w:val="both"/>
        <w:rPr>
          <w:rFonts w:ascii="Arial" w:hAnsi="Arial" w:cs="Arial"/>
          <w:bCs/>
          <w:sz w:val="24"/>
          <w:szCs w:val="24"/>
          <w:lang w:val="es-VE"/>
        </w:rPr>
      </w:pPr>
      <w:r w:rsidRPr="002E4390">
        <w:rPr>
          <w:rFonts w:ascii="Arial" w:eastAsia="Arial" w:hAnsi="Arial" w:cs="Arial"/>
          <w:color w:val="000000"/>
          <w:sz w:val="24"/>
          <w:lang w:eastAsia="es-EC"/>
        </w:rPr>
        <w:t xml:space="preserve">El dolor valorado en el postoperatorio inmediato fue el síntoma más común con un porcentaje del 86,7 %, seguido de un 6,7 % con cambios de coloración, 2,7 </w:t>
      </w:r>
      <w:r w:rsidRPr="002E4390">
        <w:rPr>
          <w:rFonts w:ascii="Arial" w:eastAsia="Arial" w:hAnsi="Arial" w:cs="Arial"/>
          <w:color w:val="000000"/>
          <w:sz w:val="24"/>
          <w:lang w:eastAsia="es-EC"/>
        </w:rPr>
        <w:lastRenderedPageBreak/>
        <w:t>% de dehiscencia y drenaje purulento, encontrando una similitud con un estudio realizado por López y col, manifiesta que para que se dé una Infección superficial deben presentarse síntomas como drenaje purulento, organismos vivos en un cultivo, dolor, tumefacción y rubor ,esto mantiene una relación con los síntomas que presentaron por los pacientes estudiados; a las 24 horas luego de la intervención, que presentaron dolor en el 69,3%, cambios de coloración en 7,3% y de drenaje purulento en 3,3%, a pesar de ello no se dio como tal un diagnostico medico de una ISQ, recalcando además que durante este period</w:t>
      </w:r>
      <w:r w:rsidR="00F67B38">
        <w:rPr>
          <w:rFonts w:ascii="Arial" w:eastAsia="Arial" w:hAnsi="Arial" w:cs="Arial"/>
          <w:color w:val="000000"/>
          <w:sz w:val="24"/>
          <w:lang w:eastAsia="es-EC"/>
        </w:rPr>
        <w:t xml:space="preserve">o de estudio no </w:t>
      </w:r>
      <w:r w:rsidRPr="002E4390">
        <w:rPr>
          <w:rFonts w:ascii="Arial" w:eastAsia="Arial" w:hAnsi="Arial" w:cs="Arial"/>
          <w:color w:val="000000"/>
          <w:sz w:val="24"/>
          <w:lang w:eastAsia="es-EC"/>
        </w:rPr>
        <w:t>se realizaron cultivos de las heridas que presentaron estos síntomas.</w:t>
      </w:r>
      <w:r w:rsidR="004D4F08" w:rsidRPr="002E4390">
        <w:rPr>
          <w:rFonts w:ascii="Arial" w:eastAsia="Arial" w:hAnsi="Arial" w:cs="Arial"/>
          <w:color w:val="000000"/>
          <w:sz w:val="24"/>
          <w:lang w:eastAsia="es-EC"/>
        </w:rPr>
        <w:t>(46</w:t>
      </w:r>
      <w:r w:rsidRPr="002E4390">
        <w:rPr>
          <w:rFonts w:ascii="Arial" w:eastAsia="Arial" w:hAnsi="Arial" w:cs="Arial"/>
          <w:color w:val="000000"/>
          <w:sz w:val="24"/>
          <w:lang w:eastAsia="es-EC"/>
        </w:rPr>
        <w:t>)</w:t>
      </w:r>
    </w:p>
    <w:p w:rsidR="00F323AC" w:rsidRDefault="00F323AC" w:rsidP="003772CB">
      <w:pPr>
        <w:pStyle w:val="Prrafodelista"/>
        <w:spacing w:after="219" w:line="360" w:lineRule="auto"/>
        <w:ind w:left="318" w:right="9"/>
        <w:jc w:val="both"/>
        <w:rPr>
          <w:rFonts w:ascii="Arial" w:hAnsi="Arial" w:cs="Arial"/>
          <w:bCs/>
          <w:sz w:val="24"/>
          <w:szCs w:val="24"/>
          <w:lang w:val="es-VE"/>
        </w:rPr>
      </w:pPr>
    </w:p>
    <w:p w:rsidR="00F323AC" w:rsidRDefault="00F323AC" w:rsidP="003772CB">
      <w:pPr>
        <w:pStyle w:val="Prrafodelista"/>
        <w:spacing w:after="219" w:line="360" w:lineRule="auto"/>
        <w:ind w:left="318" w:right="9"/>
        <w:jc w:val="both"/>
        <w:rPr>
          <w:rFonts w:ascii="Arial" w:hAnsi="Arial" w:cs="Arial"/>
          <w:bCs/>
          <w:sz w:val="24"/>
          <w:szCs w:val="24"/>
          <w:lang w:val="es-VE"/>
        </w:rPr>
      </w:pPr>
    </w:p>
    <w:p w:rsidR="002E4390" w:rsidRDefault="002E4390" w:rsidP="003772CB">
      <w:pPr>
        <w:pStyle w:val="Prrafodelista"/>
        <w:spacing w:after="219" w:line="360" w:lineRule="auto"/>
        <w:ind w:left="318" w:right="9"/>
        <w:jc w:val="both"/>
        <w:rPr>
          <w:rFonts w:ascii="Arial" w:hAnsi="Arial" w:cs="Arial"/>
          <w:bCs/>
          <w:sz w:val="24"/>
          <w:szCs w:val="24"/>
          <w:lang w:val="es-VE"/>
        </w:rPr>
      </w:pPr>
    </w:p>
    <w:p w:rsidR="002E4390" w:rsidRDefault="002E4390" w:rsidP="003772CB">
      <w:pPr>
        <w:pStyle w:val="Prrafodelista"/>
        <w:spacing w:after="219" w:line="360" w:lineRule="auto"/>
        <w:ind w:left="318" w:right="9"/>
        <w:jc w:val="both"/>
        <w:rPr>
          <w:rFonts w:ascii="Arial" w:hAnsi="Arial" w:cs="Arial"/>
          <w:bCs/>
          <w:sz w:val="24"/>
          <w:szCs w:val="24"/>
          <w:lang w:val="es-VE"/>
        </w:rPr>
      </w:pPr>
    </w:p>
    <w:p w:rsidR="002E4390" w:rsidRDefault="002E4390" w:rsidP="003772CB">
      <w:pPr>
        <w:pStyle w:val="Prrafodelista"/>
        <w:spacing w:after="219" w:line="360" w:lineRule="auto"/>
        <w:ind w:left="318" w:right="9"/>
        <w:jc w:val="both"/>
        <w:rPr>
          <w:rFonts w:ascii="Arial" w:hAnsi="Arial" w:cs="Arial"/>
          <w:bCs/>
          <w:sz w:val="24"/>
          <w:szCs w:val="24"/>
          <w:lang w:val="es-VE"/>
        </w:rPr>
      </w:pPr>
    </w:p>
    <w:p w:rsidR="008D22FC" w:rsidRDefault="008D22FC" w:rsidP="00F90F6D">
      <w:pPr>
        <w:pStyle w:val="Ttulo"/>
        <w:numPr>
          <w:ilvl w:val="0"/>
          <w:numId w:val="0"/>
        </w:numPr>
        <w:ind w:left="360"/>
      </w:pPr>
      <w:bookmarkStart w:id="61" w:name="_Toc20172672"/>
      <w:r>
        <w:t>CAPITULO VI</w:t>
      </w:r>
      <w:bookmarkEnd w:id="61"/>
    </w:p>
    <w:p w:rsidR="008D22FC" w:rsidRDefault="00F90F6D" w:rsidP="0047417E">
      <w:pPr>
        <w:pStyle w:val="Ttulo2"/>
        <w:rPr>
          <w:rFonts w:ascii="Arial" w:hAnsi="Arial" w:cs="Arial"/>
          <w:b/>
          <w:color w:val="auto"/>
          <w:sz w:val="24"/>
          <w:lang w:eastAsia="es-ES"/>
        </w:rPr>
      </w:pPr>
      <w:bookmarkStart w:id="62" w:name="_Toc20172673"/>
      <w:r>
        <w:rPr>
          <w:rFonts w:ascii="Arial" w:hAnsi="Arial" w:cs="Arial"/>
          <w:b/>
          <w:color w:val="auto"/>
          <w:sz w:val="24"/>
          <w:lang w:eastAsia="es-ES"/>
        </w:rPr>
        <w:t>6</w:t>
      </w:r>
      <w:r w:rsidR="008D22FC" w:rsidRPr="0047417E">
        <w:rPr>
          <w:rFonts w:ascii="Arial" w:hAnsi="Arial" w:cs="Arial"/>
          <w:b/>
          <w:color w:val="auto"/>
          <w:sz w:val="24"/>
          <w:lang w:eastAsia="es-ES"/>
        </w:rPr>
        <w:t>. Conclusiones y recomendaciones.</w:t>
      </w:r>
      <w:bookmarkEnd w:id="62"/>
    </w:p>
    <w:p w:rsidR="004950E7" w:rsidRPr="004950E7" w:rsidRDefault="004950E7" w:rsidP="004950E7">
      <w:pPr>
        <w:rPr>
          <w:lang w:eastAsia="es-ES"/>
        </w:rPr>
      </w:pPr>
    </w:p>
    <w:p w:rsidR="008D22FC" w:rsidRPr="00E30F5F" w:rsidRDefault="00F90F6D" w:rsidP="004950E7">
      <w:pPr>
        <w:pStyle w:val="Ttulo3"/>
        <w:spacing w:line="480" w:lineRule="auto"/>
        <w:ind w:left="0" w:firstLine="0"/>
        <w:rPr>
          <w:rFonts w:ascii="Arial" w:hAnsi="Arial" w:cs="Arial"/>
          <w:b/>
          <w:color w:val="000000" w:themeColor="text1"/>
        </w:rPr>
      </w:pPr>
      <w:bookmarkStart w:id="63" w:name="_Toc20172674"/>
      <w:r>
        <w:rPr>
          <w:rFonts w:ascii="Arial" w:hAnsi="Arial" w:cs="Arial"/>
          <w:b/>
          <w:color w:val="000000" w:themeColor="text1"/>
        </w:rPr>
        <w:t>6</w:t>
      </w:r>
      <w:r w:rsidR="008D22FC" w:rsidRPr="00E30F5F">
        <w:rPr>
          <w:rFonts w:ascii="Arial" w:hAnsi="Arial" w:cs="Arial"/>
          <w:b/>
          <w:color w:val="000000" w:themeColor="text1"/>
        </w:rPr>
        <w:t>.1 Conclusiones</w:t>
      </w:r>
      <w:bookmarkEnd w:id="63"/>
    </w:p>
    <w:p w:rsidR="0091772D" w:rsidRPr="0047417E" w:rsidRDefault="003772CB" w:rsidP="0047417E">
      <w:pPr>
        <w:pStyle w:val="Prrafodelista"/>
        <w:numPr>
          <w:ilvl w:val="0"/>
          <w:numId w:val="17"/>
        </w:numPr>
        <w:spacing w:line="360" w:lineRule="auto"/>
        <w:jc w:val="both"/>
        <w:rPr>
          <w:rFonts w:ascii="Arial" w:hAnsi="Arial" w:cs="Arial"/>
          <w:sz w:val="24"/>
        </w:rPr>
      </w:pPr>
      <w:r w:rsidRPr="0047417E">
        <w:rPr>
          <w:rFonts w:ascii="Arial" w:hAnsi="Arial" w:cs="Arial"/>
          <w:sz w:val="24"/>
        </w:rPr>
        <w:t>Se estudiaron a 150</w:t>
      </w:r>
      <w:r w:rsidR="0091772D" w:rsidRPr="0047417E">
        <w:rPr>
          <w:rFonts w:ascii="Arial" w:hAnsi="Arial" w:cs="Arial"/>
          <w:sz w:val="24"/>
        </w:rPr>
        <w:t xml:space="preserve"> pacientes sometidas a Intervenciones Gineco obstétricas</w:t>
      </w:r>
      <w:r w:rsidRPr="0047417E">
        <w:rPr>
          <w:rFonts w:ascii="Arial" w:hAnsi="Arial" w:cs="Arial"/>
          <w:sz w:val="24"/>
        </w:rPr>
        <w:t xml:space="preserve"> de las cuales; el porcentaje mayor ocupan las mujeres que están en la edad </w:t>
      </w:r>
      <w:r w:rsidR="00D265D7" w:rsidRPr="0047417E">
        <w:rPr>
          <w:rFonts w:ascii="Arial" w:hAnsi="Arial" w:cs="Arial"/>
          <w:sz w:val="24"/>
        </w:rPr>
        <w:t xml:space="preserve">de </w:t>
      </w:r>
      <w:r w:rsidRPr="0047417E">
        <w:rPr>
          <w:rFonts w:ascii="Arial" w:hAnsi="Arial" w:cs="Arial"/>
          <w:sz w:val="24"/>
        </w:rPr>
        <w:t>entre</w:t>
      </w:r>
      <w:r w:rsidR="0091772D" w:rsidRPr="0047417E">
        <w:rPr>
          <w:rFonts w:ascii="Arial" w:hAnsi="Arial" w:cs="Arial"/>
          <w:sz w:val="24"/>
        </w:rPr>
        <w:t xml:space="preserve"> 18 a 30 años, en su </w:t>
      </w:r>
      <w:r w:rsidRPr="0047417E">
        <w:rPr>
          <w:rFonts w:ascii="Arial" w:hAnsi="Arial" w:cs="Arial"/>
          <w:sz w:val="24"/>
        </w:rPr>
        <w:t>mayoría</w:t>
      </w:r>
      <w:r w:rsidR="0091772D" w:rsidRPr="0047417E">
        <w:rPr>
          <w:rFonts w:ascii="Arial" w:hAnsi="Arial" w:cs="Arial"/>
          <w:sz w:val="24"/>
        </w:rPr>
        <w:t xml:space="preserve"> procedentes de la zona urbana, casadas, amas de casa, con un n</w:t>
      </w:r>
      <w:r w:rsidR="005E2D90" w:rsidRPr="0047417E">
        <w:rPr>
          <w:rFonts w:ascii="Arial" w:hAnsi="Arial" w:cs="Arial"/>
          <w:sz w:val="24"/>
        </w:rPr>
        <w:t>ivel de instrucción secundaria, un porcentaje elevado de pacientes presentaron sobrepeso u obesidad, un número reducido de pacientes presento hipertensión arterial.</w:t>
      </w:r>
    </w:p>
    <w:p w:rsidR="0091772D" w:rsidRPr="0047417E" w:rsidRDefault="005E2D90" w:rsidP="0047417E">
      <w:pPr>
        <w:pStyle w:val="Prrafodelista"/>
        <w:numPr>
          <w:ilvl w:val="0"/>
          <w:numId w:val="17"/>
        </w:numPr>
        <w:spacing w:line="360" w:lineRule="auto"/>
        <w:jc w:val="both"/>
        <w:rPr>
          <w:rFonts w:ascii="Arial" w:hAnsi="Arial" w:cs="Arial"/>
          <w:sz w:val="24"/>
        </w:rPr>
      </w:pPr>
      <w:r w:rsidRPr="0047417E">
        <w:rPr>
          <w:rFonts w:ascii="Arial" w:hAnsi="Arial" w:cs="Arial"/>
          <w:sz w:val="24"/>
        </w:rPr>
        <w:t xml:space="preserve">Se concluye que las cirugías </w:t>
      </w:r>
      <w:r w:rsidR="00FD179C" w:rsidRPr="0047417E">
        <w:rPr>
          <w:rFonts w:ascii="Arial" w:hAnsi="Arial" w:cs="Arial"/>
          <w:sz w:val="24"/>
        </w:rPr>
        <w:t>ginecobstetricias</w:t>
      </w:r>
      <w:r w:rsidRPr="0047417E">
        <w:rPr>
          <w:rFonts w:ascii="Arial" w:hAnsi="Arial" w:cs="Arial"/>
          <w:sz w:val="24"/>
        </w:rPr>
        <w:t xml:space="preserve"> </w:t>
      </w:r>
      <w:r w:rsidR="0047417E" w:rsidRPr="0047417E">
        <w:rPr>
          <w:rFonts w:ascii="Arial" w:hAnsi="Arial" w:cs="Arial"/>
          <w:sz w:val="24"/>
        </w:rPr>
        <w:t>más</w:t>
      </w:r>
      <w:r w:rsidRPr="0047417E">
        <w:rPr>
          <w:rFonts w:ascii="Arial" w:hAnsi="Arial" w:cs="Arial"/>
          <w:sz w:val="24"/>
        </w:rPr>
        <w:t xml:space="preserve"> realizadas son las </w:t>
      </w:r>
      <w:r w:rsidR="00FD179C" w:rsidRPr="0047417E">
        <w:rPr>
          <w:rFonts w:ascii="Arial" w:hAnsi="Arial" w:cs="Arial"/>
          <w:sz w:val="24"/>
        </w:rPr>
        <w:t>cesáreas, mayoritariamente</w:t>
      </w:r>
      <w:r w:rsidRPr="0047417E">
        <w:rPr>
          <w:rFonts w:ascii="Arial" w:hAnsi="Arial" w:cs="Arial"/>
          <w:sz w:val="24"/>
        </w:rPr>
        <w:t xml:space="preserve"> emergentes</w:t>
      </w:r>
      <w:r w:rsidR="00FD179C" w:rsidRPr="0047417E">
        <w:rPr>
          <w:rFonts w:ascii="Arial" w:hAnsi="Arial" w:cs="Arial"/>
          <w:sz w:val="24"/>
        </w:rPr>
        <w:t>, y</w:t>
      </w:r>
      <w:r w:rsidRPr="0047417E">
        <w:rPr>
          <w:rFonts w:ascii="Arial" w:hAnsi="Arial" w:cs="Arial"/>
          <w:sz w:val="24"/>
        </w:rPr>
        <w:t xml:space="preserve"> el promedio de duración de cada cirugía fue de una hora.</w:t>
      </w:r>
      <w:r w:rsidR="00FD179C" w:rsidRPr="0047417E">
        <w:rPr>
          <w:rFonts w:ascii="Arial" w:hAnsi="Arial" w:cs="Arial"/>
          <w:sz w:val="24"/>
        </w:rPr>
        <w:t xml:space="preserve"> Se cumplen los criterios pre quirúrgicos, intra</w:t>
      </w:r>
      <w:r w:rsidR="00E30F5F">
        <w:rPr>
          <w:rFonts w:ascii="Arial" w:hAnsi="Arial" w:cs="Arial"/>
          <w:sz w:val="24"/>
        </w:rPr>
        <w:t xml:space="preserve"> </w:t>
      </w:r>
      <w:r w:rsidR="00FD179C" w:rsidRPr="0047417E">
        <w:rPr>
          <w:rFonts w:ascii="Arial" w:hAnsi="Arial" w:cs="Arial"/>
          <w:sz w:val="24"/>
        </w:rPr>
        <w:t>quirúrgicos y post quirúrgicos.</w:t>
      </w:r>
    </w:p>
    <w:p w:rsidR="0091772D" w:rsidRPr="0047417E" w:rsidRDefault="0091772D" w:rsidP="0047417E">
      <w:pPr>
        <w:pStyle w:val="Prrafodelista"/>
        <w:numPr>
          <w:ilvl w:val="0"/>
          <w:numId w:val="17"/>
        </w:numPr>
        <w:spacing w:line="360" w:lineRule="auto"/>
        <w:jc w:val="both"/>
        <w:rPr>
          <w:rFonts w:ascii="Arial" w:hAnsi="Arial" w:cs="Arial"/>
          <w:sz w:val="24"/>
        </w:rPr>
      </w:pPr>
      <w:r w:rsidRPr="0047417E">
        <w:rPr>
          <w:rFonts w:ascii="Arial" w:hAnsi="Arial" w:cs="Arial"/>
          <w:sz w:val="24"/>
        </w:rPr>
        <w:lastRenderedPageBreak/>
        <w:t>En la valoración de los signos y síntomas de infección del sitio quirúrgico durante las primeras 12</w:t>
      </w:r>
      <w:r w:rsidR="00FD179C" w:rsidRPr="0047417E">
        <w:rPr>
          <w:rFonts w:ascii="Arial" w:hAnsi="Arial" w:cs="Arial"/>
          <w:sz w:val="24"/>
        </w:rPr>
        <w:t xml:space="preserve"> y 24 horas </w:t>
      </w:r>
      <w:r w:rsidRPr="0047417E">
        <w:rPr>
          <w:rFonts w:ascii="Arial" w:hAnsi="Arial" w:cs="Arial"/>
          <w:sz w:val="24"/>
        </w:rPr>
        <w:t>pos</w:t>
      </w:r>
      <w:r w:rsidR="00FD179C" w:rsidRPr="0047417E">
        <w:rPr>
          <w:rFonts w:ascii="Arial" w:hAnsi="Arial" w:cs="Arial"/>
          <w:sz w:val="24"/>
        </w:rPr>
        <w:t>toperatorias, se encontró el dolor y cambios en la coloración de la piel</w:t>
      </w:r>
      <w:r w:rsidRPr="0047417E">
        <w:rPr>
          <w:rFonts w:ascii="Arial" w:hAnsi="Arial" w:cs="Arial"/>
          <w:sz w:val="24"/>
        </w:rPr>
        <w:t xml:space="preserve"> como</w:t>
      </w:r>
      <w:r w:rsidR="00FD179C" w:rsidRPr="0047417E">
        <w:rPr>
          <w:rFonts w:ascii="Arial" w:hAnsi="Arial" w:cs="Arial"/>
          <w:sz w:val="24"/>
        </w:rPr>
        <w:t xml:space="preserve"> los principales. </w:t>
      </w:r>
    </w:p>
    <w:p w:rsidR="0091772D" w:rsidRPr="0047417E" w:rsidRDefault="00FD179C" w:rsidP="0047417E">
      <w:pPr>
        <w:pStyle w:val="Prrafodelista"/>
        <w:numPr>
          <w:ilvl w:val="0"/>
          <w:numId w:val="17"/>
        </w:numPr>
        <w:spacing w:line="360" w:lineRule="auto"/>
        <w:jc w:val="both"/>
        <w:rPr>
          <w:b/>
          <w:lang w:eastAsia="es-ES"/>
        </w:rPr>
      </w:pPr>
      <w:r w:rsidRPr="0047417E">
        <w:rPr>
          <w:rFonts w:ascii="Arial" w:hAnsi="Arial" w:cs="Arial"/>
          <w:sz w:val="24"/>
        </w:rPr>
        <w:t>Durante las primeras 24 horas postoperatorias no se detectaron infecciones del sitio quirúrgico</w:t>
      </w:r>
      <w:r w:rsidRPr="0047417E">
        <w:rPr>
          <w:lang w:val="es-VE" w:eastAsia="es-EC"/>
        </w:rPr>
        <w:t xml:space="preserve">. </w:t>
      </w:r>
    </w:p>
    <w:p w:rsidR="0091772D" w:rsidRDefault="0091772D" w:rsidP="008D22FC">
      <w:pPr>
        <w:rPr>
          <w:rFonts w:ascii="Arial" w:hAnsi="Arial" w:cs="Arial"/>
          <w:b/>
          <w:sz w:val="24"/>
          <w:lang w:eastAsia="es-ES"/>
        </w:rPr>
      </w:pPr>
    </w:p>
    <w:p w:rsidR="0091772D" w:rsidRPr="00E30F5F" w:rsidRDefault="00F90F6D" w:rsidP="004950E7">
      <w:pPr>
        <w:pStyle w:val="Ttulo3"/>
        <w:spacing w:line="480" w:lineRule="auto"/>
        <w:ind w:left="0" w:firstLine="0"/>
        <w:rPr>
          <w:rFonts w:ascii="Arial" w:hAnsi="Arial" w:cs="Arial"/>
          <w:b/>
          <w:color w:val="000000" w:themeColor="text1"/>
        </w:rPr>
      </w:pPr>
      <w:bookmarkStart w:id="64" w:name="_Toc20172675"/>
      <w:r>
        <w:rPr>
          <w:rFonts w:ascii="Arial" w:hAnsi="Arial" w:cs="Arial"/>
          <w:b/>
          <w:color w:val="000000" w:themeColor="text1"/>
        </w:rPr>
        <w:t>6</w:t>
      </w:r>
      <w:r w:rsidR="0091772D" w:rsidRPr="00E30F5F">
        <w:rPr>
          <w:rFonts w:ascii="Arial" w:hAnsi="Arial" w:cs="Arial"/>
          <w:b/>
          <w:color w:val="000000" w:themeColor="text1"/>
        </w:rPr>
        <w:t>.2 Recomendaciones</w:t>
      </w:r>
      <w:bookmarkEnd w:id="64"/>
    </w:p>
    <w:p w:rsidR="008D22FC" w:rsidRPr="00F323AC" w:rsidRDefault="0091772D" w:rsidP="00576FD5">
      <w:pPr>
        <w:pStyle w:val="Prrafodelista"/>
        <w:numPr>
          <w:ilvl w:val="0"/>
          <w:numId w:val="8"/>
        </w:numPr>
        <w:spacing w:line="360" w:lineRule="auto"/>
        <w:jc w:val="both"/>
        <w:rPr>
          <w:rFonts w:ascii="Arial" w:hAnsi="Arial" w:cs="Arial"/>
          <w:sz w:val="24"/>
          <w:lang w:eastAsia="es-ES"/>
        </w:rPr>
      </w:pPr>
      <w:r w:rsidRPr="00F323AC">
        <w:rPr>
          <w:rFonts w:ascii="Arial" w:hAnsi="Arial" w:cs="Arial"/>
          <w:sz w:val="24"/>
          <w:lang w:eastAsia="es-ES"/>
        </w:rPr>
        <w:t xml:space="preserve">Mejorar el cumplimiento de los criterios </w:t>
      </w:r>
      <w:r w:rsidR="00126EEC" w:rsidRPr="00F323AC">
        <w:rPr>
          <w:rFonts w:ascii="Arial" w:hAnsi="Arial" w:cs="Arial"/>
          <w:sz w:val="24"/>
          <w:lang w:eastAsia="es-ES"/>
        </w:rPr>
        <w:t>pre quirúrgicos</w:t>
      </w:r>
      <w:r w:rsidRPr="00F323AC">
        <w:rPr>
          <w:rFonts w:ascii="Arial" w:hAnsi="Arial" w:cs="Arial"/>
          <w:sz w:val="24"/>
          <w:lang w:eastAsia="es-ES"/>
        </w:rPr>
        <w:t xml:space="preserve"> y alcanzar el 100 % de efectividad.</w:t>
      </w:r>
    </w:p>
    <w:p w:rsidR="0091772D" w:rsidRPr="00F323AC" w:rsidRDefault="0091772D" w:rsidP="00576FD5">
      <w:pPr>
        <w:pStyle w:val="Prrafodelista"/>
        <w:numPr>
          <w:ilvl w:val="0"/>
          <w:numId w:val="8"/>
        </w:numPr>
        <w:spacing w:line="360" w:lineRule="auto"/>
        <w:jc w:val="both"/>
        <w:rPr>
          <w:rFonts w:ascii="Arial" w:hAnsi="Arial" w:cs="Arial"/>
          <w:sz w:val="24"/>
          <w:lang w:eastAsia="es-ES"/>
        </w:rPr>
      </w:pPr>
      <w:r w:rsidRPr="00F323AC">
        <w:rPr>
          <w:rFonts w:ascii="Arial" w:hAnsi="Arial" w:cs="Arial"/>
          <w:sz w:val="24"/>
          <w:lang w:eastAsia="es-ES"/>
        </w:rPr>
        <w:t xml:space="preserve">Continuar con el cumplimiento de los criterios postquirúrgicos y </w:t>
      </w:r>
      <w:r w:rsidR="00E06905" w:rsidRPr="00F323AC">
        <w:rPr>
          <w:rFonts w:ascii="Arial" w:hAnsi="Arial" w:cs="Arial"/>
          <w:sz w:val="24"/>
          <w:lang w:eastAsia="es-ES"/>
        </w:rPr>
        <w:t>post</w:t>
      </w:r>
      <w:r w:rsidR="00E06905">
        <w:rPr>
          <w:rFonts w:ascii="Arial" w:hAnsi="Arial" w:cs="Arial"/>
          <w:sz w:val="24"/>
          <w:lang w:eastAsia="es-ES"/>
        </w:rPr>
        <w:t>o</w:t>
      </w:r>
      <w:r w:rsidR="00E06905" w:rsidRPr="00F323AC">
        <w:rPr>
          <w:rFonts w:ascii="Arial" w:hAnsi="Arial" w:cs="Arial"/>
          <w:sz w:val="24"/>
          <w:lang w:eastAsia="es-ES"/>
        </w:rPr>
        <w:t>peratorias</w:t>
      </w:r>
      <w:r w:rsidR="00EF1EEF" w:rsidRPr="00F323AC">
        <w:rPr>
          <w:rFonts w:ascii="Arial" w:hAnsi="Arial" w:cs="Arial"/>
          <w:sz w:val="24"/>
          <w:lang w:eastAsia="es-ES"/>
        </w:rPr>
        <w:t xml:space="preserve"> y con</w:t>
      </w:r>
      <w:r w:rsidRPr="00F323AC">
        <w:rPr>
          <w:rFonts w:ascii="Arial" w:hAnsi="Arial" w:cs="Arial"/>
          <w:sz w:val="24"/>
          <w:lang w:eastAsia="es-ES"/>
        </w:rPr>
        <w:t xml:space="preserve"> el mejoramiento de estos criterios y continuar evitando las infecciones del sitio quirúrgico.</w:t>
      </w:r>
    </w:p>
    <w:p w:rsidR="0091772D" w:rsidRPr="00F323AC" w:rsidRDefault="0091772D" w:rsidP="00576FD5">
      <w:pPr>
        <w:pStyle w:val="Prrafodelista"/>
        <w:numPr>
          <w:ilvl w:val="0"/>
          <w:numId w:val="8"/>
        </w:numPr>
        <w:spacing w:line="360" w:lineRule="auto"/>
        <w:jc w:val="both"/>
        <w:rPr>
          <w:rFonts w:ascii="Arial" w:hAnsi="Arial" w:cs="Arial"/>
          <w:sz w:val="24"/>
          <w:lang w:eastAsia="es-ES"/>
        </w:rPr>
      </w:pPr>
      <w:r w:rsidRPr="00F323AC">
        <w:rPr>
          <w:rFonts w:ascii="Arial" w:hAnsi="Arial" w:cs="Arial"/>
          <w:sz w:val="24"/>
          <w:lang w:eastAsia="es-ES"/>
        </w:rPr>
        <w:t>Proponer realizar un estudio de seguimiento en estas pacientes a fin de determinar el porcentaje de infecciones del sitio quirúrgico en las pacientes tras el alta médica, con el respectivo cultivo y germen causal.</w:t>
      </w:r>
    </w:p>
    <w:p w:rsidR="008D22FC" w:rsidRDefault="008D22FC" w:rsidP="008D22FC">
      <w:pPr>
        <w:rPr>
          <w:lang w:eastAsia="es-ES"/>
        </w:rPr>
      </w:pPr>
    </w:p>
    <w:p w:rsidR="0091772D" w:rsidRDefault="0091772D" w:rsidP="008D22FC">
      <w:pPr>
        <w:rPr>
          <w:lang w:eastAsia="es-ES"/>
        </w:rPr>
      </w:pPr>
    </w:p>
    <w:p w:rsidR="00FE7D08" w:rsidRDefault="00FE7D08" w:rsidP="008D22FC">
      <w:pPr>
        <w:rPr>
          <w:lang w:eastAsia="es-ES"/>
        </w:rPr>
      </w:pPr>
    </w:p>
    <w:p w:rsidR="00E62CB4" w:rsidRDefault="00F90F6D" w:rsidP="00F67B38">
      <w:pPr>
        <w:pStyle w:val="Ttulo1"/>
      </w:pPr>
      <w:bookmarkStart w:id="65" w:name="_Toc20172676"/>
      <w:r>
        <w:t>7</w:t>
      </w:r>
      <w:r w:rsidR="00F323AC">
        <w:t xml:space="preserve"> BIBLIOGRAFIA</w:t>
      </w:r>
      <w:bookmarkEnd w:id="65"/>
    </w:p>
    <w:p w:rsidR="003E0768" w:rsidRPr="003E0768" w:rsidRDefault="003E0768" w:rsidP="003E0768">
      <w:pPr>
        <w:rPr>
          <w:lang w:eastAsia="es-ES"/>
        </w:rPr>
      </w:pPr>
    </w:p>
    <w:p w:rsidR="00F323AC" w:rsidRPr="003E1B75" w:rsidRDefault="00F323AC" w:rsidP="003E1B75">
      <w:pPr>
        <w:spacing w:line="360" w:lineRule="auto"/>
        <w:jc w:val="both"/>
        <w:rPr>
          <w:rFonts w:ascii="Arial" w:hAnsi="Arial" w:cs="Arial"/>
          <w:sz w:val="24"/>
          <w:szCs w:val="24"/>
        </w:rPr>
      </w:pPr>
      <w:r w:rsidRPr="003E1B75">
        <w:rPr>
          <w:rFonts w:ascii="Arial" w:hAnsi="Arial" w:cs="Arial"/>
          <w:sz w:val="24"/>
          <w:szCs w:val="24"/>
        </w:rPr>
        <w:t>[1] Organización Mundial de la Salud. Segundo reto mundial por la seguridad del paciente: La cirugía salva vidas [Internet]. 2008 [Consultado 02 Jun 2019]; 24. Disponible en: https://apps.who.int/iris/bitstream/handle/10665/70084/WHO_IER_PSP_2008.07_spa.pdf?sequence=1&amp;isAllowed=y</w:t>
      </w:r>
    </w:p>
    <w:p w:rsidR="00F323AC" w:rsidRPr="003E1B75" w:rsidRDefault="00F323AC" w:rsidP="003E1B75">
      <w:pPr>
        <w:spacing w:line="360" w:lineRule="auto"/>
        <w:jc w:val="both"/>
        <w:rPr>
          <w:rFonts w:ascii="Arial" w:hAnsi="Arial" w:cs="Arial"/>
          <w:sz w:val="24"/>
          <w:szCs w:val="24"/>
        </w:rPr>
      </w:pPr>
      <w:r w:rsidRPr="003E1B75">
        <w:rPr>
          <w:rFonts w:ascii="Arial" w:hAnsi="Arial" w:cs="Arial"/>
          <w:sz w:val="24"/>
          <w:szCs w:val="24"/>
        </w:rPr>
        <w:t>[2] Velázquez D, García S, Velázquez C, Vázquez M, Vega A. Prevalencia de infección del sitio quirúrgico en pacientes con cirugía abdominal. SciELO. 2011;33(1): Salamanca. Disponible en: http://www.scielo.org.mx/pdf/cg/v33n1/v33n1a6.pdf</w:t>
      </w:r>
    </w:p>
    <w:p w:rsidR="00F323AC" w:rsidRPr="003E1B75" w:rsidRDefault="00F323AC" w:rsidP="003E1B75">
      <w:pPr>
        <w:spacing w:line="360" w:lineRule="auto"/>
        <w:jc w:val="both"/>
        <w:rPr>
          <w:rFonts w:ascii="Arial" w:hAnsi="Arial" w:cs="Arial"/>
          <w:sz w:val="24"/>
          <w:szCs w:val="24"/>
        </w:rPr>
      </w:pPr>
      <w:r w:rsidRPr="003E1B75">
        <w:rPr>
          <w:rFonts w:ascii="Arial" w:hAnsi="Arial" w:cs="Arial"/>
          <w:sz w:val="24"/>
          <w:szCs w:val="24"/>
        </w:rPr>
        <w:t xml:space="preserve">[3] Ángeles-Garay U, Morales-Márquez L, Sandoval-Balanzarios M, Velázquez-García J, Maldonado-Torres L, Méndez-Cano A. Factores de riesgo </w:t>
      </w:r>
      <w:r w:rsidRPr="003E1B75">
        <w:rPr>
          <w:rFonts w:ascii="Arial" w:hAnsi="Arial" w:cs="Arial"/>
          <w:sz w:val="24"/>
          <w:szCs w:val="24"/>
        </w:rPr>
        <w:lastRenderedPageBreak/>
        <w:t xml:space="preserve">relacionados con infección del sitio quirúrgico en cirugía electiva. Cirugía y Cirujanos [Internet]. 2014; 82(1). Disponible </w:t>
      </w:r>
      <w:r w:rsidR="00833361" w:rsidRPr="003E1B75">
        <w:rPr>
          <w:rFonts w:ascii="Arial" w:hAnsi="Arial" w:cs="Arial"/>
          <w:sz w:val="24"/>
          <w:szCs w:val="24"/>
        </w:rPr>
        <w:t>en:</w:t>
      </w:r>
      <w:r w:rsidRPr="003E1B75">
        <w:rPr>
          <w:rFonts w:ascii="Arial" w:hAnsi="Arial" w:cs="Arial"/>
          <w:sz w:val="24"/>
          <w:szCs w:val="24"/>
        </w:rPr>
        <w:t xml:space="preserve"> http://www.redalyc.org/articulo.oa?id=66230723007</w:t>
      </w:r>
    </w:p>
    <w:p w:rsidR="00F323AC" w:rsidRPr="003E1B75" w:rsidRDefault="00F323AC" w:rsidP="003E1B75">
      <w:pPr>
        <w:spacing w:line="360" w:lineRule="auto"/>
        <w:jc w:val="both"/>
        <w:rPr>
          <w:rFonts w:ascii="Arial" w:hAnsi="Arial" w:cs="Arial"/>
          <w:sz w:val="24"/>
          <w:szCs w:val="24"/>
        </w:rPr>
      </w:pPr>
      <w:r w:rsidRPr="003E1B75">
        <w:rPr>
          <w:rFonts w:ascii="Arial" w:hAnsi="Arial" w:cs="Arial"/>
          <w:sz w:val="24"/>
          <w:szCs w:val="24"/>
        </w:rPr>
        <w:t xml:space="preserve">[4] Organización Mundial de la Salud. La OMS recomienda 29 formas de detener las infecciones quirúrgicas y evitar microorganismos multirresistentes. [Internet]. Ginebra: Simeon Bennett; 2016 [Consultado 21 May 2019]. Disponible en : </w:t>
      </w:r>
      <w:hyperlink r:id="rId13" w:history="1">
        <w:r w:rsidRPr="003E0768">
          <w:rPr>
            <w:rStyle w:val="Hipervnculo"/>
            <w:rFonts w:ascii="Arial" w:hAnsi="Arial" w:cs="Arial"/>
            <w:color w:val="auto"/>
            <w:sz w:val="24"/>
            <w:szCs w:val="24"/>
            <w:u w:val="none"/>
          </w:rPr>
          <w:t>https://www.who.int/es/news-room/detail/03-11-2016-who-recommends-29-ways-to-stop-surgical-infections-and-avoid-superbugs</w:t>
        </w:r>
      </w:hyperlink>
    </w:p>
    <w:p w:rsidR="00F323AC" w:rsidRPr="003E1B75" w:rsidRDefault="00F323AC" w:rsidP="003E1B75">
      <w:pPr>
        <w:spacing w:line="360" w:lineRule="auto"/>
        <w:jc w:val="both"/>
        <w:rPr>
          <w:rFonts w:ascii="Arial" w:hAnsi="Arial" w:cs="Arial"/>
          <w:sz w:val="24"/>
          <w:szCs w:val="24"/>
        </w:rPr>
      </w:pPr>
      <w:r w:rsidRPr="003E1B75">
        <w:rPr>
          <w:rFonts w:ascii="Arial" w:hAnsi="Arial" w:cs="Arial"/>
          <w:sz w:val="24"/>
          <w:szCs w:val="24"/>
        </w:rPr>
        <w:t xml:space="preserve">[5] Moreno F. Importancia de la inmunidad perioperatoria en el diagnóstica de la infección intraabdominal tras cirugía oncológica de colon. [Tesis Doctoral]. Valladolid: Universidad de Valladolid; 2017. 163 p. </w:t>
      </w:r>
    </w:p>
    <w:p w:rsidR="00F323AC" w:rsidRDefault="00F323AC" w:rsidP="003E1B75">
      <w:pPr>
        <w:spacing w:line="360" w:lineRule="auto"/>
        <w:jc w:val="both"/>
        <w:rPr>
          <w:rFonts w:ascii="Arial" w:hAnsi="Arial" w:cs="Arial"/>
          <w:sz w:val="24"/>
          <w:szCs w:val="24"/>
        </w:rPr>
      </w:pPr>
      <w:r w:rsidRPr="003E1B75">
        <w:rPr>
          <w:rFonts w:ascii="Arial" w:hAnsi="Arial" w:cs="Arial"/>
          <w:sz w:val="24"/>
          <w:szCs w:val="24"/>
        </w:rPr>
        <w:t xml:space="preserve">[6] Ramírez Y, Zayas A, Infante del Rey S, Ramírez Y, Mesa I, Montoto V. Infección del sitio quirúrgico en puérperas con cesárea. [Internet]. 2016 [Consultado 27 May 2019]; 42 (1). Disponible en: </w:t>
      </w:r>
      <w:hyperlink r:id="rId14" w:history="1">
        <w:r w:rsidR="003E0768" w:rsidRPr="003E0768">
          <w:rPr>
            <w:rStyle w:val="Hipervnculo"/>
            <w:rFonts w:ascii="Arial" w:hAnsi="Arial" w:cs="Arial"/>
            <w:color w:val="auto"/>
            <w:sz w:val="24"/>
            <w:szCs w:val="24"/>
            <w:u w:val="none"/>
          </w:rPr>
          <w:t>http://scielo.sld.cu/scielo.php?script=sci_arttext&amp;pid=S0138-600X2016000100005&amp;lng=es</w:t>
        </w:r>
      </w:hyperlink>
      <w:r w:rsidRPr="003E0768">
        <w:rPr>
          <w:rFonts w:ascii="Arial" w:hAnsi="Arial" w:cs="Arial"/>
          <w:sz w:val="24"/>
          <w:szCs w:val="24"/>
        </w:rPr>
        <w:t>.</w:t>
      </w:r>
    </w:p>
    <w:p w:rsidR="003E0768" w:rsidRDefault="003E0768" w:rsidP="003E1B75">
      <w:pPr>
        <w:spacing w:line="360" w:lineRule="auto"/>
        <w:jc w:val="both"/>
        <w:rPr>
          <w:rFonts w:ascii="Arial" w:hAnsi="Arial" w:cs="Arial"/>
          <w:sz w:val="24"/>
          <w:szCs w:val="24"/>
        </w:rPr>
      </w:pPr>
    </w:p>
    <w:p w:rsidR="003E0768" w:rsidRDefault="003E0768" w:rsidP="003E1B75">
      <w:pPr>
        <w:spacing w:line="360" w:lineRule="auto"/>
        <w:jc w:val="both"/>
        <w:rPr>
          <w:rFonts w:ascii="Arial" w:hAnsi="Arial" w:cs="Arial"/>
          <w:sz w:val="24"/>
          <w:szCs w:val="24"/>
        </w:rPr>
      </w:pPr>
    </w:p>
    <w:p w:rsidR="00F323AC" w:rsidRPr="003E1B75" w:rsidRDefault="00F323AC" w:rsidP="003E1B75">
      <w:pPr>
        <w:spacing w:line="360" w:lineRule="auto"/>
        <w:jc w:val="both"/>
        <w:rPr>
          <w:rFonts w:ascii="Arial" w:hAnsi="Arial" w:cs="Arial"/>
          <w:sz w:val="24"/>
          <w:szCs w:val="24"/>
        </w:rPr>
      </w:pPr>
      <w:r w:rsidRPr="003E1B75">
        <w:rPr>
          <w:rFonts w:ascii="Arial" w:hAnsi="Arial" w:cs="Arial"/>
          <w:sz w:val="24"/>
          <w:szCs w:val="24"/>
        </w:rPr>
        <w:t>[7] Frias C, Begué N, Rodríguez M, Leyva N, Méndez L. Infección del sitio quirúrgico poscesárea. MEDISAN. [Internet]. 2016 [Citado 2 Jun 2019]; 20(5): 596-603. Disponible en : http://scielo.sld.cu/scielo.php?script=sci_arttext&amp;pid=S1029-30192016000500002&amp;lng=es.</w:t>
      </w:r>
    </w:p>
    <w:p w:rsidR="00F323AC" w:rsidRPr="003E1B75" w:rsidRDefault="00F323AC" w:rsidP="003E1B75">
      <w:pPr>
        <w:spacing w:line="360" w:lineRule="auto"/>
        <w:jc w:val="both"/>
        <w:rPr>
          <w:rFonts w:ascii="Arial" w:hAnsi="Arial" w:cs="Arial"/>
          <w:sz w:val="24"/>
          <w:szCs w:val="24"/>
        </w:rPr>
      </w:pPr>
      <w:r w:rsidRPr="003E1B75">
        <w:rPr>
          <w:rFonts w:ascii="Arial" w:hAnsi="Arial" w:cs="Arial"/>
          <w:sz w:val="24"/>
          <w:szCs w:val="24"/>
        </w:rPr>
        <w:t>[8] Bravo J, Soria C.  Determinación de microorganismos causantes de infección del sitio quirúrgico tas cesárea mediante cultivo y su relación con la ruptura prematura de membranas, expulsivo prolongado, y tiempo quirúrgico en el Hospital Gineco-Obstétrico Isidro Ayora en el periodo de Enero 2014 – Abril 2014. [Tesis de Grado]. Quito: Universidad Central del Ecuador; 2015. 71 p.</w:t>
      </w:r>
    </w:p>
    <w:p w:rsidR="00F323AC" w:rsidRPr="003E1B75" w:rsidRDefault="00F323AC" w:rsidP="003E1B75">
      <w:pPr>
        <w:spacing w:line="360" w:lineRule="auto"/>
        <w:jc w:val="both"/>
        <w:rPr>
          <w:rFonts w:ascii="Arial" w:hAnsi="Arial" w:cs="Arial"/>
          <w:sz w:val="24"/>
          <w:szCs w:val="24"/>
        </w:rPr>
      </w:pPr>
      <w:r w:rsidRPr="003E1B75">
        <w:rPr>
          <w:rFonts w:ascii="Arial" w:hAnsi="Arial" w:cs="Arial"/>
          <w:sz w:val="24"/>
          <w:szCs w:val="24"/>
        </w:rPr>
        <w:t xml:space="preserve">[9] Tite A, Silvia T. Estudio de factores de riesgo que influyen en la infección nosocomial de heridas quirúrgicas de pacientes en el Hospital provincial </w:t>
      </w:r>
      <w:r w:rsidRPr="003E1B75">
        <w:rPr>
          <w:rFonts w:ascii="Arial" w:hAnsi="Arial" w:cs="Arial"/>
          <w:sz w:val="24"/>
          <w:szCs w:val="24"/>
        </w:rPr>
        <w:lastRenderedPageBreak/>
        <w:t>docente Alfredo Noboa Montenegro durante el periodo de enero de julio 2012. [Tesis de Grado]. Ambato: Universidad Técnica de Ambato; 2013. 105 p.</w:t>
      </w:r>
    </w:p>
    <w:p w:rsidR="00F323AC" w:rsidRPr="003E1B75" w:rsidRDefault="00F323AC" w:rsidP="003E1B75">
      <w:pPr>
        <w:spacing w:line="360" w:lineRule="auto"/>
        <w:jc w:val="both"/>
        <w:rPr>
          <w:rFonts w:ascii="Arial" w:hAnsi="Arial" w:cs="Arial"/>
          <w:sz w:val="24"/>
          <w:szCs w:val="24"/>
        </w:rPr>
      </w:pPr>
      <w:r w:rsidRPr="003E1B75">
        <w:rPr>
          <w:rFonts w:ascii="Arial" w:hAnsi="Arial" w:cs="Arial"/>
          <w:sz w:val="24"/>
          <w:szCs w:val="24"/>
        </w:rPr>
        <w:t>[10] Cevallos D, Gaibor C, Mariella N. Prevalencia de infecciones nosocomiales del sitio quirúrgico en sala de cirugía del HGGS de Enero a Junio 2017. [Tesis de Grado]. Guayaquil: Universidad Católica de Santiago de Guayaquil; 2018. 53 p.</w:t>
      </w:r>
    </w:p>
    <w:p w:rsidR="00F323AC" w:rsidRPr="003E1B75" w:rsidRDefault="00F323AC" w:rsidP="003E1B75">
      <w:pPr>
        <w:spacing w:line="360" w:lineRule="auto"/>
        <w:jc w:val="both"/>
        <w:rPr>
          <w:rFonts w:ascii="Arial" w:hAnsi="Arial" w:cs="Arial"/>
          <w:sz w:val="24"/>
          <w:szCs w:val="24"/>
        </w:rPr>
      </w:pPr>
      <w:r w:rsidRPr="003E1B75">
        <w:rPr>
          <w:rFonts w:ascii="Arial" w:hAnsi="Arial" w:cs="Arial"/>
          <w:sz w:val="24"/>
          <w:szCs w:val="24"/>
        </w:rPr>
        <w:t>[11] Freire M, Montero A. Frequencia y Características de la infección del sitio quirúrgico en pacientes de cirugía. HVCM. 2017. [Tesis de Grado]. Cuenca: Universidad de Cuenca; 2018. 72p.</w:t>
      </w:r>
    </w:p>
    <w:p w:rsidR="00F323AC" w:rsidRPr="003E1B75" w:rsidRDefault="00F323AC" w:rsidP="003E1B75">
      <w:pPr>
        <w:spacing w:line="360" w:lineRule="auto"/>
        <w:jc w:val="both"/>
        <w:rPr>
          <w:rFonts w:ascii="Arial" w:hAnsi="Arial" w:cs="Arial"/>
          <w:sz w:val="24"/>
          <w:szCs w:val="24"/>
        </w:rPr>
      </w:pPr>
      <w:r w:rsidRPr="003E1B75">
        <w:rPr>
          <w:rFonts w:ascii="Arial" w:hAnsi="Arial" w:cs="Arial"/>
          <w:sz w:val="24"/>
          <w:szCs w:val="24"/>
        </w:rPr>
        <w:t>[12] Montoya D, Carrascal D. Infección del sitio operatorio en pacientes del servicio de cirugía en el Hospital Gneral de Medellín. Institución Universitaria Colegio Mayor de Antioquia. [Internet]. 2015 [Citado 21 May 2019]; 16: 49-65. Disponible en: https://www.hgm.gov.co/images/PDF/gestion-conocimiento/2015-investigaciones/infeccion-del-sitio-operatorio.pdf</w:t>
      </w:r>
    </w:p>
    <w:p w:rsidR="00F323AC" w:rsidRPr="003E1B75" w:rsidRDefault="00F323AC" w:rsidP="003E1B75">
      <w:pPr>
        <w:spacing w:line="360" w:lineRule="auto"/>
        <w:jc w:val="both"/>
        <w:rPr>
          <w:rFonts w:ascii="Arial" w:hAnsi="Arial" w:cs="Arial"/>
          <w:sz w:val="24"/>
          <w:szCs w:val="24"/>
        </w:rPr>
      </w:pPr>
      <w:r w:rsidRPr="003E1B75">
        <w:rPr>
          <w:rFonts w:ascii="Arial" w:hAnsi="Arial" w:cs="Arial"/>
          <w:sz w:val="24"/>
          <w:szCs w:val="24"/>
        </w:rPr>
        <w:t>[13] Chávez C. Factores que se asocian a infección de sitio operatorio en pacientes post operados por apendicetomía convencional en el Hospital Nacional Hipolito Unanue durante el periodo Enero-Julio del 2015. [Tesis de Grado]. Perú: Universidad Ricardo Palma; 2016. 82 p.</w:t>
      </w:r>
    </w:p>
    <w:p w:rsidR="00F323AC" w:rsidRPr="003E1B75" w:rsidRDefault="00F323AC" w:rsidP="003E1B75">
      <w:pPr>
        <w:spacing w:line="360" w:lineRule="auto"/>
        <w:jc w:val="both"/>
        <w:rPr>
          <w:rFonts w:ascii="Arial" w:hAnsi="Arial" w:cs="Arial"/>
          <w:sz w:val="24"/>
          <w:szCs w:val="24"/>
        </w:rPr>
      </w:pPr>
      <w:r w:rsidRPr="003E1B75">
        <w:rPr>
          <w:rFonts w:ascii="Arial" w:hAnsi="Arial" w:cs="Arial"/>
          <w:sz w:val="24"/>
          <w:szCs w:val="24"/>
        </w:rPr>
        <w:t>[14] Sánchez D, López S. Factores relacionados a infecciones de sitio operatorio en pacientes hospitalizados. CES Salud Pública. [Internet]. 2015 [Citado 20 May 2019]; 6: 122-130. Disponible en : file:///Users/davidromero/Downloads/3105-18152-2-PB.pdf</w:t>
      </w:r>
    </w:p>
    <w:p w:rsidR="00F323AC" w:rsidRPr="003E1B75" w:rsidRDefault="00F323AC" w:rsidP="003E1B75">
      <w:pPr>
        <w:spacing w:line="360" w:lineRule="auto"/>
        <w:jc w:val="both"/>
        <w:rPr>
          <w:rFonts w:ascii="Arial" w:hAnsi="Arial" w:cs="Arial"/>
          <w:sz w:val="24"/>
          <w:szCs w:val="24"/>
        </w:rPr>
      </w:pPr>
      <w:r w:rsidRPr="003E1B75">
        <w:rPr>
          <w:rFonts w:ascii="Arial" w:hAnsi="Arial" w:cs="Arial"/>
          <w:sz w:val="24"/>
          <w:szCs w:val="24"/>
        </w:rPr>
        <w:t xml:space="preserve"> [15] Romero V. Factores de riesgo para infección de sitio operatorio en pacientes post-apendicetomía atendidos en el Hospital de Ventanilla a</w:t>
      </w:r>
      <w:r w:rsidRPr="003E1B75">
        <w:rPr>
          <w:rFonts w:ascii="Arial" w:hAnsi="Arial" w:cs="Arial"/>
          <w:sz w:val="24"/>
          <w:szCs w:val="24"/>
          <w:lang w:val="es-ES"/>
        </w:rPr>
        <w:t xml:space="preserve">ño 2015. </w:t>
      </w:r>
      <w:r w:rsidRPr="003E1B75">
        <w:rPr>
          <w:rFonts w:ascii="Arial" w:hAnsi="Arial" w:cs="Arial"/>
          <w:sz w:val="24"/>
          <w:szCs w:val="24"/>
        </w:rPr>
        <w:t>[Tesis de Grado]. Perú: Universidad Ricardo Palma; 2017. 65 p.</w:t>
      </w:r>
    </w:p>
    <w:p w:rsidR="00F323AC" w:rsidRPr="003E1B75" w:rsidRDefault="00F323AC" w:rsidP="003E1B75">
      <w:pPr>
        <w:spacing w:line="360" w:lineRule="auto"/>
        <w:jc w:val="both"/>
        <w:rPr>
          <w:rFonts w:ascii="Arial" w:hAnsi="Arial" w:cs="Arial"/>
          <w:sz w:val="24"/>
          <w:szCs w:val="24"/>
        </w:rPr>
      </w:pPr>
      <w:r w:rsidRPr="003E1B75">
        <w:rPr>
          <w:rFonts w:ascii="Arial" w:hAnsi="Arial" w:cs="Arial"/>
          <w:sz w:val="24"/>
          <w:szCs w:val="24"/>
        </w:rPr>
        <w:t>[16] Romero M. Prevalencia de infección del sitio operatorio y factores asociados, en cirugía general del Hospital San Vicente de Paúl-Pasaje, junio a septiembre, 2014. II Congreso Internacional Ciencia y Tecnología. [Internet]. 2016 [Citado 21 Mayo 2019]; 154. Disponible en : http://investigacion.utmachala.edu.ec/es/wp-content/uploads/2017/04/congre-2016-2.pdf</w:t>
      </w:r>
    </w:p>
    <w:p w:rsidR="00F323AC" w:rsidRPr="003E1B75" w:rsidRDefault="00F323AC" w:rsidP="003E1B75">
      <w:pPr>
        <w:spacing w:line="360" w:lineRule="auto"/>
        <w:jc w:val="both"/>
        <w:rPr>
          <w:rFonts w:ascii="Arial" w:hAnsi="Arial" w:cs="Arial"/>
          <w:sz w:val="24"/>
          <w:szCs w:val="24"/>
        </w:rPr>
      </w:pPr>
      <w:r w:rsidRPr="003E1B75">
        <w:rPr>
          <w:rFonts w:ascii="Arial" w:hAnsi="Arial" w:cs="Arial"/>
          <w:sz w:val="24"/>
          <w:szCs w:val="24"/>
        </w:rPr>
        <w:lastRenderedPageBreak/>
        <w:t>[17] Vásquez I, Andrade R. Prevención de infección del sitio quirúrgico en pacientes postapendicectomía por apendicitis aguda fase III-IV y complicada mediante el uso de la terapia antibiótica de ciclo corto en los Hospitales Enrique Garcés de Quito y Hospital Provincial Docente Ambato durante el a</w:t>
      </w:r>
      <w:r w:rsidRPr="003E1B75">
        <w:rPr>
          <w:rFonts w:ascii="Arial" w:hAnsi="Arial" w:cs="Arial"/>
          <w:sz w:val="24"/>
          <w:szCs w:val="24"/>
          <w:lang w:val="es-ES"/>
        </w:rPr>
        <w:t xml:space="preserve">ño 2014. </w:t>
      </w:r>
      <w:r w:rsidRPr="003E1B75">
        <w:rPr>
          <w:rFonts w:ascii="Arial" w:hAnsi="Arial" w:cs="Arial"/>
          <w:sz w:val="24"/>
          <w:szCs w:val="24"/>
        </w:rPr>
        <w:t>[Tesis de Grado]. Quito-Ecuador: Universidad Central del Ecuador; 2015. 67 p.</w:t>
      </w:r>
    </w:p>
    <w:p w:rsidR="00F323AC" w:rsidRPr="003E1B75" w:rsidRDefault="00F323AC" w:rsidP="003E1B75">
      <w:pPr>
        <w:spacing w:line="360" w:lineRule="auto"/>
        <w:jc w:val="both"/>
        <w:rPr>
          <w:rFonts w:ascii="Arial" w:hAnsi="Arial" w:cs="Arial"/>
          <w:sz w:val="24"/>
          <w:szCs w:val="24"/>
        </w:rPr>
      </w:pPr>
      <w:r w:rsidRPr="003E1B75">
        <w:rPr>
          <w:rFonts w:ascii="Arial" w:hAnsi="Arial" w:cs="Arial"/>
          <w:sz w:val="24"/>
          <w:szCs w:val="24"/>
        </w:rPr>
        <w:t>[18] Domínguez A, Vanegas S, Camacho F, Quintero G, Pati</w:t>
      </w:r>
      <w:r w:rsidRPr="003E1B75">
        <w:rPr>
          <w:rFonts w:ascii="Arial" w:hAnsi="Arial" w:cs="Arial"/>
          <w:sz w:val="24"/>
          <w:szCs w:val="24"/>
          <w:lang w:val="es-ES"/>
        </w:rPr>
        <w:t xml:space="preserve">ño J, </w:t>
      </w:r>
      <w:r w:rsidRPr="003E1B75">
        <w:rPr>
          <w:rFonts w:ascii="Arial" w:hAnsi="Arial" w:cs="Arial"/>
          <w:sz w:val="24"/>
          <w:szCs w:val="24"/>
        </w:rPr>
        <w:t>Escallón J. Programa de seguimiento de la infección de la herida quirúrgica y el sitio operatorio. Revista Colombiana de Cirugía. [Internet]. 2013 [Citado 21 May 2019]; 5(1). Disponible en : https://encolombia.com/medicina/revistas-medicas/cirugia/vc-161/cirugia16101-programa/</w:t>
      </w:r>
    </w:p>
    <w:p w:rsidR="00F323AC" w:rsidRPr="003E1B75" w:rsidRDefault="00F323AC" w:rsidP="003E1B75">
      <w:pPr>
        <w:spacing w:line="360" w:lineRule="auto"/>
        <w:jc w:val="both"/>
        <w:rPr>
          <w:rFonts w:ascii="Arial" w:hAnsi="Arial" w:cs="Arial"/>
          <w:sz w:val="24"/>
          <w:szCs w:val="24"/>
        </w:rPr>
      </w:pPr>
      <w:r w:rsidRPr="003E1B75">
        <w:rPr>
          <w:rFonts w:ascii="Arial" w:hAnsi="Arial" w:cs="Arial"/>
          <w:sz w:val="24"/>
          <w:szCs w:val="24"/>
        </w:rPr>
        <w:t xml:space="preserve">[19] Historia de la Medicina [Internet]. México; 2013 [Citado 21 May 2019]. Disponible en </w:t>
      </w:r>
      <w:r w:rsidRPr="003E0768">
        <w:rPr>
          <w:rFonts w:ascii="Arial" w:hAnsi="Arial" w:cs="Arial"/>
          <w:sz w:val="24"/>
          <w:szCs w:val="24"/>
        </w:rPr>
        <w:t xml:space="preserve">: </w:t>
      </w:r>
      <w:hyperlink r:id="rId15" w:history="1">
        <w:r w:rsidRPr="003E0768">
          <w:rPr>
            <w:rStyle w:val="Hipervnculo"/>
            <w:rFonts w:ascii="Arial" w:hAnsi="Arial" w:cs="Arial"/>
            <w:color w:val="auto"/>
            <w:sz w:val="24"/>
            <w:szCs w:val="24"/>
            <w:u w:val="none"/>
          </w:rPr>
          <w:t>https://www.historiadelamedicina.org/lister.html</w:t>
        </w:r>
      </w:hyperlink>
    </w:p>
    <w:p w:rsidR="00F323AC" w:rsidRPr="003E1B75" w:rsidRDefault="00F323AC" w:rsidP="003E1B75">
      <w:pPr>
        <w:spacing w:line="360" w:lineRule="auto"/>
        <w:jc w:val="both"/>
        <w:rPr>
          <w:rFonts w:ascii="Arial" w:hAnsi="Arial" w:cs="Arial"/>
          <w:sz w:val="24"/>
          <w:szCs w:val="24"/>
        </w:rPr>
      </w:pPr>
      <w:r w:rsidRPr="003E1B75">
        <w:rPr>
          <w:rFonts w:ascii="Arial" w:hAnsi="Arial" w:cs="Arial"/>
          <w:sz w:val="24"/>
          <w:szCs w:val="24"/>
        </w:rPr>
        <w:t>[20] Vigilancia Epidemiológica de las infecciones asociadas a la atención de la salud en el Puerperio [Internet]. Canadá: Organización Panamericana de Salud. Vol 1, No. 5, 2014 [Citado 22 May 2019]. Disponible en : https://www.paho.org/hq/dmdocuments/2014/2014-cha-vigilancia-epi-infecciones-modulo-V.pdf</w:t>
      </w:r>
    </w:p>
    <w:p w:rsidR="00F323AC" w:rsidRPr="003E1B75" w:rsidRDefault="00F323AC" w:rsidP="003E1B75">
      <w:pPr>
        <w:spacing w:line="360" w:lineRule="auto"/>
        <w:jc w:val="both"/>
        <w:rPr>
          <w:rFonts w:ascii="Arial" w:hAnsi="Arial" w:cs="Arial"/>
          <w:sz w:val="24"/>
          <w:szCs w:val="24"/>
        </w:rPr>
      </w:pPr>
      <w:r w:rsidRPr="003E1B75">
        <w:rPr>
          <w:rFonts w:ascii="Arial" w:hAnsi="Arial" w:cs="Arial"/>
          <w:sz w:val="24"/>
          <w:szCs w:val="24"/>
        </w:rPr>
        <w:t>[21] Pacheco V, Gutiérrez D, Serradet M. Vigilancia epidemiológica de infecciones asociadas a la asistencia sanitaria. Revista de Ciencias Médicas del Pinar del Río [Internet]. 2014 [Citado 02 Jun 2019]; 18(3): 430-440. Disponible en : http://scielo.sld.cu/scielo.php?script=sci_arttext&amp;pid=S1561-31942014000300007</w:t>
      </w:r>
    </w:p>
    <w:p w:rsidR="00F323AC" w:rsidRPr="003E1B75" w:rsidRDefault="00F323AC" w:rsidP="003E1B75">
      <w:pPr>
        <w:spacing w:line="360" w:lineRule="auto"/>
        <w:jc w:val="both"/>
        <w:rPr>
          <w:rFonts w:ascii="Arial" w:hAnsi="Arial" w:cs="Arial"/>
          <w:sz w:val="24"/>
          <w:szCs w:val="24"/>
        </w:rPr>
      </w:pPr>
      <w:r w:rsidRPr="003E1B75">
        <w:rPr>
          <w:rFonts w:ascii="Arial" w:hAnsi="Arial" w:cs="Arial"/>
          <w:sz w:val="24"/>
          <w:szCs w:val="24"/>
        </w:rPr>
        <w:t>[22] Quintero G. [Internet]. Bogotá: Fundación de Santa Fé de Bogotá; 2013. Capítulo II, Infección del sitio operatorio; [Citado 22 May 2019]; pp. 1070-1075. Disponible en: https://www.academia.edu/8643479/infeccion_de_sitio_operatorio</w:t>
      </w:r>
    </w:p>
    <w:p w:rsidR="00F323AC" w:rsidRPr="003E1B75" w:rsidRDefault="00F323AC" w:rsidP="003E1B75">
      <w:pPr>
        <w:spacing w:line="360" w:lineRule="auto"/>
        <w:jc w:val="both"/>
        <w:rPr>
          <w:rFonts w:ascii="Arial" w:hAnsi="Arial" w:cs="Arial"/>
          <w:sz w:val="24"/>
          <w:szCs w:val="24"/>
        </w:rPr>
      </w:pPr>
      <w:r w:rsidRPr="003E1B75">
        <w:rPr>
          <w:rFonts w:ascii="Arial" w:hAnsi="Arial" w:cs="Arial"/>
          <w:sz w:val="24"/>
          <w:szCs w:val="24"/>
        </w:rPr>
        <w:t>[23] López D, Hernández M, Salivar T, Sotolongo T, Valdés O. Infección de la herida quirúrgica: Aspectos epidomiológicos. Rev Cub Med Mil [Internet]. 2007 [Citado 02 Jun 2019]; 36(2). Disponible en: http://scielo.sld.cu/scielo.php?script=sci_arttext&amp;pid=S0138-65572007000200008</w:t>
      </w:r>
    </w:p>
    <w:p w:rsidR="00F323AC" w:rsidRPr="003E1B75" w:rsidRDefault="00F323AC" w:rsidP="003E1B75">
      <w:pPr>
        <w:spacing w:line="360" w:lineRule="auto"/>
        <w:jc w:val="both"/>
        <w:rPr>
          <w:rFonts w:ascii="Arial" w:hAnsi="Arial" w:cs="Arial"/>
          <w:sz w:val="24"/>
          <w:szCs w:val="24"/>
        </w:rPr>
      </w:pPr>
      <w:r w:rsidRPr="003E1B75">
        <w:rPr>
          <w:rFonts w:ascii="Arial" w:hAnsi="Arial" w:cs="Arial"/>
          <w:sz w:val="24"/>
          <w:szCs w:val="24"/>
        </w:rPr>
        <w:lastRenderedPageBreak/>
        <w:t>[24]  Torres F. Prevalencia y factores de riesgo relacionados con la infección del sitio quirúrgico, Hospital Teodoro Maldonado Carbo, IESS – Guayaquil, Febrero – Julio de 2015. [Tesis de Grado]. Cuenca-Ecuador. 116 p.</w:t>
      </w:r>
    </w:p>
    <w:p w:rsidR="00F323AC" w:rsidRPr="003E1B75" w:rsidRDefault="00F323AC" w:rsidP="003E1B75">
      <w:pPr>
        <w:spacing w:line="360" w:lineRule="auto"/>
        <w:jc w:val="both"/>
        <w:rPr>
          <w:rFonts w:ascii="Arial" w:hAnsi="Arial" w:cs="Arial"/>
          <w:sz w:val="24"/>
          <w:szCs w:val="24"/>
        </w:rPr>
      </w:pPr>
      <w:r w:rsidRPr="003E1B75">
        <w:rPr>
          <w:rFonts w:ascii="Arial" w:hAnsi="Arial" w:cs="Arial"/>
          <w:sz w:val="24"/>
          <w:szCs w:val="24"/>
        </w:rPr>
        <w:t>[25] Rodríguez Z, Despaigne I, Ibrahim L, Pineda J, Mustelier H. Antibioticoterapia en pacientes con infecciones posoperatorias. MEDISAN [Internet]. 2013 [Citado 02 Jun 2019]; 17(2): 174-186. Disponible en : http://scielo.sld.cu/scielo.php?script=sci_arttext&amp;pid=S1029-30192013000200002</w:t>
      </w:r>
    </w:p>
    <w:p w:rsidR="00F323AC" w:rsidRPr="003E1B75" w:rsidRDefault="00F323AC" w:rsidP="003E1B75">
      <w:pPr>
        <w:spacing w:line="360" w:lineRule="auto"/>
        <w:jc w:val="both"/>
        <w:rPr>
          <w:rFonts w:ascii="Arial" w:hAnsi="Arial" w:cs="Arial"/>
          <w:sz w:val="24"/>
          <w:szCs w:val="24"/>
        </w:rPr>
      </w:pPr>
      <w:r w:rsidRPr="003E1B75">
        <w:rPr>
          <w:rFonts w:ascii="Arial" w:hAnsi="Arial" w:cs="Arial"/>
          <w:sz w:val="24"/>
          <w:szCs w:val="24"/>
        </w:rPr>
        <w:t>[26] Fernández O, Rodríguez Z, Ochoa M, Pineda J, Ibrahim L. Factores de riesgo relacionados con las infecciones posoperatorias. MEDISAN [Internet]. 2016 [Citado 22 May 2019]; 20(2): 132. Disponible en : http://scielo.sld.cu/pdf/san/v20n2/san02202.pdf</w:t>
      </w:r>
    </w:p>
    <w:p w:rsidR="00F323AC" w:rsidRPr="003E1B75" w:rsidRDefault="00F323AC" w:rsidP="003E1B75">
      <w:pPr>
        <w:spacing w:line="360" w:lineRule="auto"/>
        <w:jc w:val="both"/>
        <w:rPr>
          <w:rFonts w:ascii="Arial" w:hAnsi="Arial" w:cs="Arial"/>
          <w:sz w:val="24"/>
          <w:szCs w:val="24"/>
        </w:rPr>
      </w:pPr>
      <w:r w:rsidRPr="003E1B75">
        <w:rPr>
          <w:rFonts w:ascii="Arial" w:hAnsi="Arial" w:cs="Arial"/>
          <w:sz w:val="24"/>
          <w:szCs w:val="24"/>
        </w:rPr>
        <w:t>[27] Evenor A. Comportamiento epidemiológico de las infecciones nosocomiales en heridas quirúrgicas de los pacientes atendidos en el Departamento de Ortopedia y Traumatología del Hospital Escuela Oscar Danilo Rosales Arguello en el periodo de Enero del 2012 a Diciembre 2014. 2015. [Tesis de Grado]. Nicaragua. 50 p.</w:t>
      </w:r>
    </w:p>
    <w:p w:rsidR="00F323AC" w:rsidRPr="003E1B75" w:rsidRDefault="00F323AC" w:rsidP="003E1B75">
      <w:pPr>
        <w:spacing w:line="360" w:lineRule="auto"/>
        <w:jc w:val="both"/>
        <w:rPr>
          <w:rFonts w:ascii="Arial" w:hAnsi="Arial" w:cs="Arial"/>
          <w:sz w:val="24"/>
          <w:szCs w:val="24"/>
        </w:rPr>
      </w:pPr>
      <w:r w:rsidRPr="003E1B75">
        <w:rPr>
          <w:rFonts w:ascii="Arial" w:hAnsi="Arial" w:cs="Arial"/>
          <w:sz w:val="24"/>
          <w:szCs w:val="24"/>
        </w:rPr>
        <w:t>[28] Gómez L, Zepeda C, Morán A, Cid M. Manejo de las infecciones de la herida quirúrgica. FEA Anestesiología y Reanimación [Internet]. 2016 [Citado 01 Jun 2019]; 10. Disponible en : http://clinicainfectologica2hnc.webs.fcm.unc.edu.ar/files/2018/03/Manejo-de-las-infecciones-de-la-herida-quir%C3%BArgica.pdf</w:t>
      </w:r>
    </w:p>
    <w:p w:rsidR="00F323AC" w:rsidRPr="003E1B75" w:rsidRDefault="00F323AC" w:rsidP="003E1B75">
      <w:pPr>
        <w:spacing w:line="360" w:lineRule="auto"/>
        <w:jc w:val="both"/>
        <w:rPr>
          <w:rFonts w:ascii="Arial" w:hAnsi="Arial" w:cs="Arial"/>
          <w:sz w:val="24"/>
          <w:szCs w:val="24"/>
        </w:rPr>
      </w:pPr>
      <w:r w:rsidRPr="003E1B75">
        <w:rPr>
          <w:rFonts w:ascii="Arial" w:hAnsi="Arial" w:cs="Arial"/>
          <w:sz w:val="24"/>
          <w:szCs w:val="24"/>
        </w:rPr>
        <w:t>[29] Asamblea Constituyente. Constitución del Ecuador [Internet]. Ecuador; 2008 [Citado 22 May 2019]. 218 p. Disponible en : https://www.oas.org/juridico/mla/sp/ecu/sp_ecu-int-text-const.pdf</w:t>
      </w:r>
    </w:p>
    <w:p w:rsidR="00F323AC" w:rsidRPr="003E1B75" w:rsidRDefault="00F323AC" w:rsidP="003E1B75">
      <w:pPr>
        <w:spacing w:line="360" w:lineRule="auto"/>
        <w:jc w:val="both"/>
        <w:rPr>
          <w:rFonts w:ascii="Arial" w:hAnsi="Arial" w:cs="Arial"/>
          <w:sz w:val="24"/>
          <w:szCs w:val="24"/>
        </w:rPr>
      </w:pPr>
      <w:r w:rsidRPr="003E1B75">
        <w:rPr>
          <w:rFonts w:ascii="Arial" w:hAnsi="Arial" w:cs="Arial"/>
          <w:sz w:val="24"/>
          <w:szCs w:val="24"/>
        </w:rPr>
        <w:t>[30] RAE [Internet]. Espa</w:t>
      </w:r>
      <w:r w:rsidRPr="003E1B75">
        <w:rPr>
          <w:rFonts w:ascii="Arial" w:hAnsi="Arial" w:cs="Arial"/>
          <w:sz w:val="24"/>
          <w:szCs w:val="24"/>
          <w:lang w:val="es-ES"/>
        </w:rPr>
        <w:t xml:space="preserve">ña. Prevalencia; 2018 </w:t>
      </w:r>
      <w:r w:rsidRPr="003E1B75">
        <w:rPr>
          <w:rFonts w:ascii="Arial" w:hAnsi="Arial" w:cs="Arial"/>
          <w:sz w:val="24"/>
          <w:szCs w:val="24"/>
        </w:rPr>
        <w:t>[Citado 23 May 2019]. Disponible en: https://dle.rae.es/?id=LEBfenz</w:t>
      </w:r>
    </w:p>
    <w:p w:rsidR="00F323AC" w:rsidRPr="003E1B75" w:rsidRDefault="00F323AC" w:rsidP="003E1B75">
      <w:pPr>
        <w:spacing w:line="360" w:lineRule="auto"/>
        <w:jc w:val="both"/>
        <w:rPr>
          <w:rFonts w:ascii="Arial" w:hAnsi="Arial" w:cs="Arial"/>
          <w:sz w:val="24"/>
          <w:szCs w:val="24"/>
        </w:rPr>
      </w:pPr>
      <w:r w:rsidRPr="003E1B75">
        <w:rPr>
          <w:rFonts w:ascii="Arial" w:hAnsi="Arial" w:cs="Arial"/>
          <w:sz w:val="24"/>
          <w:szCs w:val="24"/>
        </w:rPr>
        <w:t>[31] Clínica Universidad de Navarra [Internet]. Navarra. Antisepsia; 2018 [Citado 23 May 2019]. Disponible en: https://www.cun.es/diccionario-medico/terminos/antisepsia</w:t>
      </w:r>
    </w:p>
    <w:p w:rsidR="00F323AC" w:rsidRPr="003E1B75" w:rsidRDefault="00F323AC" w:rsidP="003E1B75">
      <w:pPr>
        <w:spacing w:line="360" w:lineRule="auto"/>
        <w:jc w:val="both"/>
        <w:rPr>
          <w:rFonts w:ascii="Arial" w:hAnsi="Arial" w:cs="Arial"/>
          <w:sz w:val="24"/>
          <w:szCs w:val="24"/>
        </w:rPr>
      </w:pPr>
      <w:r w:rsidRPr="003E1B75">
        <w:rPr>
          <w:rFonts w:ascii="Arial" w:hAnsi="Arial" w:cs="Arial"/>
          <w:sz w:val="24"/>
          <w:szCs w:val="24"/>
        </w:rPr>
        <w:lastRenderedPageBreak/>
        <w:t xml:space="preserve">[32] Organización Mundial de la Salud [Internet]. Factores de Riesgo; 2016 [Citado 23 May 2019]. Disponible </w:t>
      </w:r>
      <w:r w:rsidRPr="003E0768">
        <w:rPr>
          <w:rFonts w:ascii="Arial" w:hAnsi="Arial" w:cs="Arial"/>
          <w:sz w:val="24"/>
          <w:szCs w:val="24"/>
        </w:rPr>
        <w:t xml:space="preserve">en : </w:t>
      </w:r>
      <w:hyperlink r:id="rId16" w:history="1">
        <w:r w:rsidRPr="003E0768">
          <w:rPr>
            <w:rStyle w:val="Hipervnculo"/>
            <w:rFonts w:ascii="Arial" w:hAnsi="Arial" w:cs="Arial"/>
            <w:color w:val="auto"/>
            <w:sz w:val="24"/>
            <w:szCs w:val="24"/>
            <w:u w:val="none"/>
          </w:rPr>
          <w:t>https://www.who.int/topics/risk_factors/es/</w:t>
        </w:r>
      </w:hyperlink>
    </w:p>
    <w:p w:rsidR="00F323AC" w:rsidRPr="003E1B75" w:rsidRDefault="00F323AC" w:rsidP="003E1B75">
      <w:pPr>
        <w:spacing w:line="360" w:lineRule="auto"/>
        <w:jc w:val="both"/>
        <w:rPr>
          <w:rFonts w:ascii="Arial" w:hAnsi="Arial" w:cs="Arial"/>
          <w:sz w:val="24"/>
          <w:szCs w:val="24"/>
        </w:rPr>
      </w:pPr>
      <w:r w:rsidRPr="003E1B75">
        <w:rPr>
          <w:rFonts w:ascii="Arial" w:hAnsi="Arial" w:cs="Arial"/>
          <w:sz w:val="24"/>
          <w:szCs w:val="24"/>
        </w:rPr>
        <w:t>[33] WordReference [Internet]. Edad; 2005 [Citado 23 May 2019]. Disponible en : https://www.wordreference.com/definicion/edad</w:t>
      </w:r>
    </w:p>
    <w:p w:rsidR="00F323AC" w:rsidRPr="003E1B75" w:rsidRDefault="00F323AC" w:rsidP="003E1B75">
      <w:pPr>
        <w:spacing w:line="360" w:lineRule="auto"/>
        <w:jc w:val="both"/>
        <w:rPr>
          <w:rFonts w:ascii="Arial" w:hAnsi="Arial" w:cs="Arial"/>
          <w:sz w:val="24"/>
          <w:szCs w:val="24"/>
        </w:rPr>
      </w:pPr>
      <w:r w:rsidRPr="003E1B75">
        <w:rPr>
          <w:rFonts w:ascii="Arial" w:hAnsi="Arial" w:cs="Arial"/>
          <w:sz w:val="24"/>
          <w:szCs w:val="24"/>
        </w:rPr>
        <w:t>[34] Reverso Diccionario [Internet]. Examen; 2012 [Citado 23 May 2019]. Disponible en: https://diccionario.reverso.net/espanol-definiciones/examenes%20de%20laboratorio</w:t>
      </w:r>
    </w:p>
    <w:p w:rsidR="00F323AC" w:rsidRPr="003E1B75" w:rsidRDefault="00F323AC" w:rsidP="003E1B75">
      <w:pPr>
        <w:spacing w:line="360" w:lineRule="auto"/>
        <w:jc w:val="both"/>
        <w:rPr>
          <w:rFonts w:ascii="Arial" w:hAnsi="Arial" w:cs="Arial"/>
          <w:sz w:val="24"/>
          <w:szCs w:val="24"/>
        </w:rPr>
      </w:pPr>
      <w:r w:rsidRPr="003E1B75">
        <w:rPr>
          <w:rFonts w:ascii="Arial" w:hAnsi="Arial" w:cs="Arial"/>
          <w:sz w:val="24"/>
          <w:szCs w:val="24"/>
        </w:rPr>
        <w:t>[35] Hospital Santos Reyes de Aranda de Duero [Internet]. España. Lavado higiénico de manos; 2016 [Citado 23 May 2019]. Disponible en: https://www.saludcastillayleon.es/HSReyesAranda/es/calidad/lavado-higienico-manos</w:t>
      </w:r>
    </w:p>
    <w:p w:rsidR="00F323AC" w:rsidRPr="003E1B75" w:rsidRDefault="00F323AC" w:rsidP="003E1B75">
      <w:pPr>
        <w:spacing w:line="360" w:lineRule="auto"/>
        <w:jc w:val="both"/>
        <w:rPr>
          <w:rFonts w:ascii="Arial" w:hAnsi="Arial" w:cs="Arial"/>
          <w:sz w:val="24"/>
          <w:szCs w:val="24"/>
        </w:rPr>
      </w:pPr>
      <w:r w:rsidRPr="003E1B75">
        <w:rPr>
          <w:rFonts w:ascii="Arial" w:hAnsi="Arial" w:cs="Arial"/>
          <w:sz w:val="24"/>
          <w:szCs w:val="24"/>
          <w:lang w:val="en-US"/>
        </w:rPr>
        <w:t xml:space="preserve">[36] Centers for Disease Control and Prevention [Internet]. </w:t>
      </w:r>
      <w:r w:rsidRPr="003E1B75">
        <w:rPr>
          <w:rFonts w:ascii="Arial" w:hAnsi="Arial" w:cs="Arial"/>
          <w:sz w:val="24"/>
          <w:szCs w:val="24"/>
        </w:rPr>
        <w:t>España. Preguntas Frecuentes – “Infecciones del sitio quirúrgico”; 2016 [Citado 23 May 2019]. Disponible en: https://www.cdc.gov/HAI/pdfs/ssi/SPAN_SSI.pdf</w:t>
      </w:r>
    </w:p>
    <w:p w:rsidR="00F323AC" w:rsidRPr="003E1B75" w:rsidRDefault="00F323AC" w:rsidP="003E1B75">
      <w:pPr>
        <w:spacing w:line="360" w:lineRule="auto"/>
        <w:jc w:val="both"/>
        <w:rPr>
          <w:rFonts w:ascii="Arial" w:hAnsi="Arial" w:cs="Arial"/>
          <w:sz w:val="24"/>
          <w:szCs w:val="24"/>
        </w:rPr>
      </w:pPr>
      <w:r w:rsidRPr="003E1B75">
        <w:rPr>
          <w:rFonts w:ascii="Arial" w:hAnsi="Arial" w:cs="Arial"/>
          <w:sz w:val="24"/>
          <w:szCs w:val="24"/>
        </w:rPr>
        <w:t>[37] DefiniciónABC [Internet]. España. Definición de Factores; 2009 [Citado 01 Jun 2019]. Disponible en: https://www.definicionabc.com/general/factores.php</w:t>
      </w:r>
    </w:p>
    <w:p w:rsidR="00F323AC" w:rsidRPr="003E1B75" w:rsidRDefault="00F323AC" w:rsidP="003E1B75">
      <w:pPr>
        <w:spacing w:line="360" w:lineRule="auto"/>
        <w:jc w:val="both"/>
        <w:rPr>
          <w:rFonts w:ascii="Arial" w:hAnsi="Arial" w:cs="Arial"/>
          <w:sz w:val="24"/>
          <w:szCs w:val="24"/>
        </w:rPr>
      </w:pPr>
      <w:r w:rsidRPr="003E1B75">
        <w:rPr>
          <w:rFonts w:ascii="Arial" w:hAnsi="Arial" w:cs="Arial"/>
          <w:sz w:val="24"/>
          <w:szCs w:val="24"/>
        </w:rPr>
        <w:t xml:space="preserve">[38] Vialat V. Infección del sitio quirúrgico. Consenso nacional Sepsis asociadas a los cuidados médicos [Internet]. 2014 [Citado 26 May 2019]; 7. Disponible en: </w:t>
      </w:r>
      <w:hyperlink r:id="rId17" w:history="1">
        <w:r w:rsidRPr="003E0768">
          <w:rPr>
            <w:rStyle w:val="Hipervnculo"/>
            <w:rFonts w:ascii="Arial" w:hAnsi="Arial" w:cs="Arial"/>
            <w:color w:val="auto"/>
            <w:sz w:val="24"/>
            <w:szCs w:val="24"/>
            <w:u w:val="none"/>
          </w:rPr>
          <w:t>http://files.sld.cu/renacip/files/2014/11/ihq-por-dra-vivian-vialat.pdf</w:t>
        </w:r>
      </w:hyperlink>
      <w:r w:rsidRPr="003E0768">
        <w:rPr>
          <w:rFonts w:ascii="Arial" w:hAnsi="Arial" w:cs="Arial"/>
          <w:sz w:val="24"/>
          <w:szCs w:val="24"/>
        </w:rPr>
        <w:t>.</w:t>
      </w:r>
    </w:p>
    <w:p w:rsidR="00F323AC" w:rsidRPr="003E1B75" w:rsidRDefault="00F323AC" w:rsidP="003E1B75">
      <w:pPr>
        <w:spacing w:line="360" w:lineRule="auto"/>
        <w:jc w:val="both"/>
        <w:rPr>
          <w:rFonts w:ascii="Arial" w:hAnsi="Arial" w:cs="Arial"/>
          <w:sz w:val="24"/>
          <w:szCs w:val="24"/>
        </w:rPr>
      </w:pPr>
      <w:r w:rsidRPr="003E1B75">
        <w:rPr>
          <w:rFonts w:ascii="Arial" w:hAnsi="Arial" w:cs="Arial"/>
          <w:sz w:val="24"/>
          <w:szCs w:val="24"/>
        </w:rPr>
        <w:t>[39] Serrano P, Khuder S. La obesidad como factor de riesgo para las infecciones nosocomiales en pacientes con trauma. Intramed. 2019; 48(07).</w:t>
      </w:r>
    </w:p>
    <w:p w:rsidR="00F323AC" w:rsidRPr="003E1B75" w:rsidRDefault="004D4F08" w:rsidP="003E1B75">
      <w:pPr>
        <w:spacing w:line="360" w:lineRule="auto"/>
        <w:jc w:val="both"/>
        <w:rPr>
          <w:rFonts w:ascii="Arial" w:hAnsi="Arial" w:cs="Arial"/>
          <w:sz w:val="24"/>
          <w:szCs w:val="24"/>
        </w:rPr>
      </w:pPr>
      <w:r>
        <w:rPr>
          <w:rFonts w:ascii="Arial" w:hAnsi="Arial" w:cs="Arial"/>
          <w:sz w:val="24"/>
          <w:szCs w:val="24"/>
        </w:rPr>
        <w:t>[40</w:t>
      </w:r>
      <w:r w:rsidR="00F323AC" w:rsidRPr="003E1B75">
        <w:rPr>
          <w:rFonts w:ascii="Arial" w:hAnsi="Arial" w:cs="Arial"/>
          <w:sz w:val="24"/>
          <w:szCs w:val="24"/>
        </w:rPr>
        <w:t xml:space="preserve">] Webster J, Osborne S. Baño preoperatorio o ducha con </w:t>
      </w:r>
      <w:r w:rsidR="00180C21" w:rsidRPr="003E1B75">
        <w:rPr>
          <w:rFonts w:ascii="Arial" w:hAnsi="Arial" w:cs="Arial"/>
          <w:sz w:val="24"/>
          <w:szCs w:val="24"/>
        </w:rPr>
        <w:t>antisépticos</w:t>
      </w:r>
      <w:r w:rsidR="00F323AC" w:rsidRPr="003E1B75">
        <w:rPr>
          <w:rFonts w:ascii="Arial" w:hAnsi="Arial" w:cs="Arial"/>
          <w:sz w:val="24"/>
          <w:szCs w:val="24"/>
        </w:rPr>
        <w:t xml:space="preserve"> de la piel para prevenir </w:t>
      </w:r>
      <w:r w:rsidR="00180C21" w:rsidRPr="003E1B75">
        <w:rPr>
          <w:rFonts w:ascii="Arial" w:hAnsi="Arial" w:cs="Arial"/>
          <w:sz w:val="24"/>
          <w:szCs w:val="24"/>
        </w:rPr>
        <w:t>infección</w:t>
      </w:r>
      <w:r w:rsidR="00F323AC" w:rsidRPr="003E1B75">
        <w:rPr>
          <w:rFonts w:ascii="Arial" w:hAnsi="Arial" w:cs="Arial"/>
          <w:sz w:val="24"/>
          <w:szCs w:val="24"/>
        </w:rPr>
        <w:t xml:space="preserve"> de sitio </w:t>
      </w:r>
      <w:r w:rsidR="00180C21" w:rsidRPr="003E1B75">
        <w:rPr>
          <w:rFonts w:ascii="Arial" w:hAnsi="Arial" w:cs="Arial"/>
          <w:sz w:val="24"/>
          <w:szCs w:val="24"/>
        </w:rPr>
        <w:t>quirúrgico</w:t>
      </w:r>
      <w:r w:rsidR="00F323AC" w:rsidRPr="003E1B75">
        <w:rPr>
          <w:rFonts w:ascii="Arial" w:hAnsi="Arial" w:cs="Arial"/>
          <w:sz w:val="24"/>
          <w:szCs w:val="24"/>
        </w:rPr>
        <w:t>. Pubmed. ; 20(02).</w:t>
      </w:r>
    </w:p>
    <w:p w:rsidR="00F323AC" w:rsidRPr="003E1B75" w:rsidRDefault="004D4F08" w:rsidP="003E1B75">
      <w:pPr>
        <w:spacing w:line="360" w:lineRule="auto"/>
        <w:jc w:val="both"/>
        <w:rPr>
          <w:rFonts w:ascii="Arial" w:hAnsi="Arial" w:cs="Arial"/>
          <w:sz w:val="24"/>
          <w:szCs w:val="24"/>
        </w:rPr>
      </w:pPr>
      <w:r>
        <w:rPr>
          <w:rFonts w:ascii="Arial" w:hAnsi="Arial" w:cs="Arial"/>
          <w:sz w:val="24"/>
          <w:szCs w:val="24"/>
        </w:rPr>
        <w:t>[41</w:t>
      </w:r>
      <w:r w:rsidR="00F323AC" w:rsidRPr="003E1B75">
        <w:rPr>
          <w:rFonts w:ascii="Arial" w:hAnsi="Arial" w:cs="Arial"/>
          <w:sz w:val="24"/>
          <w:szCs w:val="24"/>
        </w:rPr>
        <w:t xml:space="preserve">] Rabih A, Guevara E. Recomendaciones prácticas para la antisepsia de la piel del paciente antes de cirugía. </w:t>
      </w:r>
      <w:r w:rsidR="00180C21" w:rsidRPr="003E1B75">
        <w:rPr>
          <w:rFonts w:ascii="Arial" w:hAnsi="Arial" w:cs="Arial"/>
          <w:sz w:val="24"/>
          <w:szCs w:val="24"/>
        </w:rPr>
        <w:t>Infección</w:t>
      </w:r>
      <w:r w:rsidR="00F323AC" w:rsidRPr="003E1B75">
        <w:rPr>
          <w:rFonts w:ascii="Arial" w:hAnsi="Arial" w:cs="Arial"/>
          <w:sz w:val="24"/>
          <w:szCs w:val="24"/>
        </w:rPr>
        <w:t>. 2017; 21(03)</w:t>
      </w:r>
      <w:r w:rsidRPr="003E1B75">
        <w:rPr>
          <w:rFonts w:ascii="Arial" w:hAnsi="Arial" w:cs="Arial"/>
          <w:sz w:val="24"/>
          <w:szCs w:val="24"/>
        </w:rPr>
        <w:t xml:space="preserve"> </w:t>
      </w:r>
    </w:p>
    <w:p w:rsidR="00F323AC" w:rsidRPr="003E1B75" w:rsidRDefault="004D4F08" w:rsidP="003E1B75">
      <w:pPr>
        <w:spacing w:line="360" w:lineRule="auto"/>
        <w:jc w:val="both"/>
        <w:rPr>
          <w:rFonts w:ascii="Arial" w:hAnsi="Arial" w:cs="Arial"/>
          <w:noProof/>
          <w:sz w:val="24"/>
          <w:szCs w:val="24"/>
        </w:rPr>
      </w:pPr>
      <w:r>
        <w:rPr>
          <w:rFonts w:ascii="Arial" w:hAnsi="Arial" w:cs="Arial"/>
          <w:sz w:val="24"/>
          <w:szCs w:val="24"/>
        </w:rPr>
        <w:t>[42</w:t>
      </w:r>
      <w:r w:rsidRPr="003E1B75">
        <w:rPr>
          <w:rFonts w:ascii="Arial" w:hAnsi="Arial" w:cs="Arial"/>
          <w:sz w:val="24"/>
          <w:szCs w:val="24"/>
        </w:rPr>
        <w:t>] Pernia</w:t>
      </w:r>
      <w:r w:rsidR="00F323AC" w:rsidRPr="003E1B75">
        <w:rPr>
          <w:rFonts w:ascii="Arial" w:hAnsi="Arial" w:cs="Arial"/>
          <w:noProof/>
          <w:sz w:val="24"/>
          <w:szCs w:val="24"/>
        </w:rPr>
        <w:t xml:space="preserve"> F, Valles A. Apósitos antimicrobianos de nueva generación: al combate. Revista de sanidad. 2017; 73(02)</w:t>
      </w:r>
    </w:p>
    <w:p w:rsidR="00F323AC" w:rsidRPr="003E1B75" w:rsidRDefault="004D4F08" w:rsidP="004D4F08">
      <w:pPr>
        <w:pStyle w:val="Bibliografa"/>
        <w:spacing w:line="360" w:lineRule="auto"/>
        <w:jc w:val="both"/>
        <w:rPr>
          <w:rFonts w:ascii="Arial" w:hAnsi="Arial" w:cs="Arial"/>
          <w:noProof/>
          <w:sz w:val="24"/>
          <w:szCs w:val="24"/>
        </w:rPr>
      </w:pPr>
      <w:r>
        <w:rPr>
          <w:rFonts w:ascii="Arial" w:hAnsi="Arial" w:cs="Arial"/>
          <w:sz w:val="24"/>
          <w:szCs w:val="24"/>
        </w:rPr>
        <w:lastRenderedPageBreak/>
        <w:t>[43</w:t>
      </w:r>
      <w:r w:rsidRPr="003E1B75">
        <w:rPr>
          <w:rFonts w:ascii="Arial" w:hAnsi="Arial" w:cs="Arial"/>
          <w:sz w:val="24"/>
          <w:szCs w:val="24"/>
        </w:rPr>
        <w:t>] Orosco</w:t>
      </w:r>
      <w:r w:rsidR="00F323AC" w:rsidRPr="003E1B75">
        <w:rPr>
          <w:rFonts w:ascii="Arial" w:hAnsi="Arial" w:cs="Arial"/>
          <w:noProof/>
          <w:sz w:val="24"/>
          <w:szCs w:val="24"/>
        </w:rPr>
        <w:t xml:space="preserve"> D, Leon C. Evaluación de riesgo de infección del sitio quirúrgico en pacientes sometidas a cesárea, mediante la utilización del sistema nnis (national nosocomial infection surveillance) en el hospital gineco-obstétrico isidro ayora en el año 2016. Tesis de graduacion. Quito abril 2018; 01(01).</w:t>
      </w:r>
    </w:p>
    <w:p w:rsidR="00F323AC" w:rsidRPr="003E1B75" w:rsidRDefault="004D4F08" w:rsidP="004D4F08">
      <w:pPr>
        <w:pStyle w:val="Bibliografa"/>
        <w:spacing w:line="360" w:lineRule="auto"/>
        <w:jc w:val="both"/>
        <w:rPr>
          <w:rFonts w:ascii="Arial" w:hAnsi="Arial" w:cs="Arial"/>
          <w:noProof/>
          <w:sz w:val="24"/>
          <w:szCs w:val="24"/>
        </w:rPr>
      </w:pPr>
      <w:r>
        <w:rPr>
          <w:rFonts w:ascii="Arial" w:hAnsi="Arial" w:cs="Arial"/>
          <w:sz w:val="24"/>
          <w:szCs w:val="24"/>
        </w:rPr>
        <w:t>[44</w:t>
      </w:r>
      <w:r w:rsidR="003E1B75" w:rsidRPr="003E1B75">
        <w:rPr>
          <w:rFonts w:ascii="Arial" w:hAnsi="Arial" w:cs="Arial"/>
          <w:sz w:val="24"/>
          <w:szCs w:val="24"/>
        </w:rPr>
        <w:t>] Manrique</w:t>
      </w:r>
      <w:r w:rsidR="003E1B75" w:rsidRPr="00E62CB4">
        <w:rPr>
          <w:rFonts w:ascii="Arial" w:hAnsi="Arial" w:cs="Arial"/>
          <w:noProof/>
          <w:sz w:val="24"/>
          <w:szCs w:val="24"/>
        </w:rPr>
        <w:t xml:space="preserve"> M, Gonzalez A. Incidencia de infección nosocomial quirúrgica en ginecología y obstetricia en un hospital comarcal. Revista chilena de ginecologia y obstetricia. 2013; 78(05).</w:t>
      </w:r>
    </w:p>
    <w:p w:rsidR="00F323AC" w:rsidRPr="003E1B75" w:rsidRDefault="004D4F08" w:rsidP="004D4F08">
      <w:pPr>
        <w:pStyle w:val="Bibliografa"/>
        <w:spacing w:line="360" w:lineRule="auto"/>
        <w:jc w:val="both"/>
        <w:rPr>
          <w:rFonts w:ascii="Arial" w:hAnsi="Arial" w:cs="Arial"/>
          <w:noProof/>
          <w:sz w:val="24"/>
          <w:szCs w:val="24"/>
        </w:rPr>
      </w:pPr>
      <w:r>
        <w:rPr>
          <w:rFonts w:ascii="Arial" w:hAnsi="Arial" w:cs="Arial"/>
          <w:sz w:val="24"/>
          <w:szCs w:val="24"/>
        </w:rPr>
        <w:t>[45</w:t>
      </w:r>
      <w:r w:rsidRPr="003E1B75">
        <w:rPr>
          <w:rFonts w:ascii="Arial" w:hAnsi="Arial" w:cs="Arial"/>
          <w:sz w:val="24"/>
          <w:szCs w:val="24"/>
        </w:rPr>
        <w:t>] Lemus</w:t>
      </w:r>
      <w:r w:rsidR="00F323AC" w:rsidRPr="003E1B75">
        <w:rPr>
          <w:rFonts w:ascii="Arial" w:hAnsi="Arial" w:cs="Arial"/>
          <w:noProof/>
          <w:sz w:val="24"/>
          <w:szCs w:val="24"/>
        </w:rPr>
        <w:t xml:space="preserve"> R, Garcia L. Incidencia de herida quirúrgica infectada y profilaxis con cefotaxima en cesarea. Revista ginecologia y obstetricia. 2005; 75(537-43).</w:t>
      </w:r>
    </w:p>
    <w:p w:rsidR="00F323AC" w:rsidRPr="004950E7" w:rsidRDefault="004D4F08" w:rsidP="003E1B75">
      <w:pPr>
        <w:spacing w:line="360" w:lineRule="auto"/>
        <w:jc w:val="both"/>
        <w:rPr>
          <w:rFonts w:ascii="Arial" w:hAnsi="Arial" w:cs="Arial"/>
          <w:sz w:val="24"/>
          <w:szCs w:val="24"/>
        </w:rPr>
      </w:pPr>
      <w:r>
        <w:rPr>
          <w:rFonts w:ascii="Arial" w:hAnsi="Arial" w:cs="Arial"/>
          <w:sz w:val="24"/>
          <w:szCs w:val="24"/>
        </w:rPr>
        <w:t>[46</w:t>
      </w:r>
      <w:r w:rsidR="00180C21" w:rsidRPr="003E1B75">
        <w:rPr>
          <w:rFonts w:ascii="Arial" w:hAnsi="Arial" w:cs="Arial"/>
          <w:sz w:val="24"/>
          <w:szCs w:val="24"/>
        </w:rPr>
        <w:t>] Lopez</w:t>
      </w:r>
      <w:r w:rsidR="00F323AC" w:rsidRPr="003E1B75">
        <w:rPr>
          <w:rFonts w:ascii="Arial" w:hAnsi="Arial" w:cs="Arial"/>
          <w:noProof/>
          <w:sz w:val="24"/>
          <w:szCs w:val="24"/>
        </w:rPr>
        <w:t xml:space="preserve"> D, Hernandez M. Infección de la herida quirúrgica. Aspectos epidemiológicos. Revista cubana de medicina familiar. 2017 abril-junio; 36(02).</w:t>
      </w:r>
    </w:p>
    <w:p w:rsidR="00F323AC" w:rsidRPr="00F323AC" w:rsidRDefault="00F323AC" w:rsidP="00F323AC">
      <w:pPr>
        <w:rPr>
          <w:lang w:eastAsia="es-ES"/>
        </w:rPr>
      </w:pPr>
    </w:p>
    <w:p w:rsidR="00E62CB4" w:rsidRDefault="00E62CB4" w:rsidP="008D22FC">
      <w:pPr>
        <w:rPr>
          <w:lang w:eastAsia="es-ES"/>
        </w:rPr>
      </w:pPr>
    </w:p>
    <w:p w:rsidR="00E62CB4" w:rsidRDefault="00E62CB4" w:rsidP="008D22FC">
      <w:pPr>
        <w:rPr>
          <w:lang w:eastAsia="es-ES"/>
        </w:rPr>
      </w:pPr>
    </w:p>
    <w:p w:rsidR="00E62CB4" w:rsidRDefault="00E62CB4" w:rsidP="008D22FC">
      <w:pPr>
        <w:rPr>
          <w:lang w:eastAsia="es-ES"/>
        </w:rPr>
      </w:pPr>
    </w:p>
    <w:p w:rsidR="004D4F08" w:rsidRDefault="004D4F08" w:rsidP="008D22FC">
      <w:pPr>
        <w:rPr>
          <w:lang w:eastAsia="es-ES"/>
        </w:rPr>
      </w:pPr>
    </w:p>
    <w:p w:rsidR="004D4F08" w:rsidRDefault="004D4F08" w:rsidP="008D22FC">
      <w:pPr>
        <w:rPr>
          <w:lang w:eastAsia="es-ES"/>
        </w:rPr>
      </w:pPr>
    </w:p>
    <w:p w:rsidR="004D4F08" w:rsidRDefault="004D4F08" w:rsidP="008D22FC">
      <w:pPr>
        <w:rPr>
          <w:lang w:eastAsia="es-ES"/>
        </w:rPr>
      </w:pPr>
    </w:p>
    <w:p w:rsidR="004D4F08" w:rsidRDefault="004D4F08" w:rsidP="008D22FC">
      <w:pPr>
        <w:rPr>
          <w:lang w:eastAsia="es-ES"/>
        </w:rPr>
      </w:pPr>
    </w:p>
    <w:p w:rsidR="004D4F08" w:rsidRDefault="004D4F08" w:rsidP="008D22FC">
      <w:pPr>
        <w:rPr>
          <w:lang w:eastAsia="es-ES"/>
        </w:rPr>
      </w:pPr>
    </w:p>
    <w:p w:rsidR="004D4F08" w:rsidRDefault="004D4F08" w:rsidP="008D22FC">
      <w:pPr>
        <w:rPr>
          <w:lang w:eastAsia="es-ES"/>
        </w:rPr>
      </w:pPr>
    </w:p>
    <w:p w:rsidR="004D4F08" w:rsidRDefault="004D4F08" w:rsidP="008D22FC">
      <w:pPr>
        <w:rPr>
          <w:lang w:eastAsia="es-ES"/>
        </w:rPr>
      </w:pPr>
    </w:p>
    <w:p w:rsidR="005F60F5" w:rsidRDefault="005F60F5" w:rsidP="00F67B38">
      <w:pPr>
        <w:pStyle w:val="Ttulo1"/>
      </w:pPr>
      <w:bookmarkStart w:id="66" w:name="_Toc20172677"/>
      <w:r>
        <w:t>ANEXOS</w:t>
      </w:r>
      <w:bookmarkEnd w:id="66"/>
    </w:p>
    <w:p w:rsidR="005F60F5" w:rsidRPr="0047417E" w:rsidRDefault="005F60F5" w:rsidP="0047417E">
      <w:pPr>
        <w:pStyle w:val="Ttulo2"/>
        <w:rPr>
          <w:rFonts w:ascii="Arial" w:eastAsia="Times New Roman" w:hAnsi="Arial" w:cs="Arial"/>
          <w:color w:val="auto"/>
          <w:sz w:val="24"/>
          <w:lang w:val="es-US" w:eastAsia="es-EC"/>
        </w:rPr>
      </w:pPr>
      <w:bookmarkStart w:id="67" w:name="_Toc11183267"/>
      <w:bookmarkStart w:id="68" w:name="_Toc20172678"/>
      <w:r w:rsidRPr="0047417E">
        <w:rPr>
          <w:rFonts w:ascii="Arial" w:eastAsia="Times New Roman" w:hAnsi="Arial" w:cs="Arial"/>
          <w:color w:val="auto"/>
          <w:sz w:val="24"/>
          <w:lang w:val="es-US" w:eastAsia="es-EC"/>
        </w:rPr>
        <w:t>ANEXO 1</w:t>
      </w:r>
      <w:bookmarkEnd w:id="67"/>
      <w:bookmarkEnd w:id="68"/>
    </w:p>
    <w:p w:rsidR="005F60F5" w:rsidRPr="005F60F5" w:rsidRDefault="005F60F5" w:rsidP="005F60F5">
      <w:pPr>
        <w:tabs>
          <w:tab w:val="left" w:pos="360"/>
        </w:tabs>
        <w:spacing w:after="0" w:line="240" w:lineRule="auto"/>
        <w:jc w:val="center"/>
        <w:rPr>
          <w:rFonts w:ascii="Calibri" w:eastAsia="Times New Roman" w:hAnsi="Calibri" w:cs="Times New Roman"/>
          <w:b/>
          <w:snapToGrid w:val="0"/>
          <w:sz w:val="24"/>
          <w:lang w:val="es-ES" w:eastAsia="es-ES"/>
        </w:rPr>
      </w:pPr>
      <w:r w:rsidRPr="005F60F5">
        <w:rPr>
          <w:rFonts w:ascii="Calibri" w:eastAsia="Times New Roman" w:hAnsi="Calibri" w:cs="Times New Roman"/>
          <w:b/>
          <w:snapToGrid w:val="0"/>
          <w:sz w:val="24"/>
          <w:lang w:val="es-ES" w:eastAsia="es-ES"/>
        </w:rPr>
        <w:t>COMITÉ INSTITUCIONAL DE BIOÉTICA EN INVESTIGACIÓN DE SERES HUMANOS DE LA UNIVERISDAD CATÓLICA DE CUENCA</w:t>
      </w:r>
    </w:p>
    <w:p w:rsidR="005F60F5" w:rsidRPr="005F60F5" w:rsidRDefault="005F60F5" w:rsidP="005F60F5">
      <w:pPr>
        <w:tabs>
          <w:tab w:val="left" w:pos="360"/>
        </w:tabs>
        <w:spacing w:after="0" w:line="240" w:lineRule="auto"/>
        <w:jc w:val="center"/>
        <w:rPr>
          <w:rFonts w:ascii="Calibri" w:eastAsia="Times New Roman" w:hAnsi="Calibri" w:cs="Times New Roman"/>
          <w:b/>
          <w:snapToGrid w:val="0"/>
          <w:lang w:val="es-ES" w:eastAsia="es-ES"/>
        </w:rPr>
      </w:pPr>
      <w:r w:rsidRPr="005F60F5">
        <w:rPr>
          <w:rFonts w:ascii="Calibri" w:eastAsia="Times New Roman" w:hAnsi="Calibri" w:cs="Times New Roman"/>
          <w:b/>
          <w:snapToGrid w:val="0"/>
          <w:lang w:val="es-ES" w:eastAsia="es-ES"/>
        </w:rPr>
        <w:t>CONSENTIMIENTO INFORMADO</w:t>
      </w:r>
    </w:p>
    <w:p w:rsidR="005F60F5" w:rsidRPr="005F60F5" w:rsidRDefault="005F60F5" w:rsidP="005F60F5">
      <w:pPr>
        <w:tabs>
          <w:tab w:val="left" w:pos="360"/>
        </w:tabs>
        <w:spacing w:after="0" w:line="240" w:lineRule="auto"/>
        <w:rPr>
          <w:rFonts w:ascii="Calibri" w:eastAsia="Times New Roman" w:hAnsi="Calibri" w:cs="Times New Roman"/>
          <w:b/>
          <w:snapToGrid w:val="0"/>
          <w:lang w:val="es-ES" w:eastAsia="es-ES"/>
        </w:rPr>
      </w:pPr>
    </w:p>
    <w:tbl>
      <w:tblPr>
        <w:tblStyle w:val="Tablaconcuadrcula"/>
        <w:tblW w:w="0" w:type="auto"/>
        <w:tblLook w:val="04A0" w:firstRow="1" w:lastRow="0" w:firstColumn="1" w:lastColumn="0" w:noHBand="0" w:noVBand="1"/>
      </w:tblPr>
      <w:tblGrid>
        <w:gridCol w:w="4288"/>
        <w:gridCol w:w="4432"/>
      </w:tblGrid>
      <w:tr w:rsidR="005F60F5" w:rsidRPr="005F60F5" w:rsidTr="00AC0EFC">
        <w:tc>
          <w:tcPr>
            <w:tcW w:w="4675" w:type="dxa"/>
          </w:tcPr>
          <w:p w:rsidR="005F60F5" w:rsidRPr="005F60F5" w:rsidRDefault="005F60F5" w:rsidP="005F60F5">
            <w:pPr>
              <w:tabs>
                <w:tab w:val="left" w:pos="360"/>
              </w:tabs>
              <w:rPr>
                <w:rFonts w:ascii="Calibri" w:eastAsia="Times New Roman" w:hAnsi="Calibri" w:cs="Times New Roman"/>
                <w:b/>
                <w:snapToGrid w:val="0"/>
                <w:lang w:val="es-ES" w:eastAsia="es-ES"/>
              </w:rPr>
            </w:pPr>
            <w:r w:rsidRPr="005F60F5">
              <w:rPr>
                <w:rFonts w:ascii="Calibri" w:eastAsia="Times New Roman" w:hAnsi="Calibri" w:cs="Times New Roman"/>
                <w:b/>
                <w:snapToGrid w:val="0"/>
                <w:lang w:val="es-ES" w:eastAsia="es-ES"/>
              </w:rPr>
              <w:t>Nombre del proyecto de Investigación:</w:t>
            </w:r>
          </w:p>
        </w:tc>
        <w:tc>
          <w:tcPr>
            <w:tcW w:w="4675" w:type="dxa"/>
          </w:tcPr>
          <w:p w:rsidR="005F60F5" w:rsidRPr="005F60F5" w:rsidRDefault="005F60F5" w:rsidP="005F60F5">
            <w:pPr>
              <w:tabs>
                <w:tab w:val="left" w:pos="360"/>
              </w:tabs>
              <w:jc w:val="both"/>
              <w:rPr>
                <w:rFonts w:ascii="Calibri" w:eastAsia="Times New Roman" w:hAnsi="Calibri" w:cs="Times New Roman"/>
                <w:snapToGrid w:val="0"/>
                <w:lang w:val="es-ES" w:eastAsia="es-ES"/>
              </w:rPr>
            </w:pPr>
            <w:r w:rsidRPr="005F60F5">
              <w:rPr>
                <w:rFonts w:ascii="Calibri" w:eastAsia="Times New Roman" w:hAnsi="Calibri" w:cs="Times New Roman"/>
                <w:snapToGrid w:val="0"/>
                <w:lang w:val="es-ES" w:eastAsia="es-ES"/>
              </w:rPr>
              <w:t>Prevalencia y factores asociados a infección del sitio quirúrgico en el Hospital Homero Castanier Crespo ciudad de Azogues durante el periodo Mayo- Octubre 2019.</w:t>
            </w:r>
          </w:p>
        </w:tc>
      </w:tr>
      <w:tr w:rsidR="005F60F5" w:rsidRPr="005F60F5" w:rsidTr="00AC0EFC">
        <w:tc>
          <w:tcPr>
            <w:tcW w:w="4675" w:type="dxa"/>
          </w:tcPr>
          <w:p w:rsidR="005F60F5" w:rsidRPr="005F60F5" w:rsidRDefault="005F60F5" w:rsidP="005F60F5">
            <w:pPr>
              <w:tabs>
                <w:tab w:val="left" w:pos="360"/>
              </w:tabs>
              <w:rPr>
                <w:rFonts w:ascii="Calibri" w:eastAsia="Times New Roman" w:hAnsi="Calibri" w:cs="Times New Roman"/>
                <w:b/>
                <w:snapToGrid w:val="0"/>
                <w:lang w:val="es-ES" w:eastAsia="es-ES"/>
              </w:rPr>
            </w:pPr>
          </w:p>
        </w:tc>
        <w:tc>
          <w:tcPr>
            <w:tcW w:w="4675" w:type="dxa"/>
          </w:tcPr>
          <w:p w:rsidR="005F60F5" w:rsidRPr="005F60F5" w:rsidRDefault="005F60F5" w:rsidP="005F60F5">
            <w:pPr>
              <w:tabs>
                <w:tab w:val="left" w:pos="360"/>
              </w:tabs>
              <w:rPr>
                <w:rFonts w:ascii="Calibri" w:eastAsia="Times New Roman" w:hAnsi="Calibri" w:cs="Times New Roman"/>
                <w:b/>
                <w:snapToGrid w:val="0"/>
                <w:lang w:val="es-ES" w:eastAsia="es-ES"/>
              </w:rPr>
            </w:pPr>
          </w:p>
        </w:tc>
      </w:tr>
      <w:tr w:rsidR="005F60F5" w:rsidRPr="005F60F5" w:rsidTr="00AC0EFC">
        <w:tc>
          <w:tcPr>
            <w:tcW w:w="4675" w:type="dxa"/>
          </w:tcPr>
          <w:p w:rsidR="005F60F5" w:rsidRPr="005F60F5" w:rsidRDefault="005F60F5" w:rsidP="005F60F5">
            <w:pPr>
              <w:tabs>
                <w:tab w:val="left" w:pos="360"/>
              </w:tabs>
              <w:rPr>
                <w:rFonts w:ascii="Calibri" w:eastAsia="Times New Roman" w:hAnsi="Calibri" w:cs="Times New Roman"/>
                <w:b/>
                <w:snapToGrid w:val="0"/>
                <w:lang w:val="es-ES" w:eastAsia="es-ES"/>
              </w:rPr>
            </w:pPr>
            <w:r w:rsidRPr="005F60F5">
              <w:rPr>
                <w:rFonts w:ascii="Calibri" w:eastAsia="Times New Roman" w:hAnsi="Calibri" w:cs="Times New Roman"/>
                <w:b/>
                <w:snapToGrid w:val="0"/>
                <w:lang w:val="es-ES" w:eastAsia="es-ES"/>
              </w:rPr>
              <w:t>Institución a la que pertenece el Investigador:</w:t>
            </w:r>
          </w:p>
          <w:p w:rsidR="005F60F5" w:rsidRPr="005F60F5" w:rsidRDefault="005F60F5" w:rsidP="005F60F5">
            <w:pPr>
              <w:tabs>
                <w:tab w:val="left" w:pos="360"/>
              </w:tabs>
              <w:rPr>
                <w:rFonts w:ascii="Calibri" w:eastAsia="Times New Roman" w:hAnsi="Calibri" w:cs="Times New Roman"/>
                <w:b/>
                <w:snapToGrid w:val="0"/>
                <w:lang w:val="es-ES" w:eastAsia="es-ES"/>
              </w:rPr>
            </w:pPr>
            <w:r w:rsidRPr="005F60F5">
              <w:rPr>
                <w:rFonts w:ascii="Calibri" w:eastAsia="Times New Roman" w:hAnsi="Calibri" w:cs="Times New Roman"/>
                <w:b/>
                <w:snapToGrid w:val="0"/>
                <w:lang w:val="es-ES" w:eastAsia="es-ES"/>
              </w:rPr>
              <w:lastRenderedPageBreak/>
              <w:t>(</w:t>
            </w:r>
            <w:r w:rsidRPr="005F60F5">
              <w:rPr>
                <w:rFonts w:ascii="Calibri" w:eastAsia="Times New Roman" w:hAnsi="Calibri" w:cs="Times New Roman"/>
                <w:snapToGrid w:val="0"/>
                <w:lang w:val="es-ES" w:eastAsia="es-ES"/>
              </w:rPr>
              <w:t>Universidad, Institución, empresa u otra)</w:t>
            </w:r>
          </w:p>
        </w:tc>
        <w:tc>
          <w:tcPr>
            <w:tcW w:w="4675" w:type="dxa"/>
          </w:tcPr>
          <w:p w:rsidR="005F60F5" w:rsidRPr="005F60F5" w:rsidRDefault="005F60F5" w:rsidP="005F60F5">
            <w:pPr>
              <w:tabs>
                <w:tab w:val="left" w:pos="360"/>
              </w:tabs>
              <w:rPr>
                <w:rFonts w:ascii="Calibri" w:eastAsia="Times New Roman" w:hAnsi="Calibri" w:cs="Times New Roman"/>
                <w:snapToGrid w:val="0"/>
                <w:lang w:val="es-ES" w:eastAsia="es-ES"/>
              </w:rPr>
            </w:pPr>
            <w:r w:rsidRPr="005F60F5">
              <w:rPr>
                <w:rFonts w:ascii="Calibri" w:eastAsia="Times New Roman" w:hAnsi="Calibri" w:cs="Times New Roman"/>
                <w:snapToGrid w:val="0"/>
                <w:lang w:val="es-ES" w:eastAsia="es-ES"/>
              </w:rPr>
              <w:lastRenderedPageBreak/>
              <w:t>Universidad Católica de Cuenca sede Azogues</w:t>
            </w:r>
          </w:p>
        </w:tc>
      </w:tr>
      <w:tr w:rsidR="005F60F5" w:rsidRPr="005F60F5" w:rsidTr="00AC0EFC">
        <w:tc>
          <w:tcPr>
            <w:tcW w:w="4675" w:type="dxa"/>
          </w:tcPr>
          <w:p w:rsidR="005F60F5" w:rsidRPr="005F60F5" w:rsidRDefault="005F60F5" w:rsidP="005F60F5">
            <w:pPr>
              <w:tabs>
                <w:tab w:val="left" w:pos="360"/>
              </w:tabs>
              <w:rPr>
                <w:rFonts w:ascii="Calibri" w:eastAsia="Times New Roman" w:hAnsi="Calibri" w:cs="Times New Roman"/>
                <w:b/>
                <w:snapToGrid w:val="0"/>
                <w:lang w:val="es-ES" w:eastAsia="es-ES"/>
              </w:rPr>
            </w:pPr>
            <w:r w:rsidRPr="005F60F5">
              <w:rPr>
                <w:rFonts w:ascii="Calibri" w:eastAsia="Times New Roman" w:hAnsi="Calibri" w:cs="Times New Roman"/>
                <w:b/>
                <w:snapToGrid w:val="0"/>
                <w:lang w:val="es-ES" w:eastAsia="es-ES"/>
              </w:rPr>
              <w:lastRenderedPageBreak/>
              <w:t>Nombre del Investigador principal</w:t>
            </w:r>
          </w:p>
        </w:tc>
        <w:tc>
          <w:tcPr>
            <w:tcW w:w="4675" w:type="dxa"/>
          </w:tcPr>
          <w:p w:rsidR="005F60F5" w:rsidRPr="005F60F5" w:rsidRDefault="005F60F5" w:rsidP="005F60F5">
            <w:pPr>
              <w:tabs>
                <w:tab w:val="left" w:pos="360"/>
              </w:tabs>
              <w:rPr>
                <w:rFonts w:ascii="Calibri" w:eastAsia="Times New Roman" w:hAnsi="Calibri" w:cs="Times New Roman"/>
                <w:snapToGrid w:val="0"/>
                <w:lang w:val="es-ES" w:eastAsia="es-ES"/>
              </w:rPr>
            </w:pPr>
            <w:r w:rsidRPr="005F60F5">
              <w:rPr>
                <w:rFonts w:ascii="Calibri" w:eastAsia="Times New Roman" w:hAnsi="Calibri" w:cs="Times New Roman"/>
                <w:snapToGrid w:val="0"/>
                <w:lang w:val="es-ES" w:eastAsia="es-ES"/>
              </w:rPr>
              <w:t>Daniela Patricia González Calle, María Gabriela Romero Mogrovejo</w:t>
            </w:r>
          </w:p>
        </w:tc>
      </w:tr>
      <w:tr w:rsidR="005F60F5" w:rsidRPr="005F60F5" w:rsidTr="00AC0EFC">
        <w:tc>
          <w:tcPr>
            <w:tcW w:w="4675" w:type="dxa"/>
          </w:tcPr>
          <w:p w:rsidR="005F60F5" w:rsidRPr="005F60F5" w:rsidRDefault="005F60F5" w:rsidP="005F60F5">
            <w:pPr>
              <w:tabs>
                <w:tab w:val="left" w:pos="360"/>
              </w:tabs>
              <w:rPr>
                <w:rFonts w:ascii="Calibri" w:eastAsia="Times New Roman" w:hAnsi="Calibri" w:cs="Times New Roman"/>
                <w:snapToGrid w:val="0"/>
                <w:lang w:val="es-ES" w:eastAsia="es-ES"/>
              </w:rPr>
            </w:pPr>
            <w:r w:rsidRPr="005F60F5">
              <w:rPr>
                <w:rFonts w:ascii="Calibri" w:eastAsia="Times New Roman" w:hAnsi="Calibri" w:cs="Times New Roman"/>
                <w:b/>
                <w:snapToGrid w:val="0"/>
                <w:lang w:val="es-ES" w:eastAsia="es-ES"/>
              </w:rPr>
              <w:t>Datos del Investigador principal: (</w:t>
            </w:r>
            <w:r w:rsidRPr="005F60F5">
              <w:rPr>
                <w:rFonts w:ascii="Calibri" w:eastAsia="Times New Roman" w:hAnsi="Calibri" w:cs="Times New Roman"/>
                <w:snapToGrid w:val="0"/>
                <w:lang w:val="es-ES" w:eastAsia="es-ES"/>
              </w:rPr>
              <w:t>número de teléfono, Email)</w:t>
            </w:r>
          </w:p>
        </w:tc>
        <w:tc>
          <w:tcPr>
            <w:tcW w:w="4675" w:type="dxa"/>
          </w:tcPr>
          <w:p w:rsidR="005F60F5" w:rsidRPr="005F60F5" w:rsidRDefault="005F60F5" w:rsidP="005F60F5">
            <w:pPr>
              <w:tabs>
                <w:tab w:val="left" w:pos="360"/>
              </w:tabs>
              <w:rPr>
                <w:rFonts w:ascii="Calibri" w:eastAsia="Times New Roman" w:hAnsi="Calibri" w:cs="Times New Roman"/>
                <w:snapToGrid w:val="0"/>
                <w:lang w:val="es-ES" w:eastAsia="es-ES"/>
              </w:rPr>
            </w:pPr>
            <w:r w:rsidRPr="005F60F5">
              <w:rPr>
                <w:rFonts w:ascii="Calibri" w:eastAsia="Times New Roman" w:hAnsi="Calibri" w:cs="Times New Roman"/>
                <w:snapToGrid w:val="0"/>
                <w:lang w:val="es-ES" w:eastAsia="es-ES"/>
              </w:rPr>
              <w:t xml:space="preserve">0987490938, 0995619492 </w:t>
            </w:r>
          </w:p>
          <w:p w:rsidR="005F60F5" w:rsidRPr="005F60F5" w:rsidRDefault="005F60F5" w:rsidP="005F60F5">
            <w:pPr>
              <w:tabs>
                <w:tab w:val="left" w:pos="360"/>
              </w:tabs>
              <w:rPr>
                <w:rFonts w:ascii="Calibri" w:eastAsia="Times New Roman" w:hAnsi="Calibri" w:cs="Times New Roman"/>
                <w:b/>
                <w:snapToGrid w:val="0"/>
                <w:lang w:eastAsia="es-ES"/>
              </w:rPr>
            </w:pPr>
            <w:r w:rsidRPr="005F60F5">
              <w:rPr>
                <w:rFonts w:ascii="Calibri" w:eastAsia="Times New Roman" w:hAnsi="Calibri" w:cs="Times New Roman"/>
                <w:snapToGrid w:val="0"/>
                <w:lang w:val="es-ES" w:eastAsia="es-ES"/>
              </w:rPr>
              <w:t>dnlgnzlz70@gmail.com  aaronl12012@hotmail.com</w:t>
            </w:r>
          </w:p>
        </w:tc>
      </w:tr>
    </w:tbl>
    <w:p w:rsidR="005F60F5" w:rsidRPr="005F60F5" w:rsidRDefault="005F60F5" w:rsidP="005F60F5">
      <w:pPr>
        <w:tabs>
          <w:tab w:val="left" w:pos="360"/>
        </w:tabs>
        <w:spacing w:after="0" w:line="240" w:lineRule="auto"/>
        <w:rPr>
          <w:rFonts w:ascii="Calibri" w:eastAsia="Times New Roman" w:hAnsi="Calibri" w:cs="Times New Roman"/>
          <w:b/>
          <w:snapToGrid w:val="0"/>
          <w:lang w:val="es-ES" w:eastAsia="es-ES"/>
        </w:rPr>
      </w:pPr>
    </w:p>
    <w:p w:rsidR="005F60F5" w:rsidRPr="005F60F5" w:rsidRDefault="005F60F5" w:rsidP="005F60F5">
      <w:pPr>
        <w:tabs>
          <w:tab w:val="left" w:pos="360"/>
        </w:tabs>
        <w:spacing w:after="0" w:line="240" w:lineRule="auto"/>
        <w:rPr>
          <w:rFonts w:ascii="Calibri" w:eastAsia="Times New Roman" w:hAnsi="Calibri" w:cs="Times New Roman"/>
          <w:i/>
          <w:snapToGrid w:val="0"/>
          <w:sz w:val="16"/>
          <w:szCs w:val="16"/>
          <w:lang w:val="es-ES" w:eastAsia="es-ES"/>
        </w:rPr>
      </w:pPr>
    </w:p>
    <w:p w:rsidR="005F60F5" w:rsidRPr="005F60F5" w:rsidRDefault="005F60F5" w:rsidP="005F60F5">
      <w:pPr>
        <w:tabs>
          <w:tab w:val="left" w:pos="360"/>
        </w:tabs>
        <w:spacing w:after="0" w:line="240" w:lineRule="auto"/>
        <w:rPr>
          <w:rFonts w:ascii="Calibri" w:eastAsia="Times New Roman" w:hAnsi="Calibri" w:cs="Times New Roman"/>
          <w:i/>
          <w:snapToGrid w:val="0"/>
          <w:sz w:val="16"/>
          <w:szCs w:val="16"/>
          <w:lang w:val="es-ES" w:eastAsia="es-ES"/>
        </w:rPr>
      </w:pPr>
    </w:p>
    <w:tbl>
      <w:tblPr>
        <w:tblStyle w:val="Tablaconcuadrcula"/>
        <w:tblW w:w="0" w:type="auto"/>
        <w:tblLook w:val="04A0" w:firstRow="1" w:lastRow="0" w:firstColumn="1" w:lastColumn="0" w:noHBand="0" w:noVBand="1"/>
      </w:tblPr>
      <w:tblGrid>
        <w:gridCol w:w="8720"/>
      </w:tblGrid>
      <w:tr w:rsidR="005F60F5" w:rsidRPr="005F60F5" w:rsidTr="00AC0EFC">
        <w:tc>
          <w:tcPr>
            <w:tcW w:w="9350" w:type="dxa"/>
          </w:tcPr>
          <w:p w:rsidR="005F60F5" w:rsidRPr="005F60F5" w:rsidRDefault="005F60F5" w:rsidP="005F60F5">
            <w:pPr>
              <w:tabs>
                <w:tab w:val="left" w:pos="360"/>
              </w:tabs>
              <w:jc w:val="center"/>
              <w:rPr>
                <w:rFonts w:ascii="Calibri" w:eastAsia="Times New Roman" w:hAnsi="Calibri" w:cs="Times New Roman"/>
                <w:b/>
                <w:snapToGrid w:val="0"/>
                <w:sz w:val="16"/>
                <w:szCs w:val="16"/>
                <w:lang w:val="es-ES" w:eastAsia="es-ES"/>
              </w:rPr>
            </w:pPr>
            <w:r w:rsidRPr="005F60F5">
              <w:rPr>
                <w:rFonts w:ascii="Calibri" w:eastAsia="Times New Roman" w:hAnsi="Calibri" w:cs="Times New Roman"/>
                <w:b/>
                <w:snapToGrid w:val="0"/>
                <w:szCs w:val="16"/>
                <w:lang w:val="es-ES" w:eastAsia="es-ES"/>
              </w:rPr>
              <w:t>Descripción del proyecto de Investigación</w:t>
            </w:r>
          </w:p>
        </w:tc>
      </w:tr>
      <w:tr w:rsidR="005F60F5" w:rsidRPr="005F60F5" w:rsidTr="00AC0EFC">
        <w:tc>
          <w:tcPr>
            <w:tcW w:w="9350" w:type="dxa"/>
          </w:tcPr>
          <w:p w:rsidR="005F60F5" w:rsidRPr="004D4F08" w:rsidRDefault="005F60F5" w:rsidP="005F60F5">
            <w:pPr>
              <w:tabs>
                <w:tab w:val="left" w:pos="360"/>
              </w:tabs>
              <w:rPr>
                <w:rFonts w:ascii="Calibri" w:eastAsia="Times New Roman" w:hAnsi="Calibri" w:cs="Times New Roman"/>
                <w:snapToGrid w:val="0"/>
                <w:sz w:val="18"/>
                <w:szCs w:val="18"/>
                <w:lang w:val="es-ES" w:eastAsia="es-ES"/>
              </w:rPr>
            </w:pPr>
            <w:r w:rsidRPr="004D4F08">
              <w:rPr>
                <w:rFonts w:ascii="Calibri" w:eastAsia="Times New Roman" w:hAnsi="Calibri" w:cs="Times New Roman"/>
                <w:b/>
                <w:snapToGrid w:val="0"/>
                <w:sz w:val="18"/>
                <w:szCs w:val="18"/>
                <w:lang w:val="es-ES" w:eastAsia="es-ES"/>
              </w:rPr>
              <w:t>Instrucciones: las palabras que se utilicen no pueden ser desde ningún punto de vista subjetivas. Deber ser lenguaje entendible, claro, especifico, pero también sencillo o natural para la persona que va a leer, no debe contener ninguna expresión técnica y en caso necesario se puede reemplazar por explicaciones idóneas.</w:t>
            </w:r>
          </w:p>
        </w:tc>
      </w:tr>
      <w:tr w:rsidR="005F60F5" w:rsidRPr="005F60F5" w:rsidTr="00AC0EFC">
        <w:tc>
          <w:tcPr>
            <w:tcW w:w="9350" w:type="dxa"/>
          </w:tcPr>
          <w:p w:rsidR="005F60F5" w:rsidRPr="004D4F08" w:rsidRDefault="005F60F5" w:rsidP="005F60F5">
            <w:pPr>
              <w:tabs>
                <w:tab w:val="left" w:pos="360"/>
              </w:tabs>
              <w:jc w:val="center"/>
              <w:rPr>
                <w:rFonts w:ascii="Calibri" w:eastAsia="Times New Roman" w:hAnsi="Calibri" w:cs="Times New Roman"/>
                <w:snapToGrid w:val="0"/>
                <w:sz w:val="18"/>
                <w:szCs w:val="18"/>
                <w:lang w:val="es-ES" w:eastAsia="es-ES"/>
              </w:rPr>
            </w:pPr>
            <w:r w:rsidRPr="004D4F08">
              <w:rPr>
                <w:rFonts w:ascii="Calibri" w:eastAsia="Times New Roman" w:hAnsi="Calibri" w:cs="Times New Roman"/>
                <w:snapToGrid w:val="0"/>
                <w:sz w:val="18"/>
                <w:szCs w:val="18"/>
                <w:lang w:val="es-ES" w:eastAsia="es-ES"/>
              </w:rPr>
              <w:t>En este documento está una breve descripción del motivo de la investigación. USTED tiene el derecho a realizar todas las preguntas que crea convenientes, con la finalidad de comprender totalmente cuál es su participación en el estudio. El tiempo que requiera para decidir su participación es decidido por usted. Sugerimos si es necesario hacer consultas con sus miembros de familia cercanos o cualquier otra persona, incluyendo profesionales que considere necesarios, para saber si usted desea participar o no en el proceso de investigación.</w:t>
            </w:r>
          </w:p>
          <w:p w:rsidR="005F60F5" w:rsidRPr="004D4F08" w:rsidRDefault="005F60F5" w:rsidP="005F60F5">
            <w:pPr>
              <w:tabs>
                <w:tab w:val="left" w:pos="360"/>
              </w:tabs>
              <w:jc w:val="center"/>
              <w:rPr>
                <w:rFonts w:ascii="Calibri" w:eastAsia="Times New Roman" w:hAnsi="Calibri" w:cs="Times New Roman"/>
                <w:snapToGrid w:val="0"/>
                <w:sz w:val="18"/>
                <w:szCs w:val="18"/>
                <w:lang w:val="es-ES" w:eastAsia="es-ES"/>
              </w:rPr>
            </w:pPr>
            <w:r w:rsidRPr="004D4F08">
              <w:rPr>
                <w:rFonts w:ascii="Calibri" w:eastAsia="Times New Roman" w:hAnsi="Calibri" w:cs="Times New Roman"/>
                <w:snapToGrid w:val="0"/>
                <w:sz w:val="18"/>
                <w:szCs w:val="18"/>
                <w:lang w:val="es-ES" w:eastAsia="es-ES"/>
              </w:rPr>
              <w:t xml:space="preserve">Usted ha sido invitado a ser parte de una investigación sobre Prevalencia y factores asociados a infección del sitio quirúrgico en el Hospital Homero Castanier Crespo Mayo- </w:t>
            </w:r>
            <w:r w:rsidR="004D4F08" w:rsidRPr="004D4F08">
              <w:rPr>
                <w:rFonts w:ascii="Calibri" w:eastAsia="Times New Roman" w:hAnsi="Calibri" w:cs="Times New Roman"/>
                <w:snapToGrid w:val="0"/>
                <w:sz w:val="18"/>
                <w:szCs w:val="18"/>
                <w:lang w:val="es-ES" w:eastAsia="es-ES"/>
              </w:rPr>
              <w:t>octubre</w:t>
            </w:r>
            <w:r w:rsidRPr="004D4F08">
              <w:rPr>
                <w:rFonts w:ascii="Calibri" w:eastAsia="Times New Roman" w:hAnsi="Calibri" w:cs="Times New Roman"/>
                <w:snapToGrid w:val="0"/>
                <w:sz w:val="18"/>
                <w:szCs w:val="18"/>
                <w:lang w:val="es-ES" w:eastAsia="es-ES"/>
              </w:rPr>
              <w:t xml:space="preserve"> 2019, con la finalidad </w:t>
            </w:r>
            <w:r w:rsidR="004D4F08" w:rsidRPr="004D4F08">
              <w:rPr>
                <w:rFonts w:ascii="Calibri" w:eastAsia="Times New Roman" w:hAnsi="Calibri" w:cs="Times New Roman"/>
                <w:snapToGrid w:val="0"/>
                <w:sz w:val="18"/>
                <w:szCs w:val="18"/>
                <w:lang w:val="es-ES" w:eastAsia="es-ES"/>
              </w:rPr>
              <w:t>de poder</w:t>
            </w:r>
            <w:r w:rsidRPr="004D4F08">
              <w:rPr>
                <w:rFonts w:ascii="Calibri" w:eastAsia="Times New Roman" w:hAnsi="Calibri" w:cs="Times New Roman"/>
                <w:snapToGrid w:val="0"/>
                <w:sz w:val="18"/>
                <w:szCs w:val="18"/>
                <w:lang w:eastAsia="es-ES"/>
              </w:rPr>
              <w:t xml:space="preserve"> tomar medidas de prevención y tratamiento que son significativos para la atención del paciente, además de servir como una fuente de información para posibles estudios comparativos.</w:t>
            </w:r>
            <w:r w:rsidRPr="004D4F08">
              <w:rPr>
                <w:rFonts w:ascii="Calibri" w:eastAsia="Times New Roman" w:hAnsi="Calibri" w:cs="Times New Roman"/>
                <w:snapToGrid w:val="0"/>
                <w:sz w:val="18"/>
                <w:szCs w:val="18"/>
                <w:lang w:val="es-ES" w:eastAsia="es-ES"/>
              </w:rPr>
              <w:t xml:space="preserve">  </w:t>
            </w:r>
          </w:p>
          <w:p w:rsidR="005F60F5" w:rsidRPr="004D4F08" w:rsidRDefault="005F60F5" w:rsidP="005F60F5">
            <w:pPr>
              <w:tabs>
                <w:tab w:val="left" w:pos="360"/>
              </w:tabs>
              <w:jc w:val="center"/>
              <w:rPr>
                <w:rFonts w:ascii="Calibri" w:eastAsia="Times New Roman" w:hAnsi="Calibri" w:cs="Times New Roman"/>
                <w:snapToGrid w:val="0"/>
                <w:sz w:val="18"/>
                <w:szCs w:val="18"/>
                <w:lang w:val="es-ES" w:eastAsia="es-ES"/>
              </w:rPr>
            </w:pPr>
          </w:p>
        </w:tc>
      </w:tr>
      <w:tr w:rsidR="005F60F5" w:rsidRPr="005F60F5" w:rsidTr="00AC0EFC">
        <w:tc>
          <w:tcPr>
            <w:tcW w:w="9350" w:type="dxa"/>
          </w:tcPr>
          <w:p w:rsidR="005F60F5" w:rsidRPr="004D4F08" w:rsidRDefault="005F60F5" w:rsidP="005F60F5">
            <w:pPr>
              <w:tabs>
                <w:tab w:val="left" w:pos="360"/>
              </w:tabs>
              <w:jc w:val="center"/>
              <w:rPr>
                <w:rFonts w:ascii="Calibri" w:eastAsia="Times New Roman" w:hAnsi="Calibri" w:cs="Times New Roman"/>
                <w:b/>
                <w:snapToGrid w:val="0"/>
                <w:sz w:val="18"/>
                <w:szCs w:val="18"/>
                <w:lang w:val="es-ES" w:eastAsia="es-ES"/>
              </w:rPr>
            </w:pPr>
            <w:r w:rsidRPr="004D4F08">
              <w:rPr>
                <w:rFonts w:ascii="Calibri" w:eastAsia="Times New Roman" w:hAnsi="Calibri" w:cs="Times New Roman"/>
                <w:b/>
                <w:snapToGrid w:val="0"/>
                <w:sz w:val="18"/>
                <w:szCs w:val="18"/>
                <w:lang w:val="es-ES" w:eastAsia="es-ES"/>
              </w:rPr>
              <w:t>CRITERIOS DE INCLUSIÓN Y EXCLUSIÓN</w:t>
            </w:r>
          </w:p>
          <w:p w:rsidR="005F60F5" w:rsidRPr="004D4F08" w:rsidRDefault="005F60F5" w:rsidP="005F60F5">
            <w:pPr>
              <w:spacing w:after="219"/>
              <w:ind w:left="328" w:right="9" w:hanging="10"/>
              <w:contextualSpacing/>
              <w:jc w:val="both"/>
              <w:rPr>
                <w:rFonts w:ascii="Calibri" w:eastAsia="Times New Roman" w:hAnsi="Calibri" w:cs="Times New Roman"/>
                <w:snapToGrid w:val="0"/>
                <w:sz w:val="18"/>
                <w:szCs w:val="18"/>
                <w:lang w:val="es-ES" w:eastAsia="es-ES"/>
              </w:rPr>
            </w:pPr>
            <w:r w:rsidRPr="004D4F08">
              <w:rPr>
                <w:rFonts w:ascii="Calibri" w:eastAsia="Times New Roman" w:hAnsi="Calibri" w:cs="Times New Roman"/>
                <w:snapToGrid w:val="0"/>
                <w:sz w:val="18"/>
                <w:szCs w:val="18"/>
                <w:lang w:val="es-ES" w:eastAsia="es-ES"/>
              </w:rPr>
              <w:t>Criterios de Inclusión: todas las pacientes sometidas a cirugías gineco-obstétricas que acepten participar en el estudio y formen parte de la muestra durante el periodo de recolección de datos.</w:t>
            </w:r>
          </w:p>
          <w:p w:rsidR="005F60F5" w:rsidRPr="004D4F08" w:rsidRDefault="005F60F5" w:rsidP="005F60F5">
            <w:pPr>
              <w:spacing w:after="219"/>
              <w:ind w:left="328" w:right="9" w:hanging="10"/>
              <w:contextualSpacing/>
              <w:jc w:val="both"/>
              <w:rPr>
                <w:rFonts w:ascii="Arial" w:eastAsia="Arial" w:hAnsi="Arial" w:cs="Arial"/>
                <w:color w:val="000000"/>
                <w:sz w:val="18"/>
                <w:szCs w:val="18"/>
                <w:lang w:val="es-ES" w:eastAsia="es-EC"/>
              </w:rPr>
            </w:pPr>
            <w:r w:rsidRPr="004D4F08">
              <w:rPr>
                <w:rFonts w:ascii="Calibri" w:eastAsia="Times New Roman" w:hAnsi="Calibri" w:cs="Times New Roman"/>
                <w:snapToGrid w:val="0"/>
                <w:sz w:val="18"/>
                <w:szCs w:val="18"/>
                <w:lang w:val="es-ES" w:eastAsia="es-ES"/>
              </w:rPr>
              <w:t>Criterios de Exclusión: pacientes sometidas a cirugía gineco-obstétrica que no aceptaron participar en el estudio y que no formen parte de la muestra de estudio dentro del periodo de recolección de datos.</w:t>
            </w:r>
          </w:p>
        </w:tc>
      </w:tr>
      <w:tr w:rsidR="005F60F5" w:rsidRPr="005F60F5" w:rsidTr="00AC0EFC">
        <w:tc>
          <w:tcPr>
            <w:tcW w:w="9350" w:type="dxa"/>
          </w:tcPr>
          <w:p w:rsidR="005F60F5" w:rsidRPr="004D4F08" w:rsidRDefault="005F60F5" w:rsidP="005F60F5">
            <w:pPr>
              <w:tabs>
                <w:tab w:val="left" w:pos="360"/>
              </w:tabs>
              <w:jc w:val="center"/>
              <w:rPr>
                <w:rFonts w:ascii="Calibri" w:eastAsia="Times New Roman" w:hAnsi="Calibri" w:cs="Times New Roman"/>
                <w:b/>
                <w:snapToGrid w:val="0"/>
                <w:sz w:val="18"/>
                <w:szCs w:val="18"/>
                <w:lang w:val="es-ES" w:eastAsia="es-ES"/>
              </w:rPr>
            </w:pPr>
            <w:r w:rsidRPr="004D4F08">
              <w:rPr>
                <w:rFonts w:ascii="Calibri" w:eastAsia="Times New Roman" w:hAnsi="Calibri" w:cs="Times New Roman"/>
                <w:b/>
                <w:snapToGrid w:val="0"/>
                <w:sz w:val="18"/>
                <w:szCs w:val="18"/>
                <w:lang w:val="es-ES" w:eastAsia="es-ES"/>
              </w:rPr>
              <w:t>OBJETIVOS DEL PROYECTO DE INVESTIGACIÓN</w:t>
            </w:r>
          </w:p>
          <w:p w:rsidR="005F60F5" w:rsidRPr="004D4F08" w:rsidRDefault="005F60F5" w:rsidP="005F60F5">
            <w:pPr>
              <w:spacing w:after="219"/>
              <w:ind w:left="328" w:right="9" w:hanging="10"/>
              <w:contextualSpacing/>
              <w:jc w:val="center"/>
              <w:rPr>
                <w:rFonts w:ascii="Calibri" w:eastAsia="Times New Roman" w:hAnsi="Calibri" w:cs="Times New Roman"/>
                <w:snapToGrid w:val="0"/>
                <w:sz w:val="18"/>
                <w:szCs w:val="18"/>
                <w:lang w:val="es-ES" w:eastAsia="es-ES"/>
              </w:rPr>
            </w:pPr>
            <w:r w:rsidRPr="004D4F08">
              <w:rPr>
                <w:rFonts w:ascii="Calibri" w:eastAsia="Times New Roman" w:hAnsi="Calibri" w:cs="Times New Roman"/>
                <w:snapToGrid w:val="0"/>
                <w:sz w:val="18"/>
                <w:szCs w:val="18"/>
                <w:lang w:val="es-ES" w:eastAsia="es-ES"/>
              </w:rPr>
              <w:t>Determinar la Prevalencia y factores asociados a Infección del Sitio Quirúrgico en el Hospital Homero Castanier Crespo ciudad de Azogues durante el periodo mayo - octubre 2019</w:t>
            </w:r>
          </w:p>
          <w:p w:rsidR="005F60F5" w:rsidRPr="004D4F08" w:rsidRDefault="005F60F5" w:rsidP="005F60F5">
            <w:pPr>
              <w:tabs>
                <w:tab w:val="left" w:pos="360"/>
              </w:tabs>
              <w:rPr>
                <w:rFonts w:ascii="Calibri" w:eastAsia="Times New Roman" w:hAnsi="Calibri" w:cs="Times New Roman"/>
                <w:b/>
                <w:snapToGrid w:val="0"/>
                <w:sz w:val="18"/>
                <w:szCs w:val="18"/>
                <w:lang w:val="es-ES" w:eastAsia="es-ES"/>
              </w:rPr>
            </w:pPr>
          </w:p>
        </w:tc>
      </w:tr>
      <w:tr w:rsidR="005F60F5" w:rsidRPr="005F60F5" w:rsidTr="00AC0EFC">
        <w:tc>
          <w:tcPr>
            <w:tcW w:w="9350" w:type="dxa"/>
          </w:tcPr>
          <w:p w:rsidR="005F60F5" w:rsidRPr="004D4F08" w:rsidRDefault="005F60F5" w:rsidP="005F60F5">
            <w:pPr>
              <w:tabs>
                <w:tab w:val="left" w:pos="360"/>
              </w:tabs>
              <w:jc w:val="center"/>
              <w:rPr>
                <w:rFonts w:ascii="Calibri" w:eastAsia="Times New Roman" w:hAnsi="Calibri" w:cs="Times New Roman"/>
                <w:b/>
                <w:snapToGrid w:val="0"/>
                <w:sz w:val="18"/>
                <w:szCs w:val="18"/>
                <w:lang w:val="es-ES" w:eastAsia="es-ES"/>
              </w:rPr>
            </w:pPr>
          </w:p>
          <w:p w:rsidR="005F60F5" w:rsidRPr="004D4F08" w:rsidRDefault="005F60F5" w:rsidP="005F60F5">
            <w:pPr>
              <w:tabs>
                <w:tab w:val="left" w:pos="360"/>
              </w:tabs>
              <w:jc w:val="center"/>
              <w:rPr>
                <w:rFonts w:ascii="Calibri" w:eastAsia="Times New Roman" w:hAnsi="Calibri" w:cs="Times New Roman"/>
                <w:b/>
                <w:snapToGrid w:val="0"/>
                <w:sz w:val="18"/>
                <w:szCs w:val="18"/>
                <w:lang w:val="es-ES" w:eastAsia="es-ES"/>
              </w:rPr>
            </w:pPr>
            <w:r w:rsidRPr="004D4F08">
              <w:rPr>
                <w:rFonts w:ascii="Calibri" w:eastAsia="Times New Roman" w:hAnsi="Calibri" w:cs="Times New Roman"/>
                <w:b/>
                <w:snapToGrid w:val="0"/>
                <w:sz w:val="18"/>
                <w:szCs w:val="18"/>
                <w:lang w:val="es-ES" w:eastAsia="es-ES"/>
              </w:rPr>
              <w:t xml:space="preserve">DESCRIPCIÓN DE PROCESOS O PROCEDIMIENTOS </w:t>
            </w:r>
          </w:p>
          <w:p w:rsidR="005F60F5" w:rsidRPr="004D4F08" w:rsidRDefault="005F60F5" w:rsidP="005F60F5">
            <w:pPr>
              <w:spacing w:after="219"/>
              <w:ind w:left="328" w:right="9" w:hanging="10"/>
              <w:contextualSpacing/>
              <w:jc w:val="both"/>
              <w:rPr>
                <w:rFonts w:ascii="Calibri" w:eastAsia="Times New Roman" w:hAnsi="Calibri" w:cs="Times New Roman"/>
                <w:snapToGrid w:val="0"/>
                <w:sz w:val="18"/>
                <w:szCs w:val="18"/>
                <w:lang w:val="es-ES" w:eastAsia="es-ES"/>
              </w:rPr>
            </w:pPr>
            <w:r w:rsidRPr="004D4F08">
              <w:rPr>
                <w:rFonts w:ascii="Calibri" w:eastAsia="Times New Roman" w:hAnsi="Calibri" w:cs="Times New Roman"/>
                <w:snapToGrid w:val="0"/>
                <w:sz w:val="18"/>
                <w:szCs w:val="18"/>
                <w:lang w:val="es-ES" w:eastAsia="es-ES"/>
              </w:rPr>
              <w:t>En el estudio se investigará Prevalencia y factores asociados a infección del sitio quirúrgico en el Hospital Homero Castanier Crespo, lo cual se llevará a cabo mediante una ficha de observación en la cual constan las variables de estudio que será desarrollada durante el pre intra y post operatorio.</w:t>
            </w:r>
          </w:p>
          <w:p w:rsidR="005F60F5" w:rsidRPr="004D4F08" w:rsidRDefault="005F60F5" w:rsidP="005F60F5">
            <w:pPr>
              <w:spacing w:after="219"/>
              <w:ind w:left="328" w:right="9" w:hanging="10"/>
              <w:contextualSpacing/>
              <w:jc w:val="both"/>
              <w:rPr>
                <w:rFonts w:ascii="Calibri" w:eastAsia="Arial" w:hAnsi="Calibri" w:cs="Arial"/>
                <w:color w:val="000000"/>
                <w:sz w:val="18"/>
                <w:szCs w:val="18"/>
                <w:lang w:val="es-ES" w:eastAsia="es-EC"/>
              </w:rPr>
            </w:pPr>
          </w:p>
          <w:p w:rsidR="005F60F5" w:rsidRPr="004D4F08" w:rsidRDefault="005F60F5" w:rsidP="005F60F5">
            <w:pPr>
              <w:tabs>
                <w:tab w:val="left" w:pos="360"/>
              </w:tabs>
              <w:rPr>
                <w:rFonts w:ascii="Calibri" w:eastAsia="Times New Roman" w:hAnsi="Calibri" w:cs="Times New Roman"/>
                <w:b/>
                <w:snapToGrid w:val="0"/>
                <w:sz w:val="18"/>
                <w:szCs w:val="18"/>
                <w:lang w:val="es-ES" w:eastAsia="es-ES"/>
              </w:rPr>
            </w:pPr>
          </w:p>
        </w:tc>
      </w:tr>
      <w:tr w:rsidR="005F60F5" w:rsidRPr="005F60F5" w:rsidTr="00AC0EFC">
        <w:tc>
          <w:tcPr>
            <w:tcW w:w="9350" w:type="dxa"/>
          </w:tcPr>
          <w:p w:rsidR="005F60F5" w:rsidRPr="004D4F08" w:rsidRDefault="005F60F5" w:rsidP="005F60F5">
            <w:pPr>
              <w:tabs>
                <w:tab w:val="left" w:pos="360"/>
              </w:tabs>
              <w:jc w:val="center"/>
              <w:rPr>
                <w:rFonts w:ascii="Calibri" w:eastAsia="Times New Roman" w:hAnsi="Calibri" w:cs="Times New Roman"/>
                <w:b/>
                <w:snapToGrid w:val="0"/>
                <w:sz w:val="18"/>
                <w:szCs w:val="18"/>
                <w:lang w:val="es-ES" w:eastAsia="es-ES"/>
              </w:rPr>
            </w:pPr>
            <w:r w:rsidRPr="004D4F08">
              <w:rPr>
                <w:rFonts w:ascii="Calibri" w:eastAsia="Times New Roman" w:hAnsi="Calibri" w:cs="Times New Roman"/>
                <w:b/>
                <w:snapToGrid w:val="0"/>
                <w:sz w:val="18"/>
                <w:szCs w:val="18"/>
                <w:lang w:val="es-ES" w:eastAsia="es-ES"/>
              </w:rPr>
              <w:t>RIESGOS Y BENEFICIOS</w:t>
            </w:r>
          </w:p>
          <w:p w:rsidR="005F60F5" w:rsidRPr="004D4F08" w:rsidRDefault="005F60F5" w:rsidP="005F60F5">
            <w:pPr>
              <w:tabs>
                <w:tab w:val="left" w:pos="360"/>
              </w:tabs>
              <w:jc w:val="both"/>
              <w:rPr>
                <w:rFonts w:ascii="Calibri" w:eastAsia="Times New Roman" w:hAnsi="Calibri" w:cs="Times New Roman"/>
                <w:snapToGrid w:val="0"/>
                <w:sz w:val="18"/>
                <w:szCs w:val="18"/>
                <w:lang w:val="es-ES" w:eastAsia="es-ES"/>
              </w:rPr>
            </w:pPr>
            <w:r w:rsidRPr="004D4F08">
              <w:rPr>
                <w:rFonts w:ascii="Calibri" w:eastAsia="Times New Roman" w:hAnsi="Calibri" w:cs="Times New Roman"/>
                <w:snapToGrid w:val="0"/>
                <w:sz w:val="18"/>
                <w:szCs w:val="18"/>
                <w:lang w:val="es-ES" w:eastAsia="es-ES"/>
              </w:rPr>
              <w:t>La información recabada será utilizada para beneficio de la población, puesto que el estudio permitirá tener una base de datos válida, para tener pautas para mejorar la atención y los servicios que brinda la institución.</w:t>
            </w:r>
          </w:p>
          <w:p w:rsidR="005F60F5" w:rsidRPr="004D4F08" w:rsidRDefault="005F60F5" w:rsidP="005F60F5">
            <w:pPr>
              <w:tabs>
                <w:tab w:val="left" w:pos="360"/>
              </w:tabs>
              <w:jc w:val="both"/>
              <w:rPr>
                <w:rFonts w:ascii="Calibri" w:eastAsia="Times New Roman" w:hAnsi="Calibri" w:cs="Times New Roman"/>
                <w:snapToGrid w:val="0"/>
                <w:sz w:val="18"/>
                <w:szCs w:val="18"/>
                <w:lang w:val="es-ES" w:eastAsia="es-ES"/>
              </w:rPr>
            </w:pPr>
            <w:r w:rsidRPr="004D4F08">
              <w:rPr>
                <w:rFonts w:ascii="Calibri" w:eastAsia="Times New Roman" w:hAnsi="Calibri" w:cs="Times New Roman"/>
                <w:snapToGrid w:val="0"/>
                <w:sz w:val="18"/>
                <w:szCs w:val="18"/>
                <w:lang w:val="es-ES" w:eastAsia="es-ES"/>
              </w:rPr>
              <w:t>La participación en el presente estudio no implica daño alguno, ni afectara la integridad física ni psicológica de los participantes.</w:t>
            </w:r>
          </w:p>
          <w:p w:rsidR="005F60F5" w:rsidRPr="004D4F08" w:rsidRDefault="005F60F5" w:rsidP="005F60F5">
            <w:pPr>
              <w:tabs>
                <w:tab w:val="left" w:pos="360"/>
              </w:tabs>
              <w:jc w:val="center"/>
              <w:rPr>
                <w:rFonts w:ascii="Calibri" w:eastAsia="Times New Roman" w:hAnsi="Calibri" w:cs="Times New Roman"/>
                <w:b/>
                <w:snapToGrid w:val="0"/>
                <w:sz w:val="18"/>
                <w:szCs w:val="18"/>
                <w:lang w:val="es-ES" w:eastAsia="es-ES"/>
              </w:rPr>
            </w:pPr>
          </w:p>
        </w:tc>
      </w:tr>
      <w:tr w:rsidR="005F60F5" w:rsidRPr="005F60F5" w:rsidTr="00AC0EFC">
        <w:tc>
          <w:tcPr>
            <w:tcW w:w="9350" w:type="dxa"/>
          </w:tcPr>
          <w:p w:rsidR="005F60F5" w:rsidRPr="004D4F08" w:rsidRDefault="005F60F5" w:rsidP="005F60F5">
            <w:pPr>
              <w:tabs>
                <w:tab w:val="left" w:pos="360"/>
              </w:tabs>
              <w:jc w:val="center"/>
              <w:rPr>
                <w:rFonts w:ascii="Calibri" w:eastAsia="Times New Roman" w:hAnsi="Calibri" w:cs="Times New Roman"/>
                <w:b/>
                <w:snapToGrid w:val="0"/>
                <w:sz w:val="18"/>
                <w:szCs w:val="18"/>
                <w:lang w:val="es-ES" w:eastAsia="es-ES"/>
              </w:rPr>
            </w:pPr>
            <w:r w:rsidRPr="004D4F08">
              <w:rPr>
                <w:rFonts w:ascii="Calibri" w:eastAsia="Times New Roman" w:hAnsi="Calibri" w:cs="Times New Roman"/>
                <w:b/>
                <w:snapToGrid w:val="0"/>
                <w:sz w:val="18"/>
                <w:szCs w:val="18"/>
                <w:lang w:val="es-ES" w:eastAsia="es-ES"/>
              </w:rPr>
              <w:t>CONFIDENCIALIDAD</w:t>
            </w:r>
          </w:p>
          <w:p w:rsidR="005F60F5" w:rsidRPr="004D4F08" w:rsidRDefault="005F60F5" w:rsidP="005F60F5">
            <w:pPr>
              <w:numPr>
                <w:ilvl w:val="0"/>
                <w:numId w:val="3"/>
              </w:numPr>
              <w:tabs>
                <w:tab w:val="left" w:pos="360"/>
              </w:tabs>
              <w:jc w:val="center"/>
              <w:rPr>
                <w:rFonts w:ascii="Calibri" w:eastAsia="Times New Roman" w:hAnsi="Calibri" w:cs="Times New Roman"/>
                <w:snapToGrid w:val="0"/>
                <w:sz w:val="18"/>
                <w:szCs w:val="18"/>
                <w:lang w:val="es-ES" w:eastAsia="es-ES"/>
              </w:rPr>
            </w:pPr>
            <w:r w:rsidRPr="004D4F08">
              <w:rPr>
                <w:rFonts w:ascii="Calibri" w:eastAsia="Times New Roman" w:hAnsi="Calibri" w:cs="Times New Roman"/>
                <w:snapToGrid w:val="0"/>
                <w:sz w:val="18"/>
                <w:szCs w:val="18"/>
                <w:lang w:val="es-ES" w:eastAsia="es-ES"/>
              </w:rPr>
              <w:t>ES PRIORIDAD PARA TODO EL EQUIPO DE INVESTIGACIÓN MANTENER SU CONFIDENCIALIDAD</w:t>
            </w:r>
          </w:p>
          <w:p w:rsidR="005F60F5" w:rsidRPr="004D4F08" w:rsidRDefault="005F60F5" w:rsidP="005F60F5">
            <w:pPr>
              <w:numPr>
                <w:ilvl w:val="0"/>
                <w:numId w:val="3"/>
              </w:numPr>
              <w:tabs>
                <w:tab w:val="left" w:pos="360"/>
              </w:tabs>
              <w:jc w:val="center"/>
              <w:rPr>
                <w:rFonts w:ascii="Calibri" w:eastAsia="Times New Roman" w:hAnsi="Calibri" w:cs="Times New Roman"/>
                <w:snapToGrid w:val="0"/>
                <w:sz w:val="18"/>
                <w:szCs w:val="18"/>
                <w:lang w:val="es-ES" w:eastAsia="es-ES"/>
              </w:rPr>
            </w:pPr>
            <w:r w:rsidRPr="004D4F08">
              <w:rPr>
                <w:rFonts w:ascii="Calibri" w:eastAsia="Times New Roman" w:hAnsi="Calibri" w:cs="Times New Roman"/>
                <w:snapToGrid w:val="0"/>
                <w:color w:val="000000"/>
                <w:sz w:val="18"/>
                <w:szCs w:val="18"/>
                <w:lang w:val="es-CR" w:eastAsia="es-CR"/>
              </w:rPr>
              <w:t>LA INFORMACIÓN QUE NOS PROPORCIONE SE IDENTIFICARÁ CON UN CÓDIGO QUE REEMPLAZARÁ SU NOMBRE Y SE GUARDARÁ EN UN LUGAR SEGURO DONDE SOLO EL INVESTIGADOR TENDRÁN ACCESO.</w:t>
            </w:r>
          </w:p>
          <w:p w:rsidR="005F60F5" w:rsidRPr="004D4F08" w:rsidRDefault="005F60F5" w:rsidP="005F60F5">
            <w:pPr>
              <w:numPr>
                <w:ilvl w:val="0"/>
                <w:numId w:val="3"/>
              </w:numPr>
              <w:tabs>
                <w:tab w:val="left" w:pos="360"/>
              </w:tabs>
              <w:jc w:val="center"/>
              <w:rPr>
                <w:rFonts w:ascii="Calibri" w:eastAsia="Times New Roman" w:hAnsi="Calibri" w:cs="Times New Roman"/>
                <w:snapToGrid w:val="0"/>
                <w:sz w:val="18"/>
                <w:szCs w:val="18"/>
                <w:lang w:val="es-ES" w:eastAsia="es-ES"/>
              </w:rPr>
            </w:pPr>
            <w:r w:rsidRPr="004D4F08">
              <w:rPr>
                <w:rFonts w:ascii="Calibri" w:eastAsia="Times New Roman" w:hAnsi="Calibri" w:cs="Times New Roman"/>
                <w:snapToGrid w:val="0"/>
                <w:color w:val="000000"/>
                <w:sz w:val="18"/>
                <w:szCs w:val="18"/>
                <w:lang w:val="es-CR" w:eastAsia="es-CR"/>
              </w:rPr>
              <w:t>SI SE TOMAN MUESTRAS DE SU PERSONA ESTAS MUESTRAS SERÁN UTILIZADAS SOLO PARA ESTA INVESTIGACIÓN Y DESTRUIDAS TAN PRONTO TERMINE EL ESTUDIO</w:t>
            </w:r>
          </w:p>
          <w:p w:rsidR="005F60F5" w:rsidRPr="004D4F08" w:rsidRDefault="005F60F5" w:rsidP="005F60F5">
            <w:pPr>
              <w:numPr>
                <w:ilvl w:val="0"/>
                <w:numId w:val="3"/>
              </w:numPr>
              <w:tabs>
                <w:tab w:val="left" w:pos="360"/>
              </w:tabs>
              <w:jc w:val="center"/>
              <w:rPr>
                <w:rFonts w:ascii="Calibri" w:eastAsia="Times New Roman" w:hAnsi="Calibri" w:cs="Times New Roman"/>
                <w:snapToGrid w:val="0"/>
                <w:sz w:val="18"/>
                <w:szCs w:val="18"/>
                <w:lang w:val="es-ES" w:eastAsia="es-ES"/>
              </w:rPr>
            </w:pPr>
            <w:r w:rsidRPr="004D4F08">
              <w:rPr>
                <w:rFonts w:ascii="Calibri" w:eastAsia="Times New Roman" w:hAnsi="Calibri" w:cs="Times New Roman"/>
                <w:snapToGrid w:val="0"/>
                <w:color w:val="000000"/>
                <w:sz w:val="18"/>
                <w:szCs w:val="18"/>
                <w:lang w:val="es-CR" w:eastAsia="es-CR"/>
              </w:rPr>
              <w:t>SU NOMBRE NO SERÁ MENCIONADO EN LOS REPORTES O PUBLICACIONES</w:t>
            </w:r>
          </w:p>
        </w:tc>
      </w:tr>
      <w:tr w:rsidR="005F60F5" w:rsidRPr="005F60F5" w:rsidTr="00AC0EFC">
        <w:tc>
          <w:tcPr>
            <w:tcW w:w="9350" w:type="dxa"/>
          </w:tcPr>
          <w:p w:rsidR="005F60F5" w:rsidRPr="004D4F08" w:rsidRDefault="005F60F5" w:rsidP="005F60F5">
            <w:pPr>
              <w:tabs>
                <w:tab w:val="left" w:pos="360"/>
              </w:tabs>
              <w:jc w:val="center"/>
              <w:rPr>
                <w:rFonts w:ascii="Calibri" w:eastAsia="Times New Roman" w:hAnsi="Calibri" w:cs="Times New Roman"/>
                <w:b/>
                <w:snapToGrid w:val="0"/>
                <w:sz w:val="18"/>
                <w:szCs w:val="18"/>
                <w:lang w:val="es-ES" w:eastAsia="es-ES"/>
              </w:rPr>
            </w:pPr>
            <w:r w:rsidRPr="004D4F08">
              <w:rPr>
                <w:rFonts w:ascii="Calibri" w:eastAsia="Times New Roman" w:hAnsi="Calibri" w:cs="Times New Roman"/>
                <w:b/>
                <w:snapToGrid w:val="0"/>
                <w:sz w:val="18"/>
                <w:szCs w:val="18"/>
                <w:lang w:val="es-ES" w:eastAsia="es-ES"/>
              </w:rPr>
              <w:t>AUTONOMÍA (DERECHO A ELEGIR)</w:t>
            </w:r>
          </w:p>
          <w:p w:rsidR="005F60F5" w:rsidRPr="004D4F08" w:rsidRDefault="005F60F5" w:rsidP="004D4F08">
            <w:pPr>
              <w:tabs>
                <w:tab w:val="left" w:pos="360"/>
              </w:tabs>
              <w:jc w:val="both"/>
              <w:rPr>
                <w:rFonts w:ascii="Calibri" w:eastAsia="Times New Roman" w:hAnsi="Calibri" w:cs="Times New Roman"/>
                <w:snapToGrid w:val="0"/>
                <w:sz w:val="18"/>
                <w:szCs w:val="18"/>
                <w:lang w:val="es-ES" w:eastAsia="es-ES"/>
              </w:rPr>
            </w:pPr>
            <w:r w:rsidRPr="004D4F08">
              <w:rPr>
                <w:rFonts w:ascii="Calibri" w:eastAsia="Times New Roman" w:hAnsi="Calibri" w:cs="Times New Roman"/>
                <w:snapToGrid w:val="0"/>
                <w:color w:val="000000"/>
                <w:sz w:val="18"/>
                <w:szCs w:val="18"/>
                <w:lang w:val="es-CR" w:eastAsia="es-CR"/>
              </w:rPr>
              <w:t xml:space="preserve">Usted puede decidir no participar y si decide no participar solo debe decírselo al investigador o a la persona que le explica este documento. </w:t>
            </w:r>
            <w:r w:rsidR="004D4F08" w:rsidRPr="004D4F08">
              <w:rPr>
                <w:rFonts w:ascii="Calibri" w:eastAsia="Times New Roman" w:hAnsi="Calibri" w:cs="Times New Roman"/>
                <w:snapToGrid w:val="0"/>
                <w:color w:val="000000"/>
                <w:sz w:val="18"/>
                <w:szCs w:val="18"/>
                <w:lang w:val="es-CR" w:eastAsia="es-CR"/>
              </w:rPr>
              <w:t>Además,</w:t>
            </w:r>
            <w:r w:rsidRPr="004D4F08">
              <w:rPr>
                <w:rFonts w:ascii="Calibri" w:eastAsia="Times New Roman" w:hAnsi="Calibri" w:cs="Times New Roman"/>
                <w:snapToGrid w:val="0"/>
                <w:color w:val="000000"/>
                <w:sz w:val="18"/>
                <w:szCs w:val="18"/>
                <w:lang w:val="es-CR" w:eastAsia="es-CR"/>
              </w:rPr>
              <w:t xml:space="preserve"> aunque decida participar puede retirarse del estudio cuando lo desee, sin que ello afecte los beneficios de los que goza en este momento. Usted no recibirá ninguna remuneración económica por participar en el estudio.</w:t>
            </w:r>
          </w:p>
        </w:tc>
      </w:tr>
      <w:tr w:rsidR="005F60F5" w:rsidRPr="005F60F5" w:rsidTr="00AC0EFC">
        <w:tc>
          <w:tcPr>
            <w:tcW w:w="9350" w:type="dxa"/>
          </w:tcPr>
          <w:p w:rsidR="005F60F5" w:rsidRPr="004D4F08" w:rsidRDefault="005F60F5" w:rsidP="005F60F5">
            <w:pPr>
              <w:tabs>
                <w:tab w:val="left" w:pos="360"/>
              </w:tabs>
              <w:jc w:val="center"/>
              <w:rPr>
                <w:rFonts w:ascii="Calibri" w:eastAsia="Times New Roman" w:hAnsi="Calibri" w:cs="Times New Roman"/>
                <w:b/>
                <w:snapToGrid w:val="0"/>
                <w:sz w:val="18"/>
                <w:szCs w:val="18"/>
                <w:lang w:val="es-ES" w:eastAsia="es-ES"/>
              </w:rPr>
            </w:pPr>
          </w:p>
          <w:p w:rsidR="005F60F5" w:rsidRPr="004D4F08" w:rsidRDefault="005F60F5" w:rsidP="005F60F5">
            <w:pPr>
              <w:tabs>
                <w:tab w:val="left" w:pos="360"/>
              </w:tabs>
              <w:jc w:val="center"/>
              <w:rPr>
                <w:rFonts w:ascii="Calibri" w:eastAsia="Times New Roman" w:hAnsi="Calibri" w:cs="Times New Roman"/>
                <w:b/>
                <w:snapToGrid w:val="0"/>
                <w:sz w:val="18"/>
                <w:szCs w:val="18"/>
                <w:lang w:val="es-ES" w:eastAsia="es-ES"/>
              </w:rPr>
            </w:pPr>
            <w:r w:rsidRPr="004D4F08">
              <w:rPr>
                <w:rFonts w:ascii="Calibri" w:eastAsia="Times New Roman" w:hAnsi="Calibri" w:cs="Times New Roman"/>
                <w:b/>
                <w:snapToGrid w:val="0"/>
                <w:sz w:val="18"/>
                <w:szCs w:val="18"/>
                <w:lang w:val="es-ES" w:eastAsia="es-ES"/>
              </w:rPr>
              <w:t>INFORMACIÓN DE CONTACTO EN CASO NECESARIO</w:t>
            </w:r>
          </w:p>
          <w:p w:rsidR="005F60F5" w:rsidRPr="004D4F08" w:rsidRDefault="005F60F5" w:rsidP="005F60F5">
            <w:pPr>
              <w:tabs>
                <w:tab w:val="left" w:pos="360"/>
              </w:tabs>
              <w:jc w:val="both"/>
              <w:rPr>
                <w:rFonts w:ascii="Calibri" w:eastAsia="Times New Roman" w:hAnsi="Calibri" w:cs="Times New Roman"/>
                <w:b/>
                <w:snapToGrid w:val="0"/>
                <w:sz w:val="18"/>
                <w:szCs w:val="18"/>
                <w:lang w:val="es-ES" w:eastAsia="es-ES"/>
              </w:rPr>
            </w:pPr>
            <w:r w:rsidRPr="004D4F08">
              <w:rPr>
                <w:rFonts w:ascii="Calibri" w:eastAsia="Times New Roman" w:hAnsi="Calibri" w:cs="Times New Roman"/>
                <w:snapToGrid w:val="0"/>
                <w:color w:val="000000"/>
                <w:sz w:val="18"/>
                <w:szCs w:val="18"/>
                <w:lang w:val="es-CR" w:eastAsia="es-CR"/>
              </w:rPr>
              <w:t xml:space="preserve">Ante cualquier duda que usted como participante de un proyecto de investigación tenga, puede dirigirse al Comité Institucional de Ética en Investigación de Seres Humanos (CEISH) de la Universidad Católica de Cuenca. Carrera de </w:t>
            </w:r>
            <w:r w:rsidRPr="004D4F08">
              <w:rPr>
                <w:rFonts w:ascii="Calibri" w:eastAsia="Times New Roman" w:hAnsi="Calibri" w:cs="Times New Roman"/>
                <w:snapToGrid w:val="0"/>
                <w:color w:val="000000"/>
                <w:sz w:val="18"/>
                <w:szCs w:val="18"/>
                <w:lang w:val="es-CR" w:eastAsia="es-CR"/>
              </w:rPr>
              <w:lastRenderedPageBreak/>
              <w:t>Medicina. Calle Manuel Vega y Pio Bravo. Dr. Carlos Flores Montesinos. Celular: 0992834556. E-mail: cflores@ucacue.edu.ec</w:t>
            </w:r>
          </w:p>
        </w:tc>
      </w:tr>
    </w:tbl>
    <w:p w:rsidR="005F60F5" w:rsidRPr="005F60F5" w:rsidRDefault="005F60F5" w:rsidP="005F60F5">
      <w:pPr>
        <w:tabs>
          <w:tab w:val="left" w:pos="360"/>
        </w:tabs>
        <w:spacing w:after="0" w:line="240" w:lineRule="auto"/>
        <w:rPr>
          <w:rFonts w:ascii="Calibri" w:eastAsia="Times New Roman" w:hAnsi="Calibri" w:cs="Times New Roman"/>
          <w:snapToGrid w:val="0"/>
          <w:sz w:val="16"/>
          <w:szCs w:val="16"/>
          <w:lang w:eastAsia="es-ES"/>
        </w:rPr>
      </w:pPr>
    </w:p>
    <w:tbl>
      <w:tblPr>
        <w:tblStyle w:val="Tablaconcuadrcula"/>
        <w:tblW w:w="0" w:type="auto"/>
        <w:tblLook w:val="04A0" w:firstRow="1" w:lastRow="0" w:firstColumn="1" w:lastColumn="0" w:noHBand="0" w:noVBand="1"/>
      </w:tblPr>
      <w:tblGrid>
        <w:gridCol w:w="8720"/>
      </w:tblGrid>
      <w:tr w:rsidR="005F60F5" w:rsidRPr="005F60F5" w:rsidTr="00AC0EFC">
        <w:tc>
          <w:tcPr>
            <w:tcW w:w="9350" w:type="dxa"/>
          </w:tcPr>
          <w:p w:rsidR="005F60F5" w:rsidRPr="005F60F5" w:rsidRDefault="005F60F5" w:rsidP="005F60F5">
            <w:pPr>
              <w:tabs>
                <w:tab w:val="left" w:pos="360"/>
              </w:tabs>
              <w:jc w:val="center"/>
              <w:rPr>
                <w:rFonts w:ascii="Calibri" w:eastAsia="Times New Roman" w:hAnsi="Calibri" w:cs="Times New Roman"/>
                <w:b/>
                <w:snapToGrid w:val="0"/>
                <w:lang w:val="es-ES" w:eastAsia="es-ES"/>
              </w:rPr>
            </w:pPr>
            <w:r w:rsidRPr="005F60F5">
              <w:rPr>
                <w:rFonts w:ascii="Calibri" w:eastAsia="Times New Roman" w:hAnsi="Calibri" w:cs="Times New Roman"/>
                <w:b/>
                <w:snapToGrid w:val="0"/>
                <w:color w:val="000000"/>
                <w:lang w:val="es-CR" w:eastAsia="es-CR"/>
              </w:rPr>
              <w:t>Comprendo mi participación en este estudio. Recibí explicación de los riesgos y beneficios de participar en un lenguaje claro y sencillo. Mis preguntas fueron respondidas. Me permitieron contar con tiempo suficiente para tomar la decisión de participar y me entregaron una copia de este formulario de consentimiento informado.  Acepto voluntariamente participar en esta investigación.</w:t>
            </w:r>
          </w:p>
        </w:tc>
      </w:tr>
      <w:tr w:rsidR="005F60F5" w:rsidRPr="005F60F5" w:rsidTr="00AC0EFC">
        <w:tc>
          <w:tcPr>
            <w:tcW w:w="9350" w:type="dxa"/>
          </w:tcPr>
          <w:p w:rsidR="005F60F5" w:rsidRPr="005F60F5" w:rsidRDefault="005F60F5" w:rsidP="005F60F5">
            <w:pPr>
              <w:tabs>
                <w:tab w:val="left" w:pos="360"/>
              </w:tabs>
              <w:rPr>
                <w:rFonts w:ascii="Calibri" w:eastAsia="Times New Roman" w:hAnsi="Calibri" w:cs="Times New Roman"/>
                <w:b/>
                <w:snapToGrid w:val="0"/>
                <w:lang w:val="es-ES" w:eastAsia="es-ES"/>
              </w:rPr>
            </w:pPr>
            <w:r w:rsidRPr="005F60F5">
              <w:rPr>
                <w:rFonts w:ascii="Calibri" w:eastAsia="Times New Roman" w:hAnsi="Calibri" w:cs="Times New Roman"/>
                <w:b/>
                <w:snapToGrid w:val="0"/>
                <w:lang w:val="es-ES" w:eastAsia="es-ES"/>
              </w:rPr>
              <w:t>Firma del participante:                                                                                          Fecha:</w:t>
            </w:r>
          </w:p>
          <w:p w:rsidR="005F60F5" w:rsidRPr="005F60F5" w:rsidRDefault="005F60F5" w:rsidP="005F60F5">
            <w:pPr>
              <w:tabs>
                <w:tab w:val="left" w:pos="360"/>
              </w:tabs>
              <w:rPr>
                <w:rFonts w:ascii="Calibri" w:eastAsia="Times New Roman" w:hAnsi="Calibri" w:cs="Times New Roman"/>
                <w:b/>
                <w:snapToGrid w:val="0"/>
                <w:lang w:val="es-ES" w:eastAsia="es-ES"/>
              </w:rPr>
            </w:pPr>
            <w:r w:rsidRPr="005F60F5">
              <w:rPr>
                <w:rFonts w:ascii="Calibri" w:eastAsia="Times New Roman" w:hAnsi="Calibri" w:cs="Times New Roman"/>
                <w:b/>
                <w:snapToGrid w:val="0"/>
                <w:lang w:val="es-ES" w:eastAsia="es-ES"/>
              </w:rPr>
              <w:t xml:space="preserve">                                                                                       </w:t>
            </w:r>
          </w:p>
        </w:tc>
      </w:tr>
      <w:tr w:rsidR="005F60F5" w:rsidRPr="005F60F5" w:rsidTr="00AC0EFC">
        <w:tc>
          <w:tcPr>
            <w:tcW w:w="9350" w:type="dxa"/>
          </w:tcPr>
          <w:p w:rsidR="005F60F5" w:rsidRPr="005F60F5" w:rsidRDefault="005F60F5" w:rsidP="005F60F5">
            <w:pPr>
              <w:tabs>
                <w:tab w:val="left" w:pos="360"/>
              </w:tabs>
              <w:rPr>
                <w:rFonts w:ascii="Calibri" w:eastAsia="Times New Roman" w:hAnsi="Calibri" w:cs="Times New Roman"/>
                <w:b/>
                <w:snapToGrid w:val="0"/>
                <w:lang w:val="es-ES" w:eastAsia="es-ES"/>
              </w:rPr>
            </w:pPr>
            <w:r w:rsidRPr="005F60F5">
              <w:rPr>
                <w:rFonts w:ascii="Calibri" w:eastAsia="Times New Roman" w:hAnsi="Calibri" w:cs="Times New Roman"/>
                <w:b/>
                <w:snapToGrid w:val="0"/>
                <w:lang w:val="es-ES" w:eastAsia="es-ES"/>
              </w:rPr>
              <w:t>Firma del Testigo:                                                                                                   Fecha:</w:t>
            </w:r>
          </w:p>
          <w:p w:rsidR="005F60F5" w:rsidRPr="005F60F5" w:rsidRDefault="005F60F5" w:rsidP="005F60F5">
            <w:pPr>
              <w:tabs>
                <w:tab w:val="left" w:pos="360"/>
              </w:tabs>
              <w:rPr>
                <w:rFonts w:ascii="Calibri" w:eastAsia="Times New Roman" w:hAnsi="Calibri" w:cs="Times New Roman"/>
                <w:b/>
                <w:snapToGrid w:val="0"/>
                <w:lang w:val="es-ES" w:eastAsia="es-ES"/>
              </w:rPr>
            </w:pPr>
            <w:r w:rsidRPr="005F60F5">
              <w:rPr>
                <w:rFonts w:ascii="Calibri" w:eastAsia="Times New Roman" w:hAnsi="Calibri" w:cs="Times New Roman"/>
                <w:b/>
                <w:snapToGrid w:val="0"/>
                <w:lang w:val="es-ES" w:eastAsia="es-ES"/>
              </w:rPr>
              <w:t xml:space="preserve">                                                                                                    </w:t>
            </w:r>
          </w:p>
        </w:tc>
      </w:tr>
      <w:tr w:rsidR="005F60F5" w:rsidRPr="005F60F5" w:rsidTr="00AC0EFC">
        <w:tc>
          <w:tcPr>
            <w:tcW w:w="9350" w:type="dxa"/>
          </w:tcPr>
          <w:p w:rsidR="005F60F5" w:rsidRPr="005F60F5" w:rsidRDefault="005F60F5" w:rsidP="005F60F5">
            <w:pPr>
              <w:tabs>
                <w:tab w:val="left" w:pos="360"/>
              </w:tabs>
              <w:rPr>
                <w:rFonts w:ascii="Calibri" w:eastAsia="Times New Roman" w:hAnsi="Calibri" w:cs="Times New Roman"/>
                <w:b/>
                <w:snapToGrid w:val="0"/>
                <w:lang w:val="es-ES" w:eastAsia="es-ES"/>
              </w:rPr>
            </w:pPr>
            <w:r w:rsidRPr="005F60F5">
              <w:rPr>
                <w:rFonts w:ascii="Calibri" w:eastAsia="Times New Roman" w:hAnsi="Calibri" w:cs="Times New Roman"/>
                <w:b/>
                <w:snapToGrid w:val="0"/>
                <w:lang w:val="es-ES" w:eastAsia="es-ES"/>
              </w:rPr>
              <w:t>Firma del Investigador:                                                                                         Fecha:</w:t>
            </w:r>
          </w:p>
          <w:p w:rsidR="005F60F5" w:rsidRPr="005F60F5" w:rsidRDefault="005F60F5" w:rsidP="005F60F5">
            <w:pPr>
              <w:tabs>
                <w:tab w:val="left" w:pos="360"/>
              </w:tabs>
              <w:rPr>
                <w:rFonts w:ascii="Calibri" w:eastAsia="Times New Roman" w:hAnsi="Calibri" w:cs="Times New Roman"/>
                <w:b/>
                <w:snapToGrid w:val="0"/>
                <w:lang w:val="es-ES" w:eastAsia="es-ES"/>
              </w:rPr>
            </w:pPr>
            <w:r w:rsidRPr="005F60F5">
              <w:rPr>
                <w:rFonts w:ascii="Calibri" w:eastAsia="Times New Roman" w:hAnsi="Calibri" w:cs="Times New Roman"/>
                <w:b/>
                <w:snapToGrid w:val="0"/>
                <w:lang w:val="es-ES" w:eastAsia="es-ES"/>
              </w:rPr>
              <w:t xml:space="preserve">                                                                                          </w:t>
            </w:r>
          </w:p>
        </w:tc>
      </w:tr>
    </w:tbl>
    <w:p w:rsidR="005F60F5" w:rsidRPr="005F60F5" w:rsidRDefault="005F60F5" w:rsidP="005F60F5">
      <w:pPr>
        <w:tabs>
          <w:tab w:val="left" w:pos="360"/>
        </w:tabs>
        <w:spacing w:after="0" w:line="240" w:lineRule="auto"/>
        <w:rPr>
          <w:rFonts w:ascii="Calibri" w:eastAsia="Times New Roman" w:hAnsi="Calibri" w:cs="Times New Roman"/>
          <w:b/>
          <w:snapToGrid w:val="0"/>
          <w:lang w:val="es-ES" w:eastAsia="es-ES"/>
        </w:rPr>
      </w:pPr>
    </w:p>
    <w:p w:rsidR="005F60F5" w:rsidRPr="005F60F5" w:rsidRDefault="005F60F5" w:rsidP="005F60F5">
      <w:pPr>
        <w:tabs>
          <w:tab w:val="left" w:pos="360"/>
        </w:tabs>
        <w:spacing w:after="0" w:line="240" w:lineRule="auto"/>
        <w:rPr>
          <w:rFonts w:ascii="Calibri" w:eastAsia="Times New Roman" w:hAnsi="Calibri" w:cs="Times New Roman"/>
          <w:snapToGrid w:val="0"/>
          <w:lang w:val="es-ES" w:eastAsia="es-ES"/>
        </w:rPr>
      </w:pPr>
    </w:p>
    <w:p w:rsidR="005F60F5" w:rsidRPr="005F60F5" w:rsidRDefault="005F60F5" w:rsidP="005F60F5">
      <w:pPr>
        <w:spacing w:after="208" w:line="269" w:lineRule="auto"/>
        <w:ind w:left="714" w:hanging="10"/>
        <w:jc w:val="both"/>
        <w:rPr>
          <w:rFonts w:ascii="Arial" w:eastAsia="Arial" w:hAnsi="Arial" w:cs="Arial"/>
          <w:color w:val="000000"/>
          <w:sz w:val="24"/>
          <w:lang w:eastAsia="es-EC"/>
        </w:rPr>
      </w:pPr>
    </w:p>
    <w:p w:rsidR="005F60F5" w:rsidRPr="005F60F5" w:rsidRDefault="005F60F5" w:rsidP="005F60F5">
      <w:pPr>
        <w:spacing w:after="208" w:line="269" w:lineRule="auto"/>
        <w:ind w:left="714" w:hanging="10"/>
        <w:jc w:val="both"/>
        <w:rPr>
          <w:rFonts w:ascii="Arial" w:eastAsia="Arial" w:hAnsi="Arial" w:cs="Arial"/>
          <w:color w:val="000000"/>
          <w:sz w:val="24"/>
          <w:lang w:eastAsia="es-EC"/>
        </w:rPr>
      </w:pPr>
    </w:p>
    <w:p w:rsidR="005F60F5" w:rsidRPr="005F60F5" w:rsidRDefault="005F60F5" w:rsidP="005F60F5">
      <w:pPr>
        <w:spacing w:after="208" w:line="269" w:lineRule="auto"/>
        <w:ind w:left="714" w:hanging="10"/>
        <w:jc w:val="both"/>
        <w:rPr>
          <w:rFonts w:ascii="Arial" w:eastAsia="Arial" w:hAnsi="Arial" w:cs="Arial"/>
          <w:color w:val="000000"/>
          <w:sz w:val="24"/>
          <w:lang w:eastAsia="es-EC"/>
        </w:rPr>
      </w:pPr>
    </w:p>
    <w:p w:rsidR="005F60F5" w:rsidRPr="005F60F5" w:rsidRDefault="005F60F5" w:rsidP="005F60F5">
      <w:pPr>
        <w:spacing w:after="208" w:line="269" w:lineRule="auto"/>
        <w:ind w:left="714" w:hanging="10"/>
        <w:jc w:val="both"/>
        <w:rPr>
          <w:rFonts w:ascii="Arial" w:eastAsia="Arial" w:hAnsi="Arial" w:cs="Arial"/>
          <w:color w:val="000000"/>
          <w:sz w:val="24"/>
          <w:lang w:eastAsia="es-EC"/>
        </w:rPr>
      </w:pPr>
    </w:p>
    <w:p w:rsidR="005F60F5" w:rsidRPr="005F60F5" w:rsidRDefault="005F60F5" w:rsidP="005F60F5">
      <w:pPr>
        <w:spacing w:after="208" w:line="269" w:lineRule="auto"/>
        <w:ind w:left="714" w:hanging="10"/>
        <w:jc w:val="both"/>
        <w:rPr>
          <w:rFonts w:ascii="Arial" w:eastAsia="Arial" w:hAnsi="Arial" w:cs="Arial"/>
          <w:color w:val="000000"/>
          <w:sz w:val="24"/>
          <w:lang w:eastAsia="es-EC"/>
        </w:rPr>
      </w:pPr>
    </w:p>
    <w:p w:rsidR="005F60F5" w:rsidRPr="0047417E" w:rsidRDefault="004D4F08" w:rsidP="0047417E">
      <w:pPr>
        <w:pStyle w:val="Ttulo2"/>
        <w:rPr>
          <w:rFonts w:ascii="Arial" w:eastAsia="Times New Roman" w:hAnsi="Arial" w:cs="Arial"/>
          <w:lang w:eastAsia="es-EC"/>
        </w:rPr>
      </w:pPr>
      <w:bookmarkStart w:id="69" w:name="_Toc11183268"/>
      <w:bookmarkStart w:id="70" w:name="_Toc20172679"/>
      <w:r w:rsidRPr="0047417E">
        <w:rPr>
          <w:rFonts w:ascii="Arial" w:eastAsia="Times New Roman" w:hAnsi="Arial" w:cs="Arial"/>
          <w:noProof/>
          <w:color w:val="auto"/>
          <w:sz w:val="24"/>
          <w:lang w:eastAsia="es-EC"/>
        </w:rPr>
        <w:lastRenderedPageBreak/>
        <w:drawing>
          <wp:anchor distT="0" distB="0" distL="114300" distR="114300" simplePos="0" relativeHeight="251659264" behindDoc="0" locked="0" layoutInCell="1" allowOverlap="1" wp14:anchorId="31610CA6" wp14:editId="732F04E8">
            <wp:simplePos x="0" y="0"/>
            <wp:positionH relativeFrom="margin">
              <wp:posOffset>-481330</wp:posOffset>
            </wp:positionH>
            <wp:positionV relativeFrom="paragraph">
              <wp:posOffset>377190</wp:posOffset>
            </wp:positionV>
            <wp:extent cx="6526530" cy="8418195"/>
            <wp:effectExtent l="0" t="0" r="7620" b="1905"/>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1824" r="2413" b="1279"/>
                    <a:stretch/>
                  </pic:blipFill>
                  <pic:spPr bwMode="auto">
                    <a:xfrm>
                      <a:off x="0" y="0"/>
                      <a:ext cx="6526530" cy="84181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F60F5" w:rsidRPr="0047417E">
        <w:rPr>
          <w:rFonts w:ascii="Arial" w:eastAsia="Times New Roman" w:hAnsi="Arial" w:cs="Arial"/>
          <w:color w:val="auto"/>
          <w:sz w:val="24"/>
          <w:lang w:eastAsia="es-EC"/>
        </w:rPr>
        <w:t>ANEXO 2</w:t>
      </w:r>
      <w:bookmarkEnd w:id="69"/>
      <w:bookmarkEnd w:id="70"/>
    </w:p>
    <w:p w:rsidR="005F60F5" w:rsidRPr="005F60F5" w:rsidRDefault="004D4F08" w:rsidP="005F60F5">
      <w:pPr>
        <w:spacing w:after="208" w:line="480" w:lineRule="auto"/>
        <w:ind w:left="714" w:hanging="10"/>
        <w:jc w:val="both"/>
        <w:rPr>
          <w:rFonts w:ascii="Arial" w:eastAsia="Arial" w:hAnsi="Arial" w:cs="Arial"/>
          <w:color w:val="000000"/>
          <w:sz w:val="24"/>
          <w:lang w:eastAsia="es-EC"/>
        </w:rPr>
      </w:pPr>
      <w:r w:rsidRPr="005F60F5">
        <w:rPr>
          <w:rFonts w:ascii="Arial" w:eastAsia="Arial" w:hAnsi="Arial" w:cs="Arial"/>
          <w:noProof/>
          <w:color w:val="000000"/>
          <w:sz w:val="24"/>
          <w:lang w:eastAsia="es-EC"/>
        </w:rPr>
        <w:lastRenderedPageBreak/>
        <w:drawing>
          <wp:anchor distT="0" distB="0" distL="114300" distR="114300" simplePos="0" relativeHeight="251660288" behindDoc="0" locked="0" layoutInCell="1" allowOverlap="1" wp14:anchorId="6DDC38DB" wp14:editId="347E1E13">
            <wp:simplePos x="0" y="0"/>
            <wp:positionH relativeFrom="margin">
              <wp:align>center</wp:align>
            </wp:positionH>
            <wp:positionV relativeFrom="paragraph">
              <wp:posOffset>263</wp:posOffset>
            </wp:positionV>
            <wp:extent cx="6842125" cy="6652895"/>
            <wp:effectExtent l="0" t="0" r="0" b="0"/>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r="809"/>
                    <a:stretch/>
                  </pic:blipFill>
                  <pic:spPr bwMode="auto">
                    <a:xfrm>
                      <a:off x="0" y="0"/>
                      <a:ext cx="6842125" cy="66528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5F60F5" w:rsidRPr="005F60F5" w:rsidRDefault="005F60F5" w:rsidP="005F60F5">
      <w:pPr>
        <w:spacing w:after="208" w:line="269" w:lineRule="auto"/>
        <w:ind w:left="714" w:hanging="10"/>
        <w:jc w:val="both"/>
        <w:rPr>
          <w:rFonts w:ascii="Arial" w:eastAsia="Arial" w:hAnsi="Arial" w:cs="Arial"/>
          <w:color w:val="000000"/>
          <w:sz w:val="24"/>
          <w:lang w:eastAsia="es-EC"/>
        </w:rPr>
      </w:pPr>
    </w:p>
    <w:p w:rsidR="005F60F5" w:rsidRPr="005F60F5" w:rsidRDefault="005F60F5" w:rsidP="005F60F5">
      <w:pPr>
        <w:spacing w:after="208" w:line="269" w:lineRule="auto"/>
        <w:ind w:left="714" w:hanging="10"/>
        <w:jc w:val="both"/>
        <w:rPr>
          <w:rFonts w:ascii="Arial" w:eastAsia="Arial" w:hAnsi="Arial" w:cs="Arial"/>
          <w:color w:val="000000"/>
          <w:sz w:val="24"/>
          <w:lang w:eastAsia="es-EC"/>
        </w:rPr>
      </w:pPr>
    </w:p>
    <w:p w:rsidR="005F60F5" w:rsidRPr="005F60F5" w:rsidRDefault="005F60F5" w:rsidP="005F60F5">
      <w:pPr>
        <w:spacing w:after="208" w:line="269" w:lineRule="auto"/>
        <w:ind w:left="714" w:hanging="10"/>
        <w:jc w:val="both"/>
        <w:rPr>
          <w:rFonts w:ascii="Arial" w:eastAsia="Arial" w:hAnsi="Arial" w:cs="Arial"/>
          <w:color w:val="000000"/>
          <w:sz w:val="24"/>
          <w:lang w:eastAsia="es-EC"/>
        </w:rPr>
      </w:pPr>
    </w:p>
    <w:p w:rsidR="005F60F5" w:rsidRPr="005F60F5" w:rsidRDefault="005F60F5" w:rsidP="005F60F5">
      <w:pPr>
        <w:spacing w:after="208" w:line="269" w:lineRule="auto"/>
        <w:ind w:left="714" w:hanging="10"/>
        <w:jc w:val="both"/>
        <w:rPr>
          <w:rFonts w:ascii="Arial" w:eastAsia="Arial" w:hAnsi="Arial" w:cs="Arial"/>
          <w:color w:val="000000"/>
          <w:sz w:val="24"/>
          <w:lang w:eastAsia="es-EC"/>
        </w:rPr>
      </w:pPr>
    </w:p>
    <w:p w:rsidR="005F60F5" w:rsidRPr="005F60F5" w:rsidRDefault="005F60F5" w:rsidP="005F60F5">
      <w:pPr>
        <w:spacing w:after="208" w:line="269" w:lineRule="auto"/>
        <w:ind w:left="714" w:hanging="10"/>
        <w:jc w:val="both"/>
        <w:rPr>
          <w:rFonts w:ascii="Arial" w:eastAsia="Arial" w:hAnsi="Arial" w:cs="Arial"/>
          <w:color w:val="000000"/>
          <w:sz w:val="24"/>
          <w:lang w:eastAsia="es-EC"/>
        </w:rPr>
      </w:pPr>
    </w:p>
    <w:p w:rsidR="005F60F5" w:rsidRPr="005F60F5" w:rsidRDefault="004D4F08" w:rsidP="005F60F5">
      <w:pPr>
        <w:spacing w:after="208" w:line="269" w:lineRule="auto"/>
        <w:ind w:left="714" w:hanging="10"/>
        <w:jc w:val="both"/>
        <w:rPr>
          <w:rFonts w:ascii="Arial" w:eastAsia="Arial" w:hAnsi="Arial" w:cs="Arial"/>
          <w:color w:val="000000"/>
          <w:sz w:val="24"/>
          <w:lang w:eastAsia="es-EC"/>
        </w:rPr>
      </w:pPr>
      <w:r w:rsidRPr="005F60F5">
        <w:rPr>
          <w:rFonts w:ascii="Arial" w:eastAsia="Arial" w:hAnsi="Arial" w:cs="Arial"/>
          <w:noProof/>
          <w:color w:val="000000"/>
          <w:sz w:val="24"/>
          <w:lang w:eastAsia="es-EC"/>
        </w:rPr>
        <w:lastRenderedPageBreak/>
        <w:drawing>
          <wp:anchor distT="0" distB="0" distL="114300" distR="114300" simplePos="0" relativeHeight="251661312" behindDoc="0" locked="0" layoutInCell="1" allowOverlap="1" wp14:anchorId="655483C2" wp14:editId="764FA6E7">
            <wp:simplePos x="0" y="0"/>
            <wp:positionH relativeFrom="page">
              <wp:posOffset>740607</wp:posOffset>
            </wp:positionH>
            <wp:positionV relativeFrom="paragraph">
              <wp:posOffset>125818</wp:posOffset>
            </wp:positionV>
            <wp:extent cx="6261735" cy="6832600"/>
            <wp:effectExtent l="0" t="0" r="5715" b="635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261735" cy="6832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F60F5" w:rsidRPr="005F60F5" w:rsidRDefault="005F60F5" w:rsidP="005F60F5">
      <w:pPr>
        <w:spacing w:after="208" w:line="269" w:lineRule="auto"/>
        <w:ind w:left="714" w:hanging="10"/>
        <w:jc w:val="both"/>
        <w:rPr>
          <w:rFonts w:ascii="Arial" w:eastAsia="Arial" w:hAnsi="Arial" w:cs="Arial"/>
          <w:color w:val="000000"/>
          <w:sz w:val="24"/>
          <w:lang w:eastAsia="es-EC"/>
        </w:rPr>
      </w:pPr>
    </w:p>
    <w:p w:rsidR="005F60F5" w:rsidRPr="005F60F5" w:rsidRDefault="005F60F5" w:rsidP="005F60F5">
      <w:pPr>
        <w:spacing w:after="208" w:line="269" w:lineRule="auto"/>
        <w:ind w:left="714" w:hanging="10"/>
        <w:jc w:val="both"/>
        <w:rPr>
          <w:rFonts w:ascii="Arial" w:eastAsia="Arial" w:hAnsi="Arial" w:cs="Arial"/>
          <w:color w:val="000000"/>
          <w:sz w:val="24"/>
          <w:lang w:eastAsia="es-EC"/>
        </w:rPr>
      </w:pPr>
    </w:p>
    <w:p w:rsidR="005F60F5" w:rsidRPr="005F60F5" w:rsidRDefault="005F60F5" w:rsidP="005F60F5">
      <w:pPr>
        <w:spacing w:after="208" w:line="269" w:lineRule="auto"/>
        <w:ind w:left="714" w:hanging="10"/>
        <w:jc w:val="both"/>
        <w:rPr>
          <w:rFonts w:ascii="Arial" w:eastAsia="Arial" w:hAnsi="Arial" w:cs="Arial"/>
          <w:color w:val="000000"/>
          <w:sz w:val="24"/>
          <w:lang w:eastAsia="es-EC"/>
        </w:rPr>
      </w:pPr>
    </w:p>
    <w:p w:rsidR="005F60F5" w:rsidRPr="005F60F5" w:rsidRDefault="005F60F5" w:rsidP="005F60F5">
      <w:pPr>
        <w:spacing w:after="208" w:line="269" w:lineRule="auto"/>
        <w:ind w:left="714" w:hanging="10"/>
        <w:jc w:val="both"/>
        <w:rPr>
          <w:rFonts w:ascii="Arial" w:eastAsia="Arial" w:hAnsi="Arial" w:cs="Arial"/>
          <w:color w:val="000000"/>
          <w:sz w:val="24"/>
          <w:lang w:eastAsia="es-EC"/>
        </w:rPr>
      </w:pPr>
    </w:p>
    <w:p w:rsidR="005F60F5" w:rsidRPr="005F60F5" w:rsidRDefault="005F60F5" w:rsidP="004950E7">
      <w:pPr>
        <w:spacing w:after="208" w:line="269" w:lineRule="auto"/>
        <w:jc w:val="both"/>
        <w:rPr>
          <w:rFonts w:ascii="Arial" w:eastAsia="Arial" w:hAnsi="Arial" w:cs="Arial"/>
          <w:color w:val="000000"/>
          <w:sz w:val="24"/>
          <w:lang w:eastAsia="es-EC"/>
        </w:rPr>
      </w:pPr>
    </w:p>
    <w:p w:rsidR="005F60F5" w:rsidRPr="004950E7" w:rsidRDefault="005F60F5" w:rsidP="0047417E">
      <w:pPr>
        <w:pStyle w:val="Ttulo2"/>
        <w:jc w:val="both"/>
        <w:rPr>
          <w:rFonts w:ascii="Arial" w:eastAsia="Times New Roman" w:hAnsi="Arial" w:cs="Arial"/>
          <w:color w:val="auto"/>
          <w:sz w:val="24"/>
          <w:szCs w:val="24"/>
          <w:lang w:eastAsia="es-EC"/>
        </w:rPr>
      </w:pPr>
      <w:bookmarkStart w:id="71" w:name="_Toc11183269"/>
      <w:bookmarkStart w:id="72" w:name="_Toc20172680"/>
      <w:r w:rsidRPr="004950E7">
        <w:rPr>
          <w:rFonts w:ascii="Arial" w:eastAsia="Times New Roman" w:hAnsi="Arial" w:cs="Arial"/>
          <w:color w:val="auto"/>
          <w:sz w:val="24"/>
          <w:szCs w:val="24"/>
          <w:lang w:eastAsia="es-EC"/>
        </w:rPr>
        <w:lastRenderedPageBreak/>
        <w:t>ANEXO 3</w:t>
      </w:r>
      <w:bookmarkEnd w:id="71"/>
      <w:bookmarkEnd w:id="72"/>
      <w:r w:rsidRPr="004950E7">
        <w:rPr>
          <w:rFonts w:ascii="Arial" w:eastAsia="Times New Roman" w:hAnsi="Arial" w:cs="Arial"/>
          <w:color w:val="auto"/>
          <w:sz w:val="24"/>
          <w:szCs w:val="24"/>
          <w:lang w:eastAsia="es-EC"/>
        </w:rPr>
        <w:t xml:space="preserve"> </w:t>
      </w:r>
    </w:p>
    <w:p w:rsidR="00E06905" w:rsidRDefault="00E06905" w:rsidP="005F60F5">
      <w:pPr>
        <w:spacing w:after="208" w:line="269" w:lineRule="auto"/>
        <w:ind w:left="714" w:hanging="10"/>
        <w:jc w:val="both"/>
        <w:rPr>
          <w:rFonts w:ascii="Arial" w:eastAsia="Arial" w:hAnsi="Arial" w:cs="Arial"/>
          <w:color w:val="000000"/>
          <w:sz w:val="24"/>
          <w:lang w:eastAsia="es-EC"/>
        </w:rPr>
      </w:pPr>
    </w:p>
    <w:p w:rsidR="00E06905" w:rsidRPr="00E06905" w:rsidRDefault="00E06905" w:rsidP="00E06905">
      <w:pPr>
        <w:rPr>
          <w:rFonts w:ascii="Arial" w:eastAsia="Arial" w:hAnsi="Arial" w:cs="Arial"/>
          <w:sz w:val="24"/>
          <w:lang w:eastAsia="es-EC"/>
        </w:rPr>
      </w:pPr>
      <w:r w:rsidRPr="005F60F5">
        <w:rPr>
          <w:rFonts w:ascii="Arial" w:eastAsia="Arial" w:hAnsi="Arial" w:cs="Arial"/>
          <w:noProof/>
          <w:color w:val="000000"/>
          <w:sz w:val="24"/>
          <w:lang w:eastAsia="es-EC"/>
        </w:rPr>
        <w:drawing>
          <wp:anchor distT="0" distB="0" distL="114300" distR="114300" simplePos="0" relativeHeight="251662336" behindDoc="1" locked="0" layoutInCell="1" allowOverlap="1" wp14:anchorId="68C2EEAA" wp14:editId="194AEE9D">
            <wp:simplePos x="0" y="0"/>
            <wp:positionH relativeFrom="margin">
              <wp:posOffset>767080</wp:posOffset>
            </wp:positionH>
            <wp:positionV relativeFrom="paragraph">
              <wp:posOffset>31115</wp:posOffset>
            </wp:positionV>
            <wp:extent cx="4176395" cy="3001010"/>
            <wp:effectExtent l="0" t="0" r="0" b="8890"/>
            <wp:wrapSquare wrapText="bothSides"/>
            <wp:docPr id="13" name="Imagen 13" descr="Resultado de imagen para hospital homero castanier cres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sultado de imagen para hospital homero castanier crespo"/>
                    <pic:cNvPicPr>
                      <a:picLocks noChangeAspect="1" noChangeArrowheads="1"/>
                    </pic:cNvPicPr>
                  </pic:nvPicPr>
                  <pic:blipFill rotWithShape="1">
                    <a:blip r:embed="rId21">
                      <a:extLst>
                        <a:ext uri="{28A0092B-C50C-407E-A947-70E740481C1C}">
                          <a14:useLocalDpi xmlns:a14="http://schemas.microsoft.com/office/drawing/2010/main" val="0"/>
                        </a:ext>
                      </a:extLst>
                    </a:blip>
                    <a:srcRect l="2453" t="4293" r="4340" b="6061"/>
                    <a:stretch/>
                  </pic:blipFill>
                  <pic:spPr bwMode="auto">
                    <a:xfrm>
                      <a:off x="0" y="0"/>
                      <a:ext cx="4176395" cy="30010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06905" w:rsidRPr="00E06905" w:rsidRDefault="00E06905" w:rsidP="00E06905">
      <w:pPr>
        <w:rPr>
          <w:rFonts w:ascii="Arial" w:eastAsia="Arial" w:hAnsi="Arial" w:cs="Arial"/>
          <w:sz w:val="24"/>
          <w:lang w:eastAsia="es-EC"/>
        </w:rPr>
      </w:pPr>
    </w:p>
    <w:p w:rsidR="00E06905" w:rsidRPr="00E06905" w:rsidRDefault="00E06905" w:rsidP="00E06905">
      <w:pPr>
        <w:rPr>
          <w:rFonts w:ascii="Arial" w:eastAsia="Arial" w:hAnsi="Arial" w:cs="Arial"/>
          <w:sz w:val="24"/>
          <w:lang w:eastAsia="es-EC"/>
        </w:rPr>
      </w:pPr>
    </w:p>
    <w:p w:rsidR="00E06905" w:rsidRPr="00E06905" w:rsidRDefault="00E06905" w:rsidP="00E06905">
      <w:pPr>
        <w:rPr>
          <w:rFonts w:ascii="Arial" w:eastAsia="Arial" w:hAnsi="Arial" w:cs="Arial"/>
          <w:sz w:val="24"/>
          <w:lang w:eastAsia="es-EC"/>
        </w:rPr>
      </w:pPr>
    </w:p>
    <w:p w:rsidR="00E06905" w:rsidRPr="00E06905" w:rsidRDefault="00E06905" w:rsidP="00E06905">
      <w:pPr>
        <w:rPr>
          <w:rFonts w:ascii="Arial" w:eastAsia="Arial" w:hAnsi="Arial" w:cs="Arial"/>
          <w:sz w:val="24"/>
          <w:lang w:eastAsia="es-EC"/>
        </w:rPr>
      </w:pPr>
    </w:p>
    <w:p w:rsidR="00E06905" w:rsidRPr="00E06905" w:rsidRDefault="00E06905" w:rsidP="00E06905">
      <w:pPr>
        <w:rPr>
          <w:rFonts w:ascii="Arial" w:eastAsia="Arial" w:hAnsi="Arial" w:cs="Arial"/>
          <w:sz w:val="24"/>
          <w:lang w:eastAsia="es-EC"/>
        </w:rPr>
      </w:pPr>
    </w:p>
    <w:p w:rsidR="00E06905" w:rsidRPr="00E06905" w:rsidRDefault="00E06905" w:rsidP="00E06905">
      <w:pPr>
        <w:rPr>
          <w:rFonts w:ascii="Arial" w:eastAsia="Arial" w:hAnsi="Arial" w:cs="Arial"/>
          <w:sz w:val="24"/>
          <w:lang w:eastAsia="es-EC"/>
        </w:rPr>
      </w:pPr>
    </w:p>
    <w:p w:rsidR="00E06905" w:rsidRPr="00E06905" w:rsidRDefault="00E06905" w:rsidP="00E06905">
      <w:pPr>
        <w:rPr>
          <w:rFonts w:ascii="Arial" w:eastAsia="Arial" w:hAnsi="Arial" w:cs="Arial"/>
          <w:sz w:val="24"/>
          <w:lang w:eastAsia="es-EC"/>
        </w:rPr>
      </w:pPr>
    </w:p>
    <w:p w:rsidR="00E06905" w:rsidRDefault="00E06905" w:rsidP="005F60F5">
      <w:pPr>
        <w:spacing w:after="208" w:line="269" w:lineRule="auto"/>
        <w:ind w:left="714" w:hanging="10"/>
        <w:jc w:val="both"/>
        <w:rPr>
          <w:rFonts w:ascii="Arial" w:eastAsia="Arial" w:hAnsi="Arial" w:cs="Arial"/>
          <w:color w:val="000000"/>
          <w:sz w:val="24"/>
          <w:lang w:eastAsia="es-EC"/>
        </w:rPr>
      </w:pPr>
    </w:p>
    <w:p w:rsidR="00E06905" w:rsidRDefault="00E06905" w:rsidP="005F60F5">
      <w:pPr>
        <w:spacing w:after="208" w:line="269" w:lineRule="auto"/>
        <w:ind w:left="714" w:hanging="10"/>
        <w:jc w:val="both"/>
        <w:rPr>
          <w:rFonts w:ascii="Arial" w:eastAsia="Arial" w:hAnsi="Arial" w:cs="Arial"/>
          <w:color w:val="000000"/>
          <w:sz w:val="24"/>
          <w:lang w:eastAsia="es-EC"/>
        </w:rPr>
      </w:pPr>
    </w:p>
    <w:p w:rsidR="00E06905" w:rsidRPr="00E06905" w:rsidRDefault="00E06905" w:rsidP="00E06905">
      <w:pPr>
        <w:spacing w:after="0" w:line="269" w:lineRule="auto"/>
        <w:ind w:left="714" w:hanging="10"/>
        <w:jc w:val="center"/>
        <w:rPr>
          <w:rFonts w:ascii="Arial" w:eastAsia="Arial" w:hAnsi="Arial" w:cs="Arial"/>
          <w:i/>
          <w:iCs/>
          <w:color w:val="000000"/>
          <w:sz w:val="16"/>
          <w:szCs w:val="16"/>
          <w:lang w:eastAsia="es-EC"/>
        </w:rPr>
      </w:pPr>
      <w:r w:rsidRPr="00E06905">
        <w:rPr>
          <w:rFonts w:ascii="Arial" w:eastAsia="Arial" w:hAnsi="Arial" w:cs="Arial"/>
          <w:i/>
          <w:iCs/>
          <w:color w:val="000000"/>
          <w:sz w:val="16"/>
          <w:szCs w:val="16"/>
          <w:lang w:eastAsia="es-EC"/>
        </w:rPr>
        <w:t>Ilustración 1 Hospital Homero Castanier Crespo, Azogues.</w:t>
      </w:r>
    </w:p>
    <w:p w:rsidR="005F60F5" w:rsidRDefault="005F60F5" w:rsidP="005F60F5">
      <w:pPr>
        <w:spacing w:after="208" w:line="269" w:lineRule="auto"/>
        <w:ind w:left="714" w:hanging="10"/>
        <w:jc w:val="both"/>
        <w:rPr>
          <w:rFonts w:ascii="Arial" w:eastAsia="Arial" w:hAnsi="Arial" w:cs="Arial"/>
          <w:color w:val="000000"/>
          <w:sz w:val="24"/>
          <w:lang w:eastAsia="es-EC"/>
        </w:rPr>
      </w:pPr>
      <w:r w:rsidRPr="00E06905">
        <w:rPr>
          <w:rFonts w:ascii="Arial" w:eastAsia="Arial" w:hAnsi="Arial" w:cs="Arial"/>
          <w:sz w:val="24"/>
          <w:lang w:eastAsia="es-EC"/>
        </w:rPr>
        <w:br w:type="page"/>
      </w:r>
    </w:p>
    <w:p w:rsidR="00E06905" w:rsidRPr="005F60F5" w:rsidRDefault="00E06905" w:rsidP="005F60F5">
      <w:pPr>
        <w:spacing w:after="208" w:line="269" w:lineRule="auto"/>
        <w:ind w:left="714" w:hanging="10"/>
        <w:jc w:val="both"/>
        <w:rPr>
          <w:rFonts w:ascii="Arial" w:eastAsia="Arial" w:hAnsi="Arial" w:cs="Arial"/>
          <w:color w:val="000000"/>
          <w:sz w:val="24"/>
          <w:lang w:eastAsia="es-EC"/>
        </w:rPr>
      </w:pPr>
    </w:p>
    <w:p w:rsidR="005F60F5" w:rsidRPr="004950E7" w:rsidRDefault="005F60F5" w:rsidP="004950E7">
      <w:pPr>
        <w:pStyle w:val="Ttulo2"/>
        <w:rPr>
          <w:rFonts w:ascii="Arial" w:eastAsia="Times New Roman" w:hAnsi="Arial" w:cs="Arial"/>
          <w:color w:val="auto"/>
          <w:sz w:val="24"/>
          <w:lang w:eastAsia="es-EC"/>
        </w:rPr>
      </w:pPr>
      <w:bookmarkStart w:id="73" w:name="_Toc11183270"/>
      <w:bookmarkStart w:id="74" w:name="_Toc20172681"/>
      <w:r w:rsidRPr="004950E7">
        <w:rPr>
          <w:rFonts w:ascii="Arial" w:eastAsia="Times New Roman" w:hAnsi="Arial" w:cs="Arial"/>
          <w:color w:val="auto"/>
          <w:sz w:val="24"/>
          <w:lang w:eastAsia="es-EC"/>
        </w:rPr>
        <w:t>ANEXO 4</w:t>
      </w:r>
      <w:bookmarkEnd w:id="73"/>
      <w:bookmarkEnd w:id="74"/>
    </w:p>
    <w:p w:rsidR="005F60F5" w:rsidRDefault="005F60F5" w:rsidP="002818AA">
      <w:pPr>
        <w:spacing w:after="208" w:line="269" w:lineRule="auto"/>
        <w:jc w:val="center"/>
        <w:rPr>
          <w:rFonts w:ascii="Arial" w:eastAsia="Times New Roman" w:hAnsi="Arial" w:cs="Arial"/>
          <w:b/>
          <w:sz w:val="24"/>
          <w:szCs w:val="24"/>
          <w:lang w:eastAsia="es-EC"/>
        </w:rPr>
      </w:pPr>
    </w:p>
    <w:p w:rsidR="005F60F5" w:rsidRPr="005F60F5" w:rsidRDefault="005F60F5" w:rsidP="002818AA">
      <w:pPr>
        <w:spacing w:after="208" w:line="269" w:lineRule="auto"/>
        <w:jc w:val="center"/>
        <w:rPr>
          <w:rFonts w:ascii="Arial" w:eastAsia="Arial" w:hAnsi="Arial" w:cs="Arial"/>
          <w:b/>
          <w:color w:val="000000"/>
          <w:sz w:val="24"/>
          <w:lang w:eastAsia="es-EC"/>
        </w:rPr>
      </w:pPr>
      <w:r w:rsidRPr="005F60F5">
        <w:rPr>
          <w:rFonts w:ascii="Arial" w:eastAsia="Arial" w:hAnsi="Arial" w:cs="Arial"/>
          <w:b/>
          <w:color w:val="000000"/>
          <w:sz w:val="24"/>
          <w:lang w:eastAsia="es-EC"/>
        </w:rPr>
        <w:t>VALIDACIÓN DEL INSTRUMENTO</w:t>
      </w:r>
    </w:p>
    <w:p w:rsidR="005F60F5" w:rsidRPr="005F60F5" w:rsidRDefault="005F60F5" w:rsidP="002818AA">
      <w:pPr>
        <w:spacing w:after="208" w:line="269" w:lineRule="auto"/>
        <w:ind w:right="11"/>
        <w:contextualSpacing/>
        <w:jc w:val="center"/>
        <w:rPr>
          <w:rFonts w:ascii="Arial" w:eastAsia="Arial" w:hAnsi="Arial" w:cs="Arial"/>
          <w:b/>
          <w:color w:val="000000"/>
          <w:sz w:val="24"/>
          <w:lang w:eastAsia="es-EC"/>
        </w:rPr>
      </w:pPr>
      <w:r w:rsidRPr="005F60F5">
        <w:rPr>
          <w:rFonts w:ascii="Arial" w:eastAsia="Arial" w:hAnsi="Arial" w:cs="Arial"/>
          <w:b/>
          <w:color w:val="000000"/>
          <w:sz w:val="24"/>
          <w:lang w:eastAsia="es-EC"/>
        </w:rPr>
        <w:t>PREVALENCIA Y FACTORES ASOCIADOS A INFECCIÓN DEL SITIO QUIRÚRGICO EN EL HOSPITAL HOMERO CASTANIER CRESPO</w:t>
      </w:r>
    </w:p>
    <w:p w:rsidR="002818AA" w:rsidRDefault="002818AA" w:rsidP="005F60F5">
      <w:pPr>
        <w:spacing w:after="208" w:line="269" w:lineRule="auto"/>
        <w:ind w:right="11"/>
        <w:jc w:val="both"/>
        <w:rPr>
          <w:rFonts w:ascii="Arial" w:eastAsia="Arial" w:hAnsi="Arial" w:cs="Arial"/>
          <w:b/>
          <w:color w:val="000000"/>
          <w:sz w:val="24"/>
          <w:lang w:eastAsia="es-EC"/>
        </w:rPr>
      </w:pPr>
    </w:p>
    <w:p w:rsidR="005F60F5" w:rsidRPr="005F60F5" w:rsidRDefault="005F60F5" w:rsidP="005F60F5">
      <w:pPr>
        <w:spacing w:after="208" w:line="269" w:lineRule="auto"/>
        <w:ind w:right="11"/>
        <w:jc w:val="both"/>
        <w:rPr>
          <w:rFonts w:ascii="Arial" w:eastAsia="Arial" w:hAnsi="Arial" w:cs="Arial"/>
          <w:b/>
          <w:color w:val="000000"/>
          <w:sz w:val="24"/>
          <w:lang w:eastAsia="es-EC"/>
        </w:rPr>
      </w:pPr>
      <w:r w:rsidRPr="005F60F5">
        <w:rPr>
          <w:rFonts w:ascii="Arial" w:eastAsia="Arial" w:hAnsi="Arial" w:cs="Arial"/>
          <w:b/>
          <w:color w:val="000000"/>
          <w:sz w:val="24"/>
          <w:lang w:eastAsia="es-EC"/>
        </w:rPr>
        <w:t>Objetivos.</w:t>
      </w:r>
    </w:p>
    <w:p w:rsidR="005F60F5" w:rsidRPr="005F60F5" w:rsidRDefault="005F60F5" w:rsidP="005F60F5">
      <w:pPr>
        <w:spacing w:after="208" w:line="360" w:lineRule="auto"/>
        <w:ind w:right="11"/>
        <w:jc w:val="both"/>
        <w:rPr>
          <w:rFonts w:ascii="Arial" w:eastAsia="Arial" w:hAnsi="Arial" w:cs="Arial"/>
          <w:b/>
          <w:color w:val="000000"/>
          <w:sz w:val="24"/>
          <w:szCs w:val="24"/>
          <w:lang w:eastAsia="es-EC"/>
        </w:rPr>
      </w:pPr>
      <w:r w:rsidRPr="005F60F5">
        <w:rPr>
          <w:rFonts w:ascii="Arial" w:eastAsia="Arial" w:hAnsi="Arial" w:cs="Arial"/>
          <w:b/>
          <w:color w:val="000000"/>
          <w:sz w:val="24"/>
          <w:szCs w:val="24"/>
          <w:lang w:eastAsia="es-EC"/>
        </w:rPr>
        <w:t>Objetivo General</w:t>
      </w:r>
    </w:p>
    <w:p w:rsidR="005F60F5" w:rsidRPr="005F60F5" w:rsidRDefault="005F60F5" w:rsidP="002818AA">
      <w:pPr>
        <w:spacing w:after="208" w:line="360" w:lineRule="auto"/>
        <w:jc w:val="both"/>
        <w:rPr>
          <w:rFonts w:ascii="Arial" w:eastAsia="Arial" w:hAnsi="Arial" w:cs="Arial"/>
          <w:color w:val="000000"/>
          <w:sz w:val="24"/>
          <w:szCs w:val="24"/>
          <w:lang w:eastAsia="es-EC"/>
        </w:rPr>
      </w:pPr>
      <w:r w:rsidRPr="005F60F5">
        <w:rPr>
          <w:rFonts w:ascii="Arial" w:eastAsia="Arial" w:hAnsi="Arial" w:cs="Arial"/>
          <w:color w:val="000000"/>
          <w:sz w:val="24"/>
          <w:szCs w:val="24"/>
          <w:lang w:eastAsia="es-EC"/>
        </w:rPr>
        <w:t>Determinar la Prevalencia y factores asociados a Infección del Sitio Quirúrgico en el Hospital Homero Castanier Crespo ciudad de Azogues durante el periodo mayo - octubre 2019</w:t>
      </w:r>
    </w:p>
    <w:p w:rsidR="005F60F5" w:rsidRPr="005F60F5" w:rsidRDefault="005F60F5" w:rsidP="002818AA">
      <w:pPr>
        <w:spacing w:after="208" w:line="360" w:lineRule="auto"/>
        <w:ind w:right="11"/>
        <w:jc w:val="both"/>
        <w:rPr>
          <w:rFonts w:ascii="Arial" w:eastAsia="Arial" w:hAnsi="Arial" w:cs="Arial"/>
          <w:b/>
          <w:color w:val="000000"/>
          <w:sz w:val="24"/>
          <w:szCs w:val="24"/>
          <w:lang w:eastAsia="es-EC"/>
        </w:rPr>
      </w:pPr>
      <w:r w:rsidRPr="005F60F5">
        <w:rPr>
          <w:rFonts w:ascii="Arial" w:eastAsia="Arial" w:hAnsi="Arial" w:cs="Arial"/>
          <w:b/>
          <w:color w:val="000000"/>
          <w:sz w:val="24"/>
          <w:szCs w:val="24"/>
          <w:lang w:eastAsia="es-EC"/>
        </w:rPr>
        <w:t>Objetivos Específicos</w:t>
      </w:r>
    </w:p>
    <w:p w:rsidR="005F60F5" w:rsidRPr="005F60F5" w:rsidRDefault="005F60F5" w:rsidP="005F60F5">
      <w:pPr>
        <w:numPr>
          <w:ilvl w:val="0"/>
          <w:numId w:val="6"/>
        </w:numPr>
        <w:spacing w:after="208" w:line="360" w:lineRule="auto"/>
        <w:contextualSpacing/>
        <w:jc w:val="both"/>
        <w:rPr>
          <w:rFonts w:ascii="Arial" w:eastAsia="Arial" w:hAnsi="Arial" w:cs="Arial"/>
          <w:color w:val="000000"/>
          <w:sz w:val="24"/>
          <w:szCs w:val="24"/>
          <w:lang w:eastAsia="es-EC"/>
        </w:rPr>
      </w:pPr>
      <w:r w:rsidRPr="005F60F5">
        <w:rPr>
          <w:rFonts w:ascii="Arial" w:eastAsia="Arial" w:hAnsi="Arial" w:cs="Arial"/>
          <w:color w:val="000000"/>
          <w:sz w:val="24"/>
          <w:szCs w:val="24"/>
          <w:lang w:eastAsia="es-EC"/>
        </w:rPr>
        <w:t>Caracterizar a la población de estudio mediante la revisión de historia clínica por: edad, estado civil, procedencia, instrucción, ocupación, estado nutricional por índice de masa corporal, hábitos y comorbilidades.</w:t>
      </w:r>
    </w:p>
    <w:p w:rsidR="005F60F5" w:rsidRPr="005F60F5" w:rsidRDefault="005F60F5" w:rsidP="005F60F5">
      <w:pPr>
        <w:numPr>
          <w:ilvl w:val="0"/>
          <w:numId w:val="6"/>
        </w:numPr>
        <w:spacing w:after="208" w:line="360" w:lineRule="auto"/>
        <w:contextualSpacing/>
        <w:jc w:val="both"/>
        <w:rPr>
          <w:rFonts w:ascii="Arial" w:eastAsia="Arial" w:hAnsi="Arial" w:cs="Arial"/>
          <w:color w:val="000000"/>
          <w:sz w:val="24"/>
          <w:szCs w:val="24"/>
          <w:lang w:eastAsia="es-EC"/>
        </w:rPr>
      </w:pPr>
      <w:r w:rsidRPr="005F60F5">
        <w:rPr>
          <w:rFonts w:ascii="Arial" w:eastAsia="Arial" w:hAnsi="Arial" w:cs="Arial"/>
          <w:color w:val="000000"/>
          <w:sz w:val="24"/>
          <w:szCs w:val="24"/>
          <w:lang w:eastAsia="es-EC"/>
        </w:rPr>
        <w:t xml:space="preserve">Identificar factores relacionados con la intervención quirúrgica (tipo y tiempo de intervención, días de estancia hospitalaria, valores de laboratorio, preparación pre quirúrgica de la piel (baño, eliminación del </w:t>
      </w:r>
      <w:r w:rsidR="002818AA" w:rsidRPr="005F60F5">
        <w:rPr>
          <w:rFonts w:ascii="Arial" w:eastAsia="Arial" w:hAnsi="Arial" w:cs="Arial"/>
          <w:color w:val="000000"/>
          <w:sz w:val="24"/>
          <w:szCs w:val="24"/>
          <w:lang w:eastAsia="es-EC"/>
        </w:rPr>
        <w:t>vello) lavado</w:t>
      </w:r>
      <w:r w:rsidRPr="005F60F5">
        <w:rPr>
          <w:rFonts w:ascii="Arial" w:eastAsia="Arial" w:hAnsi="Arial" w:cs="Arial"/>
          <w:color w:val="000000"/>
          <w:sz w:val="24"/>
          <w:szCs w:val="24"/>
          <w:lang w:eastAsia="es-EC"/>
        </w:rPr>
        <w:t xml:space="preserve"> quirúrgico de manos, profilaxis antibiótica, grado de contaminación de la cirugía, presencia de drenajes, tipo de sutura utilizada, fluido terapia, asepsia y antisepsia, cirugía urgente/electiva). </w:t>
      </w:r>
    </w:p>
    <w:p w:rsidR="005F60F5" w:rsidRPr="005F60F5" w:rsidRDefault="005F60F5" w:rsidP="005F60F5">
      <w:pPr>
        <w:numPr>
          <w:ilvl w:val="0"/>
          <w:numId w:val="6"/>
        </w:numPr>
        <w:spacing w:after="208" w:line="360" w:lineRule="auto"/>
        <w:contextualSpacing/>
        <w:jc w:val="both"/>
        <w:rPr>
          <w:rFonts w:ascii="Arial" w:eastAsia="Arial" w:hAnsi="Arial" w:cs="Arial"/>
          <w:color w:val="000000"/>
          <w:sz w:val="24"/>
          <w:szCs w:val="24"/>
          <w:lang w:eastAsia="es-EC"/>
        </w:rPr>
      </w:pPr>
      <w:r w:rsidRPr="005F60F5">
        <w:rPr>
          <w:rFonts w:ascii="Arial" w:eastAsia="Arial" w:hAnsi="Arial" w:cs="Arial"/>
          <w:color w:val="000000"/>
          <w:sz w:val="24"/>
          <w:szCs w:val="24"/>
          <w:lang w:eastAsia="es-EC"/>
        </w:rPr>
        <w:t xml:space="preserve">Identificar complicaciones post quirúrgicas y en caso de infección el tipo de germen presente. </w:t>
      </w:r>
    </w:p>
    <w:p w:rsidR="005F60F5" w:rsidRPr="005F60F5" w:rsidRDefault="005F60F5" w:rsidP="005F60F5">
      <w:pPr>
        <w:numPr>
          <w:ilvl w:val="0"/>
          <w:numId w:val="6"/>
        </w:numPr>
        <w:spacing w:after="208" w:line="360" w:lineRule="auto"/>
        <w:contextualSpacing/>
        <w:jc w:val="both"/>
        <w:rPr>
          <w:rFonts w:ascii="Arial" w:eastAsia="Arial" w:hAnsi="Arial" w:cs="Arial"/>
          <w:color w:val="000000"/>
          <w:sz w:val="24"/>
          <w:szCs w:val="24"/>
          <w:lang w:eastAsia="es-EC"/>
        </w:rPr>
      </w:pPr>
      <w:r w:rsidRPr="005F60F5">
        <w:rPr>
          <w:rFonts w:ascii="Arial" w:eastAsia="Arial" w:hAnsi="Arial" w:cs="Arial"/>
          <w:color w:val="000000"/>
          <w:sz w:val="24"/>
          <w:szCs w:val="24"/>
          <w:lang w:eastAsia="es-EC"/>
        </w:rPr>
        <w:t>Seguimiento a los pacientes post operados mediante visita domiciliaria o llamadas telefónicas (tele Enfermería), hasta un mes después de la cirugía.</w:t>
      </w:r>
    </w:p>
    <w:p w:rsidR="005F60F5" w:rsidRPr="005F60F5" w:rsidRDefault="005F60F5" w:rsidP="005F60F5">
      <w:pPr>
        <w:spacing w:after="208" w:line="269" w:lineRule="auto"/>
        <w:ind w:left="714" w:right="11" w:hanging="10"/>
        <w:jc w:val="both"/>
        <w:rPr>
          <w:rFonts w:ascii="Arial" w:eastAsia="Arial" w:hAnsi="Arial" w:cs="Arial"/>
          <w:color w:val="000000"/>
          <w:sz w:val="24"/>
          <w:szCs w:val="24"/>
          <w:lang w:eastAsia="es-EC"/>
        </w:rPr>
      </w:pPr>
      <w:r w:rsidRPr="005F60F5">
        <w:rPr>
          <w:rFonts w:ascii="Arial" w:eastAsia="Arial" w:hAnsi="Arial" w:cs="Arial"/>
          <w:b/>
          <w:color w:val="000000"/>
          <w:sz w:val="24"/>
          <w:szCs w:val="24"/>
          <w:lang w:eastAsia="es-EC"/>
        </w:rPr>
        <w:t xml:space="preserve">Lugar: </w:t>
      </w:r>
      <w:r w:rsidRPr="005F60F5">
        <w:rPr>
          <w:rFonts w:ascii="Arial" w:eastAsia="Arial" w:hAnsi="Arial" w:cs="Arial"/>
          <w:color w:val="000000"/>
          <w:sz w:val="24"/>
          <w:szCs w:val="24"/>
          <w:lang w:eastAsia="es-EC"/>
        </w:rPr>
        <w:t xml:space="preserve">Hospital Homero Castanier Crespo, </w:t>
      </w:r>
      <w:r w:rsidR="002818AA" w:rsidRPr="005F60F5">
        <w:rPr>
          <w:rFonts w:ascii="Arial" w:eastAsia="Arial" w:hAnsi="Arial" w:cs="Arial"/>
          <w:color w:val="000000"/>
          <w:sz w:val="24"/>
          <w:szCs w:val="24"/>
          <w:lang w:eastAsia="es-EC"/>
        </w:rPr>
        <w:t>área gineco</w:t>
      </w:r>
      <w:r w:rsidRPr="005F60F5">
        <w:rPr>
          <w:rFonts w:ascii="Arial" w:eastAsia="Arial" w:hAnsi="Arial" w:cs="Arial"/>
          <w:color w:val="000000"/>
          <w:sz w:val="24"/>
          <w:szCs w:val="24"/>
          <w:lang w:eastAsia="es-EC"/>
        </w:rPr>
        <w:t xml:space="preserve"> obstétrica. </w:t>
      </w:r>
    </w:p>
    <w:p w:rsidR="005F60F5" w:rsidRPr="005F60F5" w:rsidRDefault="005F60F5" w:rsidP="005F60F5">
      <w:pPr>
        <w:spacing w:after="208" w:line="360" w:lineRule="auto"/>
        <w:ind w:left="714" w:right="11" w:hanging="10"/>
        <w:jc w:val="both"/>
        <w:rPr>
          <w:rFonts w:ascii="Arial" w:eastAsia="Arial" w:hAnsi="Arial" w:cs="Arial"/>
          <w:color w:val="000000"/>
          <w:sz w:val="24"/>
          <w:szCs w:val="24"/>
          <w:lang w:eastAsia="es-EC"/>
        </w:rPr>
      </w:pPr>
      <w:r w:rsidRPr="005F60F5">
        <w:rPr>
          <w:rFonts w:ascii="Arial" w:eastAsia="Arial" w:hAnsi="Arial" w:cs="Arial"/>
          <w:b/>
          <w:color w:val="000000"/>
          <w:sz w:val="24"/>
          <w:szCs w:val="24"/>
          <w:lang w:eastAsia="es-EC"/>
        </w:rPr>
        <w:t xml:space="preserve">Población: </w:t>
      </w:r>
      <w:r w:rsidRPr="005F60F5">
        <w:rPr>
          <w:rFonts w:ascii="Arial" w:eastAsia="Arial" w:hAnsi="Arial" w:cs="Arial"/>
          <w:color w:val="000000"/>
          <w:sz w:val="24"/>
          <w:szCs w:val="24"/>
          <w:lang w:eastAsia="es-EC"/>
        </w:rPr>
        <w:t>Pacientes sometidas a cirugía gineco-obstétrica en el Hospital Homero Castanier Crespo.</w:t>
      </w:r>
    </w:p>
    <w:p w:rsidR="005F60F5" w:rsidRDefault="005F60F5" w:rsidP="005F60F5">
      <w:pPr>
        <w:spacing w:after="208" w:line="360" w:lineRule="auto"/>
        <w:ind w:left="714" w:right="11" w:hanging="10"/>
        <w:jc w:val="both"/>
        <w:rPr>
          <w:rFonts w:ascii="Arial" w:eastAsia="Arial" w:hAnsi="Arial" w:cs="Arial"/>
          <w:b/>
          <w:color w:val="000000"/>
          <w:sz w:val="24"/>
          <w:szCs w:val="24"/>
          <w:lang w:eastAsia="es-EC"/>
        </w:rPr>
      </w:pPr>
    </w:p>
    <w:p w:rsidR="002818AA" w:rsidRPr="005F60F5" w:rsidRDefault="002818AA" w:rsidP="005F60F5">
      <w:pPr>
        <w:spacing w:after="208" w:line="360" w:lineRule="auto"/>
        <w:ind w:left="714" w:right="11" w:hanging="10"/>
        <w:jc w:val="both"/>
        <w:rPr>
          <w:rFonts w:ascii="Arial" w:eastAsia="Arial" w:hAnsi="Arial" w:cs="Arial"/>
          <w:b/>
          <w:color w:val="000000"/>
          <w:sz w:val="24"/>
          <w:szCs w:val="24"/>
          <w:lang w:eastAsia="es-EC"/>
        </w:rPr>
      </w:pPr>
    </w:p>
    <w:p w:rsidR="005F60F5" w:rsidRPr="005F60F5" w:rsidRDefault="005F60F5" w:rsidP="002818AA">
      <w:pPr>
        <w:spacing w:after="208" w:line="360" w:lineRule="auto"/>
        <w:ind w:right="11"/>
        <w:jc w:val="both"/>
        <w:rPr>
          <w:rFonts w:ascii="Arial" w:eastAsia="Arial" w:hAnsi="Arial" w:cs="Arial"/>
          <w:b/>
          <w:color w:val="000000"/>
          <w:sz w:val="24"/>
          <w:szCs w:val="24"/>
          <w:lang w:eastAsia="es-EC"/>
        </w:rPr>
      </w:pPr>
      <w:r w:rsidRPr="005F60F5">
        <w:rPr>
          <w:rFonts w:ascii="Arial" w:eastAsia="Arial" w:hAnsi="Arial" w:cs="Arial"/>
          <w:b/>
          <w:color w:val="000000"/>
          <w:sz w:val="24"/>
          <w:szCs w:val="24"/>
          <w:lang w:eastAsia="es-EC"/>
        </w:rPr>
        <w:t xml:space="preserve">Instrucciones </w:t>
      </w:r>
    </w:p>
    <w:p w:rsidR="005F60F5" w:rsidRPr="005F60F5" w:rsidRDefault="005F60F5" w:rsidP="002818AA">
      <w:pPr>
        <w:spacing w:after="208" w:line="360" w:lineRule="auto"/>
        <w:ind w:right="11"/>
        <w:jc w:val="both"/>
        <w:rPr>
          <w:rFonts w:ascii="Arial" w:eastAsia="Arial" w:hAnsi="Arial" w:cs="Arial"/>
          <w:color w:val="000000"/>
          <w:sz w:val="24"/>
          <w:szCs w:val="24"/>
          <w:lang w:eastAsia="es-EC"/>
        </w:rPr>
      </w:pPr>
      <w:r w:rsidRPr="005F60F5">
        <w:rPr>
          <w:rFonts w:ascii="Arial" w:eastAsia="Arial" w:hAnsi="Arial" w:cs="Arial"/>
          <w:color w:val="000000"/>
          <w:sz w:val="24"/>
          <w:szCs w:val="24"/>
          <w:lang w:eastAsia="es-EC"/>
        </w:rPr>
        <w:t xml:space="preserve">Coloque en cada </w:t>
      </w:r>
      <w:r w:rsidR="002818AA" w:rsidRPr="005F60F5">
        <w:rPr>
          <w:rFonts w:ascii="Arial" w:eastAsia="Arial" w:hAnsi="Arial" w:cs="Arial"/>
          <w:color w:val="000000"/>
          <w:sz w:val="24"/>
          <w:szCs w:val="24"/>
          <w:lang w:eastAsia="es-EC"/>
        </w:rPr>
        <w:t>casilla un</w:t>
      </w:r>
      <w:r w:rsidRPr="005F60F5">
        <w:rPr>
          <w:rFonts w:ascii="Arial" w:eastAsia="Arial" w:hAnsi="Arial" w:cs="Arial"/>
          <w:color w:val="000000"/>
          <w:sz w:val="24"/>
          <w:szCs w:val="24"/>
          <w:lang w:eastAsia="es-EC"/>
        </w:rPr>
        <w:t xml:space="preserve"> </w:t>
      </w:r>
      <w:r w:rsidR="002818AA" w:rsidRPr="005F60F5">
        <w:rPr>
          <w:rFonts w:ascii="Arial" w:eastAsia="Arial" w:hAnsi="Arial" w:cs="Arial"/>
          <w:color w:val="000000"/>
          <w:sz w:val="24"/>
          <w:szCs w:val="24"/>
          <w:lang w:eastAsia="es-EC"/>
        </w:rPr>
        <w:t>aspa correspondiente</w:t>
      </w:r>
      <w:r w:rsidRPr="005F60F5">
        <w:rPr>
          <w:rFonts w:ascii="Arial" w:eastAsia="Arial" w:hAnsi="Arial" w:cs="Arial"/>
          <w:color w:val="000000"/>
          <w:sz w:val="24"/>
          <w:szCs w:val="24"/>
          <w:lang w:eastAsia="es-EC"/>
        </w:rPr>
        <w:t xml:space="preserve"> al aspecto cualitativo de cada ítem y alternativa de retrospectiva </w:t>
      </w:r>
      <w:r w:rsidR="002818AA" w:rsidRPr="005F60F5">
        <w:rPr>
          <w:rFonts w:ascii="Arial" w:eastAsia="Arial" w:hAnsi="Arial" w:cs="Arial"/>
          <w:color w:val="000000"/>
          <w:sz w:val="24"/>
          <w:szCs w:val="24"/>
          <w:lang w:eastAsia="es-EC"/>
        </w:rPr>
        <w:t>de respuesta</w:t>
      </w:r>
      <w:r w:rsidR="002818AA">
        <w:rPr>
          <w:rFonts w:ascii="Arial" w:eastAsia="Arial" w:hAnsi="Arial" w:cs="Arial"/>
          <w:color w:val="000000"/>
          <w:sz w:val="24"/>
          <w:szCs w:val="24"/>
          <w:lang w:eastAsia="es-EC"/>
        </w:rPr>
        <w:t>, según los</w:t>
      </w:r>
      <w:r w:rsidRPr="005F60F5">
        <w:rPr>
          <w:rFonts w:ascii="Arial" w:eastAsia="Arial" w:hAnsi="Arial" w:cs="Arial"/>
          <w:color w:val="000000"/>
          <w:sz w:val="24"/>
          <w:szCs w:val="24"/>
          <w:lang w:eastAsia="es-EC"/>
        </w:rPr>
        <w:t xml:space="preserve"> criterios que se detallan</w:t>
      </w:r>
      <w:r w:rsidR="002818AA">
        <w:rPr>
          <w:rFonts w:ascii="Arial" w:eastAsia="Arial" w:hAnsi="Arial" w:cs="Arial"/>
          <w:color w:val="000000"/>
          <w:sz w:val="24"/>
          <w:szCs w:val="24"/>
          <w:lang w:eastAsia="es-EC"/>
        </w:rPr>
        <w:t>.</w:t>
      </w:r>
      <w:r w:rsidRPr="005F60F5">
        <w:rPr>
          <w:rFonts w:ascii="Arial" w:eastAsia="Arial" w:hAnsi="Arial" w:cs="Arial"/>
          <w:color w:val="000000"/>
          <w:sz w:val="24"/>
          <w:szCs w:val="24"/>
          <w:lang w:eastAsia="es-EC"/>
        </w:rPr>
        <w:t xml:space="preserve"> </w:t>
      </w:r>
    </w:p>
    <w:p w:rsidR="005F60F5" w:rsidRPr="005F60F5" w:rsidRDefault="005F60F5" w:rsidP="005F60F5">
      <w:pPr>
        <w:spacing w:after="208" w:line="269" w:lineRule="auto"/>
        <w:ind w:left="714" w:hanging="10"/>
        <w:jc w:val="both"/>
        <w:rPr>
          <w:rFonts w:ascii="Arial" w:eastAsia="Arial" w:hAnsi="Arial" w:cs="Arial"/>
          <w:color w:val="000000"/>
          <w:sz w:val="24"/>
          <w:szCs w:val="24"/>
          <w:lang w:eastAsia="es-EC"/>
        </w:rPr>
      </w:pPr>
    </w:p>
    <w:p w:rsidR="005F60F5" w:rsidRPr="005F60F5" w:rsidRDefault="005F60F5" w:rsidP="005F60F5">
      <w:pPr>
        <w:spacing w:after="208" w:line="269" w:lineRule="auto"/>
        <w:ind w:left="714" w:hanging="10"/>
        <w:jc w:val="both"/>
        <w:rPr>
          <w:rFonts w:ascii="Arial" w:eastAsia="Arial" w:hAnsi="Arial" w:cs="Arial"/>
          <w:color w:val="000000"/>
          <w:sz w:val="24"/>
          <w:lang w:eastAsia="es-EC"/>
        </w:rPr>
      </w:pPr>
      <w:r w:rsidRPr="005F60F5">
        <w:rPr>
          <w:rFonts w:ascii="Arial" w:eastAsia="Arial" w:hAnsi="Arial" w:cs="Arial"/>
          <w:noProof/>
          <w:color w:val="000000"/>
          <w:sz w:val="24"/>
          <w:lang w:eastAsia="es-EC"/>
        </w:rPr>
        <w:drawing>
          <wp:anchor distT="0" distB="0" distL="114300" distR="114300" simplePos="0" relativeHeight="251663360" behindDoc="0" locked="0" layoutInCell="1" allowOverlap="1" wp14:anchorId="2DD34731" wp14:editId="1D5EEFC1">
            <wp:simplePos x="0" y="0"/>
            <wp:positionH relativeFrom="column">
              <wp:posOffset>-203835</wp:posOffset>
            </wp:positionH>
            <wp:positionV relativeFrom="paragraph">
              <wp:posOffset>371475</wp:posOffset>
            </wp:positionV>
            <wp:extent cx="5612130" cy="7302500"/>
            <wp:effectExtent l="0" t="0" r="7620" b="0"/>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612130" cy="7302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F60F5" w:rsidRPr="005F60F5" w:rsidRDefault="005F60F5" w:rsidP="005F60F5">
      <w:pPr>
        <w:spacing w:after="208" w:line="269" w:lineRule="auto"/>
        <w:ind w:left="714" w:hanging="10"/>
        <w:jc w:val="both"/>
        <w:rPr>
          <w:rFonts w:ascii="Arial" w:eastAsia="Arial" w:hAnsi="Arial" w:cs="Arial"/>
          <w:color w:val="000000"/>
          <w:sz w:val="24"/>
          <w:lang w:eastAsia="es-EC"/>
        </w:rPr>
      </w:pPr>
    </w:p>
    <w:p w:rsidR="005F60F5" w:rsidRPr="005F60F5" w:rsidRDefault="005F60F5" w:rsidP="005F60F5">
      <w:pPr>
        <w:spacing w:after="208" w:line="269" w:lineRule="auto"/>
        <w:ind w:left="714" w:hanging="10"/>
        <w:jc w:val="both"/>
        <w:rPr>
          <w:rFonts w:ascii="Arial" w:eastAsia="Arial" w:hAnsi="Arial" w:cs="Arial"/>
          <w:color w:val="000000"/>
          <w:sz w:val="24"/>
          <w:lang w:eastAsia="es-EC"/>
        </w:rPr>
      </w:pPr>
      <w:r w:rsidRPr="005F60F5">
        <w:rPr>
          <w:rFonts w:ascii="Arial" w:eastAsia="Arial" w:hAnsi="Arial" w:cs="Arial"/>
          <w:noProof/>
          <w:color w:val="000000"/>
          <w:sz w:val="24"/>
          <w:lang w:eastAsia="es-EC"/>
        </w:rPr>
        <w:drawing>
          <wp:inline distT="0" distB="0" distL="0" distR="0" wp14:anchorId="5E20877E" wp14:editId="20FAD873">
            <wp:extent cx="5612130" cy="7931150"/>
            <wp:effectExtent l="0" t="0" r="762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612130" cy="7931150"/>
                    </a:xfrm>
                    <a:prstGeom prst="rect">
                      <a:avLst/>
                    </a:prstGeom>
                    <a:noFill/>
                    <a:ln>
                      <a:noFill/>
                    </a:ln>
                  </pic:spPr>
                </pic:pic>
              </a:graphicData>
            </a:graphic>
          </wp:inline>
        </w:drawing>
      </w:r>
    </w:p>
    <w:p w:rsidR="005F60F5" w:rsidRPr="005F60F5" w:rsidRDefault="005F60F5" w:rsidP="005F60F5">
      <w:pPr>
        <w:spacing w:after="208" w:line="269" w:lineRule="auto"/>
        <w:ind w:left="714" w:hanging="10"/>
        <w:jc w:val="both"/>
        <w:rPr>
          <w:rFonts w:ascii="Arial" w:eastAsia="Arial" w:hAnsi="Arial" w:cs="Arial"/>
          <w:color w:val="000000"/>
          <w:sz w:val="24"/>
          <w:lang w:eastAsia="es-EC"/>
        </w:rPr>
      </w:pPr>
      <w:r w:rsidRPr="005F60F5">
        <w:rPr>
          <w:rFonts w:ascii="Arial" w:eastAsia="Arial" w:hAnsi="Arial" w:cs="Arial"/>
          <w:noProof/>
          <w:color w:val="000000"/>
          <w:sz w:val="24"/>
          <w:lang w:eastAsia="es-EC"/>
        </w:rPr>
        <w:lastRenderedPageBreak/>
        <w:drawing>
          <wp:inline distT="0" distB="0" distL="0" distR="0" wp14:anchorId="524E67ED" wp14:editId="24F5D920">
            <wp:extent cx="5612130" cy="7931150"/>
            <wp:effectExtent l="0" t="0" r="762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612130" cy="7931150"/>
                    </a:xfrm>
                    <a:prstGeom prst="rect">
                      <a:avLst/>
                    </a:prstGeom>
                    <a:noFill/>
                    <a:ln>
                      <a:noFill/>
                    </a:ln>
                  </pic:spPr>
                </pic:pic>
              </a:graphicData>
            </a:graphic>
          </wp:inline>
        </w:drawing>
      </w:r>
    </w:p>
    <w:p w:rsidR="005F60F5" w:rsidRDefault="005F60F5" w:rsidP="002069D8">
      <w:pPr>
        <w:tabs>
          <w:tab w:val="left" w:pos="1950"/>
        </w:tabs>
        <w:spacing w:line="360" w:lineRule="auto"/>
        <w:jc w:val="both"/>
        <w:rPr>
          <w:rFonts w:ascii="Arial" w:hAnsi="Arial" w:cs="Arial"/>
          <w:b/>
          <w:sz w:val="24"/>
          <w:szCs w:val="24"/>
        </w:rPr>
      </w:pPr>
    </w:p>
    <w:sectPr w:rsidR="005F60F5" w:rsidSect="00014009">
      <w:headerReference w:type="default" r:id="rId25"/>
      <w:footerReference w:type="default" r:id="rId26"/>
      <w:pgSz w:w="11906" w:h="16838"/>
      <w:pgMar w:top="1418" w:right="1701" w:bottom="1418"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1B90" w:rsidRDefault="00291B90" w:rsidP="00E62CB4">
      <w:pPr>
        <w:spacing w:after="0" w:line="240" w:lineRule="auto"/>
      </w:pPr>
      <w:r>
        <w:separator/>
      </w:r>
    </w:p>
  </w:endnote>
  <w:endnote w:type="continuationSeparator" w:id="0">
    <w:p w:rsidR="00291B90" w:rsidRDefault="00291B90" w:rsidP="00E62C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4000207B" w:usb2="00000000" w:usb3="00000000" w:csb0="000001F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6750240"/>
      <w:docPartObj>
        <w:docPartGallery w:val="Page Numbers (Bottom of Page)"/>
        <w:docPartUnique/>
      </w:docPartObj>
    </w:sdtPr>
    <w:sdtEndPr/>
    <w:sdtContent>
      <w:p w:rsidR="00E9541F" w:rsidRDefault="00E9541F">
        <w:pPr>
          <w:pStyle w:val="Piedepgina"/>
          <w:jc w:val="right"/>
        </w:pPr>
        <w:r>
          <w:fldChar w:fldCharType="begin"/>
        </w:r>
        <w:r>
          <w:instrText>PAGE   \* MERGEFORMAT</w:instrText>
        </w:r>
        <w:r>
          <w:fldChar w:fldCharType="separate"/>
        </w:r>
        <w:r w:rsidR="005A3F9F" w:rsidRPr="005A3F9F">
          <w:rPr>
            <w:noProof/>
            <w:lang w:val="es-ES"/>
          </w:rPr>
          <w:t>I</w:t>
        </w:r>
        <w:r>
          <w:fldChar w:fldCharType="end"/>
        </w:r>
      </w:p>
    </w:sdtContent>
  </w:sdt>
  <w:p w:rsidR="00E9541F" w:rsidRDefault="00E9541F">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3543181"/>
      <w:docPartObj>
        <w:docPartGallery w:val="Page Numbers (Bottom of Page)"/>
        <w:docPartUnique/>
      </w:docPartObj>
    </w:sdtPr>
    <w:sdtEndPr/>
    <w:sdtContent>
      <w:p w:rsidR="00014009" w:rsidRDefault="00014009">
        <w:pPr>
          <w:pStyle w:val="Piedepgina"/>
          <w:jc w:val="right"/>
        </w:pPr>
        <w:r>
          <w:fldChar w:fldCharType="begin"/>
        </w:r>
        <w:r>
          <w:instrText>PAGE   \* MERGEFORMAT</w:instrText>
        </w:r>
        <w:r>
          <w:fldChar w:fldCharType="separate"/>
        </w:r>
        <w:r w:rsidR="005A3F9F" w:rsidRPr="005A3F9F">
          <w:rPr>
            <w:noProof/>
            <w:lang w:val="es-ES"/>
          </w:rPr>
          <w:t>67</w:t>
        </w:r>
        <w:r>
          <w:fldChar w:fldCharType="end"/>
        </w:r>
      </w:p>
    </w:sdtContent>
  </w:sdt>
  <w:p w:rsidR="00014009" w:rsidRDefault="0001400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1B90" w:rsidRDefault="00291B90" w:rsidP="00E62CB4">
      <w:pPr>
        <w:spacing w:after="0" w:line="240" w:lineRule="auto"/>
      </w:pPr>
      <w:r>
        <w:separator/>
      </w:r>
    </w:p>
  </w:footnote>
  <w:footnote w:type="continuationSeparator" w:id="0">
    <w:p w:rsidR="00291B90" w:rsidRDefault="00291B90" w:rsidP="00E62C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009" w:rsidRDefault="0001400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A7B46"/>
    <w:multiLevelType w:val="hybridMultilevel"/>
    <w:tmpl w:val="66C2AF6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nsid w:val="03A45673"/>
    <w:multiLevelType w:val="hybridMultilevel"/>
    <w:tmpl w:val="824655BE"/>
    <w:lvl w:ilvl="0" w:tplc="0C0A000B">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
    <w:nsid w:val="07212796"/>
    <w:multiLevelType w:val="hybridMultilevel"/>
    <w:tmpl w:val="9AE0E85E"/>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nsid w:val="2B267AF0"/>
    <w:multiLevelType w:val="hybridMultilevel"/>
    <w:tmpl w:val="24F884A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nsid w:val="2D990A73"/>
    <w:multiLevelType w:val="hybridMultilevel"/>
    <w:tmpl w:val="25E086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B5A2B75"/>
    <w:multiLevelType w:val="multilevel"/>
    <w:tmpl w:val="A59CDC5C"/>
    <w:lvl w:ilvl="0">
      <w:start w:val="1"/>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6">
    <w:nsid w:val="3CDA2684"/>
    <w:multiLevelType w:val="multilevel"/>
    <w:tmpl w:val="15A0179E"/>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69E70AE"/>
    <w:multiLevelType w:val="hybridMultilevel"/>
    <w:tmpl w:val="06868EB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nsid w:val="4D2E1A92"/>
    <w:multiLevelType w:val="hybridMultilevel"/>
    <w:tmpl w:val="21340D0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nsid w:val="53E71729"/>
    <w:multiLevelType w:val="hybridMultilevel"/>
    <w:tmpl w:val="4976AE8C"/>
    <w:lvl w:ilvl="0" w:tplc="07B4D692">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60F45A7"/>
    <w:multiLevelType w:val="hybridMultilevel"/>
    <w:tmpl w:val="3BEC3D68"/>
    <w:lvl w:ilvl="0" w:tplc="6F92A082">
      <w:start w:val="6"/>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578B2E6C"/>
    <w:multiLevelType w:val="hybridMultilevel"/>
    <w:tmpl w:val="774C2606"/>
    <w:lvl w:ilvl="0" w:tplc="2FE01504">
      <w:start w:val="2"/>
      <w:numFmt w:val="decimal"/>
      <w:lvlText w:val="%1."/>
      <w:lvlJc w:val="left"/>
      <w:pPr>
        <w:ind w:left="36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63285291"/>
    <w:multiLevelType w:val="multilevel"/>
    <w:tmpl w:val="DF8A49E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13">
    <w:nsid w:val="64D87257"/>
    <w:multiLevelType w:val="hybridMultilevel"/>
    <w:tmpl w:val="51549012"/>
    <w:lvl w:ilvl="0" w:tplc="68D2BE18">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6F7A7D1B"/>
    <w:multiLevelType w:val="hybridMultilevel"/>
    <w:tmpl w:val="6BAE7E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00378EE"/>
    <w:multiLevelType w:val="multilevel"/>
    <w:tmpl w:val="0E701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11F7BAF"/>
    <w:multiLevelType w:val="multilevel"/>
    <w:tmpl w:val="91D89E02"/>
    <w:lvl w:ilvl="0">
      <w:start w:val="1"/>
      <w:numFmt w:val="decimal"/>
      <w:lvlText w:val="%1"/>
      <w:lvlJc w:val="left"/>
      <w:pPr>
        <w:ind w:left="525" w:hanging="525"/>
      </w:pPr>
      <w:rPr>
        <w:rFonts w:hint="default"/>
      </w:rPr>
    </w:lvl>
    <w:lvl w:ilvl="1">
      <w:start w:val="3"/>
      <w:numFmt w:val="decimal"/>
      <w:lvlText w:val="%1.%2"/>
      <w:lvlJc w:val="left"/>
      <w:pPr>
        <w:ind w:left="1145" w:hanging="525"/>
      </w:pPr>
      <w:rPr>
        <w:rFonts w:hint="default"/>
      </w:rPr>
    </w:lvl>
    <w:lvl w:ilvl="2">
      <w:start w:val="2"/>
      <w:numFmt w:val="decimal"/>
      <w:lvlText w:val="%1.%2.%3"/>
      <w:lvlJc w:val="left"/>
      <w:pPr>
        <w:ind w:left="1960" w:hanging="720"/>
      </w:pPr>
      <w:rPr>
        <w:rFonts w:hint="default"/>
      </w:rPr>
    </w:lvl>
    <w:lvl w:ilvl="3">
      <w:start w:val="1"/>
      <w:numFmt w:val="decimal"/>
      <w:lvlText w:val="%1.%2.%3.%4"/>
      <w:lvlJc w:val="left"/>
      <w:pPr>
        <w:ind w:left="2940" w:hanging="1080"/>
      </w:pPr>
      <w:rPr>
        <w:rFonts w:hint="default"/>
      </w:rPr>
    </w:lvl>
    <w:lvl w:ilvl="4">
      <w:start w:val="1"/>
      <w:numFmt w:val="decimal"/>
      <w:lvlText w:val="%1.%2.%3.%4.%5"/>
      <w:lvlJc w:val="left"/>
      <w:pPr>
        <w:ind w:left="3560" w:hanging="1080"/>
      </w:pPr>
      <w:rPr>
        <w:rFonts w:hint="default"/>
      </w:rPr>
    </w:lvl>
    <w:lvl w:ilvl="5">
      <w:start w:val="1"/>
      <w:numFmt w:val="decimal"/>
      <w:lvlText w:val="%1.%2.%3.%4.%5.%6"/>
      <w:lvlJc w:val="left"/>
      <w:pPr>
        <w:ind w:left="4540" w:hanging="1440"/>
      </w:pPr>
      <w:rPr>
        <w:rFonts w:hint="default"/>
      </w:rPr>
    </w:lvl>
    <w:lvl w:ilvl="6">
      <w:start w:val="1"/>
      <w:numFmt w:val="decimal"/>
      <w:lvlText w:val="%1.%2.%3.%4.%5.%6.%7"/>
      <w:lvlJc w:val="left"/>
      <w:pPr>
        <w:ind w:left="5160" w:hanging="1440"/>
      </w:pPr>
      <w:rPr>
        <w:rFonts w:hint="default"/>
      </w:rPr>
    </w:lvl>
    <w:lvl w:ilvl="7">
      <w:start w:val="1"/>
      <w:numFmt w:val="decimal"/>
      <w:lvlText w:val="%1.%2.%3.%4.%5.%6.%7.%8"/>
      <w:lvlJc w:val="left"/>
      <w:pPr>
        <w:ind w:left="6140" w:hanging="1800"/>
      </w:pPr>
      <w:rPr>
        <w:rFonts w:hint="default"/>
      </w:rPr>
    </w:lvl>
    <w:lvl w:ilvl="8">
      <w:start w:val="1"/>
      <w:numFmt w:val="decimal"/>
      <w:lvlText w:val="%1.%2.%3.%4.%5.%6.%7.%8.%9"/>
      <w:lvlJc w:val="left"/>
      <w:pPr>
        <w:ind w:left="6760" w:hanging="1800"/>
      </w:pPr>
      <w:rPr>
        <w:rFonts w:hint="default"/>
      </w:rPr>
    </w:lvl>
  </w:abstractNum>
  <w:abstractNum w:abstractNumId="17">
    <w:nsid w:val="77CF1497"/>
    <w:multiLevelType w:val="hybridMultilevel"/>
    <w:tmpl w:val="EDDE0220"/>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8">
    <w:nsid w:val="7E415E34"/>
    <w:multiLevelType w:val="multilevel"/>
    <w:tmpl w:val="627C94A4"/>
    <w:lvl w:ilvl="0">
      <w:start w:val="1"/>
      <w:numFmt w:val="upperRoman"/>
      <w:pStyle w:val="Ttulo"/>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upperLetter"/>
      <w:isLgl/>
      <w:lvlText w:val="%1.%2.%3"/>
      <w:lvlJc w:val="left"/>
      <w:pPr>
        <w:ind w:left="862"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18"/>
  </w:num>
  <w:num w:numId="2">
    <w:abstractNumId w:val="11"/>
  </w:num>
  <w:num w:numId="3">
    <w:abstractNumId w:val="7"/>
  </w:num>
  <w:num w:numId="4">
    <w:abstractNumId w:val="3"/>
  </w:num>
  <w:num w:numId="5">
    <w:abstractNumId w:val="0"/>
  </w:num>
  <w:num w:numId="6">
    <w:abstractNumId w:val="8"/>
  </w:num>
  <w:num w:numId="7">
    <w:abstractNumId w:val="17"/>
  </w:num>
  <w:num w:numId="8">
    <w:abstractNumId w:val="2"/>
  </w:num>
  <w:num w:numId="9">
    <w:abstractNumId w:val="16"/>
  </w:num>
  <w:num w:numId="10">
    <w:abstractNumId w:val="1"/>
  </w:num>
  <w:num w:numId="11">
    <w:abstractNumId w:val="5"/>
  </w:num>
  <w:num w:numId="12">
    <w:abstractNumId w:val="6"/>
  </w:num>
  <w:num w:numId="13">
    <w:abstractNumId w:val="15"/>
  </w:num>
  <w:num w:numId="14">
    <w:abstractNumId w:val="13"/>
  </w:num>
  <w:num w:numId="15">
    <w:abstractNumId w:val="10"/>
  </w:num>
  <w:num w:numId="16">
    <w:abstractNumId w:val="12"/>
  </w:num>
  <w:num w:numId="17">
    <w:abstractNumId w:val="4"/>
  </w:num>
  <w:num w:numId="18">
    <w:abstractNumId w:val="9"/>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4118"/>
    <w:rsid w:val="00014009"/>
    <w:rsid w:val="00015BAD"/>
    <w:rsid w:val="00041282"/>
    <w:rsid w:val="00047ED9"/>
    <w:rsid w:val="000868D1"/>
    <w:rsid w:val="00094B6F"/>
    <w:rsid w:val="000E6D55"/>
    <w:rsid w:val="00126EEC"/>
    <w:rsid w:val="00127431"/>
    <w:rsid w:val="00143E5C"/>
    <w:rsid w:val="00154487"/>
    <w:rsid w:val="00170916"/>
    <w:rsid w:val="00180C21"/>
    <w:rsid w:val="00183A4A"/>
    <w:rsid w:val="00183D19"/>
    <w:rsid w:val="001A4D3E"/>
    <w:rsid w:val="001B1D45"/>
    <w:rsid w:val="001D39B7"/>
    <w:rsid w:val="001F46E3"/>
    <w:rsid w:val="002069D8"/>
    <w:rsid w:val="00223451"/>
    <w:rsid w:val="00232730"/>
    <w:rsid w:val="00251F79"/>
    <w:rsid w:val="002645B5"/>
    <w:rsid w:val="00280953"/>
    <w:rsid w:val="002818AA"/>
    <w:rsid w:val="00291B90"/>
    <w:rsid w:val="002B4845"/>
    <w:rsid w:val="002B4AF6"/>
    <w:rsid w:val="002B6CE2"/>
    <w:rsid w:val="002B6DA2"/>
    <w:rsid w:val="002C2C63"/>
    <w:rsid w:val="002C7878"/>
    <w:rsid w:val="002E4390"/>
    <w:rsid w:val="003148BA"/>
    <w:rsid w:val="0032275E"/>
    <w:rsid w:val="003467A7"/>
    <w:rsid w:val="003549F8"/>
    <w:rsid w:val="00357FD5"/>
    <w:rsid w:val="00365524"/>
    <w:rsid w:val="003772CB"/>
    <w:rsid w:val="00381C72"/>
    <w:rsid w:val="0038204A"/>
    <w:rsid w:val="00386BE3"/>
    <w:rsid w:val="003A0D52"/>
    <w:rsid w:val="003A6C18"/>
    <w:rsid w:val="003B565F"/>
    <w:rsid w:val="003C2166"/>
    <w:rsid w:val="003C7967"/>
    <w:rsid w:val="003E0768"/>
    <w:rsid w:val="003E1B75"/>
    <w:rsid w:val="004103EF"/>
    <w:rsid w:val="004143F3"/>
    <w:rsid w:val="00442AD7"/>
    <w:rsid w:val="004446D1"/>
    <w:rsid w:val="00450DBC"/>
    <w:rsid w:val="0045241A"/>
    <w:rsid w:val="00460B4B"/>
    <w:rsid w:val="0047417E"/>
    <w:rsid w:val="0047779A"/>
    <w:rsid w:val="00494118"/>
    <w:rsid w:val="004950E7"/>
    <w:rsid w:val="004A0F75"/>
    <w:rsid w:val="004B0609"/>
    <w:rsid w:val="004B5E8E"/>
    <w:rsid w:val="004B6342"/>
    <w:rsid w:val="004D4F08"/>
    <w:rsid w:val="004E7825"/>
    <w:rsid w:val="004F27F6"/>
    <w:rsid w:val="004F7C53"/>
    <w:rsid w:val="00513AE6"/>
    <w:rsid w:val="00542019"/>
    <w:rsid w:val="00542F45"/>
    <w:rsid w:val="00544053"/>
    <w:rsid w:val="0056306B"/>
    <w:rsid w:val="00576C82"/>
    <w:rsid w:val="00576FD5"/>
    <w:rsid w:val="005A3F9F"/>
    <w:rsid w:val="005A4898"/>
    <w:rsid w:val="005A7163"/>
    <w:rsid w:val="005A7B8F"/>
    <w:rsid w:val="005B7AA7"/>
    <w:rsid w:val="005C7687"/>
    <w:rsid w:val="005E2D90"/>
    <w:rsid w:val="005F1DD5"/>
    <w:rsid w:val="005F60F5"/>
    <w:rsid w:val="00606C58"/>
    <w:rsid w:val="00606F7D"/>
    <w:rsid w:val="0062669A"/>
    <w:rsid w:val="00664966"/>
    <w:rsid w:val="0066776E"/>
    <w:rsid w:val="00675979"/>
    <w:rsid w:val="00676C15"/>
    <w:rsid w:val="00682556"/>
    <w:rsid w:val="006967A9"/>
    <w:rsid w:val="006A751B"/>
    <w:rsid w:val="006A7950"/>
    <w:rsid w:val="006B1ED1"/>
    <w:rsid w:val="006C231D"/>
    <w:rsid w:val="006E5FE4"/>
    <w:rsid w:val="007072A0"/>
    <w:rsid w:val="007116E2"/>
    <w:rsid w:val="007225E7"/>
    <w:rsid w:val="00727CFC"/>
    <w:rsid w:val="00730936"/>
    <w:rsid w:val="0073795E"/>
    <w:rsid w:val="0075324A"/>
    <w:rsid w:val="00757D50"/>
    <w:rsid w:val="00774091"/>
    <w:rsid w:val="00776913"/>
    <w:rsid w:val="00780BB8"/>
    <w:rsid w:val="007B517C"/>
    <w:rsid w:val="007C5A4F"/>
    <w:rsid w:val="007E4E01"/>
    <w:rsid w:val="007E56C3"/>
    <w:rsid w:val="00813666"/>
    <w:rsid w:val="00827C4A"/>
    <w:rsid w:val="00833330"/>
    <w:rsid w:val="00833361"/>
    <w:rsid w:val="008409EB"/>
    <w:rsid w:val="0084354F"/>
    <w:rsid w:val="00843DBF"/>
    <w:rsid w:val="00855A79"/>
    <w:rsid w:val="00860381"/>
    <w:rsid w:val="00894967"/>
    <w:rsid w:val="008A1BA4"/>
    <w:rsid w:val="008D22FC"/>
    <w:rsid w:val="008E13BB"/>
    <w:rsid w:val="008F4EB2"/>
    <w:rsid w:val="008F54E4"/>
    <w:rsid w:val="0091772D"/>
    <w:rsid w:val="009275E5"/>
    <w:rsid w:val="00935160"/>
    <w:rsid w:val="00994A6A"/>
    <w:rsid w:val="009B60B8"/>
    <w:rsid w:val="009C458B"/>
    <w:rsid w:val="009D1179"/>
    <w:rsid w:val="009D41F2"/>
    <w:rsid w:val="009E1A2B"/>
    <w:rsid w:val="00A074A7"/>
    <w:rsid w:val="00A456C8"/>
    <w:rsid w:val="00A631A2"/>
    <w:rsid w:val="00A653CF"/>
    <w:rsid w:val="00A72B88"/>
    <w:rsid w:val="00A824FC"/>
    <w:rsid w:val="00A93531"/>
    <w:rsid w:val="00AB077F"/>
    <w:rsid w:val="00AB3083"/>
    <w:rsid w:val="00AC0EFC"/>
    <w:rsid w:val="00AD0472"/>
    <w:rsid w:val="00AD78B0"/>
    <w:rsid w:val="00AE72E2"/>
    <w:rsid w:val="00AF590C"/>
    <w:rsid w:val="00AF7EB1"/>
    <w:rsid w:val="00B176A9"/>
    <w:rsid w:val="00B23CF1"/>
    <w:rsid w:val="00B263CA"/>
    <w:rsid w:val="00B47C5D"/>
    <w:rsid w:val="00B53C6A"/>
    <w:rsid w:val="00B54766"/>
    <w:rsid w:val="00B60CF7"/>
    <w:rsid w:val="00B80CD6"/>
    <w:rsid w:val="00B940C7"/>
    <w:rsid w:val="00B95D7C"/>
    <w:rsid w:val="00BA6B80"/>
    <w:rsid w:val="00BE13CB"/>
    <w:rsid w:val="00C0444F"/>
    <w:rsid w:val="00C12AC5"/>
    <w:rsid w:val="00C3547C"/>
    <w:rsid w:val="00C44675"/>
    <w:rsid w:val="00C451F4"/>
    <w:rsid w:val="00C7718F"/>
    <w:rsid w:val="00C80A56"/>
    <w:rsid w:val="00C82681"/>
    <w:rsid w:val="00C875CF"/>
    <w:rsid w:val="00C87930"/>
    <w:rsid w:val="00C97310"/>
    <w:rsid w:val="00C97857"/>
    <w:rsid w:val="00CB4BF9"/>
    <w:rsid w:val="00CB5915"/>
    <w:rsid w:val="00CB6E19"/>
    <w:rsid w:val="00CC4FB1"/>
    <w:rsid w:val="00CC5254"/>
    <w:rsid w:val="00CD1D63"/>
    <w:rsid w:val="00D01B54"/>
    <w:rsid w:val="00D10EB2"/>
    <w:rsid w:val="00D11F3B"/>
    <w:rsid w:val="00D200CD"/>
    <w:rsid w:val="00D265D7"/>
    <w:rsid w:val="00D3682F"/>
    <w:rsid w:val="00D5061D"/>
    <w:rsid w:val="00D527D6"/>
    <w:rsid w:val="00D57D8C"/>
    <w:rsid w:val="00D63565"/>
    <w:rsid w:val="00D7515C"/>
    <w:rsid w:val="00D818EB"/>
    <w:rsid w:val="00DA4651"/>
    <w:rsid w:val="00DB6477"/>
    <w:rsid w:val="00DC2358"/>
    <w:rsid w:val="00DD658A"/>
    <w:rsid w:val="00E03991"/>
    <w:rsid w:val="00E06905"/>
    <w:rsid w:val="00E30F5F"/>
    <w:rsid w:val="00E42C35"/>
    <w:rsid w:val="00E457B3"/>
    <w:rsid w:val="00E54C92"/>
    <w:rsid w:val="00E62CB4"/>
    <w:rsid w:val="00E7696D"/>
    <w:rsid w:val="00E82EDD"/>
    <w:rsid w:val="00E92923"/>
    <w:rsid w:val="00E936CB"/>
    <w:rsid w:val="00E9541F"/>
    <w:rsid w:val="00EB5B63"/>
    <w:rsid w:val="00EE531F"/>
    <w:rsid w:val="00EE64A3"/>
    <w:rsid w:val="00EF1EEF"/>
    <w:rsid w:val="00F05792"/>
    <w:rsid w:val="00F12967"/>
    <w:rsid w:val="00F323AC"/>
    <w:rsid w:val="00F501AC"/>
    <w:rsid w:val="00F67B38"/>
    <w:rsid w:val="00F67DDC"/>
    <w:rsid w:val="00F70538"/>
    <w:rsid w:val="00F90F6D"/>
    <w:rsid w:val="00FD179C"/>
    <w:rsid w:val="00FD192A"/>
    <w:rsid w:val="00FE7D08"/>
    <w:rsid w:val="00FF7FF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4118"/>
    <w:rPr>
      <w:lang w:val="es-EC"/>
    </w:rPr>
  </w:style>
  <w:style w:type="paragraph" w:styleId="Ttulo1">
    <w:name w:val="heading 1"/>
    <w:basedOn w:val="Normal"/>
    <w:next w:val="Normal"/>
    <w:link w:val="Ttulo1Car"/>
    <w:autoRedefine/>
    <w:uiPriority w:val="9"/>
    <w:qFormat/>
    <w:rsid w:val="00F67B38"/>
    <w:pPr>
      <w:keepNext/>
      <w:tabs>
        <w:tab w:val="left" w:pos="3402"/>
      </w:tabs>
      <w:spacing w:after="0" w:line="360" w:lineRule="auto"/>
      <w:jc w:val="center"/>
      <w:outlineLvl w:val="0"/>
    </w:pPr>
    <w:rPr>
      <w:rFonts w:ascii="Arial" w:eastAsia="Calibri" w:hAnsi="Arial" w:cs="Arial"/>
      <w:b/>
      <w:bCs/>
      <w:kern w:val="32"/>
      <w:sz w:val="24"/>
      <w:szCs w:val="24"/>
      <w:lang w:eastAsia="es-ES"/>
    </w:rPr>
  </w:style>
  <w:style w:type="paragraph" w:styleId="Ttulo2">
    <w:name w:val="heading 2"/>
    <w:basedOn w:val="Normal"/>
    <w:next w:val="Normal"/>
    <w:link w:val="Ttulo2Car"/>
    <w:uiPriority w:val="9"/>
    <w:unhideWhenUsed/>
    <w:qFormat/>
    <w:rsid w:val="00F7053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73795E"/>
    <w:pPr>
      <w:keepNext/>
      <w:keepLines/>
      <w:spacing w:before="40" w:after="0" w:line="269" w:lineRule="auto"/>
      <w:ind w:left="714" w:hanging="10"/>
      <w:jc w:val="both"/>
      <w:outlineLvl w:val="2"/>
    </w:pPr>
    <w:rPr>
      <w:rFonts w:asciiTheme="majorHAnsi" w:eastAsiaTheme="majorEastAsia" w:hAnsiTheme="majorHAnsi" w:cstheme="majorBidi"/>
      <w:color w:val="1F4D78" w:themeColor="accent1" w:themeShade="7F"/>
      <w:sz w:val="24"/>
      <w:szCs w:val="24"/>
      <w:lang w:eastAsia="es-EC"/>
    </w:rPr>
  </w:style>
  <w:style w:type="paragraph" w:styleId="Ttulo6">
    <w:name w:val="heading 6"/>
    <w:basedOn w:val="Normal"/>
    <w:next w:val="Normal"/>
    <w:link w:val="Ttulo6Car"/>
    <w:uiPriority w:val="9"/>
    <w:semiHidden/>
    <w:unhideWhenUsed/>
    <w:qFormat/>
    <w:rsid w:val="0073795E"/>
    <w:pPr>
      <w:keepNext/>
      <w:keepLines/>
      <w:spacing w:before="40" w:after="0" w:line="269" w:lineRule="auto"/>
      <w:ind w:left="714" w:hanging="10"/>
      <w:jc w:val="both"/>
      <w:outlineLvl w:val="5"/>
    </w:pPr>
    <w:rPr>
      <w:rFonts w:asciiTheme="majorHAnsi" w:eastAsiaTheme="majorEastAsia" w:hAnsiTheme="majorHAnsi" w:cstheme="majorBidi"/>
      <w:color w:val="1F4D78" w:themeColor="accent1" w:themeShade="7F"/>
      <w:sz w:val="24"/>
      <w:lang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67B38"/>
    <w:rPr>
      <w:rFonts w:ascii="Arial" w:eastAsia="Calibri" w:hAnsi="Arial" w:cs="Arial"/>
      <w:b/>
      <w:bCs/>
      <w:kern w:val="32"/>
      <w:sz w:val="24"/>
      <w:szCs w:val="24"/>
      <w:lang w:val="es-EC" w:eastAsia="es-ES"/>
    </w:rPr>
  </w:style>
  <w:style w:type="character" w:customStyle="1" w:styleId="Ttulo2Car">
    <w:name w:val="Título 2 Car"/>
    <w:basedOn w:val="Fuentedeprrafopredeter"/>
    <w:link w:val="Ttulo2"/>
    <w:uiPriority w:val="9"/>
    <w:rsid w:val="00F70538"/>
    <w:rPr>
      <w:rFonts w:asciiTheme="majorHAnsi" w:eastAsiaTheme="majorEastAsia" w:hAnsiTheme="majorHAnsi" w:cstheme="majorBidi"/>
      <w:color w:val="2E74B5" w:themeColor="accent1" w:themeShade="BF"/>
      <w:sz w:val="26"/>
      <w:szCs w:val="26"/>
      <w:lang w:val="es-EC"/>
    </w:rPr>
  </w:style>
  <w:style w:type="paragraph" w:styleId="Prrafodelista">
    <w:name w:val="List Paragraph"/>
    <w:basedOn w:val="Normal"/>
    <w:uiPriority w:val="34"/>
    <w:qFormat/>
    <w:rsid w:val="00833330"/>
    <w:pPr>
      <w:ind w:left="720"/>
      <w:contextualSpacing/>
    </w:pPr>
  </w:style>
  <w:style w:type="character" w:styleId="Refdecomentario">
    <w:name w:val="annotation reference"/>
    <w:basedOn w:val="Fuentedeprrafopredeter"/>
    <w:uiPriority w:val="99"/>
    <w:semiHidden/>
    <w:unhideWhenUsed/>
    <w:rsid w:val="00833330"/>
    <w:rPr>
      <w:sz w:val="16"/>
      <w:szCs w:val="16"/>
    </w:rPr>
  </w:style>
  <w:style w:type="paragraph" w:styleId="Textocomentario">
    <w:name w:val="annotation text"/>
    <w:basedOn w:val="Normal"/>
    <w:link w:val="TextocomentarioCar"/>
    <w:uiPriority w:val="99"/>
    <w:semiHidden/>
    <w:unhideWhenUsed/>
    <w:rsid w:val="0083333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33330"/>
    <w:rPr>
      <w:sz w:val="20"/>
      <w:szCs w:val="20"/>
      <w:lang w:val="es-EC"/>
    </w:rPr>
  </w:style>
  <w:style w:type="paragraph" w:styleId="Textodeglobo">
    <w:name w:val="Balloon Text"/>
    <w:basedOn w:val="Normal"/>
    <w:link w:val="TextodegloboCar"/>
    <w:uiPriority w:val="99"/>
    <w:semiHidden/>
    <w:unhideWhenUsed/>
    <w:rsid w:val="0083333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33330"/>
    <w:rPr>
      <w:rFonts w:ascii="Segoe UI" w:hAnsi="Segoe UI" w:cs="Segoe UI"/>
      <w:sz w:val="18"/>
      <w:szCs w:val="18"/>
      <w:lang w:val="es-EC"/>
    </w:rPr>
  </w:style>
  <w:style w:type="paragraph" w:styleId="Ttulo">
    <w:name w:val="Title"/>
    <w:basedOn w:val="Ttulo1"/>
    <w:next w:val="Normal"/>
    <w:link w:val="TtuloCar"/>
    <w:uiPriority w:val="10"/>
    <w:qFormat/>
    <w:rsid w:val="00833330"/>
    <w:pPr>
      <w:numPr>
        <w:numId w:val="1"/>
      </w:numPr>
      <w:ind w:left="360"/>
    </w:pPr>
  </w:style>
  <w:style w:type="character" w:customStyle="1" w:styleId="TtuloCar">
    <w:name w:val="Título Car"/>
    <w:basedOn w:val="Fuentedeprrafopredeter"/>
    <w:link w:val="Ttulo"/>
    <w:uiPriority w:val="10"/>
    <w:rsid w:val="00833330"/>
    <w:rPr>
      <w:rFonts w:ascii="Arial" w:eastAsia="Calibri" w:hAnsi="Arial" w:cs="Arial"/>
      <w:b/>
      <w:bCs/>
      <w:kern w:val="32"/>
      <w:sz w:val="24"/>
      <w:szCs w:val="24"/>
      <w:lang w:val="es-EC" w:eastAsia="es-ES"/>
    </w:rPr>
  </w:style>
  <w:style w:type="table" w:styleId="Cuadrculamedia1-nfasis1">
    <w:name w:val="Medium Grid 1 Accent 1"/>
    <w:basedOn w:val="Tablanormal"/>
    <w:uiPriority w:val="67"/>
    <w:rsid w:val="00833330"/>
    <w:pPr>
      <w:spacing w:after="0" w:line="240" w:lineRule="auto"/>
    </w:pPr>
    <w:rPr>
      <w:lang w:val="es-EC"/>
    </w:rPr>
    <w:tblPr>
      <w:tblStyleRowBandSize w:val="1"/>
      <w:tblStyleColBandSize w:val="1"/>
      <w:tblInd w:w="0" w:type="dxa"/>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CellMar>
        <w:top w:w="0" w:type="dxa"/>
        <w:left w:w="108" w:type="dxa"/>
        <w:bottom w:w="0" w:type="dxa"/>
        <w:right w:w="108" w:type="dxa"/>
      </w:tblCellMar>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paragraph" w:styleId="Bibliografa">
    <w:name w:val="Bibliography"/>
    <w:basedOn w:val="Normal"/>
    <w:next w:val="Normal"/>
    <w:uiPriority w:val="37"/>
    <w:unhideWhenUsed/>
    <w:rsid w:val="00833330"/>
  </w:style>
  <w:style w:type="character" w:styleId="Hipervnculo">
    <w:name w:val="Hyperlink"/>
    <w:basedOn w:val="Fuentedeprrafopredeter"/>
    <w:uiPriority w:val="99"/>
    <w:unhideWhenUsed/>
    <w:rsid w:val="00154487"/>
    <w:rPr>
      <w:color w:val="0000FF"/>
      <w:u w:val="single"/>
    </w:rPr>
  </w:style>
  <w:style w:type="paragraph" w:styleId="Encabezado">
    <w:name w:val="header"/>
    <w:basedOn w:val="Normal"/>
    <w:link w:val="EncabezadoCar"/>
    <w:uiPriority w:val="99"/>
    <w:unhideWhenUsed/>
    <w:rsid w:val="0015448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54487"/>
    <w:rPr>
      <w:lang w:val="es-EC"/>
    </w:rPr>
  </w:style>
  <w:style w:type="paragraph" w:styleId="Sangradetextonormal">
    <w:name w:val="Body Text Indent"/>
    <w:basedOn w:val="Normal"/>
    <w:link w:val="SangradetextonormalCar"/>
    <w:uiPriority w:val="99"/>
    <w:unhideWhenUsed/>
    <w:rsid w:val="00154487"/>
    <w:pPr>
      <w:spacing w:after="120"/>
      <w:ind w:left="283"/>
    </w:pPr>
  </w:style>
  <w:style w:type="character" w:customStyle="1" w:styleId="SangradetextonormalCar">
    <w:name w:val="Sangría de texto normal Car"/>
    <w:basedOn w:val="Fuentedeprrafopredeter"/>
    <w:link w:val="Sangradetextonormal"/>
    <w:uiPriority w:val="99"/>
    <w:rsid w:val="00154487"/>
    <w:rPr>
      <w:lang w:val="es-EC"/>
    </w:rPr>
  </w:style>
  <w:style w:type="table" w:customStyle="1" w:styleId="Tablaconcuadrcula2">
    <w:name w:val="Tabla con cuadrícula2"/>
    <w:basedOn w:val="Tablanormal"/>
    <w:next w:val="Tablaconcuadrcula"/>
    <w:uiPriority w:val="59"/>
    <w:rsid w:val="00154487"/>
    <w:pPr>
      <w:spacing w:after="0" w:line="240" w:lineRule="auto"/>
    </w:pPr>
    <w:rPr>
      <w:lang w:val="es-E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concuadrcula">
    <w:name w:val="Table Grid"/>
    <w:basedOn w:val="Tablanormal"/>
    <w:uiPriority w:val="39"/>
    <w:rsid w:val="001544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F501AC"/>
    <w:pPr>
      <w:keepLines/>
      <w:tabs>
        <w:tab w:val="clear" w:pos="3402"/>
      </w:tabs>
      <w:spacing w:before="240" w:line="259" w:lineRule="auto"/>
      <w:outlineLvl w:val="9"/>
    </w:pPr>
    <w:rPr>
      <w:rFonts w:asciiTheme="majorHAnsi" w:eastAsiaTheme="majorEastAsia" w:hAnsiTheme="majorHAnsi" w:cstheme="majorBidi"/>
      <w:b w:val="0"/>
      <w:bCs w:val="0"/>
      <w:color w:val="2E74B5" w:themeColor="accent1" w:themeShade="BF"/>
      <w:kern w:val="0"/>
      <w:sz w:val="32"/>
      <w:szCs w:val="32"/>
      <w:u w:color="000000"/>
      <w:lang w:val="es-ES"/>
    </w:rPr>
  </w:style>
  <w:style w:type="paragraph" w:styleId="TDC1">
    <w:name w:val="toc 1"/>
    <w:basedOn w:val="Normal"/>
    <w:next w:val="Normal"/>
    <w:autoRedefine/>
    <w:uiPriority w:val="39"/>
    <w:unhideWhenUsed/>
    <w:rsid w:val="00F501AC"/>
    <w:pPr>
      <w:spacing w:after="100"/>
    </w:pPr>
  </w:style>
  <w:style w:type="paragraph" w:styleId="TDC2">
    <w:name w:val="toc 2"/>
    <w:basedOn w:val="Normal"/>
    <w:next w:val="Normal"/>
    <w:autoRedefine/>
    <w:uiPriority w:val="39"/>
    <w:unhideWhenUsed/>
    <w:rsid w:val="00094B6F"/>
    <w:pPr>
      <w:tabs>
        <w:tab w:val="right" w:leader="dot" w:pos="8494"/>
      </w:tabs>
      <w:spacing w:after="100"/>
      <w:ind w:left="220"/>
    </w:pPr>
    <w:rPr>
      <w:rFonts w:ascii="Arial" w:hAnsi="Arial" w:cs="Arial"/>
      <w:b/>
      <w:noProof/>
    </w:rPr>
  </w:style>
  <w:style w:type="paragraph" w:styleId="TDC3">
    <w:name w:val="toc 3"/>
    <w:basedOn w:val="Normal"/>
    <w:next w:val="Normal"/>
    <w:autoRedefine/>
    <w:uiPriority w:val="39"/>
    <w:unhideWhenUsed/>
    <w:rsid w:val="00F501AC"/>
    <w:pPr>
      <w:spacing w:after="100"/>
      <w:ind w:left="440"/>
    </w:pPr>
  </w:style>
  <w:style w:type="table" w:customStyle="1" w:styleId="Tabladelista1clara1">
    <w:name w:val="Tabla de lista 1 clara1"/>
    <w:basedOn w:val="Tablanormal"/>
    <w:next w:val="ListTable1Light"/>
    <w:uiPriority w:val="46"/>
    <w:rsid w:val="00513AE6"/>
    <w:pPr>
      <w:spacing w:after="0" w:line="240" w:lineRule="auto"/>
    </w:pPr>
    <w:rPr>
      <w:lang w:val="es-US"/>
    </w:rPr>
    <w:tblPr>
      <w:tblStyleRowBandSize w:val="1"/>
      <w:tblStyleColBandSize w:val="1"/>
      <w:tblInd w:w="0" w:type="dxa"/>
      <w:tblBorders>
        <w:bottom w:val="single" w:sz="4" w:space="0" w:color="000000"/>
        <w:insideH w:val="single" w:sz="4" w:space="0" w:color="000000"/>
      </w:tblBorders>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1Light">
    <w:name w:val="List Table 1 Light"/>
    <w:basedOn w:val="Tablanormal"/>
    <w:uiPriority w:val="46"/>
    <w:rsid w:val="00513AE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Piedepgina">
    <w:name w:val="footer"/>
    <w:basedOn w:val="Normal"/>
    <w:link w:val="PiedepginaCar"/>
    <w:uiPriority w:val="99"/>
    <w:unhideWhenUsed/>
    <w:rsid w:val="00E62CB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62CB4"/>
    <w:rPr>
      <w:lang w:val="es-EC"/>
    </w:rPr>
  </w:style>
  <w:style w:type="character" w:customStyle="1" w:styleId="Ttulo3Car">
    <w:name w:val="Título 3 Car"/>
    <w:basedOn w:val="Fuentedeprrafopredeter"/>
    <w:link w:val="Ttulo3"/>
    <w:uiPriority w:val="9"/>
    <w:rsid w:val="0073795E"/>
    <w:rPr>
      <w:rFonts w:asciiTheme="majorHAnsi" w:eastAsiaTheme="majorEastAsia" w:hAnsiTheme="majorHAnsi" w:cstheme="majorBidi"/>
      <w:color w:val="1F4D78" w:themeColor="accent1" w:themeShade="7F"/>
      <w:sz w:val="24"/>
      <w:szCs w:val="24"/>
      <w:lang w:val="es-EC" w:eastAsia="es-EC"/>
    </w:rPr>
  </w:style>
  <w:style w:type="character" w:customStyle="1" w:styleId="Ttulo6Car">
    <w:name w:val="Título 6 Car"/>
    <w:basedOn w:val="Fuentedeprrafopredeter"/>
    <w:link w:val="Ttulo6"/>
    <w:uiPriority w:val="9"/>
    <w:semiHidden/>
    <w:rsid w:val="0073795E"/>
    <w:rPr>
      <w:rFonts w:asciiTheme="majorHAnsi" w:eastAsiaTheme="majorEastAsia" w:hAnsiTheme="majorHAnsi" w:cstheme="majorBidi"/>
      <w:color w:val="1F4D78" w:themeColor="accent1" w:themeShade="7F"/>
      <w:sz w:val="24"/>
      <w:lang w:val="es-EC" w:eastAsia="es-EC"/>
    </w:rPr>
  </w:style>
  <w:style w:type="paragraph" w:styleId="NormalWeb">
    <w:name w:val="Normal (Web)"/>
    <w:basedOn w:val="Normal"/>
    <w:uiPriority w:val="99"/>
    <w:unhideWhenUsed/>
    <w:rsid w:val="0073795E"/>
    <w:pPr>
      <w:spacing w:before="100" w:beforeAutospacing="1" w:after="100" w:afterAutospacing="1" w:line="240" w:lineRule="auto"/>
    </w:pPr>
    <w:rPr>
      <w:rFonts w:ascii="Times New Roman" w:eastAsia="Times New Roman" w:hAnsi="Times New Roman" w:cs="Times New Roman"/>
      <w:sz w:val="24"/>
      <w:szCs w:val="24"/>
      <w:lang w:eastAsia="es-EC"/>
    </w:rPr>
  </w:style>
  <w:style w:type="character" w:customStyle="1" w:styleId="nbsp1">
    <w:name w:val="nbsp1"/>
    <w:basedOn w:val="Fuentedeprrafopredeter"/>
    <w:rsid w:val="0073795E"/>
  </w:style>
  <w:style w:type="character" w:styleId="Textodelmarcadordeposicin">
    <w:name w:val="Placeholder Text"/>
    <w:basedOn w:val="Fuentedeprrafopredeter"/>
    <w:uiPriority w:val="99"/>
    <w:semiHidden/>
    <w:rsid w:val="0073795E"/>
    <w:rPr>
      <w:color w:val="808080"/>
    </w:rPr>
  </w:style>
  <w:style w:type="character" w:customStyle="1" w:styleId="UnresolvedMention">
    <w:name w:val="Unresolved Mention"/>
    <w:basedOn w:val="Fuentedeprrafopredeter"/>
    <w:uiPriority w:val="99"/>
    <w:semiHidden/>
    <w:unhideWhenUsed/>
    <w:rsid w:val="006967A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4118"/>
    <w:rPr>
      <w:lang w:val="es-EC"/>
    </w:rPr>
  </w:style>
  <w:style w:type="paragraph" w:styleId="Ttulo1">
    <w:name w:val="heading 1"/>
    <w:basedOn w:val="Normal"/>
    <w:next w:val="Normal"/>
    <w:link w:val="Ttulo1Car"/>
    <w:autoRedefine/>
    <w:uiPriority w:val="9"/>
    <w:qFormat/>
    <w:rsid w:val="00F67B38"/>
    <w:pPr>
      <w:keepNext/>
      <w:tabs>
        <w:tab w:val="left" w:pos="3402"/>
      </w:tabs>
      <w:spacing w:after="0" w:line="360" w:lineRule="auto"/>
      <w:jc w:val="center"/>
      <w:outlineLvl w:val="0"/>
    </w:pPr>
    <w:rPr>
      <w:rFonts w:ascii="Arial" w:eastAsia="Calibri" w:hAnsi="Arial" w:cs="Arial"/>
      <w:b/>
      <w:bCs/>
      <w:kern w:val="32"/>
      <w:sz w:val="24"/>
      <w:szCs w:val="24"/>
      <w:lang w:eastAsia="es-ES"/>
    </w:rPr>
  </w:style>
  <w:style w:type="paragraph" w:styleId="Ttulo2">
    <w:name w:val="heading 2"/>
    <w:basedOn w:val="Normal"/>
    <w:next w:val="Normal"/>
    <w:link w:val="Ttulo2Car"/>
    <w:uiPriority w:val="9"/>
    <w:unhideWhenUsed/>
    <w:qFormat/>
    <w:rsid w:val="00F7053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73795E"/>
    <w:pPr>
      <w:keepNext/>
      <w:keepLines/>
      <w:spacing w:before="40" w:after="0" w:line="269" w:lineRule="auto"/>
      <w:ind w:left="714" w:hanging="10"/>
      <w:jc w:val="both"/>
      <w:outlineLvl w:val="2"/>
    </w:pPr>
    <w:rPr>
      <w:rFonts w:asciiTheme="majorHAnsi" w:eastAsiaTheme="majorEastAsia" w:hAnsiTheme="majorHAnsi" w:cstheme="majorBidi"/>
      <w:color w:val="1F4D78" w:themeColor="accent1" w:themeShade="7F"/>
      <w:sz w:val="24"/>
      <w:szCs w:val="24"/>
      <w:lang w:eastAsia="es-EC"/>
    </w:rPr>
  </w:style>
  <w:style w:type="paragraph" w:styleId="Ttulo6">
    <w:name w:val="heading 6"/>
    <w:basedOn w:val="Normal"/>
    <w:next w:val="Normal"/>
    <w:link w:val="Ttulo6Car"/>
    <w:uiPriority w:val="9"/>
    <w:semiHidden/>
    <w:unhideWhenUsed/>
    <w:qFormat/>
    <w:rsid w:val="0073795E"/>
    <w:pPr>
      <w:keepNext/>
      <w:keepLines/>
      <w:spacing w:before="40" w:after="0" w:line="269" w:lineRule="auto"/>
      <w:ind w:left="714" w:hanging="10"/>
      <w:jc w:val="both"/>
      <w:outlineLvl w:val="5"/>
    </w:pPr>
    <w:rPr>
      <w:rFonts w:asciiTheme="majorHAnsi" w:eastAsiaTheme="majorEastAsia" w:hAnsiTheme="majorHAnsi" w:cstheme="majorBidi"/>
      <w:color w:val="1F4D78" w:themeColor="accent1" w:themeShade="7F"/>
      <w:sz w:val="24"/>
      <w:lang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67B38"/>
    <w:rPr>
      <w:rFonts w:ascii="Arial" w:eastAsia="Calibri" w:hAnsi="Arial" w:cs="Arial"/>
      <w:b/>
      <w:bCs/>
      <w:kern w:val="32"/>
      <w:sz w:val="24"/>
      <w:szCs w:val="24"/>
      <w:lang w:val="es-EC" w:eastAsia="es-ES"/>
    </w:rPr>
  </w:style>
  <w:style w:type="character" w:customStyle="1" w:styleId="Ttulo2Car">
    <w:name w:val="Título 2 Car"/>
    <w:basedOn w:val="Fuentedeprrafopredeter"/>
    <w:link w:val="Ttulo2"/>
    <w:uiPriority w:val="9"/>
    <w:rsid w:val="00F70538"/>
    <w:rPr>
      <w:rFonts w:asciiTheme="majorHAnsi" w:eastAsiaTheme="majorEastAsia" w:hAnsiTheme="majorHAnsi" w:cstheme="majorBidi"/>
      <w:color w:val="2E74B5" w:themeColor="accent1" w:themeShade="BF"/>
      <w:sz w:val="26"/>
      <w:szCs w:val="26"/>
      <w:lang w:val="es-EC"/>
    </w:rPr>
  </w:style>
  <w:style w:type="paragraph" w:styleId="Prrafodelista">
    <w:name w:val="List Paragraph"/>
    <w:basedOn w:val="Normal"/>
    <w:uiPriority w:val="34"/>
    <w:qFormat/>
    <w:rsid w:val="00833330"/>
    <w:pPr>
      <w:ind w:left="720"/>
      <w:contextualSpacing/>
    </w:pPr>
  </w:style>
  <w:style w:type="character" w:styleId="Refdecomentario">
    <w:name w:val="annotation reference"/>
    <w:basedOn w:val="Fuentedeprrafopredeter"/>
    <w:uiPriority w:val="99"/>
    <w:semiHidden/>
    <w:unhideWhenUsed/>
    <w:rsid w:val="00833330"/>
    <w:rPr>
      <w:sz w:val="16"/>
      <w:szCs w:val="16"/>
    </w:rPr>
  </w:style>
  <w:style w:type="paragraph" w:styleId="Textocomentario">
    <w:name w:val="annotation text"/>
    <w:basedOn w:val="Normal"/>
    <w:link w:val="TextocomentarioCar"/>
    <w:uiPriority w:val="99"/>
    <w:semiHidden/>
    <w:unhideWhenUsed/>
    <w:rsid w:val="0083333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33330"/>
    <w:rPr>
      <w:sz w:val="20"/>
      <w:szCs w:val="20"/>
      <w:lang w:val="es-EC"/>
    </w:rPr>
  </w:style>
  <w:style w:type="paragraph" w:styleId="Textodeglobo">
    <w:name w:val="Balloon Text"/>
    <w:basedOn w:val="Normal"/>
    <w:link w:val="TextodegloboCar"/>
    <w:uiPriority w:val="99"/>
    <w:semiHidden/>
    <w:unhideWhenUsed/>
    <w:rsid w:val="0083333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33330"/>
    <w:rPr>
      <w:rFonts w:ascii="Segoe UI" w:hAnsi="Segoe UI" w:cs="Segoe UI"/>
      <w:sz w:val="18"/>
      <w:szCs w:val="18"/>
      <w:lang w:val="es-EC"/>
    </w:rPr>
  </w:style>
  <w:style w:type="paragraph" w:styleId="Ttulo">
    <w:name w:val="Title"/>
    <w:basedOn w:val="Ttulo1"/>
    <w:next w:val="Normal"/>
    <w:link w:val="TtuloCar"/>
    <w:uiPriority w:val="10"/>
    <w:qFormat/>
    <w:rsid w:val="00833330"/>
    <w:pPr>
      <w:numPr>
        <w:numId w:val="1"/>
      </w:numPr>
      <w:ind w:left="360"/>
    </w:pPr>
  </w:style>
  <w:style w:type="character" w:customStyle="1" w:styleId="TtuloCar">
    <w:name w:val="Título Car"/>
    <w:basedOn w:val="Fuentedeprrafopredeter"/>
    <w:link w:val="Ttulo"/>
    <w:uiPriority w:val="10"/>
    <w:rsid w:val="00833330"/>
    <w:rPr>
      <w:rFonts w:ascii="Arial" w:eastAsia="Calibri" w:hAnsi="Arial" w:cs="Arial"/>
      <w:b/>
      <w:bCs/>
      <w:kern w:val="32"/>
      <w:sz w:val="24"/>
      <w:szCs w:val="24"/>
      <w:lang w:val="es-EC" w:eastAsia="es-ES"/>
    </w:rPr>
  </w:style>
  <w:style w:type="table" w:styleId="Cuadrculamedia1-nfasis1">
    <w:name w:val="Medium Grid 1 Accent 1"/>
    <w:basedOn w:val="Tablanormal"/>
    <w:uiPriority w:val="67"/>
    <w:rsid w:val="00833330"/>
    <w:pPr>
      <w:spacing w:after="0" w:line="240" w:lineRule="auto"/>
    </w:pPr>
    <w:rPr>
      <w:lang w:val="es-EC"/>
    </w:rPr>
    <w:tblPr>
      <w:tblStyleRowBandSize w:val="1"/>
      <w:tblStyleColBandSize w:val="1"/>
      <w:tblInd w:w="0" w:type="dxa"/>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CellMar>
        <w:top w:w="0" w:type="dxa"/>
        <w:left w:w="108" w:type="dxa"/>
        <w:bottom w:w="0" w:type="dxa"/>
        <w:right w:w="108" w:type="dxa"/>
      </w:tblCellMar>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paragraph" w:styleId="Bibliografa">
    <w:name w:val="Bibliography"/>
    <w:basedOn w:val="Normal"/>
    <w:next w:val="Normal"/>
    <w:uiPriority w:val="37"/>
    <w:unhideWhenUsed/>
    <w:rsid w:val="00833330"/>
  </w:style>
  <w:style w:type="character" w:styleId="Hipervnculo">
    <w:name w:val="Hyperlink"/>
    <w:basedOn w:val="Fuentedeprrafopredeter"/>
    <w:uiPriority w:val="99"/>
    <w:unhideWhenUsed/>
    <w:rsid w:val="00154487"/>
    <w:rPr>
      <w:color w:val="0000FF"/>
      <w:u w:val="single"/>
    </w:rPr>
  </w:style>
  <w:style w:type="paragraph" w:styleId="Encabezado">
    <w:name w:val="header"/>
    <w:basedOn w:val="Normal"/>
    <w:link w:val="EncabezadoCar"/>
    <w:uiPriority w:val="99"/>
    <w:unhideWhenUsed/>
    <w:rsid w:val="0015448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54487"/>
    <w:rPr>
      <w:lang w:val="es-EC"/>
    </w:rPr>
  </w:style>
  <w:style w:type="paragraph" w:styleId="Sangradetextonormal">
    <w:name w:val="Body Text Indent"/>
    <w:basedOn w:val="Normal"/>
    <w:link w:val="SangradetextonormalCar"/>
    <w:uiPriority w:val="99"/>
    <w:unhideWhenUsed/>
    <w:rsid w:val="00154487"/>
    <w:pPr>
      <w:spacing w:after="120"/>
      <w:ind w:left="283"/>
    </w:pPr>
  </w:style>
  <w:style w:type="character" w:customStyle="1" w:styleId="SangradetextonormalCar">
    <w:name w:val="Sangría de texto normal Car"/>
    <w:basedOn w:val="Fuentedeprrafopredeter"/>
    <w:link w:val="Sangradetextonormal"/>
    <w:uiPriority w:val="99"/>
    <w:rsid w:val="00154487"/>
    <w:rPr>
      <w:lang w:val="es-EC"/>
    </w:rPr>
  </w:style>
  <w:style w:type="table" w:customStyle="1" w:styleId="Tablaconcuadrcula2">
    <w:name w:val="Tabla con cuadrícula2"/>
    <w:basedOn w:val="Tablanormal"/>
    <w:next w:val="Tablaconcuadrcula"/>
    <w:uiPriority w:val="59"/>
    <w:rsid w:val="00154487"/>
    <w:pPr>
      <w:spacing w:after="0" w:line="240" w:lineRule="auto"/>
    </w:pPr>
    <w:rPr>
      <w:lang w:val="es-E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concuadrcula">
    <w:name w:val="Table Grid"/>
    <w:basedOn w:val="Tablanormal"/>
    <w:uiPriority w:val="39"/>
    <w:rsid w:val="001544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F501AC"/>
    <w:pPr>
      <w:keepLines/>
      <w:tabs>
        <w:tab w:val="clear" w:pos="3402"/>
      </w:tabs>
      <w:spacing w:before="240" w:line="259" w:lineRule="auto"/>
      <w:outlineLvl w:val="9"/>
    </w:pPr>
    <w:rPr>
      <w:rFonts w:asciiTheme="majorHAnsi" w:eastAsiaTheme="majorEastAsia" w:hAnsiTheme="majorHAnsi" w:cstheme="majorBidi"/>
      <w:b w:val="0"/>
      <w:bCs w:val="0"/>
      <w:color w:val="2E74B5" w:themeColor="accent1" w:themeShade="BF"/>
      <w:kern w:val="0"/>
      <w:sz w:val="32"/>
      <w:szCs w:val="32"/>
      <w:u w:color="000000"/>
      <w:lang w:val="es-ES"/>
    </w:rPr>
  </w:style>
  <w:style w:type="paragraph" w:styleId="TDC1">
    <w:name w:val="toc 1"/>
    <w:basedOn w:val="Normal"/>
    <w:next w:val="Normal"/>
    <w:autoRedefine/>
    <w:uiPriority w:val="39"/>
    <w:unhideWhenUsed/>
    <w:rsid w:val="00F501AC"/>
    <w:pPr>
      <w:spacing w:after="100"/>
    </w:pPr>
  </w:style>
  <w:style w:type="paragraph" w:styleId="TDC2">
    <w:name w:val="toc 2"/>
    <w:basedOn w:val="Normal"/>
    <w:next w:val="Normal"/>
    <w:autoRedefine/>
    <w:uiPriority w:val="39"/>
    <w:unhideWhenUsed/>
    <w:rsid w:val="00094B6F"/>
    <w:pPr>
      <w:tabs>
        <w:tab w:val="right" w:leader="dot" w:pos="8494"/>
      </w:tabs>
      <w:spacing w:after="100"/>
      <w:ind w:left="220"/>
    </w:pPr>
    <w:rPr>
      <w:rFonts w:ascii="Arial" w:hAnsi="Arial" w:cs="Arial"/>
      <w:b/>
      <w:noProof/>
    </w:rPr>
  </w:style>
  <w:style w:type="paragraph" w:styleId="TDC3">
    <w:name w:val="toc 3"/>
    <w:basedOn w:val="Normal"/>
    <w:next w:val="Normal"/>
    <w:autoRedefine/>
    <w:uiPriority w:val="39"/>
    <w:unhideWhenUsed/>
    <w:rsid w:val="00F501AC"/>
    <w:pPr>
      <w:spacing w:after="100"/>
      <w:ind w:left="440"/>
    </w:pPr>
  </w:style>
  <w:style w:type="table" w:customStyle="1" w:styleId="Tabladelista1clara1">
    <w:name w:val="Tabla de lista 1 clara1"/>
    <w:basedOn w:val="Tablanormal"/>
    <w:next w:val="ListTable1Light"/>
    <w:uiPriority w:val="46"/>
    <w:rsid w:val="00513AE6"/>
    <w:pPr>
      <w:spacing w:after="0" w:line="240" w:lineRule="auto"/>
    </w:pPr>
    <w:rPr>
      <w:lang w:val="es-US"/>
    </w:rPr>
    <w:tblPr>
      <w:tblStyleRowBandSize w:val="1"/>
      <w:tblStyleColBandSize w:val="1"/>
      <w:tblInd w:w="0" w:type="dxa"/>
      <w:tblBorders>
        <w:bottom w:val="single" w:sz="4" w:space="0" w:color="000000"/>
        <w:insideH w:val="single" w:sz="4" w:space="0" w:color="000000"/>
      </w:tblBorders>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1Light">
    <w:name w:val="List Table 1 Light"/>
    <w:basedOn w:val="Tablanormal"/>
    <w:uiPriority w:val="46"/>
    <w:rsid w:val="00513AE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Piedepgina">
    <w:name w:val="footer"/>
    <w:basedOn w:val="Normal"/>
    <w:link w:val="PiedepginaCar"/>
    <w:uiPriority w:val="99"/>
    <w:unhideWhenUsed/>
    <w:rsid w:val="00E62CB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62CB4"/>
    <w:rPr>
      <w:lang w:val="es-EC"/>
    </w:rPr>
  </w:style>
  <w:style w:type="character" w:customStyle="1" w:styleId="Ttulo3Car">
    <w:name w:val="Título 3 Car"/>
    <w:basedOn w:val="Fuentedeprrafopredeter"/>
    <w:link w:val="Ttulo3"/>
    <w:uiPriority w:val="9"/>
    <w:rsid w:val="0073795E"/>
    <w:rPr>
      <w:rFonts w:asciiTheme="majorHAnsi" w:eastAsiaTheme="majorEastAsia" w:hAnsiTheme="majorHAnsi" w:cstheme="majorBidi"/>
      <w:color w:val="1F4D78" w:themeColor="accent1" w:themeShade="7F"/>
      <w:sz w:val="24"/>
      <w:szCs w:val="24"/>
      <w:lang w:val="es-EC" w:eastAsia="es-EC"/>
    </w:rPr>
  </w:style>
  <w:style w:type="character" w:customStyle="1" w:styleId="Ttulo6Car">
    <w:name w:val="Título 6 Car"/>
    <w:basedOn w:val="Fuentedeprrafopredeter"/>
    <w:link w:val="Ttulo6"/>
    <w:uiPriority w:val="9"/>
    <w:semiHidden/>
    <w:rsid w:val="0073795E"/>
    <w:rPr>
      <w:rFonts w:asciiTheme="majorHAnsi" w:eastAsiaTheme="majorEastAsia" w:hAnsiTheme="majorHAnsi" w:cstheme="majorBidi"/>
      <w:color w:val="1F4D78" w:themeColor="accent1" w:themeShade="7F"/>
      <w:sz w:val="24"/>
      <w:lang w:val="es-EC" w:eastAsia="es-EC"/>
    </w:rPr>
  </w:style>
  <w:style w:type="paragraph" w:styleId="NormalWeb">
    <w:name w:val="Normal (Web)"/>
    <w:basedOn w:val="Normal"/>
    <w:uiPriority w:val="99"/>
    <w:unhideWhenUsed/>
    <w:rsid w:val="0073795E"/>
    <w:pPr>
      <w:spacing w:before="100" w:beforeAutospacing="1" w:after="100" w:afterAutospacing="1" w:line="240" w:lineRule="auto"/>
    </w:pPr>
    <w:rPr>
      <w:rFonts w:ascii="Times New Roman" w:eastAsia="Times New Roman" w:hAnsi="Times New Roman" w:cs="Times New Roman"/>
      <w:sz w:val="24"/>
      <w:szCs w:val="24"/>
      <w:lang w:eastAsia="es-EC"/>
    </w:rPr>
  </w:style>
  <w:style w:type="character" w:customStyle="1" w:styleId="nbsp1">
    <w:name w:val="nbsp1"/>
    <w:basedOn w:val="Fuentedeprrafopredeter"/>
    <w:rsid w:val="0073795E"/>
  </w:style>
  <w:style w:type="character" w:styleId="Textodelmarcadordeposicin">
    <w:name w:val="Placeholder Text"/>
    <w:basedOn w:val="Fuentedeprrafopredeter"/>
    <w:uiPriority w:val="99"/>
    <w:semiHidden/>
    <w:rsid w:val="0073795E"/>
    <w:rPr>
      <w:color w:val="808080"/>
    </w:rPr>
  </w:style>
  <w:style w:type="character" w:customStyle="1" w:styleId="UnresolvedMention">
    <w:name w:val="Unresolved Mention"/>
    <w:basedOn w:val="Fuentedeprrafopredeter"/>
    <w:uiPriority w:val="99"/>
    <w:semiHidden/>
    <w:unhideWhenUsed/>
    <w:rsid w:val="006967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3419">
      <w:bodyDiv w:val="1"/>
      <w:marLeft w:val="0"/>
      <w:marRight w:val="0"/>
      <w:marTop w:val="0"/>
      <w:marBottom w:val="0"/>
      <w:divBdr>
        <w:top w:val="none" w:sz="0" w:space="0" w:color="auto"/>
        <w:left w:val="none" w:sz="0" w:space="0" w:color="auto"/>
        <w:bottom w:val="none" w:sz="0" w:space="0" w:color="auto"/>
        <w:right w:val="none" w:sz="0" w:space="0" w:color="auto"/>
      </w:divBdr>
    </w:div>
    <w:div w:id="10835431">
      <w:bodyDiv w:val="1"/>
      <w:marLeft w:val="0"/>
      <w:marRight w:val="0"/>
      <w:marTop w:val="0"/>
      <w:marBottom w:val="0"/>
      <w:divBdr>
        <w:top w:val="none" w:sz="0" w:space="0" w:color="auto"/>
        <w:left w:val="none" w:sz="0" w:space="0" w:color="auto"/>
        <w:bottom w:val="none" w:sz="0" w:space="0" w:color="auto"/>
        <w:right w:val="none" w:sz="0" w:space="0" w:color="auto"/>
      </w:divBdr>
    </w:div>
    <w:div w:id="19285043">
      <w:bodyDiv w:val="1"/>
      <w:marLeft w:val="0"/>
      <w:marRight w:val="0"/>
      <w:marTop w:val="0"/>
      <w:marBottom w:val="0"/>
      <w:divBdr>
        <w:top w:val="none" w:sz="0" w:space="0" w:color="auto"/>
        <w:left w:val="none" w:sz="0" w:space="0" w:color="auto"/>
        <w:bottom w:val="none" w:sz="0" w:space="0" w:color="auto"/>
        <w:right w:val="none" w:sz="0" w:space="0" w:color="auto"/>
      </w:divBdr>
    </w:div>
    <w:div w:id="29957172">
      <w:bodyDiv w:val="1"/>
      <w:marLeft w:val="0"/>
      <w:marRight w:val="0"/>
      <w:marTop w:val="0"/>
      <w:marBottom w:val="0"/>
      <w:divBdr>
        <w:top w:val="none" w:sz="0" w:space="0" w:color="auto"/>
        <w:left w:val="none" w:sz="0" w:space="0" w:color="auto"/>
        <w:bottom w:val="none" w:sz="0" w:space="0" w:color="auto"/>
        <w:right w:val="none" w:sz="0" w:space="0" w:color="auto"/>
      </w:divBdr>
    </w:div>
    <w:div w:id="65538304">
      <w:bodyDiv w:val="1"/>
      <w:marLeft w:val="0"/>
      <w:marRight w:val="0"/>
      <w:marTop w:val="0"/>
      <w:marBottom w:val="0"/>
      <w:divBdr>
        <w:top w:val="none" w:sz="0" w:space="0" w:color="auto"/>
        <w:left w:val="none" w:sz="0" w:space="0" w:color="auto"/>
        <w:bottom w:val="none" w:sz="0" w:space="0" w:color="auto"/>
        <w:right w:val="none" w:sz="0" w:space="0" w:color="auto"/>
      </w:divBdr>
    </w:div>
    <w:div w:id="74134732">
      <w:bodyDiv w:val="1"/>
      <w:marLeft w:val="0"/>
      <w:marRight w:val="0"/>
      <w:marTop w:val="0"/>
      <w:marBottom w:val="0"/>
      <w:divBdr>
        <w:top w:val="none" w:sz="0" w:space="0" w:color="auto"/>
        <w:left w:val="none" w:sz="0" w:space="0" w:color="auto"/>
        <w:bottom w:val="none" w:sz="0" w:space="0" w:color="auto"/>
        <w:right w:val="none" w:sz="0" w:space="0" w:color="auto"/>
      </w:divBdr>
    </w:div>
    <w:div w:id="85467423">
      <w:bodyDiv w:val="1"/>
      <w:marLeft w:val="0"/>
      <w:marRight w:val="0"/>
      <w:marTop w:val="0"/>
      <w:marBottom w:val="0"/>
      <w:divBdr>
        <w:top w:val="none" w:sz="0" w:space="0" w:color="auto"/>
        <w:left w:val="none" w:sz="0" w:space="0" w:color="auto"/>
        <w:bottom w:val="none" w:sz="0" w:space="0" w:color="auto"/>
        <w:right w:val="none" w:sz="0" w:space="0" w:color="auto"/>
      </w:divBdr>
    </w:div>
    <w:div w:id="86655077">
      <w:bodyDiv w:val="1"/>
      <w:marLeft w:val="0"/>
      <w:marRight w:val="0"/>
      <w:marTop w:val="0"/>
      <w:marBottom w:val="0"/>
      <w:divBdr>
        <w:top w:val="none" w:sz="0" w:space="0" w:color="auto"/>
        <w:left w:val="none" w:sz="0" w:space="0" w:color="auto"/>
        <w:bottom w:val="none" w:sz="0" w:space="0" w:color="auto"/>
        <w:right w:val="none" w:sz="0" w:space="0" w:color="auto"/>
      </w:divBdr>
    </w:div>
    <w:div w:id="137184592">
      <w:bodyDiv w:val="1"/>
      <w:marLeft w:val="0"/>
      <w:marRight w:val="0"/>
      <w:marTop w:val="0"/>
      <w:marBottom w:val="0"/>
      <w:divBdr>
        <w:top w:val="none" w:sz="0" w:space="0" w:color="auto"/>
        <w:left w:val="none" w:sz="0" w:space="0" w:color="auto"/>
        <w:bottom w:val="none" w:sz="0" w:space="0" w:color="auto"/>
        <w:right w:val="none" w:sz="0" w:space="0" w:color="auto"/>
      </w:divBdr>
    </w:div>
    <w:div w:id="166599819">
      <w:bodyDiv w:val="1"/>
      <w:marLeft w:val="0"/>
      <w:marRight w:val="0"/>
      <w:marTop w:val="0"/>
      <w:marBottom w:val="0"/>
      <w:divBdr>
        <w:top w:val="none" w:sz="0" w:space="0" w:color="auto"/>
        <w:left w:val="none" w:sz="0" w:space="0" w:color="auto"/>
        <w:bottom w:val="none" w:sz="0" w:space="0" w:color="auto"/>
        <w:right w:val="none" w:sz="0" w:space="0" w:color="auto"/>
      </w:divBdr>
    </w:div>
    <w:div w:id="167140069">
      <w:bodyDiv w:val="1"/>
      <w:marLeft w:val="0"/>
      <w:marRight w:val="0"/>
      <w:marTop w:val="0"/>
      <w:marBottom w:val="0"/>
      <w:divBdr>
        <w:top w:val="none" w:sz="0" w:space="0" w:color="auto"/>
        <w:left w:val="none" w:sz="0" w:space="0" w:color="auto"/>
        <w:bottom w:val="none" w:sz="0" w:space="0" w:color="auto"/>
        <w:right w:val="none" w:sz="0" w:space="0" w:color="auto"/>
      </w:divBdr>
    </w:div>
    <w:div w:id="169876732">
      <w:bodyDiv w:val="1"/>
      <w:marLeft w:val="0"/>
      <w:marRight w:val="0"/>
      <w:marTop w:val="0"/>
      <w:marBottom w:val="0"/>
      <w:divBdr>
        <w:top w:val="none" w:sz="0" w:space="0" w:color="auto"/>
        <w:left w:val="none" w:sz="0" w:space="0" w:color="auto"/>
        <w:bottom w:val="none" w:sz="0" w:space="0" w:color="auto"/>
        <w:right w:val="none" w:sz="0" w:space="0" w:color="auto"/>
      </w:divBdr>
    </w:div>
    <w:div w:id="178666790">
      <w:bodyDiv w:val="1"/>
      <w:marLeft w:val="0"/>
      <w:marRight w:val="0"/>
      <w:marTop w:val="0"/>
      <w:marBottom w:val="0"/>
      <w:divBdr>
        <w:top w:val="none" w:sz="0" w:space="0" w:color="auto"/>
        <w:left w:val="none" w:sz="0" w:space="0" w:color="auto"/>
        <w:bottom w:val="none" w:sz="0" w:space="0" w:color="auto"/>
        <w:right w:val="none" w:sz="0" w:space="0" w:color="auto"/>
      </w:divBdr>
    </w:div>
    <w:div w:id="179465597">
      <w:bodyDiv w:val="1"/>
      <w:marLeft w:val="0"/>
      <w:marRight w:val="0"/>
      <w:marTop w:val="0"/>
      <w:marBottom w:val="0"/>
      <w:divBdr>
        <w:top w:val="none" w:sz="0" w:space="0" w:color="auto"/>
        <w:left w:val="none" w:sz="0" w:space="0" w:color="auto"/>
        <w:bottom w:val="none" w:sz="0" w:space="0" w:color="auto"/>
        <w:right w:val="none" w:sz="0" w:space="0" w:color="auto"/>
      </w:divBdr>
    </w:div>
    <w:div w:id="241137381">
      <w:bodyDiv w:val="1"/>
      <w:marLeft w:val="0"/>
      <w:marRight w:val="0"/>
      <w:marTop w:val="0"/>
      <w:marBottom w:val="0"/>
      <w:divBdr>
        <w:top w:val="none" w:sz="0" w:space="0" w:color="auto"/>
        <w:left w:val="none" w:sz="0" w:space="0" w:color="auto"/>
        <w:bottom w:val="none" w:sz="0" w:space="0" w:color="auto"/>
        <w:right w:val="none" w:sz="0" w:space="0" w:color="auto"/>
      </w:divBdr>
    </w:div>
    <w:div w:id="279343256">
      <w:bodyDiv w:val="1"/>
      <w:marLeft w:val="0"/>
      <w:marRight w:val="0"/>
      <w:marTop w:val="0"/>
      <w:marBottom w:val="0"/>
      <w:divBdr>
        <w:top w:val="none" w:sz="0" w:space="0" w:color="auto"/>
        <w:left w:val="none" w:sz="0" w:space="0" w:color="auto"/>
        <w:bottom w:val="none" w:sz="0" w:space="0" w:color="auto"/>
        <w:right w:val="none" w:sz="0" w:space="0" w:color="auto"/>
      </w:divBdr>
    </w:div>
    <w:div w:id="301889377">
      <w:bodyDiv w:val="1"/>
      <w:marLeft w:val="0"/>
      <w:marRight w:val="0"/>
      <w:marTop w:val="0"/>
      <w:marBottom w:val="0"/>
      <w:divBdr>
        <w:top w:val="none" w:sz="0" w:space="0" w:color="auto"/>
        <w:left w:val="none" w:sz="0" w:space="0" w:color="auto"/>
        <w:bottom w:val="none" w:sz="0" w:space="0" w:color="auto"/>
        <w:right w:val="none" w:sz="0" w:space="0" w:color="auto"/>
      </w:divBdr>
    </w:div>
    <w:div w:id="315763915">
      <w:bodyDiv w:val="1"/>
      <w:marLeft w:val="0"/>
      <w:marRight w:val="0"/>
      <w:marTop w:val="0"/>
      <w:marBottom w:val="0"/>
      <w:divBdr>
        <w:top w:val="none" w:sz="0" w:space="0" w:color="auto"/>
        <w:left w:val="none" w:sz="0" w:space="0" w:color="auto"/>
        <w:bottom w:val="none" w:sz="0" w:space="0" w:color="auto"/>
        <w:right w:val="none" w:sz="0" w:space="0" w:color="auto"/>
      </w:divBdr>
    </w:div>
    <w:div w:id="317268211">
      <w:bodyDiv w:val="1"/>
      <w:marLeft w:val="0"/>
      <w:marRight w:val="0"/>
      <w:marTop w:val="0"/>
      <w:marBottom w:val="0"/>
      <w:divBdr>
        <w:top w:val="none" w:sz="0" w:space="0" w:color="auto"/>
        <w:left w:val="none" w:sz="0" w:space="0" w:color="auto"/>
        <w:bottom w:val="none" w:sz="0" w:space="0" w:color="auto"/>
        <w:right w:val="none" w:sz="0" w:space="0" w:color="auto"/>
      </w:divBdr>
    </w:div>
    <w:div w:id="323751708">
      <w:bodyDiv w:val="1"/>
      <w:marLeft w:val="0"/>
      <w:marRight w:val="0"/>
      <w:marTop w:val="0"/>
      <w:marBottom w:val="0"/>
      <w:divBdr>
        <w:top w:val="none" w:sz="0" w:space="0" w:color="auto"/>
        <w:left w:val="none" w:sz="0" w:space="0" w:color="auto"/>
        <w:bottom w:val="none" w:sz="0" w:space="0" w:color="auto"/>
        <w:right w:val="none" w:sz="0" w:space="0" w:color="auto"/>
      </w:divBdr>
    </w:div>
    <w:div w:id="342247611">
      <w:bodyDiv w:val="1"/>
      <w:marLeft w:val="0"/>
      <w:marRight w:val="0"/>
      <w:marTop w:val="0"/>
      <w:marBottom w:val="0"/>
      <w:divBdr>
        <w:top w:val="none" w:sz="0" w:space="0" w:color="auto"/>
        <w:left w:val="none" w:sz="0" w:space="0" w:color="auto"/>
        <w:bottom w:val="none" w:sz="0" w:space="0" w:color="auto"/>
        <w:right w:val="none" w:sz="0" w:space="0" w:color="auto"/>
      </w:divBdr>
    </w:div>
    <w:div w:id="343020687">
      <w:bodyDiv w:val="1"/>
      <w:marLeft w:val="0"/>
      <w:marRight w:val="0"/>
      <w:marTop w:val="0"/>
      <w:marBottom w:val="0"/>
      <w:divBdr>
        <w:top w:val="none" w:sz="0" w:space="0" w:color="auto"/>
        <w:left w:val="none" w:sz="0" w:space="0" w:color="auto"/>
        <w:bottom w:val="none" w:sz="0" w:space="0" w:color="auto"/>
        <w:right w:val="none" w:sz="0" w:space="0" w:color="auto"/>
      </w:divBdr>
    </w:div>
    <w:div w:id="372657730">
      <w:bodyDiv w:val="1"/>
      <w:marLeft w:val="0"/>
      <w:marRight w:val="0"/>
      <w:marTop w:val="0"/>
      <w:marBottom w:val="0"/>
      <w:divBdr>
        <w:top w:val="none" w:sz="0" w:space="0" w:color="auto"/>
        <w:left w:val="none" w:sz="0" w:space="0" w:color="auto"/>
        <w:bottom w:val="none" w:sz="0" w:space="0" w:color="auto"/>
        <w:right w:val="none" w:sz="0" w:space="0" w:color="auto"/>
      </w:divBdr>
    </w:div>
    <w:div w:id="375156852">
      <w:bodyDiv w:val="1"/>
      <w:marLeft w:val="0"/>
      <w:marRight w:val="0"/>
      <w:marTop w:val="0"/>
      <w:marBottom w:val="0"/>
      <w:divBdr>
        <w:top w:val="none" w:sz="0" w:space="0" w:color="auto"/>
        <w:left w:val="none" w:sz="0" w:space="0" w:color="auto"/>
        <w:bottom w:val="none" w:sz="0" w:space="0" w:color="auto"/>
        <w:right w:val="none" w:sz="0" w:space="0" w:color="auto"/>
      </w:divBdr>
    </w:div>
    <w:div w:id="383791503">
      <w:bodyDiv w:val="1"/>
      <w:marLeft w:val="0"/>
      <w:marRight w:val="0"/>
      <w:marTop w:val="0"/>
      <w:marBottom w:val="0"/>
      <w:divBdr>
        <w:top w:val="none" w:sz="0" w:space="0" w:color="auto"/>
        <w:left w:val="none" w:sz="0" w:space="0" w:color="auto"/>
        <w:bottom w:val="none" w:sz="0" w:space="0" w:color="auto"/>
        <w:right w:val="none" w:sz="0" w:space="0" w:color="auto"/>
      </w:divBdr>
    </w:div>
    <w:div w:id="390815176">
      <w:bodyDiv w:val="1"/>
      <w:marLeft w:val="0"/>
      <w:marRight w:val="0"/>
      <w:marTop w:val="0"/>
      <w:marBottom w:val="0"/>
      <w:divBdr>
        <w:top w:val="none" w:sz="0" w:space="0" w:color="auto"/>
        <w:left w:val="none" w:sz="0" w:space="0" w:color="auto"/>
        <w:bottom w:val="none" w:sz="0" w:space="0" w:color="auto"/>
        <w:right w:val="none" w:sz="0" w:space="0" w:color="auto"/>
      </w:divBdr>
    </w:div>
    <w:div w:id="412970393">
      <w:bodyDiv w:val="1"/>
      <w:marLeft w:val="0"/>
      <w:marRight w:val="0"/>
      <w:marTop w:val="0"/>
      <w:marBottom w:val="0"/>
      <w:divBdr>
        <w:top w:val="none" w:sz="0" w:space="0" w:color="auto"/>
        <w:left w:val="none" w:sz="0" w:space="0" w:color="auto"/>
        <w:bottom w:val="none" w:sz="0" w:space="0" w:color="auto"/>
        <w:right w:val="none" w:sz="0" w:space="0" w:color="auto"/>
      </w:divBdr>
    </w:div>
    <w:div w:id="440152908">
      <w:bodyDiv w:val="1"/>
      <w:marLeft w:val="0"/>
      <w:marRight w:val="0"/>
      <w:marTop w:val="0"/>
      <w:marBottom w:val="0"/>
      <w:divBdr>
        <w:top w:val="none" w:sz="0" w:space="0" w:color="auto"/>
        <w:left w:val="none" w:sz="0" w:space="0" w:color="auto"/>
        <w:bottom w:val="none" w:sz="0" w:space="0" w:color="auto"/>
        <w:right w:val="none" w:sz="0" w:space="0" w:color="auto"/>
      </w:divBdr>
    </w:div>
    <w:div w:id="453644658">
      <w:bodyDiv w:val="1"/>
      <w:marLeft w:val="0"/>
      <w:marRight w:val="0"/>
      <w:marTop w:val="0"/>
      <w:marBottom w:val="0"/>
      <w:divBdr>
        <w:top w:val="none" w:sz="0" w:space="0" w:color="auto"/>
        <w:left w:val="none" w:sz="0" w:space="0" w:color="auto"/>
        <w:bottom w:val="none" w:sz="0" w:space="0" w:color="auto"/>
        <w:right w:val="none" w:sz="0" w:space="0" w:color="auto"/>
      </w:divBdr>
    </w:div>
    <w:div w:id="463547192">
      <w:bodyDiv w:val="1"/>
      <w:marLeft w:val="0"/>
      <w:marRight w:val="0"/>
      <w:marTop w:val="0"/>
      <w:marBottom w:val="0"/>
      <w:divBdr>
        <w:top w:val="none" w:sz="0" w:space="0" w:color="auto"/>
        <w:left w:val="none" w:sz="0" w:space="0" w:color="auto"/>
        <w:bottom w:val="none" w:sz="0" w:space="0" w:color="auto"/>
        <w:right w:val="none" w:sz="0" w:space="0" w:color="auto"/>
      </w:divBdr>
    </w:div>
    <w:div w:id="464543947">
      <w:bodyDiv w:val="1"/>
      <w:marLeft w:val="0"/>
      <w:marRight w:val="0"/>
      <w:marTop w:val="0"/>
      <w:marBottom w:val="0"/>
      <w:divBdr>
        <w:top w:val="none" w:sz="0" w:space="0" w:color="auto"/>
        <w:left w:val="none" w:sz="0" w:space="0" w:color="auto"/>
        <w:bottom w:val="none" w:sz="0" w:space="0" w:color="auto"/>
        <w:right w:val="none" w:sz="0" w:space="0" w:color="auto"/>
      </w:divBdr>
    </w:div>
    <w:div w:id="472908099">
      <w:bodyDiv w:val="1"/>
      <w:marLeft w:val="0"/>
      <w:marRight w:val="0"/>
      <w:marTop w:val="0"/>
      <w:marBottom w:val="0"/>
      <w:divBdr>
        <w:top w:val="none" w:sz="0" w:space="0" w:color="auto"/>
        <w:left w:val="none" w:sz="0" w:space="0" w:color="auto"/>
        <w:bottom w:val="none" w:sz="0" w:space="0" w:color="auto"/>
        <w:right w:val="none" w:sz="0" w:space="0" w:color="auto"/>
      </w:divBdr>
    </w:div>
    <w:div w:id="478769673">
      <w:bodyDiv w:val="1"/>
      <w:marLeft w:val="0"/>
      <w:marRight w:val="0"/>
      <w:marTop w:val="0"/>
      <w:marBottom w:val="0"/>
      <w:divBdr>
        <w:top w:val="none" w:sz="0" w:space="0" w:color="auto"/>
        <w:left w:val="none" w:sz="0" w:space="0" w:color="auto"/>
        <w:bottom w:val="none" w:sz="0" w:space="0" w:color="auto"/>
        <w:right w:val="none" w:sz="0" w:space="0" w:color="auto"/>
      </w:divBdr>
    </w:div>
    <w:div w:id="516307648">
      <w:bodyDiv w:val="1"/>
      <w:marLeft w:val="0"/>
      <w:marRight w:val="0"/>
      <w:marTop w:val="0"/>
      <w:marBottom w:val="0"/>
      <w:divBdr>
        <w:top w:val="none" w:sz="0" w:space="0" w:color="auto"/>
        <w:left w:val="none" w:sz="0" w:space="0" w:color="auto"/>
        <w:bottom w:val="none" w:sz="0" w:space="0" w:color="auto"/>
        <w:right w:val="none" w:sz="0" w:space="0" w:color="auto"/>
      </w:divBdr>
    </w:div>
    <w:div w:id="533078811">
      <w:bodyDiv w:val="1"/>
      <w:marLeft w:val="0"/>
      <w:marRight w:val="0"/>
      <w:marTop w:val="0"/>
      <w:marBottom w:val="0"/>
      <w:divBdr>
        <w:top w:val="none" w:sz="0" w:space="0" w:color="auto"/>
        <w:left w:val="none" w:sz="0" w:space="0" w:color="auto"/>
        <w:bottom w:val="none" w:sz="0" w:space="0" w:color="auto"/>
        <w:right w:val="none" w:sz="0" w:space="0" w:color="auto"/>
      </w:divBdr>
    </w:div>
    <w:div w:id="550656173">
      <w:bodyDiv w:val="1"/>
      <w:marLeft w:val="0"/>
      <w:marRight w:val="0"/>
      <w:marTop w:val="0"/>
      <w:marBottom w:val="0"/>
      <w:divBdr>
        <w:top w:val="none" w:sz="0" w:space="0" w:color="auto"/>
        <w:left w:val="none" w:sz="0" w:space="0" w:color="auto"/>
        <w:bottom w:val="none" w:sz="0" w:space="0" w:color="auto"/>
        <w:right w:val="none" w:sz="0" w:space="0" w:color="auto"/>
      </w:divBdr>
    </w:div>
    <w:div w:id="568687841">
      <w:bodyDiv w:val="1"/>
      <w:marLeft w:val="0"/>
      <w:marRight w:val="0"/>
      <w:marTop w:val="0"/>
      <w:marBottom w:val="0"/>
      <w:divBdr>
        <w:top w:val="none" w:sz="0" w:space="0" w:color="auto"/>
        <w:left w:val="none" w:sz="0" w:space="0" w:color="auto"/>
        <w:bottom w:val="none" w:sz="0" w:space="0" w:color="auto"/>
        <w:right w:val="none" w:sz="0" w:space="0" w:color="auto"/>
      </w:divBdr>
    </w:div>
    <w:div w:id="587009466">
      <w:bodyDiv w:val="1"/>
      <w:marLeft w:val="0"/>
      <w:marRight w:val="0"/>
      <w:marTop w:val="0"/>
      <w:marBottom w:val="0"/>
      <w:divBdr>
        <w:top w:val="none" w:sz="0" w:space="0" w:color="auto"/>
        <w:left w:val="none" w:sz="0" w:space="0" w:color="auto"/>
        <w:bottom w:val="none" w:sz="0" w:space="0" w:color="auto"/>
        <w:right w:val="none" w:sz="0" w:space="0" w:color="auto"/>
      </w:divBdr>
    </w:div>
    <w:div w:id="614948579">
      <w:bodyDiv w:val="1"/>
      <w:marLeft w:val="0"/>
      <w:marRight w:val="0"/>
      <w:marTop w:val="0"/>
      <w:marBottom w:val="0"/>
      <w:divBdr>
        <w:top w:val="none" w:sz="0" w:space="0" w:color="auto"/>
        <w:left w:val="none" w:sz="0" w:space="0" w:color="auto"/>
        <w:bottom w:val="none" w:sz="0" w:space="0" w:color="auto"/>
        <w:right w:val="none" w:sz="0" w:space="0" w:color="auto"/>
      </w:divBdr>
    </w:div>
    <w:div w:id="658460583">
      <w:bodyDiv w:val="1"/>
      <w:marLeft w:val="0"/>
      <w:marRight w:val="0"/>
      <w:marTop w:val="0"/>
      <w:marBottom w:val="0"/>
      <w:divBdr>
        <w:top w:val="none" w:sz="0" w:space="0" w:color="auto"/>
        <w:left w:val="none" w:sz="0" w:space="0" w:color="auto"/>
        <w:bottom w:val="none" w:sz="0" w:space="0" w:color="auto"/>
        <w:right w:val="none" w:sz="0" w:space="0" w:color="auto"/>
      </w:divBdr>
    </w:div>
    <w:div w:id="666982975">
      <w:bodyDiv w:val="1"/>
      <w:marLeft w:val="0"/>
      <w:marRight w:val="0"/>
      <w:marTop w:val="0"/>
      <w:marBottom w:val="0"/>
      <w:divBdr>
        <w:top w:val="none" w:sz="0" w:space="0" w:color="auto"/>
        <w:left w:val="none" w:sz="0" w:space="0" w:color="auto"/>
        <w:bottom w:val="none" w:sz="0" w:space="0" w:color="auto"/>
        <w:right w:val="none" w:sz="0" w:space="0" w:color="auto"/>
      </w:divBdr>
    </w:div>
    <w:div w:id="668211643">
      <w:bodyDiv w:val="1"/>
      <w:marLeft w:val="0"/>
      <w:marRight w:val="0"/>
      <w:marTop w:val="0"/>
      <w:marBottom w:val="0"/>
      <w:divBdr>
        <w:top w:val="none" w:sz="0" w:space="0" w:color="auto"/>
        <w:left w:val="none" w:sz="0" w:space="0" w:color="auto"/>
        <w:bottom w:val="none" w:sz="0" w:space="0" w:color="auto"/>
        <w:right w:val="none" w:sz="0" w:space="0" w:color="auto"/>
      </w:divBdr>
    </w:div>
    <w:div w:id="675226888">
      <w:bodyDiv w:val="1"/>
      <w:marLeft w:val="0"/>
      <w:marRight w:val="0"/>
      <w:marTop w:val="0"/>
      <w:marBottom w:val="0"/>
      <w:divBdr>
        <w:top w:val="none" w:sz="0" w:space="0" w:color="auto"/>
        <w:left w:val="none" w:sz="0" w:space="0" w:color="auto"/>
        <w:bottom w:val="none" w:sz="0" w:space="0" w:color="auto"/>
        <w:right w:val="none" w:sz="0" w:space="0" w:color="auto"/>
      </w:divBdr>
    </w:div>
    <w:div w:id="686101034">
      <w:bodyDiv w:val="1"/>
      <w:marLeft w:val="0"/>
      <w:marRight w:val="0"/>
      <w:marTop w:val="0"/>
      <w:marBottom w:val="0"/>
      <w:divBdr>
        <w:top w:val="none" w:sz="0" w:space="0" w:color="auto"/>
        <w:left w:val="none" w:sz="0" w:space="0" w:color="auto"/>
        <w:bottom w:val="none" w:sz="0" w:space="0" w:color="auto"/>
        <w:right w:val="none" w:sz="0" w:space="0" w:color="auto"/>
      </w:divBdr>
    </w:div>
    <w:div w:id="731195324">
      <w:bodyDiv w:val="1"/>
      <w:marLeft w:val="0"/>
      <w:marRight w:val="0"/>
      <w:marTop w:val="0"/>
      <w:marBottom w:val="0"/>
      <w:divBdr>
        <w:top w:val="none" w:sz="0" w:space="0" w:color="auto"/>
        <w:left w:val="none" w:sz="0" w:space="0" w:color="auto"/>
        <w:bottom w:val="none" w:sz="0" w:space="0" w:color="auto"/>
        <w:right w:val="none" w:sz="0" w:space="0" w:color="auto"/>
      </w:divBdr>
    </w:div>
    <w:div w:id="752432706">
      <w:bodyDiv w:val="1"/>
      <w:marLeft w:val="0"/>
      <w:marRight w:val="0"/>
      <w:marTop w:val="0"/>
      <w:marBottom w:val="0"/>
      <w:divBdr>
        <w:top w:val="none" w:sz="0" w:space="0" w:color="auto"/>
        <w:left w:val="none" w:sz="0" w:space="0" w:color="auto"/>
        <w:bottom w:val="none" w:sz="0" w:space="0" w:color="auto"/>
        <w:right w:val="none" w:sz="0" w:space="0" w:color="auto"/>
      </w:divBdr>
    </w:div>
    <w:div w:id="753744830">
      <w:bodyDiv w:val="1"/>
      <w:marLeft w:val="0"/>
      <w:marRight w:val="0"/>
      <w:marTop w:val="0"/>
      <w:marBottom w:val="0"/>
      <w:divBdr>
        <w:top w:val="none" w:sz="0" w:space="0" w:color="auto"/>
        <w:left w:val="none" w:sz="0" w:space="0" w:color="auto"/>
        <w:bottom w:val="none" w:sz="0" w:space="0" w:color="auto"/>
        <w:right w:val="none" w:sz="0" w:space="0" w:color="auto"/>
      </w:divBdr>
    </w:div>
    <w:div w:id="763498434">
      <w:bodyDiv w:val="1"/>
      <w:marLeft w:val="0"/>
      <w:marRight w:val="0"/>
      <w:marTop w:val="0"/>
      <w:marBottom w:val="0"/>
      <w:divBdr>
        <w:top w:val="none" w:sz="0" w:space="0" w:color="auto"/>
        <w:left w:val="none" w:sz="0" w:space="0" w:color="auto"/>
        <w:bottom w:val="none" w:sz="0" w:space="0" w:color="auto"/>
        <w:right w:val="none" w:sz="0" w:space="0" w:color="auto"/>
      </w:divBdr>
    </w:div>
    <w:div w:id="768549614">
      <w:bodyDiv w:val="1"/>
      <w:marLeft w:val="0"/>
      <w:marRight w:val="0"/>
      <w:marTop w:val="0"/>
      <w:marBottom w:val="0"/>
      <w:divBdr>
        <w:top w:val="none" w:sz="0" w:space="0" w:color="auto"/>
        <w:left w:val="none" w:sz="0" w:space="0" w:color="auto"/>
        <w:bottom w:val="none" w:sz="0" w:space="0" w:color="auto"/>
        <w:right w:val="none" w:sz="0" w:space="0" w:color="auto"/>
      </w:divBdr>
    </w:div>
    <w:div w:id="774057510">
      <w:bodyDiv w:val="1"/>
      <w:marLeft w:val="0"/>
      <w:marRight w:val="0"/>
      <w:marTop w:val="0"/>
      <w:marBottom w:val="0"/>
      <w:divBdr>
        <w:top w:val="none" w:sz="0" w:space="0" w:color="auto"/>
        <w:left w:val="none" w:sz="0" w:space="0" w:color="auto"/>
        <w:bottom w:val="none" w:sz="0" w:space="0" w:color="auto"/>
        <w:right w:val="none" w:sz="0" w:space="0" w:color="auto"/>
      </w:divBdr>
    </w:div>
    <w:div w:id="778908917">
      <w:bodyDiv w:val="1"/>
      <w:marLeft w:val="0"/>
      <w:marRight w:val="0"/>
      <w:marTop w:val="0"/>
      <w:marBottom w:val="0"/>
      <w:divBdr>
        <w:top w:val="none" w:sz="0" w:space="0" w:color="auto"/>
        <w:left w:val="none" w:sz="0" w:space="0" w:color="auto"/>
        <w:bottom w:val="none" w:sz="0" w:space="0" w:color="auto"/>
        <w:right w:val="none" w:sz="0" w:space="0" w:color="auto"/>
      </w:divBdr>
    </w:div>
    <w:div w:id="778915394">
      <w:bodyDiv w:val="1"/>
      <w:marLeft w:val="0"/>
      <w:marRight w:val="0"/>
      <w:marTop w:val="0"/>
      <w:marBottom w:val="0"/>
      <w:divBdr>
        <w:top w:val="none" w:sz="0" w:space="0" w:color="auto"/>
        <w:left w:val="none" w:sz="0" w:space="0" w:color="auto"/>
        <w:bottom w:val="none" w:sz="0" w:space="0" w:color="auto"/>
        <w:right w:val="none" w:sz="0" w:space="0" w:color="auto"/>
      </w:divBdr>
    </w:div>
    <w:div w:id="781650043">
      <w:bodyDiv w:val="1"/>
      <w:marLeft w:val="0"/>
      <w:marRight w:val="0"/>
      <w:marTop w:val="0"/>
      <w:marBottom w:val="0"/>
      <w:divBdr>
        <w:top w:val="none" w:sz="0" w:space="0" w:color="auto"/>
        <w:left w:val="none" w:sz="0" w:space="0" w:color="auto"/>
        <w:bottom w:val="none" w:sz="0" w:space="0" w:color="auto"/>
        <w:right w:val="none" w:sz="0" w:space="0" w:color="auto"/>
      </w:divBdr>
    </w:div>
    <w:div w:id="783814000">
      <w:bodyDiv w:val="1"/>
      <w:marLeft w:val="0"/>
      <w:marRight w:val="0"/>
      <w:marTop w:val="0"/>
      <w:marBottom w:val="0"/>
      <w:divBdr>
        <w:top w:val="none" w:sz="0" w:space="0" w:color="auto"/>
        <w:left w:val="none" w:sz="0" w:space="0" w:color="auto"/>
        <w:bottom w:val="none" w:sz="0" w:space="0" w:color="auto"/>
        <w:right w:val="none" w:sz="0" w:space="0" w:color="auto"/>
      </w:divBdr>
    </w:div>
    <w:div w:id="788939632">
      <w:bodyDiv w:val="1"/>
      <w:marLeft w:val="0"/>
      <w:marRight w:val="0"/>
      <w:marTop w:val="0"/>
      <w:marBottom w:val="0"/>
      <w:divBdr>
        <w:top w:val="none" w:sz="0" w:space="0" w:color="auto"/>
        <w:left w:val="none" w:sz="0" w:space="0" w:color="auto"/>
        <w:bottom w:val="none" w:sz="0" w:space="0" w:color="auto"/>
        <w:right w:val="none" w:sz="0" w:space="0" w:color="auto"/>
      </w:divBdr>
    </w:div>
    <w:div w:id="806243527">
      <w:bodyDiv w:val="1"/>
      <w:marLeft w:val="0"/>
      <w:marRight w:val="0"/>
      <w:marTop w:val="0"/>
      <w:marBottom w:val="0"/>
      <w:divBdr>
        <w:top w:val="none" w:sz="0" w:space="0" w:color="auto"/>
        <w:left w:val="none" w:sz="0" w:space="0" w:color="auto"/>
        <w:bottom w:val="none" w:sz="0" w:space="0" w:color="auto"/>
        <w:right w:val="none" w:sz="0" w:space="0" w:color="auto"/>
      </w:divBdr>
    </w:div>
    <w:div w:id="806554505">
      <w:bodyDiv w:val="1"/>
      <w:marLeft w:val="0"/>
      <w:marRight w:val="0"/>
      <w:marTop w:val="0"/>
      <w:marBottom w:val="0"/>
      <w:divBdr>
        <w:top w:val="none" w:sz="0" w:space="0" w:color="auto"/>
        <w:left w:val="none" w:sz="0" w:space="0" w:color="auto"/>
        <w:bottom w:val="none" w:sz="0" w:space="0" w:color="auto"/>
        <w:right w:val="none" w:sz="0" w:space="0" w:color="auto"/>
      </w:divBdr>
    </w:div>
    <w:div w:id="813369662">
      <w:bodyDiv w:val="1"/>
      <w:marLeft w:val="0"/>
      <w:marRight w:val="0"/>
      <w:marTop w:val="0"/>
      <w:marBottom w:val="0"/>
      <w:divBdr>
        <w:top w:val="none" w:sz="0" w:space="0" w:color="auto"/>
        <w:left w:val="none" w:sz="0" w:space="0" w:color="auto"/>
        <w:bottom w:val="none" w:sz="0" w:space="0" w:color="auto"/>
        <w:right w:val="none" w:sz="0" w:space="0" w:color="auto"/>
      </w:divBdr>
    </w:div>
    <w:div w:id="864175109">
      <w:bodyDiv w:val="1"/>
      <w:marLeft w:val="0"/>
      <w:marRight w:val="0"/>
      <w:marTop w:val="0"/>
      <w:marBottom w:val="0"/>
      <w:divBdr>
        <w:top w:val="none" w:sz="0" w:space="0" w:color="auto"/>
        <w:left w:val="none" w:sz="0" w:space="0" w:color="auto"/>
        <w:bottom w:val="none" w:sz="0" w:space="0" w:color="auto"/>
        <w:right w:val="none" w:sz="0" w:space="0" w:color="auto"/>
      </w:divBdr>
    </w:div>
    <w:div w:id="878779853">
      <w:bodyDiv w:val="1"/>
      <w:marLeft w:val="0"/>
      <w:marRight w:val="0"/>
      <w:marTop w:val="0"/>
      <w:marBottom w:val="0"/>
      <w:divBdr>
        <w:top w:val="none" w:sz="0" w:space="0" w:color="auto"/>
        <w:left w:val="none" w:sz="0" w:space="0" w:color="auto"/>
        <w:bottom w:val="none" w:sz="0" w:space="0" w:color="auto"/>
        <w:right w:val="none" w:sz="0" w:space="0" w:color="auto"/>
      </w:divBdr>
    </w:div>
    <w:div w:id="890651652">
      <w:bodyDiv w:val="1"/>
      <w:marLeft w:val="0"/>
      <w:marRight w:val="0"/>
      <w:marTop w:val="0"/>
      <w:marBottom w:val="0"/>
      <w:divBdr>
        <w:top w:val="none" w:sz="0" w:space="0" w:color="auto"/>
        <w:left w:val="none" w:sz="0" w:space="0" w:color="auto"/>
        <w:bottom w:val="none" w:sz="0" w:space="0" w:color="auto"/>
        <w:right w:val="none" w:sz="0" w:space="0" w:color="auto"/>
      </w:divBdr>
    </w:div>
    <w:div w:id="910312933">
      <w:bodyDiv w:val="1"/>
      <w:marLeft w:val="0"/>
      <w:marRight w:val="0"/>
      <w:marTop w:val="0"/>
      <w:marBottom w:val="0"/>
      <w:divBdr>
        <w:top w:val="none" w:sz="0" w:space="0" w:color="auto"/>
        <w:left w:val="none" w:sz="0" w:space="0" w:color="auto"/>
        <w:bottom w:val="none" w:sz="0" w:space="0" w:color="auto"/>
        <w:right w:val="none" w:sz="0" w:space="0" w:color="auto"/>
      </w:divBdr>
    </w:div>
    <w:div w:id="930897531">
      <w:bodyDiv w:val="1"/>
      <w:marLeft w:val="0"/>
      <w:marRight w:val="0"/>
      <w:marTop w:val="0"/>
      <w:marBottom w:val="0"/>
      <w:divBdr>
        <w:top w:val="none" w:sz="0" w:space="0" w:color="auto"/>
        <w:left w:val="none" w:sz="0" w:space="0" w:color="auto"/>
        <w:bottom w:val="none" w:sz="0" w:space="0" w:color="auto"/>
        <w:right w:val="none" w:sz="0" w:space="0" w:color="auto"/>
      </w:divBdr>
    </w:div>
    <w:div w:id="934098713">
      <w:bodyDiv w:val="1"/>
      <w:marLeft w:val="0"/>
      <w:marRight w:val="0"/>
      <w:marTop w:val="0"/>
      <w:marBottom w:val="0"/>
      <w:divBdr>
        <w:top w:val="none" w:sz="0" w:space="0" w:color="auto"/>
        <w:left w:val="none" w:sz="0" w:space="0" w:color="auto"/>
        <w:bottom w:val="none" w:sz="0" w:space="0" w:color="auto"/>
        <w:right w:val="none" w:sz="0" w:space="0" w:color="auto"/>
      </w:divBdr>
    </w:div>
    <w:div w:id="944462309">
      <w:bodyDiv w:val="1"/>
      <w:marLeft w:val="0"/>
      <w:marRight w:val="0"/>
      <w:marTop w:val="0"/>
      <w:marBottom w:val="0"/>
      <w:divBdr>
        <w:top w:val="none" w:sz="0" w:space="0" w:color="auto"/>
        <w:left w:val="none" w:sz="0" w:space="0" w:color="auto"/>
        <w:bottom w:val="none" w:sz="0" w:space="0" w:color="auto"/>
        <w:right w:val="none" w:sz="0" w:space="0" w:color="auto"/>
      </w:divBdr>
    </w:div>
    <w:div w:id="947739641">
      <w:bodyDiv w:val="1"/>
      <w:marLeft w:val="0"/>
      <w:marRight w:val="0"/>
      <w:marTop w:val="0"/>
      <w:marBottom w:val="0"/>
      <w:divBdr>
        <w:top w:val="none" w:sz="0" w:space="0" w:color="auto"/>
        <w:left w:val="none" w:sz="0" w:space="0" w:color="auto"/>
        <w:bottom w:val="none" w:sz="0" w:space="0" w:color="auto"/>
        <w:right w:val="none" w:sz="0" w:space="0" w:color="auto"/>
      </w:divBdr>
    </w:div>
    <w:div w:id="953441737">
      <w:bodyDiv w:val="1"/>
      <w:marLeft w:val="0"/>
      <w:marRight w:val="0"/>
      <w:marTop w:val="0"/>
      <w:marBottom w:val="0"/>
      <w:divBdr>
        <w:top w:val="none" w:sz="0" w:space="0" w:color="auto"/>
        <w:left w:val="none" w:sz="0" w:space="0" w:color="auto"/>
        <w:bottom w:val="none" w:sz="0" w:space="0" w:color="auto"/>
        <w:right w:val="none" w:sz="0" w:space="0" w:color="auto"/>
      </w:divBdr>
    </w:div>
    <w:div w:id="963199147">
      <w:bodyDiv w:val="1"/>
      <w:marLeft w:val="0"/>
      <w:marRight w:val="0"/>
      <w:marTop w:val="0"/>
      <w:marBottom w:val="0"/>
      <w:divBdr>
        <w:top w:val="none" w:sz="0" w:space="0" w:color="auto"/>
        <w:left w:val="none" w:sz="0" w:space="0" w:color="auto"/>
        <w:bottom w:val="none" w:sz="0" w:space="0" w:color="auto"/>
        <w:right w:val="none" w:sz="0" w:space="0" w:color="auto"/>
      </w:divBdr>
    </w:div>
    <w:div w:id="980840022">
      <w:bodyDiv w:val="1"/>
      <w:marLeft w:val="0"/>
      <w:marRight w:val="0"/>
      <w:marTop w:val="0"/>
      <w:marBottom w:val="0"/>
      <w:divBdr>
        <w:top w:val="none" w:sz="0" w:space="0" w:color="auto"/>
        <w:left w:val="none" w:sz="0" w:space="0" w:color="auto"/>
        <w:bottom w:val="none" w:sz="0" w:space="0" w:color="auto"/>
        <w:right w:val="none" w:sz="0" w:space="0" w:color="auto"/>
      </w:divBdr>
    </w:div>
    <w:div w:id="1003970093">
      <w:bodyDiv w:val="1"/>
      <w:marLeft w:val="0"/>
      <w:marRight w:val="0"/>
      <w:marTop w:val="0"/>
      <w:marBottom w:val="0"/>
      <w:divBdr>
        <w:top w:val="none" w:sz="0" w:space="0" w:color="auto"/>
        <w:left w:val="none" w:sz="0" w:space="0" w:color="auto"/>
        <w:bottom w:val="none" w:sz="0" w:space="0" w:color="auto"/>
        <w:right w:val="none" w:sz="0" w:space="0" w:color="auto"/>
      </w:divBdr>
    </w:div>
    <w:div w:id="1005326794">
      <w:bodyDiv w:val="1"/>
      <w:marLeft w:val="0"/>
      <w:marRight w:val="0"/>
      <w:marTop w:val="0"/>
      <w:marBottom w:val="0"/>
      <w:divBdr>
        <w:top w:val="none" w:sz="0" w:space="0" w:color="auto"/>
        <w:left w:val="none" w:sz="0" w:space="0" w:color="auto"/>
        <w:bottom w:val="none" w:sz="0" w:space="0" w:color="auto"/>
        <w:right w:val="none" w:sz="0" w:space="0" w:color="auto"/>
      </w:divBdr>
    </w:div>
    <w:div w:id="1013995993">
      <w:bodyDiv w:val="1"/>
      <w:marLeft w:val="0"/>
      <w:marRight w:val="0"/>
      <w:marTop w:val="0"/>
      <w:marBottom w:val="0"/>
      <w:divBdr>
        <w:top w:val="none" w:sz="0" w:space="0" w:color="auto"/>
        <w:left w:val="none" w:sz="0" w:space="0" w:color="auto"/>
        <w:bottom w:val="none" w:sz="0" w:space="0" w:color="auto"/>
        <w:right w:val="none" w:sz="0" w:space="0" w:color="auto"/>
      </w:divBdr>
    </w:div>
    <w:div w:id="1019817934">
      <w:bodyDiv w:val="1"/>
      <w:marLeft w:val="0"/>
      <w:marRight w:val="0"/>
      <w:marTop w:val="0"/>
      <w:marBottom w:val="0"/>
      <w:divBdr>
        <w:top w:val="none" w:sz="0" w:space="0" w:color="auto"/>
        <w:left w:val="none" w:sz="0" w:space="0" w:color="auto"/>
        <w:bottom w:val="none" w:sz="0" w:space="0" w:color="auto"/>
        <w:right w:val="none" w:sz="0" w:space="0" w:color="auto"/>
      </w:divBdr>
    </w:div>
    <w:div w:id="1025443522">
      <w:bodyDiv w:val="1"/>
      <w:marLeft w:val="0"/>
      <w:marRight w:val="0"/>
      <w:marTop w:val="0"/>
      <w:marBottom w:val="0"/>
      <w:divBdr>
        <w:top w:val="none" w:sz="0" w:space="0" w:color="auto"/>
        <w:left w:val="none" w:sz="0" w:space="0" w:color="auto"/>
        <w:bottom w:val="none" w:sz="0" w:space="0" w:color="auto"/>
        <w:right w:val="none" w:sz="0" w:space="0" w:color="auto"/>
      </w:divBdr>
    </w:div>
    <w:div w:id="1036083986">
      <w:bodyDiv w:val="1"/>
      <w:marLeft w:val="0"/>
      <w:marRight w:val="0"/>
      <w:marTop w:val="0"/>
      <w:marBottom w:val="0"/>
      <w:divBdr>
        <w:top w:val="none" w:sz="0" w:space="0" w:color="auto"/>
        <w:left w:val="none" w:sz="0" w:space="0" w:color="auto"/>
        <w:bottom w:val="none" w:sz="0" w:space="0" w:color="auto"/>
        <w:right w:val="none" w:sz="0" w:space="0" w:color="auto"/>
      </w:divBdr>
    </w:div>
    <w:div w:id="1046224242">
      <w:bodyDiv w:val="1"/>
      <w:marLeft w:val="0"/>
      <w:marRight w:val="0"/>
      <w:marTop w:val="0"/>
      <w:marBottom w:val="0"/>
      <w:divBdr>
        <w:top w:val="none" w:sz="0" w:space="0" w:color="auto"/>
        <w:left w:val="none" w:sz="0" w:space="0" w:color="auto"/>
        <w:bottom w:val="none" w:sz="0" w:space="0" w:color="auto"/>
        <w:right w:val="none" w:sz="0" w:space="0" w:color="auto"/>
      </w:divBdr>
    </w:div>
    <w:div w:id="1057240282">
      <w:bodyDiv w:val="1"/>
      <w:marLeft w:val="0"/>
      <w:marRight w:val="0"/>
      <w:marTop w:val="0"/>
      <w:marBottom w:val="0"/>
      <w:divBdr>
        <w:top w:val="none" w:sz="0" w:space="0" w:color="auto"/>
        <w:left w:val="none" w:sz="0" w:space="0" w:color="auto"/>
        <w:bottom w:val="none" w:sz="0" w:space="0" w:color="auto"/>
        <w:right w:val="none" w:sz="0" w:space="0" w:color="auto"/>
      </w:divBdr>
    </w:div>
    <w:div w:id="1078750659">
      <w:bodyDiv w:val="1"/>
      <w:marLeft w:val="0"/>
      <w:marRight w:val="0"/>
      <w:marTop w:val="0"/>
      <w:marBottom w:val="0"/>
      <w:divBdr>
        <w:top w:val="none" w:sz="0" w:space="0" w:color="auto"/>
        <w:left w:val="none" w:sz="0" w:space="0" w:color="auto"/>
        <w:bottom w:val="none" w:sz="0" w:space="0" w:color="auto"/>
        <w:right w:val="none" w:sz="0" w:space="0" w:color="auto"/>
      </w:divBdr>
    </w:div>
    <w:div w:id="1086462760">
      <w:bodyDiv w:val="1"/>
      <w:marLeft w:val="0"/>
      <w:marRight w:val="0"/>
      <w:marTop w:val="0"/>
      <w:marBottom w:val="0"/>
      <w:divBdr>
        <w:top w:val="none" w:sz="0" w:space="0" w:color="auto"/>
        <w:left w:val="none" w:sz="0" w:space="0" w:color="auto"/>
        <w:bottom w:val="none" w:sz="0" w:space="0" w:color="auto"/>
        <w:right w:val="none" w:sz="0" w:space="0" w:color="auto"/>
      </w:divBdr>
    </w:div>
    <w:div w:id="1090853890">
      <w:bodyDiv w:val="1"/>
      <w:marLeft w:val="0"/>
      <w:marRight w:val="0"/>
      <w:marTop w:val="0"/>
      <w:marBottom w:val="0"/>
      <w:divBdr>
        <w:top w:val="none" w:sz="0" w:space="0" w:color="auto"/>
        <w:left w:val="none" w:sz="0" w:space="0" w:color="auto"/>
        <w:bottom w:val="none" w:sz="0" w:space="0" w:color="auto"/>
        <w:right w:val="none" w:sz="0" w:space="0" w:color="auto"/>
      </w:divBdr>
    </w:div>
    <w:div w:id="1105930208">
      <w:bodyDiv w:val="1"/>
      <w:marLeft w:val="0"/>
      <w:marRight w:val="0"/>
      <w:marTop w:val="0"/>
      <w:marBottom w:val="0"/>
      <w:divBdr>
        <w:top w:val="none" w:sz="0" w:space="0" w:color="auto"/>
        <w:left w:val="none" w:sz="0" w:space="0" w:color="auto"/>
        <w:bottom w:val="none" w:sz="0" w:space="0" w:color="auto"/>
        <w:right w:val="none" w:sz="0" w:space="0" w:color="auto"/>
      </w:divBdr>
    </w:div>
    <w:div w:id="1124691554">
      <w:bodyDiv w:val="1"/>
      <w:marLeft w:val="0"/>
      <w:marRight w:val="0"/>
      <w:marTop w:val="0"/>
      <w:marBottom w:val="0"/>
      <w:divBdr>
        <w:top w:val="none" w:sz="0" w:space="0" w:color="auto"/>
        <w:left w:val="none" w:sz="0" w:space="0" w:color="auto"/>
        <w:bottom w:val="none" w:sz="0" w:space="0" w:color="auto"/>
        <w:right w:val="none" w:sz="0" w:space="0" w:color="auto"/>
      </w:divBdr>
    </w:div>
    <w:div w:id="1125731232">
      <w:bodyDiv w:val="1"/>
      <w:marLeft w:val="0"/>
      <w:marRight w:val="0"/>
      <w:marTop w:val="0"/>
      <w:marBottom w:val="0"/>
      <w:divBdr>
        <w:top w:val="none" w:sz="0" w:space="0" w:color="auto"/>
        <w:left w:val="none" w:sz="0" w:space="0" w:color="auto"/>
        <w:bottom w:val="none" w:sz="0" w:space="0" w:color="auto"/>
        <w:right w:val="none" w:sz="0" w:space="0" w:color="auto"/>
      </w:divBdr>
    </w:div>
    <w:div w:id="1149250152">
      <w:bodyDiv w:val="1"/>
      <w:marLeft w:val="0"/>
      <w:marRight w:val="0"/>
      <w:marTop w:val="0"/>
      <w:marBottom w:val="0"/>
      <w:divBdr>
        <w:top w:val="none" w:sz="0" w:space="0" w:color="auto"/>
        <w:left w:val="none" w:sz="0" w:space="0" w:color="auto"/>
        <w:bottom w:val="none" w:sz="0" w:space="0" w:color="auto"/>
        <w:right w:val="none" w:sz="0" w:space="0" w:color="auto"/>
      </w:divBdr>
    </w:div>
    <w:div w:id="1162046627">
      <w:bodyDiv w:val="1"/>
      <w:marLeft w:val="0"/>
      <w:marRight w:val="0"/>
      <w:marTop w:val="0"/>
      <w:marBottom w:val="0"/>
      <w:divBdr>
        <w:top w:val="none" w:sz="0" w:space="0" w:color="auto"/>
        <w:left w:val="none" w:sz="0" w:space="0" w:color="auto"/>
        <w:bottom w:val="none" w:sz="0" w:space="0" w:color="auto"/>
        <w:right w:val="none" w:sz="0" w:space="0" w:color="auto"/>
      </w:divBdr>
    </w:div>
    <w:div w:id="1166214988">
      <w:bodyDiv w:val="1"/>
      <w:marLeft w:val="0"/>
      <w:marRight w:val="0"/>
      <w:marTop w:val="0"/>
      <w:marBottom w:val="0"/>
      <w:divBdr>
        <w:top w:val="none" w:sz="0" w:space="0" w:color="auto"/>
        <w:left w:val="none" w:sz="0" w:space="0" w:color="auto"/>
        <w:bottom w:val="none" w:sz="0" w:space="0" w:color="auto"/>
        <w:right w:val="none" w:sz="0" w:space="0" w:color="auto"/>
      </w:divBdr>
    </w:div>
    <w:div w:id="1174370563">
      <w:bodyDiv w:val="1"/>
      <w:marLeft w:val="0"/>
      <w:marRight w:val="0"/>
      <w:marTop w:val="0"/>
      <w:marBottom w:val="0"/>
      <w:divBdr>
        <w:top w:val="none" w:sz="0" w:space="0" w:color="auto"/>
        <w:left w:val="none" w:sz="0" w:space="0" w:color="auto"/>
        <w:bottom w:val="none" w:sz="0" w:space="0" w:color="auto"/>
        <w:right w:val="none" w:sz="0" w:space="0" w:color="auto"/>
      </w:divBdr>
    </w:div>
    <w:div w:id="1191798076">
      <w:bodyDiv w:val="1"/>
      <w:marLeft w:val="0"/>
      <w:marRight w:val="0"/>
      <w:marTop w:val="0"/>
      <w:marBottom w:val="0"/>
      <w:divBdr>
        <w:top w:val="none" w:sz="0" w:space="0" w:color="auto"/>
        <w:left w:val="none" w:sz="0" w:space="0" w:color="auto"/>
        <w:bottom w:val="none" w:sz="0" w:space="0" w:color="auto"/>
        <w:right w:val="none" w:sz="0" w:space="0" w:color="auto"/>
      </w:divBdr>
    </w:div>
    <w:div w:id="1195272040">
      <w:bodyDiv w:val="1"/>
      <w:marLeft w:val="0"/>
      <w:marRight w:val="0"/>
      <w:marTop w:val="0"/>
      <w:marBottom w:val="0"/>
      <w:divBdr>
        <w:top w:val="none" w:sz="0" w:space="0" w:color="auto"/>
        <w:left w:val="none" w:sz="0" w:space="0" w:color="auto"/>
        <w:bottom w:val="none" w:sz="0" w:space="0" w:color="auto"/>
        <w:right w:val="none" w:sz="0" w:space="0" w:color="auto"/>
      </w:divBdr>
    </w:div>
    <w:div w:id="1226843546">
      <w:bodyDiv w:val="1"/>
      <w:marLeft w:val="0"/>
      <w:marRight w:val="0"/>
      <w:marTop w:val="0"/>
      <w:marBottom w:val="0"/>
      <w:divBdr>
        <w:top w:val="none" w:sz="0" w:space="0" w:color="auto"/>
        <w:left w:val="none" w:sz="0" w:space="0" w:color="auto"/>
        <w:bottom w:val="none" w:sz="0" w:space="0" w:color="auto"/>
        <w:right w:val="none" w:sz="0" w:space="0" w:color="auto"/>
      </w:divBdr>
    </w:div>
    <w:div w:id="1230925904">
      <w:bodyDiv w:val="1"/>
      <w:marLeft w:val="0"/>
      <w:marRight w:val="0"/>
      <w:marTop w:val="0"/>
      <w:marBottom w:val="0"/>
      <w:divBdr>
        <w:top w:val="none" w:sz="0" w:space="0" w:color="auto"/>
        <w:left w:val="none" w:sz="0" w:space="0" w:color="auto"/>
        <w:bottom w:val="none" w:sz="0" w:space="0" w:color="auto"/>
        <w:right w:val="none" w:sz="0" w:space="0" w:color="auto"/>
      </w:divBdr>
    </w:div>
    <w:div w:id="1233353664">
      <w:bodyDiv w:val="1"/>
      <w:marLeft w:val="0"/>
      <w:marRight w:val="0"/>
      <w:marTop w:val="0"/>
      <w:marBottom w:val="0"/>
      <w:divBdr>
        <w:top w:val="none" w:sz="0" w:space="0" w:color="auto"/>
        <w:left w:val="none" w:sz="0" w:space="0" w:color="auto"/>
        <w:bottom w:val="none" w:sz="0" w:space="0" w:color="auto"/>
        <w:right w:val="none" w:sz="0" w:space="0" w:color="auto"/>
      </w:divBdr>
    </w:div>
    <w:div w:id="1234898475">
      <w:bodyDiv w:val="1"/>
      <w:marLeft w:val="0"/>
      <w:marRight w:val="0"/>
      <w:marTop w:val="0"/>
      <w:marBottom w:val="0"/>
      <w:divBdr>
        <w:top w:val="none" w:sz="0" w:space="0" w:color="auto"/>
        <w:left w:val="none" w:sz="0" w:space="0" w:color="auto"/>
        <w:bottom w:val="none" w:sz="0" w:space="0" w:color="auto"/>
        <w:right w:val="none" w:sz="0" w:space="0" w:color="auto"/>
      </w:divBdr>
    </w:div>
    <w:div w:id="1238513879">
      <w:bodyDiv w:val="1"/>
      <w:marLeft w:val="0"/>
      <w:marRight w:val="0"/>
      <w:marTop w:val="0"/>
      <w:marBottom w:val="0"/>
      <w:divBdr>
        <w:top w:val="none" w:sz="0" w:space="0" w:color="auto"/>
        <w:left w:val="none" w:sz="0" w:space="0" w:color="auto"/>
        <w:bottom w:val="none" w:sz="0" w:space="0" w:color="auto"/>
        <w:right w:val="none" w:sz="0" w:space="0" w:color="auto"/>
      </w:divBdr>
    </w:div>
    <w:div w:id="1254364543">
      <w:bodyDiv w:val="1"/>
      <w:marLeft w:val="0"/>
      <w:marRight w:val="0"/>
      <w:marTop w:val="0"/>
      <w:marBottom w:val="0"/>
      <w:divBdr>
        <w:top w:val="none" w:sz="0" w:space="0" w:color="auto"/>
        <w:left w:val="none" w:sz="0" w:space="0" w:color="auto"/>
        <w:bottom w:val="none" w:sz="0" w:space="0" w:color="auto"/>
        <w:right w:val="none" w:sz="0" w:space="0" w:color="auto"/>
      </w:divBdr>
    </w:div>
    <w:div w:id="1272862288">
      <w:bodyDiv w:val="1"/>
      <w:marLeft w:val="0"/>
      <w:marRight w:val="0"/>
      <w:marTop w:val="0"/>
      <w:marBottom w:val="0"/>
      <w:divBdr>
        <w:top w:val="none" w:sz="0" w:space="0" w:color="auto"/>
        <w:left w:val="none" w:sz="0" w:space="0" w:color="auto"/>
        <w:bottom w:val="none" w:sz="0" w:space="0" w:color="auto"/>
        <w:right w:val="none" w:sz="0" w:space="0" w:color="auto"/>
      </w:divBdr>
    </w:div>
    <w:div w:id="1276710892">
      <w:bodyDiv w:val="1"/>
      <w:marLeft w:val="0"/>
      <w:marRight w:val="0"/>
      <w:marTop w:val="0"/>
      <w:marBottom w:val="0"/>
      <w:divBdr>
        <w:top w:val="none" w:sz="0" w:space="0" w:color="auto"/>
        <w:left w:val="none" w:sz="0" w:space="0" w:color="auto"/>
        <w:bottom w:val="none" w:sz="0" w:space="0" w:color="auto"/>
        <w:right w:val="none" w:sz="0" w:space="0" w:color="auto"/>
      </w:divBdr>
    </w:div>
    <w:div w:id="1285774755">
      <w:bodyDiv w:val="1"/>
      <w:marLeft w:val="0"/>
      <w:marRight w:val="0"/>
      <w:marTop w:val="0"/>
      <w:marBottom w:val="0"/>
      <w:divBdr>
        <w:top w:val="none" w:sz="0" w:space="0" w:color="auto"/>
        <w:left w:val="none" w:sz="0" w:space="0" w:color="auto"/>
        <w:bottom w:val="none" w:sz="0" w:space="0" w:color="auto"/>
        <w:right w:val="none" w:sz="0" w:space="0" w:color="auto"/>
      </w:divBdr>
    </w:div>
    <w:div w:id="1294025395">
      <w:bodyDiv w:val="1"/>
      <w:marLeft w:val="0"/>
      <w:marRight w:val="0"/>
      <w:marTop w:val="0"/>
      <w:marBottom w:val="0"/>
      <w:divBdr>
        <w:top w:val="none" w:sz="0" w:space="0" w:color="auto"/>
        <w:left w:val="none" w:sz="0" w:space="0" w:color="auto"/>
        <w:bottom w:val="none" w:sz="0" w:space="0" w:color="auto"/>
        <w:right w:val="none" w:sz="0" w:space="0" w:color="auto"/>
      </w:divBdr>
    </w:div>
    <w:div w:id="1304189097">
      <w:bodyDiv w:val="1"/>
      <w:marLeft w:val="0"/>
      <w:marRight w:val="0"/>
      <w:marTop w:val="0"/>
      <w:marBottom w:val="0"/>
      <w:divBdr>
        <w:top w:val="none" w:sz="0" w:space="0" w:color="auto"/>
        <w:left w:val="none" w:sz="0" w:space="0" w:color="auto"/>
        <w:bottom w:val="none" w:sz="0" w:space="0" w:color="auto"/>
        <w:right w:val="none" w:sz="0" w:space="0" w:color="auto"/>
      </w:divBdr>
    </w:div>
    <w:div w:id="1326780732">
      <w:bodyDiv w:val="1"/>
      <w:marLeft w:val="0"/>
      <w:marRight w:val="0"/>
      <w:marTop w:val="0"/>
      <w:marBottom w:val="0"/>
      <w:divBdr>
        <w:top w:val="none" w:sz="0" w:space="0" w:color="auto"/>
        <w:left w:val="none" w:sz="0" w:space="0" w:color="auto"/>
        <w:bottom w:val="none" w:sz="0" w:space="0" w:color="auto"/>
        <w:right w:val="none" w:sz="0" w:space="0" w:color="auto"/>
      </w:divBdr>
    </w:div>
    <w:div w:id="1333992234">
      <w:bodyDiv w:val="1"/>
      <w:marLeft w:val="0"/>
      <w:marRight w:val="0"/>
      <w:marTop w:val="0"/>
      <w:marBottom w:val="0"/>
      <w:divBdr>
        <w:top w:val="none" w:sz="0" w:space="0" w:color="auto"/>
        <w:left w:val="none" w:sz="0" w:space="0" w:color="auto"/>
        <w:bottom w:val="none" w:sz="0" w:space="0" w:color="auto"/>
        <w:right w:val="none" w:sz="0" w:space="0" w:color="auto"/>
      </w:divBdr>
    </w:div>
    <w:div w:id="1361709153">
      <w:bodyDiv w:val="1"/>
      <w:marLeft w:val="0"/>
      <w:marRight w:val="0"/>
      <w:marTop w:val="0"/>
      <w:marBottom w:val="0"/>
      <w:divBdr>
        <w:top w:val="none" w:sz="0" w:space="0" w:color="auto"/>
        <w:left w:val="none" w:sz="0" w:space="0" w:color="auto"/>
        <w:bottom w:val="none" w:sz="0" w:space="0" w:color="auto"/>
        <w:right w:val="none" w:sz="0" w:space="0" w:color="auto"/>
      </w:divBdr>
    </w:div>
    <w:div w:id="1369839543">
      <w:bodyDiv w:val="1"/>
      <w:marLeft w:val="0"/>
      <w:marRight w:val="0"/>
      <w:marTop w:val="0"/>
      <w:marBottom w:val="0"/>
      <w:divBdr>
        <w:top w:val="none" w:sz="0" w:space="0" w:color="auto"/>
        <w:left w:val="none" w:sz="0" w:space="0" w:color="auto"/>
        <w:bottom w:val="none" w:sz="0" w:space="0" w:color="auto"/>
        <w:right w:val="none" w:sz="0" w:space="0" w:color="auto"/>
      </w:divBdr>
    </w:div>
    <w:div w:id="1370376686">
      <w:bodyDiv w:val="1"/>
      <w:marLeft w:val="0"/>
      <w:marRight w:val="0"/>
      <w:marTop w:val="0"/>
      <w:marBottom w:val="0"/>
      <w:divBdr>
        <w:top w:val="none" w:sz="0" w:space="0" w:color="auto"/>
        <w:left w:val="none" w:sz="0" w:space="0" w:color="auto"/>
        <w:bottom w:val="none" w:sz="0" w:space="0" w:color="auto"/>
        <w:right w:val="none" w:sz="0" w:space="0" w:color="auto"/>
      </w:divBdr>
    </w:div>
    <w:div w:id="1381710606">
      <w:bodyDiv w:val="1"/>
      <w:marLeft w:val="0"/>
      <w:marRight w:val="0"/>
      <w:marTop w:val="0"/>
      <w:marBottom w:val="0"/>
      <w:divBdr>
        <w:top w:val="none" w:sz="0" w:space="0" w:color="auto"/>
        <w:left w:val="none" w:sz="0" w:space="0" w:color="auto"/>
        <w:bottom w:val="none" w:sz="0" w:space="0" w:color="auto"/>
        <w:right w:val="none" w:sz="0" w:space="0" w:color="auto"/>
      </w:divBdr>
    </w:div>
    <w:div w:id="1383404583">
      <w:bodyDiv w:val="1"/>
      <w:marLeft w:val="0"/>
      <w:marRight w:val="0"/>
      <w:marTop w:val="0"/>
      <w:marBottom w:val="0"/>
      <w:divBdr>
        <w:top w:val="none" w:sz="0" w:space="0" w:color="auto"/>
        <w:left w:val="none" w:sz="0" w:space="0" w:color="auto"/>
        <w:bottom w:val="none" w:sz="0" w:space="0" w:color="auto"/>
        <w:right w:val="none" w:sz="0" w:space="0" w:color="auto"/>
      </w:divBdr>
    </w:div>
    <w:div w:id="1388991235">
      <w:bodyDiv w:val="1"/>
      <w:marLeft w:val="0"/>
      <w:marRight w:val="0"/>
      <w:marTop w:val="0"/>
      <w:marBottom w:val="0"/>
      <w:divBdr>
        <w:top w:val="none" w:sz="0" w:space="0" w:color="auto"/>
        <w:left w:val="none" w:sz="0" w:space="0" w:color="auto"/>
        <w:bottom w:val="none" w:sz="0" w:space="0" w:color="auto"/>
        <w:right w:val="none" w:sz="0" w:space="0" w:color="auto"/>
      </w:divBdr>
    </w:div>
    <w:div w:id="1392193213">
      <w:bodyDiv w:val="1"/>
      <w:marLeft w:val="0"/>
      <w:marRight w:val="0"/>
      <w:marTop w:val="0"/>
      <w:marBottom w:val="0"/>
      <w:divBdr>
        <w:top w:val="none" w:sz="0" w:space="0" w:color="auto"/>
        <w:left w:val="none" w:sz="0" w:space="0" w:color="auto"/>
        <w:bottom w:val="none" w:sz="0" w:space="0" w:color="auto"/>
        <w:right w:val="none" w:sz="0" w:space="0" w:color="auto"/>
      </w:divBdr>
    </w:div>
    <w:div w:id="1395543977">
      <w:bodyDiv w:val="1"/>
      <w:marLeft w:val="0"/>
      <w:marRight w:val="0"/>
      <w:marTop w:val="0"/>
      <w:marBottom w:val="0"/>
      <w:divBdr>
        <w:top w:val="none" w:sz="0" w:space="0" w:color="auto"/>
        <w:left w:val="none" w:sz="0" w:space="0" w:color="auto"/>
        <w:bottom w:val="none" w:sz="0" w:space="0" w:color="auto"/>
        <w:right w:val="none" w:sz="0" w:space="0" w:color="auto"/>
      </w:divBdr>
    </w:div>
    <w:div w:id="1424568483">
      <w:bodyDiv w:val="1"/>
      <w:marLeft w:val="0"/>
      <w:marRight w:val="0"/>
      <w:marTop w:val="0"/>
      <w:marBottom w:val="0"/>
      <w:divBdr>
        <w:top w:val="none" w:sz="0" w:space="0" w:color="auto"/>
        <w:left w:val="none" w:sz="0" w:space="0" w:color="auto"/>
        <w:bottom w:val="none" w:sz="0" w:space="0" w:color="auto"/>
        <w:right w:val="none" w:sz="0" w:space="0" w:color="auto"/>
      </w:divBdr>
    </w:div>
    <w:div w:id="1435007344">
      <w:bodyDiv w:val="1"/>
      <w:marLeft w:val="0"/>
      <w:marRight w:val="0"/>
      <w:marTop w:val="0"/>
      <w:marBottom w:val="0"/>
      <w:divBdr>
        <w:top w:val="none" w:sz="0" w:space="0" w:color="auto"/>
        <w:left w:val="none" w:sz="0" w:space="0" w:color="auto"/>
        <w:bottom w:val="none" w:sz="0" w:space="0" w:color="auto"/>
        <w:right w:val="none" w:sz="0" w:space="0" w:color="auto"/>
      </w:divBdr>
    </w:div>
    <w:div w:id="1440680179">
      <w:bodyDiv w:val="1"/>
      <w:marLeft w:val="0"/>
      <w:marRight w:val="0"/>
      <w:marTop w:val="0"/>
      <w:marBottom w:val="0"/>
      <w:divBdr>
        <w:top w:val="none" w:sz="0" w:space="0" w:color="auto"/>
        <w:left w:val="none" w:sz="0" w:space="0" w:color="auto"/>
        <w:bottom w:val="none" w:sz="0" w:space="0" w:color="auto"/>
        <w:right w:val="none" w:sz="0" w:space="0" w:color="auto"/>
      </w:divBdr>
    </w:div>
    <w:div w:id="1444764522">
      <w:bodyDiv w:val="1"/>
      <w:marLeft w:val="0"/>
      <w:marRight w:val="0"/>
      <w:marTop w:val="0"/>
      <w:marBottom w:val="0"/>
      <w:divBdr>
        <w:top w:val="none" w:sz="0" w:space="0" w:color="auto"/>
        <w:left w:val="none" w:sz="0" w:space="0" w:color="auto"/>
        <w:bottom w:val="none" w:sz="0" w:space="0" w:color="auto"/>
        <w:right w:val="none" w:sz="0" w:space="0" w:color="auto"/>
      </w:divBdr>
    </w:div>
    <w:div w:id="1445539195">
      <w:bodyDiv w:val="1"/>
      <w:marLeft w:val="0"/>
      <w:marRight w:val="0"/>
      <w:marTop w:val="0"/>
      <w:marBottom w:val="0"/>
      <w:divBdr>
        <w:top w:val="none" w:sz="0" w:space="0" w:color="auto"/>
        <w:left w:val="none" w:sz="0" w:space="0" w:color="auto"/>
        <w:bottom w:val="none" w:sz="0" w:space="0" w:color="auto"/>
        <w:right w:val="none" w:sz="0" w:space="0" w:color="auto"/>
      </w:divBdr>
    </w:div>
    <w:div w:id="1449548893">
      <w:bodyDiv w:val="1"/>
      <w:marLeft w:val="0"/>
      <w:marRight w:val="0"/>
      <w:marTop w:val="0"/>
      <w:marBottom w:val="0"/>
      <w:divBdr>
        <w:top w:val="none" w:sz="0" w:space="0" w:color="auto"/>
        <w:left w:val="none" w:sz="0" w:space="0" w:color="auto"/>
        <w:bottom w:val="none" w:sz="0" w:space="0" w:color="auto"/>
        <w:right w:val="none" w:sz="0" w:space="0" w:color="auto"/>
      </w:divBdr>
    </w:div>
    <w:div w:id="1524317366">
      <w:bodyDiv w:val="1"/>
      <w:marLeft w:val="0"/>
      <w:marRight w:val="0"/>
      <w:marTop w:val="0"/>
      <w:marBottom w:val="0"/>
      <w:divBdr>
        <w:top w:val="none" w:sz="0" w:space="0" w:color="auto"/>
        <w:left w:val="none" w:sz="0" w:space="0" w:color="auto"/>
        <w:bottom w:val="none" w:sz="0" w:space="0" w:color="auto"/>
        <w:right w:val="none" w:sz="0" w:space="0" w:color="auto"/>
      </w:divBdr>
    </w:div>
    <w:div w:id="1538465711">
      <w:bodyDiv w:val="1"/>
      <w:marLeft w:val="0"/>
      <w:marRight w:val="0"/>
      <w:marTop w:val="0"/>
      <w:marBottom w:val="0"/>
      <w:divBdr>
        <w:top w:val="none" w:sz="0" w:space="0" w:color="auto"/>
        <w:left w:val="none" w:sz="0" w:space="0" w:color="auto"/>
        <w:bottom w:val="none" w:sz="0" w:space="0" w:color="auto"/>
        <w:right w:val="none" w:sz="0" w:space="0" w:color="auto"/>
      </w:divBdr>
    </w:div>
    <w:div w:id="1552420856">
      <w:bodyDiv w:val="1"/>
      <w:marLeft w:val="0"/>
      <w:marRight w:val="0"/>
      <w:marTop w:val="0"/>
      <w:marBottom w:val="0"/>
      <w:divBdr>
        <w:top w:val="none" w:sz="0" w:space="0" w:color="auto"/>
        <w:left w:val="none" w:sz="0" w:space="0" w:color="auto"/>
        <w:bottom w:val="none" w:sz="0" w:space="0" w:color="auto"/>
        <w:right w:val="none" w:sz="0" w:space="0" w:color="auto"/>
      </w:divBdr>
    </w:div>
    <w:div w:id="1590194048">
      <w:bodyDiv w:val="1"/>
      <w:marLeft w:val="0"/>
      <w:marRight w:val="0"/>
      <w:marTop w:val="0"/>
      <w:marBottom w:val="0"/>
      <w:divBdr>
        <w:top w:val="none" w:sz="0" w:space="0" w:color="auto"/>
        <w:left w:val="none" w:sz="0" w:space="0" w:color="auto"/>
        <w:bottom w:val="none" w:sz="0" w:space="0" w:color="auto"/>
        <w:right w:val="none" w:sz="0" w:space="0" w:color="auto"/>
      </w:divBdr>
    </w:div>
    <w:div w:id="1602568783">
      <w:bodyDiv w:val="1"/>
      <w:marLeft w:val="0"/>
      <w:marRight w:val="0"/>
      <w:marTop w:val="0"/>
      <w:marBottom w:val="0"/>
      <w:divBdr>
        <w:top w:val="none" w:sz="0" w:space="0" w:color="auto"/>
        <w:left w:val="none" w:sz="0" w:space="0" w:color="auto"/>
        <w:bottom w:val="none" w:sz="0" w:space="0" w:color="auto"/>
        <w:right w:val="none" w:sz="0" w:space="0" w:color="auto"/>
      </w:divBdr>
    </w:div>
    <w:div w:id="1611400160">
      <w:bodyDiv w:val="1"/>
      <w:marLeft w:val="0"/>
      <w:marRight w:val="0"/>
      <w:marTop w:val="0"/>
      <w:marBottom w:val="0"/>
      <w:divBdr>
        <w:top w:val="none" w:sz="0" w:space="0" w:color="auto"/>
        <w:left w:val="none" w:sz="0" w:space="0" w:color="auto"/>
        <w:bottom w:val="none" w:sz="0" w:space="0" w:color="auto"/>
        <w:right w:val="none" w:sz="0" w:space="0" w:color="auto"/>
      </w:divBdr>
    </w:div>
    <w:div w:id="1627539416">
      <w:bodyDiv w:val="1"/>
      <w:marLeft w:val="0"/>
      <w:marRight w:val="0"/>
      <w:marTop w:val="0"/>
      <w:marBottom w:val="0"/>
      <w:divBdr>
        <w:top w:val="none" w:sz="0" w:space="0" w:color="auto"/>
        <w:left w:val="none" w:sz="0" w:space="0" w:color="auto"/>
        <w:bottom w:val="none" w:sz="0" w:space="0" w:color="auto"/>
        <w:right w:val="none" w:sz="0" w:space="0" w:color="auto"/>
      </w:divBdr>
    </w:div>
    <w:div w:id="1634795828">
      <w:bodyDiv w:val="1"/>
      <w:marLeft w:val="0"/>
      <w:marRight w:val="0"/>
      <w:marTop w:val="0"/>
      <w:marBottom w:val="0"/>
      <w:divBdr>
        <w:top w:val="none" w:sz="0" w:space="0" w:color="auto"/>
        <w:left w:val="none" w:sz="0" w:space="0" w:color="auto"/>
        <w:bottom w:val="none" w:sz="0" w:space="0" w:color="auto"/>
        <w:right w:val="none" w:sz="0" w:space="0" w:color="auto"/>
      </w:divBdr>
    </w:div>
    <w:div w:id="1654869125">
      <w:bodyDiv w:val="1"/>
      <w:marLeft w:val="0"/>
      <w:marRight w:val="0"/>
      <w:marTop w:val="0"/>
      <w:marBottom w:val="0"/>
      <w:divBdr>
        <w:top w:val="none" w:sz="0" w:space="0" w:color="auto"/>
        <w:left w:val="none" w:sz="0" w:space="0" w:color="auto"/>
        <w:bottom w:val="none" w:sz="0" w:space="0" w:color="auto"/>
        <w:right w:val="none" w:sz="0" w:space="0" w:color="auto"/>
      </w:divBdr>
    </w:div>
    <w:div w:id="1669287789">
      <w:bodyDiv w:val="1"/>
      <w:marLeft w:val="0"/>
      <w:marRight w:val="0"/>
      <w:marTop w:val="0"/>
      <w:marBottom w:val="0"/>
      <w:divBdr>
        <w:top w:val="none" w:sz="0" w:space="0" w:color="auto"/>
        <w:left w:val="none" w:sz="0" w:space="0" w:color="auto"/>
        <w:bottom w:val="none" w:sz="0" w:space="0" w:color="auto"/>
        <w:right w:val="none" w:sz="0" w:space="0" w:color="auto"/>
      </w:divBdr>
    </w:div>
    <w:div w:id="1670021029">
      <w:bodyDiv w:val="1"/>
      <w:marLeft w:val="0"/>
      <w:marRight w:val="0"/>
      <w:marTop w:val="0"/>
      <w:marBottom w:val="0"/>
      <w:divBdr>
        <w:top w:val="none" w:sz="0" w:space="0" w:color="auto"/>
        <w:left w:val="none" w:sz="0" w:space="0" w:color="auto"/>
        <w:bottom w:val="none" w:sz="0" w:space="0" w:color="auto"/>
        <w:right w:val="none" w:sz="0" w:space="0" w:color="auto"/>
      </w:divBdr>
    </w:div>
    <w:div w:id="1670522470">
      <w:bodyDiv w:val="1"/>
      <w:marLeft w:val="0"/>
      <w:marRight w:val="0"/>
      <w:marTop w:val="0"/>
      <w:marBottom w:val="0"/>
      <w:divBdr>
        <w:top w:val="none" w:sz="0" w:space="0" w:color="auto"/>
        <w:left w:val="none" w:sz="0" w:space="0" w:color="auto"/>
        <w:bottom w:val="none" w:sz="0" w:space="0" w:color="auto"/>
        <w:right w:val="none" w:sz="0" w:space="0" w:color="auto"/>
      </w:divBdr>
    </w:div>
    <w:div w:id="1675297238">
      <w:bodyDiv w:val="1"/>
      <w:marLeft w:val="0"/>
      <w:marRight w:val="0"/>
      <w:marTop w:val="0"/>
      <w:marBottom w:val="0"/>
      <w:divBdr>
        <w:top w:val="none" w:sz="0" w:space="0" w:color="auto"/>
        <w:left w:val="none" w:sz="0" w:space="0" w:color="auto"/>
        <w:bottom w:val="none" w:sz="0" w:space="0" w:color="auto"/>
        <w:right w:val="none" w:sz="0" w:space="0" w:color="auto"/>
      </w:divBdr>
    </w:div>
    <w:div w:id="1681161156">
      <w:bodyDiv w:val="1"/>
      <w:marLeft w:val="0"/>
      <w:marRight w:val="0"/>
      <w:marTop w:val="0"/>
      <w:marBottom w:val="0"/>
      <w:divBdr>
        <w:top w:val="none" w:sz="0" w:space="0" w:color="auto"/>
        <w:left w:val="none" w:sz="0" w:space="0" w:color="auto"/>
        <w:bottom w:val="none" w:sz="0" w:space="0" w:color="auto"/>
        <w:right w:val="none" w:sz="0" w:space="0" w:color="auto"/>
      </w:divBdr>
    </w:div>
    <w:div w:id="1715346098">
      <w:bodyDiv w:val="1"/>
      <w:marLeft w:val="0"/>
      <w:marRight w:val="0"/>
      <w:marTop w:val="0"/>
      <w:marBottom w:val="0"/>
      <w:divBdr>
        <w:top w:val="none" w:sz="0" w:space="0" w:color="auto"/>
        <w:left w:val="none" w:sz="0" w:space="0" w:color="auto"/>
        <w:bottom w:val="none" w:sz="0" w:space="0" w:color="auto"/>
        <w:right w:val="none" w:sz="0" w:space="0" w:color="auto"/>
      </w:divBdr>
    </w:div>
    <w:div w:id="1718971336">
      <w:bodyDiv w:val="1"/>
      <w:marLeft w:val="0"/>
      <w:marRight w:val="0"/>
      <w:marTop w:val="0"/>
      <w:marBottom w:val="0"/>
      <w:divBdr>
        <w:top w:val="none" w:sz="0" w:space="0" w:color="auto"/>
        <w:left w:val="none" w:sz="0" w:space="0" w:color="auto"/>
        <w:bottom w:val="none" w:sz="0" w:space="0" w:color="auto"/>
        <w:right w:val="none" w:sz="0" w:space="0" w:color="auto"/>
      </w:divBdr>
    </w:div>
    <w:div w:id="1763909250">
      <w:bodyDiv w:val="1"/>
      <w:marLeft w:val="0"/>
      <w:marRight w:val="0"/>
      <w:marTop w:val="0"/>
      <w:marBottom w:val="0"/>
      <w:divBdr>
        <w:top w:val="none" w:sz="0" w:space="0" w:color="auto"/>
        <w:left w:val="none" w:sz="0" w:space="0" w:color="auto"/>
        <w:bottom w:val="none" w:sz="0" w:space="0" w:color="auto"/>
        <w:right w:val="none" w:sz="0" w:space="0" w:color="auto"/>
      </w:divBdr>
    </w:div>
    <w:div w:id="1765611767">
      <w:bodyDiv w:val="1"/>
      <w:marLeft w:val="0"/>
      <w:marRight w:val="0"/>
      <w:marTop w:val="0"/>
      <w:marBottom w:val="0"/>
      <w:divBdr>
        <w:top w:val="none" w:sz="0" w:space="0" w:color="auto"/>
        <w:left w:val="none" w:sz="0" w:space="0" w:color="auto"/>
        <w:bottom w:val="none" w:sz="0" w:space="0" w:color="auto"/>
        <w:right w:val="none" w:sz="0" w:space="0" w:color="auto"/>
      </w:divBdr>
    </w:div>
    <w:div w:id="1786583025">
      <w:bodyDiv w:val="1"/>
      <w:marLeft w:val="0"/>
      <w:marRight w:val="0"/>
      <w:marTop w:val="0"/>
      <w:marBottom w:val="0"/>
      <w:divBdr>
        <w:top w:val="none" w:sz="0" w:space="0" w:color="auto"/>
        <w:left w:val="none" w:sz="0" w:space="0" w:color="auto"/>
        <w:bottom w:val="none" w:sz="0" w:space="0" w:color="auto"/>
        <w:right w:val="none" w:sz="0" w:space="0" w:color="auto"/>
      </w:divBdr>
    </w:div>
    <w:div w:id="1792675016">
      <w:bodyDiv w:val="1"/>
      <w:marLeft w:val="0"/>
      <w:marRight w:val="0"/>
      <w:marTop w:val="0"/>
      <w:marBottom w:val="0"/>
      <w:divBdr>
        <w:top w:val="none" w:sz="0" w:space="0" w:color="auto"/>
        <w:left w:val="none" w:sz="0" w:space="0" w:color="auto"/>
        <w:bottom w:val="none" w:sz="0" w:space="0" w:color="auto"/>
        <w:right w:val="none" w:sz="0" w:space="0" w:color="auto"/>
      </w:divBdr>
    </w:div>
    <w:div w:id="1799494840">
      <w:bodyDiv w:val="1"/>
      <w:marLeft w:val="0"/>
      <w:marRight w:val="0"/>
      <w:marTop w:val="0"/>
      <w:marBottom w:val="0"/>
      <w:divBdr>
        <w:top w:val="none" w:sz="0" w:space="0" w:color="auto"/>
        <w:left w:val="none" w:sz="0" w:space="0" w:color="auto"/>
        <w:bottom w:val="none" w:sz="0" w:space="0" w:color="auto"/>
        <w:right w:val="none" w:sz="0" w:space="0" w:color="auto"/>
      </w:divBdr>
    </w:div>
    <w:div w:id="1804810975">
      <w:bodyDiv w:val="1"/>
      <w:marLeft w:val="0"/>
      <w:marRight w:val="0"/>
      <w:marTop w:val="0"/>
      <w:marBottom w:val="0"/>
      <w:divBdr>
        <w:top w:val="none" w:sz="0" w:space="0" w:color="auto"/>
        <w:left w:val="none" w:sz="0" w:space="0" w:color="auto"/>
        <w:bottom w:val="none" w:sz="0" w:space="0" w:color="auto"/>
        <w:right w:val="none" w:sz="0" w:space="0" w:color="auto"/>
      </w:divBdr>
    </w:div>
    <w:div w:id="1822230683">
      <w:bodyDiv w:val="1"/>
      <w:marLeft w:val="0"/>
      <w:marRight w:val="0"/>
      <w:marTop w:val="0"/>
      <w:marBottom w:val="0"/>
      <w:divBdr>
        <w:top w:val="none" w:sz="0" w:space="0" w:color="auto"/>
        <w:left w:val="none" w:sz="0" w:space="0" w:color="auto"/>
        <w:bottom w:val="none" w:sz="0" w:space="0" w:color="auto"/>
        <w:right w:val="none" w:sz="0" w:space="0" w:color="auto"/>
      </w:divBdr>
    </w:div>
    <w:div w:id="1863206319">
      <w:bodyDiv w:val="1"/>
      <w:marLeft w:val="0"/>
      <w:marRight w:val="0"/>
      <w:marTop w:val="0"/>
      <w:marBottom w:val="0"/>
      <w:divBdr>
        <w:top w:val="none" w:sz="0" w:space="0" w:color="auto"/>
        <w:left w:val="none" w:sz="0" w:space="0" w:color="auto"/>
        <w:bottom w:val="none" w:sz="0" w:space="0" w:color="auto"/>
        <w:right w:val="none" w:sz="0" w:space="0" w:color="auto"/>
      </w:divBdr>
    </w:div>
    <w:div w:id="1871067808">
      <w:bodyDiv w:val="1"/>
      <w:marLeft w:val="0"/>
      <w:marRight w:val="0"/>
      <w:marTop w:val="0"/>
      <w:marBottom w:val="0"/>
      <w:divBdr>
        <w:top w:val="none" w:sz="0" w:space="0" w:color="auto"/>
        <w:left w:val="none" w:sz="0" w:space="0" w:color="auto"/>
        <w:bottom w:val="none" w:sz="0" w:space="0" w:color="auto"/>
        <w:right w:val="none" w:sz="0" w:space="0" w:color="auto"/>
      </w:divBdr>
    </w:div>
    <w:div w:id="1899827436">
      <w:bodyDiv w:val="1"/>
      <w:marLeft w:val="0"/>
      <w:marRight w:val="0"/>
      <w:marTop w:val="0"/>
      <w:marBottom w:val="0"/>
      <w:divBdr>
        <w:top w:val="none" w:sz="0" w:space="0" w:color="auto"/>
        <w:left w:val="none" w:sz="0" w:space="0" w:color="auto"/>
        <w:bottom w:val="none" w:sz="0" w:space="0" w:color="auto"/>
        <w:right w:val="none" w:sz="0" w:space="0" w:color="auto"/>
      </w:divBdr>
    </w:div>
    <w:div w:id="1925604342">
      <w:bodyDiv w:val="1"/>
      <w:marLeft w:val="0"/>
      <w:marRight w:val="0"/>
      <w:marTop w:val="0"/>
      <w:marBottom w:val="0"/>
      <w:divBdr>
        <w:top w:val="none" w:sz="0" w:space="0" w:color="auto"/>
        <w:left w:val="none" w:sz="0" w:space="0" w:color="auto"/>
        <w:bottom w:val="none" w:sz="0" w:space="0" w:color="auto"/>
        <w:right w:val="none" w:sz="0" w:space="0" w:color="auto"/>
      </w:divBdr>
    </w:div>
    <w:div w:id="1952931748">
      <w:bodyDiv w:val="1"/>
      <w:marLeft w:val="0"/>
      <w:marRight w:val="0"/>
      <w:marTop w:val="0"/>
      <w:marBottom w:val="0"/>
      <w:divBdr>
        <w:top w:val="none" w:sz="0" w:space="0" w:color="auto"/>
        <w:left w:val="none" w:sz="0" w:space="0" w:color="auto"/>
        <w:bottom w:val="none" w:sz="0" w:space="0" w:color="auto"/>
        <w:right w:val="none" w:sz="0" w:space="0" w:color="auto"/>
      </w:divBdr>
    </w:div>
    <w:div w:id="1972052151">
      <w:bodyDiv w:val="1"/>
      <w:marLeft w:val="0"/>
      <w:marRight w:val="0"/>
      <w:marTop w:val="0"/>
      <w:marBottom w:val="0"/>
      <w:divBdr>
        <w:top w:val="none" w:sz="0" w:space="0" w:color="auto"/>
        <w:left w:val="none" w:sz="0" w:space="0" w:color="auto"/>
        <w:bottom w:val="none" w:sz="0" w:space="0" w:color="auto"/>
        <w:right w:val="none" w:sz="0" w:space="0" w:color="auto"/>
      </w:divBdr>
    </w:div>
    <w:div w:id="1975987188">
      <w:bodyDiv w:val="1"/>
      <w:marLeft w:val="0"/>
      <w:marRight w:val="0"/>
      <w:marTop w:val="0"/>
      <w:marBottom w:val="0"/>
      <w:divBdr>
        <w:top w:val="none" w:sz="0" w:space="0" w:color="auto"/>
        <w:left w:val="none" w:sz="0" w:space="0" w:color="auto"/>
        <w:bottom w:val="none" w:sz="0" w:space="0" w:color="auto"/>
        <w:right w:val="none" w:sz="0" w:space="0" w:color="auto"/>
      </w:divBdr>
    </w:div>
    <w:div w:id="1977180813">
      <w:bodyDiv w:val="1"/>
      <w:marLeft w:val="0"/>
      <w:marRight w:val="0"/>
      <w:marTop w:val="0"/>
      <w:marBottom w:val="0"/>
      <w:divBdr>
        <w:top w:val="none" w:sz="0" w:space="0" w:color="auto"/>
        <w:left w:val="none" w:sz="0" w:space="0" w:color="auto"/>
        <w:bottom w:val="none" w:sz="0" w:space="0" w:color="auto"/>
        <w:right w:val="none" w:sz="0" w:space="0" w:color="auto"/>
      </w:divBdr>
    </w:div>
    <w:div w:id="1981500453">
      <w:bodyDiv w:val="1"/>
      <w:marLeft w:val="0"/>
      <w:marRight w:val="0"/>
      <w:marTop w:val="0"/>
      <w:marBottom w:val="0"/>
      <w:divBdr>
        <w:top w:val="none" w:sz="0" w:space="0" w:color="auto"/>
        <w:left w:val="none" w:sz="0" w:space="0" w:color="auto"/>
        <w:bottom w:val="none" w:sz="0" w:space="0" w:color="auto"/>
        <w:right w:val="none" w:sz="0" w:space="0" w:color="auto"/>
      </w:divBdr>
    </w:div>
    <w:div w:id="1989478575">
      <w:bodyDiv w:val="1"/>
      <w:marLeft w:val="0"/>
      <w:marRight w:val="0"/>
      <w:marTop w:val="0"/>
      <w:marBottom w:val="0"/>
      <w:divBdr>
        <w:top w:val="none" w:sz="0" w:space="0" w:color="auto"/>
        <w:left w:val="none" w:sz="0" w:space="0" w:color="auto"/>
        <w:bottom w:val="none" w:sz="0" w:space="0" w:color="auto"/>
        <w:right w:val="none" w:sz="0" w:space="0" w:color="auto"/>
      </w:divBdr>
    </w:div>
    <w:div w:id="1990554044">
      <w:bodyDiv w:val="1"/>
      <w:marLeft w:val="0"/>
      <w:marRight w:val="0"/>
      <w:marTop w:val="0"/>
      <w:marBottom w:val="0"/>
      <w:divBdr>
        <w:top w:val="none" w:sz="0" w:space="0" w:color="auto"/>
        <w:left w:val="none" w:sz="0" w:space="0" w:color="auto"/>
        <w:bottom w:val="none" w:sz="0" w:space="0" w:color="auto"/>
        <w:right w:val="none" w:sz="0" w:space="0" w:color="auto"/>
      </w:divBdr>
    </w:div>
    <w:div w:id="2012834331">
      <w:bodyDiv w:val="1"/>
      <w:marLeft w:val="0"/>
      <w:marRight w:val="0"/>
      <w:marTop w:val="0"/>
      <w:marBottom w:val="0"/>
      <w:divBdr>
        <w:top w:val="none" w:sz="0" w:space="0" w:color="auto"/>
        <w:left w:val="none" w:sz="0" w:space="0" w:color="auto"/>
        <w:bottom w:val="none" w:sz="0" w:space="0" w:color="auto"/>
        <w:right w:val="none" w:sz="0" w:space="0" w:color="auto"/>
      </w:divBdr>
    </w:div>
    <w:div w:id="2038196895">
      <w:bodyDiv w:val="1"/>
      <w:marLeft w:val="0"/>
      <w:marRight w:val="0"/>
      <w:marTop w:val="0"/>
      <w:marBottom w:val="0"/>
      <w:divBdr>
        <w:top w:val="none" w:sz="0" w:space="0" w:color="auto"/>
        <w:left w:val="none" w:sz="0" w:space="0" w:color="auto"/>
        <w:bottom w:val="none" w:sz="0" w:space="0" w:color="auto"/>
        <w:right w:val="none" w:sz="0" w:space="0" w:color="auto"/>
      </w:divBdr>
    </w:div>
    <w:div w:id="2040085554">
      <w:bodyDiv w:val="1"/>
      <w:marLeft w:val="0"/>
      <w:marRight w:val="0"/>
      <w:marTop w:val="0"/>
      <w:marBottom w:val="0"/>
      <w:divBdr>
        <w:top w:val="none" w:sz="0" w:space="0" w:color="auto"/>
        <w:left w:val="none" w:sz="0" w:space="0" w:color="auto"/>
        <w:bottom w:val="none" w:sz="0" w:space="0" w:color="auto"/>
        <w:right w:val="none" w:sz="0" w:space="0" w:color="auto"/>
      </w:divBdr>
    </w:div>
    <w:div w:id="2043284091">
      <w:bodyDiv w:val="1"/>
      <w:marLeft w:val="0"/>
      <w:marRight w:val="0"/>
      <w:marTop w:val="0"/>
      <w:marBottom w:val="0"/>
      <w:divBdr>
        <w:top w:val="none" w:sz="0" w:space="0" w:color="auto"/>
        <w:left w:val="none" w:sz="0" w:space="0" w:color="auto"/>
        <w:bottom w:val="none" w:sz="0" w:space="0" w:color="auto"/>
        <w:right w:val="none" w:sz="0" w:space="0" w:color="auto"/>
      </w:divBdr>
    </w:div>
    <w:div w:id="2071537542">
      <w:bodyDiv w:val="1"/>
      <w:marLeft w:val="0"/>
      <w:marRight w:val="0"/>
      <w:marTop w:val="0"/>
      <w:marBottom w:val="0"/>
      <w:divBdr>
        <w:top w:val="none" w:sz="0" w:space="0" w:color="auto"/>
        <w:left w:val="none" w:sz="0" w:space="0" w:color="auto"/>
        <w:bottom w:val="none" w:sz="0" w:space="0" w:color="auto"/>
        <w:right w:val="none" w:sz="0" w:space="0" w:color="auto"/>
      </w:divBdr>
    </w:div>
    <w:div w:id="2072147221">
      <w:bodyDiv w:val="1"/>
      <w:marLeft w:val="0"/>
      <w:marRight w:val="0"/>
      <w:marTop w:val="0"/>
      <w:marBottom w:val="0"/>
      <w:divBdr>
        <w:top w:val="none" w:sz="0" w:space="0" w:color="auto"/>
        <w:left w:val="none" w:sz="0" w:space="0" w:color="auto"/>
        <w:bottom w:val="none" w:sz="0" w:space="0" w:color="auto"/>
        <w:right w:val="none" w:sz="0" w:space="0" w:color="auto"/>
      </w:divBdr>
    </w:div>
    <w:div w:id="2079595955">
      <w:bodyDiv w:val="1"/>
      <w:marLeft w:val="0"/>
      <w:marRight w:val="0"/>
      <w:marTop w:val="0"/>
      <w:marBottom w:val="0"/>
      <w:divBdr>
        <w:top w:val="none" w:sz="0" w:space="0" w:color="auto"/>
        <w:left w:val="none" w:sz="0" w:space="0" w:color="auto"/>
        <w:bottom w:val="none" w:sz="0" w:space="0" w:color="auto"/>
        <w:right w:val="none" w:sz="0" w:space="0" w:color="auto"/>
      </w:divBdr>
    </w:div>
    <w:div w:id="2088795971">
      <w:bodyDiv w:val="1"/>
      <w:marLeft w:val="0"/>
      <w:marRight w:val="0"/>
      <w:marTop w:val="0"/>
      <w:marBottom w:val="0"/>
      <w:divBdr>
        <w:top w:val="none" w:sz="0" w:space="0" w:color="auto"/>
        <w:left w:val="none" w:sz="0" w:space="0" w:color="auto"/>
        <w:bottom w:val="none" w:sz="0" w:space="0" w:color="auto"/>
        <w:right w:val="none" w:sz="0" w:space="0" w:color="auto"/>
      </w:divBdr>
    </w:div>
    <w:div w:id="2091537299">
      <w:bodyDiv w:val="1"/>
      <w:marLeft w:val="0"/>
      <w:marRight w:val="0"/>
      <w:marTop w:val="0"/>
      <w:marBottom w:val="0"/>
      <w:divBdr>
        <w:top w:val="none" w:sz="0" w:space="0" w:color="auto"/>
        <w:left w:val="none" w:sz="0" w:space="0" w:color="auto"/>
        <w:bottom w:val="none" w:sz="0" w:space="0" w:color="auto"/>
        <w:right w:val="none" w:sz="0" w:space="0" w:color="auto"/>
      </w:divBdr>
    </w:div>
    <w:div w:id="2104764995">
      <w:bodyDiv w:val="1"/>
      <w:marLeft w:val="0"/>
      <w:marRight w:val="0"/>
      <w:marTop w:val="0"/>
      <w:marBottom w:val="0"/>
      <w:divBdr>
        <w:top w:val="none" w:sz="0" w:space="0" w:color="auto"/>
        <w:left w:val="none" w:sz="0" w:space="0" w:color="auto"/>
        <w:bottom w:val="none" w:sz="0" w:space="0" w:color="auto"/>
        <w:right w:val="none" w:sz="0" w:space="0" w:color="auto"/>
      </w:divBdr>
    </w:div>
    <w:div w:id="2133163029">
      <w:bodyDiv w:val="1"/>
      <w:marLeft w:val="0"/>
      <w:marRight w:val="0"/>
      <w:marTop w:val="0"/>
      <w:marBottom w:val="0"/>
      <w:divBdr>
        <w:top w:val="none" w:sz="0" w:space="0" w:color="auto"/>
        <w:left w:val="none" w:sz="0" w:space="0" w:color="auto"/>
        <w:bottom w:val="none" w:sz="0" w:space="0" w:color="auto"/>
        <w:right w:val="none" w:sz="0" w:space="0" w:color="auto"/>
      </w:divBdr>
    </w:div>
    <w:div w:id="2134858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who.int/es/news-room/detail/03-11-2016-who-recommends-29-ways-to-stop-surgical-infections-and-avoid-superbugs" TargetMode="External"/><Relationship Id="rId18" Type="http://schemas.openxmlformats.org/officeDocument/2006/relationships/image" Target="media/image2.emf"/><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files.sld.cu/renacip/files/2014/11/ihq-por-dra-vivian-vialat.pdf"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who.int/topics/risk_factors/es/" TargetMode="External"/><Relationship Id="rId20"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gromerom24@est.ucacue.edu.ec" TargetMode="External"/><Relationship Id="rId24" Type="http://schemas.openxmlformats.org/officeDocument/2006/relationships/image" Target="media/image8.emf"/><Relationship Id="rId5" Type="http://schemas.openxmlformats.org/officeDocument/2006/relationships/settings" Target="settings.xml"/><Relationship Id="rId15" Type="http://schemas.openxmlformats.org/officeDocument/2006/relationships/hyperlink" Target="https://www.historiadelamedicina.org/lister.html" TargetMode="External"/><Relationship Id="rId23" Type="http://schemas.openxmlformats.org/officeDocument/2006/relationships/image" Target="media/image7.emf"/><Relationship Id="rId28" Type="http://schemas.openxmlformats.org/officeDocument/2006/relationships/theme" Target="theme/theme1.xml"/><Relationship Id="rId10" Type="http://schemas.openxmlformats.org/officeDocument/2006/relationships/hyperlink" Target="mailto:dpgonzalezc77@est.ucacue.edu.ec" TargetMode="External"/><Relationship Id="rId19" Type="http://schemas.openxmlformats.org/officeDocument/2006/relationships/image" Target="media/image3.e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cielo.sld.cu/scielo.php?script=sci_arttext&amp;pid=S0138-600X2016000100005&amp;lng=es" TargetMode="External"/><Relationship Id="rId22" Type="http://schemas.openxmlformats.org/officeDocument/2006/relationships/image" Target="media/image6.emf"/><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Velca</b:Tag>
    <b:SourceType>JournalArticle</b:SourceType>
    <b:Guid>{1C4DB78F-1F5C-49BA-BDF9-35D519FB2449}</b:Guid>
    <b:Author>
      <b:Author>
        <b:NameList>
          <b:Person>
            <b:Last>Velázquez</b:Last>
            <b:First>D</b:First>
          </b:Person>
          <b:Person>
            <b:Last>García</b:Last>
            <b:First>S</b:First>
          </b:Person>
          <b:Person>
            <b:Last>Velázquez</b:Last>
            <b:First>C</b:First>
          </b:Person>
        </b:NameList>
      </b:Author>
    </b:Author>
    <b:Title>Prevalencia de infección del sitio quirúrgico en pacientes con cirugía abdominal.</b:Title>
    <b:Year>2011 Salamanca</b:Year>
    <b:JournalName>Revista Scielo</b:JournalName>
    <b:Volume>33</b:Volume>
    <b:Issue>01</b:Issue>
    <b:RefOrder>2</b:RefOrder>
  </b:Source>
  <b:Source>
    <b:Tag>Gar14</b:Tag>
    <b:SourceType>JournalArticle</b:SourceType>
    <b:Guid>{9E78CE7E-20C8-4996-A24E-C4EED13D934F}</b:Guid>
    <b:Author>
      <b:Author>
        <b:NameList>
          <b:Person>
            <b:Last>Garay</b:Last>
            <b:First>A</b:First>
          </b:Person>
          <b:Person>
            <b:Last>Morales</b:Last>
            <b:First>L</b:First>
          </b:Person>
          <b:Person>
            <b:Last>Sandoval</b:Last>
            <b:First>M</b:First>
          </b:Person>
        </b:NameList>
      </b:Author>
    </b:Author>
    <b:Title>Factores de riesgo relacionados con infección del sitio quirúrgico en cirugía electiva. </b:Title>
    <b:JournalName>Revista cirugia cirujanos</b:JournalName>
    <b:Year>2014</b:Year>
    <b:Volume>82</b:Volume>
    <b:Issue>01</b:Issue>
    <b:RefOrder>3</b:RefOrder>
  </b:Source>
  <b:Source>
    <b:Tag>Org16</b:Tag>
    <b:SourceType>Report</b:SourceType>
    <b:Guid>{FF3115B1-3C9A-4198-873B-B3DC72A7EADC}</b:Guid>
    <b:Title>La OMS recomienda 29 formas de detener las infecciones quirúrgicas y evitar microorganismos multirresistentes.</b:Title>
    <b:Year> [Internet] 2016 </b:Year>
    <b:Author>
      <b:Author>
        <b:NameList>
          <b:Person>
            <b:Last>Organizacion Mundial de la Salud</b:Last>
          </b:Person>
        </b:NameList>
      </b:Author>
    </b:Author>
    <b:Institution>OMS</b:Institution>
    <b:City>Ginebra</b:City>
    <b:ThesisType>Boletin informativo</b:ThesisType>
    <b:RefOrder>4</b:RefOrder>
  </b:Source>
  <b:Source>
    <b:Tag>Mon15</b:Tag>
    <b:SourceType>JournalArticle</b:SourceType>
    <b:Guid>{7B64B411-3144-41A3-8C69-703ADDD1EAAF}</b:Guid>
    <b:Author>
      <b:Author>
        <b:NameList>
          <b:Person>
            <b:Last>Montoya</b:Last>
            <b:First>D</b:First>
          </b:Person>
          <b:Person>
            <b:Last>Carrascal</b:Last>
            <b:First>D</b:First>
          </b:Person>
        </b:NameList>
      </b:Author>
    </b:Author>
    <b:Title> Infección del sitio operatorio en pacientes del servicio de cirugía en el Hospital Gneral de Medellín</b:Title>
    <b:JournalName>Institución Universitaria Colegio Mayor de Antioquia. </b:JournalName>
    <b:Year>2015</b:Year>
    <b:Volume>16</b:Volume>
    <b:Issue>49-65</b:Issue>
    <b:RefOrder>5</b:RefOrder>
  </b:Source>
  <b:Source>
    <b:Tag>Chá16</b:Tag>
    <b:SourceType>JournalArticle</b:SourceType>
    <b:Guid>{0D4AB055-0DCD-4570-9108-445CA183638F}</b:Guid>
    <b:Author>
      <b:Author>
        <b:NameList>
          <b:Person>
            <b:Last>Chávez</b:Last>
            <b:First>C</b:First>
          </b:Person>
        </b:NameList>
      </b:Author>
    </b:Author>
    <b:Title>Factores que se asocian a infección de sitio operatorio en pacientes post operados por apendicetomía convencional en el Hospital Nacional Hipolito Unanue durante el periodo Enero-Julio del 2015.</b:Title>
    <b:JournalName>Tesis de grado Perú: Universidad Ricardo Palma</b:JournalName>
    <b:Year>2016</b:Year>
    <b:Volume>01</b:Volume>
    <b:Issue>01 82p.</b:Issue>
    <b:RefOrder>6</b:RefOrder>
  </b:Source>
  <b:Source>
    <b:Tag>Sán15</b:Tag>
    <b:SourceType>JournalArticle</b:SourceType>
    <b:Guid>{5568601B-9392-4675-95DC-ACA7C9B6C241}</b:Guid>
    <b:Author>
      <b:Author>
        <b:NameList>
          <b:Person>
            <b:Last>Sánchez</b:Last>
            <b:First>D</b:First>
          </b:Person>
          <b:Person>
            <b:Last>López</b:Last>
            <b:First>S</b:First>
          </b:Person>
        </b:NameList>
      </b:Author>
    </b:Author>
    <b:Title>Factores relacionados a infecciones de sitio operatorio en pacientes hospitalizados. </b:Title>
    <b:JournalName>CES Salud Pública. [Internet]. </b:JournalName>
    <b:Year>2015</b:Year>
    <b:Volume>06</b:Volume>
    <b:Issue>122-130</b:Issue>
    <b:RefOrder>7</b:RefOrder>
  </b:Source>
  <b:Source>
    <b:Tag>Fri16</b:Tag>
    <b:SourceType>JournalArticle</b:SourceType>
    <b:Guid>{91C1B3CE-9B44-4FAA-B312-44F9D0A4550F}</b:Guid>
    <b:Author>
      <b:Author>
        <b:NameList>
          <b:Person>
            <b:Last>Frias</b:Last>
            <b:First>C</b:First>
          </b:Person>
          <b:Person>
            <b:Last>Begué</b:Last>
            <b:First>N</b:First>
          </b:Person>
          <b:Person>
            <b:Last>Rodríguez</b:Last>
            <b:First>M</b:First>
          </b:Person>
          <b:Person>
            <b:Last>Leyva</b:Last>
            <b:First>N</b:First>
          </b:Person>
          <b:Person>
            <b:Last>Méndez</b:Last>
            <b:First>L</b:First>
          </b:Person>
        </b:NameList>
      </b:Author>
    </b:Author>
    <b:Title>Infección del sitio quirúrgico poscesárea</b:Title>
    <b:JournalName>MEDISAN</b:JournalName>
    <b:Year>2016</b:Year>
    <b:Volume>47</b:Volume>
    <b:Issue>01</b:Issue>
    <b:RefOrder>8</b:RefOrder>
  </b:Source>
  <b:Source>
    <b:Tag>Rom</b:Tag>
    <b:SourceType>JournalArticle</b:SourceType>
    <b:Guid>{F213710A-9FB6-4139-AD91-FDC5E63978CF}</b:Guid>
    <b:Author>
      <b:Author>
        <b:NameList>
          <b:Person>
            <b:Last>Romero</b:Last>
            <b:First>V</b:First>
          </b:Person>
        </b:NameList>
      </b:Author>
    </b:Author>
    <b:Title>Factores de riesgo para infección de sitio operatorio en pacientes post-apendicetomía atendidos en el Hospital de Ventanilla año 2015</b:Title>
    <b:JournalName> [Tesis de Grado]. Perú: Universidad Ricardo Palma; 2017</b:JournalName>
    <b:Volume>01</b:Volume>
    <b:Issue>01 65 p.</b:Issue>
    <b:RefOrder>9</b:RefOrder>
  </b:Source>
  <b:Source>
    <b:Tag>Ram16</b:Tag>
    <b:SourceType>JournalArticle</b:SourceType>
    <b:Guid>{EEDFD6D2-C05A-44AC-BE04-67E98FB1E59F}</b:Guid>
    <b:Author>
      <b:Author>
        <b:NameList>
          <b:Person>
            <b:Last>Ramírez</b:Last>
            <b:First>Y</b:First>
          </b:Person>
          <b:Person>
            <b:Last>Zayas</b:Last>
            <b:First>A</b:First>
          </b:Person>
          <b:Person>
            <b:Last>Infante</b:Last>
            <b:First>S</b:First>
          </b:Person>
        </b:NameList>
      </b:Author>
    </b:Author>
    <b:Title>Infección del sitio quirúrgico en puérperas con cesárea. </b:Title>
    <b:JournalName>MEDISAN </b:JournalName>
    <b:Year>2016</b:Year>
    <b:Volume>42</b:Volume>
    <b:Issue>01</b:Issue>
    <b:RefOrder>10</b:RefOrder>
  </b:Source>
  <b:Source>
    <b:Tag>Tit13</b:Tag>
    <b:SourceType>JournalArticle</b:SourceType>
    <b:Guid>{4EB054B6-1915-47F0-9D88-5978C228E392}</b:Guid>
    <b:Author>
      <b:Author>
        <b:NameList>
          <b:Person>
            <b:Last>Tite</b:Last>
            <b:First>A,</b:First>
            <b:Middle>Silvia, T</b:Middle>
          </b:Person>
        </b:NameList>
      </b:Author>
    </b:Author>
    <b:Title>Estudio de factores de riesgo que influyen en la infección nosocomial de heridas quirúrgicas de pacientes en el Hospital provincial docente Alfredo Noboa Montenegro durante el periodo de enero de julio 2012.</b:Title>
    <b:JournalName>[Tesis de Grado]. Ambato: Universidad Tecnica de Ambato</b:JournalName>
    <b:Year>2013</b:Year>
    <b:Volume>01</b:Volume>
    <b:Issue>01 103 p.</b:Issue>
    <b:RefOrder>11</b:RefOrder>
  </b:Source>
  <b:Source>
    <b:Tag>Rom16</b:Tag>
    <b:SourceType>JournalArticle</b:SourceType>
    <b:Guid>{BD226394-DB59-47CB-9E27-88C88D0C539F}</b:Guid>
    <b:Author>
      <b:Author>
        <b:NameList>
          <b:Person>
            <b:Last>Romero</b:Last>
            <b:First>M</b:First>
          </b:Person>
        </b:NameList>
      </b:Author>
    </b:Author>
    <b:Title> Prevalencia de infección del sitio operatorio y factores asociados, en cirugía general del Hospital San Vicente de Paúl-Pasaje, junio a septiembre, 2014.</b:Title>
    <b:JournalName>II Congreso Internacional Ciencia y Tecnología. [Internet]. 2016</b:JournalName>
    <b:Year>2016</b:Year>
    <b:Volume>154</b:Volume>
    <b:RefOrder>12</b:RefOrder>
  </b:Source>
  <b:Source>
    <b:Tag>Cev18</b:Tag>
    <b:SourceType>JournalArticle</b:SourceType>
    <b:Guid>{68249451-F5BE-4EE4-B772-FBA31B231D59}</b:Guid>
    <b:Author>
      <b:Author>
        <b:NameList>
          <b:Person>
            <b:Last>Cevallos</b:Last>
            <b:First>D</b:First>
          </b:Person>
          <b:Person>
            <b:Last>Gaibor</b:Last>
            <b:First>C</b:First>
          </b:Person>
          <b:Person>
            <b:Last>Mariella</b:Last>
            <b:First>N</b:First>
          </b:Person>
        </b:NameList>
      </b:Author>
    </b:Author>
    <b:Title>Prevalencia de infecciones nosocomiales del sitio quirúrgico en sala de cirugía del HGGS de Enero a Junio 2017. </b:Title>
    <b:JournalName>[Tesis de Grado].  Guayaquil: Universidad Católica de Santiago de Guayaquil; 2018. 53 p</b:JournalName>
    <b:Year>2018</b:Year>
    <b:Volume>01</b:Volume>
    <b:Issue>53 p.</b:Issue>
    <b:RefOrder>13</b:RefOrder>
  </b:Source>
  <b:Source>
    <b:Tag>Vas15</b:Tag>
    <b:SourceType>JournalArticle</b:SourceType>
    <b:Guid>{B2058A6E-19E0-4814-B811-4A11A64ABC5F}</b:Guid>
    <b:Author>
      <b:Author>
        <b:NameList>
          <b:Person>
            <b:Last>Vasquez</b:Last>
            <b:First>I</b:First>
          </b:Person>
          <b:Person>
            <b:Last>Andrade</b:Last>
            <b:First>R</b:First>
          </b:Person>
        </b:NameList>
      </b:Author>
    </b:Author>
    <b:Title>Prevención de infección del sitio quirúrgico en pacientes postapendicectomía por apendicitis aguda fase III-IV y complicada mediante el uso de la terapia antibiótica de ciclo corto en los Hospitales Enrique Garcés de Quito y Hospital Provincial Ambato</b:Title>
    <b:JournalName>Tesis de grado</b:JournalName>
    <b:Year>2015</b:Year>
    <b:Volume>01</b:Volume>
    <b:Issue>67 p.</b:Issue>
    <b:RefOrder>14</b:RefOrder>
  </b:Source>
  <b:Source>
    <b:Tag>Dom13</b:Tag>
    <b:SourceType>JournalArticle</b:SourceType>
    <b:Guid>{DC8E5755-9303-4CA5-94D3-D405FCDB96B9}</b:Guid>
    <b:Author>
      <b:Author>
        <b:NameList>
          <b:Person>
            <b:Last>Domínguez</b:Last>
            <b:First>A</b:First>
          </b:Person>
          <b:Person>
            <b:Last>Vanegas</b:Last>
            <b:First>S</b:First>
          </b:Person>
          <b:Person>
            <b:Last>Camacho</b:Last>
            <b:First>F</b:First>
          </b:Person>
          <b:Person>
            <b:Last>Quintero</b:Last>
            <b:First>G</b:First>
          </b:Person>
        </b:NameList>
      </b:Author>
    </b:Author>
    <b:Title>Programa de seguimiento de la infección de la herida quirúrgica y el sitio operatorio. </b:Title>
    <b:JournalName>Revista Colombiana de Cirugía. [Internet]</b:JournalName>
    <b:Year>2013</b:Year>
    <b:Volume>05</b:Volume>
    <b:Issue>01</b:Issue>
    <b:RefOrder>15</b:RefOrder>
  </b:Source>
  <b:Source>
    <b:Tag>His19</b:Tag>
    <b:SourceType>JournalArticle</b:SourceType>
    <b:Guid>{0C2DF0CB-A240-4B22-A2E3-D37183799F07}</b:Guid>
    <b:Title>Historia de la Medicina [Internet]. </b:Title>
    <b:Year>México; 2013 [Citado 21 May 2019]. </b:Year>
    <b:Author>
      <b:Author>
        <b:NameList>
          <b:Person>
            <b:Last>Historia de la medicina blog</b:Last>
          </b:Person>
        </b:NameList>
      </b:Author>
    </b:Author>
    <b:RefOrder>16</b:RefOrder>
  </b:Source>
  <b:Source>
    <b:Tag>Org14</b:Tag>
    <b:SourceType>JournalArticle</b:SourceType>
    <b:Guid>{8CDCFDF6-9346-40E7-924F-DF458A7BD503}</b:Guid>
    <b:Title>Vigilancia Epidemiológica de las infecciones asociadas a la atención de la salud en el Puerperio</b:Title>
    <b:JournalName>[Internet].</b:JournalName>
    <b:Year>Canadá 2014</b:Year>
    <b:Volume>01</b:Volume>
    <b:Issue>05</b:Issue>
    <b:Author>
      <b:Author>
        <b:NameList>
          <b:Person>
            <b:Last>Organizacion Panamericana de la Salud</b:Last>
          </b:Person>
        </b:NameList>
      </b:Author>
    </b:Author>
    <b:RefOrder>17</b:RefOrder>
  </b:Source>
  <b:Source>
    <b:Tag>Pac14</b:Tag>
    <b:SourceType>JournalArticle</b:SourceType>
    <b:Guid>{C843C38B-B96B-438B-B074-A9C9D6A46CC3}</b:Guid>
    <b:Author>
      <b:Author>
        <b:NameList>
          <b:Person>
            <b:Last>Pacheco</b:Last>
            <b:First>V</b:First>
          </b:Person>
          <b:Person>
            <b:Last>Gutiérrez</b:Last>
            <b:First>D</b:First>
          </b:Person>
          <b:Person>
            <b:Last>Serradet</b:Last>
            <b:First>M</b:First>
          </b:Person>
        </b:NameList>
      </b:Author>
    </b:Author>
    <b:Title> Vigilancia epidemiológica de infecciones asociadas a la asistencia sanitaria. </b:Title>
    <b:JournalName>Revista de Ciencias Médicas del Pinar del Río [Internet]</b:JournalName>
    <b:Year>2014</b:Year>
    <b:Volume>43</b:Volume>
    <b:Issue>07</b:Issue>
    <b:RefOrder>18</b:RefOrder>
  </b:Source>
  <b:Source>
    <b:Tag>Qui13</b:Tag>
    <b:SourceType>JournalArticle</b:SourceType>
    <b:Guid>{54BAB41E-8364-4015-944D-81D6F8F6132B}</b:Guid>
    <b:Author>
      <b:Author>
        <b:NameList>
          <b:Person>
            <b:Last>Quintero</b:Last>
            <b:First>G</b:First>
          </b:Person>
        </b:NameList>
      </b:Author>
    </b:Author>
    <b:Title> Infección del sitio operatorio</b:Title>
    <b:JournalName> [Internet]. Bogotá: Fundación de Santa Fé de Bogotá Capítulo II</b:JournalName>
    <b:Year>2013</b:Year>
    <b:Issue>pp. 1070-1075. </b:Issue>
    <b:RefOrder>19</b:RefOrder>
  </b:Source>
  <b:Source>
    <b:Tag>Lóp07</b:Tag>
    <b:SourceType>JournalArticle</b:SourceType>
    <b:Guid>{8CF16505-419C-4D8A-85AC-A1F63CEB3EDF}</b:Guid>
    <b:Author>
      <b:Author>
        <b:NameList>
          <b:Person>
            <b:Last>López</b:Last>
            <b:First>D</b:First>
          </b:Person>
          <b:Person>
            <b:Last>Hernández</b:Last>
            <b:First>M,</b:First>
            <b:Middle>Salivar, T</b:Middle>
          </b:Person>
        </b:NameList>
      </b:Author>
    </b:Author>
    <b:Title> Infección de la herida quirúrgica: Aspectos epidomiológicos.</b:Title>
    <b:JournalName> Rev Cub Med Mil [Internet].</b:JournalName>
    <b:Year> 2007 </b:Year>
    <b:Volume>36</b:Volume>
    <b:Issue>02</b:Issue>
    <b:RefOrder>20</b:RefOrder>
  </b:Source>
  <b:Source>
    <b:Tag>Tor15</b:Tag>
    <b:SourceType>JournalArticle</b:SourceType>
    <b:Guid>{FA5FF075-E331-42FE-B0D8-A3F7C575B9C5}</b:Guid>
    <b:Author>
      <b:Author>
        <b:NameList>
          <b:Person>
            <b:Last>Torres</b:Last>
            <b:First>F</b:First>
          </b:Person>
        </b:NameList>
      </b:Author>
    </b:Author>
    <b:Title>Prevalencia y factores de riesgo relacionados con la infección del sitio quirúrgico, Hospital Teodoro Maldonado Carbo, IESS</b:Title>
    <b:JournalName>[Tesis de Grado] Cuenca-Ecuador</b:JournalName>
    <b:Year>Julio de 2015. </b:Year>
    <b:Volume>01</b:Volume>
    <b:Issue>01 116 p.</b:Issue>
    <b:RefOrder>21</b:RefOrder>
  </b:Source>
  <b:Source>
    <b:Tag>Rod13</b:Tag>
    <b:SourceType>JournalArticle</b:SourceType>
    <b:Guid>{D919F6BA-6F88-42A4-86E8-208ABA9324B9}</b:Guid>
    <b:Author>
      <b:Author>
        <b:NameList>
          <b:Person>
            <b:Last>Rodríguez</b:Last>
            <b:First>Z</b:First>
          </b:Person>
          <b:Person>
            <b:Last>Despaigne</b:Last>
            <b:First>I</b:First>
          </b:Person>
        </b:NameList>
      </b:Author>
    </b:Author>
    <b:Title>Antibioticoterapia en pacientes con infecciones posoperatorias</b:Title>
    <b:JournalName>MEDISAN [Internet]</b:JournalName>
    <b:Year>2013</b:Year>
    <b:Volume>17</b:Volume>
    <b:Issue>02 174-186</b:Issue>
    <b:RefOrder>22</b:RefOrder>
  </b:Source>
  <b:Source>
    <b:Tag>Fer16</b:Tag>
    <b:SourceType>JournalArticle</b:SourceType>
    <b:Guid>{80481775-BDAC-4F7F-A3F0-534D1CD0D695}</b:Guid>
    <b:Author>
      <b:Author>
        <b:NameList>
          <b:Person>
            <b:Last>Fernández</b:Last>
            <b:First>O</b:First>
          </b:Person>
          <b:Person>
            <b:Last>Rodríguez</b:Last>
            <b:First>Z</b:First>
          </b:Person>
        </b:NameList>
      </b:Author>
    </b:Author>
    <b:Title> Factores de riesgo relacionados con las infecciones posoperatorias.  </b:Title>
    <b:JournalName>MEDISAN [Internet]</b:JournalName>
    <b:Year>2016</b:Year>
    <b:Volume>20</b:Volume>
    <b:Issue>02 132</b:Issue>
    <b:RefOrder>23</b:RefOrder>
  </b:Source>
  <b:Source>
    <b:Tag>Eve</b:Tag>
    <b:SourceType>JournalArticle</b:SourceType>
    <b:Guid>{51DDCBE9-BCCB-44CD-8527-504C3B06A01D}</b:Guid>
    <b:Author>
      <b:Author>
        <b:NameList>
          <b:Person>
            <b:Last>Evenor</b:Last>
            <b:First>A</b:First>
          </b:Person>
        </b:NameList>
      </b:Author>
    </b:Author>
    <b:Title>Comportamiento epidemiológico de las infecciones nosocomiales en heridas quirúrgicas de los pacientes atendidos en el Departamento de Ortopedia y Traumatología del Hospital Escuela Oscar Danilo Rosales Arguello en el periodo de Enero del 2012 a 2015</b:Title>
    <b:JournalName>[Tesis de Grado]. Nicaragua. 50 p.</b:JournalName>
    <b:Year>Diciembre 2015</b:Year>
    <b:Volume>01</b:Volume>
    <b:Issue>01 50 p.</b:Issue>
    <b:RefOrder>24</b:RefOrder>
  </b:Source>
  <b:Source>
    <b:Tag>Góm16</b:Tag>
    <b:SourceType>JournalArticle</b:SourceType>
    <b:Guid>{1783B558-FDAA-4865-8F08-2FF92BB8A1E5}</b:Guid>
    <b:Author>
      <b:Author>
        <b:NameList>
          <b:Person>
            <b:Last>Gómez</b:Last>
            <b:First>L</b:First>
          </b:Person>
          <b:Person>
            <b:Last>Zepeda</b:Last>
            <b:First>C</b:First>
          </b:Person>
          <b:Person>
            <b:Last>Morán</b:Last>
            <b:First>A</b:First>
          </b:Person>
          <b:Person>
            <b:Last>Cid</b:Last>
            <b:First>M</b:First>
          </b:Person>
        </b:NameList>
      </b:Author>
    </b:Author>
    <b:Title>Manejo de las infecciones de la herida quirúrgica. </b:Title>
    <b:JournalName>FEA Anestesiología y Reanimación </b:JournalName>
    <b:Year>2016</b:Year>
    <b:Volume>10</b:Volume>
    <b:Issue>07</b:Issue>
    <b:RefOrder>25</b:RefOrder>
  </b:Source>
  <b:Source>
    <b:Tag>RAE18</b:Tag>
    <b:SourceType>InternetSite</b:SourceType>
    <b:Guid>{0CFC89D4-460E-4177-878F-75DFA3A34AE5}</b:Guid>
    <b:Year>2018</b:Year>
    <b:InternetSiteTitle>Real academia española</b:InternetSiteTitle>
    <b:YearAccessed>España</b:YearAccessed>
    <b:Author>
      <b:Author>
        <b:NameList>
          <b:Person>
            <b:Last>RAE</b:Last>
          </b:Person>
        </b:NameList>
      </b:Author>
    </b:Author>
    <b:RefOrder>26</b:RefOrder>
  </b:Source>
  <b:Source>
    <b:Tag>Uni18</b:Tag>
    <b:SourceType>InternetSite</b:SourceType>
    <b:Guid>{5580090A-FAD0-4262-AE6C-DC9724807C5F}</b:Guid>
    <b:InternetSiteTitle>[Internet]. Navarra. Antisepsia; 2018</b:InternetSiteTitle>
    <b:Year>2018</b:Year>
    <b:Author>
      <b:Author>
        <b:NameList>
          <b:Person>
            <b:Last>Universidad de Navarra</b:Last>
          </b:Person>
        </b:NameList>
      </b:Author>
    </b:Author>
    <b:RefOrder>27</b:RefOrder>
  </b:Source>
  <b:Source>
    <b:Tag>Org19</b:Tag>
    <b:SourceType>Report</b:SourceType>
    <b:Guid>{CA9F652B-4B34-4589-913E-A5EDDD25BEEC}</b:Guid>
    <b:Year>2019</b:Year>
    <b:Author>
      <b:Author>
        <b:NameList>
          <b:Person>
            <b:Last>Organizacion Mundial de la Salud</b:Last>
          </b:Person>
        </b:NameList>
      </b:Author>
    </b:Author>
    <b:Title>Factores de riesgo</b:Title>
    <b:Department>OMS</b:Department>
    <b:Institution>Ginebra</b:Institution>
    <b:RefOrder>28</b:RefOrder>
  </b:Source>
  <b:Source>
    <b:Tag>Wor05</b:Tag>
    <b:SourceType>InternetSite</b:SourceType>
    <b:Guid>{86F237A1-756E-4AD8-B0D4-7279935EFCE5}</b:Guid>
    <b:Year>2005</b:Year>
    <b:InternetSiteTitle>WordReference [Internet]. Edad</b:InternetSiteTitle>
    <b:Author>
      <b:Author>
        <b:NameList>
          <b:Person>
            <b:Last>Wordreference</b:Last>
          </b:Person>
        </b:NameList>
      </b:Author>
    </b:Author>
    <b:RefOrder>29</b:RefOrder>
  </b:Source>
  <b:Source>
    <b:Tag>Dic</b:Tag>
    <b:SourceType>InternetSite</b:SourceType>
    <b:Guid>{BD0CA6DB-5440-4085-9A5C-7A9E8DDFFAD1}</b:Guid>
    <b:Author>
      <b:Author>
        <b:NameList>
          <b:Person>
            <b:Last>Diccionario</b:Last>
            <b:First>Reverso</b:First>
          </b:Person>
        </b:NameList>
      </b:Author>
    </b:Author>
    <b:InternetSiteTitle>[Internet]. Examen; 2012 [Citado 23 May 2019].</b:InternetSiteTitle>
    <b:RefOrder>30</b:RefOrder>
  </b:Source>
  <b:Source>
    <b:Tag>Hos16</b:Tag>
    <b:SourceType>JournalArticle</b:SourceType>
    <b:Guid>{B80E0CAD-291D-413D-8A51-7F571D820C60}</b:Guid>
    <b:Year>2016</b:Year>
    <b:Author>
      <b:Author>
        <b:NameList>
          <b:Person>
            <b:Last>Hospital santos Reyes de Aranda</b:Last>
          </b:Person>
        </b:NameList>
      </b:Author>
    </b:Author>
    <b:Title>España. Lavado higiénico de manos;</b:Title>
    <b:RefOrder>31</b:RefOrder>
  </b:Source>
  <b:Source>
    <b:Tag>Cen16</b:Tag>
    <b:SourceType>JournalArticle</b:SourceType>
    <b:Guid>{0BA5E062-6DD4-437B-9245-D7F806DAC519}</b:Guid>
    <b:Author>
      <b:Author>
        <b:NameList>
          <b:Person>
            <b:Last>Centro de control y prevencion de enfermedades</b:Last>
          </b:Person>
        </b:NameList>
      </b:Author>
    </b:Author>
    <b:Title>España. Preguntas Frecuentes – “Infecciones del sitio quirúrgico</b:Title>
    <b:JournalName>[Internet]</b:JournalName>
    <b:Year>2016</b:Year>
    <b:RefOrder>32</b:RefOrder>
  </b:Source>
  <b:Source>
    <b:Tag>Ser19</b:Tag>
    <b:SourceType>JournalArticle</b:SourceType>
    <b:Guid>{1ED1BFB7-2EB2-48E1-B5CB-7C57F4282CD3}</b:Guid>
    <b:Author>
      <b:Author>
        <b:NameList>
          <b:Person>
            <b:Last>Serrano</b:Last>
            <b:First>P</b:First>
          </b:Person>
          <b:Person>
            <b:Last>Khuder</b:Last>
            <b:First>S</b:First>
          </b:Person>
        </b:NameList>
      </b:Author>
    </b:Author>
    <b:Title>La obesidad como factor de riesgo para las infecciones nosocomiales en pacientes con trauma</b:Title>
    <b:JournalName>Intramed </b:JournalName>
    <b:Year>2019</b:Year>
    <b:Volume>48</b:Volume>
    <b:Issue>07</b:Issue>
    <b:RefOrder>1</b:RefOrder>
  </b:Source>
  <b:Source>
    <b:Tag>Oroto</b:Tag>
    <b:SourceType>JournalArticle</b:SourceType>
    <b:Guid>{64AC5011-F511-4FEB-8E9C-7391434331D7}</b:Guid>
    <b:Author>
      <b:Author>
        <b:NameList>
          <b:Person>
            <b:Last>Orosco</b:Last>
            <b:First>D</b:First>
          </b:Person>
          <b:Person>
            <b:Last>Leon</b:Last>
            <b:First>C</b:First>
          </b:Person>
        </b:NameList>
      </b:Author>
    </b:Author>
    <b:Title>Evaluación de riesgo de infección del sitio quirúrgico en pacientes sometidas a cesárea, mediante la utilización del sistema nnis (national nosocomial infection surveillance) en el hospital gineco-obstétrico isidro ayora en el año 2016</b:Title>
    <b:JournalName>Tesis de graduacion</b:JournalName>
    <b:Year>Quito</b:Year>
    <b:Month>abril 2018</b:Month>
    <b:Volume>01</b:Volume>
    <b:Issue>01</b:Issue>
    <b:RefOrder>33</b:RefOrder>
  </b:Source>
  <b:Source>
    <b:Tag>Gad13</b:Tag>
    <b:SourceType>JournalArticle</b:SourceType>
    <b:Guid>{F2AD7371-8D24-403E-8B28-DBDBA9114930}</b:Guid>
    <b:Author>
      <b:Author>
        <b:NameList>
          <b:Person>
            <b:Last>Manrique</b:Last>
            <b:First>M</b:First>
          </b:Person>
          <b:Person>
            <b:Last>Gonzalez</b:Last>
            <b:First>A</b:First>
          </b:Person>
        </b:NameList>
      </b:Author>
    </b:Author>
    <b:Title>Incidencia de infección nosocomial quirúrgica en ginecología y obstetricia en un hospital comarcal</b:Title>
    <b:JournalName>Revista chilena de ginecologia y obstetricia</b:JournalName>
    <b:Year>2013</b:Year>
    <b:Volume>78</b:Volume>
    <b:Issue>05</b:Issue>
    <b:RefOrder>34</b:RefOrder>
  </b:Source>
  <b:Source>
    <b:Tag>Lem05</b:Tag>
    <b:SourceType>JournalArticle</b:SourceType>
    <b:Guid>{E6726E2D-43D5-402D-B53E-2EF82AFB4E36}</b:Guid>
    <b:Author>
      <b:Author>
        <b:NameList>
          <b:Person>
            <b:Last>Lemus</b:Last>
            <b:First>R</b:First>
          </b:Person>
          <b:Person>
            <b:Last>Garcia</b:Last>
            <b:First>L</b:First>
          </b:Person>
        </b:NameList>
      </b:Author>
    </b:Author>
    <b:Title>Incidencia de herida quirúrgica infectada y profilaxis con cefotaxima en cesarea</b:Title>
    <b:JournalName>Revista ginecologia y obstetricia</b:JournalName>
    <b:Year>2005</b:Year>
    <b:Volume>75</b:Volume>
    <b:Issue>537-43</b:Issue>
    <b:RefOrder>35</b:RefOrder>
  </b:Source>
  <b:Source>
    <b:Tag>Web</b:Tag>
    <b:SourceType>JournalArticle</b:SourceType>
    <b:Guid>{E2C33918-9F5E-4F8C-9181-95EA124DC763}</b:Guid>
    <b:Author>
      <b:Author>
        <b:NameList>
          <b:Person>
            <b:Last>Webster</b:Last>
            <b:First>J</b:First>
          </b:Person>
          <b:Person>
            <b:Last>Osborne</b:Last>
            <b:First>S</b:First>
          </b:Person>
        </b:NameList>
      </b:Author>
    </b:Author>
    <b:Title>Baño preoperatorio o ducha con antisepticos de la piel para prevenir infeccion de sitio quirurgico</b:Title>
    <b:JournalName>Pubmed</b:JournalName>
    <b:Month>2015</b:Month>
    <b:Volume>20</b:Volume>
    <b:Issue>02</b:Issue>
    <b:RefOrder>36</b:RefOrder>
  </b:Source>
  <b:Source>
    <b:Tag>Rab</b:Tag>
    <b:SourceType>JournalArticle</b:SourceType>
    <b:Guid>{2EFA63E1-A169-4A0F-9B44-A377A129216C}</b:Guid>
    <b:Author>
      <b:Author>
        <b:NameList>
          <b:Person>
            <b:Last>Rabih</b:Last>
            <b:First>A</b:First>
          </b:Person>
          <b:Person>
            <b:Last>Guevara</b:Last>
            <b:First>E</b:First>
          </b:Person>
        </b:NameList>
      </b:Author>
    </b:Author>
    <b:Title>Recomendaciones prácticas para la antisepsia de la piel del paciente antes de cirugía</b:Title>
    <b:JournalName>Infeccion</b:JournalName>
    <b:Year>2017</b:Year>
    <b:Volume>21</b:Volume>
    <b:Issue>03</b:Issue>
    <b:RefOrder>37</b:RefOrder>
  </b:Source>
  <b:Source>
    <b:Tag>Per17</b:Tag>
    <b:SourceType>JournalArticle</b:SourceType>
    <b:Guid>{D6E0C459-FEC9-4C92-BF86-4B2BFDD08EC7}</b:Guid>
    <b:Author>
      <b:Author>
        <b:NameList>
          <b:Person>
            <b:Last>Pernia</b:Last>
            <b:First>F</b:First>
          </b:Person>
          <b:Person>
            <b:Last>Valles</b:Last>
            <b:First>A</b:First>
          </b:Person>
        </b:NameList>
      </b:Author>
    </b:Author>
    <b:Title>Apósitos antimicrobianos de nueva generación: al combate</b:Title>
    <b:JournalName>Revista de sanidad</b:JournalName>
    <b:Year>2017</b:Year>
    <b:Volume>73</b:Volume>
    <b:Issue>02</b:Issue>
    <b:RefOrder>38</b:RefOrder>
  </b:Source>
  <b:Source>
    <b:Tag>Lop17</b:Tag>
    <b:SourceType>JournalArticle</b:SourceType>
    <b:Guid>{158508B5-A6CC-482C-B583-E230BBC2793F}</b:Guid>
    <b:Author>
      <b:Author>
        <b:NameList>
          <b:Person>
            <b:Last>Lopez</b:Last>
            <b:First>D</b:First>
          </b:Person>
          <b:Person>
            <b:Last>Hernandez</b:Last>
            <b:First>M</b:First>
          </b:Person>
        </b:NameList>
      </b:Author>
    </b:Author>
    <b:Title>Infección de la herida quirúrgica. Aspectos epidemiológicos</b:Title>
    <b:JournalName>Revista cubana de medicina familiar</b:JournalName>
    <b:Year>2017</b:Year>
    <b:Month>abril-junio</b:Month>
    <b:Volume>36</b:Volume>
    <b:Issue>02</b:Issue>
    <b:RefOrder>39</b:RefOrder>
  </b:Source>
  <b:Source>
    <b:Tag>Már14</b:Tag>
    <b:SourceType>Report</b:SourceType>
    <b:Guid>{45E8C91F-77DE-4E17-97A0-E70417794392}</b:Guid>
    <b:Title>INFECCIÓN DEL SITIO OPERATORIO EN PACIENTES DEL SERVICIO DE CIRUGÍA EN EL HOSPITAL GENERAL DE MEDELLIN</b:Title>
    <b:Year>2014</b:Year>
    <b:City>Medellin</b:City>
    <b:Author>
      <b:Author>
        <b:NameList>
          <b:Person>
            <b:Last>Márquez</b:Last>
            <b:First>Diana</b:First>
            <b:Middle>Marcela Montoya</b:Middle>
          </b:Person>
        </b:NameList>
      </b:Author>
    </b:Author>
    <b:Institution>INSTITUCION UNIVERSITARIA COLEGIO MAYOR DE ANTOQUIA</b:Institution>
    <b:Pages>7</b:Pages>
    <b:URL>file:///C:/Users/ZONA%20INFORMATICA/Downloads/infeccion-del-sitio-operatorio.pdf</b:URL>
    <b:RefOrder>40</b:RefOrder>
  </b:Source>
</b:Sources>
</file>

<file path=customXml/itemProps1.xml><?xml version="1.0" encoding="utf-8"?>
<ds:datastoreItem xmlns:ds="http://schemas.openxmlformats.org/officeDocument/2006/customXml" ds:itemID="{5F5F366C-A29E-470F-92E8-80C5A4F25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75</Pages>
  <Words>34149</Words>
  <Characters>187820</Characters>
  <Application>Microsoft Office Word</Application>
  <DocSecurity>0</DocSecurity>
  <Lines>1565</Lines>
  <Paragraphs>443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221526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EQUIPO03</cp:lastModifiedBy>
  <cp:revision>2</cp:revision>
  <cp:lastPrinted>2019-09-19T01:58:00Z</cp:lastPrinted>
  <dcterms:created xsi:type="dcterms:W3CDTF">2019-09-26T17:50:00Z</dcterms:created>
  <dcterms:modified xsi:type="dcterms:W3CDTF">2019-09-26T17:50:00Z</dcterms:modified>
</cp:coreProperties>
</file>