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E98322B" w14:textId="77777777" w:rsidR="005D2B4C" w:rsidRPr="005D2B4C" w:rsidRDefault="005D2B4C" w:rsidP="005D2B4C">
      <w:pPr>
        <w:spacing w:line="360" w:lineRule="auto"/>
        <w:rPr>
          <w:rFonts w:ascii="Times New Roman" w:eastAsia="Times New Roman" w:hAnsi="Times New Roman" w:cs="Times New Roman"/>
          <w:b/>
          <w:sz w:val="36"/>
          <w:szCs w:val="36"/>
          <w:lang w:eastAsia="es-EC"/>
        </w:rPr>
      </w:pPr>
      <w:r w:rsidRPr="005D2B4C">
        <w:rPr>
          <w:rFonts w:ascii="Calibri" w:eastAsia="Calibri" w:hAnsi="Calibri" w:cs="Calibri"/>
          <w:noProof/>
          <w:lang w:eastAsia="es-EC"/>
        </w:rPr>
        <mc:AlternateContent>
          <mc:Choice Requires="wps">
            <w:drawing>
              <wp:anchor distT="0" distB="0" distL="114300" distR="114300" simplePos="0" relativeHeight="251699712" behindDoc="0" locked="0" layoutInCell="1" hidden="0" allowOverlap="1" wp14:anchorId="4AC65AD2" wp14:editId="5C4B4FC5">
                <wp:simplePos x="0" y="0"/>
                <wp:positionH relativeFrom="margin">
                  <wp:posOffset>-1080135</wp:posOffset>
                </wp:positionH>
                <wp:positionV relativeFrom="paragraph">
                  <wp:posOffset>-1068260</wp:posOffset>
                </wp:positionV>
                <wp:extent cx="7642332" cy="10668000"/>
                <wp:effectExtent l="0" t="0" r="15875" b="19050"/>
                <wp:wrapNone/>
                <wp:docPr id="2053" name="Rectángulo 2053"/>
                <wp:cNvGraphicFramePr/>
                <a:graphic xmlns:a="http://schemas.openxmlformats.org/drawingml/2006/main">
                  <a:graphicData uri="http://schemas.microsoft.com/office/word/2010/wordprocessingShape">
                    <wps:wsp>
                      <wps:cNvSpPr/>
                      <wps:spPr>
                        <a:xfrm>
                          <a:off x="0" y="0"/>
                          <a:ext cx="7642332" cy="10668000"/>
                        </a:xfrm>
                        <a:prstGeom prst="rect">
                          <a:avLst/>
                        </a:prstGeom>
                        <a:solidFill>
                          <a:schemeClr val="tx1"/>
                        </a:solidFill>
                        <a:ln w="12700" cap="flat" cmpd="sng" algn="ctr">
                          <a:solidFill>
                            <a:srgbClr val="4472C4">
                              <a:shade val="50000"/>
                            </a:srgbClr>
                          </a:solidFill>
                          <a:prstDash val="solid"/>
                          <a:miter lim="800000"/>
                        </a:ln>
                        <a:effectLst/>
                      </wps:spPr>
                      <wps:txbx>
                        <w:txbxContent>
                          <w:p w14:paraId="01A93463" w14:textId="64569874" w:rsidR="00CC00B0" w:rsidRDefault="00CC00B0" w:rsidP="005D2B4C">
                            <w:pPr>
                              <w:spacing w:line="360" w:lineRule="auto"/>
                              <w:jc w:val="center"/>
                              <w:rPr>
                                <w:rFonts w:ascii="Times New Roman" w:hAnsi="Times New Roman" w:cs="Times New Roman"/>
                                <w:b/>
                                <w:bCs/>
                                <w:sz w:val="28"/>
                                <w:szCs w:val="36"/>
                              </w:rPr>
                            </w:pPr>
                            <w:r>
                              <w:rPr>
                                <w:noProof/>
                                <w:bdr w:val="none" w:sz="0" w:space="0" w:color="auto" w:frame="1"/>
                                <w:lang w:eastAsia="es-EC"/>
                              </w:rPr>
                              <w:drawing>
                                <wp:inline distT="0" distB="0" distL="0" distR="0" wp14:anchorId="238377F9" wp14:editId="6CD5E246">
                                  <wp:extent cx="3902075" cy="1510030"/>
                                  <wp:effectExtent l="0" t="0" r="0" b="0"/>
                                  <wp:docPr id="12" name="Imagen 12" descr="https://lh5.googleusercontent.com/4CEYoBNruxCT6kmEUQXAv6piy7HbcPV6Bxr6VSPSbpGvEfO2VXz3TtwBJtVYbwjDzWZUNSTds_vBxJdx2ehdR5L_7-XWr82LLF6B4Ks9-o4e9hQVz33FDjuhzTQF4yZMQnqHytI=s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5.googleusercontent.com/4CEYoBNruxCT6kmEUQXAv6piy7HbcPV6Bxr6VSPSbpGvEfO2VXz3TtwBJtVYbwjDzWZUNSTds_vBxJdx2ehdR5L_7-XWr82LLF6B4Ks9-o4e9hQVz33FDjuhzTQF4yZMQnqHytI=s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902075" cy="1510030"/>
                                          </a:xfrm>
                                          <a:prstGeom prst="rect">
                                            <a:avLst/>
                                          </a:prstGeom>
                                          <a:noFill/>
                                          <a:ln>
                                            <a:noFill/>
                                          </a:ln>
                                        </pic:spPr>
                                      </pic:pic>
                                    </a:graphicData>
                                  </a:graphic>
                                </wp:inline>
                              </w:drawing>
                            </w:r>
                          </w:p>
                          <w:p w14:paraId="534B6DE4" w14:textId="64E0F403" w:rsidR="00CC00B0" w:rsidRPr="005D2B4C" w:rsidRDefault="00CC00B0" w:rsidP="00AF4851">
                            <w:pPr>
                              <w:spacing w:after="0" w:line="360" w:lineRule="auto"/>
                              <w:jc w:val="center"/>
                              <w:rPr>
                                <w:rFonts w:ascii="Times New Roman" w:hAnsi="Times New Roman" w:cs="Times New Roman"/>
                                <w:b/>
                                <w:bCs/>
                                <w:color w:val="FFC000"/>
                                <w:sz w:val="32"/>
                                <w:szCs w:val="36"/>
                              </w:rPr>
                            </w:pPr>
                            <w:r>
                              <w:rPr>
                                <w:rFonts w:ascii="Times New Roman" w:hAnsi="Times New Roman" w:cs="Times New Roman"/>
                                <w:b/>
                                <w:bCs/>
                                <w:color w:val="FFC000"/>
                                <w:sz w:val="36"/>
                                <w:szCs w:val="36"/>
                              </w:rPr>
                              <w:t>UNIVERSIDAD CATÓLICA DE CUENC</w:t>
                            </w:r>
                            <w:r w:rsidRPr="005D2B4C">
                              <w:rPr>
                                <w:rFonts w:ascii="Times New Roman" w:hAnsi="Times New Roman" w:cs="Times New Roman"/>
                                <w:b/>
                                <w:bCs/>
                                <w:color w:val="FFC000"/>
                                <w:sz w:val="36"/>
                                <w:szCs w:val="36"/>
                              </w:rPr>
                              <w:t>A</w:t>
                            </w:r>
                          </w:p>
                          <w:p w14:paraId="0FC398F3" w14:textId="701E4E3F" w:rsidR="00CC00B0" w:rsidRPr="005D2B4C" w:rsidRDefault="00CC00B0" w:rsidP="00AF4851">
                            <w:pPr>
                              <w:spacing w:after="0" w:line="360" w:lineRule="auto"/>
                              <w:jc w:val="center"/>
                              <w:rPr>
                                <w:rFonts w:ascii="Times New Roman" w:hAnsi="Times New Roman" w:cs="Times New Roman"/>
                                <w:bCs/>
                                <w:i/>
                                <w:color w:val="FFC000"/>
                                <w:sz w:val="32"/>
                                <w:szCs w:val="36"/>
                              </w:rPr>
                            </w:pPr>
                            <w:r>
                              <w:rPr>
                                <w:rFonts w:ascii="Times New Roman" w:hAnsi="Times New Roman" w:cs="Times New Roman"/>
                                <w:bCs/>
                                <w:i/>
                                <w:color w:val="FFC000"/>
                                <w:sz w:val="32"/>
                                <w:szCs w:val="36"/>
                              </w:rPr>
                              <w:t xml:space="preserve">Comunidad educativa al servicio del pueblo </w:t>
                            </w:r>
                          </w:p>
                          <w:p w14:paraId="5DCF6E67" w14:textId="42E305ED" w:rsidR="00CC00B0" w:rsidRDefault="00CC00B0" w:rsidP="00AF4851">
                            <w:pPr>
                              <w:spacing w:after="0" w:line="360" w:lineRule="auto"/>
                              <w:jc w:val="center"/>
                              <w:rPr>
                                <w:rFonts w:ascii="Times New Roman" w:hAnsi="Times New Roman" w:cs="Times New Roman"/>
                                <w:b/>
                                <w:bCs/>
                                <w:color w:val="FFC000"/>
                                <w:sz w:val="36"/>
                                <w:szCs w:val="36"/>
                              </w:rPr>
                            </w:pPr>
                            <w:r>
                              <w:rPr>
                                <w:rFonts w:ascii="Times New Roman" w:hAnsi="Times New Roman" w:cs="Times New Roman"/>
                                <w:b/>
                                <w:bCs/>
                                <w:color w:val="FFC000"/>
                                <w:sz w:val="36"/>
                                <w:szCs w:val="36"/>
                              </w:rPr>
                              <w:t>UNIDAD ACADEÉMICA DE SALUD Y BIENESTAR</w:t>
                            </w:r>
                          </w:p>
                          <w:p w14:paraId="44D5A5D1" w14:textId="77777777" w:rsidR="00CC00B0" w:rsidRPr="005D2B4C" w:rsidRDefault="00CC00B0" w:rsidP="005D2B4C">
                            <w:pPr>
                              <w:spacing w:line="360" w:lineRule="auto"/>
                              <w:jc w:val="center"/>
                              <w:rPr>
                                <w:rFonts w:ascii="Times New Roman" w:hAnsi="Times New Roman" w:cs="Times New Roman"/>
                                <w:b/>
                                <w:bCs/>
                                <w:color w:val="FFC000"/>
                                <w:sz w:val="36"/>
                                <w:szCs w:val="36"/>
                              </w:rPr>
                            </w:pPr>
                          </w:p>
                          <w:p w14:paraId="79CB543C" w14:textId="5C9B1731" w:rsidR="00CC00B0" w:rsidRPr="005D2B4C" w:rsidRDefault="00CC00B0" w:rsidP="005D2B4C">
                            <w:pPr>
                              <w:spacing w:line="360" w:lineRule="auto"/>
                              <w:jc w:val="center"/>
                              <w:rPr>
                                <w:rFonts w:ascii="Times New Roman" w:hAnsi="Times New Roman" w:cs="Times New Roman"/>
                                <w:b/>
                                <w:bCs/>
                                <w:color w:val="FFC000"/>
                                <w:sz w:val="32"/>
                                <w:szCs w:val="36"/>
                              </w:rPr>
                            </w:pPr>
                            <w:r>
                              <w:rPr>
                                <w:rFonts w:ascii="Times New Roman" w:hAnsi="Times New Roman" w:cs="Times New Roman"/>
                                <w:b/>
                                <w:bCs/>
                                <w:color w:val="FFC000"/>
                                <w:sz w:val="32"/>
                                <w:szCs w:val="36"/>
                              </w:rPr>
                              <w:t xml:space="preserve">CARRERA DE MEDICINA </w:t>
                            </w:r>
                          </w:p>
                          <w:p w14:paraId="1D5EC33B" w14:textId="6822AEF8" w:rsidR="00CC00B0" w:rsidRDefault="00CC00B0" w:rsidP="005D2B4C">
                            <w:pPr>
                              <w:spacing w:line="360" w:lineRule="auto"/>
                              <w:ind w:left="1134" w:right="1134"/>
                              <w:jc w:val="center"/>
                              <w:rPr>
                                <w:rFonts w:ascii="Times New Roman" w:hAnsi="Times New Roman" w:cs="Times New Roman"/>
                                <w:b/>
                                <w:color w:val="FFC000"/>
                                <w:sz w:val="28"/>
                                <w:szCs w:val="30"/>
                                <w:lang w:val="es-ES"/>
                              </w:rPr>
                            </w:pPr>
                            <w:r>
                              <w:rPr>
                                <w:rFonts w:ascii="Times New Roman" w:hAnsi="Times New Roman" w:cs="Times New Roman"/>
                                <w:b/>
                                <w:color w:val="FFC000"/>
                                <w:sz w:val="28"/>
                                <w:szCs w:val="30"/>
                                <w:lang w:val="es-ES"/>
                              </w:rPr>
                              <w:t xml:space="preserve">HIPERTENSIÓN GESTACIONAL PRINCIPALES MANIFESTACIONES Y MANEJO </w:t>
                            </w:r>
                          </w:p>
                          <w:p w14:paraId="159F5309" w14:textId="77777777" w:rsidR="00CC00B0" w:rsidRPr="00D34AD9" w:rsidRDefault="00CC00B0" w:rsidP="00C1671D">
                            <w:pPr>
                              <w:spacing w:line="240" w:lineRule="auto"/>
                              <w:ind w:left="1134" w:right="1134"/>
                              <w:jc w:val="center"/>
                              <w:rPr>
                                <w:rFonts w:ascii="Times New Roman" w:hAnsi="Times New Roman" w:cs="Times New Roman"/>
                                <w:b/>
                                <w:bCs/>
                                <w:sz w:val="24"/>
                                <w:szCs w:val="36"/>
                              </w:rPr>
                            </w:pPr>
                          </w:p>
                          <w:p w14:paraId="2B6EE4AF" w14:textId="71579AC5" w:rsidR="00CC00B0" w:rsidRPr="00AF4851" w:rsidRDefault="00CC00B0" w:rsidP="005D2B4C">
                            <w:pPr>
                              <w:spacing w:line="360" w:lineRule="auto"/>
                              <w:ind w:left="1134" w:right="1134"/>
                              <w:jc w:val="center"/>
                              <w:rPr>
                                <w:rFonts w:ascii="Times New Roman" w:hAnsi="Times New Roman" w:cs="Times New Roman"/>
                                <w:b/>
                                <w:bCs/>
                                <w:color w:val="FFD966" w:themeColor="accent4" w:themeTint="99"/>
                                <w:sz w:val="28"/>
                                <w:szCs w:val="36"/>
                              </w:rPr>
                            </w:pPr>
                            <w:r w:rsidRPr="00AF4851">
                              <w:rPr>
                                <w:rFonts w:ascii="Times New Roman" w:hAnsi="Times New Roman" w:cs="Times New Roman"/>
                                <w:b/>
                                <w:bCs/>
                                <w:color w:val="FFD966" w:themeColor="accent4" w:themeTint="99"/>
                                <w:sz w:val="28"/>
                                <w:szCs w:val="36"/>
                              </w:rPr>
                              <w:t xml:space="preserve">TRABAJO DE TITULACIÓN PREVIO A LA OBTENCIÓN DEL TÍTULO DE MÉDICO </w:t>
                            </w:r>
                          </w:p>
                          <w:p w14:paraId="5847CB50" w14:textId="77777777" w:rsidR="00CC00B0" w:rsidRPr="00D34AD9" w:rsidRDefault="00CC00B0" w:rsidP="005D2B4C">
                            <w:pPr>
                              <w:spacing w:line="360" w:lineRule="auto"/>
                              <w:ind w:left="1134" w:right="1134"/>
                              <w:jc w:val="center"/>
                              <w:rPr>
                                <w:rFonts w:ascii="Times New Roman" w:hAnsi="Times New Roman" w:cs="Times New Roman"/>
                                <w:b/>
                                <w:bCs/>
                                <w:sz w:val="28"/>
                                <w:szCs w:val="36"/>
                              </w:rPr>
                            </w:pPr>
                          </w:p>
                          <w:p w14:paraId="554FAFAD" w14:textId="180953B8" w:rsidR="00CC00B0" w:rsidRPr="009A0A58" w:rsidRDefault="00CC00B0" w:rsidP="005D2B4C">
                            <w:pPr>
                              <w:spacing w:line="360" w:lineRule="auto"/>
                              <w:ind w:left="1134" w:right="1134"/>
                              <w:jc w:val="both"/>
                              <w:rPr>
                                <w:rFonts w:ascii="Times New Roman" w:hAnsi="Times New Roman" w:cs="Times New Roman"/>
                                <w:b/>
                                <w:bCs/>
                                <w:color w:val="FFC000"/>
                                <w:sz w:val="28"/>
                                <w:szCs w:val="36"/>
                              </w:rPr>
                            </w:pPr>
                            <w:r w:rsidRPr="005D2B4C">
                              <w:rPr>
                                <w:rFonts w:ascii="Times New Roman" w:hAnsi="Times New Roman" w:cs="Times New Roman"/>
                                <w:b/>
                                <w:bCs/>
                                <w:color w:val="FFC000"/>
                                <w:sz w:val="28"/>
                                <w:szCs w:val="36"/>
                              </w:rPr>
                              <w:t xml:space="preserve">AUTOR: </w:t>
                            </w:r>
                            <w:r w:rsidRPr="009A0A58">
                              <w:rPr>
                                <w:rFonts w:ascii="Times New Roman" w:hAnsi="Times New Roman" w:cs="Times New Roman"/>
                                <w:color w:val="FFC000"/>
                                <w:sz w:val="28"/>
                                <w:szCs w:val="36"/>
                              </w:rPr>
                              <w:t>CAMPOVERDE SAQUISILI MATEO</w:t>
                            </w:r>
                            <w:r w:rsidRPr="009A0A58">
                              <w:rPr>
                                <w:rFonts w:ascii="Times New Roman" w:hAnsi="Times New Roman" w:cs="Times New Roman"/>
                                <w:b/>
                                <w:bCs/>
                                <w:color w:val="FFC000"/>
                                <w:sz w:val="28"/>
                                <w:szCs w:val="36"/>
                              </w:rPr>
                              <w:t xml:space="preserve"> </w:t>
                            </w:r>
                          </w:p>
                          <w:p w14:paraId="6D136419" w14:textId="777B4E19" w:rsidR="00CC00B0" w:rsidRPr="00D34AD9" w:rsidRDefault="00CC00B0" w:rsidP="005D2B4C">
                            <w:pPr>
                              <w:spacing w:line="360" w:lineRule="auto"/>
                              <w:ind w:left="1134" w:right="1134"/>
                              <w:jc w:val="both"/>
                              <w:rPr>
                                <w:rFonts w:ascii="Times New Roman" w:hAnsi="Times New Roman" w:cs="Times New Roman"/>
                                <w:bCs/>
                                <w:sz w:val="28"/>
                                <w:szCs w:val="36"/>
                              </w:rPr>
                            </w:pPr>
                            <w:r w:rsidRPr="005D2B4C">
                              <w:rPr>
                                <w:rFonts w:ascii="Times New Roman" w:hAnsi="Times New Roman" w:cs="Times New Roman"/>
                                <w:b/>
                                <w:bCs/>
                                <w:color w:val="FFC000"/>
                                <w:sz w:val="28"/>
                                <w:szCs w:val="36"/>
                              </w:rPr>
                              <w:t xml:space="preserve">DIRECTOR: </w:t>
                            </w:r>
                            <w:r w:rsidRPr="009A0A58">
                              <w:rPr>
                                <w:rFonts w:ascii="Times New Roman" w:hAnsi="Times New Roman" w:cs="Times New Roman"/>
                                <w:color w:val="FFC000"/>
                                <w:sz w:val="28"/>
                                <w:szCs w:val="36"/>
                              </w:rPr>
                              <w:t>DR. AMERICO RODAS</w:t>
                            </w:r>
                            <w:r w:rsidRPr="009A0A58">
                              <w:rPr>
                                <w:rFonts w:ascii="Times New Roman" w:hAnsi="Times New Roman" w:cs="Times New Roman"/>
                                <w:b/>
                                <w:bCs/>
                                <w:color w:val="FFC000"/>
                                <w:sz w:val="28"/>
                                <w:szCs w:val="36"/>
                              </w:rPr>
                              <w:t xml:space="preserve"> </w:t>
                            </w:r>
                          </w:p>
                          <w:p w14:paraId="1BF414A3" w14:textId="77777777" w:rsidR="00CC00B0" w:rsidRPr="00D34AD9" w:rsidRDefault="00CC00B0" w:rsidP="005D2B4C">
                            <w:pPr>
                              <w:spacing w:line="360" w:lineRule="auto"/>
                              <w:ind w:left="1134" w:right="1134"/>
                              <w:jc w:val="both"/>
                              <w:rPr>
                                <w:rFonts w:ascii="Times New Roman" w:hAnsi="Times New Roman" w:cs="Times New Roman"/>
                                <w:b/>
                                <w:bCs/>
                                <w:sz w:val="28"/>
                                <w:szCs w:val="36"/>
                              </w:rPr>
                            </w:pPr>
                          </w:p>
                          <w:p w14:paraId="7DC866EF" w14:textId="56C88E45" w:rsidR="00CC00B0" w:rsidRPr="009A0A58" w:rsidRDefault="00CC00B0" w:rsidP="005D2B4C">
                            <w:pPr>
                              <w:spacing w:line="360" w:lineRule="auto"/>
                              <w:ind w:left="1134" w:right="1134"/>
                              <w:jc w:val="center"/>
                              <w:rPr>
                                <w:rFonts w:ascii="Times New Roman" w:hAnsi="Times New Roman" w:cs="Times New Roman"/>
                                <w:b/>
                                <w:bCs/>
                                <w:color w:val="FFC000"/>
                                <w:sz w:val="28"/>
                                <w:szCs w:val="36"/>
                              </w:rPr>
                            </w:pPr>
                            <w:r w:rsidRPr="009A0A58">
                              <w:rPr>
                                <w:rFonts w:ascii="Times New Roman" w:hAnsi="Times New Roman" w:cs="Times New Roman"/>
                                <w:b/>
                                <w:bCs/>
                                <w:color w:val="FFC000"/>
                                <w:sz w:val="28"/>
                                <w:szCs w:val="36"/>
                              </w:rPr>
                              <w:t>AZOGUES – ECUADOR</w:t>
                            </w:r>
                          </w:p>
                          <w:p w14:paraId="0C21E819" w14:textId="4E913CA1" w:rsidR="00CC00B0" w:rsidRPr="0045472D" w:rsidRDefault="00CC00B0" w:rsidP="0045472D">
                            <w:pPr>
                              <w:spacing w:line="360" w:lineRule="auto"/>
                              <w:ind w:left="1134" w:right="1134"/>
                              <w:jc w:val="center"/>
                              <w:rPr>
                                <w:rFonts w:ascii="Times New Roman" w:hAnsi="Times New Roman" w:cs="Times New Roman"/>
                                <w:b/>
                                <w:bCs/>
                                <w:color w:val="FFC000"/>
                                <w:sz w:val="28"/>
                                <w:szCs w:val="36"/>
                              </w:rPr>
                            </w:pPr>
                            <w:bookmarkStart w:id="0" w:name="_Toc82213184"/>
                            <w:r w:rsidRPr="0045472D">
                              <w:rPr>
                                <w:rFonts w:ascii="Times New Roman" w:hAnsi="Times New Roman" w:cs="Times New Roman"/>
                                <w:b/>
                                <w:bCs/>
                                <w:color w:val="FFC000"/>
                                <w:sz w:val="28"/>
                                <w:szCs w:val="36"/>
                              </w:rPr>
                              <w:t>2021</w:t>
                            </w:r>
                            <w:bookmarkEnd w:id="0"/>
                          </w:p>
                          <w:p w14:paraId="4550B4CA" w14:textId="77777777" w:rsidR="00CC00B0" w:rsidRPr="00AF4851" w:rsidRDefault="00CC00B0" w:rsidP="00AF4851">
                            <w:pPr>
                              <w:spacing w:line="240" w:lineRule="auto"/>
                              <w:jc w:val="center"/>
                              <w:rPr>
                                <w:rFonts w:ascii="Times New Roman" w:eastAsia="Times New Roman" w:hAnsi="Times New Roman" w:cs="Times New Roman"/>
                                <w:sz w:val="24"/>
                                <w:szCs w:val="24"/>
                                <w:lang w:eastAsia="es-EC"/>
                              </w:rPr>
                            </w:pPr>
                            <w:r w:rsidRPr="00AF4851">
                              <w:rPr>
                                <w:rFonts w:ascii="Times New Roman" w:eastAsia="Times New Roman" w:hAnsi="Times New Roman" w:cs="Times New Roman"/>
                                <w:b/>
                                <w:bCs/>
                                <w:color w:val="FFD965"/>
                                <w:lang w:eastAsia="es-EC"/>
                              </w:rPr>
                              <w:t>DIOS, PATRIA, CULTURA Y DESARROLLO</w:t>
                            </w:r>
                          </w:p>
                          <w:p w14:paraId="0BD1B192" w14:textId="77777777" w:rsidR="00CC00B0" w:rsidRPr="002146CB" w:rsidRDefault="00CC00B0" w:rsidP="005D2B4C">
                            <w:pPr>
                              <w:jc w:val="center"/>
                              <w:rPr>
                                <w:color w:val="FF000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AC65AD2" id="Rectángulo 2053" o:spid="_x0000_s1026" style="position:absolute;margin-left:-85.05pt;margin-top:-84.1pt;width:601.75pt;height:840pt;z-index:25169971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" fillcolor="black [3213]" strokecolor="#2f528f" strokeweight="1pt">
                <v:textbox>
                  <w:txbxContent>
                    <w:p w14:paraId="01A93463" w14:textId="64569874" w:rsidR="00CC00B0" w:rsidRDefault="00CC00B0" w:rsidP="005D2B4C">
                      <w:pPr>
                        <w:spacing w:line="360" w:lineRule="auto"/>
                        <w:jc w:val="center"/>
                        <w:rPr>
                          <w:rFonts w:ascii="Times New Roman" w:hAnsi="Times New Roman" w:cs="Times New Roman"/>
                          <w:b/>
                          <w:bCs/>
                          <w:sz w:val="28"/>
                          <w:szCs w:val="36"/>
                        </w:rPr>
                      </w:pPr>
                      <w:r>
                        <w:rPr>
                          <w:noProof/>
                          <w:bdr w:val="none" w:sz="0" w:space="0" w:color="auto" w:frame="1"/>
                          <w:lang w:eastAsia="es-EC"/>
                        </w:rPr>
                        <w:drawing>
                          <wp:inline distT="0" distB="0" distL="0" distR="0" wp14:anchorId="238377F9" wp14:editId="6CD5E246">
                            <wp:extent cx="3902075" cy="1510030"/>
                            <wp:effectExtent l="0" t="0" r="0" b="0"/>
                            <wp:docPr id="12" name="Imagen 12" descr="https://lh5.googleusercontent.com/4CEYoBNruxCT6kmEUQXAv6piy7HbcPV6Bxr6VSPSbpGvEfO2VXz3TtwBJtVYbwjDzWZUNSTds_vBxJdx2ehdR5L_7-XWr82LLF6B4Ks9-o4e9hQVz33FDjuhzTQF4yZMQnqHytI=s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5.googleusercontent.com/4CEYoBNruxCT6kmEUQXAv6piy7HbcPV6Bxr6VSPSbpGvEfO2VXz3TtwBJtVYbwjDzWZUNSTds_vBxJdx2ehdR5L_7-XWr82LLF6B4Ks9-o4e9hQVz33FDjuhzTQF4yZMQnqHytI=s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902075" cy="1510030"/>
                                    </a:xfrm>
                                    <a:prstGeom prst="rect">
                                      <a:avLst/>
                                    </a:prstGeom>
                                    <a:noFill/>
                                    <a:ln>
                                      <a:noFill/>
                                    </a:ln>
                                  </pic:spPr>
                                </pic:pic>
                              </a:graphicData>
                            </a:graphic>
                          </wp:inline>
                        </w:drawing>
                      </w:r>
                    </w:p>
                    <w:p w14:paraId="534B6DE4" w14:textId="64E0F403" w:rsidR="00CC00B0" w:rsidRPr="005D2B4C" w:rsidRDefault="00CC00B0" w:rsidP="00AF4851">
                      <w:pPr>
                        <w:spacing w:after="0" w:line="360" w:lineRule="auto"/>
                        <w:jc w:val="center"/>
                        <w:rPr>
                          <w:rFonts w:ascii="Times New Roman" w:hAnsi="Times New Roman" w:cs="Times New Roman"/>
                          <w:b/>
                          <w:bCs/>
                          <w:color w:val="FFC000"/>
                          <w:sz w:val="32"/>
                          <w:szCs w:val="36"/>
                        </w:rPr>
                      </w:pPr>
                      <w:r>
                        <w:rPr>
                          <w:rFonts w:ascii="Times New Roman" w:hAnsi="Times New Roman" w:cs="Times New Roman"/>
                          <w:b/>
                          <w:bCs/>
                          <w:color w:val="FFC000"/>
                          <w:sz w:val="36"/>
                          <w:szCs w:val="36"/>
                        </w:rPr>
                        <w:t>UNIVERSIDAD CATÓLICA DE CUENC</w:t>
                      </w:r>
                      <w:r w:rsidRPr="005D2B4C">
                        <w:rPr>
                          <w:rFonts w:ascii="Times New Roman" w:hAnsi="Times New Roman" w:cs="Times New Roman"/>
                          <w:b/>
                          <w:bCs/>
                          <w:color w:val="FFC000"/>
                          <w:sz w:val="36"/>
                          <w:szCs w:val="36"/>
                        </w:rPr>
                        <w:t>A</w:t>
                      </w:r>
                    </w:p>
                    <w:p w14:paraId="0FC398F3" w14:textId="701E4E3F" w:rsidR="00CC00B0" w:rsidRPr="005D2B4C" w:rsidRDefault="00CC00B0" w:rsidP="00AF4851">
                      <w:pPr>
                        <w:spacing w:after="0" w:line="360" w:lineRule="auto"/>
                        <w:jc w:val="center"/>
                        <w:rPr>
                          <w:rFonts w:ascii="Times New Roman" w:hAnsi="Times New Roman" w:cs="Times New Roman"/>
                          <w:bCs/>
                          <w:i/>
                          <w:color w:val="FFC000"/>
                          <w:sz w:val="32"/>
                          <w:szCs w:val="36"/>
                        </w:rPr>
                      </w:pPr>
                      <w:r>
                        <w:rPr>
                          <w:rFonts w:ascii="Times New Roman" w:hAnsi="Times New Roman" w:cs="Times New Roman"/>
                          <w:bCs/>
                          <w:i/>
                          <w:color w:val="FFC000"/>
                          <w:sz w:val="32"/>
                          <w:szCs w:val="36"/>
                        </w:rPr>
                        <w:t xml:space="preserve">Comunidad educativa al servicio del pueblo </w:t>
                      </w:r>
                    </w:p>
                    <w:p w14:paraId="5DCF6E67" w14:textId="42E305ED" w:rsidR="00CC00B0" w:rsidRDefault="00CC00B0" w:rsidP="00AF4851">
                      <w:pPr>
                        <w:spacing w:after="0" w:line="360" w:lineRule="auto"/>
                        <w:jc w:val="center"/>
                        <w:rPr>
                          <w:rFonts w:ascii="Times New Roman" w:hAnsi="Times New Roman" w:cs="Times New Roman"/>
                          <w:b/>
                          <w:bCs/>
                          <w:color w:val="FFC000"/>
                          <w:sz w:val="36"/>
                          <w:szCs w:val="36"/>
                        </w:rPr>
                      </w:pPr>
                      <w:r>
                        <w:rPr>
                          <w:rFonts w:ascii="Times New Roman" w:hAnsi="Times New Roman" w:cs="Times New Roman"/>
                          <w:b/>
                          <w:bCs/>
                          <w:color w:val="FFC000"/>
                          <w:sz w:val="36"/>
                          <w:szCs w:val="36"/>
                        </w:rPr>
                        <w:t>UNIDAD ACADEÉMICA DE SALUD Y BIENESTAR</w:t>
                      </w:r>
                    </w:p>
                    <w:p w14:paraId="44D5A5D1" w14:textId="77777777" w:rsidR="00CC00B0" w:rsidRPr="005D2B4C" w:rsidRDefault="00CC00B0" w:rsidP="005D2B4C">
                      <w:pPr>
                        <w:spacing w:line="360" w:lineRule="auto"/>
                        <w:jc w:val="center"/>
                        <w:rPr>
                          <w:rFonts w:ascii="Times New Roman" w:hAnsi="Times New Roman" w:cs="Times New Roman"/>
                          <w:b/>
                          <w:bCs/>
                          <w:color w:val="FFC000"/>
                          <w:sz w:val="36"/>
                          <w:szCs w:val="36"/>
                        </w:rPr>
                      </w:pPr>
                    </w:p>
                    <w:p w14:paraId="79CB543C" w14:textId="5C9B1731" w:rsidR="00CC00B0" w:rsidRPr="005D2B4C" w:rsidRDefault="00CC00B0" w:rsidP="005D2B4C">
                      <w:pPr>
                        <w:spacing w:line="360" w:lineRule="auto"/>
                        <w:jc w:val="center"/>
                        <w:rPr>
                          <w:rFonts w:ascii="Times New Roman" w:hAnsi="Times New Roman" w:cs="Times New Roman"/>
                          <w:b/>
                          <w:bCs/>
                          <w:color w:val="FFC000"/>
                          <w:sz w:val="32"/>
                          <w:szCs w:val="36"/>
                        </w:rPr>
                      </w:pPr>
                      <w:r>
                        <w:rPr>
                          <w:rFonts w:ascii="Times New Roman" w:hAnsi="Times New Roman" w:cs="Times New Roman"/>
                          <w:b/>
                          <w:bCs/>
                          <w:color w:val="FFC000"/>
                          <w:sz w:val="32"/>
                          <w:szCs w:val="36"/>
                        </w:rPr>
                        <w:t xml:space="preserve">CARRERA DE MEDICINA </w:t>
                      </w:r>
                    </w:p>
                    <w:p w14:paraId="1D5EC33B" w14:textId="6822AEF8" w:rsidR="00CC00B0" w:rsidRDefault="00CC00B0" w:rsidP="005D2B4C">
                      <w:pPr>
                        <w:spacing w:line="360" w:lineRule="auto"/>
                        <w:ind w:left="1134" w:right="1134"/>
                        <w:jc w:val="center"/>
                        <w:rPr>
                          <w:rFonts w:ascii="Times New Roman" w:hAnsi="Times New Roman" w:cs="Times New Roman"/>
                          <w:b/>
                          <w:color w:val="FFC000"/>
                          <w:sz w:val="28"/>
                          <w:szCs w:val="30"/>
                          <w:lang w:val="es-ES"/>
                        </w:rPr>
                      </w:pPr>
                      <w:r>
                        <w:rPr>
                          <w:rFonts w:ascii="Times New Roman" w:hAnsi="Times New Roman" w:cs="Times New Roman"/>
                          <w:b/>
                          <w:color w:val="FFC000"/>
                          <w:sz w:val="28"/>
                          <w:szCs w:val="30"/>
                          <w:lang w:val="es-ES"/>
                        </w:rPr>
                        <w:t xml:space="preserve">HIPERTENSIÓN GESTACIONAL PRINCIPALES MANIFESTACIONES Y MANEJO </w:t>
                      </w:r>
                    </w:p>
                    <w:p w14:paraId="159F5309" w14:textId="77777777" w:rsidR="00CC00B0" w:rsidRPr="00D34AD9" w:rsidRDefault="00CC00B0" w:rsidP="00C1671D">
                      <w:pPr>
                        <w:spacing w:line="240" w:lineRule="auto"/>
                        <w:ind w:left="1134" w:right="1134"/>
                        <w:jc w:val="center"/>
                        <w:rPr>
                          <w:rFonts w:ascii="Times New Roman" w:hAnsi="Times New Roman" w:cs="Times New Roman"/>
                          <w:b/>
                          <w:bCs/>
                          <w:sz w:val="24"/>
                          <w:szCs w:val="36"/>
                        </w:rPr>
                      </w:pPr>
                    </w:p>
                    <w:p w14:paraId="2B6EE4AF" w14:textId="71579AC5" w:rsidR="00CC00B0" w:rsidRPr="00AF4851" w:rsidRDefault="00CC00B0" w:rsidP="005D2B4C">
                      <w:pPr>
                        <w:spacing w:line="360" w:lineRule="auto"/>
                        <w:ind w:left="1134" w:right="1134"/>
                        <w:jc w:val="center"/>
                        <w:rPr>
                          <w:rFonts w:ascii="Times New Roman" w:hAnsi="Times New Roman" w:cs="Times New Roman"/>
                          <w:b/>
                          <w:bCs/>
                          <w:color w:val="FFD966" w:themeColor="accent4" w:themeTint="99"/>
                          <w:sz w:val="28"/>
                          <w:szCs w:val="36"/>
                        </w:rPr>
                      </w:pPr>
                      <w:r w:rsidRPr="00AF4851">
                        <w:rPr>
                          <w:rFonts w:ascii="Times New Roman" w:hAnsi="Times New Roman" w:cs="Times New Roman"/>
                          <w:b/>
                          <w:bCs/>
                          <w:color w:val="FFD966" w:themeColor="accent4" w:themeTint="99"/>
                          <w:sz w:val="28"/>
                          <w:szCs w:val="36"/>
                        </w:rPr>
                        <w:t xml:space="preserve">TRABAJO DE TITULACIÓN PREVIO A LA OBTENCIÓN DEL TÍTULO DE MÉDICO </w:t>
                      </w:r>
                    </w:p>
                    <w:p w14:paraId="5847CB50" w14:textId="77777777" w:rsidR="00CC00B0" w:rsidRPr="00D34AD9" w:rsidRDefault="00CC00B0" w:rsidP="005D2B4C">
                      <w:pPr>
                        <w:spacing w:line="360" w:lineRule="auto"/>
                        <w:ind w:left="1134" w:right="1134"/>
                        <w:jc w:val="center"/>
                        <w:rPr>
                          <w:rFonts w:ascii="Times New Roman" w:hAnsi="Times New Roman" w:cs="Times New Roman"/>
                          <w:b/>
                          <w:bCs/>
                          <w:sz w:val="28"/>
                          <w:szCs w:val="36"/>
                        </w:rPr>
                      </w:pPr>
                    </w:p>
                    <w:p w14:paraId="554FAFAD" w14:textId="180953B8" w:rsidR="00CC00B0" w:rsidRPr="009A0A58" w:rsidRDefault="00CC00B0" w:rsidP="005D2B4C">
                      <w:pPr>
                        <w:spacing w:line="360" w:lineRule="auto"/>
                        <w:ind w:left="1134" w:right="1134"/>
                        <w:jc w:val="both"/>
                        <w:rPr>
                          <w:rFonts w:ascii="Times New Roman" w:hAnsi="Times New Roman" w:cs="Times New Roman"/>
                          <w:b/>
                          <w:bCs/>
                          <w:color w:val="FFC000"/>
                          <w:sz w:val="28"/>
                          <w:szCs w:val="36"/>
                        </w:rPr>
                      </w:pPr>
                      <w:r w:rsidRPr="005D2B4C">
                        <w:rPr>
                          <w:rFonts w:ascii="Times New Roman" w:hAnsi="Times New Roman" w:cs="Times New Roman"/>
                          <w:b/>
                          <w:bCs/>
                          <w:color w:val="FFC000"/>
                          <w:sz w:val="28"/>
                          <w:szCs w:val="36"/>
                        </w:rPr>
                        <w:t xml:space="preserve">AUTOR: </w:t>
                      </w:r>
                      <w:r w:rsidRPr="009A0A58">
                        <w:rPr>
                          <w:rFonts w:ascii="Times New Roman" w:hAnsi="Times New Roman" w:cs="Times New Roman"/>
                          <w:color w:val="FFC000"/>
                          <w:sz w:val="28"/>
                          <w:szCs w:val="36"/>
                        </w:rPr>
                        <w:t>CAMPOVERDE SAQUISILI MATEO</w:t>
                      </w:r>
                      <w:r w:rsidRPr="009A0A58">
                        <w:rPr>
                          <w:rFonts w:ascii="Times New Roman" w:hAnsi="Times New Roman" w:cs="Times New Roman"/>
                          <w:b/>
                          <w:bCs/>
                          <w:color w:val="FFC000"/>
                          <w:sz w:val="28"/>
                          <w:szCs w:val="36"/>
                        </w:rPr>
                        <w:t xml:space="preserve"> </w:t>
                      </w:r>
                    </w:p>
                    <w:p w14:paraId="6D136419" w14:textId="777B4E19" w:rsidR="00CC00B0" w:rsidRPr="00D34AD9" w:rsidRDefault="00CC00B0" w:rsidP="005D2B4C">
                      <w:pPr>
                        <w:spacing w:line="360" w:lineRule="auto"/>
                        <w:ind w:left="1134" w:right="1134"/>
                        <w:jc w:val="both"/>
                        <w:rPr>
                          <w:rFonts w:ascii="Times New Roman" w:hAnsi="Times New Roman" w:cs="Times New Roman"/>
                          <w:bCs/>
                          <w:sz w:val="28"/>
                          <w:szCs w:val="36"/>
                        </w:rPr>
                      </w:pPr>
                      <w:r w:rsidRPr="005D2B4C">
                        <w:rPr>
                          <w:rFonts w:ascii="Times New Roman" w:hAnsi="Times New Roman" w:cs="Times New Roman"/>
                          <w:b/>
                          <w:bCs/>
                          <w:color w:val="FFC000"/>
                          <w:sz w:val="28"/>
                          <w:szCs w:val="36"/>
                        </w:rPr>
                        <w:t xml:space="preserve">DIRECTOR: </w:t>
                      </w:r>
                      <w:r w:rsidRPr="009A0A58">
                        <w:rPr>
                          <w:rFonts w:ascii="Times New Roman" w:hAnsi="Times New Roman" w:cs="Times New Roman"/>
                          <w:color w:val="FFC000"/>
                          <w:sz w:val="28"/>
                          <w:szCs w:val="36"/>
                        </w:rPr>
                        <w:t>DR. AMERICO RODAS</w:t>
                      </w:r>
                      <w:r w:rsidRPr="009A0A58">
                        <w:rPr>
                          <w:rFonts w:ascii="Times New Roman" w:hAnsi="Times New Roman" w:cs="Times New Roman"/>
                          <w:b/>
                          <w:bCs/>
                          <w:color w:val="FFC000"/>
                          <w:sz w:val="28"/>
                          <w:szCs w:val="36"/>
                        </w:rPr>
                        <w:t xml:space="preserve"> </w:t>
                      </w:r>
                    </w:p>
                    <w:p w14:paraId="1BF414A3" w14:textId="77777777" w:rsidR="00CC00B0" w:rsidRPr="00D34AD9" w:rsidRDefault="00CC00B0" w:rsidP="005D2B4C">
                      <w:pPr>
                        <w:spacing w:line="360" w:lineRule="auto"/>
                        <w:ind w:left="1134" w:right="1134"/>
                        <w:jc w:val="both"/>
                        <w:rPr>
                          <w:rFonts w:ascii="Times New Roman" w:hAnsi="Times New Roman" w:cs="Times New Roman"/>
                          <w:b/>
                          <w:bCs/>
                          <w:sz w:val="28"/>
                          <w:szCs w:val="36"/>
                        </w:rPr>
                      </w:pPr>
                    </w:p>
                    <w:p w14:paraId="7DC866EF" w14:textId="56C88E45" w:rsidR="00CC00B0" w:rsidRPr="009A0A58" w:rsidRDefault="00CC00B0" w:rsidP="005D2B4C">
                      <w:pPr>
                        <w:spacing w:line="360" w:lineRule="auto"/>
                        <w:ind w:left="1134" w:right="1134"/>
                        <w:jc w:val="center"/>
                        <w:rPr>
                          <w:rFonts w:ascii="Times New Roman" w:hAnsi="Times New Roman" w:cs="Times New Roman"/>
                          <w:b/>
                          <w:bCs/>
                          <w:color w:val="FFC000"/>
                          <w:sz w:val="28"/>
                          <w:szCs w:val="36"/>
                        </w:rPr>
                      </w:pPr>
                      <w:r w:rsidRPr="009A0A58">
                        <w:rPr>
                          <w:rFonts w:ascii="Times New Roman" w:hAnsi="Times New Roman" w:cs="Times New Roman"/>
                          <w:b/>
                          <w:bCs/>
                          <w:color w:val="FFC000"/>
                          <w:sz w:val="28"/>
                          <w:szCs w:val="36"/>
                        </w:rPr>
                        <w:t>AZOGUES – ECUADOR</w:t>
                      </w:r>
                    </w:p>
                    <w:p w14:paraId="0C21E819" w14:textId="4E913CA1" w:rsidR="00CC00B0" w:rsidRPr="0045472D" w:rsidRDefault="00CC00B0" w:rsidP="0045472D">
                      <w:pPr>
                        <w:spacing w:line="360" w:lineRule="auto"/>
                        <w:ind w:left="1134" w:right="1134"/>
                        <w:jc w:val="center"/>
                        <w:rPr>
                          <w:rFonts w:ascii="Times New Roman" w:hAnsi="Times New Roman" w:cs="Times New Roman"/>
                          <w:b/>
                          <w:bCs/>
                          <w:color w:val="FFC000"/>
                          <w:sz w:val="28"/>
                          <w:szCs w:val="36"/>
                        </w:rPr>
                      </w:pPr>
                      <w:bookmarkStart w:id="1" w:name="_Toc82213184"/>
                      <w:r w:rsidRPr="0045472D">
                        <w:rPr>
                          <w:rFonts w:ascii="Times New Roman" w:hAnsi="Times New Roman" w:cs="Times New Roman"/>
                          <w:b/>
                          <w:bCs/>
                          <w:color w:val="FFC000"/>
                          <w:sz w:val="28"/>
                          <w:szCs w:val="36"/>
                        </w:rPr>
                        <w:t>2021</w:t>
                      </w:r>
                      <w:bookmarkEnd w:id="1"/>
                    </w:p>
                    <w:p w14:paraId="4550B4CA" w14:textId="77777777" w:rsidR="00CC00B0" w:rsidRPr="00AF4851" w:rsidRDefault="00CC00B0" w:rsidP="00AF4851">
                      <w:pPr>
                        <w:spacing w:line="240" w:lineRule="auto"/>
                        <w:jc w:val="center"/>
                        <w:rPr>
                          <w:rFonts w:ascii="Times New Roman" w:eastAsia="Times New Roman" w:hAnsi="Times New Roman" w:cs="Times New Roman"/>
                          <w:sz w:val="24"/>
                          <w:szCs w:val="24"/>
                          <w:lang w:eastAsia="es-EC"/>
                        </w:rPr>
                      </w:pPr>
                      <w:r w:rsidRPr="00AF4851">
                        <w:rPr>
                          <w:rFonts w:ascii="Times New Roman" w:eastAsia="Times New Roman" w:hAnsi="Times New Roman" w:cs="Times New Roman"/>
                          <w:b/>
                          <w:bCs/>
                          <w:color w:val="FFD965"/>
                          <w:lang w:eastAsia="es-EC"/>
                        </w:rPr>
                        <w:t>DIOS, PATRIA, CULTURA Y DESARROLLO</w:t>
                      </w:r>
                    </w:p>
                    <w:p w14:paraId="0BD1B192" w14:textId="77777777" w:rsidR="00CC00B0" w:rsidRPr="002146CB" w:rsidRDefault="00CC00B0" w:rsidP="005D2B4C">
                      <w:pPr>
                        <w:jc w:val="center"/>
                        <w:rPr>
                          <w:color w:val="FF0000"/>
                        </w:rPr>
                      </w:pPr>
                    </w:p>
                  </w:txbxContent>
                </v:textbox>
                <w10:wrap anchorx="margin"/>
              </v:rect>
            </w:pict>
          </mc:Fallback>
        </mc:AlternateContent>
      </w:r>
    </w:p>
    <w:p w14:paraId="7FC9529D" w14:textId="77777777" w:rsidR="005D2B4C" w:rsidRPr="005D2B4C" w:rsidRDefault="005D2B4C" w:rsidP="005D2B4C">
      <w:pPr>
        <w:spacing w:line="360" w:lineRule="auto"/>
        <w:rPr>
          <w:rFonts w:ascii="Times New Roman" w:eastAsia="Times New Roman" w:hAnsi="Times New Roman" w:cs="Times New Roman"/>
          <w:b/>
          <w:sz w:val="36"/>
          <w:szCs w:val="36"/>
          <w:lang w:eastAsia="es-EC"/>
        </w:rPr>
      </w:pPr>
    </w:p>
    <w:p w14:paraId="69735DAC" w14:textId="77777777" w:rsidR="005D2B4C" w:rsidRPr="005D2B4C" w:rsidRDefault="005D2B4C" w:rsidP="005D2B4C">
      <w:pPr>
        <w:spacing w:after="0" w:line="360" w:lineRule="auto"/>
        <w:jc w:val="center"/>
        <w:rPr>
          <w:rFonts w:ascii="Times New Roman" w:eastAsia="Times New Roman" w:hAnsi="Times New Roman" w:cs="Times New Roman"/>
          <w:b/>
          <w:color w:val="FFC000"/>
          <w:sz w:val="36"/>
          <w:szCs w:val="36"/>
          <w:lang w:eastAsia="es-EC"/>
        </w:rPr>
      </w:pPr>
    </w:p>
    <w:p w14:paraId="09DD8D71" w14:textId="77777777" w:rsidR="005D2B4C" w:rsidRPr="005D2B4C" w:rsidRDefault="005D2B4C" w:rsidP="005D2B4C">
      <w:pPr>
        <w:spacing w:after="0" w:line="360" w:lineRule="auto"/>
        <w:jc w:val="center"/>
        <w:rPr>
          <w:rFonts w:ascii="Times New Roman" w:eastAsia="Times New Roman" w:hAnsi="Times New Roman" w:cs="Times New Roman"/>
          <w:b/>
          <w:color w:val="FFC000"/>
          <w:sz w:val="36"/>
          <w:szCs w:val="36"/>
          <w:lang w:eastAsia="es-EC"/>
        </w:rPr>
      </w:pPr>
    </w:p>
    <w:p w14:paraId="1387E87E" w14:textId="77777777" w:rsidR="005D2B4C" w:rsidRPr="005D2B4C" w:rsidRDefault="005D2B4C" w:rsidP="005D2B4C">
      <w:pPr>
        <w:spacing w:after="0" w:line="360" w:lineRule="auto"/>
        <w:jc w:val="center"/>
        <w:rPr>
          <w:rFonts w:ascii="Times New Roman" w:eastAsia="Times New Roman" w:hAnsi="Times New Roman" w:cs="Times New Roman"/>
          <w:b/>
          <w:color w:val="FFC000"/>
          <w:sz w:val="36"/>
          <w:szCs w:val="36"/>
          <w:lang w:eastAsia="es-EC"/>
        </w:rPr>
      </w:pPr>
    </w:p>
    <w:p w14:paraId="5FEEE557" w14:textId="77777777" w:rsidR="005D2B4C" w:rsidRPr="005D2B4C" w:rsidRDefault="005D2B4C" w:rsidP="005D2B4C">
      <w:pPr>
        <w:spacing w:after="0" w:line="360" w:lineRule="auto"/>
        <w:jc w:val="center"/>
        <w:rPr>
          <w:rFonts w:ascii="Times New Roman" w:eastAsia="Times New Roman" w:hAnsi="Times New Roman" w:cs="Times New Roman"/>
          <w:b/>
          <w:color w:val="FFC000"/>
          <w:sz w:val="36"/>
          <w:szCs w:val="36"/>
          <w:lang w:eastAsia="es-EC"/>
        </w:rPr>
      </w:pPr>
    </w:p>
    <w:p w14:paraId="6AE123F4" w14:textId="77777777" w:rsidR="005D2B4C" w:rsidRPr="005D2B4C" w:rsidRDefault="005D2B4C" w:rsidP="005D2B4C">
      <w:pPr>
        <w:spacing w:after="0" w:line="360" w:lineRule="auto"/>
        <w:jc w:val="center"/>
        <w:rPr>
          <w:rFonts w:ascii="Times New Roman" w:eastAsia="Times New Roman" w:hAnsi="Times New Roman" w:cs="Times New Roman"/>
          <w:b/>
          <w:color w:val="FFC000"/>
          <w:sz w:val="36"/>
          <w:szCs w:val="36"/>
          <w:lang w:eastAsia="es-EC"/>
        </w:rPr>
      </w:pPr>
    </w:p>
    <w:p w14:paraId="5A2D3050" w14:textId="77777777" w:rsidR="005D2B4C" w:rsidRPr="005D2B4C" w:rsidRDefault="005D2B4C" w:rsidP="005D2B4C">
      <w:pPr>
        <w:spacing w:after="0" w:line="360" w:lineRule="auto"/>
        <w:jc w:val="center"/>
        <w:rPr>
          <w:rFonts w:ascii="Times New Roman" w:eastAsia="Times New Roman" w:hAnsi="Times New Roman" w:cs="Times New Roman"/>
          <w:b/>
          <w:color w:val="FFC000"/>
          <w:sz w:val="36"/>
          <w:szCs w:val="36"/>
          <w:lang w:eastAsia="es-EC"/>
        </w:rPr>
      </w:pPr>
    </w:p>
    <w:p w14:paraId="12A363D4" w14:textId="77777777" w:rsidR="005D2B4C" w:rsidRPr="005D2B4C" w:rsidRDefault="005D2B4C" w:rsidP="005D2B4C">
      <w:pPr>
        <w:spacing w:after="0" w:line="360" w:lineRule="auto"/>
        <w:jc w:val="center"/>
        <w:rPr>
          <w:rFonts w:ascii="Times New Roman" w:eastAsia="Times New Roman" w:hAnsi="Times New Roman" w:cs="Times New Roman"/>
          <w:b/>
          <w:color w:val="FFC000"/>
          <w:sz w:val="36"/>
          <w:szCs w:val="36"/>
          <w:lang w:eastAsia="es-EC"/>
        </w:rPr>
      </w:pPr>
    </w:p>
    <w:p w14:paraId="21396BAC" w14:textId="77777777" w:rsidR="005D2B4C" w:rsidRPr="005D2B4C" w:rsidRDefault="005D2B4C" w:rsidP="005D2B4C">
      <w:pPr>
        <w:spacing w:after="0" w:line="360" w:lineRule="auto"/>
        <w:jc w:val="center"/>
        <w:rPr>
          <w:rFonts w:ascii="Times New Roman" w:eastAsia="Times New Roman" w:hAnsi="Times New Roman" w:cs="Times New Roman"/>
          <w:b/>
          <w:color w:val="FFC000"/>
          <w:sz w:val="36"/>
          <w:szCs w:val="36"/>
          <w:lang w:eastAsia="es-EC"/>
        </w:rPr>
      </w:pPr>
    </w:p>
    <w:p w14:paraId="32E46D0B" w14:textId="77777777" w:rsidR="005D2B4C" w:rsidRPr="005D2B4C" w:rsidRDefault="005D2B4C" w:rsidP="005D2B4C">
      <w:pPr>
        <w:spacing w:after="0" w:line="360" w:lineRule="auto"/>
        <w:jc w:val="center"/>
        <w:rPr>
          <w:rFonts w:ascii="Times New Roman" w:eastAsia="Times New Roman" w:hAnsi="Times New Roman" w:cs="Times New Roman"/>
          <w:b/>
          <w:color w:val="FFC000"/>
          <w:sz w:val="36"/>
          <w:szCs w:val="36"/>
          <w:lang w:eastAsia="es-EC"/>
        </w:rPr>
      </w:pPr>
    </w:p>
    <w:p w14:paraId="00380462" w14:textId="77777777" w:rsidR="005D2B4C" w:rsidRPr="005D2B4C" w:rsidRDefault="005D2B4C" w:rsidP="005D2B4C">
      <w:pPr>
        <w:spacing w:after="0" w:line="360" w:lineRule="auto"/>
        <w:jc w:val="center"/>
        <w:rPr>
          <w:rFonts w:ascii="Times New Roman" w:eastAsia="Times New Roman" w:hAnsi="Times New Roman" w:cs="Times New Roman"/>
          <w:b/>
          <w:color w:val="FFC000"/>
          <w:sz w:val="36"/>
          <w:szCs w:val="36"/>
          <w:lang w:eastAsia="es-EC"/>
        </w:rPr>
      </w:pPr>
    </w:p>
    <w:p w14:paraId="000CDEB9" w14:textId="77777777" w:rsidR="005D2B4C" w:rsidRPr="005D2B4C" w:rsidRDefault="005D2B4C" w:rsidP="005D2B4C">
      <w:pPr>
        <w:spacing w:after="0" w:line="360" w:lineRule="auto"/>
        <w:jc w:val="center"/>
        <w:rPr>
          <w:rFonts w:ascii="Times New Roman" w:eastAsia="Times New Roman" w:hAnsi="Times New Roman" w:cs="Times New Roman"/>
          <w:b/>
          <w:color w:val="FFC000"/>
          <w:sz w:val="36"/>
          <w:szCs w:val="36"/>
          <w:lang w:eastAsia="es-EC"/>
        </w:rPr>
      </w:pPr>
    </w:p>
    <w:p w14:paraId="08C91EC0" w14:textId="77777777" w:rsidR="005D2B4C" w:rsidRPr="005D2B4C" w:rsidRDefault="005D2B4C" w:rsidP="005D2B4C">
      <w:pPr>
        <w:spacing w:after="0" w:line="360" w:lineRule="auto"/>
        <w:jc w:val="center"/>
        <w:rPr>
          <w:rFonts w:ascii="Times New Roman" w:eastAsia="Times New Roman" w:hAnsi="Times New Roman" w:cs="Times New Roman"/>
          <w:b/>
          <w:color w:val="FFC000"/>
          <w:sz w:val="36"/>
          <w:szCs w:val="36"/>
          <w:lang w:eastAsia="es-EC"/>
        </w:rPr>
      </w:pPr>
    </w:p>
    <w:p w14:paraId="26AD6ECD" w14:textId="77777777" w:rsidR="005D2B4C" w:rsidRPr="005D2B4C" w:rsidRDefault="005D2B4C" w:rsidP="005D2B4C">
      <w:pPr>
        <w:spacing w:after="0" w:line="360" w:lineRule="auto"/>
        <w:jc w:val="center"/>
        <w:rPr>
          <w:rFonts w:ascii="Times New Roman" w:eastAsia="Times New Roman" w:hAnsi="Times New Roman" w:cs="Times New Roman"/>
          <w:b/>
          <w:color w:val="FFC000"/>
          <w:sz w:val="36"/>
          <w:szCs w:val="36"/>
          <w:lang w:eastAsia="es-EC"/>
        </w:rPr>
      </w:pPr>
    </w:p>
    <w:p w14:paraId="66807164" w14:textId="77777777" w:rsidR="005D2B4C" w:rsidRPr="005D2B4C" w:rsidRDefault="005D2B4C" w:rsidP="005D2B4C">
      <w:pPr>
        <w:spacing w:after="0" w:line="360" w:lineRule="auto"/>
        <w:jc w:val="center"/>
        <w:rPr>
          <w:rFonts w:ascii="Times New Roman" w:eastAsia="Times New Roman" w:hAnsi="Times New Roman" w:cs="Times New Roman"/>
          <w:b/>
          <w:color w:val="FFC000"/>
          <w:sz w:val="36"/>
          <w:szCs w:val="36"/>
          <w:lang w:eastAsia="es-EC"/>
        </w:rPr>
      </w:pPr>
    </w:p>
    <w:p w14:paraId="688AFA48" w14:textId="77777777" w:rsidR="005D2B4C" w:rsidRPr="005D2B4C" w:rsidRDefault="005D2B4C" w:rsidP="005D2B4C">
      <w:pPr>
        <w:spacing w:after="0" w:line="360" w:lineRule="auto"/>
        <w:jc w:val="center"/>
        <w:rPr>
          <w:rFonts w:ascii="Times New Roman" w:eastAsia="Times New Roman" w:hAnsi="Times New Roman" w:cs="Times New Roman"/>
          <w:b/>
          <w:color w:val="FFC000"/>
          <w:sz w:val="36"/>
          <w:szCs w:val="36"/>
          <w:lang w:eastAsia="es-EC"/>
        </w:rPr>
      </w:pPr>
    </w:p>
    <w:p w14:paraId="36B0825C" w14:textId="77777777" w:rsidR="005D2B4C" w:rsidRPr="005D2B4C" w:rsidRDefault="005D2B4C" w:rsidP="005D2B4C">
      <w:pPr>
        <w:spacing w:after="0" w:line="360" w:lineRule="auto"/>
        <w:jc w:val="center"/>
        <w:rPr>
          <w:rFonts w:ascii="Times New Roman" w:eastAsia="Times New Roman" w:hAnsi="Times New Roman" w:cs="Times New Roman"/>
          <w:b/>
          <w:color w:val="FFC000"/>
          <w:sz w:val="36"/>
          <w:szCs w:val="36"/>
          <w:lang w:eastAsia="es-EC"/>
        </w:rPr>
      </w:pPr>
    </w:p>
    <w:p w14:paraId="2C85D3F9" w14:textId="77777777" w:rsidR="005D2B4C" w:rsidRPr="005D2B4C" w:rsidRDefault="005D2B4C" w:rsidP="005D2B4C">
      <w:pPr>
        <w:spacing w:after="0" w:line="360" w:lineRule="auto"/>
        <w:jc w:val="center"/>
        <w:rPr>
          <w:rFonts w:ascii="Times New Roman" w:eastAsia="Times New Roman" w:hAnsi="Times New Roman" w:cs="Times New Roman"/>
          <w:b/>
          <w:color w:val="FFC000"/>
          <w:sz w:val="36"/>
          <w:szCs w:val="36"/>
          <w:lang w:eastAsia="es-EC"/>
        </w:rPr>
      </w:pPr>
    </w:p>
    <w:p w14:paraId="2521B50D" w14:textId="370C4CA4" w:rsidR="005D2B4C" w:rsidRPr="005D2B4C" w:rsidRDefault="005D2B4C" w:rsidP="005D2B4C">
      <w:pPr>
        <w:spacing w:after="0" w:line="360" w:lineRule="auto"/>
        <w:jc w:val="center"/>
        <w:rPr>
          <w:rFonts w:ascii="Times New Roman" w:eastAsia="Times New Roman" w:hAnsi="Times New Roman" w:cs="Times New Roman"/>
          <w:b/>
          <w:color w:val="FFC000"/>
          <w:sz w:val="36"/>
          <w:szCs w:val="36"/>
          <w:lang w:eastAsia="es-EC"/>
        </w:rPr>
      </w:pPr>
    </w:p>
    <w:p w14:paraId="192B730A" w14:textId="77777777" w:rsidR="005D2B4C" w:rsidRPr="005D2B4C" w:rsidRDefault="005D2B4C" w:rsidP="005D2B4C">
      <w:pPr>
        <w:spacing w:line="360" w:lineRule="auto"/>
        <w:jc w:val="center"/>
        <w:rPr>
          <w:rFonts w:ascii="Times New Roman" w:eastAsia="Times New Roman" w:hAnsi="Times New Roman" w:cs="Times New Roman"/>
          <w:b/>
          <w:sz w:val="36"/>
          <w:szCs w:val="36"/>
          <w:lang w:eastAsia="es-EC"/>
        </w:rPr>
      </w:pPr>
    </w:p>
    <w:p w14:paraId="32E90CC4" w14:textId="77777777" w:rsidR="005D2B4C" w:rsidRPr="005D2B4C" w:rsidRDefault="005D2B4C" w:rsidP="005D2B4C">
      <w:pPr>
        <w:spacing w:line="360" w:lineRule="auto"/>
        <w:jc w:val="center"/>
        <w:rPr>
          <w:rFonts w:ascii="Times New Roman" w:eastAsia="Times New Roman" w:hAnsi="Times New Roman" w:cs="Times New Roman"/>
          <w:b/>
          <w:sz w:val="32"/>
          <w:szCs w:val="32"/>
          <w:lang w:eastAsia="es-EC"/>
        </w:rPr>
      </w:pPr>
    </w:p>
    <w:p w14:paraId="319B95A5" w14:textId="63485CE1" w:rsidR="005D2B4C" w:rsidRPr="005D2B4C" w:rsidRDefault="005D2B4C" w:rsidP="005D2B4C">
      <w:pPr>
        <w:tabs>
          <w:tab w:val="left" w:pos="3240"/>
        </w:tabs>
        <w:spacing w:line="360" w:lineRule="auto"/>
        <w:rPr>
          <w:rFonts w:ascii="Times New Roman" w:eastAsia="Times New Roman" w:hAnsi="Times New Roman" w:cs="Times New Roman"/>
          <w:b/>
          <w:sz w:val="28"/>
          <w:szCs w:val="28"/>
          <w:lang w:eastAsia="es-EC"/>
        </w:rPr>
      </w:pPr>
      <w:r w:rsidRPr="005D2B4C">
        <w:rPr>
          <w:rFonts w:ascii="Times New Roman" w:eastAsia="Times New Roman" w:hAnsi="Times New Roman" w:cs="Times New Roman"/>
          <w:b/>
          <w:sz w:val="28"/>
          <w:szCs w:val="28"/>
          <w:lang w:eastAsia="es-EC"/>
        </w:rPr>
        <w:tab/>
      </w:r>
      <w:r w:rsidR="00CC7CB9">
        <w:rPr>
          <w:rFonts w:ascii="Calibri" w:hAnsi="Calibri" w:cs="Calibri"/>
          <w:b/>
          <w:bCs/>
          <w:noProof/>
          <w:color w:val="FF0000"/>
          <w:sz w:val="28"/>
          <w:szCs w:val="28"/>
          <w:bdr w:val="none" w:sz="0" w:space="0" w:color="auto" w:frame="1"/>
          <w:lang w:eastAsia="es-EC"/>
        </w:rPr>
        <w:drawing>
          <wp:inline distT="0" distB="0" distL="0" distR="0" wp14:anchorId="4808E562" wp14:editId="10608E86">
            <wp:extent cx="1719580" cy="1869440"/>
            <wp:effectExtent l="0" t="0" r="0" b="0"/>
            <wp:docPr id="14" name="Imagen 14" descr="https://lh3.googleusercontent.com/lPtrZDGvKhsXICEQ97HE73Kp9i_8uzTZw_yWLcbpi7oxBR8RUymrxs6EHHvjtWWjc-553ft3FdzjHY8S0WPD36DhI8JOcU3RqGWVBVHMOvKdRi7zhoaQHGSfFmM7IakxmnQS0_M=s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3.googleusercontent.com/lPtrZDGvKhsXICEQ97HE73Kp9i_8uzTZw_yWLcbpi7oxBR8RUymrxs6EHHvjtWWjc-553ft3FdzjHY8S0WPD36DhI8JOcU3RqGWVBVHMOvKdRi7zhoaQHGSfFmM7IakxmnQS0_M=s0"/>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719580" cy="1869440"/>
                    </a:xfrm>
                    <a:prstGeom prst="rect">
                      <a:avLst/>
                    </a:prstGeom>
                    <a:noFill/>
                    <a:ln>
                      <a:noFill/>
                    </a:ln>
                  </pic:spPr>
                </pic:pic>
              </a:graphicData>
            </a:graphic>
          </wp:inline>
        </w:drawing>
      </w:r>
    </w:p>
    <w:p w14:paraId="5D1D2EEE" w14:textId="77777777" w:rsidR="009A0A58" w:rsidRPr="009A0A58" w:rsidRDefault="009A0A58" w:rsidP="00CC7CB9">
      <w:pPr>
        <w:spacing w:after="0" w:line="360" w:lineRule="auto"/>
        <w:jc w:val="center"/>
        <w:rPr>
          <w:rFonts w:ascii="Times New Roman" w:hAnsi="Times New Roman" w:cs="Times New Roman"/>
          <w:b/>
          <w:bCs/>
          <w:color w:val="000000" w:themeColor="text1"/>
          <w:sz w:val="32"/>
          <w:szCs w:val="36"/>
        </w:rPr>
      </w:pPr>
      <w:r w:rsidRPr="009A0A58">
        <w:rPr>
          <w:rFonts w:ascii="Times New Roman" w:hAnsi="Times New Roman" w:cs="Times New Roman"/>
          <w:b/>
          <w:bCs/>
          <w:color w:val="000000" w:themeColor="text1"/>
          <w:sz w:val="36"/>
          <w:szCs w:val="36"/>
        </w:rPr>
        <w:t>UNIVERSIDAD CATÓLICA DE CUENCA</w:t>
      </w:r>
    </w:p>
    <w:p w14:paraId="439E50DA" w14:textId="77777777" w:rsidR="009A0A58" w:rsidRPr="009A0A58" w:rsidRDefault="009A0A58" w:rsidP="00CC7CB9">
      <w:pPr>
        <w:spacing w:after="0" w:line="360" w:lineRule="auto"/>
        <w:jc w:val="center"/>
        <w:rPr>
          <w:rFonts w:ascii="Times New Roman" w:hAnsi="Times New Roman" w:cs="Times New Roman"/>
          <w:bCs/>
          <w:i/>
          <w:color w:val="000000" w:themeColor="text1"/>
          <w:sz w:val="32"/>
          <w:szCs w:val="36"/>
        </w:rPr>
      </w:pPr>
      <w:r w:rsidRPr="009A0A58">
        <w:rPr>
          <w:rFonts w:ascii="Times New Roman" w:hAnsi="Times New Roman" w:cs="Times New Roman"/>
          <w:bCs/>
          <w:i/>
          <w:color w:val="000000" w:themeColor="text1"/>
          <w:sz w:val="32"/>
          <w:szCs w:val="36"/>
        </w:rPr>
        <w:t xml:space="preserve">Comunidad educativa al servicio del pueblo </w:t>
      </w:r>
    </w:p>
    <w:p w14:paraId="2B90A6B8" w14:textId="77777777" w:rsidR="009A0A58" w:rsidRDefault="009A0A58" w:rsidP="00CC7CB9">
      <w:pPr>
        <w:spacing w:after="0" w:line="360" w:lineRule="auto"/>
        <w:jc w:val="center"/>
        <w:rPr>
          <w:rFonts w:ascii="Times New Roman" w:hAnsi="Times New Roman" w:cs="Times New Roman"/>
          <w:b/>
          <w:bCs/>
          <w:color w:val="000000" w:themeColor="text1"/>
          <w:sz w:val="36"/>
          <w:szCs w:val="36"/>
        </w:rPr>
      </w:pPr>
      <w:r w:rsidRPr="009A0A58">
        <w:rPr>
          <w:rFonts w:ascii="Times New Roman" w:hAnsi="Times New Roman" w:cs="Times New Roman"/>
          <w:b/>
          <w:bCs/>
          <w:color w:val="000000" w:themeColor="text1"/>
          <w:sz w:val="36"/>
          <w:szCs w:val="36"/>
        </w:rPr>
        <w:t>UNIDAD ACADEÉMICA DE SALUD Y BIENESTAR</w:t>
      </w:r>
    </w:p>
    <w:p w14:paraId="5F2EE003" w14:textId="77777777" w:rsidR="00CC7CB9" w:rsidRPr="009A0A58" w:rsidRDefault="00CC7CB9" w:rsidP="009A0A58">
      <w:pPr>
        <w:spacing w:line="360" w:lineRule="auto"/>
        <w:jc w:val="center"/>
        <w:rPr>
          <w:rFonts w:ascii="Times New Roman" w:hAnsi="Times New Roman" w:cs="Times New Roman"/>
          <w:b/>
          <w:bCs/>
          <w:color w:val="000000" w:themeColor="text1"/>
          <w:sz w:val="36"/>
          <w:szCs w:val="36"/>
        </w:rPr>
      </w:pPr>
    </w:p>
    <w:p w14:paraId="6758AD6B" w14:textId="527B4C67" w:rsidR="009A0A58" w:rsidRPr="009A0A58" w:rsidRDefault="009A0A58" w:rsidP="009A0A58">
      <w:pPr>
        <w:spacing w:line="360" w:lineRule="auto"/>
        <w:jc w:val="center"/>
        <w:rPr>
          <w:rFonts w:ascii="Times New Roman" w:hAnsi="Times New Roman" w:cs="Times New Roman"/>
          <w:b/>
          <w:bCs/>
          <w:color w:val="000000" w:themeColor="text1"/>
          <w:sz w:val="32"/>
          <w:szCs w:val="36"/>
        </w:rPr>
      </w:pPr>
      <w:r w:rsidRPr="009A0A58">
        <w:rPr>
          <w:rFonts w:ascii="Times New Roman" w:hAnsi="Times New Roman" w:cs="Times New Roman"/>
          <w:b/>
          <w:bCs/>
          <w:color w:val="000000" w:themeColor="text1"/>
          <w:sz w:val="32"/>
          <w:szCs w:val="36"/>
        </w:rPr>
        <w:t xml:space="preserve">CARRERA DE MEDICINA </w:t>
      </w:r>
    </w:p>
    <w:p w14:paraId="71341CA0" w14:textId="77777777" w:rsidR="009A0A58" w:rsidRPr="00CC7CB9" w:rsidRDefault="009A0A58" w:rsidP="009A0A58">
      <w:pPr>
        <w:spacing w:line="360" w:lineRule="auto"/>
        <w:jc w:val="center"/>
        <w:rPr>
          <w:rFonts w:ascii="Times New Roman" w:hAnsi="Times New Roman" w:cs="Times New Roman"/>
          <w:color w:val="000000" w:themeColor="text1"/>
          <w:sz w:val="28"/>
          <w:szCs w:val="30"/>
          <w:lang w:val="es-ES"/>
        </w:rPr>
      </w:pPr>
      <w:r w:rsidRPr="00CC7CB9">
        <w:rPr>
          <w:rFonts w:ascii="Times New Roman" w:hAnsi="Times New Roman" w:cs="Times New Roman"/>
          <w:color w:val="000000" w:themeColor="text1"/>
          <w:sz w:val="28"/>
          <w:szCs w:val="30"/>
          <w:lang w:val="es-ES"/>
        </w:rPr>
        <w:t xml:space="preserve">HIPERTENSIÓN GESTACIONAL PRINCIPALES MANIFESTACIONES Y MANEJO </w:t>
      </w:r>
    </w:p>
    <w:p w14:paraId="773B2520" w14:textId="77777777" w:rsidR="009A0A58" w:rsidRPr="009A0A58" w:rsidRDefault="009A0A58" w:rsidP="009A0A58">
      <w:pPr>
        <w:spacing w:line="240" w:lineRule="auto"/>
        <w:jc w:val="center"/>
        <w:rPr>
          <w:rFonts w:ascii="Times New Roman" w:hAnsi="Times New Roman" w:cs="Times New Roman"/>
          <w:b/>
          <w:bCs/>
          <w:color w:val="000000" w:themeColor="text1"/>
          <w:sz w:val="24"/>
          <w:szCs w:val="36"/>
        </w:rPr>
      </w:pPr>
    </w:p>
    <w:p w14:paraId="330C3855" w14:textId="77777777" w:rsidR="009A0A58" w:rsidRPr="009A0A58" w:rsidRDefault="009A0A58" w:rsidP="009A0A58">
      <w:pPr>
        <w:spacing w:line="360" w:lineRule="auto"/>
        <w:jc w:val="center"/>
        <w:rPr>
          <w:rFonts w:ascii="Times New Roman" w:hAnsi="Times New Roman" w:cs="Times New Roman"/>
          <w:b/>
          <w:bCs/>
          <w:color w:val="000000" w:themeColor="text1"/>
          <w:sz w:val="28"/>
          <w:szCs w:val="36"/>
        </w:rPr>
      </w:pPr>
      <w:r w:rsidRPr="009A0A58">
        <w:rPr>
          <w:rFonts w:ascii="Times New Roman" w:hAnsi="Times New Roman" w:cs="Times New Roman"/>
          <w:b/>
          <w:bCs/>
          <w:color w:val="000000" w:themeColor="text1"/>
          <w:sz w:val="28"/>
          <w:szCs w:val="36"/>
        </w:rPr>
        <w:t xml:space="preserve">TRABAJO DE TITULACIÓN PREVIO A LA OBTENCIÓN DEL TÍTULO DE MÉDICO </w:t>
      </w:r>
    </w:p>
    <w:p w14:paraId="45937134" w14:textId="77777777" w:rsidR="0041365A" w:rsidRDefault="0041365A" w:rsidP="009A0A58">
      <w:pPr>
        <w:spacing w:line="360" w:lineRule="auto"/>
        <w:jc w:val="center"/>
        <w:rPr>
          <w:rFonts w:ascii="Times New Roman" w:hAnsi="Times New Roman" w:cs="Times New Roman"/>
          <w:b/>
          <w:bCs/>
          <w:color w:val="000000" w:themeColor="text1"/>
          <w:sz w:val="28"/>
          <w:szCs w:val="36"/>
        </w:rPr>
        <w:sectPr w:rsidR="0041365A" w:rsidSect="00B40C8E">
          <w:headerReference w:type="first" r:id="rId10"/>
          <w:footerReference w:type="first" r:id="rId11"/>
          <w:type w:val="continuous"/>
          <w:pgSz w:w="11906" w:h="16838"/>
          <w:pgMar w:top="1701" w:right="1701" w:bottom="1134" w:left="1701" w:header="567" w:footer="709" w:gutter="0"/>
          <w:pgNumType w:start="1"/>
          <w:cols w:num="2" w:space="708"/>
          <w:docGrid w:linePitch="360"/>
        </w:sectPr>
      </w:pPr>
    </w:p>
    <w:p w14:paraId="76D9EA85" w14:textId="392E7035" w:rsidR="009A0A58" w:rsidRPr="009A0A58" w:rsidRDefault="009A0A58" w:rsidP="009A0A58">
      <w:pPr>
        <w:spacing w:line="360" w:lineRule="auto"/>
        <w:jc w:val="center"/>
        <w:rPr>
          <w:rFonts w:ascii="Times New Roman" w:hAnsi="Times New Roman" w:cs="Times New Roman"/>
          <w:b/>
          <w:bCs/>
          <w:color w:val="000000" w:themeColor="text1"/>
          <w:sz w:val="28"/>
          <w:szCs w:val="36"/>
        </w:rPr>
      </w:pPr>
    </w:p>
    <w:p w14:paraId="4C7F6AE6" w14:textId="77777777" w:rsidR="0041365A" w:rsidRDefault="0041365A" w:rsidP="00B33646">
      <w:pPr>
        <w:tabs>
          <w:tab w:val="left" w:pos="6064"/>
        </w:tabs>
        <w:spacing w:line="360" w:lineRule="auto"/>
        <w:jc w:val="center"/>
        <w:rPr>
          <w:rFonts w:cs="Times New Roman"/>
          <w:b/>
          <w:color w:val="FF0000"/>
          <w:sz w:val="28"/>
          <w:szCs w:val="28"/>
          <w:lang w:val="es-ES"/>
        </w:rPr>
      </w:pPr>
      <w:r>
        <w:rPr>
          <w:rFonts w:cs="Times New Roman"/>
          <w:b/>
          <w:noProof/>
          <w:color w:val="FF0000"/>
          <w:sz w:val="28"/>
          <w:szCs w:val="28"/>
          <w:lang w:eastAsia="es-EC"/>
        </w:rPr>
        <w:drawing>
          <wp:inline distT="0" distB="0" distL="0" distR="0" wp14:anchorId="4E2310C7" wp14:editId="324770BE">
            <wp:extent cx="1722120" cy="1874520"/>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722120" cy="1874520"/>
                    </a:xfrm>
                    <a:prstGeom prst="rect">
                      <a:avLst/>
                    </a:prstGeom>
                    <a:noFill/>
                    <a:ln>
                      <a:noFill/>
                    </a:ln>
                  </pic:spPr>
                </pic:pic>
              </a:graphicData>
            </a:graphic>
          </wp:inline>
        </w:drawing>
      </w:r>
    </w:p>
    <w:p w14:paraId="4F34D651" w14:textId="77777777" w:rsidR="0041365A" w:rsidRDefault="0041365A" w:rsidP="00B33646">
      <w:pPr>
        <w:tabs>
          <w:tab w:val="left" w:pos="6064"/>
        </w:tabs>
        <w:spacing w:line="360" w:lineRule="auto"/>
        <w:jc w:val="center"/>
        <w:rPr>
          <w:rFonts w:cs="Times New Roman"/>
          <w:b/>
          <w:color w:val="FF0000"/>
          <w:sz w:val="28"/>
          <w:szCs w:val="28"/>
          <w:lang w:val="es-ES"/>
        </w:rPr>
      </w:pPr>
    </w:p>
    <w:p w14:paraId="390EB652" w14:textId="77777777" w:rsidR="0041365A" w:rsidRPr="007C10B3" w:rsidRDefault="0041365A" w:rsidP="00B33646">
      <w:pPr>
        <w:spacing w:after="0" w:line="360" w:lineRule="auto"/>
        <w:jc w:val="center"/>
        <w:rPr>
          <w:rFonts w:ascii="Times New Roman" w:hAnsi="Times New Roman" w:cs="Times New Roman"/>
          <w:b/>
          <w:sz w:val="44"/>
          <w:szCs w:val="36"/>
          <w:lang w:val="es-ES"/>
        </w:rPr>
      </w:pPr>
      <w:r w:rsidRPr="007C10B3">
        <w:rPr>
          <w:rFonts w:ascii="Times New Roman" w:hAnsi="Times New Roman" w:cs="Times New Roman"/>
          <w:b/>
          <w:sz w:val="36"/>
          <w:szCs w:val="36"/>
          <w:lang w:val="es-ES"/>
        </w:rPr>
        <w:t>UNIVERSIDAD CATÓLICA DE CUENCA</w:t>
      </w:r>
    </w:p>
    <w:p w14:paraId="047539EA" w14:textId="77777777" w:rsidR="0041365A" w:rsidRPr="007C10B3" w:rsidRDefault="0041365A" w:rsidP="00B33646">
      <w:pPr>
        <w:spacing w:after="0" w:line="360" w:lineRule="auto"/>
        <w:jc w:val="center"/>
        <w:rPr>
          <w:rFonts w:ascii="Times New Roman" w:hAnsi="Times New Roman" w:cs="Times New Roman"/>
          <w:i/>
          <w:sz w:val="32"/>
          <w:szCs w:val="32"/>
          <w:lang w:val="es-ES"/>
        </w:rPr>
      </w:pPr>
      <w:r w:rsidRPr="007C10B3">
        <w:rPr>
          <w:rFonts w:ascii="Times New Roman" w:hAnsi="Times New Roman" w:cs="Times New Roman"/>
          <w:i/>
          <w:sz w:val="32"/>
          <w:szCs w:val="32"/>
          <w:lang w:val="es-ES"/>
        </w:rPr>
        <w:t>Comunidad Educativa al Servicio del Pueblo</w:t>
      </w:r>
    </w:p>
    <w:p w14:paraId="203B7C7C" w14:textId="77777777" w:rsidR="0041365A" w:rsidRPr="007C10B3" w:rsidRDefault="0041365A" w:rsidP="00B33646">
      <w:pPr>
        <w:spacing w:line="360" w:lineRule="auto"/>
        <w:jc w:val="center"/>
        <w:rPr>
          <w:rFonts w:ascii="Times New Roman" w:hAnsi="Times New Roman" w:cs="Times New Roman"/>
          <w:b/>
          <w:sz w:val="36"/>
          <w:szCs w:val="32"/>
          <w:lang w:val="es-ES"/>
        </w:rPr>
      </w:pPr>
      <w:r w:rsidRPr="007C10B3">
        <w:rPr>
          <w:rFonts w:ascii="Times New Roman" w:hAnsi="Times New Roman" w:cs="Times New Roman"/>
          <w:b/>
          <w:sz w:val="36"/>
          <w:szCs w:val="32"/>
          <w:lang w:val="es-ES"/>
        </w:rPr>
        <w:t xml:space="preserve">UNIDAD ACADÉMICA </w:t>
      </w:r>
      <w:r>
        <w:rPr>
          <w:rFonts w:ascii="Times New Roman" w:hAnsi="Times New Roman" w:cs="Times New Roman"/>
          <w:b/>
          <w:sz w:val="36"/>
          <w:szCs w:val="32"/>
          <w:lang w:val="es-ES"/>
        </w:rPr>
        <w:t>DE SALUD Y BIENESTAR</w:t>
      </w:r>
    </w:p>
    <w:p w14:paraId="2523568C" w14:textId="77777777" w:rsidR="0041365A" w:rsidRPr="007C10B3" w:rsidRDefault="0041365A" w:rsidP="00B33646">
      <w:pPr>
        <w:spacing w:line="360" w:lineRule="auto"/>
        <w:jc w:val="center"/>
        <w:rPr>
          <w:rFonts w:ascii="Times New Roman" w:hAnsi="Times New Roman" w:cs="Times New Roman"/>
          <w:b/>
          <w:sz w:val="36"/>
          <w:szCs w:val="32"/>
          <w:lang w:val="es-ES"/>
        </w:rPr>
      </w:pPr>
    </w:p>
    <w:p w14:paraId="57BC06DC" w14:textId="77777777" w:rsidR="0041365A" w:rsidRPr="007C10B3" w:rsidRDefault="0041365A" w:rsidP="00B33646">
      <w:pPr>
        <w:spacing w:line="360" w:lineRule="auto"/>
        <w:jc w:val="center"/>
        <w:rPr>
          <w:rFonts w:ascii="Times New Roman" w:hAnsi="Times New Roman" w:cs="Times New Roman"/>
          <w:b/>
          <w:sz w:val="32"/>
          <w:szCs w:val="30"/>
          <w:lang w:val="es-ES"/>
        </w:rPr>
      </w:pPr>
      <w:r w:rsidRPr="007C10B3">
        <w:rPr>
          <w:rFonts w:ascii="Times New Roman" w:hAnsi="Times New Roman" w:cs="Times New Roman"/>
          <w:b/>
          <w:sz w:val="32"/>
          <w:szCs w:val="30"/>
          <w:lang w:val="es-ES"/>
        </w:rPr>
        <w:t>CARRERA DE MEDICINA</w:t>
      </w:r>
    </w:p>
    <w:p w14:paraId="63600321" w14:textId="77777777" w:rsidR="0041365A" w:rsidRDefault="0041365A" w:rsidP="00B33646">
      <w:pPr>
        <w:spacing w:line="360" w:lineRule="auto"/>
        <w:jc w:val="center"/>
        <w:rPr>
          <w:rFonts w:ascii="Times New Roman" w:hAnsi="Times New Roman" w:cs="Times New Roman"/>
          <w:color w:val="000000" w:themeColor="text1"/>
          <w:sz w:val="28"/>
          <w:szCs w:val="28"/>
          <w:lang w:val="es-ES"/>
        </w:rPr>
      </w:pPr>
      <w:r w:rsidRPr="00BC5651">
        <w:rPr>
          <w:rFonts w:ascii="Times New Roman" w:hAnsi="Times New Roman" w:cs="Times New Roman"/>
          <w:color w:val="000000" w:themeColor="text1"/>
          <w:sz w:val="28"/>
          <w:szCs w:val="28"/>
          <w:lang w:val="es-ES"/>
        </w:rPr>
        <w:t>HIPERTENSIÓN GESTACIONAL PRINCIPALES MANIFESTACIONES Y MANEJO</w:t>
      </w:r>
    </w:p>
    <w:p w14:paraId="756507B0" w14:textId="3E74EFAF" w:rsidR="0041365A" w:rsidRPr="007C10B3" w:rsidRDefault="0041365A" w:rsidP="00B33646">
      <w:pPr>
        <w:spacing w:line="360" w:lineRule="auto"/>
        <w:jc w:val="center"/>
        <w:rPr>
          <w:rFonts w:ascii="Times New Roman" w:hAnsi="Times New Roman" w:cs="Times New Roman"/>
          <w:sz w:val="24"/>
          <w:szCs w:val="20"/>
          <w:lang w:val="es-ES"/>
        </w:rPr>
      </w:pPr>
      <w:r w:rsidRPr="007C10B3">
        <w:rPr>
          <w:rFonts w:ascii="Times New Roman" w:hAnsi="Times New Roman" w:cs="Times New Roman"/>
          <w:b/>
          <w:color w:val="000000" w:themeColor="text1"/>
          <w:sz w:val="28"/>
          <w:szCs w:val="28"/>
          <w:lang w:val="es-ES"/>
        </w:rPr>
        <w:t xml:space="preserve">TRABAJO DE TITULACIÓN </w:t>
      </w:r>
      <w:r w:rsidRPr="007C10B3">
        <w:rPr>
          <w:rFonts w:ascii="Times New Roman" w:hAnsi="Times New Roman" w:cs="Times New Roman"/>
          <w:b/>
          <w:sz w:val="28"/>
          <w:szCs w:val="28"/>
          <w:lang w:val="es-ES"/>
        </w:rPr>
        <w:t>PREVIO A LA OBTENCIÓN DEL TÍTULO DE</w:t>
      </w:r>
      <w:r w:rsidR="008279A1">
        <w:rPr>
          <w:rFonts w:ascii="Times New Roman" w:hAnsi="Times New Roman" w:cs="Times New Roman"/>
          <w:b/>
          <w:sz w:val="28"/>
          <w:szCs w:val="28"/>
          <w:lang w:val="es-ES"/>
        </w:rPr>
        <w:t xml:space="preserve"> MÉ</w:t>
      </w:r>
      <w:r>
        <w:rPr>
          <w:rFonts w:ascii="Times New Roman" w:hAnsi="Times New Roman" w:cs="Times New Roman"/>
          <w:b/>
          <w:sz w:val="28"/>
          <w:szCs w:val="28"/>
          <w:lang w:val="es-ES"/>
        </w:rPr>
        <w:t>DICO</w:t>
      </w:r>
    </w:p>
    <w:p w14:paraId="3FE4F10F" w14:textId="77777777" w:rsidR="0041365A" w:rsidRPr="007C10B3" w:rsidRDefault="0041365A" w:rsidP="00B33646">
      <w:pPr>
        <w:spacing w:line="360" w:lineRule="auto"/>
        <w:rPr>
          <w:rFonts w:ascii="Times New Roman" w:hAnsi="Times New Roman" w:cs="Times New Roman"/>
          <w:b/>
          <w:caps/>
          <w:sz w:val="18"/>
          <w:szCs w:val="28"/>
          <w:lang w:val="es-ES"/>
        </w:rPr>
      </w:pPr>
    </w:p>
    <w:p w14:paraId="4D00ABAF" w14:textId="77777777" w:rsidR="0041365A" w:rsidRPr="007C10B3" w:rsidRDefault="0041365A" w:rsidP="00B33646">
      <w:pPr>
        <w:spacing w:line="360" w:lineRule="auto"/>
        <w:rPr>
          <w:rFonts w:ascii="Times New Roman" w:hAnsi="Times New Roman" w:cs="Times New Roman"/>
          <w:b/>
          <w:caps/>
          <w:sz w:val="28"/>
          <w:szCs w:val="28"/>
          <w:lang w:val="es-ES"/>
        </w:rPr>
      </w:pPr>
      <w:r w:rsidRPr="007C10B3">
        <w:rPr>
          <w:rFonts w:ascii="Times New Roman" w:hAnsi="Times New Roman" w:cs="Times New Roman"/>
          <w:b/>
          <w:caps/>
          <w:sz w:val="28"/>
          <w:szCs w:val="28"/>
          <w:lang w:val="es-ES"/>
        </w:rPr>
        <w:t>AUTOR</w:t>
      </w:r>
      <w:r>
        <w:rPr>
          <w:rFonts w:ascii="Times New Roman" w:hAnsi="Times New Roman" w:cs="Times New Roman"/>
          <w:b/>
          <w:caps/>
          <w:sz w:val="28"/>
          <w:szCs w:val="28"/>
          <w:lang w:val="es-ES"/>
        </w:rPr>
        <w:t xml:space="preserve">: </w:t>
      </w:r>
      <w:r w:rsidRPr="00BC5651">
        <w:rPr>
          <w:rFonts w:ascii="Times New Roman" w:hAnsi="Times New Roman" w:cs="Times New Roman"/>
          <w:bCs/>
          <w:caps/>
          <w:sz w:val="28"/>
          <w:szCs w:val="28"/>
          <w:lang w:val="es-ES"/>
        </w:rPr>
        <w:t>MATEO FERNANDO CAMPOVERDE SAQUISILÍ</w:t>
      </w:r>
    </w:p>
    <w:p w14:paraId="2DC72D3F" w14:textId="1CB50505" w:rsidR="0041365A" w:rsidRPr="007C10B3" w:rsidRDefault="0041365A" w:rsidP="00B33646">
      <w:pPr>
        <w:tabs>
          <w:tab w:val="left" w:pos="4919"/>
        </w:tabs>
        <w:spacing w:line="360" w:lineRule="auto"/>
        <w:rPr>
          <w:rFonts w:ascii="Times New Roman" w:hAnsi="Times New Roman" w:cs="Times New Roman"/>
          <w:b/>
          <w:color w:val="FF0000"/>
          <w:sz w:val="28"/>
          <w:szCs w:val="28"/>
        </w:rPr>
      </w:pPr>
      <w:r w:rsidRPr="007C10B3">
        <w:rPr>
          <w:rFonts w:ascii="Times New Roman" w:hAnsi="Times New Roman" w:cs="Times New Roman"/>
          <w:b/>
          <w:sz w:val="28"/>
          <w:szCs w:val="28"/>
        </w:rPr>
        <w:t>DIRECTOR</w:t>
      </w:r>
      <w:r>
        <w:rPr>
          <w:rFonts w:ascii="Times New Roman" w:hAnsi="Times New Roman" w:cs="Times New Roman"/>
          <w:b/>
          <w:sz w:val="28"/>
          <w:szCs w:val="28"/>
        </w:rPr>
        <w:t xml:space="preserve">: </w:t>
      </w:r>
      <w:r w:rsidRPr="00BC5651">
        <w:rPr>
          <w:rFonts w:ascii="Times New Roman" w:hAnsi="Times New Roman" w:cs="Times New Roman"/>
          <w:bCs/>
          <w:sz w:val="28"/>
          <w:szCs w:val="28"/>
        </w:rPr>
        <w:t xml:space="preserve">DR. AMÉRICO </w:t>
      </w:r>
      <w:r w:rsidR="00A07547">
        <w:rPr>
          <w:rFonts w:ascii="Times New Roman" w:hAnsi="Times New Roman" w:cs="Times New Roman"/>
          <w:bCs/>
          <w:sz w:val="28"/>
          <w:szCs w:val="28"/>
        </w:rPr>
        <w:t xml:space="preserve">GERARDO </w:t>
      </w:r>
      <w:r w:rsidRPr="00BC5651">
        <w:rPr>
          <w:rFonts w:ascii="Times New Roman" w:hAnsi="Times New Roman" w:cs="Times New Roman"/>
          <w:bCs/>
          <w:sz w:val="28"/>
          <w:szCs w:val="28"/>
        </w:rPr>
        <w:t>RODAS TORRES</w:t>
      </w:r>
    </w:p>
    <w:p w14:paraId="4D1F871A" w14:textId="77777777" w:rsidR="0041365A" w:rsidRPr="000F0E33" w:rsidRDefault="0041365A" w:rsidP="00B33646">
      <w:pPr>
        <w:tabs>
          <w:tab w:val="left" w:pos="6064"/>
        </w:tabs>
        <w:spacing w:line="360" w:lineRule="auto"/>
        <w:jc w:val="center"/>
        <w:rPr>
          <w:rFonts w:ascii="Times New Roman" w:hAnsi="Times New Roman" w:cs="Times New Roman"/>
          <w:b/>
          <w:sz w:val="28"/>
          <w:szCs w:val="28"/>
          <w:lang w:val="es-ES"/>
        </w:rPr>
      </w:pPr>
      <w:r w:rsidRPr="000F0E33">
        <w:rPr>
          <w:rFonts w:ascii="Times New Roman" w:hAnsi="Times New Roman" w:cs="Times New Roman"/>
          <w:b/>
          <w:sz w:val="28"/>
          <w:szCs w:val="28"/>
          <w:lang w:val="es-ES"/>
        </w:rPr>
        <w:t>AZOGUES - ECUADOR</w:t>
      </w:r>
    </w:p>
    <w:p w14:paraId="4D8ED9A5" w14:textId="77777777" w:rsidR="0041365A" w:rsidRPr="000F0E33" w:rsidRDefault="0041365A" w:rsidP="00B33646">
      <w:pPr>
        <w:tabs>
          <w:tab w:val="left" w:pos="6064"/>
        </w:tabs>
        <w:spacing w:line="360" w:lineRule="auto"/>
        <w:jc w:val="center"/>
        <w:rPr>
          <w:rFonts w:ascii="Times New Roman" w:hAnsi="Times New Roman" w:cs="Times New Roman"/>
          <w:b/>
          <w:sz w:val="28"/>
          <w:szCs w:val="28"/>
          <w:lang w:val="es-ES"/>
        </w:rPr>
      </w:pPr>
      <w:r w:rsidRPr="000F0E33">
        <w:rPr>
          <w:rFonts w:ascii="Times New Roman" w:hAnsi="Times New Roman" w:cs="Times New Roman"/>
          <w:b/>
          <w:sz w:val="28"/>
          <w:szCs w:val="28"/>
          <w:lang w:val="es-ES"/>
        </w:rPr>
        <w:t>2021</w:t>
      </w:r>
    </w:p>
    <w:p w14:paraId="7C4069AD" w14:textId="77777777" w:rsidR="0041365A" w:rsidRDefault="0041365A" w:rsidP="0041365A">
      <w:pPr>
        <w:jc w:val="center"/>
      </w:pPr>
      <w:r w:rsidRPr="007C10B3">
        <w:rPr>
          <w:rFonts w:ascii="Times New Roman" w:hAnsi="Times New Roman" w:cs="Times New Roman"/>
          <w:b/>
          <w:bCs/>
          <w:color w:val="000000" w:themeColor="text1"/>
        </w:rPr>
        <w:t>DIOS, PATRIA, CULTURA Y DESARROLLO</w:t>
      </w:r>
    </w:p>
    <w:tbl>
      <w:tblPr>
        <w:tblW w:w="0" w:type="auto"/>
        <w:tblCellMar>
          <w:top w:w="15" w:type="dxa"/>
          <w:left w:w="15" w:type="dxa"/>
          <w:bottom w:w="15" w:type="dxa"/>
          <w:right w:w="15" w:type="dxa"/>
        </w:tblCellMar>
        <w:tblLook w:val="04A0" w:firstRow="1" w:lastRow="0" w:firstColumn="1" w:lastColumn="0" w:noHBand="0" w:noVBand="1"/>
      </w:tblPr>
      <w:tblGrid>
        <w:gridCol w:w="2690"/>
        <w:gridCol w:w="4369"/>
        <w:gridCol w:w="1435"/>
      </w:tblGrid>
      <w:tr w:rsidR="00CC7CB9" w:rsidRPr="00CC7CB9" w14:paraId="6F5B35FF" w14:textId="77777777" w:rsidTr="00CC7CB9">
        <w:trPr>
          <w:trHeight w:val="1358"/>
        </w:trPr>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17E487A" w14:textId="0469155C" w:rsidR="00CC7CB9" w:rsidRPr="00CC7CB9" w:rsidRDefault="00CC7CB9" w:rsidP="00CC7CB9">
            <w:pPr>
              <w:spacing w:after="0" w:line="240" w:lineRule="auto"/>
              <w:jc w:val="center"/>
              <w:rPr>
                <w:rFonts w:ascii="Times New Roman" w:eastAsia="Times New Roman" w:hAnsi="Times New Roman" w:cs="Times New Roman"/>
                <w:sz w:val="24"/>
                <w:szCs w:val="24"/>
                <w:lang w:eastAsia="es-EC"/>
              </w:rPr>
            </w:pPr>
            <w:r w:rsidRPr="00CC7CB9">
              <w:rPr>
                <w:rFonts w:ascii="Calibri" w:eastAsia="Times New Roman" w:hAnsi="Calibri" w:cs="Calibri"/>
                <w:noProof/>
                <w:color w:val="000000"/>
                <w:bdr w:val="none" w:sz="0" w:space="0" w:color="auto" w:frame="1"/>
                <w:lang w:eastAsia="es-EC"/>
              </w:rPr>
              <w:lastRenderedPageBreak/>
              <w:drawing>
                <wp:inline distT="0" distB="0" distL="0" distR="0" wp14:anchorId="48A0F25A" wp14:editId="1DDB62C6">
                  <wp:extent cx="1610360" cy="477520"/>
                  <wp:effectExtent l="0" t="0" r="8890" b="0"/>
                  <wp:docPr id="16" name="Imagen 16" descr="https://lh5.googleusercontent.com/0Qh5qcw76ID5zhzLw3NEnmEizL6BAUtgvoOw_BbH5cLFfJbf4b2-eJ3BSujEXWd5mApCxL4-LFJp4-ZHJNIDsSY0YN4LVjualNgAhPgFPACiZoef4dv1xxoG-nEuqDcbafA77p4=s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lh5.googleusercontent.com/0Qh5qcw76ID5zhzLw3NEnmEizL6BAUtgvoOw_BbH5cLFfJbf4b2-eJ3BSujEXWd5mApCxL4-LFJp4-ZHJNIDsSY0YN4LVjualNgAhPgFPACiZoef4dv1xxoG-nEuqDcbafA77p4=s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610360" cy="477520"/>
                          </a:xfrm>
                          <a:prstGeom prst="rect">
                            <a:avLst/>
                          </a:prstGeom>
                          <a:noFill/>
                          <a:ln>
                            <a:noFill/>
                          </a:ln>
                        </pic:spPr>
                      </pic:pic>
                    </a:graphicData>
                  </a:graphic>
                </wp:inline>
              </w:drawing>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44AF4BBC" w14:textId="77777777" w:rsidR="00CC7CB9" w:rsidRPr="00CC7CB9" w:rsidRDefault="00CC7CB9" w:rsidP="00CC7CB9">
            <w:pPr>
              <w:spacing w:after="0" w:line="240" w:lineRule="auto"/>
              <w:jc w:val="center"/>
              <w:rPr>
                <w:rFonts w:ascii="Times New Roman" w:eastAsia="Times New Roman" w:hAnsi="Times New Roman" w:cs="Times New Roman"/>
                <w:sz w:val="24"/>
                <w:szCs w:val="24"/>
                <w:lang w:eastAsia="es-EC"/>
              </w:rPr>
            </w:pPr>
            <w:r w:rsidRPr="00CC7CB9">
              <w:rPr>
                <w:rFonts w:ascii="Arial" w:eastAsia="Times New Roman" w:hAnsi="Arial" w:cs="Arial"/>
                <w:b/>
                <w:bCs/>
                <w:color w:val="000000"/>
                <w:lang w:eastAsia="es-EC"/>
              </w:rPr>
              <w:t>DECLARATORIA DE AUTORÍA Y RESPONSABILIDAD</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13F935DB" w14:textId="77777777" w:rsidR="00CC7CB9" w:rsidRPr="00CC7CB9" w:rsidRDefault="00CC7CB9" w:rsidP="00CC7CB9">
            <w:pPr>
              <w:spacing w:after="0" w:line="240" w:lineRule="auto"/>
              <w:jc w:val="center"/>
              <w:rPr>
                <w:rFonts w:ascii="Times New Roman" w:eastAsia="Times New Roman" w:hAnsi="Times New Roman" w:cs="Times New Roman"/>
                <w:sz w:val="24"/>
                <w:szCs w:val="24"/>
                <w:lang w:eastAsia="es-EC"/>
              </w:rPr>
            </w:pPr>
            <w:r w:rsidRPr="00CC7CB9">
              <w:rPr>
                <w:rFonts w:ascii="Arial" w:eastAsia="Times New Roman" w:hAnsi="Arial" w:cs="Arial"/>
                <w:color w:val="000000"/>
                <w:sz w:val="16"/>
                <w:szCs w:val="16"/>
                <w:lang w:eastAsia="es-EC"/>
              </w:rPr>
              <w:t>CÓDIGO: F – DB – 34 </w:t>
            </w:r>
          </w:p>
          <w:p w14:paraId="5A93BBC5" w14:textId="77777777" w:rsidR="00CC7CB9" w:rsidRPr="00CC7CB9" w:rsidRDefault="00CC7CB9" w:rsidP="00CC7CB9">
            <w:pPr>
              <w:spacing w:after="0" w:line="240" w:lineRule="auto"/>
              <w:jc w:val="center"/>
              <w:rPr>
                <w:rFonts w:ascii="Times New Roman" w:eastAsia="Times New Roman" w:hAnsi="Times New Roman" w:cs="Times New Roman"/>
                <w:sz w:val="24"/>
                <w:szCs w:val="24"/>
                <w:lang w:eastAsia="es-EC"/>
              </w:rPr>
            </w:pPr>
            <w:r w:rsidRPr="00CC7CB9">
              <w:rPr>
                <w:rFonts w:ascii="Arial" w:eastAsia="Times New Roman" w:hAnsi="Arial" w:cs="Arial"/>
                <w:color w:val="000000"/>
                <w:sz w:val="16"/>
                <w:szCs w:val="16"/>
                <w:lang w:eastAsia="es-EC"/>
              </w:rPr>
              <w:t>VERSION: 01</w:t>
            </w:r>
          </w:p>
          <w:p w14:paraId="70974AA8" w14:textId="6C667636" w:rsidR="00CC7CB9" w:rsidRPr="00CC7CB9" w:rsidRDefault="00CC7CB9" w:rsidP="00CC7CB9">
            <w:pPr>
              <w:spacing w:after="0" w:line="240" w:lineRule="auto"/>
              <w:jc w:val="center"/>
              <w:rPr>
                <w:rFonts w:ascii="Times New Roman" w:eastAsia="Times New Roman" w:hAnsi="Times New Roman" w:cs="Times New Roman"/>
                <w:sz w:val="24"/>
                <w:szCs w:val="24"/>
                <w:lang w:eastAsia="es-EC"/>
              </w:rPr>
            </w:pPr>
            <w:r w:rsidRPr="00CC7CB9">
              <w:rPr>
                <w:rFonts w:ascii="Arial" w:eastAsia="Times New Roman" w:hAnsi="Arial" w:cs="Arial"/>
                <w:color w:val="000000"/>
                <w:sz w:val="16"/>
                <w:szCs w:val="16"/>
                <w:lang w:eastAsia="es-EC"/>
              </w:rPr>
              <w:t>FECHA: 2021-0</w:t>
            </w:r>
            <w:r w:rsidR="00010CAA">
              <w:rPr>
                <w:rFonts w:ascii="Arial" w:eastAsia="Times New Roman" w:hAnsi="Arial" w:cs="Arial"/>
                <w:color w:val="000000"/>
                <w:sz w:val="16"/>
                <w:szCs w:val="16"/>
                <w:lang w:eastAsia="es-EC"/>
              </w:rPr>
              <w:t>4-15</w:t>
            </w:r>
          </w:p>
          <w:p w14:paraId="771803EB" w14:textId="77777777" w:rsidR="00CC7CB9" w:rsidRPr="00CC7CB9" w:rsidRDefault="00CC7CB9" w:rsidP="00CC7CB9">
            <w:pPr>
              <w:spacing w:after="0" w:line="240" w:lineRule="auto"/>
              <w:jc w:val="center"/>
              <w:rPr>
                <w:rFonts w:ascii="Times New Roman" w:eastAsia="Times New Roman" w:hAnsi="Times New Roman" w:cs="Times New Roman"/>
                <w:sz w:val="24"/>
                <w:szCs w:val="24"/>
                <w:lang w:eastAsia="es-EC"/>
              </w:rPr>
            </w:pPr>
            <w:r w:rsidRPr="00CC7CB9">
              <w:rPr>
                <w:rFonts w:ascii="Arial" w:eastAsia="Times New Roman" w:hAnsi="Arial" w:cs="Arial"/>
                <w:color w:val="000000"/>
                <w:sz w:val="16"/>
                <w:szCs w:val="16"/>
                <w:lang w:eastAsia="es-EC"/>
              </w:rPr>
              <w:t xml:space="preserve">Página </w:t>
            </w:r>
            <w:r w:rsidRPr="00CC7CB9">
              <w:rPr>
                <w:rFonts w:ascii="Arial" w:eastAsia="Times New Roman" w:hAnsi="Arial" w:cs="Arial"/>
                <w:b/>
                <w:bCs/>
                <w:color w:val="000000"/>
                <w:sz w:val="16"/>
                <w:szCs w:val="16"/>
                <w:lang w:eastAsia="es-EC"/>
              </w:rPr>
              <w:t>1</w:t>
            </w:r>
            <w:r w:rsidRPr="00CC7CB9">
              <w:rPr>
                <w:rFonts w:ascii="Arial" w:eastAsia="Times New Roman" w:hAnsi="Arial" w:cs="Arial"/>
                <w:color w:val="000000"/>
                <w:sz w:val="16"/>
                <w:szCs w:val="16"/>
                <w:lang w:eastAsia="es-EC"/>
              </w:rPr>
              <w:t xml:space="preserve"> de </w:t>
            </w:r>
            <w:r w:rsidRPr="00CC7CB9">
              <w:rPr>
                <w:rFonts w:ascii="Arial" w:eastAsia="Times New Roman" w:hAnsi="Arial" w:cs="Arial"/>
                <w:b/>
                <w:bCs/>
                <w:color w:val="000000"/>
                <w:sz w:val="16"/>
                <w:szCs w:val="16"/>
                <w:lang w:eastAsia="es-EC"/>
              </w:rPr>
              <w:t>35</w:t>
            </w:r>
          </w:p>
        </w:tc>
      </w:tr>
    </w:tbl>
    <w:p w14:paraId="04015555" w14:textId="77777777" w:rsidR="00CC7CB9" w:rsidRPr="00CC7CB9" w:rsidRDefault="00CC7CB9" w:rsidP="00CC7CB9">
      <w:pPr>
        <w:spacing w:after="240" w:line="240" w:lineRule="auto"/>
        <w:rPr>
          <w:rFonts w:ascii="Times New Roman" w:eastAsia="Times New Roman" w:hAnsi="Times New Roman" w:cs="Times New Roman"/>
          <w:sz w:val="24"/>
          <w:szCs w:val="24"/>
          <w:lang w:eastAsia="es-EC"/>
        </w:rPr>
      </w:pPr>
      <w:r w:rsidRPr="00CC7CB9">
        <w:rPr>
          <w:rFonts w:ascii="Times New Roman" w:eastAsia="Times New Roman" w:hAnsi="Times New Roman" w:cs="Times New Roman"/>
          <w:sz w:val="24"/>
          <w:szCs w:val="24"/>
          <w:lang w:eastAsia="es-EC"/>
        </w:rPr>
        <w:br/>
      </w:r>
    </w:p>
    <w:p w14:paraId="42334F42" w14:textId="77777777" w:rsidR="00CC7CB9" w:rsidRPr="00CC7CB9" w:rsidRDefault="00CC7CB9" w:rsidP="00CC7CB9">
      <w:pPr>
        <w:spacing w:line="240" w:lineRule="auto"/>
        <w:jc w:val="center"/>
        <w:rPr>
          <w:rFonts w:ascii="Times New Roman" w:eastAsia="Times New Roman" w:hAnsi="Times New Roman" w:cs="Times New Roman"/>
          <w:sz w:val="24"/>
          <w:szCs w:val="24"/>
          <w:lang w:eastAsia="es-EC"/>
        </w:rPr>
      </w:pPr>
      <w:r w:rsidRPr="00CC7CB9">
        <w:rPr>
          <w:rFonts w:ascii="Calibri" w:eastAsia="Times New Roman" w:hAnsi="Calibri" w:cs="Calibri"/>
          <w:b/>
          <w:bCs/>
          <w:color w:val="000000"/>
          <w:lang w:eastAsia="es-EC"/>
        </w:rPr>
        <w:t>Declaratoria de Autoría y Responsabilidad</w:t>
      </w:r>
    </w:p>
    <w:p w14:paraId="4574655A" w14:textId="5CEA80F7" w:rsidR="00CC7CB9" w:rsidRPr="00CC7CB9" w:rsidRDefault="00CC7CB9" w:rsidP="00CC7CB9">
      <w:pPr>
        <w:spacing w:line="240" w:lineRule="auto"/>
        <w:jc w:val="both"/>
        <w:rPr>
          <w:rFonts w:ascii="Times New Roman" w:eastAsia="Times New Roman" w:hAnsi="Times New Roman" w:cs="Times New Roman"/>
          <w:sz w:val="24"/>
          <w:szCs w:val="24"/>
          <w:lang w:eastAsia="es-EC"/>
        </w:rPr>
      </w:pPr>
      <w:r w:rsidRPr="00CC7CB9">
        <w:rPr>
          <w:rFonts w:ascii="Calibri" w:eastAsia="Times New Roman" w:hAnsi="Calibri" w:cs="Calibri"/>
          <w:b/>
          <w:bCs/>
          <w:color w:val="000000"/>
          <w:lang w:eastAsia="es-EC"/>
        </w:rPr>
        <w:t xml:space="preserve">Mateo Fernando Campoverde Saquisilí </w:t>
      </w:r>
      <w:r w:rsidR="00010CAA">
        <w:rPr>
          <w:rFonts w:ascii="Calibri" w:eastAsia="Times New Roman" w:hAnsi="Calibri" w:cs="Calibri"/>
          <w:color w:val="000000"/>
          <w:lang w:eastAsia="es-EC"/>
        </w:rPr>
        <w:t>portador</w:t>
      </w:r>
      <w:r w:rsidRPr="00CC7CB9">
        <w:rPr>
          <w:rFonts w:ascii="Calibri" w:eastAsia="Times New Roman" w:hAnsi="Calibri" w:cs="Calibri"/>
          <w:color w:val="000000"/>
          <w:lang w:eastAsia="es-EC"/>
        </w:rPr>
        <w:t xml:space="preserve"> de la cédula de ciudadanía N</w:t>
      </w:r>
      <w:proofErr w:type="gramStart"/>
      <w:r w:rsidRPr="00CC7CB9">
        <w:rPr>
          <w:rFonts w:ascii="Calibri" w:eastAsia="Times New Roman" w:hAnsi="Calibri" w:cs="Calibri"/>
          <w:color w:val="000000"/>
          <w:lang w:eastAsia="es-EC"/>
        </w:rPr>
        <w:t>.º</w:t>
      </w:r>
      <w:proofErr w:type="gramEnd"/>
      <w:r w:rsidRPr="00CC7CB9">
        <w:rPr>
          <w:rFonts w:ascii="Calibri" w:eastAsia="Times New Roman" w:hAnsi="Calibri" w:cs="Calibri"/>
          <w:color w:val="000000"/>
          <w:lang w:eastAsia="es-EC"/>
        </w:rPr>
        <w:t xml:space="preserve"> </w:t>
      </w:r>
      <w:r w:rsidRPr="00CC7CB9">
        <w:rPr>
          <w:rFonts w:ascii="Calibri" w:eastAsia="Times New Roman" w:hAnsi="Calibri" w:cs="Calibri"/>
          <w:b/>
          <w:bCs/>
          <w:color w:val="000000"/>
          <w:lang w:eastAsia="es-EC"/>
        </w:rPr>
        <w:t>0105741953</w:t>
      </w:r>
      <w:r w:rsidRPr="00CC7CB9">
        <w:rPr>
          <w:rFonts w:ascii="Calibri" w:eastAsia="Times New Roman" w:hAnsi="Calibri" w:cs="Calibri"/>
          <w:color w:val="000000"/>
          <w:lang w:eastAsia="es-EC"/>
        </w:rPr>
        <w:t xml:space="preserve">.  Declaro ser el autor de la obra: </w:t>
      </w:r>
      <w:r w:rsidRPr="00CC7CB9">
        <w:rPr>
          <w:rFonts w:ascii="Calibri" w:eastAsia="Times New Roman" w:hAnsi="Calibri" w:cs="Calibri"/>
          <w:b/>
          <w:bCs/>
          <w:color w:val="000000"/>
          <w:lang w:eastAsia="es-EC"/>
        </w:rPr>
        <w:t xml:space="preserve">“Hipertensión Gestacional Principales Manifestaciones y Manejo” </w:t>
      </w:r>
      <w:r w:rsidRPr="00CC7CB9">
        <w:rPr>
          <w:rFonts w:ascii="Calibri" w:eastAsia="Times New Roman" w:hAnsi="Calibri" w:cs="Calibri"/>
          <w:color w:val="000000"/>
          <w:lang w:eastAsia="es-EC"/>
        </w:rPr>
        <w:t>sobre la cual me hago responsable sobre las opiniones, versiones e ideas expresadas.  Declaro que la misma ha sido elaborada respetando los derechos de propiedad intelectual de terceros y eximo a la Universidad Católica de Cuenca sobre cualquier reclamación que pudiera existir al respecto.  Declaro finalmente que mi obra ha sido realizada cumpliendo con todos los requisitos legales, éticos y bioéticos de investigación, que la misma no incumple con la normativa nacional e internacional en el área específica de investigación, sobre la que también me responsabilizo y eximo a la Universidad Católica de Cuenca de toda reclamación al respecto.</w:t>
      </w:r>
    </w:p>
    <w:p w14:paraId="1D610763" w14:textId="77777777" w:rsidR="00CC7CB9" w:rsidRPr="00CC7CB9" w:rsidRDefault="00CC7CB9" w:rsidP="00CC7CB9">
      <w:pPr>
        <w:spacing w:after="0" w:line="240" w:lineRule="auto"/>
        <w:rPr>
          <w:rFonts w:ascii="Times New Roman" w:eastAsia="Times New Roman" w:hAnsi="Times New Roman" w:cs="Times New Roman"/>
          <w:sz w:val="24"/>
          <w:szCs w:val="24"/>
          <w:lang w:eastAsia="es-EC"/>
        </w:rPr>
      </w:pPr>
    </w:p>
    <w:p w14:paraId="2E6524B4" w14:textId="1F74B353" w:rsidR="00CC7CB9" w:rsidRPr="00CC7CB9" w:rsidRDefault="00CC7CB9" w:rsidP="00CC7CB9">
      <w:pPr>
        <w:spacing w:line="240" w:lineRule="auto"/>
        <w:rPr>
          <w:rFonts w:ascii="Times New Roman" w:eastAsia="Times New Roman" w:hAnsi="Times New Roman" w:cs="Times New Roman"/>
          <w:sz w:val="24"/>
          <w:szCs w:val="24"/>
          <w:lang w:eastAsia="es-EC"/>
        </w:rPr>
      </w:pPr>
      <w:r w:rsidRPr="00CC7CB9">
        <w:rPr>
          <w:rFonts w:ascii="Times New Roman" w:eastAsia="Times New Roman" w:hAnsi="Times New Roman" w:cs="Times New Roman"/>
          <w:noProof/>
          <w:sz w:val="24"/>
          <w:szCs w:val="24"/>
          <w:bdr w:val="none" w:sz="0" w:space="0" w:color="auto" w:frame="1"/>
          <w:lang w:eastAsia="es-EC"/>
        </w:rPr>
        <w:drawing>
          <wp:anchor distT="0" distB="0" distL="114300" distR="114300" simplePos="0" relativeHeight="251700736" behindDoc="0" locked="0" layoutInCell="1" allowOverlap="1" wp14:anchorId="2DC47335" wp14:editId="16E49A8C">
            <wp:simplePos x="0" y="0"/>
            <wp:positionH relativeFrom="column">
              <wp:posOffset>2468554</wp:posOffset>
            </wp:positionH>
            <wp:positionV relativeFrom="paragraph">
              <wp:posOffset>254612</wp:posOffset>
            </wp:positionV>
            <wp:extent cx="586740" cy="1815465"/>
            <wp:effectExtent l="0" t="4763" r="0" b="0"/>
            <wp:wrapNone/>
            <wp:docPr id="15" name="Imagen 15" descr="https://lh5.googleusercontent.com/Q8sftn3hOqfxVGQBoAHi4eJpWTVV86SkWyfPD-Elp-SjZa2gYx6MGmuuf3PZAh8NoAfl6jsSgKUkqVR5T4_Dk9pOHxy1B-JtINvPboJTy6NDPZYp6JTx5-bdfC8v04M3jiVgZSI=s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5.googleusercontent.com/Q8sftn3hOqfxVGQBoAHi4eJpWTVV86SkWyfPD-Elp-SjZa2gYx6MGmuuf3PZAh8NoAfl6jsSgKUkqVR5T4_Dk9pOHxy1B-JtINvPboJTy6NDPZYp6JTx5-bdfC8v04M3jiVgZSI=s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rot="5400000">
                      <a:off x="0" y="0"/>
                      <a:ext cx="586740" cy="1815465"/>
                    </a:xfrm>
                    <a:prstGeom prst="rect">
                      <a:avLst/>
                    </a:prstGeom>
                    <a:noFill/>
                    <a:ln>
                      <a:noFill/>
                    </a:ln>
                  </pic:spPr>
                </pic:pic>
              </a:graphicData>
            </a:graphic>
          </wp:anchor>
        </w:drawing>
      </w:r>
      <w:r w:rsidRPr="00CC7CB9">
        <w:rPr>
          <w:rFonts w:ascii="Calibri" w:eastAsia="Times New Roman" w:hAnsi="Calibri" w:cs="Calibri"/>
          <w:color w:val="000000"/>
          <w:lang w:eastAsia="es-EC"/>
        </w:rPr>
        <w:t xml:space="preserve">Cuenca, </w:t>
      </w:r>
      <w:r w:rsidRPr="00CC7CB9">
        <w:rPr>
          <w:rFonts w:ascii="Calibri" w:eastAsia="Times New Roman" w:hAnsi="Calibri" w:cs="Calibri"/>
          <w:b/>
          <w:bCs/>
          <w:color w:val="000000"/>
          <w:lang w:eastAsia="es-EC"/>
        </w:rPr>
        <w:t>23 de septiembre de 2021</w:t>
      </w:r>
    </w:p>
    <w:p w14:paraId="793DC8A8" w14:textId="0E2E40B2" w:rsidR="00CC7CB9" w:rsidRPr="00CC7CB9" w:rsidRDefault="00CC7CB9" w:rsidP="00CC7CB9">
      <w:pPr>
        <w:spacing w:after="0" w:line="240" w:lineRule="auto"/>
        <w:rPr>
          <w:rFonts w:ascii="Times New Roman" w:eastAsia="Times New Roman" w:hAnsi="Times New Roman" w:cs="Times New Roman"/>
          <w:sz w:val="24"/>
          <w:szCs w:val="24"/>
          <w:lang w:eastAsia="es-EC"/>
        </w:rPr>
      </w:pPr>
      <w:r w:rsidRPr="00CC7CB9">
        <w:rPr>
          <w:rFonts w:ascii="Times New Roman" w:eastAsia="Times New Roman" w:hAnsi="Times New Roman" w:cs="Times New Roman"/>
          <w:sz w:val="24"/>
          <w:szCs w:val="24"/>
          <w:lang w:eastAsia="es-EC"/>
        </w:rPr>
        <w:br/>
      </w:r>
      <w:r w:rsidRPr="00CC7CB9">
        <w:rPr>
          <w:rFonts w:ascii="Times New Roman" w:eastAsia="Times New Roman" w:hAnsi="Times New Roman" w:cs="Times New Roman"/>
          <w:sz w:val="24"/>
          <w:szCs w:val="24"/>
          <w:lang w:eastAsia="es-EC"/>
        </w:rPr>
        <w:br/>
      </w:r>
      <w:r w:rsidRPr="00CC7CB9">
        <w:rPr>
          <w:rFonts w:ascii="Times New Roman" w:eastAsia="Times New Roman" w:hAnsi="Times New Roman" w:cs="Times New Roman"/>
          <w:sz w:val="24"/>
          <w:szCs w:val="24"/>
          <w:lang w:eastAsia="es-EC"/>
        </w:rPr>
        <w:br/>
      </w:r>
    </w:p>
    <w:p w14:paraId="5247C8DF" w14:textId="77777777" w:rsidR="00CC7CB9" w:rsidRPr="00CC7CB9" w:rsidRDefault="00CC7CB9" w:rsidP="00CC7CB9">
      <w:pPr>
        <w:spacing w:line="240" w:lineRule="auto"/>
        <w:rPr>
          <w:rFonts w:ascii="Times New Roman" w:eastAsia="Times New Roman" w:hAnsi="Times New Roman" w:cs="Times New Roman"/>
          <w:sz w:val="24"/>
          <w:szCs w:val="24"/>
          <w:lang w:eastAsia="es-EC"/>
        </w:rPr>
      </w:pPr>
      <w:r w:rsidRPr="00CC7CB9">
        <w:rPr>
          <w:rFonts w:ascii="Calibri" w:eastAsia="Times New Roman" w:hAnsi="Calibri" w:cs="Calibri"/>
          <w:color w:val="000000"/>
          <w:lang w:eastAsia="es-EC"/>
        </w:rPr>
        <w:t>                                                                        </w:t>
      </w:r>
    </w:p>
    <w:p w14:paraId="26F1E5F6" w14:textId="77777777" w:rsidR="00CC7CB9" w:rsidRPr="00CC7CB9" w:rsidRDefault="00CC7CB9" w:rsidP="00CC7CB9">
      <w:pPr>
        <w:spacing w:line="240" w:lineRule="auto"/>
        <w:jc w:val="center"/>
        <w:rPr>
          <w:rFonts w:ascii="Times New Roman" w:eastAsia="Times New Roman" w:hAnsi="Times New Roman" w:cs="Times New Roman"/>
          <w:sz w:val="24"/>
          <w:szCs w:val="24"/>
          <w:lang w:eastAsia="es-EC"/>
        </w:rPr>
      </w:pPr>
      <w:r w:rsidRPr="00CC7CB9">
        <w:rPr>
          <w:rFonts w:ascii="Calibri" w:eastAsia="Times New Roman" w:hAnsi="Calibri" w:cs="Calibri"/>
          <w:color w:val="000000"/>
          <w:lang w:eastAsia="es-EC"/>
        </w:rPr>
        <w:t>F: …………………………………………….</w:t>
      </w:r>
    </w:p>
    <w:p w14:paraId="290FC4C4" w14:textId="77777777" w:rsidR="00CC7CB9" w:rsidRPr="00CC7CB9" w:rsidRDefault="00CC7CB9" w:rsidP="00CC7CB9">
      <w:pPr>
        <w:spacing w:line="240" w:lineRule="auto"/>
        <w:jc w:val="center"/>
        <w:rPr>
          <w:rFonts w:ascii="Times New Roman" w:eastAsia="Times New Roman" w:hAnsi="Times New Roman" w:cs="Times New Roman"/>
          <w:sz w:val="24"/>
          <w:szCs w:val="24"/>
          <w:lang w:eastAsia="es-EC"/>
        </w:rPr>
      </w:pPr>
      <w:r w:rsidRPr="00CC7CB9">
        <w:rPr>
          <w:rFonts w:ascii="Calibri" w:eastAsia="Times New Roman" w:hAnsi="Calibri" w:cs="Calibri"/>
          <w:b/>
          <w:bCs/>
          <w:color w:val="000000"/>
          <w:lang w:eastAsia="es-EC"/>
        </w:rPr>
        <w:t>Mateo Fernando Campoverde Saquisilí</w:t>
      </w:r>
    </w:p>
    <w:p w14:paraId="5CFC6818" w14:textId="77777777" w:rsidR="00CC7CB9" w:rsidRPr="00CC7CB9" w:rsidRDefault="00CC7CB9" w:rsidP="00CC7CB9">
      <w:pPr>
        <w:spacing w:line="240" w:lineRule="auto"/>
        <w:jc w:val="center"/>
        <w:rPr>
          <w:rFonts w:ascii="Times New Roman" w:eastAsia="Times New Roman" w:hAnsi="Times New Roman" w:cs="Times New Roman"/>
          <w:sz w:val="24"/>
          <w:szCs w:val="24"/>
          <w:lang w:eastAsia="es-EC"/>
        </w:rPr>
      </w:pPr>
      <w:r w:rsidRPr="00CC7CB9">
        <w:rPr>
          <w:rFonts w:ascii="Calibri" w:eastAsia="Times New Roman" w:hAnsi="Calibri" w:cs="Calibri"/>
          <w:color w:val="000000"/>
          <w:lang w:eastAsia="es-EC"/>
        </w:rPr>
        <w:t xml:space="preserve"> C.I. </w:t>
      </w:r>
      <w:r w:rsidRPr="00CC7CB9">
        <w:rPr>
          <w:rFonts w:ascii="Calibri" w:eastAsia="Times New Roman" w:hAnsi="Calibri" w:cs="Calibri"/>
          <w:b/>
          <w:bCs/>
          <w:color w:val="000000"/>
          <w:lang w:eastAsia="es-EC"/>
        </w:rPr>
        <w:t>0105741953</w:t>
      </w:r>
    </w:p>
    <w:p w14:paraId="29BFAB23" w14:textId="77777777" w:rsidR="00CC7CB9" w:rsidRDefault="00CC7CB9" w:rsidP="00465151">
      <w:pPr>
        <w:spacing w:after="0" w:line="240" w:lineRule="auto"/>
        <w:contextualSpacing/>
        <w:jc w:val="center"/>
        <w:rPr>
          <w:rFonts w:ascii="Times New Roman" w:eastAsia="Calibri" w:hAnsi="Times New Roman" w:cs="Times New Roman"/>
          <w:b/>
          <w:bCs/>
          <w:sz w:val="32"/>
          <w:szCs w:val="32"/>
        </w:rPr>
      </w:pPr>
    </w:p>
    <w:p w14:paraId="46657422" w14:textId="77777777" w:rsidR="00CC7CB9" w:rsidRDefault="00CC7CB9" w:rsidP="00465151">
      <w:pPr>
        <w:spacing w:after="0" w:line="240" w:lineRule="auto"/>
        <w:contextualSpacing/>
        <w:jc w:val="center"/>
        <w:rPr>
          <w:rFonts w:ascii="Times New Roman" w:eastAsia="Calibri" w:hAnsi="Times New Roman" w:cs="Times New Roman"/>
          <w:b/>
          <w:bCs/>
          <w:sz w:val="32"/>
          <w:szCs w:val="32"/>
        </w:rPr>
      </w:pPr>
    </w:p>
    <w:p w14:paraId="3D252819" w14:textId="77777777" w:rsidR="00CC7CB9" w:rsidRDefault="00CC7CB9" w:rsidP="00465151">
      <w:pPr>
        <w:spacing w:after="0" w:line="240" w:lineRule="auto"/>
        <w:contextualSpacing/>
        <w:jc w:val="center"/>
        <w:rPr>
          <w:rFonts w:ascii="Times New Roman" w:eastAsia="Calibri" w:hAnsi="Times New Roman" w:cs="Times New Roman"/>
          <w:b/>
          <w:bCs/>
          <w:sz w:val="32"/>
          <w:szCs w:val="32"/>
        </w:rPr>
      </w:pPr>
    </w:p>
    <w:p w14:paraId="55802890" w14:textId="77777777" w:rsidR="00CC7CB9" w:rsidRDefault="00CC7CB9" w:rsidP="00465151">
      <w:pPr>
        <w:spacing w:after="0" w:line="240" w:lineRule="auto"/>
        <w:contextualSpacing/>
        <w:jc w:val="center"/>
        <w:rPr>
          <w:rFonts w:ascii="Times New Roman" w:eastAsia="Calibri" w:hAnsi="Times New Roman" w:cs="Times New Roman"/>
          <w:b/>
          <w:bCs/>
          <w:sz w:val="32"/>
          <w:szCs w:val="32"/>
        </w:rPr>
      </w:pPr>
    </w:p>
    <w:p w14:paraId="30A10237" w14:textId="77777777" w:rsidR="00CC7CB9" w:rsidRDefault="00CC7CB9" w:rsidP="00465151">
      <w:pPr>
        <w:spacing w:after="0" w:line="240" w:lineRule="auto"/>
        <w:contextualSpacing/>
        <w:jc w:val="center"/>
        <w:rPr>
          <w:rFonts w:ascii="Times New Roman" w:eastAsia="Calibri" w:hAnsi="Times New Roman" w:cs="Times New Roman"/>
          <w:b/>
          <w:bCs/>
          <w:sz w:val="32"/>
          <w:szCs w:val="32"/>
        </w:rPr>
      </w:pPr>
    </w:p>
    <w:p w14:paraId="2BDED305" w14:textId="77777777" w:rsidR="00CC7CB9" w:rsidRDefault="00CC7CB9" w:rsidP="00465151">
      <w:pPr>
        <w:spacing w:after="0" w:line="240" w:lineRule="auto"/>
        <w:contextualSpacing/>
        <w:jc w:val="center"/>
        <w:rPr>
          <w:rFonts w:ascii="Times New Roman" w:eastAsia="Calibri" w:hAnsi="Times New Roman" w:cs="Times New Roman"/>
          <w:b/>
          <w:bCs/>
          <w:sz w:val="32"/>
          <w:szCs w:val="32"/>
        </w:rPr>
      </w:pPr>
    </w:p>
    <w:p w14:paraId="1E5234E5" w14:textId="77777777" w:rsidR="00CC7CB9" w:rsidRDefault="00CC7CB9" w:rsidP="00465151">
      <w:pPr>
        <w:spacing w:after="0" w:line="240" w:lineRule="auto"/>
        <w:contextualSpacing/>
        <w:jc w:val="center"/>
        <w:rPr>
          <w:rFonts w:ascii="Times New Roman" w:eastAsia="Calibri" w:hAnsi="Times New Roman" w:cs="Times New Roman"/>
          <w:b/>
          <w:bCs/>
          <w:sz w:val="32"/>
          <w:szCs w:val="32"/>
        </w:rPr>
      </w:pPr>
    </w:p>
    <w:p w14:paraId="424E67F2" w14:textId="77777777" w:rsidR="00CC7CB9" w:rsidRDefault="00CC7CB9" w:rsidP="00465151">
      <w:pPr>
        <w:spacing w:after="0" w:line="240" w:lineRule="auto"/>
        <w:contextualSpacing/>
        <w:jc w:val="center"/>
        <w:rPr>
          <w:rFonts w:ascii="Times New Roman" w:eastAsia="Calibri" w:hAnsi="Times New Roman" w:cs="Times New Roman"/>
          <w:b/>
          <w:bCs/>
          <w:sz w:val="32"/>
          <w:szCs w:val="32"/>
        </w:rPr>
      </w:pPr>
    </w:p>
    <w:p w14:paraId="4E650C37" w14:textId="77777777" w:rsidR="00CC7CB9" w:rsidRDefault="00CC7CB9" w:rsidP="00465151">
      <w:pPr>
        <w:spacing w:after="0" w:line="240" w:lineRule="auto"/>
        <w:contextualSpacing/>
        <w:jc w:val="center"/>
        <w:rPr>
          <w:rFonts w:ascii="Times New Roman" w:eastAsia="Calibri" w:hAnsi="Times New Roman" w:cs="Times New Roman"/>
          <w:b/>
          <w:bCs/>
          <w:sz w:val="32"/>
          <w:szCs w:val="32"/>
        </w:rPr>
      </w:pPr>
    </w:p>
    <w:p w14:paraId="2CFBDD04" w14:textId="0A800DCF" w:rsidR="00CC7CB9" w:rsidRDefault="00CC7CB9" w:rsidP="00465151">
      <w:pPr>
        <w:spacing w:after="0" w:line="240" w:lineRule="auto"/>
        <w:contextualSpacing/>
        <w:jc w:val="center"/>
        <w:rPr>
          <w:rFonts w:ascii="Times New Roman" w:eastAsia="Calibri" w:hAnsi="Times New Roman" w:cs="Times New Roman"/>
          <w:b/>
          <w:bCs/>
          <w:sz w:val="32"/>
          <w:szCs w:val="32"/>
        </w:rPr>
      </w:pPr>
      <w:r>
        <w:rPr>
          <w:noProof/>
          <w:bdr w:val="none" w:sz="0" w:space="0" w:color="auto" w:frame="1"/>
          <w:lang w:eastAsia="es-EC"/>
        </w:rPr>
        <w:drawing>
          <wp:inline distT="0" distB="0" distL="0" distR="0" wp14:anchorId="6DEE5308" wp14:editId="32ECEDA4">
            <wp:extent cx="5400040" cy="866961"/>
            <wp:effectExtent l="0" t="0" r="0" b="9525"/>
            <wp:docPr id="17" name="Imagen 17" descr="https://lh3.googleusercontent.com/_KzkchFq6R__8UHjfqPQhGxE7fNQEF_Y5rJC5OY4lq8_Aglb6VOGERUoCvHsCj_2ds_Vj-vtB5zI3tlCzCXzSBUyIBt1vJrXC33gH3krBJfSKjIgn8uaOONizS9bQQSWmuzBC4s=s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lh3.googleusercontent.com/_KzkchFq6R__8UHjfqPQhGxE7fNQEF_Y5rJC5OY4lq8_Aglb6VOGERUoCvHsCj_2ds_Vj-vtB5zI3tlCzCXzSBUyIBt1vJrXC33gH3krBJfSKjIgn8uaOONizS9bQQSWmuzBC4s=s0"/>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400040" cy="866961"/>
                    </a:xfrm>
                    <a:prstGeom prst="rect">
                      <a:avLst/>
                    </a:prstGeom>
                    <a:noFill/>
                    <a:ln>
                      <a:noFill/>
                    </a:ln>
                  </pic:spPr>
                </pic:pic>
              </a:graphicData>
            </a:graphic>
          </wp:inline>
        </w:drawing>
      </w:r>
    </w:p>
    <w:p w14:paraId="54F68F0C" w14:textId="77777777" w:rsidR="00CC7CB9" w:rsidRDefault="00CC7CB9" w:rsidP="00465151">
      <w:pPr>
        <w:spacing w:after="0" w:line="240" w:lineRule="auto"/>
        <w:contextualSpacing/>
        <w:jc w:val="center"/>
        <w:rPr>
          <w:rFonts w:ascii="Times New Roman" w:eastAsia="Calibri" w:hAnsi="Times New Roman" w:cs="Times New Roman"/>
          <w:b/>
          <w:bCs/>
          <w:sz w:val="32"/>
          <w:szCs w:val="32"/>
        </w:rPr>
      </w:pPr>
    </w:p>
    <w:p w14:paraId="051F9C6D" w14:textId="77777777" w:rsidR="00CC7CB9" w:rsidRPr="00CC7CB9" w:rsidRDefault="00CC7CB9" w:rsidP="00CC7CB9">
      <w:pPr>
        <w:spacing w:line="240" w:lineRule="auto"/>
        <w:jc w:val="center"/>
        <w:rPr>
          <w:rFonts w:ascii="Times New Roman" w:eastAsia="Times New Roman" w:hAnsi="Times New Roman" w:cs="Times New Roman"/>
          <w:sz w:val="24"/>
          <w:szCs w:val="24"/>
          <w:lang w:eastAsia="es-EC"/>
        </w:rPr>
      </w:pPr>
      <w:r w:rsidRPr="00CC7CB9">
        <w:rPr>
          <w:rFonts w:ascii="Calibri" w:eastAsia="Times New Roman" w:hAnsi="Calibri" w:cs="Calibri"/>
          <w:b/>
          <w:bCs/>
          <w:color w:val="000000"/>
          <w:sz w:val="28"/>
          <w:szCs w:val="28"/>
          <w:lang w:eastAsia="es-EC"/>
        </w:rPr>
        <w:t>CERTIFICACIÓN</w:t>
      </w:r>
    </w:p>
    <w:p w14:paraId="28C0B1B4" w14:textId="77777777" w:rsidR="00CC7CB9" w:rsidRPr="00CC7CB9" w:rsidRDefault="00CC7CB9" w:rsidP="00CC7CB9">
      <w:pPr>
        <w:spacing w:after="0" w:line="240" w:lineRule="auto"/>
        <w:rPr>
          <w:rFonts w:ascii="Times New Roman" w:eastAsia="Times New Roman" w:hAnsi="Times New Roman" w:cs="Times New Roman"/>
          <w:sz w:val="24"/>
          <w:szCs w:val="24"/>
          <w:lang w:eastAsia="es-EC"/>
        </w:rPr>
      </w:pPr>
    </w:p>
    <w:p w14:paraId="036E1166" w14:textId="77777777" w:rsidR="00CC7CB9" w:rsidRPr="00CC7CB9" w:rsidRDefault="00CC7CB9" w:rsidP="00CC7CB9">
      <w:pPr>
        <w:spacing w:line="240" w:lineRule="auto"/>
        <w:jc w:val="right"/>
        <w:rPr>
          <w:rFonts w:ascii="Times New Roman" w:eastAsia="Times New Roman" w:hAnsi="Times New Roman" w:cs="Times New Roman"/>
          <w:sz w:val="24"/>
          <w:szCs w:val="24"/>
          <w:lang w:eastAsia="es-EC"/>
        </w:rPr>
      </w:pPr>
      <w:r w:rsidRPr="00CC7CB9">
        <w:rPr>
          <w:rFonts w:ascii="Calibri" w:eastAsia="Times New Roman" w:hAnsi="Calibri" w:cs="Calibri"/>
          <w:color w:val="000000"/>
          <w:lang w:eastAsia="es-EC"/>
        </w:rPr>
        <w:t>                                                                                      Azogues, septiembre 21 de 2021</w:t>
      </w:r>
    </w:p>
    <w:p w14:paraId="309E22B7" w14:textId="77777777" w:rsidR="00CC7CB9" w:rsidRPr="00CC7CB9" w:rsidRDefault="00CC7CB9" w:rsidP="00CC7CB9">
      <w:pPr>
        <w:spacing w:after="0" w:line="240" w:lineRule="auto"/>
        <w:rPr>
          <w:rFonts w:ascii="Times New Roman" w:eastAsia="Times New Roman" w:hAnsi="Times New Roman" w:cs="Times New Roman"/>
          <w:sz w:val="24"/>
          <w:szCs w:val="24"/>
          <w:lang w:eastAsia="es-EC"/>
        </w:rPr>
      </w:pPr>
    </w:p>
    <w:p w14:paraId="3DA683D9" w14:textId="77777777" w:rsidR="00CC7CB9" w:rsidRPr="00CC7CB9" w:rsidRDefault="00CC7CB9" w:rsidP="00CC7CB9">
      <w:pPr>
        <w:spacing w:line="240" w:lineRule="auto"/>
        <w:rPr>
          <w:rFonts w:ascii="Times New Roman" w:eastAsia="Times New Roman" w:hAnsi="Times New Roman" w:cs="Times New Roman"/>
          <w:sz w:val="24"/>
          <w:szCs w:val="24"/>
          <w:lang w:eastAsia="es-EC"/>
        </w:rPr>
      </w:pPr>
      <w:r w:rsidRPr="00CC7CB9">
        <w:rPr>
          <w:rFonts w:ascii="Calibri" w:eastAsia="Times New Roman" w:hAnsi="Calibri" w:cs="Calibri"/>
          <w:color w:val="000000"/>
          <w:lang w:eastAsia="es-EC"/>
        </w:rPr>
        <w:t>Ingeniero </w:t>
      </w:r>
    </w:p>
    <w:p w14:paraId="381CEC9B" w14:textId="77777777" w:rsidR="00CC7CB9" w:rsidRPr="00CC7CB9" w:rsidRDefault="00CC7CB9" w:rsidP="00CC7CB9">
      <w:pPr>
        <w:spacing w:line="240" w:lineRule="auto"/>
        <w:rPr>
          <w:rFonts w:ascii="Times New Roman" w:eastAsia="Times New Roman" w:hAnsi="Times New Roman" w:cs="Times New Roman"/>
          <w:sz w:val="24"/>
          <w:szCs w:val="24"/>
          <w:lang w:eastAsia="es-EC"/>
        </w:rPr>
      </w:pPr>
      <w:r w:rsidRPr="00CC7CB9">
        <w:rPr>
          <w:rFonts w:ascii="Calibri" w:eastAsia="Times New Roman" w:hAnsi="Calibri" w:cs="Calibri"/>
          <w:color w:val="000000"/>
          <w:lang w:eastAsia="es-EC"/>
        </w:rPr>
        <w:t>Horacio Gutiérrez</w:t>
      </w:r>
    </w:p>
    <w:p w14:paraId="48ADC8CE" w14:textId="77777777" w:rsidR="00CC7CB9" w:rsidRPr="00CC7CB9" w:rsidRDefault="00CC7CB9" w:rsidP="00CC7CB9">
      <w:pPr>
        <w:spacing w:line="240" w:lineRule="auto"/>
        <w:rPr>
          <w:rFonts w:ascii="Times New Roman" w:eastAsia="Times New Roman" w:hAnsi="Times New Roman" w:cs="Times New Roman"/>
          <w:sz w:val="24"/>
          <w:szCs w:val="24"/>
          <w:lang w:eastAsia="es-EC"/>
        </w:rPr>
      </w:pPr>
      <w:r w:rsidRPr="00CC7CB9">
        <w:rPr>
          <w:rFonts w:ascii="Calibri" w:eastAsia="Times New Roman" w:hAnsi="Calibri" w:cs="Calibri"/>
          <w:color w:val="000000"/>
          <w:lang w:eastAsia="es-EC"/>
        </w:rPr>
        <w:t>UNIDAD DE TITULACION SEDE AZOGUES</w:t>
      </w:r>
    </w:p>
    <w:p w14:paraId="4DFD6026" w14:textId="77777777" w:rsidR="00CC7CB9" w:rsidRPr="00CC7CB9" w:rsidRDefault="00CC7CB9" w:rsidP="00CC7CB9">
      <w:pPr>
        <w:spacing w:after="0" w:line="240" w:lineRule="auto"/>
        <w:rPr>
          <w:rFonts w:ascii="Times New Roman" w:eastAsia="Times New Roman" w:hAnsi="Times New Roman" w:cs="Times New Roman"/>
          <w:sz w:val="24"/>
          <w:szCs w:val="24"/>
          <w:lang w:eastAsia="es-EC"/>
        </w:rPr>
      </w:pPr>
    </w:p>
    <w:p w14:paraId="0C5E7F6E" w14:textId="77777777" w:rsidR="00CC7CB9" w:rsidRPr="00CC7CB9" w:rsidRDefault="00CC7CB9" w:rsidP="00CC7CB9">
      <w:pPr>
        <w:spacing w:line="240" w:lineRule="auto"/>
        <w:rPr>
          <w:rFonts w:ascii="Times New Roman" w:eastAsia="Times New Roman" w:hAnsi="Times New Roman" w:cs="Times New Roman"/>
          <w:sz w:val="24"/>
          <w:szCs w:val="24"/>
          <w:lang w:eastAsia="es-EC"/>
        </w:rPr>
      </w:pPr>
      <w:r w:rsidRPr="00CC7CB9">
        <w:rPr>
          <w:rFonts w:ascii="Calibri" w:eastAsia="Times New Roman" w:hAnsi="Calibri" w:cs="Calibri"/>
          <w:color w:val="000000"/>
          <w:lang w:eastAsia="es-EC"/>
        </w:rPr>
        <w:t>De mis consideraciones: </w:t>
      </w:r>
    </w:p>
    <w:p w14:paraId="204B4879" w14:textId="77777777" w:rsidR="00CC7CB9" w:rsidRPr="00CC7CB9" w:rsidRDefault="00CC7CB9" w:rsidP="00CC7CB9">
      <w:pPr>
        <w:spacing w:line="240" w:lineRule="auto"/>
        <w:jc w:val="both"/>
        <w:rPr>
          <w:rFonts w:ascii="Times New Roman" w:eastAsia="Times New Roman" w:hAnsi="Times New Roman" w:cs="Times New Roman"/>
          <w:sz w:val="24"/>
          <w:szCs w:val="24"/>
          <w:lang w:eastAsia="es-EC"/>
        </w:rPr>
      </w:pPr>
      <w:r w:rsidRPr="00CC7CB9">
        <w:rPr>
          <w:rFonts w:ascii="Calibri" w:eastAsia="Times New Roman" w:hAnsi="Calibri" w:cs="Calibri"/>
          <w:color w:val="000000"/>
          <w:lang w:eastAsia="es-EC"/>
        </w:rPr>
        <w:t xml:space="preserve">Quien al pie suscribo, como tutor del trabajo de Titulación de la estudiante Mateo Fernando Campoverde Saquisilí con CI: 0105741953, con el tema: </w:t>
      </w:r>
      <w:r w:rsidRPr="00CC7CB9">
        <w:rPr>
          <w:rFonts w:ascii="Calibri" w:eastAsia="Times New Roman" w:hAnsi="Calibri" w:cs="Calibri"/>
          <w:b/>
          <w:bCs/>
          <w:color w:val="000000"/>
          <w:lang w:eastAsia="es-EC"/>
        </w:rPr>
        <w:t>“HIPERTENSIÓN GESTACIONAL PRINCIPALES MANIFESTACIONES Y MANEJO”</w:t>
      </w:r>
      <w:r w:rsidRPr="00CC7CB9">
        <w:rPr>
          <w:rFonts w:ascii="Calibri" w:eastAsia="Times New Roman" w:hAnsi="Calibri" w:cs="Calibri"/>
          <w:color w:val="000000"/>
          <w:lang w:eastAsia="es-EC"/>
        </w:rPr>
        <w:t>, previa revisión exhaustiva del proyecto de integración curricular y ante el fiel cumplimiento con las formalidades establecidas, en mi calidad de tutor procedo aprobar el presente trabajo final dentro del ámbito de mis competencias.</w:t>
      </w:r>
    </w:p>
    <w:p w14:paraId="03281590" w14:textId="77777777" w:rsidR="00CC7CB9" w:rsidRPr="00CC7CB9" w:rsidRDefault="00CC7CB9" w:rsidP="00CC7CB9">
      <w:pPr>
        <w:spacing w:after="0" w:line="240" w:lineRule="auto"/>
        <w:rPr>
          <w:rFonts w:ascii="Times New Roman" w:eastAsia="Times New Roman" w:hAnsi="Times New Roman" w:cs="Times New Roman"/>
          <w:sz w:val="24"/>
          <w:szCs w:val="24"/>
          <w:lang w:eastAsia="es-EC"/>
        </w:rPr>
      </w:pPr>
    </w:p>
    <w:p w14:paraId="33CFF35B" w14:textId="77777777" w:rsidR="00CC7CB9" w:rsidRPr="00CC7CB9" w:rsidRDefault="00CC7CB9" w:rsidP="00CC7CB9">
      <w:pPr>
        <w:spacing w:line="240" w:lineRule="auto"/>
        <w:rPr>
          <w:rFonts w:ascii="Times New Roman" w:eastAsia="Times New Roman" w:hAnsi="Times New Roman" w:cs="Times New Roman"/>
          <w:sz w:val="24"/>
          <w:szCs w:val="24"/>
          <w:lang w:eastAsia="es-EC"/>
        </w:rPr>
      </w:pPr>
      <w:r w:rsidRPr="00CC7CB9">
        <w:rPr>
          <w:rFonts w:ascii="Calibri" w:eastAsia="Times New Roman" w:hAnsi="Calibri" w:cs="Calibri"/>
          <w:color w:val="000000"/>
          <w:lang w:eastAsia="es-EC"/>
        </w:rPr>
        <w:t>Adjunto el trabajo final de titulación </w:t>
      </w:r>
    </w:p>
    <w:p w14:paraId="4BB7ACD2" w14:textId="77777777" w:rsidR="00CC7CB9" w:rsidRPr="00CC7CB9" w:rsidRDefault="00CC7CB9" w:rsidP="00CC7CB9">
      <w:pPr>
        <w:spacing w:line="240" w:lineRule="auto"/>
        <w:rPr>
          <w:rFonts w:ascii="Times New Roman" w:eastAsia="Times New Roman" w:hAnsi="Times New Roman" w:cs="Times New Roman"/>
          <w:sz w:val="24"/>
          <w:szCs w:val="24"/>
          <w:lang w:eastAsia="es-EC"/>
        </w:rPr>
      </w:pPr>
      <w:r w:rsidRPr="00CC7CB9">
        <w:rPr>
          <w:rFonts w:ascii="Calibri" w:eastAsia="Times New Roman" w:hAnsi="Calibri" w:cs="Calibri"/>
          <w:color w:val="000000"/>
          <w:lang w:eastAsia="es-EC"/>
        </w:rPr>
        <w:t>Atentamente,</w:t>
      </w:r>
    </w:p>
    <w:p w14:paraId="606DDF0F" w14:textId="4985C51A" w:rsidR="00CC7CB9" w:rsidRPr="00CC7CB9" w:rsidRDefault="00CC7CB9" w:rsidP="00CC7CB9">
      <w:pPr>
        <w:spacing w:after="240" w:line="240" w:lineRule="auto"/>
        <w:rPr>
          <w:rFonts w:ascii="Times New Roman" w:eastAsia="Times New Roman" w:hAnsi="Times New Roman" w:cs="Times New Roman"/>
          <w:sz w:val="24"/>
          <w:szCs w:val="24"/>
          <w:lang w:eastAsia="es-EC"/>
        </w:rPr>
      </w:pPr>
      <w:r w:rsidRPr="00CC7CB9">
        <w:rPr>
          <w:rFonts w:ascii="Times New Roman" w:eastAsia="Times New Roman" w:hAnsi="Times New Roman" w:cs="Times New Roman"/>
          <w:sz w:val="24"/>
          <w:szCs w:val="24"/>
          <w:lang w:eastAsia="es-EC"/>
        </w:rPr>
        <w:br/>
      </w:r>
      <w:r w:rsidRPr="00CC7CB9">
        <w:rPr>
          <w:rFonts w:ascii="Times New Roman" w:eastAsia="Times New Roman" w:hAnsi="Times New Roman" w:cs="Times New Roman"/>
          <w:noProof/>
          <w:sz w:val="24"/>
          <w:szCs w:val="24"/>
          <w:bdr w:val="none" w:sz="0" w:space="0" w:color="auto" w:frame="1"/>
          <w:lang w:eastAsia="es-EC"/>
        </w:rPr>
        <w:drawing>
          <wp:inline distT="0" distB="0" distL="0" distR="0" wp14:anchorId="54601557" wp14:editId="5CC9EC94">
            <wp:extent cx="1828800" cy="1091565"/>
            <wp:effectExtent l="0" t="0" r="0" b="0"/>
            <wp:docPr id="18" name="Imagen 18" descr="https://lh4.googleusercontent.com/5i-73VQh-Q18LpvI9DzoeG-_MGxUx4JznWMOaejqwTFtR2ZR5-deqwmPYHHK5j6C1rhsXx3zbTx3fDvS6wmngcUBUzyanyBIFza9ulSb-HU2l-o1nKi_PHDESbr3JUDcvTjSr0w=s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lh4.googleusercontent.com/5i-73VQh-Q18LpvI9DzoeG-_MGxUx4JznWMOaejqwTFtR2ZR5-deqwmPYHHK5j6C1rhsXx3zbTx3fDvS6wmngcUBUzyanyBIFza9ulSb-HU2l-o1nKi_PHDESbr3JUDcvTjSr0w=s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828800" cy="1091565"/>
                    </a:xfrm>
                    <a:prstGeom prst="rect">
                      <a:avLst/>
                    </a:prstGeom>
                    <a:noFill/>
                    <a:ln>
                      <a:noFill/>
                    </a:ln>
                  </pic:spPr>
                </pic:pic>
              </a:graphicData>
            </a:graphic>
          </wp:inline>
        </w:drawing>
      </w:r>
      <w:r w:rsidRPr="00CC7CB9">
        <w:rPr>
          <w:rFonts w:ascii="Times New Roman" w:eastAsia="Times New Roman" w:hAnsi="Times New Roman" w:cs="Times New Roman"/>
          <w:sz w:val="24"/>
          <w:szCs w:val="24"/>
          <w:lang w:eastAsia="es-EC"/>
        </w:rPr>
        <w:br/>
      </w:r>
    </w:p>
    <w:p w14:paraId="72133C6E" w14:textId="77777777" w:rsidR="00CC7CB9" w:rsidRPr="00CC7CB9" w:rsidRDefault="00CC7CB9" w:rsidP="00CC7CB9">
      <w:pPr>
        <w:spacing w:line="240" w:lineRule="auto"/>
        <w:rPr>
          <w:rFonts w:ascii="Times New Roman" w:eastAsia="Times New Roman" w:hAnsi="Times New Roman" w:cs="Times New Roman"/>
          <w:sz w:val="24"/>
          <w:szCs w:val="24"/>
          <w:lang w:eastAsia="es-EC"/>
        </w:rPr>
      </w:pPr>
      <w:r w:rsidRPr="00CC7CB9">
        <w:rPr>
          <w:rFonts w:ascii="Calibri" w:eastAsia="Times New Roman" w:hAnsi="Calibri" w:cs="Calibri"/>
          <w:color w:val="000000"/>
          <w:lang w:eastAsia="es-EC"/>
        </w:rPr>
        <w:t>………………………………………………..          </w:t>
      </w:r>
    </w:p>
    <w:p w14:paraId="67023D12" w14:textId="77777777" w:rsidR="00CC7CB9" w:rsidRPr="00CC7CB9" w:rsidRDefault="00CC7CB9" w:rsidP="00CC7CB9">
      <w:pPr>
        <w:spacing w:line="240" w:lineRule="auto"/>
        <w:rPr>
          <w:rFonts w:ascii="Times New Roman" w:eastAsia="Times New Roman" w:hAnsi="Times New Roman" w:cs="Times New Roman"/>
          <w:sz w:val="24"/>
          <w:szCs w:val="24"/>
          <w:lang w:eastAsia="es-EC"/>
        </w:rPr>
      </w:pPr>
      <w:r w:rsidRPr="00CC7CB9">
        <w:rPr>
          <w:rFonts w:ascii="Calibri" w:eastAsia="Times New Roman" w:hAnsi="Calibri" w:cs="Calibri"/>
          <w:color w:val="000000"/>
          <w:lang w:eastAsia="es-EC"/>
        </w:rPr>
        <w:t>Dr. Américo Gerardo Rodas Torres</w:t>
      </w:r>
    </w:p>
    <w:p w14:paraId="43C9096C" w14:textId="77777777" w:rsidR="00CC7CB9" w:rsidRDefault="00CC7CB9" w:rsidP="00465151">
      <w:pPr>
        <w:spacing w:after="0" w:line="240" w:lineRule="auto"/>
        <w:contextualSpacing/>
        <w:jc w:val="center"/>
        <w:rPr>
          <w:rFonts w:ascii="Times New Roman" w:eastAsia="Calibri" w:hAnsi="Times New Roman" w:cs="Times New Roman"/>
          <w:b/>
          <w:bCs/>
          <w:sz w:val="32"/>
          <w:szCs w:val="32"/>
        </w:rPr>
      </w:pPr>
    </w:p>
    <w:p w14:paraId="2BE76065" w14:textId="77777777" w:rsidR="00CC7CB9" w:rsidRDefault="00CC7CB9" w:rsidP="00465151">
      <w:pPr>
        <w:spacing w:after="0" w:line="240" w:lineRule="auto"/>
        <w:contextualSpacing/>
        <w:jc w:val="center"/>
        <w:rPr>
          <w:rFonts w:ascii="Times New Roman" w:eastAsia="Calibri" w:hAnsi="Times New Roman" w:cs="Times New Roman"/>
          <w:b/>
          <w:bCs/>
          <w:sz w:val="32"/>
          <w:szCs w:val="32"/>
        </w:rPr>
      </w:pPr>
    </w:p>
    <w:p w14:paraId="49F71579" w14:textId="77777777" w:rsidR="00CC7CB9" w:rsidRDefault="00CC7CB9" w:rsidP="00465151">
      <w:pPr>
        <w:spacing w:after="0" w:line="240" w:lineRule="auto"/>
        <w:contextualSpacing/>
        <w:jc w:val="center"/>
        <w:rPr>
          <w:rFonts w:ascii="Times New Roman" w:eastAsia="Calibri" w:hAnsi="Times New Roman" w:cs="Times New Roman"/>
          <w:b/>
          <w:bCs/>
          <w:sz w:val="32"/>
          <w:szCs w:val="32"/>
        </w:rPr>
      </w:pPr>
    </w:p>
    <w:p w14:paraId="26E29DC5" w14:textId="77777777" w:rsidR="00CC7CB9" w:rsidRDefault="00CC7CB9" w:rsidP="00465151">
      <w:pPr>
        <w:spacing w:after="0" w:line="240" w:lineRule="auto"/>
        <w:contextualSpacing/>
        <w:jc w:val="center"/>
        <w:rPr>
          <w:rFonts w:ascii="Times New Roman" w:eastAsia="Calibri" w:hAnsi="Times New Roman" w:cs="Times New Roman"/>
          <w:b/>
          <w:bCs/>
          <w:sz w:val="32"/>
          <w:szCs w:val="32"/>
        </w:rPr>
      </w:pPr>
    </w:p>
    <w:p w14:paraId="1CD5066B" w14:textId="77777777" w:rsidR="00CC7CB9" w:rsidRDefault="00CC7CB9" w:rsidP="00465151">
      <w:pPr>
        <w:spacing w:after="0" w:line="240" w:lineRule="auto"/>
        <w:contextualSpacing/>
        <w:jc w:val="center"/>
        <w:rPr>
          <w:rFonts w:ascii="Times New Roman" w:eastAsia="Calibri" w:hAnsi="Times New Roman" w:cs="Times New Roman"/>
          <w:b/>
          <w:bCs/>
          <w:sz w:val="32"/>
          <w:szCs w:val="32"/>
        </w:rPr>
      </w:pPr>
    </w:p>
    <w:p w14:paraId="70335B41" w14:textId="77777777" w:rsidR="00CC7CB9" w:rsidRDefault="00CC7CB9" w:rsidP="00465151">
      <w:pPr>
        <w:spacing w:after="0" w:line="240" w:lineRule="auto"/>
        <w:contextualSpacing/>
        <w:jc w:val="center"/>
        <w:rPr>
          <w:rFonts w:ascii="Times New Roman" w:eastAsia="Calibri" w:hAnsi="Times New Roman" w:cs="Times New Roman"/>
          <w:b/>
          <w:bCs/>
          <w:sz w:val="32"/>
          <w:szCs w:val="32"/>
        </w:rPr>
      </w:pPr>
    </w:p>
    <w:p w14:paraId="4E11D7AE" w14:textId="77777777" w:rsidR="00CC7CB9" w:rsidRDefault="00CC7CB9" w:rsidP="00465151">
      <w:pPr>
        <w:spacing w:after="0" w:line="240" w:lineRule="auto"/>
        <w:contextualSpacing/>
        <w:jc w:val="center"/>
        <w:rPr>
          <w:rFonts w:ascii="Times New Roman" w:eastAsia="Calibri" w:hAnsi="Times New Roman" w:cs="Times New Roman"/>
          <w:b/>
          <w:bCs/>
          <w:sz w:val="32"/>
          <w:szCs w:val="32"/>
        </w:rPr>
      </w:pPr>
    </w:p>
    <w:p w14:paraId="4E634E14" w14:textId="77777777" w:rsidR="00CC7CB9" w:rsidRDefault="00CC7CB9" w:rsidP="00465151">
      <w:pPr>
        <w:spacing w:after="0" w:line="240" w:lineRule="auto"/>
        <w:contextualSpacing/>
        <w:jc w:val="center"/>
        <w:rPr>
          <w:rFonts w:ascii="Times New Roman" w:eastAsia="Calibri" w:hAnsi="Times New Roman" w:cs="Times New Roman"/>
          <w:b/>
          <w:bCs/>
          <w:sz w:val="32"/>
          <w:szCs w:val="32"/>
        </w:rPr>
      </w:pPr>
    </w:p>
    <w:p w14:paraId="1AC1DE78" w14:textId="77777777" w:rsidR="00CC7CB9" w:rsidRDefault="00CC7CB9" w:rsidP="00465151">
      <w:pPr>
        <w:spacing w:after="0" w:line="240" w:lineRule="auto"/>
        <w:contextualSpacing/>
        <w:jc w:val="center"/>
        <w:rPr>
          <w:rFonts w:ascii="Times New Roman" w:eastAsia="Calibri" w:hAnsi="Times New Roman" w:cs="Times New Roman"/>
          <w:b/>
          <w:bCs/>
          <w:sz w:val="32"/>
          <w:szCs w:val="32"/>
        </w:rPr>
      </w:pPr>
    </w:p>
    <w:p w14:paraId="407EE40C" w14:textId="77777777" w:rsidR="00CC7CB9" w:rsidRDefault="00CC7CB9" w:rsidP="00465151">
      <w:pPr>
        <w:spacing w:after="0" w:line="240" w:lineRule="auto"/>
        <w:contextualSpacing/>
        <w:jc w:val="center"/>
        <w:rPr>
          <w:rFonts w:ascii="Times New Roman" w:eastAsia="Calibri" w:hAnsi="Times New Roman" w:cs="Times New Roman"/>
          <w:b/>
          <w:bCs/>
          <w:sz w:val="32"/>
          <w:szCs w:val="32"/>
        </w:rPr>
      </w:pPr>
    </w:p>
    <w:p w14:paraId="0827B4C4" w14:textId="77777777" w:rsidR="00CC7CB9" w:rsidRDefault="00CC7CB9" w:rsidP="00465151">
      <w:pPr>
        <w:spacing w:after="0" w:line="240" w:lineRule="auto"/>
        <w:contextualSpacing/>
        <w:jc w:val="center"/>
        <w:rPr>
          <w:rFonts w:ascii="Times New Roman" w:eastAsia="Calibri" w:hAnsi="Times New Roman" w:cs="Times New Roman"/>
          <w:b/>
          <w:bCs/>
          <w:sz w:val="32"/>
          <w:szCs w:val="32"/>
        </w:rPr>
      </w:pPr>
    </w:p>
    <w:p w14:paraId="7B59FA82" w14:textId="77777777" w:rsidR="00CC7CB9" w:rsidRDefault="00CC7CB9" w:rsidP="00465151">
      <w:pPr>
        <w:spacing w:after="0" w:line="240" w:lineRule="auto"/>
        <w:contextualSpacing/>
        <w:jc w:val="center"/>
        <w:rPr>
          <w:rFonts w:ascii="Times New Roman" w:eastAsia="Calibri" w:hAnsi="Times New Roman" w:cs="Times New Roman"/>
          <w:b/>
          <w:bCs/>
          <w:sz w:val="32"/>
          <w:szCs w:val="32"/>
        </w:rPr>
      </w:pPr>
    </w:p>
    <w:p w14:paraId="5D6D362D" w14:textId="77777777" w:rsidR="00B33646" w:rsidRDefault="00B33646" w:rsidP="00B33646">
      <w:pPr>
        <w:spacing w:after="0" w:line="240" w:lineRule="auto"/>
        <w:contextualSpacing/>
        <w:rPr>
          <w:rFonts w:ascii="Times New Roman" w:eastAsia="Calibri" w:hAnsi="Times New Roman" w:cs="Times New Roman"/>
          <w:b/>
          <w:bCs/>
          <w:sz w:val="32"/>
          <w:szCs w:val="32"/>
        </w:rPr>
      </w:pPr>
      <w:r>
        <w:rPr>
          <w:rFonts w:ascii="Times New Roman" w:eastAsia="Calibri" w:hAnsi="Times New Roman" w:cs="Times New Roman"/>
          <w:b/>
          <w:bCs/>
          <w:sz w:val="32"/>
          <w:szCs w:val="32"/>
        </w:rPr>
        <w:t>DEDICATORIA</w:t>
      </w:r>
    </w:p>
    <w:p w14:paraId="21C6C570" w14:textId="77777777" w:rsidR="00B33646" w:rsidRDefault="00B33646" w:rsidP="00B33646">
      <w:pPr>
        <w:spacing w:after="0" w:line="240" w:lineRule="auto"/>
        <w:contextualSpacing/>
        <w:rPr>
          <w:rFonts w:ascii="Times New Roman" w:eastAsia="Calibri" w:hAnsi="Times New Roman" w:cs="Times New Roman"/>
          <w:b/>
          <w:bCs/>
          <w:sz w:val="32"/>
          <w:szCs w:val="32"/>
        </w:rPr>
      </w:pPr>
    </w:p>
    <w:p w14:paraId="14B2D5EF" w14:textId="77777777" w:rsidR="00B33646" w:rsidRDefault="00B33646" w:rsidP="00B33646">
      <w:pPr>
        <w:spacing w:after="0" w:line="360" w:lineRule="auto"/>
        <w:contextualSpacing/>
        <w:jc w:val="both"/>
        <w:rPr>
          <w:rFonts w:ascii="Times New Roman" w:eastAsia="Calibri" w:hAnsi="Times New Roman" w:cs="Times New Roman"/>
          <w:b/>
          <w:bCs/>
          <w:sz w:val="32"/>
          <w:szCs w:val="32"/>
        </w:rPr>
      </w:pPr>
    </w:p>
    <w:p w14:paraId="5FB9FE1F" w14:textId="41C44639" w:rsidR="00B33646" w:rsidRPr="00B33646" w:rsidRDefault="00B33646" w:rsidP="00B33646">
      <w:pPr>
        <w:spacing w:after="0" w:line="360" w:lineRule="auto"/>
        <w:contextualSpacing/>
        <w:jc w:val="both"/>
        <w:rPr>
          <w:rFonts w:ascii="Times New Roman" w:eastAsia="Times New Roman" w:hAnsi="Times New Roman" w:cs="Times New Roman"/>
          <w:sz w:val="24"/>
          <w:szCs w:val="24"/>
          <w:lang w:eastAsia="es-EC"/>
        </w:rPr>
      </w:pPr>
      <w:r w:rsidRPr="00B33646">
        <w:rPr>
          <w:rFonts w:ascii="Times New Roman" w:eastAsia="Times New Roman" w:hAnsi="Times New Roman" w:cs="Times New Roman"/>
          <w:color w:val="000000"/>
          <w:sz w:val="20"/>
          <w:szCs w:val="20"/>
          <w:shd w:val="clear" w:color="auto" w:fill="FFFFFF"/>
          <w:lang w:eastAsia="es-EC"/>
        </w:rPr>
        <w:t>El presente trabajo de investigación lo dedico principalmente a Dios, por haberme dado la vida y permitirme el haber llegado hasta este momento tan importante de mi formación profesional.</w:t>
      </w:r>
    </w:p>
    <w:p w14:paraId="7D56D73B" w14:textId="3149AECB" w:rsidR="00B33646" w:rsidRPr="00B33646" w:rsidRDefault="00B33646" w:rsidP="00B33646">
      <w:pPr>
        <w:spacing w:line="360" w:lineRule="auto"/>
        <w:jc w:val="both"/>
        <w:rPr>
          <w:rFonts w:ascii="Times New Roman" w:eastAsia="Times New Roman" w:hAnsi="Times New Roman" w:cs="Times New Roman"/>
          <w:sz w:val="24"/>
          <w:szCs w:val="24"/>
          <w:lang w:eastAsia="es-EC"/>
        </w:rPr>
      </w:pPr>
      <w:r w:rsidRPr="00B33646">
        <w:rPr>
          <w:rFonts w:ascii="Times New Roman" w:eastAsia="Times New Roman" w:hAnsi="Times New Roman" w:cs="Times New Roman"/>
          <w:color w:val="000000"/>
          <w:sz w:val="20"/>
          <w:szCs w:val="20"/>
          <w:shd w:val="clear" w:color="auto" w:fill="FFFFFF"/>
          <w:lang w:eastAsia="es-EC"/>
        </w:rPr>
        <w:t xml:space="preserve">A mis padres </w:t>
      </w:r>
      <w:r w:rsidR="00806CE5">
        <w:rPr>
          <w:rFonts w:ascii="Times New Roman" w:eastAsia="Times New Roman" w:hAnsi="Times New Roman" w:cs="Times New Roman"/>
          <w:color w:val="000000"/>
          <w:sz w:val="20"/>
          <w:szCs w:val="20"/>
          <w:shd w:val="clear" w:color="auto" w:fill="FFFFFF"/>
          <w:lang w:eastAsia="es-EC"/>
        </w:rPr>
        <w:t>Freddy</w:t>
      </w:r>
      <w:r w:rsidRPr="00B33646">
        <w:rPr>
          <w:rFonts w:ascii="Times New Roman" w:eastAsia="Times New Roman" w:hAnsi="Times New Roman" w:cs="Times New Roman"/>
          <w:color w:val="000000"/>
          <w:sz w:val="20"/>
          <w:szCs w:val="20"/>
          <w:shd w:val="clear" w:color="auto" w:fill="FFFFFF"/>
          <w:lang w:eastAsia="es-EC"/>
        </w:rPr>
        <w:t xml:space="preserve"> y </w:t>
      </w:r>
      <w:r w:rsidR="00806CE5">
        <w:rPr>
          <w:rFonts w:ascii="Times New Roman" w:eastAsia="Times New Roman" w:hAnsi="Times New Roman" w:cs="Times New Roman"/>
          <w:color w:val="000000"/>
          <w:sz w:val="20"/>
          <w:szCs w:val="20"/>
          <w:shd w:val="clear" w:color="auto" w:fill="FFFFFF"/>
          <w:lang w:eastAsia="es-EC"/>
        </w:rPr>
        <w:t>María Eulalia</w:t>
      </w:r>
      <w:r w:rsidRPr="00B33646">
        <w:rPr>
          <w:rFonts w:ascii="Times New Roman" w:eastAsia="Times New Roman" w:hAnsi="Times New Roman" w:cs="Times New Roman"/>
          <w:color w:val="000000"/>
          <w:sz w:val="20"/>
          <w:szCs w:val="20"/>
          <w:shd w:val="clear" w:color="auto" w:fill="FFFFFF"/>
          <w:lang w:eastAsia="es-EC"/>
        </w:rPr>
        <w:t xml:space="preserve"> quienes con su amor, paciencia y esfuerzo me han permitido llegar a cumplir hoy un sueño más, gracias por inculcar en mí el ejemplo de esfuerzo y valentía, de no temer las adversidades porque Dios está conmigo siempre</w:t>
      </w:r>
      <w:r w:rsidRPr="00B33646">
        <w:rPr>
          <w:rFonts w:ascii="Arial" w:eastAsia="Times New Roman" w:hAnsi="Arial" w:cs="Arial"/>
          <w:color w:val="000000"/>
          <w:sz w:val="25"/>
          <w:szCs w:val="25"/>
          <w:shd w:val="clear" w:color="auto" w:fill="FFFFFF"/>
          <w:lang w:eastAsia="es-EC"/>
        </w:rPr>
        <w:t>.</w:t>
      </w:r>
    </w:p>
    <w:p w14:paraId="078BE8D3" w14:textId="014EE381" w:rsidR="00B33646" w:rsidRDefault="00806CE5" w:rsidP="00B33646">
      <w:pPr>
        <w:spacing w:line="360" w:lineRule="auto"/>
        <w:jc w:val="both"/>
        <w:rPr>
          <w:rFonts w:ascii="Times New Roman" w:eastAsia="Times New Roman" w:hAnsi="Times New Roman" w:cs="Times New Roman"/>
          <w:sz w:val="24"/>
          <w:szCs w:val="24"/>
          <w:lang w:eastAsia="es-EC"/>
        </w:rPr>
      </w:pPr>
      <w:r>
        <w:rPr>
          <w:rFonts w:ascii="Times New Roman" w:eastAsia="Times New Roman" w:hAnsi="Times New Roman" w:cs="Times New Roman"/>
          <w:color w:val="000000"/>
          <w:sz w:val="20"/>
          <w:szCs w:val="20"/>
          <w:shd w:val="clear" w:color="auto" w:fill="FFFFFF"/>
          <w:lang w:eastAsia="es-EC"/>
        </w:rPr>
        <w:t xml:space="preserve">A mis hermanos, primos y demás familiares </w:t>
      </w:r>
      <w:r w:rsidR="00B33646" w:rsidRPr="00B33646">
        <w:rPr>
          <w:rFonts w:ascii="Times New Roman" w:eastAsia="Times New Roman" w:hAnsi="Times New Roman" w:cs="Times New Roman"/>
          <w:color w:val="000000"/>
          <w:sz w:val="20"/>
          <w:szCs w:val="20"/>
          <w:shd w:val="clear" w:color="auto" w:fill="FFFFFF"/>
          <w:lang w:eastAsia="es-EC"/>
        </w:rPr>
        <w:t>por su cariño y apoyo incondicional, durante todo este proceso y por estar conmigo en todo momento.</w:t>
      </w:r>
    </w:p>
    <w:p w14:paraId="04A361C3" w14:textId="09E1B2D6" w:rsidR="00806CE5" w:rsidRPr="00806CE5" w:rsidRDefault="00A07547" w:rsidP="00B33646">
      <w:pPr>
        <w:spacing w:line="360" w:lineRule="auto"/>
        <w:jc w:val="both"/>
        <w:rPr>
          <w:rFonts w:ascii="Times New Roman" w:eastAsia="Times New Roman" w:hAnsi="Times New Roman" w:cs="Times New Roman"/>
          <w:color w:val="000000"/>
          <w:sz w:val="20"/>
          <w:szCs w:val="20"/>
          <w:shd w:val="clear" w:color="auto" w:fill="FFFFFF"/>
          <w:lang w:eastAsia="es-EC"/>
        </w:rPr>
      </w:pPr>
      <w:r>
        <w:rPr>
          <w:rFonts w:ascii="Times New Roman" w:eastAsia="Times New Roman" w:hAnsi="Times New Roman" w:cs="Times New Roman"/>
          <w:color w:val="000000"/>
          <w:sz w:val="20"/>
          <w:szCs w:val="20"/>
          <w:shd w:val="clear" w:color="auto" w:fill="FFFFFF"/>
          <w:lang w:eastAsia="es-EC"/>
        </w:rPr>
        <w:t>En especial</w:t>
      </w:r>
      <w:r w:rsidR="00806CE5" w:rsidRPr="00806CE5">
        <w:rPr>
          <w:rFonts w:ascii="Times New Roman" w:eastAsia="Times New Roman" w:hAnsi="Times New Roman" w:cs="Times New Roman"/>
          <w:color w:val="000000"/>
          <w:sz w:val="20"/>
          <w:szCs w:val="20"/>
          <w:shd w:val="clear" w:color="auto" w:fill="FFFFFF"/>
          <w:lang w:eastAsia="es-EC"/>
        </w:rPr>
        <w:t xml:space="preserve"> quiero dedicar a </w:t>
      </w:r>
      <w:proofErr w:type="gramStart"/>
      <w:r w:rsidR="00806CE5" w:rsidRPr="00806CE5">
        <w:rPr>
          <w:rFonts w:ascii="Times New Roman" w:eastAsia="Times New Roman" w:hAnsi="Times New Roman" w:cs="Times New Roman"/>
          <w:color w:val="000000"/>
          <w:sz w:val="20"/>
          <w:szCs w:val="20"/>
          <w:shd w:val="clear" w:color="auto" w:fill="FFFFFF"/>
          <w:lang w:eastAsia="es-EC"/>
        </w:rPr>
        <w:t>mis abuelita</w:t>
      </w:r>
      <w:proofErr w:type="gramEnd"/>
      <w:r w:rsidR="00806CE5" w:rsidRPr="00806CE5">
        <w:rPr>
          <w:rFonts w:ascii="Times New Roman" w:eastAsia="Times New Roman" w:hAnsi="Times New Roman" w:cs="Times New Roman"/>
          <w:color w:val="000000"/>
          <w:sz w:val="20"/>
          <w:szCs w:val="20"/>
          <w:shd w:val="clear" w:color="auto" w:fill="FFFFFF"/>
          <w:lang w:eastAsia="es-EC"/>
        </w:rPr>
        <w:t xml:space="preserve"> Olguita y </w:t>
      </w:r>
      <w:proofErr w:type="spellStart"/>
      <w:r w:rsidR="00806CE5" w:rsidRPr="00806CE5">
        <w:rPr>
          <w:rFonts w:ascii="Times New Roman" w:eastAsia="Times New Roman" w:hAnsi="Times New Roman" w:cs="Times New Roman"/>
          <w:color w:val="000000"/>
          <w:sz w:val="20"/>
          <w:szCs w:val="20"/>
          <w:shd w:val="clear" w:color="auto" w:fill="FFFFFF"/>
          <w:lang w:eastAsia="es-EC"/>
        </w:rPr>
        <w:t>Mamichocha</w:t>
      </w:r>
      <w:proofErr w:type="spellEnd"/>
      <w:r w:rsidR="00806CE5" w:rsidRPr="00806CE5">
        <w:rPr>
          <w:rFonts w:ascii="Times New Roman" w:eastAsia="Times New Roman" w:hAnsi="Times New Roman" w:cs="Times New Roman"/>
          <w:color w:val="000000"/>
          <w:sz w:val="20"/>
          <w:szCs w:val="20"/>
          <w:shd w:val="clear" w:color="auto" w:fill="FFFFFF"/>
          <w:lang w:eastAsia="es-EC"/>
        </w:rPr>
        <w:t xml:space="preserve">, cada esfuerzo, </w:t>
      </w:r>
      <w:r>
        <w:rPr>
          <w:rFonts w:ascii="Times New Roman" w:eastAsia="Times New Roman" w:hAnsi="Times New Roman" w:cs="Times New Roman"/>
          <w:color w:val="000000"/>
          <w:sz w:val="20"/>
          <w:szCs w:val="20"/>
          <w:shd w:val="clear" w:color="auto" w:fill="FFFFFF"/>
          <w:lang w:eastAsia="es-EC"/>
        </w:rPr>
        <w:t xml:space="preserve">cada noche de estudio, </w:t>
      </w:r>
      <w:r w:rsidR="00806CE5" w:rsidRPr="00806CE5">
        <w:rPr>
          <w:rFonts w:ascii="Times New Roman" w:eastAsia="Times New Roman" w:hAnsi="Times New Roman" w:cs="Times New Roman"/>
          <w:color w:val="000000"/>
          <w:sz w:val="20"/>
          <w:szCs w:val="20"/>
          <w:shd w:val="clear" w:color="auto" w:fill="FFFFFF"/>
          <w:lang w:eastAsia="es-EC"/>
        </w:rPr>
        <w:t>cada página leída fue y será en su nombre, Dios las tenga en su gloria.</w:t>
      </w:r>
    </w:p>
    <w:p w14:paraId="7FF3C7F3" w14:textId="5F660EC3" w:rsidR="00B33646" w:rsidRDefault="00B33646" w:rsidP="00CC7CB9">
      <w:pPr>
        <w:spacing w:after="0" w:line="240" w:lineRule="auto"/>
        <w:contextualSpacing/>
        <w:rPr>
          <w:rFonts w:ascii="Times New Roman" w:eastAsia="Calibri" w:hAnsi="Times New Roman" w:cs="Times New Roman"/>
          <w:b/>
          <w:bCs/>
          <w:sz w:val="32"/>
          <w:szCs w:val="32"/>
        </w:rPr>
      </w:pPr>
    </w:p>
    <w:p w14:paraId="1F3F7937" w14:textId="5A84E67B" w:rsidR="003B258A" w:rsidRDefault="00CC7CB9" w:rsidP="003B258A">
      <w:pPr>
        <w:rPr>
          <w:rFonts w:ascii="Times New Roman" w:eastAsia="Calibri" w:hAnsi="Times New Roman" w:cs="Times New Roman"/>
          <w:b/>
          <w:bCs/>
          <w:sz w:val="32"/>
          <w:szCs w:val="32"/>
        </w:rPr>
        <w:sectPr w:rsidR="003B258A" w:rsidSect="0041365A">
          <w:type w:val="continuous"/>
          <w:pgSz w:w="11906" w:h="16838"/>
          <w:pgMar w:top="1701" w:right="1701" w:bottom="1134" w:left="1701" w:header="567" w:footer="709" w:gutter="0"/>
          <w:pgNumType w:start="1"/>
          <w:cols w:space="708"/>
          <w:docGrid w:linePitch="360"/>
        </w:sectPr>
      </w:pPr>
      <w:r>
        <w:rPr>
          <w:rFonts w:ascii="Times New Roman" w:eastAsia="Calibri" w:hAnsi="Times New Roman" w:cs="Times New Roman"/>
          <w:b/>
          <w:bCs/>
          <w:sz w:val="32"/>
          <w:szCs w:val="32"/>
        </w:rPr>
        <w:br w:type="page"/>
      </w:r>
      <w:r w:rsidR="00806CE5">
        <w:rPr>
          <w:rFonts w:ascii="Times New Roman" w:eastAsia="Calibri" w:hAnsi="Times New Roman" w:cs="Times New Roman"/>
          <w:b/>
          <w:bCs/>
          <w:sz w:val="32"/>
          <w:szCs w:val="32"/>
        </w:rPr>
        <w:lastRenderedPageBreak/>
        <w:t>AGRADECIMIENTO</w:t>
      </w:r>
    </w:p>
    <w:p w14:paraId="4B1A5126" w14:textId="27A7D97D" w:rsidR="0041365A" w:rsidRDefault="0041365A" w:rsidP="00CC7CB9">
      <w:pPr>
        <w:spacing w:after="0" w:line="240" w:lineRule="auto"/>
        <w:contextualSpacing/>
        <w:rPr>
          <w:rFonts w:ascii="Times New Roman" w:eastAsia="Calibri" w:hAnsi="Times New Roman" w:cs="Times New Roman"/>
          <w:b/>
          <w:bCs/>
          <w:sz w:val="32"/>
          <w:szCs w:val="32"/>
        </w:rPr>
        <w:sectPr w:rsidR="0041365A" w:rsidSect="003B258A">
          <w:type w:val="continuous"/>
          <w:pgSz w:w="11906" w:h="16838"/>
          <w:pgMar w:top="1701" w:right="1701" w:bottom="1134" w:left="1701" w:header="567" w:footer="709" w:gutter="0"/>
          <w:pgNumType w:start="1"/>
          <w:cols w:space="708"/>
          <w:docGrid w:linePitch="360"/>
        </w:sectPr>
      </w:pPr>
    </w:p>
    <w:p w14:paraId="2786BBA1" w14:textId="4EDB7FA4" w:rsidR="003B258A" w:rsidRDefault="003B258A" w:rsidP="003B258A">
      <w:pPr>
        <w:spacing w:after="0" w:line="240" w:lineRule="auto"/>
        <w:contextualSpacing/>
        <w:rPr>
          <w:rFonts w:ascii="Times New Roman" w:eastAsia="Calibri" w:hAnsi="Times New Roman" w:cs="Times New Roman"/>
          <w:b/>
          <w:bCs/>
          <w:sz w:val="32"/>
          <w:szCs w:val="32"/>
        </w:rPr>
        <w:sectPr w:rsidR="003B258A" w:rsidSect="003B258A">
          <w:type w:val="continuous"/>
          <w:pgSz w:w="11906" w:h="16838"/>
          <w:pgMar w:top="1701" w:right="1701" w:bottom="1134" w:left="1701" w:header="567" w:footer="709" w:gutter="0"/>
          <w:pgNumType w:start="1"/>
          <w:cols w:space="708"/>
          <w:docGrid w:linePitch="360"/>
        </w:sectPr>
      </w:pPr>
    </w:p>
    <w:p w14:paraId="24B564E4" w14:textId="77777777" w:rsidR="00806CE5" w:rsidRDefault="00806CE5" w:rsidP="002C41A8">
      <w:pPr>
        <w:spacing w:line="360" w:lineRule="auto"/>
        <w:jc w:val="both"/>
        <w:rPr>
          <w:rFonts w:ascii="Times New Roman" w:eastAsia="Times New Roman" w:hAnsi="Times New Roman" w:cs="Times New Roman"/>
          <w:color w:val="000000"/>
          <w:sz w:val="20"/>
          <w:szCs w:val="20"/>
          <w:lang w:eastAsia="es-EC"/>
        </w:rPr>
      </w:pPr>
      <w:r w:rsidRPr="00806CE5">
        <w:rPr>
          <w:rFonts w:ascii="Times New Roman" w:eastAsia="Times New Roman" w:hAnsi="Times New Roman" w:cs="Times New Roman"/>
          <w:color w:val="000000"/>
          <w:sz w:val="20"/>
          <w:szCs w:val="20"/>
          <w:lang w:eastAsia="es-EC"/>
        </w:rPr>
        <w:t>Agradezco a Dios por ser mi guía y acompañarme en el transcurso de mi vida, brindándome paciencia y sabiduría para culminar con éxito mis metas propuestas.</w:t>
      </w:r>
    </w:p>
    <w:p w14:paraId="7AADEB92" w14:textId="4B8D3E7F" w:rsidR="00806CE5" w:rsidRPr="00806CE5" w:rsidRDefault="00806CE5" w:rsidP="002C41A8">
      <w:pPr>
        <w:spacing w:line="360" w:lineRule="auto"/>
        <w:jc w:val="both"/>
        <w:rPr>
          <w:rFonts w:ascii="Times New Roman" w:eastAsia="Times New Roman" w:hAnsi="Times New Roman" w:cs="Times New Roman"/>
          <w:sz w:val="24"/>
          <w:szCs w:val="24"/>
          <w:lang w:eastAsia="es-EC"/>
        </w:rPr>
      </w:pPr>
      <w:r w:rsidRPr="00806CE5">
        <w:rPr>
          <w:rFonts w:ascii="Times New Roman" w:eastAsia="Times New Roman" w:hAnsi="Times New Roman" w:cs="Times New Roman"/>
          <w:color w:val="000000"/>
          <w:sz w:val="20"/>
          <w:szCs w:val="20"/>
          <w:lang w:eastAsia="es-EC"/>
        </w:rPr>
        <w:t>A mis padres por ser mi pilar fundamental y haberme apoyado incondicionalmente, pese a las adversidades e inconvenientes que se presentaron a lo largo de este camino.</w:t>
      </w:r>
    </w:p>
    <w:p w14:paraId="3F6F0B20" w14:textId="7A94FA36" w:rsidR="00806CE5" w:rsidRPr="00806CE5" w:rsidRDefault="00010CAA" w:rsidP="002C41A8">
      <w:pPr>
        <w:spacing w:line="360" w:lineRule="auto"/>
        <w:jc w:val="both"/>
        <w:rPr>
          <w:rFonts w:ascii="Times New Roman" w:eastAsia="Times New Roman" w:hAnsi="Times New Roman" w:cs="Times New Roman"/>
          <w:sz w:val="24"/>
          <w:szCs w:val="24"/>
          <w:lang w:eastAsia="es-EC"/>
        </w:rPr>
      </w:pPr>
      <w:r>
        <w:rPr>
          <w:rFonts w:ascii="Times New Roman" w:eastAsia="Times New Roman" w:hAnsi="Times New Roman" w:cs="Times New Roman"/>
          <w:color w:val="000000"/>
          <w:sz w:val="20"/>
          <w:szCs w:val="20"/>
          <w:lang w:eastAsia="es-EC"/>
        </w:rPr>
        <w:t>A mi tutor el</w:t>
      </w:r>
      <w:r w:rsidR="00806CE5" w:rsidRPr="00806CE5">
        <w:rPr>
          <w:rFonts w:ascii="Times New Roman" w:eastAsia="Times New Roman" w:hAnsi="Times New Roman" w:cs="Times New Roman"/>
          <w:color w:val="000000"/>
          <w:sz w:val="20"/>
          <w:szCs w:val="20"/>
          <w:lang w:eastAsia="es-EC"/>
        </w:rPr>
        <w:t xml:space="preserve"> </w:t>
      </w:r>
      <w:r w:rsidR="00806CE5">
        <w:rPr>
          <w:rFonts w:ascii="Times New Roman" w:eastAsia="Times New Roman" w:hAnsi="Times New Roman" w:cs="Times New Roman"/>
          <w:color w:val="000000"/>
          <w:sz w:val="20"/>
          <w:szCs w:val="20"/>
          <w:lang w:eastAsia="es-EC"/>
        </w:rPr>
        <w:t>Doctor Américo Rodas</w:t>
      </w:r>
      <w:r w:rsidR="00806CE5" w:rsidRPr="00806CE5">
        <w:rPr>
          <w:rFonts w:ascii="Times New Roman" w:eastAsia="Times New Roman" w:hAnsi="Times New Roman" w:cs="Times New Roman"/>
          <w:color w:val="000000"/>
          <w:sz w:val="20"/>
          <w:szCs w:val="20"/>
          <w:lang w:eastAsia="es-EC"/>
        </w:rPr>
        <w:t>, ya que, sin sus virtudes, su paciencia y constancia este trabajo investigativo no habría sido posible.</w:t>
      </w:r>
    </w:p>
    <w:p w14:paraId="16FE4AAE" w14:textId="77777777" w:rsidR="00806CE5" w:rsidRDefault="00806CE5" w:rsidP="002C41A8">
      <w:pPr>
        <w:spacing w:line="360" w:lineRule="auto"/>
        <w:jc w:val="both"/>
        <w:rPr>
          <w:rFonts w:ascii="Times New Roman" w:eastAsia="Calibri" w:hAnsi="Times New Roman" w:cs="Times New Roman"/>
          <w:b/>
          <w:bCs/>
          <w:sz w:val="32"/>
          <w:szCs w:val="32"/>
        </w:rPr>
      </w:pPr>
      <w:r w:rsidRPr="00806CE5">
        <w:rPr>
          <w:rFonts w:ascii="Times New Roman" w:eastAsia="Times New Roman" w:hAnsi="Times New Roman" w:cs="Times New Roman"/>
          <w:color w:val="000000"/>
          <w:sz w:val="20"/>
          <w:szCs w:val="20"/>
          <w:lang w:eastAsia="es-EC"/>
        </w:rPr>
        <w:t xml:space="preserve">Agradezco a mi querida Universidad Católica de Cuenca, a sus autoridades y en especial a los docentes por </w:t>
      </w:r>
      <w:r w:rsidRPr="00806CE5">
        <w:rPr>
          <w:rFonts w:ascii="Times New Roman" w:eastAsia="Times New Roman" w:hAnsi="Times New Roman" w:cs="Times New Roman"/>
          <w:color w:val="000000"/>
          <w:sz w:val="20"/>
          <w:szCs w:val="20"/>
          <w:shd w:val="clear" w:color="auto" w:fill="FFFFFF"/>
          <w:lang w:eastAsia="es-EC"/>
        </w:rPr>
        <w:t>permitirme concluir con esta etapa de mi vida, gracias por la paciencia y orientación.</w:t>
      </w:r>
    </w:p>
    <w:p w14:paraId="2610D61E" w14:textId="2A5D713C" w:rsidR="00CC7CB9" w:rsidRDefault="00806CE5" w:rsidP="002C41A8">
      <w:pPr>
        <w:spacing w:line="360" w:lineRule="auto"/>
        <w:jc w:val="both"/>
        <w:rPr>
          <w:rFonts w:ascii="Times New Roman" w:eastAsia="Calibri" w:hAnsi="Times New Roman" w:cs="Times New Roman"/>
          <w:b/>
          <w:bCs/>
          <w:sz w:val="32"/>
          <w:szCs w:val="32"/>
        </w:rPr>
      </w:pPr>
      <w:r>
        <w:rPr>
          <w:rFonts w:ascii="Times New Roman" w:eastAsia="Times New Roman" w:hAnsi="Times New Roman" w:cs="Times New Roman"/>
          <w:color w:val="000000"/>
          <w:sz w:val="20"/>
          <w:szCs w:val="20"/>
          <w:lang w:eastAsia="es-EC"/>
        </w:rPr>
        <w:t>Por último pero no menos importante q</w:t>
      </w:r>
      <w:r w:rsidRPr="00806CE5">
        <w:rPr>
          <w:rFonts w:ascii="Times New Roman" w:eastAsia="Times New Roman" w:hAnsi="Times New Roman" w:cs="Times New Roman"/>
          <w:color w:val="000000"/>
          <w:sz w:val="20"/>
          <w:szCs w:val="20"/>
          <w:lang w:eastAsia="es-EC"/>
        </w:rPr>
        <w:t>uiero agradecerme por creer en mí, quiero agradecerme por hacer todo este arduo trabajo. Quiero agrad</w:t>
      </w:r>
      <w:r w:rsidR="002C41A8">
        <w:rPr>
          <w:rFonts w:ascii="Times New Roman" w:eastAsia="Times New Roman" w:hAnsi="Times New Roman" w:cs="Times New Roman"/>
          <w:color w:val="000000"/>
          <w:sz w:val="20"/>
          <w:szCs w:val="20"/>
          <w:lang w:eastAsia="es-EC"/>
        </w:rPr>
        <w:t>ecerme por no tener días libres</w:t>
      </w:r>
      <w:r w:rsidRPr="00806CE5">
        <w:rPr>
          <w:rFonts w:ascii="Times New Roman" w:eastAsia="Times New Roman" w:hAnsi="Times New Roman" w:cs="Times New Roman"/>
          <w:color w:val="000000"/>
          <w:sz w:val="20"/>
          <w:szCs w:val="20"/>
          <w:lang w:eastAsia="es-EC"/>
        </w:rPr>
        <w:t>. Quiero agradecerme por ser siempre un dador y tratar de dar más de lo que recibo. Quiero agradecerme por intentar hacer más bien que mal. Quiero agradecerme por ser yo mismo en todo momento</w:t>
      </w:r>
      <w:r w:rsidR="002C41A8">
        <w:rPr>
          <w:rFonts w:ascii="Times New Roman" w:eastAsia="Calibri" w:hAnsi="Times New Roman" w:cs="Times New Roman"/>
          <w:b/>
          <w:bCs/>
          <w:sz w:val="32"/>
          <w:szCs w:val="32"/>
        </w:rPr>
        <w:t>.</w:t>
      </w:r>
      <w:r w:rsidR="00CC7CB9">
        <w:rPr>
          <w:rFonts w:ascii="Times New Roman" w:eastAsia="Calibri" w:hAnsi="Times New Roman" w:cs="Times New Roman"/>
          <w:b/>
          <w:bCs/>
          <w:sz w:val="32"/>
          <w:szCs w:val="32"/>
        </w:rPr>
        <w:br w:type="page"/>
      </w:r>
    </w:p>
    <w:p w14:paraId="4EF93089" w14:textId="77777777" w:rsidR="00B40C8E" w:rsidRDefault="00B40C8E" w:rsidP="00B40C8E">
      <w:pPr>
        <w:jc w:val="center"/>
        <w:rPr>
          <w:rFonts w:ascii="Times New Roman" w:eastAsia="Calibri" w:hAnsi="Times New Roman" w:cs="Times New Roman"/>
          <w:b/>
          <w:bCs/>
          <w:sz w:val="24"/>
          <w:szCs w:val="32"/>
        </w:rPr>
        <w:sectPr w:rsidR="00B40C8E" w:rsidSect="00806CE5">
          <w:type w:val="continuous"/>
          <w:pgSz w:w="11906" w:h="16838"/>
          <w:pgMar w:top="1701" w:right="1701" w:bottom="1134" w:left="1701" w:header="567" w:footer="709" w:gutter="0"/>
          <w:pgNumType w:start="1"/>
          <w:cols w:space="708"/>
          <w:docGrid w:linePitch="360"/>
        </w:sectPr>
      </w:pPr>
    </w:p>
    <w:p w14:paraId="54E9AAF6" w14:textId="1EEEECA5" w:rsidR="00CC7CB9" w:rsidRPr="00B40C8E" w:rsidRDefault="00CC7CB9" w:rsidP="00B40C8E">
      <w:pPr>
        <w:jc w:val="center"/>
        <w:rPr>
          <w:rFonts w:ascii="Times New Roman" w:eastAsia="Calibri" w:hAnsi="Times New Roman" w:cs="Times New Roman"/>
          <w:b/>
          <w:bCs/>
          <w:sz w:val="24"/>
          <w:szCs w:val="32"/>
        </w:rPr>
      </w:pPr>
      <w:r w:rsidRPr="00B40C8E">
        <w:rPr>
          <w:rFonts w:ascii="Times New Roman" w:eastAsia="Calibri" w:hAnsi="Times New Roman" w:cs="Times New Roman"/>
          <w:b/>
          <w:bCs/>
          <w:sz w:val="24"/>
          <w:szCs w:val="32"/>
        </w:rPr>
        <w:lastRenderedPageBreak/>
        <w:t>Hipertensión gestacional principales manifestaciones y manejo</w:t>
      </w:r>
    </w:p>
    <w:p w14:paraId="1ACFF49C" w14:textId="77777777" w:rsidR="00B40C8E" w:rsidRDefault="00B40C8E" w:rsidP="00CC7CB9">
      <w:pPr>
        <w:rPr>
          <w:rFonts w:ascii="Times New Roman" w:eastAsia="Calibri" w:hAnsi="Times New Roman" w:cs="Times New Roman"/>
          <w:bCs/>
          <w:sz w:val="20"/>
          <w:szCs w:val="20"/>
        </w:rPr>
      </w:pPr>
    </w:p>
    <w:p w14:paraId="028A8DB3" w14:textId="77777777" w:rsidR="00FF474C" w:rsidRDefault="00FF474C" w:rsidP="00CC7CB9">
      <w:pPr>
        <w:rPr>
          <w:rFonts w:ascii="Times New Roman" w:eastAsia="Calibri" w:hAnsi="Times New Roman" w:cs="Times New Roman"/>
          <w:bCs/>
          <w:sz w:val="20"/>
          <w:szCs w:val="20"/>
        </w:rPr>
        <w:sectPr w:rsidR="00FF474C" w:rsidSect="00B40C8E">
          <w:type w:val="continuous"/>
          <w:pgSz w:w="11906" w:h="16838"/>
          <w:pgMar w:top="1701" w:right="1701" w:bottom="1134" w:left="1701" w:header="567" w:footer="709" w:gutter="0"/>
          <w:pgNumType w:start="1"/>
          <w:cols w:space="708"/>
          <w:docGrid w:linePitch="360"/>
        </w:sectPr>
      </w:pPr>
    </w:p>
    <w:p w14:paraId="6D07ABC5" w14:textId="6EDC770C" w:rsidR="00CC7CB9" w:rsidRPr="002C41A8" w:rsidRDefault="00CC7CB9" w:rsidP="002C41A8">
      <w:pPr>
        <w:pStyle w:val="Ttulo1"/>
        <w:rPr>
          <w:sz w:val="20"/>
        </w:rPr>
      </w:pPr>
      <w:bookmarkStart w:id="2" w:name="_Toc83804781"/>
      <w:r w:rsidRPr="002C41A8">
        <w:rPr>
          <w:sz w:val="20"/>
        </w:rPr>
        <w:t>Resumen</w:t>
      </w:r>
      <w:bookmarkEnd w:id="2"/>
    </w:p>
    <w:p w14:paraId="5A55A691" w14:textId="25FB3AC7" w:rsidR="00CC7CB9" w:rsidRPr="00B40C8E" w:rsidRDefault="00CC7CB9" w:rsidP="00B40C8E">
      <w:pPr>
        <w:jc w:val="both"/>
        <w:rPr>
          <w:rFonts w:ascii="Times New Roman" w:eastAsia="Calibri" w:hAnsi="Times New Roman" w:cs="Times New Roman"/>
          <w:bCs/>
          <w:sz w:val="20"/>
          <w:szCs w:val="20"/>
        </w:rPr>
      </w:pPr>
      <w:r w:rsidRPr="00B40C8E">
        <w:rPr>
          <w:rFonts w:ascii="Times New Roman" w:eastAsia="Calibri" w:hAnsi="Times New Roman" w:cs="Times New Roman"/>
          <w:bCs/>
          <w:sz w:val="20"/>
          <w:szCs w:val="20"/>
        </w:rPr>
        <w:t xml:space="preserve">El estado hipertensivo en el embarazo es de las complicaciones más frecuentes que podemos ver en la gestación misma que puede desencadenar afectaciones de gran relevancia debido a que en esta se engloba una importante morbilidad y mortalidad no solo para la madre sino para el feto. En cuanto al manejo y tratamiento durante el estado gravídico se ha podido llegar al consenso, después de diferentes estudios, se los debe realizar cuando exista una presión arterial igual a 140/90mmHg, ante un significativo riesgo de que se presente un </w:t>
      </w:r>
      <w:proofErr w:type="spellStart"/>
      <w:r w:rsidRPr="00B40C8E">
        <w:rPr>
          <w:rFonts w:ascii="Times New Roman" w:eastAsia="Calibri" w:hAnsi="Times New Roman" w:cs="Times New Roman"/>
          <w:bCs/>
          <w:sz w:val="20"/>
          <w:szCs w:val="20"/>
        </w:rPr>
        <w:t>Stroke</w:t>
      </w:r>
      <w:proofErr w:type="spellEnd"/>
      <w:r w:rsidRPr="00B40C8E">
        <w:rPr>
          <w:rFonts w:ascii="Times New Roman" w:eastAsia="Calibri" w:hAnsi="Times New Roman" w:cs="Times New Roman"/>
          <w:bCs/>
          <w:sz w:val="20"/>
          <w:szCs w:val="20"/>
        </w:rPr>
        <w:t>, además de afectaciones en el feto. Se debe tener claro los diferentes estados hipertensivos del embarazo debido a que el trabajo no se enfocará en otras patologías como la hipertensión gestacional crónica, en la cual podemos encontrar cifras elevadas previas al embarazo, o estados como pre</w:t>
      </w:r>
      <w:r w:rsidR="00D77251">
        <w:rPr>
          <w:rFonts w:ascii="Times New Roman" w:eastAsia="Calibri" w:hAnsi="Times New Roman" w:cs="Times New Roman"/>
          <w:bCs/>
          <w:sz w:val="20"/>
          <w:szCs w:val="20"/>
        </w:rPr>
        <w:t>e</w:t>
      </w:r>
      <w:r w:rsidRPr="00B40C8E">
        <w:rPr>
          <w:rFonts w:ascii="Times New Roman" w:eastAsia="Calibri" w:hAnsi="Times New Roman" w:cs="Times New Roman"/>
          <w:bCs/>
          <w:sz w:val="20"/>
          <w:szCs w:val="20"/>
        </w:rPr>
        <w:t>cla</w:t>
      </w:r>
      <w:r w:rsidR="001D6E7A">
        <w:rPr>
          <w:rFonts w:ascii="Times New Roman" w:eastAsia="Calibri" w:hAnsi="Times New Roman" w:cs="Times New Roman"/>
          <w:bCs/>
          <w:sz w:val="20"/>
          <w:szCs w:val="20"/>
        </w:rPr>
        <w:t>mp</w:t>
      </w:r>
      <w:r w:rsidRPr="00B40C8E">
        <w:rPr>
          <w:rFonts w:ascii="Times New Roman" w:eastAsia="Calibri" w:hAnsi="Times New Roman" w:cs="Times New Roman"/>
          <w:bCs/>
          <w:sz w:val="20"/>
          <w:szCs w:val="20"/>
        </w:rPr>
        <w:t>sia o eclampsia</w:t>
      </w:r>
      <w:r w:rsidR="001D6E7A">
        <w:rPr>
          <w:rFonts w:ascii="Times New Roman" w:eastAsia="Calibri" w:hAnsi="Times New Roman" w:cs="Times New Roman"/>
          <w:bCs/>
          <w:sz w:val="20"/>
          <w:szCs w:val="20"/>
        </w:rPr>
        <w:t>.</w:t>
      </w:r>
    </w:p>
    <w:p w14:paraId="22E3E836" w14:textId="77777777" w:rsidR="00CC7CB9" w:rsidRPr="00B40C8E" w:rsidRDefault="00CC7CB9" w:rsidP="00B40C8E">
      <w:pPr>
        <w:jc w:val="both"/>
        <w:rPr>
          <w:rFonts w:ascii="Times New Roman" w:eastAsia="Calibri" w:hAnsi="Times New Roman" w:cs="Times New Roman"/>
          <w:bCs/>
          <w:sz w:val="20"/>
          <w:szCs w:val="20"/>
        </w:rPr>
      </w:pPr>
      <w:r w:rsidRPr="00B40C8E">
        <w:rPr>
          <w:rFonts w:ascii="Times New Roman" w:eastAsia="Calibri" w:hAnsi="Times New Roman" w:cs="Times New Roman"/>
          <w:bCs/>
          <w:sz w:val="20"/>
          <w:szCs w:val="20"/>
        </w:rPr>
        <w:t>Con la investigación se pretende definir una fundamentación investigativa que compare distintos criterios y determinar las principales manifestaciones y el manejo adecuado de pacientes que presenten hipertensión gestacional, se distinguió el manejo farmacológico y la no farmacología, además se compararon las bibliografías de Ecuador con la de un documento internacional.</w:t>
      </w:r>
    </w:p>
    <w:p w14:paraId="1C5029CC" w14:textId="3AB23889" w:rsidR="00CC7CB9" w:rsidRPr="00B40C8E" w:rsidRDefault="00CC7CB9" w:rsidP="00B40C8E">
      <w:pPr>
        <w:jc w:val="both"/>
        <w:rPr>
          <w:rFonts w:ascii="Times New Roman" w:eastAsia="Calibri" w:hAnsi="Times New Roman" w:cs="Times New Roman"/>
          <w:bCs/>
          <w:sz w:val="20"/>
          <w:szCs w:val="20"/>
        </w:rPr>
      </w:pPr>
      <w:r w:rsidRPr="00B40C8E">
        <w:rPr>
          <w:rFonts w:ascii="Times New Roman" w:eastAsia="Calibri" w:hAnsi="Times New Roman" w:cs="Times New Roman"/>
          <w:bCs/>
          <w:sz w:val="20"/>
          <w:szCs w:val="20"/>
        </w:rPr>
        <w:t xml:space="preserve">Se realizó una revisión y análisis de diferentes fuentes bibliográficas como artículos, guías de práctica clínica, informes de investigaciones de posgrado. </w:t>
      </w:r>
    </w:p>
    <w:p w14:paraId="4A604A34" w14:textId="79D6A62E" w:rsidR="00CC7CB9" w:rsidRPr="00B40C8E" w:rsidRDefault="00CC7CB9" w:rsidP="00B40C8E">
      <w:pPr>
        <w:jc w:val="both"/>
        <w:rPr>
          <w:rFonts w:ascii="Times New Roman" w:eastAsia="Calibri" w:hAnsi="Times New Roman" w:cs="Times New Roman"/>
          <w:bCs/>
          <w:sz w:val="20"/>
          <w:szCs w:val="20"/>
        </w:rPr>
      </w:pPr>
      <w:r w:rsidRPr="00B40C8E">
        <w:rPr>
          <w:rFonts w:ascii="Times New Roman" w:eastAsia="Calibri" w:hAnsi="Times New Roman" w:cs="Times New Roman"/>
          <w:bCs/>
          <w:sz w:val="20"/>
          <w:szCs w:val="20"/>
        </w:rPr>
        <w:t>Tras la revisión bibliográfica, se establecieron diferentes criterios y puntos de vista respecto a la hipertensión gestacional, siempre apegados a un referente investigativo previo de calidad</w:t>
      </w:r>
      <w:r w:rsidR="00D77251">
        <w:rPr>
          <w:rFonts w:ascii="Times New Roman" w:eastAsia="Calibri" w:hAnsi="Times New Roman" w:cs="Times New Roman"/>
          <w:bCs/>
          <w:sz w:val="20"/>
          <w:szCs w:val="20"/>
        </w:rPr>
        <w:t>.</w:t>
      </w:r>
    </w:p>
    <w:p w14:paraId="1FEB44C0" w14:textId="6CEE0CF6" w:rsidR="00B40C8E" w:rsidRDefault="00CC7CB9" w:rsidP="00B40C8E">
      <w:pPr>
        <w:jc w:val="both"/>
        <w:rPr>
          <w:rFonts w:ascii="Times New Roman" w:eastAsia="Calibri" w:hAnsi="Times New Roman" w:cs="Times New Roman"/>
          <w:b/>
          <w:bCs/>
          <w:sz w:val="32"/>
          <w:szCs w:val="32"/>
        </w:rPr>
      </w:pPr>
      <w:r w:rsidRPr="00F7196F">
        <w:rPr>
          <w:rFonts w:ascii="Times New Roman" w:eastAsia="Calibri" w:hAnsi="Times New Roman" w:cs="Times New Roman"/>
          <w:bCs/>
          <w:i/>
          <w:sz w:val="20"/>
          <w:szCs w:val="20"/>
        </w:rPr>
        <w:t>Palabras claves:</w:t>
      </w:r>
      <w:r w:rsidRPr="00B40C8E">
        <w:rPr>
          <w:rFonts w:ascii="Times New Roman" w:eastAsia="Calibri" w:hAnsi="Times New Roman" w:cs="Times New Roman"/>
          <w:bCs/>
          <w:sz w:val="20"/>
          <w:szCs w:val="20"/>
        </w:rPr>
        <w:t xml:space="preserve"> Hipertensión gestacional, manejo, ma</w:t>
      </w:r>
      <w:r w:rsidR="00F7196F">
        <w:rPr>
          <w:rFonts w:ascii="Times New Roman" w:eastAsia="Calibri" w:hAnsi="Times New Roman" w:cs="Times New Roman"/>
          <w:bCs/>
          <w:sz w:val="20"/>
          <w:szCs w:val="20"/>
        </w:rPr>
        <w:t>nifestaciones, presión arterial</w:t>
      </w:r>
    </w:p>
    <w:p w14:paraId="6B09F00B" w14:textId="77777777" w:rsidR="001D6E7A" w:rsidRDefault="001D6E7A" w:rsidP="00B40C8E">
      <w:pPr>
        <w:jc w:val="both"/>
        <w:rPr>
          <w:rFonts w:ascii="Times New Roman" w:eastAsia="Calibri" w:hAnsi="Times New Roman" w:cs="Times New Roman"/>
          <w:b/>
          <w:bCs/>
          <w:sz w:val="32"/>
          <w:szCs w:val="32"/>
        </w:rPr>
      </w:pPr>
    </w:p>
    <w:p w14:paraId="774AD3A6" w14:textId="77777777" w:rsidR="001D6E7A" w:rsidRDefault="001D6E7A" w:rsidP="00B40C8E">
      <w:pPr>
        <w:jc w:val="both"/>
        <w:rPr>
          <w:rFonts w:ascii="Times New Roman" w:eastAsia="Calibri" w:hAnsi="Times New Roman" w:cs="Times New Roman"/>
          <w:b/>
          <w:bCs/>
          <w:sz w:val="32"/>
          <w:szCs w:val="32"/>
        </w:rPr>
      </w:pPr>
    </w:p>
    <w:p w14:paraId="0CA678AD" w14:textId="77777777" w:rsidR="001D6E7A" w:rsidRDefault="001D6E7A" w:rsidP="00B40C8E">
      <w:pPr>
        <w:jc w:val="both"/>
        <w:rPr>
          <w:rFonts w:ascii="Times New Roman" w:eastAsia="Calibri" w:hAnsi="Times New Roman" w:cs="Times New Roman"/>
          <w:b/>
          <w:bCs/>
          <w:sz w:val="32"/>
          <w:szCs w:val="32"/>
        </w:rPr>
      </w:pPr>
    </w:p>
    <w:p w14:paraId="14A8EB3D" w14:textId="77777777" w:rsidR="001D6E7A" w:rsidRDefault="001D6E7A" w:rsidP="00B40C8E">
      <w:pPr>
        <w:jc w:val="both"/>
        <w:rPr>
          <w:rFonts w:ascii="Times New Roman" w:eastAsia="Calibri" w:hAnsi="Times New Roman" w:cs="Times New Roman"/>
          <w:b/>
          <w:bCs/>
          <w:sz w:val="32"/>
          <w:szCs w:val="32"/>
        </w:rPr>
      </w:pPr>
    </w:p>
    <w:p w14:paraId="50058346" w14:textId="77777777" w:rsidR="00FF474C" w:rsidRPr="00CC00B0" w:rsidRDefault="00FF474C" w:rsidP="00B40C8E">
      <w:pPr>
        <w:jc w:val="both"/>
        <w:rPr>
          <w:rFonts w:ascii="Times New Roman" w:eastAsia="Calibri" w:hAnsi="Times New Roman" w:cs="Times New Roman"/>
          <w:b/>
          <w:bCs/>
          <w:sz w:val="20"/>
          <w:szCs w:val="32"/>
        </w:rPr>
      </w:pPr>
    </w:p>
    <w:p w14:paraId="4F4D3395" w14:textId="7FDFB4C5" w:rsidR="00010CAA" w:rsidRPr="002C41A8" w:rsidRDefault="00010CAA" w:rsidP="002C41A8">
      <w:pPr>
        <w:pStyle w:val="Ttulo1"/>
        <w:rPr>
          <w:sz w:val="20"/>
          <w:lang w:val="en-US"/>
        </w:rPr>
      </w:pPr>
      <w:bookmarkStart w:id="3" w:name="_Toc83804782"/>
      <w:r w:rsidRPr="00CC00B0">
        <w:rPr>
          <w:sz w:val="20"/>
          <w:lang w:val="en-US"/>
        </w:rPr>
        <w:t>Abstract</w:t>
      </w:r>
      <w:bookmarkEnd w:id="3"/>
    </w:p>
    <w:p w14:paraId="02C68F01" w14:textId="77777777" w:rsidR="001D6E7A" w:rsidRDefault="001D6E7A" w:rsidP="00B40C8E">
      <w:pPr>
        <w:jc w:val="both"/>
        <w:rPr>
          <w:rFonts w:ascii="Times New Roman" w:eastAsia="Calibri" w:hAnsi="Times New Roman" w:cs="Times New Roman"/>
          <w:bCs/>
          <w:sz w:val="20"/>
          <w:szCs w:val="32"/>
          <w:lang w:val="en-US"/>
        </w:rPr>
      </w:pPr>
      <w:r w:rsidRPr="001D6E7A">
        <w:rPr>
          <w:rFonts w:ascii="Times New Roman" w:eastAsia="Calibri" w:hAnsi="Times New Roman" w:cs="Times New Roman"/>
          <w:bCs/>
          <w:sz w:val="20"/>
          <w:szCs w:val="32"/>
          <w:lang w:val="en-US"/>
        </w:rPr>
        <w:t>The hypertensive state in preg</w:t>
      </w:r>
      <w:r>
        <w:rPr>
          <w:rFonts w:ascii="Times New Roman" w:eastAsia="Calibri" w:hAnsi="Times New Roman" w:cs="Times New Roman"/>
          <w:bCs/>
          <w:sz w:val="20"/>
          <w:szCs w:val="32"/>
          <w:lang w:val="en-US"/>
        </w:rPr>
        <w:t>n</w:t>
      </w:r>
      <w:r w:rsidRPr="001D6E7A">
        <w:rPr>
          <w:rFonts w:ascii="Times New Roman" w:eastAsia="Calibri" w:hAnsi="Times New Roman" w:cs="Times New Roman"/>
          <w:bCs/>
          <w:sz w:val="20"/>
          <w:szCs w:val="32"/>
          <w:lang w:val="en-US"/>
        </w:rPr>
        <w:t>a</w:t>
      </w:r>
      <w:r>
        <w:rPr>
          <w:rFonts w:ascii="Times New Roman" w:eastAsia="Calibri" w:hAnsi="Times New Roman" w:cs="Times New Roman"/>
          <w:bCs/>
          <w:sz w:val="20"/>
          <w:szCs w:val="32"/>
          <w:lang w:val="en-US"/>
        </w:rPr>
        <w:t>n</w:t>
      </w:r>
      <w:r w:rsidRPr="001D6E7A">
        <w:rPr>
          <w:rFonts w:ascii="Times New Roman" w:eastAsia="Calibri" w:hAnsi="Times New Roman" w:cs="Times New Roman"/>
          <w:bCs/>
          <w:sz w:val="20"/>
          <w:szCs w:val="32"/>
          <w:lang w:val="en-US"/>
        </w:rPr>
        <w:t>cy i</w:t>
      </w:r>
      <w:r>
        <w:rPr>
          <w:rFonts w:ascii="Times New Roman" w:eastAsia="Calibri" w:hAnsi="Times New Roman" w:cs="Times New Roman"/>
          <w:bCs/>
          <w:sz w:val="20"/>
          <w:szCs w:val="32"/>
          <w:lang w:val="en-US"/>
        </w:rPr>
        <w:t xml:space="preserve">s one of the most frequent complications in gestation, which can cause very relevant affectations due to the fact that it includes an important morbidity and mortality rate not only for the mother but also for the fetus. Regarding the management and treatment during the </w:t>
      </w:r>
      <w:proofErr w:type="spellStart"/>
      <w:r>
        <w:rPr>
          <w:rFonts w:ascii="Times New Roman" w:eastAsia="Calibri" w:hAnsi="Times New Roman" w:cs="Times New Roman"/>
          <w:bCs/>
          <w:sz w:val="20"/>
          <w:szCs w:val="32"/>
          <w:lang w:val="en-US"/>
        </w:rPr>
        <w:t>gravidarum</w:t>
      </w:r>
      <w:proofErr w:type="spellEnd"/>
      <w:r>
        <w:rPr>
          <w:rFonts w:ascii="Times New Roman" w:eastAsia="Calibri" w:hAnsi="Times New Roman" w:cs="Times New Roman"/>
          <w:bCs/>
          <w:sz w:val="20"/>
          <w:szCs w:val="32"/>
          <w:lang w:val="en-US"/>
        </w:rPr>
        <w:t xml:space="preserve"> condition, it has been possible to reach a consensus, after different studies, they should be performed when there is a blood pressure equal to 140/90mmHg, due to a significant risk of stroke, as well as fetal impairment. The different hypertensive conditions of pregnancy were clear since the work did not focus on other pathologies such as chronic gestational hypertension, in which it was found high figures prior to pregnancy, or states such as preeclampsia or eclampsia. </w:t>
      </w:r>
    </w:p>
    <w:p w14:paraId="6AD96D52" w14:textId="77777777" w:rsidR="001D6E7A" w:rsidRDefault="001D6E7A" w:rsidP="00B40C8E">
      <w:pPr>
        <w:jc w:val="both"/>
        <w:rPr>
          <w:rFonts w:ascii="Times New Roman" w:eastAsia="Calibri" w:hAnsi="Times New Roman" w:cs="Times New Roman"/>
          <w:bCs/>
          <w:sz w:val="20"/>
          <w:szCs w:val="32"/>
          <w:lang w:val="en-US"/>
        </w:rPr>
      </w:pPr>
      <w:r>
        <w:rPr>
          <w:rFonts w:ascii="Times New Roman" w:eastAsia="Calibri" w:hAnsi="Times New Roman" w:cs="Times New Roman"/>
          <w:bCs/>
          <w:sz w:val="20"/>
          <w:szCs w:val="32"/>
          <w:lang w:val="en-US"/>
        </w:rPr>
        <w:t>The research aimed to define a research basis that compare different criteria and determine the main manifestations and the appropriate management of patients with gestational hypertension, distinguishing between pharmacological and non-pharmacological management, and comparing the bibliographies of Ecuador with international papers.</w:t>
      </w:r>
    </w:p>
    <w:p w14:paraId="58B1D2E2" w14:textId="79C77978" w:rsidR="001D6E7A" w:rsidRDefault="001D6E7A" w:rsidP="00B40C8E">
      <w:pPr>
        <w:jc w:val="both"/>
        <w:rPr>
          <w:rFonts w:ascii="Times New Roman" w:eastAsia="Calibri" w:hAnsi="Times New Roman" w:cs="Times New Roman"/>
          <w:bCs/>
          <w:sz w:val="20"/>
          <w:szCs w:val="32"/>
          <w:lang w:val="en-US"/>
        </w:rPr>
      </w:pPr>
      <w:r>
        <w:rPr>
          <w:rFonts w:ascii="Times New Roman" w:eastAsia="Calibri" w:hAnsi="Times New Roman" w:cs="Times New Roman"/>
          <w:bCs/>
          <w:sz w:val="20"/>
          <w:szCs w:val="32"/>
          <w:lang w:val="en-US"/>
        </w:rPr>
        <w:t>It was carried out a review and analysis of different bibliographic sources such as articles, clinical practice guidelines and postgraduate research reports.</w:t>
      </w:r>
    </w:p>
    <w:p w14:paraId="201C53CC" w14:textId="6795B6DB" w:rsidR="001D6E7A" w:rsidRDefault="001D6E7A" w:rsidP="00B40C8E">
      <w:pPr>
        <w:jc w:val="both"/>
        <w:rPr>
          <w:rFonts w:ascii="Times New Roman" w:eastAsia="Calibri" w:hAnsi="Times New Roman" w:cs="Times New Roman"/>
          <w:bCs/>
          <w:sz w:val="20"/>
          <w:szCs w:val="32"/>
          <w:lang w:val="en-US"/>
        </w:rPr>
      </w:pPr>
      <w:r>
        <w:rPr>
          <w:rFonts w:ascii="Times New Roman" w:eastAsia="Calibri" w:hAnsi="Times New Roman" w:cs="Times New Roman"/>
          <w:bCs/>
          <w:sz w:val="20"/>
          <w:szCs w:val="32"/>
          <w:lang w:val="en-US"/>
        </w:rPr>
        <w:t>After the bibliographic review, different criteria and points of view regarding gestational hypertension were established, always attached to a previous quality research referent.</w:t>
      </w:r>
    </w:p>
    <w:p w14:paraId="0574A976" w14:textId="35DBA914" w:rsidR="001D6E7A" w:rsidRPr="001D6E7A" w:rsidRDefault="001D6E7A" w:rsidP="00B40C8E">
      <w:pPr>
        <w:jc w:val="both"/>
        <w:rPr>
          <w:rFonts w:ascii="Times New Roman" w:eastAsia="Calibri" w:hAnsi="Times New Roman" w:cs="Times New Roman"/>
          <w:bCs/>
          <w:sz w:val="32"/>
          <w:szCs w:val="32"/>
          <w:lang w:val="en-US"/>
        </w:rPr>
      </w:pPr>
      <w:r w:rsidRPr="001D6E7A">
        <w:rPr>
          <w:rFonts w:ascii="Times New Roman" w:eastAsia="Calibri" w:hAnsi="Times New Roman" w:cs="Times New Roman"/>
          <w:bCs/>
          <w:i/>
          <w:sz w:val="20"/>
          <w:szCs w:val="32"/>
          <w:lang w:val="en-US"/>
        </w:rPr>
        <w:t>Keywords</w:t>
      </w:r>
      <w:r w:rsidRPr="001D6E7A">
        <w:rPr>
          <w:rFonts w:ascii="Times New Roman" w:eastAsia="Calibri" w:hAnsi="Times New Roman" w:cs="Times New Roman"/>
          <w:bCs/>
          <w:sz w:val="20"/>
          <w:szCs w:val="32"/>
          <w:lang w:val="en-US"/>
        </w:rPr>
        <w:t>:</w:t>
      </w:r>
      <w:r>
        <w:rPr>
          <w:rFonts w:ascii="Times New Roman" w:eastAsia="Calibri" w:hAnsi="Times New Roman" w:cs="Times New Roman"/>
          <w:bCs/>
          <w:sz w:val="20"/>
          <w:szCs w:val="32"/>
          <w:lang w:val="en-US"/>
        </w:rPr>
        <w:t xml:space="preserve"> gestational hypertension, management, manifestations, b</w:t>
      </w:r>
      <w:r w:rsidR="002C41A8">
        <w:rPr>
          <w:rFonts w:ascii="Times New Roman" w:eastAsia="Calibri" w:hAnsi="Times New Roman" w:cs="Times New Roman"/>
          <w:bCs/>
          <w:sz w:val="20"/>
          <w:szCs w:val="32"/>
          <w:lang w:val="en-US"/>
        </w:rPr>
        <w:t>lood pressure</w:t>
      </w:r>
    </w:p>
    <w:p w14:paraId="16BDA57F" w14:textId="1FA7AC5D" w:rsidR="00B40C8E" w:rsidRPr="001D6E7A" w:rsidRDefault="00B40C8E" w:rsidP="00B40C8E">
      <w:pPr>
        <w:jc w:val="both"/>
        <w:rPr>
          <w:rFonts w:ascii="Times New Roman" w:eastAsia="Calibri" w:hAnsi="Times New Roman" w:cs="Times New Roman"/>
          <w:b/>
          <w:bCs/>
          <w:sz w:val="32"/>
          <w:szCs w:val="32"/>
          <w:lang w:val="en-US"/>
        </w:rPr>
        <w:sectPr w:rsidR="00B40C8E" w:rsidRPr="001D6E7A" w:rsidSect="00B40C8E">
          <w:type w:val="continuous"/>
          <w:pgSz w:w="11906" w:h="16838"/>
          <w:pgMar w:top="1701" w:right="1701" w:bottom="1134" w:left="1701" w:header="567" w:footer="709" w:gutter="0"/>
          <w:pgNumType w:start="1"/>
          <w:cols w:num="2" w:space="708"/>
          <w:docGrid w:linePitch="360"/>
        </w:sectPr>
      </w:pPr>
      <w:r w:rsidRPr="001D6E7A">
        <w:rPr>
          <w:rFonts w:ascii="Times New Roman" w:eastAsia="Calibri" w:hAnsi="Times New Roman" w:cs="Times New Roman"/>
          <w:b/>
          <w:bCs/>
          <w:sz w:val="32"/>
          <w:szCs w:val="32"/>
          <w:lang w:val="en-US"/>
        </w:rPr>
        <w:t xml:space="preserve"> </w:t>
      </w:r>
    </w:p>
    <w:p w14:paraId="2F419EC6" w14:textId="52A64097" w:rsidR="009A0A58" w:rsidRPr="00995669" w:rsidRDefault="009A0A58" w:rsidP="009A0A58">
      <w:pPr>
        <w:pStyle w:val="Ttulo1"/>
        <w:contextualSpacing/>
        <w:jc w:val="center"/>
        <w:rPr>
          <w:sz w:val="20"/>
          <w:szCs w:val="20"/>
        </w:rPr>
      </w:pPr>
      <w:bookmarkStart w:id="4" w:name="_Toc83804783"/>
      <w:bookmarkStart w:id="5" w:name="_Hlk53685867"/>
      <w:r>
        <w:rPr>
          <w:sz w:val="20"/>
          <w:szCs w:val="20"/>
        </w:rPr>
        <w:lastRenderedPageBreak/>
        <w:t>Índice</w:t>
      </w:r>
      <w:bookmarkEnd w:id="4"/>
      <w:r>
        <w:rPr>
          <w:sz w:val="20"/>
          <w:szCs w:val="20"/>
        </w:rPr>
        <w:t xml:space="preserve"> </w:t>
      </w:r>
    </w:p>
    <w:sdt>
      <w:sdtPr>
        <w:rPr>
          <w:rFonts w:ascii="Times New Roman" w:hAnsi="Times New Roman" w:cs="Times New Roman"/>
          <w:sz w:val="20"/>
          <w:szCs w:val="20"/>
          <w:lang w:val="es-ES"/>
        </w:rPr>
        <w:id w:val="-1050993499"/>
        <w:docPartObj>
          <w:docPartGallery w:val="Table of Contents"/>
          <w:docPartUnique/>
        </w:docPartObj>
      </w:sdtPr>
      <w:sdtEndPr>
        <w:rPr>
          <w:rFonts w:asciiTheme="minorHAnsi" w:hAnsiTheme="minorHAnsi" w:cstheme="minorBidi"/>
          <w:b/>
          <w:bCs/>
          <w:sz w:val="22"/>
          <w:szCs w:val="22"/>
        </w:rPr>
      </w:sdtEndPr>
      <w:sdtContent>
        <w:p w14:paraId="571C4526" w14:textId="77777777" w:rsidR="002C41A8" w:rsidRPr="002C41A8" w:rsidRDefault="00A925B7">
          <w:pPr>
            <w:pStyle w:val="TDC1"/>
            <w:tabs>
              <w:tab w:val="right" w:leader="dot" w:pos="8494"/>
            </w:tabs>
            <w:rPr>
              <w:rFonts w:ascii="Times New Roman" w:eastAsiaTheme="minorEastAsia" w:hAnsi="Times New Roman" w:cs="Times New Roman"/>
              <w:noProof/>
              <w:sz w:val="20"/>
              <w:szCs w:val="20"/>
              <w:lang w:eastAsia="es-EC"/>
            </w:rPr>
          </w:pPr>
          <w:r w:rsidRPr="002C41A8">
            <w:rPr>
              <w:rFonts w:ascii="Times New Roman" w:hAnsi="Times New Roman" w:cs="Times New Roman"/>
              <w:sz w:val="20"/>
              <w:szCs w:val="20"/>
            </w:rPr>
            <w:fldChar w:fldCharType="begin"/>
          </w:r>
          <w:r w:rsidRPr="002C41A8">
            <w:rPr>
              <w:rFonts w:ascii="Times New Roman" w:hAnsi="Times New Roman" w:cs="Times New Roman"/>
              <w:sz w:val="20"/>
              <w:szCs w:val="20"/>
            </w:rPr>
            <w:instrText xml:space="preserve"> TOC \o "1-3" \h \z \u </w:instrText>
          </w:r>
          <w:r w:rsidRPr="002C41A8">
            <w:rPr>
              <w:rFonts w:ascii="Times New Roman" w:hAnsi="Times New Roman" w:cs="Times New Roman"/>
              <w:sz w:val="20"/>
              <w:szCs w:val="20"/>
            </w:rPr>
            <w:fldChar w:fldCharType="separate"/>
          </w:r>
          <w:hyperlink w:anchor="_Toc83804781" w:history="1">
            <w:r w:rsidR="002C41A8" w:rsidRPr="002C41A8">
              <w:rPr>
                <w:rStyle w:val="Hipervnculo"/>
                <w:rFonts w:ascii="Times New Roman" w:hAnsi="Times New Roman" w:cs="Times New Roman"/>
                <w:noProof/>
                <w:sz w:val="20"/>
                <w:szCs w:val="20"/>
              </w:rPr>
              <w:t>Resumen</w:t>
            </w:r>
            <w:r w:rsidR="002C41A8" w:rsidRPr="002C41A8">
              <w:rPr>
                <w:rFonts w:ascii="Times New Roman" w:hAnsi="Times New Roman" w:cs="Times New Roman"/>
                <w:noProof/>
                <w:webHidden/>
                <w:sz w:val="20"/>
                <w:szCs w:val="20"/>
              </w:rPr>
              <w:tab/>
            </w:r>
            <w:r w:rsidR="002C41A8" w:rsidRPr="002C41A8">
              <w:rPr>
                <w:rStyle w:val="Hipervnculo"/>
                <w:rFonts w:ascii="Times New Roman" w:hAnsi="Times New Roman" w:cs="Times New Roman"/>
                <w:noProof/>
                <w:sz w:val="20"/>
                <w:szCs w:val="20"/>
              </w:rPr>
              <w:fldChar w:fldCharType="begin"/>
            </w:r>
            <w:r w:rsidR="002C41A8" w:rsidRPr="002C41A8">
              <w:rPr>
                <w:rFonts w:ascii="Times New Roman" w:hAnsi="Times New Roman" w:cs="Times New Roman"/>
                <w:noProof/>
                <w:webHidden/>
                <w:sz w:val="20"/>
                <w:szCs w:val="20"/>
              </w:rPr>
              <w:instrText xml:space="preserve"> PAGEREF _Toc83804781 \h </w:instrText>
            </w:r>
            <w:r w:rsidR="002C41A8" w:rsidRPr="002C41A8">
              <w:rPr>
                <w:rStyle w:val="Hipervnculo"/>
                <w:rFonts w:ascii="Times New Roman" w:hAnsi="Times New Roman" w:cs="Times New Roman"/>
                <w:noProof/>
                <w:sz w:val="20"/>
                <w:szCs w:val="20"/>
              </w:rPr>
            </w:r>
            <w:r w:rsidR="002C41A8" w:rsidRPr="002C41A8">
              <w:rPr>
                <w:rStyle w:val="Hipervnculo"/>
                <w:rFonts w:ascii="Times New Roman" w:hAnsi="Times New Roman" w:cs="Times New Roman"/>
                <w:noProof/>
                <w:sz w:val="20"/>
                <w:szCs w:val="20"/>
              </w:rPr>
              <w:fldChar w:fldCharType="separate"/>
            </w:r>
            <w:r w:rsidR="002C41A8" w:rsidRPr="002C41A8">
              <w:rPr>
                <w:rFonts w:ascii="Times New Roman" w:hAnsi="Times New Roman" w:cs="Times New Roman"/>
                <w:noProof/>
                <w:webHidden/>
                <w:sz w:val="20"/>
                <w:szCs w:val="20"/>
              </w:rPr>
              <w:t>1</w:t>
            </w:r>
            <w:r w:rsidR="002C41A8" w:rsidRPr="002C41A8">
              <w:rPr>
                <w:rStyle w:val="Hipervnculo"/>
                <w:rFonts w:ascii="Times New Roman" w:hAnsi="Times New Roman" w:cs="Times New Roman"/>
                <w:noProof/>
                <w:sz w:val="20"/>
                <w:szCs w:val="20"/>
              </w:rPr>
              <w:fldChar w:fldCharType="end"/>
            </w:r>
          </w:hyperlink>
        </w:p>
        <w:p w14:paraId="7295B1B2" w14:textId="77777777" w:rsidR="002C41A8" w:rsidRPr="002C41A8" w:rsidRDefault="00CC00B0">
          <w:pPr>
            <w:pStyle w:val="TDC1"/>
            <w:tabs>
              <w:tab w:val="right" w:leader="dot" w:pos="8494"/>
            </w:tabs>
            <w:rPr>
              <w:rFonts w:ascii="Times New Roman" w:eastAsiaTheme="minorEastAsia" w:hAnsi="Times New Roman" w:cs="Times New Roman"/>
              <w:noProof/>
              <w:sz w:val="20"/>
              <w:szCs w:val="20"/>
              <w:lang w:eastAsia="es-EC"/>
            </w:rPr>
          </w:pPr>
          <w:hyperlink w:anchor="_Toc83804782" w:history="1">
            <w:r w:rsidR="002C41A8" w:rsidRPr="002C41A8">
              <w:rPr>
                <w:rStyle w:val="Hipervnculo"/>
                <w:rFonts w:ascii="Times New Roman" w:hAnsi="Times New Roman" w:cs="Times New Roman"/>
                <w:noProof/>
                <w:sz w:val="20"/>
                <w:szCs w:val="20"/>
              </w:rPr>
              <w:t>Abstract</w:t>
            </w:r>
            <w:r w:rsidR="002C41A8" w:rsidRPr="002C41A8">
              <w:rPr>
                <w:rFonts w:ascii="Times New Roman" w:hAnsi="Times New Roman" w:cs="Times New Roman"/>
                <w:noProof/>
                <w:webHidden/>
                <w:sz w:val="20"/>
                <w:szCs w:val="20"/>
              </w:rPr>
              <w:tab/>
            </w:r>
            <w:r w:rsidR="002C41A8" w:rsidRPr="002C41A8">
              <w:rPr>
                <w:rStyle w:val="Hipervnculo"/>
                <w:rFonts w:ascii="Times New Roman" w:hAnsi="Times New Roman" w:cs="Times New Roman"/>
                <w:noProof/>
                <w:sz w:val="20"/>
                <w:szCs w:val="20"/>
              </w:rPr>
              <w:fldChar w:fldCharType="begin"/>
            </w:r>
            <w:r w:rsidR="002C41A8" w:rsidRPr="002C41A8">
              <w:rPr>
                <w:rFonts w:ascii="Times New Roman" w:hAnsi="Times New Roman" w:cs="Times New Roman"/>
                <w:noProof/>
                <w:webHidden/>
                <w:sz w:val="20"/>
                <w:szCs w:val="20"/>
              </w:rPr>
              <w:instrText xml:space="preserve"> PAGEREF _Toc83804782 \h </w:instrText>
            </w:r>
            <w:r w:rsidR="002C41A8" w:rsidRPr="002C41A8">
              <w:rPr>
                <w:rStyle w:val="Hipervnculo"/>
                <w:rFonts w:ascii="Times New Roman" w:hAnsi="Times New Roman" w:cs="Times New Roman"/>
                <w:noProof/>
                <w:sz w:val="20"/>
                <w:szCs w:val="20"/>
              </w:rPr>
            </w:r>
            <w:r w:rsidR="002C41A8" w:rsidRPr="002C41A8">
              <w:rPr>
                <w:rStyle w:val="Hipervnculo"/>
                <w:rFonts w:ascii="Times New Roman" w:hAnsi="Times New Roman" w:cs="Times New Roman"/>
                <w:noProof/>
                <w:sz w:val="20"/>
                <w:szCs w:val="20"/>
              </w:rPr>
              <w:fldChar w:fldCharType="separate"/>
            </w:r>
            <w:r w:rsidR="002C41A8" w:rsidRPr="002C41A8">
              <w:rPr>
                <w:rFonts w:ascii="Times New Roman" w:hAnsi="Times New Roman" w:cs="Times New Roman"/>
                <w:noProof/>
                <w:webHidden/>
                <w:sz w:val="20"/>
                <w:szCs w:val="20"/>
              </w:rPr>
              <w:t>1</w:t>
            </w:r>
            <w:r w:rsidR="002C41A8" w:rsidRPr="002C41A8">
              <w:rPr>
                <w:rStyle w:val="Hipervnculo"/>
                <w:rFonts w:ascii="Times New Roman" w:hAnsi="Times New Roman" w:cs="Times New Roman"/>
                <w:noProof/>
                <w:sz w:val="20"/>
                <w:szCs w:val="20"/>
              </w:rPr>
              <w:fldChar w:fldCharType="end"/>
            </w:r>
          </w:hyperlink>
        </w:p>
        <w:p w14:paraId="73CEF345" w14:textId="77777777" w:rsidR="002C41A8" w:rsidRPr="002C41A8" w:rsidRDefault="00CC00B0">
          <w:pPr>
            <w:pStyle w:val="TDC1"/>
            <w:tabs>
              <w:tab w:val="right" w:leader="dot" w:pos="8494"/>
            </w:tabs>
            <w:rPr>
              <w:rFonts w:ascii="Times New Roman" w:eastAsiaTheme="minorEastAsia" w:hAnsi="Times New Roman" w:cs="Times New Roman"/>
              <w:noProof/>
              <w:sz w:val="20"/>
              <w:szCs w:val="20"/>
              <w:lang w:eastAsia="es-EC"/>
            </w:rPr>
          </w:pPr>
          <w:hyperlink w:anchor="_Toc83804783" w:history="1">
            <w:r w:rsidR="002C41A8" w:rsidRPr="002C41A8">
              <w:rPr>
                <w:rStyle w:val="Hipervnculo"/>
                <w:rFonts w:ascii="Times New Roman" w:hAnsi="Times New Roman" w:cs="Times New Roman"/>
                <w:noProof/>
                <w:sz w:val="20"/>
                <w:szCs w:val="20"/>
              </w:rPr>
              <w:t>Índice</w:t>
            </w:r>
            <w:r w:rsidR="002C41A8" w:rsidRPr="002C41A8">
              <w:rPr>
                <w:rFonts w:ascii="Times New Roman" w:hAnsi="Times New Roman" w:cs="Times New Roman"/>
                <w:noProof/>
                <w:webHidden/>
                <w:sz w:val="20"/>
                <w:szCs w:val="20"/>
              </w:rPr>
              <w:tab/>
            </w:r>
            <w:r w:rsidR="002C41A8" w:rsidRPr="002C41A8">
              <w:rPr>
                <w:rStyle w:val="Hipervnculo"/>
                <w:rFonts w:ascii="Times New Roman" w:hAnsi="Times New Roman" w:cs="Times New Roman"/>
                <w:noProof/>
                <w:sz w:val="20"/>
                <w:szCs w:val="20"/>
              </w:rPr>
              <w:fldChar w:fldCharType="begin"/>
            </w:r>
            <w:r w:rsidR="002C41A8" w:rsidRPr="002C41A8">
              <w:rPr>
                <w:rFonts w:ascii="Times New Roman" w:hAnsi="Times New Roman" w:cs="Times New Roman"/>
                <w:noProof/>
                <w:webHidden/>
                <w:sz w:val="20"/>
                <w:szCs w:val="20"/>
              </w:rPr>
              <w:instrText xml:space="preserve"> PAGEREF _Toc83804783 \h </w:instrText>
            </w:r>
            <w:r w:rsidR="002C41A8" w:rsidRPr="002C41A8">
              <w:rPr>
                <w:rStyle w:val="Hipervnculo"/>
                <w:rFonts w:ascii="Times New Roman" w:hAnsi="Times New Roman" w:cs="Times New Roman"/>
                <w:noProof/>
                <w:sz w:val="20"/>
                <w:szCs w:val="20"/>
              </w:rPr>
            </w:r>
            <w:r w:rsidR="002C41A8" w:rsidRPr="002C41A8">
              <w:rPr>
                <w:rStyle w:val="Hipervnculo"/>
                <w:rFonts w:ascii="Times New Roman" w:hAnsi="Times New Roman" w:cs="Times New Roman"/>
                <w:noProof/>
                <w:sz w:val="20"/>
                <w:szCs w:val="20"/>
              </w:rPr>
              <w:fldChar w:fldCharType="separate"/>
            </w:r>
            <w:r w:rsidR="002C41A8" w:rsidRPr="002C41A8">
              <w:rPr>
                <w:rFonts w:ascii="Times New Roman" w:hAnsi="Times New Roman" w:cs="Times New Roman"/>
                <w:noProof/>
                <w:webHidden/>
                <w:sz w:val="20"/>
                <w:szCs w:val="20"/>
              </w:rPr>
              <w:t>1</w:t>
            </w:r>
            <w:r w:rsidR="002C41A8" w:rsidRPr="002C41A8">
              <w:rPr>
                <w:rStyle w:val="Hipervnculo"/>
                <w:rFonts w:ascii="Times New Roman" w:hAnsi="Times New Roman" w:cs="Times New Roman"/>
                <w:noProof/>
                <w:sz w:val="20"/>
                <w:szCs w:val="20"/>
              </w:rPr>
              <w:fldChar w:fldCharType="end"/>
            </w:r>
          </w:hyperlink>
        </w:p>
        <w:p w14:paraId="655796C6" w14:textId="77777777" w:rsidR="002C41A8" w:rsidRPr="002C41A8" w:rsidRDefault="00CC00B0">
          <w:pPr>
            <w:pStyle w:val="TDC1"/>
            <w:tabs>
              <w:tab w:val="right" w:leader="dot" w:pos="8494"/>
            </w:tabs>
            <w:rPr>
              <w:rFonts w:ascii="Times New Roman" w:eastAsiaTheme="minorEastAsia" w:hAnsi="Times New Roman" w:cs="Times New Roman"/>
              <w:noProof/>
              <w:sz w:val="20"/>
              <w:szCs w:val="20"/>
              <w:lang w:eastAsia="es-EC"/>
            </w:rPr>
          </w:pPr>
          <w:hyperlink w:anchor="_Toc83804784" w:history="1">
            <w:r w:rsidR="002C41A8" w:rsidRPr="002C41A8">
              <w:rPr>
                <w:rStyle w:val="Hipervnculo"/>
                <w:rFonts w:ascii="Times New Roman" w:hAnsi="Times New Roman" w:cs="Times New Roman"/>
                <w:noProof/>
                <w:sz w:val="20"/>
                <w:szCs w:val="20"/>
              </w:rPr>
              <w:t>Resumen</w:t>
            </w:r>
            <w:r w:rsidR="002C41A8" w:rsidRPr="002C41A8">
              <w:rPr>
                <w:rFonts w:ascii="Times New Roman" w:hAnsi="Times New Roman" w:cs="Times New Roman"/>
                <w:noProof/>
                <w:webHidden/>
                <w:sz w:val="20"/>
                <w:szCs w:val="20"/>
              </w:rPr>
              <w:tab/>
            </w:r>
            <w:r w:rsidR="002C41A8" w:rsidRPr="002C41A8">
              <w:rPr>
                <w:rStyle w:val="Hipervnculo"/>
                <w:rFonts w:ascii="Times New Roman" w:hAnsi="Times New Roman" w:cs="Times New Roman"/>
                <w:noProof/>
                <w:sz w:val="20"/>
                <w:szCs w:val="20"/>
              </w:rPr>
              <w:fldChar w:fldCharType="begin"/>
            </w:r>
            <w:r w:rsidR="002C41A8" w:rsidRPr="002C41A8">
              <w:rPr>
                <w:rFonts w:ascii="Times New Roman" w:hAnsi="Times New Roman" w:cs="Times New Roman"/>
                <w:noProof/>
                <w:webHidden/>
                <w:sz w:val="20"/>
                <w:szCs w:val="20"/>
              </w:rPr>
              <w:instrText xml:space="preserve"> PAGEREF _Toc83804784 \h </w:instrText>
            </w:r>
            <w:r w:rsidR="002C41A8" w:rsidRPr="002C41A8">
              <w:rPr>
                <w:rStyle w:val="Hipervnculo"/>
                <w:rFonts w:ascii="Times New Roman" w:hAnsi="Times New Roman" w:cs="Times New Roman"/>
                <w:noProof/>
                <w:sz w:val="20"/>
                <w:szCs w:val="20"/>
              </w:rPr>
            </w:r>
            <w:r w:rsidR="002C41A8" w:rsidRPr="002C41A8">
              <w:rPr>
                <w:rStyle w:val="Hipervnculo"/>
                <w:rFonts w:ascii="Times New Roman" w:hAnsi="Times New Roman" w:cs="Times New Roman"/>
                <w:noProof/>
                <w:sz w:val="20"/>
                <w:szCs w:val="20"/>
              </w:rPr>
              <w:fldChar w:fldCharType="separate"/>
            </w:r>
            <w:r w:rsidR="002C41A8" w:rsidRPr="002C41A8">
              <w:rPr>
                <w:rFonts w:ascii="Times New Roman" w:hAnsi="Times New Roman" w:cs="Times New Roman"/>
                <w:noProof/>
                <w:webHidden/>
                <w:sz w:val="20"/>
                <w:szCs w:val="20"/>
              </w:rPr>
              <w:t>2</w:t>
            </w:r>
            <w:r w:rsidR="002C41A8" w:rsidRPr="002C41A8">
              <w:rPr>
                <w:rStyle w:val="Hipervnculo"/>
                <w:rFonts w:ascii="Times New Roman" w:hAnsi="Times New Roman" w:cs="Times New Roman"/>
                <w:noProof/>
                <w:sz w:val="20"/>
                <w:szCs w:val="20"/>
              </w:rPr>
              <w:fldChar w:fldCharType="end"/>
            </w:r>
          </w:hyperlink>
        </w:p>
        <w:p w14:paraId="6C401BBE" w14:textId="77777777" w:rsidR="002C41A8" w:rsidRPr="002C41A8" w:rsidRDefault="00CC00B0">
          <w:pPr>
            <w:pStyle w:val="TDC1"/>
            <w:tabs>
              <w:tab w:val="right" w:leader="dot" w:pos="8494"/>
            </w:tabs>
            <w:rPr>
              <w:rFonts w:ascii="Times New Roman" w:eastAsiaTheme="minorEastAsia" w:hAnsi="Times New Roman" w:cs="Times New Roman"/>
              <w:noProof/>
              <w:sz w:val="20"/>
              <w:szCs w:val="20"/>
              <w:lang w:eastAsia="es-EC"/>
            </w:rPr>
          </w:pPr>
          <w:hyperlink w:anchor="_Toc83804785" w:history="1">
            <w:r w:rsidR="002C41A8" w:rsidRPr="002C41A8">
              <w:rPr>
                <w:rStyle w:val="Hipervnculo"/>
                <w:rFonts w:ascii="Times New Roman" w:hAnsi="Times New Roman" w:cs="Times New Roman"/>
                <w:noProof/>
                <w:sz w:val="20"/>
                <w:szCs w:val="20"/>
              </w:rPr>
              <w:t>Introducción</w:t>
            </w:r>
            <w:r w:rsidR="002C41A8" w:rsidRPr="002C41A8">
              <w:rPr>
                <w:rFonts w:ascii="Times New Roman" w:hAnsi="Times New Roman" w:cs="Times New Roman"/>
                <w:noProof/>
                <w:webHidden/>
                <w:sz w:val="20"/>
                <w:szCs w:val="20"/>
              </w:rPr>
              <w:tab/>
            </w:r>
            <w:r w:rsidR="002C41A8" w:rsidRPr="002C41A8">
              <w:rPr>
                <w:rStyle w:val="Hipervnculo"/>
                <w:rFonts w:ascii="Times New Roman" w:hAnsi="Times New Roman" w:cs="Times New Roman"/>
                <w:noProof/>
                <w:sz w:val="20"/>
                <w:szCs w:val="20"/>
              </w:rPr>
              <w:fldChar w:fldCharType="begin"/>
            </w:r>
            <w:r w:rsidR="002C41A8" w:rsidRPr="002C41A8">
              <w:rPr>
                <w:rFonts w:ascii="Times New Roman" w:hAnsi="Times New Roman" w:cs="Times New Roman"/>
                <w:noProof/>
                <w:webHidden/>
                <w:sz w:val="20"/>
                <w:szCs w:val="20"/>
              </w:rPr>
              <w:instrText xml:space="preserve"> PAGEREF _Toc83804785 \h </w:instrText>
            </w:r>
            <w:r w:rsidR="002C41A8" w:rsidRPr="002C41A8">
              <w:rPr>
                <w:rStyle w:val="Hipervnculo"/>
                <w:rFonts w:ascii="Times New Roman" w:hAnsi="Times New Roman" w:cs="Times New Roman"/>
                <w:noProof/>
                <w:sz w:val="20"/>
                <w:szCs w:val="20"/>
              </w:rPr>
            </w:r>
            <w:r w:rsidR="002C41A8" w:rsidRPr="002C41A8">
              <w:rPr>
                <w:rStyle w:val="Hipervnculo"/>
                <w:rFonts w:ascii="Times New Roman" w:hAnsi="Times New Roman" w:cs="Times New Roman"/>
                <w:noProof/>
                <w:sz w:val="20"/>
                <w:szCs w:val="20"/>
              </w:rPr>
              <w:fldChar w:fldCharType="separate"/>
            </w:r>
            <w:r w:rsidR="002C41A8" w:rsidRPr="002C41A8">
              <w:rPr>
                <w:rFonts w:ascii="Times New Roman" w:hAnsi="Times New Roman" w:cs="Times New Roman"/>
                <w:noProof/>
                <w:webHidden/>
                <w:sz w:val="20"/>
                <w:szCs w:val="20"/>
              </w:rPr>
              <w:t>2</w:t>
            </w:r>
            <w:r w:rsidR="002C41A8" w:rsidRPr="002C41A8">
              <w:rPr>
                <w:rStyle w:val="Hipervnculo"/>
                <w:rFonts w:ascii="Times New Roman" w:hAnsi="Times New Roman" w:cs="Times New Roman"/>
                <w:noProof/>
                <w:sz w:val="20"/>
                <w:szCs w:val="20"/>
              </w:rPr>
              <w:fldChar w:fldCharType="end"/>
            </w:r>
          </w:hyperlink>
        </w:p>
        <w:p w14:paraId="727544DA" w14:textId="77777777" w:rsidR="002C41A8" w:rsidRPr="002C41A8" w:rsidRDefault="00CC00B0">
          <w:pPr>
            <w:pStyle w:val="TDC1"/>
            <w:tabs>
              <w:tab w:val="right" w:leader="dot" w:pos="8494"/>
            </w:tabs>
            <w:rPr>
              <w:rFonts w:ascii="Times New Roman" w:eastAsiaTheme="minorEastAsia" w:hAnsi="Times New Roman" w:cs="Times New Roman"/>
              <w:noProof/>
              <w:sz w:val="20"/>
              <w:szCs w:val="20"/>
              <w:lang w:eastAsia="es-EC"/>
            </w:rPr>
          </w:pPr>
          <w:hyperlink w:anchor="_Toc83804786" w:history="1">
            <w:r w:rsidR="002C41A8" w:rsidRPr="002C41A8">
              <w:rPr>
                <w:rStyle w:val="Hipervnculo"/>
                <w:rFonts w:ascii="Times New Roman" w:hAnsi="Times New Roman" w:cs="Times New Roman"/>
                <w:noProof/>
                <w:sz w:val="20"/>
                <w:szCs w:val="20"/>
              </w:rPr>
              <w:t>Planteamiento del problema</w:t>
            </w:r>
            <w:r w:rsidR="002C41A8" w:rsidRPr="002C41A8">
              <w:rPr>
                <w:rFonts w:ascii="Times New Roman" w:hAnsi="Times New Roman" w:cs="Times New Roman"/>
                <w:noProof/>
                <w:webHidden/>
                <w:sz w:val="20"/>
                <w:szCs w:val="20"/>
              </w:rPr>
              <w:tab/>
            </w:r>
            <w:r w:rsidR="002C41A8" w:rsidRPr="002C41A8">
              <w:rPr>
                <w:rStyle w:val="Hipervnculo"/>
                <w:rFonts w:ascii="Times New Roman" w:hAnsi="Times New Roman" w:cs="Times New Roman"/>
                <w:noProof/>
                <w:sz w:val="20"/>
                <w:szCs w:val="20"/>
              </w:rPr>
              <w:fldChar w:fldCharType="begin"/>
            </w:r>
            <w:r w:rsidR="002C41A8" w:rsidRPr="002C41A8">
              <w:rPr>
                <w:rFonts w:ascii="Times New Roman" w:hAnsi="Times New Roman" w:cs="Times New Roman"/>
                <w:noProof/>
                <w:webHidden/>
                <w:sz w:val="20"/>
                <w:szCs w:val="20"/>
              </w:rPr>
              <w:instrText xml:space="preserve"> PAGEREF _Toc83804786 \h </w:instrText>
            </w:r>
            <w:r w:rsidR="002C41A8" w:rsidRPr="002C41A8">
              <w:rPr>
                <w:rStyle w:val="Hipervnculo"/>
                <w:rFonts w:ascii="Times New Roman" w:hAnsi="Times New Roman" w:cs="Times New Roman"/>
                <w:noProof/>
                <w:sz w:val="20"/>
                <w:szCs w:val="20"/>
              </w:rPr>
            </w:r>
            <w:r w:rsidR="002C41A8" w:rsidRPr="002C41A8">
              <w:rPr>
                <w:rStyle w:val="Hipervnculo"/>
                <w:rFonts w:ascii="Times New Roman" w:hAnsi="Times New Roman" w:cs="Times New Roman"/>
                <w:noProof/>
                <w:sz w:val="20"/>
                <w:szCs w:val="20"/>
              </w:rPr>
              <w:fldChar w:fldCharType="separate"/>
            </w:r>
            <w:r w:rsidR="002C41A8" w:rsidRPr="002C41A8">
              <w:rPr>
                <w:rFonts w:ascii="Times New Roman" w:hAnsi="Times New Roman" w:cs="Times New Roman"/>
                <w:noProof/>
                <w:webHidden/>
                <w:sz w:val="20"/>
                <w:szCs w:val="20"/>
              </w:rPr>
              <w:t>2</w:t>
            </w:r>
            <w:r w:rsidR="002C41A8" w:rsidRPr="002C41A8">
              <w:rPr>
                <w:rStyle w:val="Hipervnculo"/>
                <w:rFonts w:ascii="Times New Roman" w:hAnsi="Times New Roman" w:cs="Times New Roman"/>
                <w:noProof/>
                <w:sz w:val="20"/>
                <w:szCs w:val="20"/>
              </w:rPr>
              <w:fldChar w:fldCharType="end"/>
            </w:r>
          </w:hyperlink>
        </w:p>
        <w:p w14:paraId="17DF50B7" w14:textId="77777777" w:rsidR="002C41A8" w:rsidRPr="002C41A8" w:rsidRDefault="00CC00B0">
          <w:pPr>
            <w:pStyle w:val="TDC1"/>
            <w:tabs>
              <w:tab w:val="right" w:leader="dot" w:pos="8494"/>
            </w:tabs>
            <w:rPr>
              <w:rFonts w:ascii="Times New Roman" w:eastAsiaTheme="minorEastAsia" w:hAnsi="Times New Roman" w:cs="Times New Roman"/>
              <w:noProof/>
              <w:sz w:val="20"/>
              <w:szCs w:val="20"/>
              <w:lang w:eastAsia="es-EC"/>
            </w:rPr>
          </w:pPr>
          <w:hyperlink w:anchor="_Toc83804787" w:history="1">
            <w:r w:rsidR="002C41A8" w:rsidRPr="002C41A8">
              <w:rPr>
                <w:rStyle w:val="Hipervnculo"/>
                <w:rFonts w:ascii="Times New Roman" w:hAnsi="Times New Roman" w:cs="Times New Roman"/>
                <w:noProof/>
                <w:sz w:val="20"/>
                <w:szCs w:val="20"/>
              </w:rPr>
              <w:t>Pregunta de investigación</w:t>
            </w:r>
            <w:r w:rsidR="002C41A8" w:rsidRPr="002C41A8">
              <w:rPr>
                <w:rFonts w:ascii="Times New Roman" w:hAnsi="Times New Roman" w:cs="Times New Roman"/>
                <w:noProof/>
                <w:webHidden/>
                <w:sz w:val="20"/>
                <w:szCs w:val="20"/>
              </w:rPr>
              <w:tab/>
            </w:r>
            <w:r w:rsidR="002C41A8" w:rsidRPr="002C41A8">
              <w:rPr>
                <w:rStyle w:val="Hipervnculo"/>
                <w:rFonts w:ascii="Times New Roman" w:hAnsi="Times New Roman" w:cs="Times New Roman"/>
                <w:noProof/>
                <w:sz w:val="20"/>
                <w:szCs w:val="20"/>
              </w:rPr>
              <w:fldChar w:fldCharType="begin"/>
            </w:r>
            <w:r w:rsidR="002C41A8" w:rsidRPr="002C41A8">
              <w:rPr>
                <w:rFonts w:ascii="Times New Roman" w:hAnsi="Times New Roman" w:cs="Times New Roman"/>
                <w:noProof/>
                <w:webHidden/>
                <w:sz w:val="20"/>
                <w:szCs w:val="20"/>
              </w:rPr>
              <w:instrText xml:space="preserve"> PAGEREF _Toc83804787 \h </w:instrText>
            </w:r>
            <w:r w:rsidR="002C41A8" w:rsidRPr="002C41A8">
              <w:rPr>
                <w:rStyle w:val="Hipervnculo"/>
                <w:rFonts w:ascii="Times New Roman" w:hAnsi="Times New Roman" w:cs="Times New Roman"/>
                <w:noProof/>
                <w:sz w:val="20"/>
                <w:szCs w:val="20"/>
              </w:rPr>
            </w:r>
            <w:r w:rsidR="002C41A8" w:rsidRPr="002C41A8">
              <w:rPr>
                <w:rStyle w:val="Hipervnculo"/>
                <w:rFonts w:ascii="Times New Roman" w:hAnsi="Times New Roman" w:cs="Times New Roman"/>
                <w:noProof/>
                <w:sz w:val="20"/>
                <w:szCs w:val="20"/>
              </w:rPr>
              <w:fldChar w:fldCharType="separate"/>
            </w:r>
            <w:r w:rsidR="002C41A8" w:rsidRPr="002C41A8">
              <w:rPr>
                <w:rFonts w:ascii="Times New Roman" w:hAnsi="Times New Roman" w:cs="Times New Roman"/>
                <w:noProof/>
                <w:webHidden/>
                <w:sz w:val="20"/>
                <w:szCs w:val="20"/>
              </w:rPr>
              <w:t>2</w:t>
            </w:r>
            <w:r w:rsidR="002C41A8" w:rsidRPr="002C41A8">
              <w:rPr>
                <w:rStyle w:val="Hipervnculo"/>
                <w:rFonts w:ascii="Times New Roman" w:hAnsi="Times New Roman" w:cs="Times New Roman"/>
                <w:noProof/>
                <w:sz w:val="20"/>
                <w:szCs w:val="20"/>
              </w:rPr>
              <w:fldChar w:fldCharType="end"/>
            </w:r>
          </w:hyperlink>
        </w:p>
        <w:p w14:paraId="6D283726" w14:textId="77777777" w:rsidR="002C41A8" w:rsidRPr="002C41A8" w:rsidRDefault="00CC00B0">
          <w:pPr>
            <w:pStyle w:val="TDC1"/>
            <w:tabs>
              <w:tab w:val="right" w:leader="dot" w:pos="8494"/>
            </w:tabs>
            <w:rPr>
              <w:rFonts w:ascii="Times New Roman" w:eastAsiaTheme="minorEastAsia" w:hAnsi="Times New Roman" w:cs="Times New Roman"/>
              <w:noProof/>
              <w:sz w:val="20"/>
              <w:szCs w:val="20"/>
              <w:lang w:eastAsia="es-EC"/>
            </w:rPr>
          </w:pPr>
          <w:hyperlink w:anchor="_Toc83804788" w:history="1">
            <w:r w:rsidR="002C41A8" w:rsidRPr="002C41A8">
              <w:rPr>
                <w:rStyle w:val="Hipervnculo"/>
                <w:rFonts w:ascii="Times New Roman" w:hAnsi="Times New Roman" w:cs="Times New Roman"/>
                <w:noProof/>
                <w:sz w:val="20"/>
                <w:szCs w:val="20"/>
              </w:rPr>
              <w:t>Justificación</w:t>
            </w:r>
            <w:r w:rsidR="002C41A8" w:rsidRPr="002C41A8">
              <w:rPr>
                <w:rFonts w:ascii="Times New Roman" w:hAnsi="Times New Roman" w:cs="Times New Roman"/>
                <w:noProof/>
                <w:webHidden/>
                <w:sz w:val="20"/>
                <w:szCs w:val="20"/>
              </w:rPr>
              <w:tab/>
            </w:r>
            <w:r w:rsidR="002C41A8" w:rsidRPr="002C41A8">
              <w:rPr>
                <w:rStyle w:val="Hipervnculo"/>
                <w:rFonts w:ascii="Times New Roman" w:hAnsi="Times New Roman" w:cs="Times New Roman"/>
                <w:noProof/>
                <w:sz w:val="20"/>
                <w:szCs w:val="20"/>
              </w:rPr>
              <w:fldChar w:fldCharType="begin"/>
            </w:r>
            <w:r w:rsidR="002C41A8" w:rsidRPr="002C41A8">
              <w:rPr>
                <w:rFonts w:ascii="Times New Roman" w:hAnsi="Times New Roman" w:cs="Times New Roman"/>
                <w:noProof/>
                <w:webHidden/>
                <w:sz w:val="20"/>
                <w:szCs w:val="20"/>
              </w:rPr>
              <w:instrText xml:space="preserve"> PAGEREF _Toc83804788 \h </w:instrText>
            </w:r>
            <w:r w:rsidR="002C41A8" w:rsidRPr="002C41A8">
              <w:rPr>
                <w:rStyle w:val="Hipervnculo"/>
                <w:rFonts w:ascii="Times New Roman" w:hAnsi="Times New Roman" w:cs="Times New Roman"/>
                <w:noProof/>
                <w:sz w:val="20"/>
                <w:szCs w:val="20"/>
              </w:rPr>
            </w:r>
            <w:r w:rsidR="002C41A8" w:rsidRPr="002C41A8">
              <w:rPr>
                <w:rStyle w:val="Hipervnculo"/>
                <w:rFonts w:ascii="Times New Roman" w:hAnsi="Times New Roman" w:cs="Times New Roman"/>
                <w:noProof/>
                <w:sz w:val="20"/>
                <w:szCs w:val="20"/>
              </w:rPr>
              <w:fldChar w:fldCharType="separate"/>
            </w:r>
            <w:r w:rsidR="002C41A8" w:rsidRPr="002C41A8">
              <w:rPr>
                <w:rFonts w:ascii="Times New Roman" w:hAnsi="Times New Roman" w:cs="Times New Roman"/>
                <w:noProof/>
                <w:webHidden/>
                <w:sz w:val="20"/>
                <w:szCs w:val="20"/>
              </w:rPr>
              <w:t>2</w:t>
            </w:r>
            <w:r w:rsidR="002C41A8" w:rsidRPr="002C41A8">
              <w:rPr>
                <w:rStyle w:val="Hipervnculo"/>
                <w:rFonts w:ascii="Times New Roman" w:hAnsi="Times New Roman" w:cs="Times New Roman"/>
                <w:noProof/>
                <w:sz w:val="20"/>
                <w:szCs w:val="20"/>
              </w:rPr>
              <w:fldChar w:fldCharType="end"/>
            </w:r>
          </w:hyperlink>
        </w:p>
        <w:p w14:paraId="3AD88F43" w14:textId="77777777" w:rsidR="002C41A8" w:rsidRPr="002C41A8" w:rsidRDefault="00CC00B0">
          <w:pPr>
            <w:pStyle w:val="TDC1"/>
            <w:tabs>
              <w:tab w:val="right" w:leader="dot" w:pos="8494"/>
            </w:tabs>
            <w:rPr>
              <w:rFonts w:ascii="Times New Roman" w:eastAsiaTheme="minorEastAsia" w:hAnsi="Times New Roman" w:cs="Times New Roman"/>
              <w:noProof/>
              <w:sz w:val="20"/>
              <w:szCs w:val="20"/>
              <w:lang w:eastAsia="es-EC"/>
            </w:rPr>
          </w:pPr>
          <w:hyperlink w:anchor="_Toc83804789" w:history="1">
            <w:r w:rsidR="002C41A8" w:rsidRPr="002C41A8">
              <w:rPr>
                <w:rStyle w:val="Hipervnculo"/>
                <w:rFonts w:ascii="Times New Roman" w:hAnsi="Times New Roman" w:cs="Times New Roman"/>
                <w:noProof/>
                <w:sz w:val="20"/>
                <w:szCs w:val="20"/>
              </w:rPr>
              <w:t>Objetivo general</w:t>
            </w:r>
            <w:r w:rsidR="002C41A8" w:rsidRPr="002C41A8">
              <w:rPr>
                <w:rFonts w:ascii="Times New Roman" w:hAnsi="Times New Roman" w:cs="Times New Roman"/>
                <w:noProof/>
                <w:webHidden/>
                <w:sz w:val="20"/>
                <w:szCs w:val="20"/>
              </w:rPr>
              <w:tab/>
            </w:r>
            <w:r w:rsidR="002C41A8" w:rsidRPr="002C41A8">
              <w:rPr>
                <w:rStyle w:val="Hipervnculo"/>
                <w:rFonts w:ascii="Times New Roman" w:hAnsi="Times New Roman" w:cs="Times New Roman"/>
                <w:noProof/>
                <w:sz w:val="20"/>
                <w:szCs w:val="20"/>
              </w:rPr>
              <w:fldChar w:fldCharType="begin"/>
            </w:r>
            <w:r w:rsidR="002C41A8" w:rsidRPr="002C41A8">
              <w:rPr>
                <w:rFonts w:ascii="Times New Roman" w:hAnsi="Times New Roman" w:cs="Times New Roman"/>
                <w:noProof/>
                <w:webHidden/>
                <w:sz w:val="20"/>
                <w:szCs w:val="20"/>
              </w:rPr>
              <w:instrText xml:space="preserve"> PAGEREF _Toc83804789 \h </w:instrText>
            </w:r>
            <w:r w:rsidR="002C41A8" w:rsidRPr="002C41A8">
              <w:rPr>
                <w:rStyle w:val="Hipervnculo"/>
                <w:rFonts w:ascii="Times New Roman" w:hAnsi="Times New Roman" w:cs="Times New Roman"/>
                <w:noProof/>
                <w:sz w:val="20"/>
                <w:szCs w:val="20"/>
              </w:rPr>
            </w:r>
            <w:r w:rsidR="002C41A8" w:rsidRPr="002C41A8">
              <w:rPr>
                <w:rStyle w:val="Hipervnculo"/>
                <w:rFonts w:ascii="Times New Roman" w:hAnsi="Times New Roman" w:cs="Times New Roman"/>
                <w:noProof/>
                <w:sz w:val="20"/>
                <w:szCs w:val="20"/>
              </w:rPr>
              <w:fldChar w:fldCharType="separate"/>
            </w:r>
            <w:r w:rsidR="002C41A8" w:rsidRPr="002C41A8">
              <w:rPr>
                <w:rFonts w:ascii="Times New Roman" w:hAnsi="Times New Roman" w:cs="Times New Roman"/>
                <w:noProof/>
                <w:webHidden/>
                <w:sz w:val="20"/>
                <w:szCs w:val="20"/>
              </w:rPr>
              <w:t>2</w:t>
            </w:r>
            <w:r w:rsidR="002C41A8" w:rsidRPr="002C41A8">
              <w:rPr>
                <w:rStyle w:val="Hipervnculo"/>
                <w:rFonts w:ascii="Times New Roman" w:hAnsi="Times New Roman" w:cs="Times New Roman"/>
                <w:noProof/>
                <w:sz w:val="20"/>
                <w:szCs w:val="20"/>
              </w:rPr>
              <w:fldChar w:fldCharType="end"/>
            </w:r>
          </w:hyperlink>
        </w:p>
        <w:p w14:paraId="20FCCAE5" w14:textId="77777777" w:rsidR="002C41A8" w:rsidRPr="002C41A8" w:rsidRDefault="00CC00B0">
          <w:pPr>
            <w:pStyle w:val="TDC1"/>
            <w:tabs>
              <w:tab w:val="right" w:leader="dot" w:pos="8494"/>
            </w:tabs>
            <w:rPr>
              <w:rFonts w:ascii="Times New Roman" w:eastAsiaTheme="minorEastAsia" w:hAnsi="Times New Roman" w:cs="Times New Roman"/>
              <w:noProof/>
              <w:sz w:val="20"/>
              <w:szCs w:val="20"/>
              <w:lang w:eastAsia="es-EC"/>
            </w:rPr>
          </w:pPr>
          <w:hyperlink w:anchor="_Toc83804790" w:history="1">
            <w:r w:rsidR="002C41A8" w:rsidRPr="002C41A8">
              <w:rPr>
                <w:rStyle w:val="Hipervnculo"/>
                <w:rFonts w:ascii="Times New Roman" w:hAnsi="Times New Roman" w:cs="Times New Roman"/>
                <w:noProof/>
                <w:sz w:val="20"/>
                <w:szCs w:val="20"/>
              </w:rPr>
              <w:t>Objetivos específicos</w:t>
            </w:r>
            <w:r w:rsidR="002C41A8" w:rsidRPr="002C41A8">
              <w:rPr>
                <w:rFonts w:ascii="Times New Roman" w:hAnsi="Times New Roman" w:cs="Times New Roman"/>
                <w:noProof/>
                <w:webHidden/>
                <w:sz w:val="20"/>
                <w:szCs w:val="20"/>
              </w:rPr>
              <w:tab/>
            </w:r>
            <w:r w:rsidR="002C41A8" w:rsidRPr="002C41A8">
              <w:rPr>
                <w:rStyle w:val="Hipervnculo"/>
                <w:rFonts w:ascii="Times New Roman" w:hAnsi="Times New Roman" w:cs="Times New Roman"/>
                <w:noProof/>
                <w:sz w:val="20"/>
                <w:szCs w:val="20"/>
              </w:rPr>
              <w:fldChar w:fldCharType="begin"/>
            </w:r>
            <w:r w:rsidR="002C41A8" w:rsidRPr="002C41A8">
              <w:rPr>
                <w:rFonts w:ascii="Times New Roman" w:hAnsi="Times New Roman" w:cs="Times New Roman"/>
                <w:noProof/>
                <w:webHidden/>
                <w:sz w:val="20"/>
                <w:szCs w:val="20"/>
              </w:rPr>
              <w:instrText xml:space="preserve"> PAGEREF _Toc83804790 \h </w:instrText>
            </w:r>
            <w:r w:rsidR="002C41A8" w:rsidRPr="002C41A8">
              <w:rPr>
                <w:rStyle w:val="Hipervnculo"/>
                <w:rFonts w:ascii="Times New Roman" w:hAnsi="Times New Roman" w:cs="Times New Roman"/>
                <w:noProof/>
                <w:sz w:val="20"/>
                <w:szCs w:val="20"/>
              </w:rPr>
            </w:r>
            <w:r w:rsidR="002C41A8" w:rsidRPr="002C41A8">
              <w:rPr>
                <w:rStyle w:val="Hipervnculo"/>
                <w:rFonts w:ascii="Times New Roman" w:hAnsi="Times New Roman" w:cs="Times New Roman"/>
                <w:noProof/>
                <w:sz w:val="20"/>
                <w:szCs w:val="20"/>
              </w:rPr>
              <w:fldChar w:fldCharType="separate"/>
            </w:r>
            <w:r w:rsidR="002C41A8" w:rsidRPr="002C41A8">
              <w:rPr>
                <w:rFonts w:ascii="Times New Roman" w:hAnsi="Times New Roman" w:cs="Times New Roman"/>
                <w:noProof/>
                <w:webHidden/>
                <w:sz w:val="20"/>
                <w:szCs w:val="20"/>
              </w:rPr>
              <w:t>2</w:t>
            </w:r>
            <w:r w:rsidR="002C41A8" w:rsidRPr="002C41A8">
              <w:rPr>
                <w:rStyle w:val="Hipervnculo"/>
                <w:rFonts w:ascii="Times New Roman" w:hAnsi="Times New Roman" w:cs="Times New Roman"/>
                <w:noProof/>
                <w:sz w:val="20"/>
                <w:szCs w:val="20"/>
              </w:rPr>
              <w:fldChar w:fldCharType="end"/>
            </w:r>
          </w:hyperlink>
        </w:p>
        <w:p w14:paraId="1D006698" w14:textId="77777777" w:rsidR="002C41A8" w:rsidRPr="002C41A8" w:rsidRDefault="00CC00B0">
          <w:pPr>
            <w:pStyle w:val="TDC1"/>
            <w:tabs>
              <w:tab w:val="right" w:leader="dot" w:pos="8494"/>
            </w:tabs>
            <w:rPr>
              <w:rFonts w:ascii="Times New Roman" w:eastAsiaTheme="minorEastAsia" w:hAnsi="Times New Roman" w:cs="Times New Roman"/>
              <w:noProof/>
              <w:sz w:val="20"/>
              <w:szCs w:val="20"/>
              <w:lang w:eastAsia="es-EC"/>
            </w:rPr>
          </w:pPr>
          <w:hyperlink w:anchor="_Toc83804791" w:history="1">
            <w:r w:rsidR="002C41A8" w:rsidRPr="002C41A8">
              <w:rPr>
                <w:rStyle w:val="Hipervnculo"/>
                <w:rFonts w:ascii="Times New Roman" w:hAnsi="Times New Roman" w:cs="Times New Roman"/>
                <w:noProof/>
                <w:sz w:val="20"/>
                <w:szCs w:val="20"/>
              </w:rPr>
              <w:t>Beneficiarios directos e indirectos</w:t>
            </w:r>
            <w:r w:rsidR="002C41A8" w:rsidRPr="002C41A8">
              <w:rPr>
                <w:rFonts w:ascii="Times New Roman" w:hAnsi="Times New Roman" w:cs="Times New Roman"/>
                <w:noProof/>
                <w:webHidden/>
                <w:sz w:val="20"/>
                <w:szCs w:val="20"/>
              </w:rPr>
              <w:tab/>
            </w:r>
            <w:r w:rsidR="002C41A8" w:rsidRPr="002C41A8">
              <w:rPr>
                <w:rStyle w:val="Hipervnculo"/>
                <w:rFonts w:ascii="Times New Roman" w:hAnsi="Times New Roman" w:cs="Times New Roman"/>
                <w:noProof/>
                <w:sz w:val="20"/>
                <w:szCs w:val="20"/>
              </w:rPr>
              <w:fldChar w:fldCharType="begin"/>
            </w:r>
            <w:r w:rsidR="002C41A8" w:rsidRPr="002C41A8">
              <w:rPr>
                <w:rFonts w:ascii="Times New Roman" w:hAnsi="Times New Roman" w:cs="Times New Roman"/>
                <w:noProof/>
                <w:webHidden/>
                <w:sz w:val="20"/>
                <w:szCs w:val="20"/>
              </w:rPr>
              <w:instrText xml:space="preserve"> PAGEREF _Toc83804791 \h </w:instrText>
            </w:r>
            <w:r w:rsidR="002C41A8" w:rsidRPr="002C41A8">
              <w:rPr>
                <w:rStyle w:val="Hipervnculo"/>
                <w:rFonts w:ascii="Times New Roman" w:hAnsi="Times New Roman" w:cs="Times New Roman"/>
                <w:noProof/>
                <w:sz w:val="20"/>
                <w:szCs w:val="20"/>
              </w:rPr>
            </w:r>
            <w:r w:rsidR="002C41A8" w:rsidRPr="002C41A8">
              <w:rPr>
                <w:rStyle w:val="Hipervnculo"/>
                <w:rFonts w:ascii="Times New Roman" w:hAnsi="Times New Roman" w:cs="Times New Roman"/>
                <w:noProof/>
                <w:sz w:val="20"/>
                <w:szCs w:val="20"/>
              </w:rPr>
              <w:fldChar w:fldCharType="separate"/>
            </w:r>
            <w:r w:rsidR="002C41A8" w:rsidRPr="002C41A8">
              <w:rPr>
                <w:rFonts w:ascii="Times New Roman" w:hAnsi="Times New Roman" w:cs="Times New Roman"/>
                <w:noProof/>
                <w:webHidden/>
                <w:sz w:val="20"/>
                <w:szCs w:val="20"/>
              </w:rPr>
              <w:t>3</w:t>
            </w:r>
            <w:r w:rsidR="002C41A8" w:rsidRPr="002C41A8">
              <w:rPr>
                <w:rStyle w:val="Hipervnculo"/>
                <w:rFonts w:ascii="Times New Roman" w:hAnsi="Times New Roman" w:cs="Times New Roman"/>
                <w:noProof/>
                <w:sz w:val="20"/>
                <w:szCs w:val="20"/>
              </w:rPr>
              <w:fldChar w:fldCharType="end"/>
            </w:r>
          </w:hyperlink>
        </w:p>
        <w:p w14:paraId="336C9FEC" w14:textId="77777777" w:rsidR="002C41A8" w:rsidRPr="002C41A8" w:rsidRDefault="00CC00B0">
          <w:pPr>
            <w:pStyle w:val="TDC1"/>
            <w:tabs>
              <w:tab w:val="right" w:leader="dot" w:pos="8494"/>
            </w:tabs>
            <w:rPr>
              <w:rFonts w:ascii="Times New Roman" w:eastAsiaTheme="minorEastAsia" w:hAnsi="Times New Roman" w:cs="Times New Roman"/>
              <w:noProof/>
              <w:sz w:val="20"/>
              <w:szCs w:val="20"/>
              <w:lang w:eastAsia="es-EC"/>
            </w:rPr>
          </w:pPr>
          <w:hyperlink w:anchor="_Toc83804792" w:history="1">
            <w:r w:rsidR="002C41A8" w:rsidRPr="002C41A8">
              <w:rPr>
                <w:rStyle w:val="Hipervnculo"/>
                <w:rFonts w:ascii="Times New Roman" w:hAnsi="Times New Roman" w:cs="Times New Roman"/>
                <w:noProof/>
                <w:sz w:val="20"/>
                <w:szCs w:val="20"/>
              </w:rPr>
              <w:t>Marco teórico</w:t>
            </w:r>
            <w:r w:rsidR="002C41A8" w:rsidRPr="002C41A8">
              <w:rPr>
                <w:rFonts w:ascii="Times New Roman" w:hAnsi="Times New Roman" w:cs="Times New Roman"/>
                <w:noProof/>
                <w:webHidden/>
                <w:sz w:val="20"/>
                <w:szCs w:val="20"/>
              </w:rPr>
              <w:tab/>
            </w:r>
            <w:r w:rsidR="002C41A8" w:rsidRPr="002C41A8">
              <w:rPr>
                <w:rStyle w:val="Hipervnculo"/>
                <w:rFonts w:ascii="Times New Roman" w:hAnsi="Times New Roman" w:cs="Times New Roman"/>
                <w:noProof/>
                <w:sz w:val="20"/>
                <w:szCs w:val="20"/>
              </w:rPr>
              <w:fldChar w:fldCharType="begin"/>
            </w:r>
            <w:r w:rsidR="002C41A8" w:rsidRPr="002C41A8">
              <w:rPr>
                <w:rFonts w:ascii="Times New Roman" w:hAnsi="Times New Roman" w:cs="Times New Roman"/>
                <w:noProof/>
                <w:webHidden/>
                <w:sz w:val="20"/>
                <w:szCs w:val="20"/>
              </w:rPr>
              <w:instrText xml:space="preserve"> PAGEREF _Toc83804792 \h </w:instrText>
            </w:r>
            <w:r w:rsidR="002C41A8" w:rsidRPr="002C41A8">
              <w:rPr>
                <w:rStyle w:val="Hipervnculo"/>
                <w:rFonts w:ascii="Times New Roman" w:hAnsi="Times New Roman" w:cs="Times New Roman"/>
                <w:noProof/>
                <w:sz w:val="20"/>
                <w:szCs w:val="20"/>
              </w:rPr>
            </w:r>
            <w:r w:rsidR="002C41A8" w:rsidRPr="002C41A8">
              <w:rPr>
                <w:rStyle w:val="Hipervnculo"/>
                <w:rFonts w:ascii="Times New Roman" w:hAnsi="Times New Roman" w:cs="Times New Roman"/>
                <w:noProof/>
                <w:sz w:val="20"/>
                <w:szCs w:val="20"/>
              </w:rPr>
              <w:fldChar w:fldCharType="separate"/>
            </w:r>
            <w:r w:rsidR="002C41A8" w:rsidRPr="002C41A8">
              <w:rPr>
                <w:rFonts w:ascii="Times New Roman" w:hAnsi="Times New Roman" w:cs="Times New Roman"/>
                <w:noProof/>
                <w:webHidden/>
                <w:sz w:val="20"/>
                <w:szCs w:val="20"/>
              </w:rPr>
              <w:t>3</w:t>
            </w:r>
            <w:r w:rsidR="002C41A8" w:rsidRPr="002C41A8">
              <w:rPr>
                <w:rStyle w:val="Hipervnculo"/>
                <w:rFonts w:ascii="Times New Roman" w:hAnsi="Times New Roman" w:cs="Times New Roman"/>
                <w:noProof/>
                <w:sz w:val="20"/>
                <w:szCs w:val="20"/>
              </w:rPr>
              <w:fldChar w:fldCharType="end"/>
            </w:r>
          </w:hyperlink>
        </w:p>
        <w:p w14:paraId="693FFE3E" w14:textId="77777777" w:rsidR="002C41A8" w:rsidRPr="002C41A8" w:rsidRDefault="00CC00B0">
          <w:pPr>
            <w:pStyle w:val="TDC1"/>
            <w:tabs>
              <w:tab w:val="right" w:leader="dot" w:pos="8494"/>
            </w:tabs>
            <w:rPr>
              <w:rFonts w:ascii="Times New Roman" w:eastAsiaTheme="minorEastAsia" w:hAnsi="Times New Roman" w:cs="Times New Roman"/>
              <w:noProof/>
              <w:sz w:val="20"/>
              <w:szCs w:val="20"/>
              <w:lang w:eastAsia="es-EC"/>
            </w:rPr>
          </w:pPr>
          <w:hyperlink w:anchor="_Toc83804793" w:history="1">
            <w:r w:rsidR="002C41A8" w:rsidRPr="002C41A8">
              <w:rPr>
                <w:rStyle w:val="Hipervnculo"/>
                <w:rFonts w:ascii="Times New Roman" w:hAnsi="Times New Roman" w:cs="Times New Roman"/>
                <w:noProof/>
                <w:sz w:val="20"/>
                <w:szCs w:val="20"/>
              </w:rPr>
              <w:t>Metodología</w:t>
            </w:r>
            <w:r w:rsidR="002C41A8" w:rsidRPr="002C41A8">
              <w:rPr>
                <w:rFonts w:ascii="Times New Roman" w:hAnsi="Times New Roman" w:cs="Times New Roman"/>
                <w:noProof/>
                <w:webHidden/>
                <w:sz w:val="20"/>
                <w:szCs w:val="20"/>
              </w:rPr>
              <w:tab/>
            </w:r>
            <w:r w:rsidR="002C41A8" w:rsidRPr="002C41A8">
              <w:rPr>
                <w:rStyle w:val="Hipervnculo"/>
                <w:rFonts w:ascii="Times New Roman" w:hAnsi="Times New Roman" w:cs="Times New Roman"/>
                <w:noProof/>
                <w:sz w:val="20"/>
                <w:szCs w:val="20"/>
              </w:rPr>
              <w:fldChar w:fldCharType="begin"/>
            </w:r>
            <w:r w:rsidR="002C41A8" w:rsidRPr="002C41A8">
              <w:rPr>
                <w:rFonts w:ascii="Times New Roman" w:hAnsi="Times New Roman" w:cs="Times New Roman"/>
                <w:noProof/>
                <w:webHidden/>
                <w:sz w:val="20"/>
                <w:szCs w:val="20"/>
              </w:rPr>
              <w:instrText xml:space="preserve"> PAGEREF _Toc83804793 \h </w:instrText>
            </w:r>
            <w:r w:rsidR="002C41A8" w:rsidRPr="002C41A8">
              <w:rPr>
                <w:rStyle w:val="Hipervnculo"/>
                <w:rFonts w:ascii="Times New Roman" w:hAnsi="Times New Roman" w:cs="Times New Roman"/>
                <w:noProof/>
                <w:sz w:val="20"/>
                <w:szCs w:val="20"/>
              </w:rPr>
            </w:r>
            <w:r w:rsidR="002C41A8" w:rsidRPr="002C41A8">
              <w:rPr>
                <w:rStyle w:val="Hipervnculo"/>
                <w:rFonts w:ascii="Times New Roman" w:hAnsi="Times New Roman" w:cs="Times New Roman"/>
                <w:noProof/>
                <w:sz w:val="20"/>
                <w:szCs w:val="20"/>
              </w:rPr>
              <w:fldChar w:fldCharType="separate"/>
            </w:r>
            <w:r w:rsidR="002C41A8" w:rsidRPr="002C41A8">
              <w:rPr>
                <w:rFonts w:ascii="Times New Roman" w:hAnsi="Times New Roman" w:cs="Times New Roman"/>
                <w:noProof/>
                <w:webHidden/>
                <w:sz w:val="20"/>
                <w:szCs w:val="20"/>
              </w:rPr>
              <w:t>9</w:t>
            </w:r>
            <w:r w:rsidR="002C41A8" w:rsidRPr="002C41A8">
              <w:rPr>
                <w:rStyle w:val="Hipervnculo"/>
                <w:rFonts w:ascii="Times New Roman" w:hAnsi="Times New Roman" w:cs="Times New Roman"/>
                <w:noProof/>
                <w:sz w:val="20"/>
                <w:szCs w:val="20"/>
              </w:rPr>
              <w:fldChar w:fldCharType="end"/>
            </w:r>
          </w:hyperlink>
        </w:p>
        <w:p w14:paraId="570984BC" w14:textId="77777777" w:rsidR="002C41A8" w:rsidRPr="002C41A8" w:rsidRDefault="00CC00B0">
          <w:pPr>
            <w:pStyle w:val="TDC2"/>
            <w:tabs>
              <w:tab w:val="right" w:leader="dot" w:pos="8494"/>
            </w:tabs>
            <w:rPr>
              <w:rFonts w:ascii="Times New Roman" w:eastAsiaTheme="minorEastAsia" w:hAnsi="Times New Roman" w:cs="Times New Roman"/>
              <w:noProof/>
              <w:sz w:val="20"/>
              <w:szCs w:val="20"/>
              <w:lang w:eastAsia="es-EC"/>
            </w:rPr>
          </w:pPr>
          <w:hyperlink w:anchor="_Toc83804794" w:history="1">
            <w:r w:rsidR="002C41A8" w:rsidRPr="002C41A8">
              <w:rPr>
                <w:rStyle w:val="Hipervnculo"/>
                <w:rFonts w:ascii="Times New Roman" w:hAnsi="Times New Roman" w:cs="Times New Roman"/>
                <w:noProof/>
                <w:sz w:val="20"/>
                <w:szCs w:val="20"/>
              </w:rPr>
              <w:t>Selección de palabras claves</w:t>
            </w:r>
            <w:r w:rsidR="002C41A8" w:rsidRPr="002C41A8">
              <w:rPr>
                <w:rFonts w:ascii="Times New Roman" w:hAnsi="Times New Roman" w:cs="Times New Roman"/>
                <w:noProof/>
                <w:webHidden/>
                <w:sz w:val="20"/>
                <w:szCs w:val="20"/>
              </w:rPr>
              <w:tab/>
            </w:r>
            <w:r w:rsidR="002C41A8" w:rsidRPr="002C41A8">
              <w:rPr>
                <w:rStyle w:val="Hipervnculo"/>
                <w:rFonts w:ascii="Times New Roman" w:hAnsi="Times New Roman" w:cs="Times New Roman"/>
                <w:noProof/>
                <w:sz w:val="20"/>
                <w:szCs w:val="20"/>
              </w:rPr>
              <w:fldChar w:fldCharType="begin"/>
            </w:r>
            <w:r w:rsidR="002C41A8" w:rsidRPr="002C41A8">
              <w:rPr>
                <w:rFonts w:ascii="Times New Roman" w:hAnsi="Times New Roman" w:cs="Times New Roman"/>
                <w:noProof/>
                <w:webHidden/>
                <w:sz w:val="20"/>
                <w:szCs w:val="20"/>
              </w:rPr>
              <w:instrText xml:space="preserve"> PAGEREF _Toc83804794 \h </w:instrText>
            </w:r>
            <w:r w:rsidR="002C41A8" w:rsidRPr="002C41A8">
              <w:rPr>
                <w:rStyle w:val="Hipervnculo"/>
                <w:rFonts w:ascii="Times New Roman" w:hAnsi="Times New Roman" w:cs="Times New Roman"/>
                <w:noProof/>
                <w:sz w:val="20"/>
                <w:szCs w:val="20"/>
              </w:rPr>
            </w:r>
            <w:r w:rsidR="002C41A8" w:rsidRPr="002C41A8">
              <w:rPr>
                <w:rStyle w:val="Hipervnculo"/>
                <w:rFonts w:ascii="Times New Roman" w:hAnsi="Times New Roman" w:cs="Times New Roman"/>
                <w:noProof/>
                <w:sz w:val="20"/>
                <w:szCs w:val="20"/>
              </w:rPr>
              <w:fldChar w:fldCharType="separate"/>
            </w:r>
            <w:r w:rsidR="002C41A8" w:rsidRPr="002C41A8">
              <w:rPr>
                <w:rFonts w:ascii="Times New Roman" w:hAnsi="Times New Roman" w:cs="Times New Roman"/>
                <w:noProof/>
                <w:webHidden/>
                <w:sz w:val="20"/>
                <w:szCs w:val="20"/>
              </w:rPr>
              <w:t>9</w:t>
            </w:r>
            <w:r w:rsidR="002C41A8" w:rsidRPr="002C41A8">
              <w:rPr>
                <w:rStyle w:val="Hipervnculo"/>
                <w:rFonts w:ascii="Times New Roman" w:hAnsi="Times New Roman" w:cs="Times New Roman"/>
                <w:noProof/>
                <w:sz w:val="20"/>
                <w:szCs w:val="20"/>
              </w:rPr>
              <w:fldChar w:fldCharType="end"/>
            </w:r>
          </w:hyperlink>
        </w:p>
        <w:p w14:paraId="233615F0" w14:textId="77777777" w:rsidR="002C41A8" w:rsidRPr="002C41A8" w:rsidRDefault="00CC00B0">
          <w:pPr>
            <w:pStyle w:val="TDC2"/>
            <w:tabs>
              <w:tab w:val="right" w:leader="dot" w:pos="8494"/>
            </w:tabs>
            <w:rPr>
              <w:rFonts w:ascii="Times New Roman" w:eastAsiaTheme="minorEastAsia" w:hAnsi="Times New Roman" w:cs="Times New Roman"/>
              <w:noProof/>
              <w:sz w:val="20"/>
              <w:szCs w:val="20"/>
              <w:lang w:eastAsia="es-EC"/>
            </w:rPr>
          </w:pPr>
          <w:hyperlink w:anchor="_Toc83804795" w:history="1">
            <w:r w:rsidR="002C41A8" w:rsidRPr="002C41A8">
              <w:rPr>
                <w:rStyle w:val="Hipervnculo"/>
                <w:rFonts w:ascii="Times New Roman" w:hAnsi="Times New Roman" w:cs="Times New Roman"/>
                <w:noProof/>
                <w:sz w:val="20"/>
                <w:szCs w:val="20"/>
              </w:rPr>
              <w:t>Criterios de selección</w:t>
            </w:r>
            <w:r w:rsidR="002C41A8" w:rsidRPr="002C41A8">
              <w:rPr>
                <w:rFonts w:ascii="Times New Roman" w:hAnsi="Times New Roman" w:cs="Times New Roman"/>
                <w:noProof/>
                <w:webHidden/>
                <w:sz w:val="20"/>
                <w:szCs w:val="20"/>
              </w:rPr>
              <w:tab/>
            </w:r>
            <w:r w:rsidR="002C41A8" w:rsidRPr="002C41A8">
              <w:rPr>
                <w:rStyle w:val="Hipervnculo"/>
                <w:rFonts w:ascii="Times New Roman" w:hAnsi="Times New Roman" w:cs="Times New Roman"/>
                <w:noProof/>
                <w:sz w:val="20"/>
                <w:szCs w:val="20"/>
              </w:rPr>
              <w:fldChar w:fldCharType="begin"/>
            </w:r>
            <w:r w:rsidR="002C41A8" w:rsidRPr="002C41A8">
              <w:rPr>
                <w:rFonts w:ascii="Times New Roman" w:hAnsi="Times New Roman" w:cs="Times New Roman"/>
                <w:noProof/>
                <w:webHidden/>
                <w:sz w:val="20"/>
                <w:szCs w:val="20"/>
              </w:rPr>
              <w:instrText xml:space="preserve"> PAGEREF _Toc83804795 \h </w:instrText>
            </w:r>
            <w:r w:rsidR="002C41A8" w:rsidRPr="002C41A8">
              <w:rPr>
                <w:rStyle w:val="Hipervnculo"/>
                <w:rFonts w:ascii="Times New Roman" w:hAnsi="Times New Roman" w:cs="Times New Roman"/>
                <w:noProof/>
                <w:sz w:val="20"/>
                <w:szCs w:val="20"/>
              </w:rPr>
            </w:r>
            <w:r w:rsidR="002C41A8" w:rsidRPr="002C41A8">
              <w:rPr>
                <w:rStyle w:val="Hipervnculo"/>
                <w:rFonts w:ascii="Times New Roman" w:hAnsi="Times New Roman" w:cs="Times New Roman"/>
                <w:noProof/>
                <w:sz w:val="20"/>
                <w:szCs w:val="20"/>
              </w:rPr>
              <w:fldChar w:fldCharType="separate"/>
            </w:r>
            <w:r w:rsidR="002C41A8" w:rsidRPr="002C41A8">
              <w:rPr>
                <w:rFonts w:ascii="Times New Roman" w:hAnsi="Times New Roman" w:cs="Times New Roman"/>
                <w:noProof/>
                <w:webHidden/>
                <w:sz w:val="20"/>
                <w:szCs w:val="20"/>
              </w:rPr>
              <w:t>9</w:t>
            </w:r>
            <w:r w:rsidR="002C41A8" w:rsidRPr="002C41A8">
              <w:rPr>
                <w:rStyle w:val="Hipervnculo"/>
                <w:rFonts w:ascii="Times New Roman" w:hAnsi="Times New Roman" w:cs="Times New Roman"/>
                <w:noProof/>
                <w:sz w:val="20"/>
                <w:szCs w:val="20"/>
              </w:rPr>
              <w:fldChar w:fldCharType="end"/>
            </w:r>
          </w:hyperlink>
        </w:p>
        <w:p w14:paraId="6CF45268" w14:textId="77777777" w:rsidR="002C41A8" w:rsidRPr="002C41A8" w:rsidRDefault="00CC00B0">
          <w:pPr>
            <w:pStyle w:val="TDC2"/>
            <w:tabs>
              <w:tab w:val="right" w:leader="dot" w:pos="8494"/>
            </w:tabs>
            <w:rPr>
              <w:rFonts w:ascii="Times New Roman" w:eastAsiaTheme="minorEastAsia" w:hAnsi="Times New Roman" w:cs="Times New Roman"/>
              <w:noProof/>
              <w:sz w:val="20"/>
              <w:szCs w:val="20"/>
              <w:lang w:eastAsia="es-EC"/>
            </w:rPr>
          </w:pPr>
          <w:hyperlink w:anchor="_Toc83804796" w:history="1">
            <w:r w:rsidR="002C41A8" w:rsidRPr="002C41A8">
              <w:rPr>
                <w:rStyle w:val="Hipervnculo"/>
                <w:rFonts w:ascii="Times New Roman" w:hAnsi="Times New Roman" w:cs="Times New Roman"/>
                <w:noProof/>
                <w:sz w:val="20"/>
                <w:szCs w:val="20"/>
              </w:rPr>
              <w:t>Estrategia de búsqueda:</w:t>
            </w:r>
            <w:r w:rsidR="002C41A8" w:rsidRPr="002C41A8">
              <w:rPr>
                <w:rFonts w:ascii="Times New Roman" w:hAnsi="Times New Roman" w:cs="Times New Roman"/>
                <w:noProof/>
                <w:webHidden/>
                <w:sz w:val="20"/>
                <w:szCs w:val="20"/>
              </w:rPr>
              <w:tab/>
            </w:r>
            <w:r w:rsidR="002C41A8" w:rsidRPr="002C41A8">
              <w:rPr>
                <w:rStyle w:val="Hipervnculo"/>
                <w:rFonts w:ascii="Times New Roman" w:hAnsi="Times New Roman" w:cs="Times New Roman"/>
                <w:noProof/>
                <w:sz w:val="20"/>
                <w:szCs w:val="20"/>
              </w:rPr>
              <w:fldChar w:fldCharType="begin"/>
            </w:r>
            <w:r w:rsidR="002C41A8" w:rsidRPr="002C41A8">
              <w:rPr>
                <w:rFonts w:ascii="Times New Roman" w:hAnsi="Times New Roman" w:cs="Times New Roman"/>
                <w:noProof/>
                <w:webHidden/>
                <w:sz w:val="20"/>
                <w:szCs w:val="20"/>
              </w:rPr>
              <w:instrText xml:space="preserve"> PAGEREF _Toc83804796 \h </w:instrText>
            </w:r>
            <w:r w:rsidR="002C41A8" w:rsidRPr="002C41A8">
              <w:rPr>
                <w:rStyle w:val="Hipervnculo"/>
                <w:rFonts w:ascii="Times New Roman" w:hAnsi="Times New Roman" w:cs="Times New Roman"/>
                <w:noProof/>
                <w:sz w:val="20"/>
                <w:szCs w:val="20"/>
              </w:rPr>
            </w:r>
            <w:r w:rsidR="002C41A8" w:rsidRPr="002C41A8">
              <w:rPr>
                <w:rStyle w:val="Hipervnculo"/>
                <w:rFonts w:ascii="Times New Roman" w:hAnsi="Times New Roman" w:cs="Times New Roman"/>
                <w:noProof/>
                <w:sz w:val="20"/>
                <w:szCs w:val="20"/>
              </w:rPr>
              <w:fldChar w:fldCharType="separate"/>
            </w:r>
            <w:r w:rsidR="002C41A8" w:rsidRPr="002C41A8">
              <w:rPr>
                <w:rFonts w:ascii="Times New Roman" w:hAnsi="Times New Roman" w:cs="Times New Roman"/>
                <w:noProof/>
                <w:webHidden/>
                <w:sz w:val="20"/>
                <w:szCs w:val="20"/>
              </w:rPr>
              <w:t>9</w:t>
            </w:r>
            <w:r w:rsidR="002C41A8" w:rsidRPr="002C41A8">
              <w:rPr>
                <w:rStyle w:val="Hipervnculo"/>
                <w:rFonts w:ascii="Times New Roman" w:hAnsi="Times New Roman" w:cs="Times New Roman"/>
                <w:noProof/>
                <w:sz w:val="20"/>
                <w:szCs w:val="20"/>
              </w:rPr>
              <w:fldChar w:fldCharType="end"/>
            </w:r>
          </w:hyperlink>
        </w:p>
        <w:p w14:paraId="740A3ECA" w14:textId="77777777" w:rsidR="002C41A8" w:rsidRPr="002C41A8" w:rsidRDefault="00CC00B0">
          <w:pPr>
            <w:pStyle w:val="TDC2"/>
            <w:tabs>
              <w:tab w:val="right" w:leader="dot" w:pos="8494"/>
            </w:tabs>
            <w:rPr>
              <w:rFonts w:ascii="Times New Roman" w:eastAsiaTheme="minorEastAsia" w:hAnsi="Times New Roman" w:cs="Times New Roman"/>
              <w:noProof/>
              <w:sz w:val="20"/>
              <w:szCs w:val="20"/>
              <w:lang w:eastAsia="es-EC"/>
            </w:rPr>
          </w:pPr>
          <w:hyperlink w:anchor="_Toc83804797" w:history="1">
            <w:r w:rsidR="002C41A8" w:rsidRPr="002C41A8">
              <w:rPr>
                <w:rStyle w:val="Hipervnculo"/>
                <w:rFonts w:ascii="Times New Roman" w:hAnsi="Times New Roman" w:cs="Times New Roman"/>
                <w:noProof/>
                <w:sz w:val="20"/>
                <w:szCs w:val="20"/>
              </w:rPr>
              <w:t>Organización de información</w:t>
            </w:r>
            <w:r w:rsidR="002C41A8" w:rsidRPr="002C41A8">
              <w:rPr>
                <w:rFonts w:ascii="Times New Roman" w:hAnsi="Times New Roman" w:cs="Times New Roman"/>
                <w:noProof/>
                <w:webHidden/>
                <w:sz w:val="20"/>
                <w:szCs w:val="20"/>
              </w:rPr>
              <w:tab/>
            </w:r>
            <w:r w:rsidR="002C41A8" w:rsidRPr="002C41A8">
              <w:rPr>
                <w:rStyle w:val="Hipervnculo"/>
                <w:rFonts w:ascii="Times New Roman" w:hAnsi="Times New Roman" w:cs="Times New Roman"/>
                <w:noProof/>
                <w:sz w:val="20"/>
                <w:szCs w:val="20"/>
              </w:rPr>
              <w:fldChar w:fldCharType="begin"/>
            </w:r>
            <w:r w:rsidR="002C41A8" w:rsidRPr="002C41A8">
              <w:rPr>
                <w:rFonts w:ascii="Times New Roman" w:hAnsi="Times New Roman" w:cs="Times New Roman"/>
                <w:noProof/>
                <w:webHidden/>
                <w:sz w:val="20"/>
                <w:szCs w:val="20"/>
              </w:rPr>
              <w:instrText xml:space="preserve"> PAGEREF _Toc83804797 \h </w:instrText>
            </w:r>
            <w:r w:rsidR="002C41A8" w:rsidRPr="002C41A8">
              <w:rPr>
                <w:rStyle w:val="Hipervnculo"/>
                <w:rFonts w:ascii="Times New Roman" w:hAnsi="Times New Roman" w:cs="Times New Roman"/>
                <w:noProof/>
                <w:sz w:val="20"/>
                <w:szCs w:val="20"/>
              </w:rPr>
            </w:r>
            <w:r w:rsidR="002C41A8" w:rsidRPr="002C41A8">
              <w:rPr>
                <w:rStyle w:val="Hipervnculo"/>
                <w:rFonts w:ascii="Times New Roman" w:hAnsi="Times New Roman" w:cs="Times New Roman"/>
                <w:noProof/>
                <w:sz w:val="20"/>
                <w:szCs w:val="20"/>
              </w:rPr>
              <w:fldChar w:fldCharType="separate"/>
            </w:r>
            <w:r w:rsidR="002C41A8" w:rsidRPr="002C41A8">
              <w:rPr>
                <w:rFonts w:ascii="Times New Roman" w:hAnsi="Times New Roman" w:cs="Times New Roman"/>
                <w:noProof/>
                <w:webHidden/>
                <w:sz w:val="20"/>
                <w:szCs w:val="20"/>
              </w:rPr>
              <w:t>10</w:t>
            </w:r>
            <w:r w:rsidR="002C41A8" w:rsidRPr="002C41A8">
              <w:rPr>
                <w:rStyle w:val="Hipervnculo"/>
                <w:rFonts w:ascii="Times New Roman" w:hAnsi="Times New Roman" w:cs="Times New Roman"/>
                <w:noProof/>
                <w:sz w:val="20"/>
                <w:szCs w:val="20"/>
              </w:rPr>
              <w:fldChar w:fldCharType="end"/>
            </w:r>
          </w:hyperlink>
        </w:p>
        <w:p w14:paraId="4817B183" w14:textId="77777777" w:rsidR="002C41A8" w:rsidRPr="002C41A8" w:rsidRDefault="00CC00B0">
          <w:pPr>
            <w:pStyle w:val="TDC2"/>
            <w:tabs>
              <w:tab w:val="right" w:leader="dot" w:pos="8494"/>
            </w:tabs>
            <w:rPr>
              <w:rFonts w:ascii="Times New Roman" w:eastAsiaTheme="minorEastAsia" w:hAnsi="Times New Roman" w:cs="Times New Roman"/>
              <w:noProof/>
              <w:sz w:val="20"/>
              <w:szCs w:val="20"/>
              <w:lang w:eastAsia="es-EC"/>
            </w:rPr>
          </w:pPr>
          <w:hyperlink w:anchor="_Toc83804798" w:history="1">
            <w:r w:rsidR="002C41A8" w:rsidRPr="002C41A8">
              <w:rPr>
                <w:rStyle w:val="Hipervnculo"/>
                <w:rFonts w:ascii="Times New Roman" w:hAnsi="Times New Roman" w:cs="Times New Roman"/>
                <w:noProof/>
                <w:sz w:val="20"/>
                <w:szCs w:val="20"/>
              </w:rPr>
              <w:t>Análisis de información</w:t>
            </w:r>
            <w:r w:rsidR="002C41A8" w:rsidRPr="002C41A8">
              <w:rPr>
                <w:rFonts w:ascii="Times New Roman" w:hAnsi="Times New Roman" w:cs="Times New Roman"/>
                <w:noProof/>
                <w:webHidden/>
                <w:sz w:val="20"/>
                <w:szCs w:val="20"/>
              </w:rPr>
              <w:tab/>
            </w:r>
            <w:r w:rsidR="002C41A8" w:rsidRPr="002C41A8">
              <w:rPr>
                <w:rStyle w:val="Hipervnculo"/>
                <w:rFonts w:ascii="Times New Roman" w:hAnsi="Times New Roman" w:cs="Times New Roman"/>
                <w:noProof/>
                <w:sz w:val="20"/>
                <w:szCs w:val="20"/>
              </w:rPr>
              <w:fldChar w:fldCharType="begin"/>
            </w:r>
            <w:r w:rsidR="002C41A8" w:rsidRPr="002C41A8">
              <w:rPr>
                <w:rFonts w:ascii="Times New Roman" w:hAnsi="Times New Roman" w:cs="Times New Roman"/>
                <w:noProof/>
                <w:webHidden/>
                <w:sz w:val="20"/>
                <w:szCs w:val="20"/>
              </w:rPr>
              <w:instrText xml:space="preserve"> PAGEREF _Toc83804798 \h </w:instrText>
            </w:r>
            <w:r w:rsidR="002C41A8" w:rsidRPr="002C41A8">
              <w:rPr>
                <w:rStyle w:val="Hipervnculo"/>
                <w:rFonts w:ascii="Times New Roman" w:hAnsi="Times New Roman" w:cs="Times New Roman"/>
                <w:noProof/>
                <w:sz w:val="20"/>
                <w:szCs w:val="20"/>
              </w:rPr>
            </w:r>
            <w:r w:rsidR="002C41A8" w:rsidRPr="002C41A8">
              <w:rPr>
                <w:rStyle w:val="Hipervnculo"/>
                <w:rFonts w:ascii="Times New Roman" w:hAnsi="Times New Roman" w:cs="Times New Roman"/>
                <w:noProof/>
                <w:sz w:val="20"/>
                <w:szCs w:val="20"/>
              </w:rPr>
              <w:fldChar w:fldCharType="separate"/>
            </w:r>
            <w:r w:rsidR="002C41A8" w:rsidRPr="002C41A8">
              <w:rPr>
                <w:rFonts w:ascii="Times New Roman" w:hAnsi="Times New Roman" w:cs="Times New Roman"/>
                <w:noProof/>
                <w:webHidden/>
                <w:sz w:val="20"/>
                <w:szCs w:val="20"/>
              </w:rPr>
              <w:t>10</w:t>
            </w:r>
            <w:r w:rsidR="002C41A8" w:rsidRPr="002C41A8">
              <w:rPr>
                <w:rStyle w:val="Hipervnculo"/>
                <w:rFonts w:ascii="Times New Roman" w:hAnsi="Times New Roman" w:cs="Times New Roman"/>
                <w:noProof/>
                <w:sz w:val="20"/>
                <w:szCs w:val="20"/>
              </w:rPr>
              <w:fldChar w:fldCharType="end"/>
            </w:r>
          </w:hyperlink>
        </w:p>
        <w:p w14:paraId="5001B83E" w14:textId="77777777" w:rsidR="002C41A8" w:rsidRPr="002C41A8" w:rsidRDefault="00CC00B0">
          <w:pPr>
            <w:pStyle w:val="TDC1"/>
            <w:tabs>
              <w:tab w:val="right" w:leader="dot" w:pos="8494"/>
            </w:tabs>
            <w:rPr>
              <w:rFonts w:ascii="Times New Roman" w:eastAsiaTheme="minorEastAsia" w:hAnsi="Times New Roman" w:cs="Times New Roman"/>
              <w:noProof/>
              <w:sz w:val="20"/>
              <w:szCs w:val="20"/>
              <w:lang w:eastAsia="es-EC"/>
            </w:rPr>
          </w:pPr>
          <w:hyperlink w:anchor="_Toc83804799" w:history="1">
            <w:r w:rsidR="002C41A8" w:rsidRPr="002C41A8">
              <w:rPr>
                <w:rStyle w:val="Hipervnculo"/>
                <w:rFonts w:ascii="Times New Roman" w:hAnsi="Times New Roman" w:cs="Times New Roman"/>
                <w:noProof/>
                <w:sz w:val="20"/>
                <w:szCs w:val="20"/>
              </w:rPr>
              <w:t>Resultados y Discusión</w:t>
            </w:r>
            <w:r w:rsidR="002C41A8" w:rsidRPr="002C41A8">
              <w:rPr>
                <w:rFonts w:ascii="Times New Roman" w:hAnsi="Times New Roman" w:cs="Times New Roman"/>
                <w:noProof/>
                <w:webHidden/>
                <w:sz w:val="20"/>
                <w:szCs w:val="20"/>
              </w:rPr>
              <w:tab/>
            </w:r>
            <w:r w:rsidR="002C41A8" w:rsidRPr="002C41A8">
              <w:rPr>
                <w:rStyle w:val="Hipervnculo"/>
                <w:rFonts w:ascii="Times New Roman" w:hAnsi="Times New Roman" w:cs="Times New Roman"/>
                <w:noProof/>
                <w:sz w:val="20"/>
                <w:szCs w:val="20"/>
              </w:rPr>
              <w:fldChar w:fldCharType="begin"/>
            </w:r>
            <w:r w:rsidR="002C41A8" w:rsidRPr="002C41A8">
              <w:rPr>
                <w:rFonts w:ascii="Times New Roman" w:hAnsi="Times New Roman" w:cs="Times New Roman"/>
                <w:noProof/>
                <w:webHidden/>
                <w:sz w:val="20"/>
                <w:szCs w:val="20"/>
              </w:rPr>
              <w:instrText xml:space="preserve"> PAGEREF _Toc83804799 \h </w:instrText>
            </w:r>
            <w:r w:rsidR="002C41A8" w:rsidRPr="002C41A8">
              <w:rPr>
                <w:rStyle w:val="Hipervnculo"/>
                <w:rFonts w:ascii="Times New Roman" w:hAnsi="Times New Roman" w:cs="Times New Roman"/>
                <w:noProof/>
                <w:sz w:val="20"/>
                <w:szCs w:val="20"/>
              </w:rPr>
            </w:r>
            <w:r w:rsidR="002C41A8" w:rsidRPr="002C41A8">
              <w:rPr>
                <w:rStyle w:val="Hipervnculo"/>
                <w:rFonts w:ascii="Times New Roman" w:hAnsi="Times New Roman" w:cs="Times New Roman"/>
                <w:noProof/>
                <w:sz w:val="20"/>
                <w:szCs w:val="20"/>
              </w:rPr>
              <w:fldChar w:fldCharType="separate"/>
            </w:r>
            <w:r w:rsidR="002C41A8" w:rsidRPr="002C41A8">
              <w:rPr>
                <w:rFonts w:ascii="Times New Roman" w:hAnsi="Times New Roman" w:cs="Times New Roman"/>
                <w:noProof/>
                <w:webHidden/>
                <w:sz w:val="20"/>
                <w:szCs w:val="20"/>
              </w:rPr>
              <w:t>10</w:t>
            </w:r>
            <w:r w:rsidR="002C41A8" w:rsidRPr="002C41A8">
              <w:rPr>
                <w:rStyle w:val="Hipervnculo"/>
                <w:rFonts w:ascii="Times New Roman" w:hAnsi="Times New Roman" w:cs="Times New Roman"/>
                <w:noProof/>
                <w:sz w:val="20"/>
                <w:szCs w:val="20"/>
              </w:rPr>
              <w:fldChar w:fldCharType="end"/>
            </w:r>
          </w:hyperlink>
        </w:p>
        <w:p w14:paraId="6D061191" w14:textId="77777777" w:rsidR="002C41A8" w:rsidRPr="002C41A8" w:rsidRDefault="00CC00B0">
          <w:pPr>
            <w:pStyle w:val="TDC2"/>
            <w:tabs>
              <w:tab w:val="right" w:leader="dot" w:pos="8494"/>
            </w:tabs>
            <w:rPr>
              <w:rFonts w:ascii="Times New Roman" w:eastAsiaTheme="minorEastAsia" w:hAnsi="Times New Roman" w:cs="Times New Roman"/>
              <w:noProof/>
              <w:sz w:val="20"/>
              <w:szCs w:val="20"/>
              <w:lang w:eastAsia="es-EC"/>
            </w:rPr>
          </w:pPr>
          <w:hyperlink w:anchor="_Toc83804800" w:history="1">
            <w:r w:rsidR="002C41A8" w:rsidRPr="002C41A8">
              <w:rPr>
                <w:rStyle w:val="Hipervnculo"/>
                <w:rFonts w:ascii="Times New Roman" w:hAnsi="Times New Roman" w:cs="Times New Roman"/>
                <w:noProof/>
                <w:sz w:val="20"/>
                <w:szCs w:val="20"/>
              </w:rPr>
              <w:t>Resultados</w:t>
            </w:r>
            <w:r w:rsidR="002C41A8" w:rsidRPr="002C41A8">
              <w:rPr>
                <w:rFonts w:ascii="Times New Roman" w:hAnsi="Times New Roman" w:cs="Times New Roman"/>
                <w:noProof/>
                <w:webHidden/>
                <w:sz w:val="20"/>
                <w:szCs w:val="20"/>
              </w:rPr>
              <w:tab/>
            </w:r>
            <w:r w:rsidR="002C41A8" w:rsidRPr="002C41A8">
              <w:rPr>
                <w:rStyle w:val="Hipervnculo"/>
                <w:rFonts w:ascii="Times New Roman" w:hAnsi="Times New Roman" w:cs="Times New Roman"/>
                <w:noProof/>
                <w:sz w:val="20"/>
                <w:szCs w:val="20"/>
              </w:rPr>
              <w:fldChar w:fldCharType="begin"/>
            </w:r>
            <w:r w:rsidR="002C41A8" w:rsidRPr="002C41A8">
              <w:rPr>
                <w:rFonts w:ascii="Times New Roman" w:hAnsi="Times New Roman" w:cs="Times New Roman"/>
                <w:noProof/>
                <w:webHidden/>
                <w:sz w:val="20"/>
                <w:szCs w:val="20"/>
              </w:rPr>
              <w:instrText xml:space="preserve"> PAGEREF _Toc83804800 \h </w:instrText>
            </w:r>
            <w:r w:rsidR="002C41A8" w:rsidRPr="002C41A8">
              <w:rPr>
                <w:rStyle w:val="Hipervnculo"/>
                <w:rFonts w:ascii="Times New Roman" w:hAnsi="Times New Roman" w:cs="Times New Roman"/>
                <w:noProof/>
                <w:sz w:val="20"/>
                <w:szCs w:val="20"/>
              </w:rPr>
            </w:r>
            <w:r w:rsidR="002C41A8" w:rsidRPr="002C41A8">
              <w:rPr>
                <w:rStyle w:val="Hipervnculo"/>
                <w:rFonts w:ascii="Times New Roman" w:hAnsi="Times New Roman" w:cs="Times New Roman"/>
                <w:noProof/>
                <w:sz w:val="20"/>
                <w:szCs w:val="20"/>
              </w:rPr>
              <w:fldChar w:fldCharType="separate"/>
            </w:r>
            <w:r w:rsidR="002C41A8" w:rsidRPr="002C41A8">
              <w:rPr>
                <w:rFonts w:ascii="Times New Roman" w:hAnsi="Times New Roman" w:cs="Times New Roman"/>
                <w:noProof/>
                <w:webHidden/>
                <w:sz w:val="20"/>
                <w:szCs w:val="20"/>
              </w:rPr>
              <w:t>10</w:t>
            </w:r>
            <w:r w:rsidR="002C41A8" w:rsidRPr="002C41A8">
              <w:rPr>
                <w:rStyle w:val="Hipervnculo"/>
                <w:rFonts w:ascii="Times New Roman" w:hAnsi="Times New Roman" w:cs="Times New Roman"/>
                <w:noProof/>
                <w:sz w:val="20"/>
                <w:szCs w:val="20"/>
              </w:rPr>
              <w:fldChar w:fldCharType="end"/>
            </w:r>
          </w:hyperlink>
        </w:p>
        <w:p w14:paraId="1CDCC8DC" w14:textId="77777777" w:rsidR="002C41A8" w:rsidRPr="002C41A8" w:rsidRDefault="00CC00B0">
          <w:pPr>
            <w:pStyle w:val="TDC2"/>
            <w:tabs>
              <w:tab w:val="right" w:leader="dot" w:pos="8494"/>
            </w:tabs>
            <w:rPr>
              <w:rFonts w:ascii="Times New Roman" w:eastAsiaTheme="minorEastAsia" w:hAnsi="Times New Roman" w:cs="Times New Roman"/>
              <w:noProof/>
              <w:sz w:val="20"/>
              <w:szCs w:val="20"/>
              <w:lang w:eastAsia="es-EC"/>
            </w:rPr>
          </w:pPr>
          <w:hyperlink w:anchor="_Toc83804801" w:history="1">
            <w:r w:rsidR="002C41A8" w:rsidRPr="002C41A8">
              <w:rPr>
                <w:rStyle w:val="Hipervnculo"/>
                <w:rFonts w:ascii="Times New Roman" w:hAnsi="Times New Roman" w:cs="Times New Roman"/>
                <w:noProof/>
                <w:sz w:val="20"/>
                <w:szCs w:val="20"/>
              </w:rPr>
              <w:t>Discusión</w:t>
            </w:r>
            <w:r w:rsidR="002C41A8" w:rsidRPr="002C41A8">
              <w:rPr>
                <w:rFonts w:ascii="Times New Roman" w:hAnsi="Times New Roman" w:cs="Times New Roman"/>
                <w:noProof/>
                <w:webHidden/>
                <w:sz w:val="20"/>
                <w:szCs w:val="20"/>
              </w:rPr>
              <w:tab/>
            </w:r>
            <w:r w:rsidR="002C41A8" w:rsidRPr="002C41A8">
              <w:rPr>
                <w:rStyle w:val="Hipervnculo"/>
                <w:rFonts w:ascii="Times New Roman" w:hAnsi="Times New Roman" w:cs="Times New Roman"/>
                <w:noProof/>
                <w:sz w:val="20"/>
                <w:szCs w:val="20"/>
              </w:rPr>
              <w:fldChar w:fldCharType="begin"/>
            </w:r>
            <w:r w:rsidR="002C41A8" w:rsidRPr="002C41A8">
              <w:rPr>
                <w:rFonts w:ascii="Times New Roman" w:hAnsi="Times New Roman" w:cs="Times New Roman"/>
                <w:noProof/>
                <w:webHidden/>
                <w:sz w:val="20"/>
                <w:szCs w:val="20"/>
              </w:rPr>
              <w:instrText xml:space="preserve"> PAGEREF _Toc83804801 \h </w:instrText>
            </w:r>
            <w:r w:rsidR="002C41A8" w:rsidRPr="002C41A8">
              <w:rPr>
                <w:rStyle w:val="Hipervnculo"/>
                <w:rFonts w:ascii="Times New Roman" w:hAnsi="Times New Roman" w:cs="Times New Roman"/>
                <w:noProof/>
                <w:sz w:val="20"/>
                <w:szCs w:val="20"/>
              </w:rPr>
            </w:r>
            <w:r w:rsidR="002C41A8" w:rsidRPr="002C41A8">
              <w:rPr>
                <w:rStyle w:val="Hipervnculo"/>
                <w:rFonts w:ascii="Times New Roman" w:hAnsi="Times New Roman" w:cs="Times New Roman"/>
                <w:noProof/>
                <w:sz w:val="20"/>
                <w:szCs w:val="20"/>
              </w:rPr>
              <w:fldChar w:fldCharType="separate"/>
            </w:r>
            <w:r w:rsidR="002C41A8" w:rsidRPr="002C41A8">
              <w:rPr>
                <w:rFonts w:ascii="Times New Roman" w:hAnsi="Times New Roman" w:cs="Times New Roman"/>
                <w:noProof/>
                <w:webHidden/>
                <w:sz w:val="20"/>
                <w:szCs w:val="20"/>
              </w:rPr>
              <w:t>12</w:t>
            </w:r>
            <w:r w:rsidR="002C41A8" w:rsidRPr="002C41A8">
              <w:rPr>
                <w:rStyle w:val="Hipervnculo"/>
                <w:rFonts w:ascii="Times New Roman" w:hAnsi="Times New Roman" w:cs="Times New Roman"/>
                <w:noProof/>
                <w:sz w:val="20"/>
                <w:szCs w:val="20"/>
              </w:rPr>
              <w:fldChar w:fldCharType="end"/>
            </w:r>
          </w:hyperlink>
        </w:p>
        <w:p w14:paraId="5D126A06" w14:textId="77777777" w:rsidR="002C41A8" w:rsidRPr="002C41A8" w:rsidRDefault="00CC00B0">
          <w:pPr>
            <w:pStyle w:val="TDC1"/>
            <w:tabs>
              <w:tab w:val="right" w:leader="dot" w:pos="8494"/>
            </w:tabs>
            <w:rPr>
              <w:rFonts w:ascii="Times New Roman" w:eastAsiaTheme="minorEastAsia" w:hAnsi="Times New Roman" w:cs="Times New Roman"/>
              <w:noProof/>
              <w:sz w:val="20"/>
              <w:szCs w:val="20"/>
              <w:lang w:eastAsia="es-EC"/>
            </w:rPr>
          </w:pPr>
          <w:hyperlink w:anchor="_Toc83804802" w:history="1">
            <w:r w:rsidR="002C41A8" w:rsidRPr="002C41A8">
              <w:rPr>
                <w:rStyle w:val="Hipervnculo"/>
                <w:rFonts w:ascii="Times New Roman" w:hAnsi="Times New Roman" w:cs="Times New Roman"/>
                <w:noProof/>
                <w:sz w:val="20"/>
                <w:szCs w:val="20"/>
              </w:rPr>
              <w:t>Conclusiones</w:t>
            </w:r>
            <w:r w:rsidR="002C41A8" w:rsidRPr="002C41A8">
              <w:rPr>
                <w:rFonts w:ascii="Times New Roman" w:hAnsi="Times New Roman" w:cs="Times New Roman"/>
                <w:noProof/>
                <w:webHidden/>
                <w:sz w:val="20"/>
                <w:szCs w:val="20"/>
              </w:rPr>
              <w:tab/>
            </w:r>
            <w:r w:rsidR="002C41A8" w:rsidRPr="002C41A8">
              <w:rPr>
                <w:rStyle w:val="Hipervnculo"/>
                <w:rFonts w:ascii="Times New Roman" w:hAnsi="Times New Roman" w:cs="Times New Roman"/>
                <w:noProof/>
                <w:sz w:val="20"/>
                <w:szCs w:val="20"/>
              </w:rPr>
              <w:fldChar w:fldCharType="begin"/>
            </w:r>
            <w:r w:rsidR="002C41A8" w:rsidRPr="002C41A8">
              <w:rPr>
                <w:rFonts w:ascii="Times New Roman" w:hAnsi="Times New Roman" w:cs="Times New Roman"/>
                <w:noProof/>
                <w:webHidden/>
                <w:sz w:val="20"/>
                <w:szCs w:val="20"/>
              </w:rPr>
              <w:instrText xml:space="preserve"> PAGEREF _Toc83804802 \h </w:instrText>
            </w:r>
            <w:r w:rsidR="002C41A8" w:rsidRPr="002C41A8">
              <w:rPr>
                <w:rStyle w:val="Hipervnculo"/>
                <w:rFonts w:ascii="Times New Roman" w:hAnsi="Times New Roman" w:cs="Times New Roman"/>
                <w:noProof/>
                <w:sz w:val="20"/>
                <w:szCs w:val="20"/>
              </w:rPr>
            </w:r>
            <w:r w:rsidR="002C41A8" w:rsidRPr="002C41A8">
              <w:rPr>
                <w:rStyle w:val="Hipervnculo"/>
                <w:rFonts w:ascii="Times New Roman" w:hAnsi="Times New Roman" w:cs="Times New Roman"/>
                <w:noProof/>
                <w:sz w:val="20"/>
                <w:szCs w:val="20"/>
              </w:rPr>
              <w:fldChar w:fldCharType="separate"/>
            </w:r>
            <w:r w:rsidR="002C41A8" w:rsidRPr="002C41A8">
              <w:rPr>
                <w:rFonts w:ascii="Times New Roman" w:hAnsi="Times New Roman" w:cs="Times New Roman"/>
                <w:noProof/>
                <w:webHidden/>
                <w:sz w:val="20"/>
                <w:szCs w:val="20"/>
              </w:rPr>
              <w:t>12</w:t>
            </w:r>
            <w:r w:rsidR="002C41A8" w:rsidRPr="002C41A8">
              <w:rPr>
                <w:rStyle w:val="Hipervnculo"/>
                <w:rFonts w:ascii="Times New Roman" w:hAnsi="Times New Roman" w:cs="Times New Roman"/>
                <w:noProof/>
                <w:sz w:val="20"/>
                <w:szCs w:val="20"/>
              </w:rPr>
              <w:fldChar w:fldCharType="end"/>
            </w:r>
          </w:hyperlink>
        </w:p>
        <w:p w14:paraId="267A5AAC" w14:textId="77777777" w:rsidR="002C41A8" w:rsidRPr="002C41A8" w:rsidRDefault="00CC00B0">
          <w:pPr>
            <w:pStyle w:val="TDC1"/>
            <w:tabs>
              <w:tab w:val="right" w:leader="dot" w:pos="8494"/>
            </w:tabs>
            <w:rPr>
              <w:rFonts w:ascii="Times New Roman" w:eastAsiaTheme="minorEastAsia" w:hAnsi="Times New Roman" w:cs="Times New Roman"/>
              <w:noProof/>
              <w:sz w:val="20"/>
              <w:szCs w:val="20"/>
              <w:lang w:eastAsia="es-EC"/>
            </w:rPr>
          </w:pPr>
          <w:hyperlink w:anchor="_Toc83804803" w:history="1">
            <w:r w:rsidR="002C41A8" w:rsidRPr="002C41A8">
              <w:rPr>
                <w:rStyle w:val="Hipervnculo"/>
                <w:rFonts w:ascii="Times New Roman" w:hAnsi="Times New Roman" w:cs="Times New Roman"/>
                <w:noProof/>
                <w:sz w:val="20"/>
                <w:szCs w:val="20"/>
                <w:lang w:val="en-US"/>
              </w:rPr>
              <w:t>Referencias Bibliográficas</w:t>
            </w:r>
            <w:r w:rsidR="002C41A8" w:rsidRPr="002C41A8">
              <w:rPr>
                <w:rFonts w:ascii="Times New Roman" w:hAnsi="Times New Roman" w:cs="Times New Roman"/>
                <w:noProof/>
                <w:webHidden/>
                <w:sz w:val="20"/>
                <w:szCs w:val="20"/>
              </w:rPr>
              <w:tab/>
            </w:r>
            <w:r w:rsidR="002C41A8" w:rsidRPr="002C41A8">
              <w:rPr>
                <w:rStyle w:val="Hipervnculo"/>
                <w:rFonts w:ascii="Times New Roman" w:hAnsi="Times New Roman" w:cs="Times New Roman"/>
                <w:noProof/>
                <w:sz w:val="20"/>
                <w:szCs w:val="20"/>
              </w:rPr>
              <w:fldChar w:fldCharType="begin"/>
            </w:r>
            <w:r w:rsidR="002C41A8" w:rsidRPr="002C41A8">
              <w:rPr>
                <w:rFonts w:ascii="Times New Roman" w:hAnsi="Times New Roman" w:cs="Times New Roman"/>
                <w:noProof/>
                <w:webHidden/>
                <w:sz w:val="20"/>
                <w:szCs w:val="20"/>
              </w:rPr>
              <w:instrText xml:space="preserve"> PAGEREF _Toc83804803 \h </w:instrText>
            </w:r>
            <w:r w:rsidR="002C41A8" w:rsidRPr="002C41A8">
              <w:rPr>
                <w:rStyle w:val="Hipervnculo"/>
                <w:rFonts w:ascii="Times New Roman" w:hAnsi="Times New Roman" w:cs="Times New Roman"/>
                <w:noProof/>
                <w:sz w:val="20"/>
                <w:szCs w:val="20"/>
              </w:rPr>
            </w:r>
            <w:r w:rsidR="002C41A8" w:rsidRPr="002C41A8">
              <w:rPr>
                <w:rStyle w:val="Hipervnculo"/>
                <w:rFonts w:ascii="Times New Roman" w:hAnsi="Times New Roman" w:cs="Times New Roman"/>
                <w:noProof/>
                <w:sz w:val="20"/>
                <w:szCs w:val="20"/>
              </w:rPr>
              <w:fldChar w:fldCharType="separate"/>
            </w:r>
            <w:r w:rsidR="002C41A8" w:rsidRPr="002C41A8">
              <w:rPr>
                <w:rFonts w:ascii="Times New Roman" w:hAnsi="Times New Roman" w:cs="Times New Roman"/>
                <w:noProof/>
                <w:webHidden/>
                <w:sz w:val="20"/>
                <w:szCs w:val="20"/>
              </w:rPr>
              <w:t>13</w:t>
            </w:r>
            <w:r w:rsidR="002C41A8" w:rsidRPr="002C41A8">
              <w:rPr>
                <w:rStyle w:val="Hipervnculo"/>
                <w:rFonts w:ascii="Times New Roman" w:hAnsi="Times New Roman" w:cs="Times New Roman"/>
                <w:noProof/>
                <w:sz w:val="20"/>
                <w:szCs w:val="20"/>
              </w:rPr>
              <w:fldChar w:fldCharType="end"/>
            </w:r>
          </w:hyperlink>
        </w:p>
        <w:p w14:paraId="1B2728FC" w14:textId="73A4927C" w:rsidR="00A925B7" w:rsidRDefault="00A925B7" w:rsidP="0045472D">
          <w:pPr>
            <w:jc w:val="both"/>
          </w:pPr>
          <w:r w:rsidRPr="002C41A8">
            <w:rPr>
              <w:rFonts w:ascii="Times New Roman" w:hAnsi="Times New Roman" w:cs="Times New Roman"/>
              <w:b/>
              <w:bCs/>
              <w:sz w:val="20"/>
              <w:szCs w:val="20"/>
              <w:lang w:val="es-ES"/>
            </w:rPr>
            <w:fldChar w:fldCharType="end"/>
          </w:r>
        </w:p>
      </w:sdtContent>
    </w:sdt>
    <w:p w14:paraId="1C2E1753" w14:textId="0374E0AF" w:rsidR="009A0A58" w:rsidRPr="00A925B7" w:rsidRDefault="009A0A58" w:rsidP="00A925B7">
      <w:pPr>
        <w:spacing w:after="0" w:line="240" w:lineRule="auto"/>
        <w:contextualSpacing/>
        <w:jc w:val="both"/>
        <w:rPr>
          <w:rFonts w:ascii="Times New Roman" w:eastAsia="Calibri" w:hAnsi="Times New Roman" w:cs="Times New Roman"/>
          <w:b/>
          <w:bCs/>
          <w:sz w:val="24"/>
          <w:szCs w:val="24"/>
          <w:lang w:val="es-ES"/>
        </w:rPr>
      </w:pPr>
    </w:p>
    <w:p w14:paraId="35DC4961" w14:textId="5786383B" w:rsidR="009A0A58" w:rsidRDefault="009A0A58" w:rsidP="00465151">
      <w:pPr>
        <w:spacing w:after="0" w:line="240" w:lineRule="auto"/>
        <w:contextualSpacing/>
        <w:jc w:val="center"/>
        <w:rPr>
          <w:rFonts w:ascii="Times New Roman" w:eastAsia="Calibri" w:hAnsi="Times New Roman" w:cs="Times New Roman"/>
          <w:b/>
          <w:bCs/>
          <w:sz w:val="32"/>
          <w:szCs w:val="32"/>
          <w:lang w:val="es-ES"/>
        </w:rPr>
      </w:pPr>
    </w:p>
    <w:p w14:paraId="532807C6" w14:textId="41BF16B0" w:rsidR="009A0A58" w:rsidRDefault="009A0A58" w:rsidP="00465151">
      <w:pPr>
        <w:spacing w:after="0" w:line="240" w:lineRule="auto"/>
        <w:contextualSpacing/>
        <w:jc w:val="center"/>
        <w:rPr>
          <w:rFonts w:ascii="Times New Roman" w:eastAsia="Calibri" w:hAnsi="Times New Roman" w:cs="Times New Roman"/>
          <w:b/>
          <w:bCs/>
          <w:sz w:val="32"/>
          <w:szCs w:val="32"/>
          <w:lang w:val="es-ES"/>
        </w:rPr>
      </w:pPr>
    </w:p>
    <w:p w14:paraId="5AD63D05" w14:textId="67EFD5E9" w:rsidR="009A0A58" w:rsidRDefault="009A0A58" w:rsidP="00465151">
      <w:pPr>
        <w:spacing w:after="0" w:line="240" w:lineRule="auto"/>
        <w:contextualSpacing/>
        <w:jc w:val="center"/>
        <w:rPr>
          <w:rFonts w:ascii="Times New Roman" w:eastAsia="Calibri" w:hAnsi="Times New Roman" w:cs="Times New Roman"/>
          <w:b/>
          <w:bCs/>
          <w:sz w:val="32"/>
          <w:szCs w:val="32"/>
          <w:lang w:val="es-ES"/>
        </w:rPr>
      </w:pPr>
    </w:p>
    <w:p w14:paraId="00C3B401" w14:textId="77777777" w:rsidR="002C41A8" w:rsidRDefault="002C41A8" w:rsidP="00465151">
      <w:pPr>
        <w:spacing w:after="0" w:line="240" w:lineRule="auto"/>
        <w:contextualSpacing/>
        <w:jc w:val="center"/>
        <w:rPr>
          <w:rFonts w:ascii="Times New Roman" w:eastAsia="Calibri" w:hAnsi="Times New Roman" w:cs="Times New Roman"/>
          <w:b/>
          <w:bCs/>
          <w:sz w:val="32"/>
          <w:szCs w:val="32"/>
          <w:lang w:val="es-ES"/>
        </w:rPr>
      </w:pPr>
    </w:p>
    <w:p w14:paraId="328A81DE" w14:textId="77777777" w:rsidR="002C41A8" w:rsidRDefault="002C41A8" w:rsidP="00465151">
      <w:pPr>
        <w:spacing w:after="0" w:line="240" w:lineRule="auto"/>
        <w:contextualSpacing/>
        <w:jc w:val="center"/>
        <w:rPr>
          <w:rFonts w:ascii="Times New Roman" w:eastAsia="Calibri" w:hAnsi="Times New Roman" w:cs="Times New Roman"/>
          <w:b/>
          <w:bCs/>
          <w:sz w:val="32"/>
          <w:szCs w:val="32"/>
          <w:lang w:val="es-ES"/>
        </w:rPr>
      </w:pPr>
    </w:p>
    <w:p w14:paraId="06A4FFC3" w14:textId="77777777" w:rsidR="002C41A8" w:rsidRDefault="002C41A8" w:rsidP="00465151">
      <w:pPr>
        <w:spacing w:after="0" w:line="240" w:lineRule="auto"/>
        <w:contextualSpacing/>
        <w:jc w:val="center"/>
        <w:rPr>
          <w:rFonts w:ascii="Times New Roman" w:eastAsia="Calibri" w:hAnsi="Times New Roman" w:cs="Times New Roman"/>
          <w:b/>
          <w:bCs/>
          <w:sz w:val="32"/>
          <w:szCs w:val="32"/>
          <w:lang w:val="es-ES"/>
        </w:rPr>
      </w:pPr>
    </w:p>
    <w:p w14:paraId="02F494B7" w14:textId="77777777" w:rsidR="002C41A8" w:rsidRDefault="002C41A8" w:rsidP="00465151">
      <w:pPr>
        <w:spacing w:after="0" w:line="240" w:lineRule="auto"/>
        <w:contextualSpacing/>
        <w:jc w:val="center"/>
        <w:rPr>
          <w:rFonts w:ascii="Times New Roman" w:eastAsia="Calibri" w:hAnsi="Times New Roman" w:cs="Times New Roman"/>
          <w:b/>
          <w:bCs/>
          <w:sz w:val="32"/>
          <w:szCs w:val="32"/>
          <w:lang w:val="es-ES"/>
        </w:rPr>
      </w:pPr>
    </w:p>
    <w:p w14:paraId="76EE3777" w14:textId="2BD2B8AF" w:rsidR="009A0A58" w:rsidRDefault="009A0A58" w:rsidP="00465151">
      <w:pPr>
        <w:spacing w:after="0" w:line="240" w:lineRule="auto"/>
        <w:contextualSpacing/>
        <w:jc w:val="center"/>
        <w:rPr>
          <w:rFonts w:ascii="Times New Roman" w:eastAsia="Calibri" w:hAnsi="Times New Roman" w:cs="Times New Roman"/>
          <w:b/>
          <w:bCs/>
          <w:sz w:val="32"/>
          <w:szCs w:val="32"/>
          <w:lang w:val="es-ES"/>
        </w:rPr>
      </w:pPr>
    </w:p>
    <w:p w14:paraId="4E03CD24" w14:textId="02E1C76E" w:rsidR="009A0A58" w:rsidRDefault="009A0A58" w:rsidP="00465151">
      <w:pPr>
        <w:spacing w:after="0" w:line="240" w:lineRule="auto"/>
        <w:contextualSpacing/>
        <w:jc w:val="center"/>
        <w:rPr>
          <w:rFonts w:ascii="Times New Roman" w:eastAsia="Calibri" w:hAnsi="Times New Roman" w:cs="Times New Roman"/>
          <w:b/>
          <w:bCs/>
          <w:sz w:val="32"/>
          <w:szCs w:val="32"/>
          <w:lang w:val="es-ES"/>
        </w:rPr>
      </w:pPr>
    </w:p>
    <w:p w14:paraId="4639CEAD" w14:textId="32BAAFDF" w:rsidR="009A0A58" w:rsidRDefault="009A0A58" w:rsidP="00465151">
      <w:pPr>
        <w:spacing w:after="0" w:line="240" w:lineRule="auto"/>
        <w:contextualSpacing/>
        <w:jc w:val="center"/>
        <w:rPr>
          <w:rFonts w:ascii="Times New Roman" w:eastAsia="Calibri" w:hAnsi="Times New Roman" w:cs="Times New Roman"/>
          <w:b/>
          <w:bCs/>
          <w:sz w:val="32"/>
          <w:szCs w:val="32"/>
          <w:lang w:val="es-ES"/>
        </w:rPr>
      </w:pPr>
    </w:p>
    <w:p w14:paraId="3EF9BC81" w14:textId="0DC16713" w:rsidR="009A0A58" w:rsidRDefault="009A0A58" w:rsidP="00465151">
      <w:pPr>
        <w:spacing w:after="0" w:line="240" w:lineRule="auto"/>
        <w:contextualSpacing/>
        <w:jc w:val="center"/>
        <w:rPr>
          <w:rFonts w:ascii="Times New Roman" w:eastAsia="Calibri" w:hAnsi="Times New Roman" w:cs="Times New Roman"/>
          <w:b/>
          <w:bCs/>
          <w:sz w:val="32"/>
          <w:szCs w:val="32"/>
          <w:lang w:val="es-ES"/>
        </w:rPr>
      </w:pPr>
    </w:p>
    <w:p w14:paraId="4F9BFEF2" w14:textId="2E9068D9" w:rsidR="009A0A58" w:rsidRDefault="009A0A58" w:rsidP="00465151">
      <w:pPr>
        <w:spacing w:after="0" w:line="240" w:lineRule="auto"/>
        <w:contextualSpacing/>
        <w:jc w:val="center"/>
        <w:rPr>
          <w:rFonts w:ascii="Times New Roman" w:eastAsia="Calibri" w:hAnsi="Times New Roman" w:cs="Times New Roman"/>
          <w:b/>
          <w:bCs/>
          <w:sz w:val="32"/>
          <w:szCs w:val="32"/>
          <w:lang w:val="es-ES"/>
        </w:rPr>
      </w:pPr>
    </w:p>
    <w:p w14:paraId="52EB4A78" w14:textId="17225BF2" w:rsidR="00465151" w:rsidRDefault="009A0A58" w:rsidP="00465151">
      <w:pPr>
        <w:spacing w:after="0" w:line="240" w:lineRule="auto"/>
        <w:contextualSpacing/>
        <w:jc w:val="center"/>
        <w:rPr>
          <w:rFonts w:ascii="Times New Roman" w:eastAsia="Calibri" w:hAnsi="Times New Roman" w:cs="Times New Roman"/>
          <w:b/>
          <w:bCs/>
          <w:sz w:val="32"/>
          <w:szCs w:val="32"/>
          <w:lang w:val="es-ES"/>
        </w:rPr>
      </w:pPr>
      <w:r>
        <w:rPr>
          <w:rFonts w:ascii="Times New Roman" w:eastAsia="Calibri" w:hAnsi="Times New Roman" w:cs="Times New Roman"/>
          <w:b/>
          <w:bCs/>
          <w:sz w:val="32"/>
          <w:szCs w:val="32"/>
          <w:lang w:val="es-ES"/>
        </w:rPr>
        <w:lastRenderedPageBreak/>
        <w:t xml:space="preserve">Hipertensión gestacional principales manifestaciones y manejo  </w:t>
      </w:r>
    </w:p>
    <w:bookmarkEnd w:id="5"/>
    <w:p w14:paraId="2794CBF7" w14:textId="77777777" w:rsidR="00465151" w:rsidRDefault="00465151" w:rsidP="00465151">
      <w:pPr>
        <w:spacing w:after="0" w:line="240" w:lineRule="auto"/>
        <w:contextualSpacing/>
        <w:jc w:val="center"/>
        <w:rPr>
          <w:rFonts w:ascii="Times New Roman" w:eastAsia="Calibri" w:hAnsi="Times New Roman" w:cs="Times New Roman"/>
          <w:b/>
          <w:bCs/>
          <w:sz w:val="32"/>
          <w:szCs w:val="32"/>
          <w:lang w:val="es-ES"/>
        </w:rPr>
      </w:pPr>
    </w:p>
    <w:p w14:paraId="7A9E280B" w14:textId="77777777" w:rsidR="00465151" w:rsidRDefault="00465151" w:rsidP="00465151">
      <w:pPr>
        <w:spacing w:after="0" w:line="240" w:lineRule="auto"/>
        <w:ind w:left="850" w:right="850"/>
        <w:contextualSpacing/>
        <w:jc w:val="center"/>
        <w:rPr>
          <w:rFonts w:ascii="Times New Roman" w:eastAsia="Calibri" w:hAnsi="Times New Roman" w:cs="Times New Roman"/>
          <w:bCs/>
          <w:sz w:val="20"/>
        </w:rPr>
      </w:pPr>
    </w:p>
    <w:p w14:paraId="2F917BE5" w14:textId="77777777" w:rsidR="00793EC5" w:rsidRDefault="00793EC5" w:rsidP="00F3707F">
      <w:pPr>
        <w:pStyle w:val="Ttulo1"/>
        <w:spacing w:after="240"/>
        <w:contextualSpacing/>
        <w:jc w:val="center"/>
        <w:rPr>
          <w:sz w:val="20"/>
          <w:szCs w:val="20"/>
        </w:rPr>
        <w:sectPr w:rsidR="00793EC5" w:rsidSect="00AF115A">
          <w:headerReference w:type="default" r:id="rId17"/>
          <w:footerReference w:type="default" r:id="rId18"/>
          <w:pgSz w:w="11906" w:h="16838"/>
          <w:pgMar w:top="1701" w:right="1701" w:bottom="1134" w:left="1701" w:header="567" w:footer="709" w:gutter="0"/>
          <w:pgNumType w:start="1"/>
          <w:cols w:space="708"/>
          <w:docGrid w:linePitch="360"/>
        </w:sectPr>
      </w:pPr>
      <w:bookmarkStart w:id="6" w:name="_Toc53086017"/>
    </w:p>
    <w:p w14:paraId="1C8D5651" w14:textId="63CA287C" w:rsidR="00F3707F" w:rsidRPr="0008714C" w:rsidRDefault="00F3707F" w:rsidP="002C41A8">
      <w:pPr>
        <w:pStyle w:val="Ttulo1"/>
        <w:spacing w:after="240"/>
        <w:contextualSpacing/>
        <w:jc w:val="center"/>
        <w:rPr>
          <w:sz w:val="20"/>
          <w:szCs w:val="20"/>
        </w:rPr>
      </w:pPr>
      <w:bookmarkStart w:id="7" w:name="_Toc83804785"/>
      <w:bookmarkEnd w:id="6"/>
      <w:r w:rsidRPr="0008714C">
        <w:rPr>
          <w:sz w:val="20"/>
          <w:szCs w:val="20"/>
        </w:rPr>
        <w:t>Introducción</w:t>
      </w:r>
      <w:bookmarkEnd w:id="7"/>
    </w:p>
    <w:p w14:paraId="58BD8353" w14:textId="77777777" w:rsidR="0013706D" w:rsidRPr="0013706D" w:rsidRDefault="0013706D" w:rsidP="002C41A8">
      <w:pPr>
        <w:spacing w:after="200" w:line="360" w:lineRule="auto"/>
        <w:jc w:val="both"/>
        <w:rPr>
          <w:rFonts w:ascii="Times New Roman" w:hAnsi="Times New Roman" w:cs="Times New Roman"/>
          <w:sz w:val="20"/>
          <w:szCs w:val="20"/>
        </w:rPr>
      </w:pPr>
      <w:r w:rsidRPr="0013706D">
        <w:rPr>
          <w:rFonts w:ascii="Times New Roman" w:hAnsi="Times New Roman" w:cs="Times New Roman"/>
          <w:sz w:val="20"/>
          <w:szCs w:val="20"/>
        </w:rPr>
        <w:t xml:space="preserve">Para la presente investigación se parte de la necesidad de tener una base documental confiable, que aborde temas respecto a la hipertensión gestacional, basados en estudios y otras investigaciones efectuadas dentro del medio. Se parte de la recopilación organizada de información de diversas bases de datos, con énfasis en documentos con el respectivo sustento bibliográfico, para poder con ello generar una base de temáticas pertinentes al tema, para luego ahondar en el objetivo de la investigación depurando y efectuando una revisión sistemática de toda la información. </w:t>
      </w:r>
    </w:p>
    <w:p w14:paraId="7963F645" w14:textId="25F02ADA" w:rsidR="0013706D" w:rsidRDefault="0013706D" w:rsidP="002C41A8">
      <w:pPr>
        <w:spacing w:after="200" w:line="360" w:lineRule="auto"/>
        <w:jc w:val="both"/>
        <w:rPr>
          <w:rFonts w:ascii="Times New Roman" w:hAnsi="Times New Roman" w:cs="Times New Roman"/>
          <w:sz w:val="20"/>
          <w:szCs w:val="20"/>
        </w:rPr>
      </w:pPr>
      <w:r w:rsidRPr="0013706D">
        <w:rPr>
          <w:rFonts w:ascii="Times New Roman" w:hAnsi="Times New Roman" w:cs="Times New Roman"/>
          <w:sz w:val="20"/>
          <w:szCs w:val="20"/>
        </w:rPr>
        <w:t xml:space="preserve">Los distintos trastornos </w:t>
      </w:r>
      <w:r w:rsidR="00F5356C">
        <w:rPr>
          <w:rFonts w:ascii="Times New Roman" w:hAnsi="Times New Roman" w:cs="Times New Roman"/>
          <w:sz w:val="20"/>
          <w:szCs w:val="20"/>
        </w:rPr>
        <w:t xml:space="preserve">hipertensivos que se ponen de manifiesto durante la etapa de gestación, </w:t>
      </w:r>
      <w:r w:rsidR="001F32E0">
        <w:rPr>
          <w:rFonts w:ascii="Times New Roman" w:hAnsi="Times New Roman" w:cs="Times New Roman"/>
          <w:sz w:val="20"/>
          <w:szCs w:val="20"/>
        </w:rPr>
        <w:t xml:space="preserve">conllevan serias perturbaciones a nivel vascular, lo que </w:t>
      </w:r>
      <w:r w:rsidRPr="0013706D">
        <w:rPr>
          <w:rFonts w:ascii="Times New Roman" w:hAnsi="Times New Roman" w:cs="Times New Roman"/>
          <w:sz w:val="20"/>
          <w:szCs w:val="20"/>
        </w:rPr>
        <w:t xml:space="preserve">complica de forma directa el desarrollo normal del embarazo, conjuntamente con las infecciones y las hemorragias, siendo considerada como una causa directa en la mortalidad tanto materna como perinatal alrededor de todo el mundo. </w:t>
      </w:r>
    </w:p>
    <w:p w14:paraId="1B7CA9F2" w14:textId="748BA1A1" w:rsidR="00A562FD" w:rsidRDefault="00A562FD" w:rsidP="002C41A8">
      <w:pPr>
        <w:pStyle w:val="Ttulo1"/>
        <w:jc w:val="center"/>
        <w:rPr>
          <w:sz w:val="20"/>
          <w:szCs w:val="20"/>
        </w:rPr>
      </w:pPr>
      <w:bookmarkStart w:id="8" w:name="_Toc83804786"/>
      <w:r w:rsidRPr="00A562FD">
        <w:rPr>
          <w:sz w:val="20"/>
          <w:szCs w:val="20"/>
        </w:rPr>
        <w:t>Planteamiento del problema</w:t>
      </w:r>
      <w:bookmarkEnd w:id="8"/>
    </w:p>
    <w:p w14:paraId="6671BD2A" w14:textId="0C006D7C" w:rsidR="00472294" w:rsidRPr="009F06CF" w:rsidRDefault="00472294" w:rsidP="002C41A8">
      <w:pPr>
        <w:spacing w:line="360" w:lineRule="auto"/>
        <w:jc w:val="both"/>
        <w:rPr>
          <w:rFonts w:ascii="Times New Roman" w:hAnsi="Times New Roman" w:cs="Times New Roman"/>
          <w:sz w:val="20"/>
          <w:szCs w:val="20"/>
        </w:rPr>
      </w:pPr>
      <w:r w:rsidRPr="009F06CF">
        <w:rPr>
          <w:rFonts w:ascii="Times New Roman" w:hAnsi="Times New Roman" w:cs="Times New Roman"/>
          <w:sz w:val="20"/>
          <w:szCs w:val="20"/>
        </w:rPr>
        <w:t>Los trastornos hipertensivos en el embarazo representan la complicación más frecuente durante la gestación, tanto así que llega a representar entre el 10-22%</w:t>
      </w:r>
      <w:r w:rsidR="009F06CF" w:rsidRPr="009F06CF">
        <w:rPr>
          <w:rFonts w:ascii="Times New Roman" w:hAnsi="Times New Roman" w:cs="Times New Roman"/>
          <w:sz w:val="20"/>
          <w:szCs w:val="20"/>
        </w:rPr>
        <w:t xml:space="preserve"> de las aquellas </w:t>
      </w:r>
      <w:r w:rsidRPr="009F06CF">
        <w:rPr>
          <w:rFonts w:ascii="Times New Roman" w:hAnsi="Times New Roman" w:cs="Times New Roman"/>
          <w:sz w:val="20"/>
          <w:szCs w:val="20"/>
        </w:rPr>
        <w:t xml:space="preserve">durante </w:t>
      </w:r>
      <w:r w:rsidR="009F06CF" w:rsidRPr="009F06CF">
        <w:rPr>
          <w:rFonts w:ascii="Times New Roman" w:hAnsi="Times New Roman" w:cs="Times New Roman"/>
          <w:sz w:val="20"/>
          <w:szCs w:val="20"/>
        </w:rPr>
        <w:t>el periodo gravídico.</w:t>
      </w:r>
    </w:p>
    <w:p w14:paraId="1EE32B4A" w14:textId="7FEC7D54" w:rsidR="009F06CF" w:rsidRPr="009F06CF" w:rsidRDefault="009F06CF" w:rsidP="002C41A8">
      <w:pPr>
        <w:spacing w:line="360" w:lineRule="auto"/>
        <w:jc w:val="both"/>
        <w:rPr>
          <w:rFonts w:ascii="Times New Roman" w:hAnsi="Times New Roman" w:cs="Times New Roman"/>
          <w:sz w:val="20"/>
          <w:szCs w:val="20"/>
        </w:rPr>
      </w:pPr>
      <w:r w:rsidRPr="009F06CF">
        <w:rPr>
          <w:rFonts w:ascii="Times New Roman" w:hAnsi="Times New Roman" w:cs="Times New Roman"/>
          <w:sz w:val="20"/>
          <w:szCs w:val="20"/>
        </w:rPr>
        <w:t xml:space="preserve">Podemos observar en los informes más recientes que esta patología representa la segunda causa de muerte materna alrededor del mundo, pero se hace presente especialmente en Latinoamérica y el Caribe. Aunque en diferentes países junto con </w:t>
      </w:r>
      <w:r w:rsidRPr="009F06CF">
        <w:rPr>
          <w:rFonts w:ascii="Times New Roman" w:hAnsi="Times New Roman" w:cs="Times New Roman"/>
          <w:sz w:val="20"/>
          <w:szCs w:val="20"/>
        </w:rPr>
        <w:t>sus programas de prevención, existen países como Colombia, México y Ecuador donde esta complicación supera otras causas de muerte materna como los estados hemorrágicos.</w:t>
      </w:r>
    </w:p>
    <w:p w14:paraId="0AEB9D38" w14:textId="23C11070" w:rsidR="0013706D" w:rsidRPr="0013706D" w:rsidRDefault="0013706D" w:rsidP="0013706D">
      <w:pPr>
        <w:spacing w:after="200" w:line="360" w:lineRule="auto"/>
        <w:jc w:val="both"/>
        <w:rPr>
          <w:rFonts w:ascii="Times New Roman" w:hAnsi="Times New Roman" w:cs="Times New Roman"/>
          <w:sz w:val="20"/>
          <w:szCs w:val="20"/>
        </w:rPr>
      </w:pPr>
      <w:r w:rsidRPr="0013706D">
        <w:rPr>
          <w:rFonts w:ascii="Times New Roman" w:hAnsi="Times New Roman" w:cs="Times New Roman"/>
          <w:sz w:val="20"/>
          <w:szCs w:val="20"/>
        </w:rPr>
        <w:t>En el estado ecuatoriano</w:t>
      </w:r>
      <w:r w:rsidR="008F57C9">
        <w:rPr>
          <w:rFonts w:ascii="Times New Roman" w:hAnsi="Times New Roman" w:cs="Times New Roman"/>
          <w:sz w:val="20"/>
          <w:szCs w:val="20"/>
        </w:rPr>
        <w:t xml:space="preserve">, alrededor del 8% de enfermedades perinatales, están asociados a casos donde la madre, sufrió de hipertensión gestacional; además, es un aspecto que </w:t>
      </w:r>
      <w:r w:rsidR="00652AAC">
        <w:rPr>
          <w:rFonts w:ascii="Times New Roman" w:hAnsi="Times New Roman" w:cs="Times New Roman"/>
          <w:sz w:val="20"/>
          <w:szCs w:val="20"/>
        </w:rPr>
        <w:t xml:space="preserve">incide en la prevalencia de mortalidad infantil, alcanzando un </w:t>
      </w:r>
      <w:r w:rsidR="008F57C9">
        <w:rPr>
          <w:rFonts w:ascii="Times New Roman" w:hAnsi="Times New Roman" w:cs="Times New Roman"/>
          <w:sz w:val="20"/>
          <w:szCs w:val="20"/>
        </w:rPr>
        <w:t xml:space="preserve">14% </w:t>
      </w:r>
      <w:r w:rsidR="00652AAC">
        <w:rPr>
          <w:rFonts w:ascii="Times New Roman" w:hAnsi="Times New Roman" w:cs="Times New Roman"/>
          <w:sz w:val="20"/>
          <w:szCs w:val="20"/>
        </w:rPr>
        <w:t xml:space="preserve">por cada cien mil bebés que nacieron vivos, </w:t>
      </w:r>
      <w:r w:rsidRPr="0013706D">
        <w:rPr>
          <w:rFonts w:ascii="Times New Roman" w:hAnsi="Times New Roman" w:cs="Times New Roman"/>
          <w:sz w:val="20"/>
          <w:szCs w:val="20"/>
        </w:rPr>
        <w:t xml:space="preserve">generando un parto pretérmino, bajo peso, falta de respiración, hipoxia entre otras. </w:t>
      </w:r>
    </w:p>
    <w:p w14:paraId="0BFB3368" w14:textId="77777777" w:rsidR="0013706D" w:rsidRDefault="0013706D" w:rsidP="0013706D">
      <w:pPr>
        <w:spacing w:after="200" w:line="360" w:lineRule="auto"/>
        <w:jc w:val="both"/>
        <w:rPr>
          <w:rFonts w:ascii="Times New Roman" w:hAnsi="Times New Roman" w:cs="Times New Roman"/>
          <w:sz w:val="20"/>
          <w:szCs w:val="20"/>
        </w:rPr>
      </w:pPr>
      <w:r w:rsidRPr="0013706D">
        <w:rPr>
          <w:rFonts w:ascii="Times New Roman" w:hAnsi="Times New Roman" w:cs="Times New Roman"/>
          <w:sz w:val="20"/>
          <w:szCs w:val="20"/>
        </w:rPr>
        <w:t xml:space="preserve">Las mujeres embarazadas corresponden a un grupo de población con un alto índice de vulnerabilidad que se encuentra afectado por lo que requieren de un cuidado exclusivo, precautelando la seguridad tanto de la madre como del hijo. </w:t>
      </w:r>
    </w:p>
    <w:p w14:paraId="29CBCFDD" w14:textId="77777777" w:rsidR="004F430A" w:rsidRDefault="004F430A" w:rsidP="0013706D">
      <w:pPr>
        <w:spacing w:after="200" w:line="360" w:lineRule="auto"/>
        <w:jc w:val="both"/>
        <w:rPr>
          <w:rFonts w:ascii="Times New Roman" w:hAnsi="Times New Roman" w:cs="Times New Roman"/>
          <w:sz w:val="20"/>
          <w:szCs w:val="20"/>
        </w:rPr>
      </w:pPr>
    </w:p>
    <w:p w14:paraId="35C1A54E" w14:textId="1D4431C4" w:rsidR="00A562FD" w:rsidRPr="00A562FD" w:rsidRDefault="00A562FD" w:rsidP="00A562FD">
      <w:pPr>
        <w:pStyle w:val="Ttulo1"/>
        <w:jc w:val="center"/>
        <w:rPr>
          <w:sz w:val="20"/>
          <w:szCs w:val="20"/>
        </w:rPr>
      </w:pPr>
      <w:bookmarkStart w:id="9" w:name="_Toc83804787"/>
      <w:r w:rsidRPr="00A562FD">
        <w:rPr>
          <w:sz w:val="20"/>
          <w:szCs w:val="20"/>
        </w:rPr>
        <w:t>Pregunta de investigación</w:t>
      </w:r>
      <w:bookmarkEnd w:id="9"/>
    </w:p>
    <w:p w14:paraId="3EEFC9E3" w14:textId="77777777" w:rsidR="0013706D" w:rsidRDefault="0013706D" w:rsidP="0013706D">
      <w:pPr>
        <w:spacing w:after="200" w:line="360" w:lineRule="auto"/>
        <w:jc w:val="both"/>
        <w:rPr>
          <w:rFonts w:ascii="Times New Roman" w:hAnsi="Times New Roman" w:cs="Times New Roman"/>
          <w:sz w:val="20"/>
          <w:szCs w:val="20"/>
        </w:rPr>
      </w:pPr>
      <w:r w:rsidRPr="0013706D">
        <w:rPr>
          <w:rFonts w:ascii="Times New Roman" w:hAnsi="Times New Roman" w:cs="Times New Roman"/>
          <w:sz w:val="20"/>
          <w:szCs w:val="20"/>
        </w:rPr>
        <w:t xml:space="preserve">A raíz de esta problemática surge la siguiente pregunta de investigación: ¿Cuáles son las principales manifestaciones y el manejo de la Hipertensión Gestacional? </w:t>
      </w:r>
    </w:p>
    <w:p w14:paraId="248068A2" w14:textId="41A16AAF" w:rsidR="00A562FD" w:rsidRDefault="00A562FD" w:rsidP="00A562FD">
      <w:pPr>
        <w:pStyle w:val="Ttulo1"/>
        <w:jc w:val="center"/>
        <w:rPr>
          <w:sz w:val="20"/>
        </w:rPr>
      </w:pPr>
      <w:bookmarkStart w:id="10" w:name="_Toc83804788"/>
      <w:r w:rsidRPr="00A562FD">
        <w:rPr>
          <w:sz w:val="20"/>
        </w:rPr>
        <w:t>Justificación</w:t>
      </w:r>
      <w:bookmarkEnd w:id="10"/>
    </w:p>
    <w:p w14:paraId="00B148BE" w14:textId="54B2C28C" w:rsidR="00A562FD" w:rsidRDefault="00A562FD" w:rsidP="006F1920">
      <w:pPr>
        <w:spacing w:line="360" w:lineRule="auto"/>
        <w:jc w:val="both"/>
        <w:rPr>
          <w:rFonts w:ascii="Times New Roman" w:hAnsi="Times New Roman" w:cs="Times New Roman"/>
          <w:sz w:val="20"/>
          <w:szCs w:val="20"/>
        </w:rPr>
      </w:pPr>
      <w:r w:rsidRPr="00472294">
        <w:rPr>
          <w:rFonts w:ascii="Times New Roman" w:hAnsi="Times New Roman" w:cs="Times New Roman"/>
          <w:sz w:val="20"/>
          <w:szCs w:val="20"/>
        </w:rPr>
        <w:t>La importancia de esta investigación se j</w:t>
      </w:r>
      <w:r w:rsidR="00472294">
        <w:rPr>
          <w:rFonts w:ascii="Times New Roman" w:hAnsi="Times New Roman" w:cs="Times New Roman"/>
          <w:sz w:val="20"/>
          <w:szCs w:val="20"/>
        </w:rPr>
        <w:t>ustifica desde el punto de vista socioecon</w:t>
      </w:r>
      <w:r w:rsidR="006F1920">
        <w:rPr>
          <w:rFonts w:ascii="Times New Roman" w:hAnsi="Times New Roman" w:cs="Times New Roman"/>
          <w:sz w:val="20"/>
          <w:szCs w:val="20"/>
        </w:rPr>
        <w:t xml:space="preserve">ómico en el cual engloba esta patología, ya que no solo se trata de una complicación durante el embarazo sino se trata de un problema que </w:t>
      </w:r>
      <w:r w:rsidR="00384D02">
        <w:rPr>
          <w:rFonts w:ascii="Times New Roman" w:hAnsi="Times New Roman" w:cs="Times New Roman"/>
          <w:sz w:val="20"/>
          <w:szCs w:val="20"/>
        </w:rPr>
        <w:t>los organismos que dirigen la Medicina en nuestro país</w:t>
      </w:r>
      <w:r w:rsidR="006F1920">
        <w:rPr>
          <w:rFonts w:ascii="Times New Roman" w:hAnsi="Times New Roman" w:cs="Times New Roman"/>
          <w:sz w:val="20"/>
          <w:szCs w:val="20"/>
        </w:rPr>
        <w:t xml:space="preserve"> debe abarcar </w:t>
      </w:r>
      <w:r w:rsidR="00384D02">
        <w:rPr>
          <w:rFonts w:ascii="Times New Roman" w:hAnsi="Times New Roman" w:cs="Times New Roman"/>
          <w:sz w:val="20"/>
          <w:szCs w:val="20"/>
        </w:rPr>
        <w:t>teniendo en cuenta el gran riesgo de morbimortalidad materno-fetal</w:t>
      </w:r>
      <w:r w:rsidR="006F1920">
        <w:rPr>
          <w:rFonts w:ascii="Times New Roman" w:hAnsi="Times New Roman" w:cs="Times New Roman"/>
          <w:sz w:val="20"/>
          <w:szCs w:val="20"/>
        </w:rPr>
        <w:t>.</w:t>
      </w:r>
    </w:p>
    <w:p w14:paraId="7952CB3C" w14:textId="20666F8E" w:rsidR="00BD55FB" w:rsidRDefault="00BD55FB" w:rsidP="006F1920">
      <w:pPr>
        <w:spacing w:line="360" w:lineRule="auto"/>
        <w:jc w:val="both"/>
        <w:rPr>
          <w:rFonts w:ascii="Times New Roman" w:hAnsi="Times New Roman" w:cs="Times New Roman"/>
          <w:sz w:val="20"/>
          <w:szCs w:val="20"/>
        </w:rPr>
      </w:pPr>
      <w:r>
        <w:rPr>
          <w:rFonts w:ascii="Times New Roman" w:hAnsi="Times New Roman" w:cs="Times New Roman"/>
          <w:sz w:val="20"/>
          <w:szCs w:val="20"/>
        </w:rPr>
        <w:lastRenderedPageBreak/>
        <w:t>Como se puede ver que Ecuador los trastornos hipertensivos en especial la Preeclampsia y Eclampsia son la primera causa de muerte materna representando el 27,53% de las  todas las muertes maternas como nos indica el Ministerio de Salud del Ecuador.</w:t>
      </w:r>
    </w:p>
    <w:p w14:paraId="1321426D" w14:textId="135D31F9" w:rsidR="00BD55FB" w:rsidRDefault="00BD55FB" w:rsidP="00BD55FB">
      <w:pPr>
        <w:spacing w:line="360" w:lineRule="auto"/>
        <w:jc w:val="both"/>
        <w:rPr>
          <w:rFonts w:ascii="Times New Roman" w:hAnsi="Times New Roman" w:cs="Times New Roman"/>
          <w:sz w:val="20"/>
          <w:szCs w:val="20"/>
        </w:rPr>
      </w:pPr>
      <w:r w:rsidRPr="00BD55FB">
        <w:rPr>
          <w:rFonts w:ascii="Times New Roman" w:hAnsi="Times New Roman" w:cs="Times New Roman"/>
          <w:sz w:val="20"/>
          <w:szCs w:val="20"/>
        </w:rPr>
        <w:t>Debemos lograr la unión de criterios para su manejo. A pesar de la</w:t>
      </w:r>
      <w:r>
        <w:rPr>
          <w:rFonts w:ascii="Times New Roman" w:hAnsi="Times New Roman" w:cs="Times New Roman"/>
          <w:sz w:val="20"/>
          <w:szCs w:val="20"/>
        </w:rPr>
        <w:t xml:space="preserve"> </w:t>
      </w:r>
      <w:r w:rsidRPr="00BD55FB">
        <w:rPr>
          <w:rFonts w:ascii="Times New Roman" w:hAnsi="Times New Roman" w:cs="Times New Roman"/>
          <w:sz w:val="20"/>
          <w:szCs w:val="20"/>
        </w:rPr>
        <w:t>cantidad de información en la literatura médica, existe una gran</w:t>
      </w:r>
      <w:r>
        <w:rPr>
          <w:rFonts w:ascii="Times New Roman" w:hAnsi="Times New Roman" w:cs="Times New Roman"/>
          <w:sz w:val="20"/>
          <w:szCs w:val="20"/>
        </w:rPr>
        <w:t xml:space="preserve"> </w:t>
      </w:r>
      <w:r w:rsidRPr="00BD55FB">
        <w:rPr>
          <w:rFonts w:ascii="Times New Roman" w:hAnsi="Times New Roman" w:cs="Times New Roman"/>
          <w:sz w:val="20"/>
          <w:szCs w:val="20"/>
        </w:rPr>
        <w:t>controversia y discrepancia de opiniones en el manejo de esta patología.</w:t>
      </w:r>
    </w:p>
    <w:p w14:paraId="4EFEFC43" w14:textId="1D76416E" w:rsidR="0027209E" w:rsidRDefault="0027209E" w:rsidP="0027209E">
      <w:pPr>
        <w:spacing w:line="360" w:lineRule="auto"/>
        <w:jc w:val="both"/>
        <w:rPr>
          <w:rFonts w:ascii="Times New Roman" w:hAnsi="Times New Roman" w:cs="Times New Roman"/>
          <w:sz w:val="20"/>
          <w:szCs w:val="20"/>
        </w:rPr>
      </w:pPr>
      <w:r>
        <w:rPr>
          <w:rFonts w:ascii="Times New Roman" w:hAnsi="Times New Roman" w:cs="Times New Roman"/>
          <w:sz w:val="20"/>
          <w:szCs w:val="20"/>
        </w:rPr>
        <w:t xml:space="preserve">Frente a esto se debe tener claro que un buen entendimiento del personal de salud logrará progresivamente que las hipertensión gestacional deje de ser una de las causas de muerte materna ya que está representa igualmente un indicador de desarrollo sustentable del país, dando lugar a un territorio ecuatoriano donde se pueda asegurar que cualquier gestante será tratada de manera adecuada en caso de presentar dicha complicación. </w:t>
      </w:r>
    </w:p>
    <w:p w14:paraId="522E8129" w14:textId="477B45CF" w:rsidR="00A562FD" w:rsidRPr="00A562FD" w:rsidRDefault="00A562FD" w:rsidP="00A562FD">
      <w:pPr>
        <w:pStyle w:val="Ttulo1"/>
        <w:jc w:val="center"/>
        <w:rPr>
          <w:sz w:val="20"/>
        </w:rPr>
      </w:pPr>
      <w:bookmarkStart w:id="11" w:name="_Toc83804789"/>
      <w:r w:rsidRPr="00A562FD">
        <w:rPr>
          <w:sz w:val="20"/>
        </w:rPr>
        <w:t>Objetivo general</w:t>
      </w:r>
      <w:bookmarkEnd w:id="11"/>
    </w:p>
    <w:p w14:paraId="1020F0A5" w14:textId="043CC82C" w:rsidR="0013706D" w:rsidRDefault="0013706D" w:rsidP="0013706D">
      <w:pPr>
        <w:spacing w:after="200" w:line="360" w:lineRule="auto"/>
        <w:jc w:val="both"/>
        <w:rPr>
          <w:rFonts w:ascii="Times New Roman" w:hAnsi="Times New Roman" w:cs="Times New Roman"/>
          <w:sz w:val="20"/>
          <w:szCs w:val="20"/>
        </w:rPr>
      </w:pPr>
      <w:r w:rsidRPr="0013706D">
        <w:rPr>
          <w:rFonts w:ascii="Times New Roman" w:hAnsi="Times New Roman" w:cs="Times New Roman"/>
          <w:sz w:val="20"/>
          <w:szCs w:val="20"/>
        </w:rPr>
        <w:t xml:space="preserve">El objetivo general corresponde a: identificar las principales manifestaciones y el manejo de la Hipertensión Gestacional por medio de una revisión bibliográfica. </w:t>
      </w:r>
    </w:p>
    <w:p w14:paraId="7D0E4424" w14:textId="6ADFD4B5" w:rsidR="00A562FD" w:rsidRDefault="00A562FD" w:rsidP="00A562FD">
      <w:pPr>
        <w:pStyle w:val="Ttulo1"/>
        <w:jc w:val="center"/>
        <w:rPr>
          <w:sz w:val="20"/>
        </w:rPr>
      </w:pPr>
      <w:bookmarkStart w:id="12" w:name="_Toc83804790"/>
      <w:r w:rsidRPr="00A562FD">
        <w:rPr>
          <w:sz w:val="20"/>
        </w:rPr>
        <w:t>Objetivos específicos</w:t>
      </w:r>
      <w:bookmarkEnd w:id="12"/>
    </w:p>
    <w:p w14:paraId="4104CE28" w14:textId="77777777" w:rsidR="00A562FD" w:rsidRPr="00A562FD" w:rsidRDefault="00A562FD" w:rsidP="00A562FD">
      <w:pPr>
        <w:pStyle w:val="Prrafodelista"/>
        <w:numPr>
          <w:ilvl w:val="0"/>
          <w:numId w:val="50"/>
        </w:numPr>
        <w:spacing w:after="200" w:line="360" w:lineRule="auto"/>
        <w:contextualSpacing w:val="0"/>
        <w:jc w:val="both"/>
        <w:rPr>
          <w:rFonts w:ascii="Times New Roman" w:hAnsi="Times New Roman" w:cs="Times New Roman"/>
          <w:sz w:val="20"/>
          <w:szCs w:val="20"/>
        </w:rPr>
      </w:pPr>
      <w:r w:rsidRPr="00A562FD">
        <w:rPr>
          <w:rFonts w:ascii="Times New Roman" w:hAnsi="Times New Roman" w:cs="Times New Roman"/>
          <w:sz w:val="20"/>
          <w:szCs w:val="20"/>
        </w:rPr>
        <w:t>Definir una fundamentación investigativa que compare distintos criterios, respecto a la información de la hipertensión gestacional, sus manifestaciones y manejo.</w:t>
      </w:r>
    </w:p>
    <w:p w14:paraId="7065AA79" w14:textId="77777777" w:rsidR="00A562FD" w:rsidRPr="00A562FD" w:rsidRDefault="00A562FD" w:rsidP="00A562FD">
      <w:pPr>
        <w:pStyle w:val="Prrafodelista"/>
        <w:numPr>
          <w:ilvl w:val="0"/>
          <w:numId w:val="50"/>
        </w:numPr>
        <w:spacing w:after="200" w:line="360" w:lineRule="auto"/>
        <w:contextualSpacing w:val="0"/>
        <w:jc w:val="both"/>
        <w:rPr>
          <w:rFonts w:ascii="Times New Roman" w:hAnsi="Times New Roman" w:cs="Times New Roman"/>
          <w:sz w:val="20"/>
          <w:szCs w:val="20"/>
        </w:rPr>
      </w:pPr>
      <w:r w:rsidRPr="00A562FD">
        <w:rPr>
          <w:rFonts w:ascii="Times New Roman" w:hAnsi="Times New Roman" w:cs="Times New Roman"/>
          <w:sz w:val="20"/>
          <w:szCs w:val="20"/>
        </w:rPr>
        <w:t>Determinar las principales manifestaciones y el manejo adecuado de pacientes que presenten hipertensión gestacional.</w:t>
      </w:r>
    </w:p>
    <w:p w14:paraId="0749CAEA" w14:textId="02EF7008" w:rsidR="00A562FD" w:rsidRPr="00A562FD" w:rsidRDefault="00A562FD" w:rsidP="00A562FD">
      <w:pPr>
        <w:pStyle w:val="Prrafodelista"/>
        <w:numPr>
          <w:ilvl w:val="0"/>
          <w:numId w:val="50"/>
        </w:numPr>
        <w:spacing w:after="200" w:line="360" w:lineRule="auto"/>
        <w:contextualSpacing w:val="0"/>
        <w:jc w:val="both"/>
        <w:rPr>
          <w:rFonts w:ascii="Times New Roman" w:hAnsi="Times New Roman" w:cs="Times New Roman"/>
          <w:sz w:val="20"/>
          <w:szCs w:val="20"/>
        </w:rPr>
      </w:pPr>
      <w:r w:rsidRPr="00A562FD">
        <w:rPr>
          <w:rFonts w:ascii="Times New Roman" w:hAnsi="Times New Roman" w:cs="Times New Roman"/>
          <w:sz w:val="20"/>
          <w:szCs w:val="20"/>
        </w:rPr>
        <w:t xml:space="preserve">Identificar aspectos relevantes de estudios efectuados de la hipertensión gestacional en base a las principales manifestaciones y el </w:t>
      </w:r>
      <w:r w:rsidRPr="00A562FD">
        <w:rPr>
          <w:rFonts w:ascii="Times New Roman" w:hAnsi="Times New Roman" w:cs="Times New Roman"/>
          <w:sz w:val="20"/>
          <w:szCs w:val="20"/>
        </w:rPr>
        <w:t>manejo</w:t>
      </w:r>
      <w:r w:rsidR="004F430A">
        <w:rPr>
          <w:rFonts w:ascii="Times New Roman" w:hAnsi="Times New Roman" w:cs="Times New Roman"/>
          <w:sz w:val="20"/>
          <w:szCs w:val="20"/>
        </w:rPr>
        <w:t xml:space="preserve"> comparando con documentos oficiales de otros países.</w:t>
      </w:r>
    </w:p>
    <w:p w14:paraId="62427440" w14:textId="2FBC898F" w:rsidR="00A562FD" w:rsidRPr="00BD55FB" w:rsidRDefault="00A562FD" w:rsidP="00BD55FB">
      <w:pPr>
        <w:pStyle w:val="Ttulo1"/>
        <w:jc w:val="center"/>
        <w:rPr>
          <w:sz w:val="20"/>
        </w:rPr>
      </w:pPr>
      <w:bookmarkStart w:id="13" w:name="_Toc83804791"/>
      <w:r w:rsidRPr="00BD55FB">
        <w:rPr>
          <w:sz w:val="20"/>
        </w:rPr>
        <w:t>Beneficiarios directos e indirectos</w:t>
      </w:r>
      <w:bookmarkEnd w:id="13"/>
    </w:p>
    <w:p w14:paraId="5ABCA1FD" w14:textId="77777777" w:rsidR="0013706D" w:rsidRDefault="0013706D" w:rsidP="0013706D">
      <w:pPr>
        <w:spacing w:after="200" w:line="360" w:lineRule="auto"/>
        <w:jc w:val="both"/>
        <w:rPr>
          <w:rFonts w:ascii="Times New Roman" w:hAnsi="Times New Roman" w:cs="Times New Roman"/>
          <w:sz w:val="20"/>
          <w:szCs w:val="20"/>
        </w:rPr>
      </w:pPr>
      <w:r w:rsidRPr="0013706D">
        <w:rPr>
          <w:rFonts w:ascii="Times New Roman" w:hAnsi="Times New Roman" w:cs="Times New Roman"/>
          <w:sz w:val="20"/>
          <w:szCs w:val="20"/>
        </w:rPr>
        <w:t xml:space="preserve">Los beneficiarios directos de la información presentada en la presente investigación son las mujeres embarazadas proporcionándole una guía de algunos cuidados con respecto al embarazo, y todo lo relacionada con la hipertensión gestacional, disminuyendo el índice tanto de morbilidad como mortalidad tanto materna como neonatal. </w:t>
      </w:r>
    </w:p>
    <w:p w14:paraId="491817BD" w14:textId="3626F322" w:rsidR="006F1920" w:rsidRPr="006F1920" w:rsidRDefault="006F1920" w:rsidP="006F1920">
      <w:pPr>
        <w:pStyle w:val="Ttulo1"/>
        <w:jc w:val="center"/>
        <w:rPr>
          <w:sz w:val="20"/>
        </w:rPr>
      </w:pPr>
      <w:bookmarkStart w:id="14" w:name="_Toc83804792"/>
      <w:r w:rsidRPr="006F1920">
        <w:rPr>
          <w:sz w:val="20"/>
        </w:rPr>
        <w:t>Marco teórico</w:t>
      </w:r>
      <w:bookmarkEnd w:id="14"/>
    </w:p>
    <w:p w14:paraId="119F3BA8" w14:textId="77777777" w:rsidR="0013706D" w:rsidRPr="0013706D" w:rsidRDefault="0013706D" w:rsidP="0013706D">
      <w:pPr>
        <w:spacing w:after="200" w:line="360" w:lineRule="auto"/>
        <w:jc w:val="both"/>
        <w:rPr>
          <w:rFonts w:ascii="Times New Roman" w:hAnsi="Times New Roman" w:cs="Times New Roman"/>
          <w:sz w:val="20"/>
          <w:szCs w:val="20"/>
        </w:rPr>
      </w:pPr>
      <w:r w:rsidRPr="0013706D">
        <w:rPr>
          <w:rFonts w:ascii="Times New Roman" w:hAnsi="Times New Roman" w:cs="Times New Roman"/>
          <w:sz w:val="20"/>
          <w:szCs w:val="20"/>
        </w:rPr>
        <w:t xml:space="preserve">A continuación, se detalla una pequeña revisión teórica sobre la investigación: </w:t>
      </w:r>
    </w:p>
    <w:p w14:paraId="24C06038" w14:textId="77777777" w:rsidR="0013706D" w:rsidRPr="0013706D" w:rsidRDefault="0013706D" w:rsidP="0013706D">
      <w:pPr>
        <w:spacing w:after="200" w:line="360" w:lineRule="auto"/>
        <w:jc w:val="both"/>
        <w:rPr>
          <w:rFonts w:ascii="Times New Roman" w:hAnsi="Times New Roman" w:cs="Times New Roman"/>
          <w:sz w:val="20"/>
          <w:szCs w:val="20"/>
        </w:rPr>
      </w:pPr>
      <w:r w:rsidRPr="0013706D">
        <w:rPr>
          <w:rFonts w:ascii="Times New Roman" w:hAnsi="Times New Roman" w:cs="Times New Roman"/>
          <w:sz w:val="20"/>
          <w:szCs w:val="20"/>
        </w:rPr>
        <w:t xml:space="preserve">Para la presente investigación se parte de la necesidad de tener una base documental confiable, que aborde temas respecto a la hipertensión gestacional, basados en estudios y otras investigaciones efectuadas dentro del medio. Se parte de la recopilación organizada de información de diversas bases de datos, con énfasis en documentos con el respectivo sustento bibliográfico, para poder con ello generar una base de temáticas pertinentes al tema, para luego ahondar en el objetivo de la investigación depurando y efectuando una revisión sistemática de toda la información. </w:t>
      </w:r>
    </w:p>
    <w:p w14:paraId="3B97F109" w14:textId="43E45364" w:rsidR="002174ED" w:rsidRDefault="0013706D" w:rsidP="0013706D">
      <w:pPr>
        <w:spacing w:after="200" w:line="360" w:lineRule="auto"/>
        <w:jc w:val="both"/>
        <w:rPr>
          <w:rFonts w:ascii="Times New Roman" w:hAnsi="Times New Roman" w:cs="Times New Roman"/>
          <w:sz w:val="20"/>
          <w:szCs w:val="20"/>
        </w:rPr>
      </w:pPr>
      <w:r w:rsidRPr="0013706D">
        <w:rPr>
          <w:rFonts w:ascii="Times New Roman" w:hAnsi="Times New Roman" w:cs="Times New Roman"/>
          <w:sz w:val="20"/>
          <w:szCs w:val="20"/>
        </w:rPr>
        <w:t xml:space="preserve">Según </w:t>
      </w:r>
      <w:proofErr w:type="spellStart"/>
      <w:r w:rsidRPr="0013706D">
        <w:rPr>
          <w:rFonts w:ascii="Times New Roman" w:hAnsi="Times New Roman" w:cs="Times New Roman"/>
          <w:sz w:val="20"/>
          <w:szCs w:val="20"/>
        </w:rPr>
        <w:t>Chia-Tung</w:t>
      </w:r>
      <w:proofErr w:type="spellEnd"/>
      <w:r w:rsidRPr="0013706D">
        <w:rPr>
          <w:rFonts w:ascii="Times New Roman" w:hAnsi="Times New Roman" w:cs="Times New Roman"/>
          <w:sz w:val="20"/>
          <w:szCs w:val="20"/>
        </w:rPr>
        <w:t xml:space="preserve"> </w:t>
      </w:r>
      <w:proofErr w:type="spellStart"/>
      <w:r w:rsidRPr="0013706D">
        <w:rPr>
          <w:rFonts w:ascii="Times New Roman" w:hAnsi="Times New Roman" w:cs="Times New Roman"/>
          <w:sz w:val="20"/>
          <w:szCs w:val="20"/>
        </w:rPr>
        <w:t>Wu</w:t>
      </w:r>
      <w:proofErr w:type="spellEnd"/>
      <w:r w:rsidRPr="0013706D">
        <w:rPr>
          <w:rFonts w:ascii="Times New Roman" w:hAnsi="Times New Roman" w:cs="Times New Roman"/>
          <w:sz w:val="20"/>
          <w:szCs w:val="20"/>
        </w:rPr>
        <w:t xml:space="preserve">, et al. </w:t>
      </w:r>
      <w:sdt>
        <w:sdtPr>
          <w:rPr>
            <w:rFonts w:ascii="Times New Roman" w:hAnsi="Times New Roman" w:cs="Times New Roman"/>
            <w:sz w:val="20"/>
            <w:szCs w:val="20"/>
          </w:rPr>
          <w:id w:val="-1716654499"/>
          <w:citation/>
        </w:sdtPr>
        <w:sdtContent>
          <w:r w:rsidRPr="0013706D">
            <w:rPr>
              <w:rFonts w:ascii="Times New Roman" w:hAnsi="Times New Roman" w:cs="Times New Roman"/>
              <w:sz w:val="20"/>
              <w:szCs w:val="20"/>
            </w:rPr>
            <w:fldChar w:fldCharType="begin"/>
          </w:r>
          <w:r w:rsidRPr="0013706D">
            <w:rPr>
              <w:rFonts w:ascii="Times New Roman" w:hAnsi="Times New Roman" w:cs="Times New Roman"/>
              <w:sz w:val="20"/>
              <w:szCs w:val="20"/>
            </w:rPr>
            <w:instrText xml:space="preserve">CITATION Chi21 \l 12298 </w:instrText>
          </w:r>
          <w:r w:rsidRPr="0013706D">
            <w:rPr>
              <w:rFonts w:ascii="Times New Roman" w:hAnsi="Times New Roman" w:cs="Times New Roman"/>
              <w:sz w:val="20"/>
              <w:szCs w:val="20"/>
            </w:rPr>
            <w:fldChar w:fldCharType="separate"/>
          </w:r>
          <w:r w:rsidR="0008714C" w:rsidRPr="0008714C">
            <w:rPr>
              <w:rFonts w:ascii="Times New Roman" w:hAnsi="Times New Roman" w:cs="Times New Roman"/>
              <w:noProof/>
              <w:sz w:val="20"/>
              <w:szCs w:val="20"/>
            </w:rPr>
            <w:t>(1)</w:t>
          </w:r>
          <w:r w:rsidRPr="0013706D">
            <w:rPr>
              <w:rFonts w:ascii="Times New Roman" w:hAnsi="Times New Roman" w:cs="Times New Roman"/>
              <w:sz w:val="20"/>
              <w:szCs w:val="20"/>
            </w:rPr>
            <w:fldChar w:fldCharType="end"/>
          </w:r>
        </w:sdtContent>
      </w:sdt>
      <w:r w:rsidRPr="0013706D">
        <w:rPr>
          <w:rFonts w:ascii="Times New Roman" w:hAnsi="Times New Roman" w:cs="Times New Roman"/>
          <w:sz w:val="20"/>
          <w:szCs w:val="20"/>
        </w:rPr>
        <w:t>, en su investigación “</w:t>
      </w:r>
      <w:proofErr w:type="spellStart"/>
      <w:r w:rsidRPr="0013706D">
        <w:rPr>
          <w:rFonts w:ascii="Times New Roman" w:hAnsi="Times New Roman" w:cs="Times New Roman"/>
          <w:sz w:val="20"/>
          <w:szCs w:val="20"/>
        </w:rPr>
        <w:t>Association</w:t>
      </w:r>
      <w:proofErr w:type="spellEnd"/>
      <w:r w:rsidRPr="0013706D">
        <w:rPr>
          <w:rFonts w:ascii="Times New Roman" w:hAnsi="Times New Roman" w:cs="Times New Roman"/>
          <w:sz w:val="20"/>
          <w:szCs w:val="20"/>
        </w:rPr>
        <w:t xml:space="preserve"> of </w:t>
      </w:r>
      <w:proofErr w:type="spellStart"/>
      <w:r w:rsidRPr="0013706D">
        <w:rPr>
          <w:rFonts w:ascii="Times New Roman" w:hAnsi="Times New Roman" w:cs="Times New Roman"/>
          <w:sz w:val="20"/>
          <w:szCs w:val="20"/>
        </w:rPr>
        <w:t>family</w:t>
      </w:r>
      <w:proofErr w:type="spellEnd"/>
      <w:r w:rsidRPr="0013706D">
        <w:rPr>
          <w:rFonts w:ascii="Times New Roman" w:hAnsi="Times New Roman" w:cs="Times New Roman"/>
          <w:sz w:val="20"/>
          <w:szCs w:val="20"/>
        </w:rPr>
        <w:t xml:space="preserve"> </w:t>
      </w:r>
      <w:proofErr w:type="spellStart"/>
      <w:r w:rsidRPr="0013706D">
        <w:rPr>
          <w:rFonts w:ascii="Times New Roman" w:hAnsi="Times New Roman" w:cs="Times New Roman"/>
          <w:sz w:val="20"/>
          <w:szCs w:val="20"/>
        </w:rPr>
        <w:t>history</w:t>
      </w:r>
      <w:proofErr w:type="spellEnd"/>
      <w:r w:rsidRPr="0013706D">
        <w:rPr>
          <w:rFonts w:ascii="Times New Roman" w:hAnsi="Times New Roman" w:cs="Times New Roman"/>
          <w:sz w:val="20"/>
          <w:szCs w:val="20"/>
        </w:rPr>
        <w:t xml:space="preserve"> </w:t>
      </w:r>
      <w:proofErr w:type="spellStart"/>
      <w:r w:rsidRPr="0013706D">
        <w:rPr>
          <w:rFonts w:ascii="Times New Roman" w:hAnsi="Times New Roman" w:cs="Times New Roman"/>
          <w:sz w:val="20"/>
          <w:szCs w:val="20"/>
        </w:rPr>
        <w:t>with</w:t>
      </w:r>
      <w:proofErr w:type="spellEnd"/>
      <w:r w:rsidRPr="0013706D">
        <w:rPr>
          <w:rFonts w:ascii="Times New Roman" w:hAnsi="Times New Roman" w:cs="Times New Roman"/>
          <w:sz w:val="20"/>
          <w:szCs w:val="20"/>
        </w:rPr>
        <w:t xml:space="preserve"> </w:t>
      </w:r>
      <w:proofErr w:type="spellStart"/>
      <w:r w:rsidRPr="0013706D">
        <w:rPr>
          <w:rFonts w:ascii="Times New Roman" w:hAnsi="Times New Roman" w:cs="Times New Roman"/>
          <w:sz w:val="20"/>
          <w:szCs w:val="20"/>
        </w:rPr>
        <w:t>incidence</w:t>
      </w:r>
      <w:proofErr w:type="spellEnd"/>
      <w:r w:rsidRPr="0013706D">
        <w:rPr>
          <w:rFonts w:ascii="Times New Roman" w:hAnsi="Times New Roman" w:cs="Times New Roman"/>
          <w:sz w:val="20"/>
          <w:szCs w:val="20"/>
        </w:rPr>
        <w:t xml:space="preserve"> and </w:t>
      </w:r>
      <w:proofErr w:type="spellStart"/>
      <w:r w:rsidRPr="0013706D">
        <w:rPr>
          <w:rFonts w:ascii="Times New Roman" w:hAnsi="Times New Roman" w:cs="Times New Roman"/>
          <w:sz w:val="20"/>
          <w:szCs w:val="20"/>
        </w:rPr>
        <w:t>gestational</w:t>
      </w:r>
      <w:proofErr w:type="spellEnd"/>
      <w:r w:rsidRPr="0013706D">
        <w:rPr>
          <w:rFonts w:ascii="Times New Roman" w:hAnsi="Times New Roman" w:cs="Times New Roman"/>
          <w:sz w:val="20"/>
          <w:szCs w:val="20"/>
        </w:rPr>
        <w:t xml:space="preserve"> </w:t>
      </w:r>
      <w:proofErr w:type="spellStart"/>
      <w:r w:rsidRPr="0013706D">
        <w:rPr>
          <w:rFonts w:ascii="Times New Roman" w:hAnsi="Times New Roman" w:cs="Times New Roman"/>
          <w:sz w:val="20"/>
          <w:szCs w:val="20"/>
        </w:rPr>
        <w:t>hypertension</w:t>
      </w:r>
      <w:proofErr w:type="spellEnd"/>
      <w:r w:rsidRPr="0013706D">
        <w:rPr>
          <w:rFonts w:ascii="Times New Roman" w:hAnsi="Times New Roman" w:cs="Times New Roman"/>
          <w:sz w:val="20"/>
          <w:szCs w:val="20"/>
        </w:rPr>
        <w:t xml:space="preserve"> </w:t>
      </w:r>
      <w:proofErr w:type="spellStart"/>
      <w:r w:rsidRPr="0013706D">
        <w:rPr>
          <w:rFonts w:ascii="Times New Roman" w:hAnsi="Times New Roman" w:cs="Times New Roman"/>
          <w:sz w:val="20"/>
          <w:szCs w:val="20"/>
        </w:rPr>
        <w:t>outcomes</w:t>
      </w:r>
      <w:proofErr w:type="spellEnd"/>
      <w:r w:rsidRPr="0013706D">
        <w:rPr>
          <w:rFonts w:ascii="Times New Roman" w:hAnsi="Times New Roman" w:cs="Times New Roman"/>
          <w:sz w:val="20"/>
          <w:szCs w:val="20"/>
        </w:rPr>
        <w:t xml:space="preserve"> of preeclampsia”, explica que, explica que, la hipertensión gestacional y la preeclampsia son trastornos hipertensivos que se vinculan con el embarazo que pueden causar morbilidad materna presentando diversas complicaciones como:  hipertensión con proteinuria grave y síntomas de disfunción del sistema nervioso central, lesión </w:t>
      </w:r>
      <w:proofErr w:type="spellStart"/>
      <w:r w:rsidRPr="0013706D">
        <w:rPr>
          <w:rFonts w:ascii="Times New Roman" w:hAnsi="Times New Roman" w:cs="Times New Roman"/>
          <w:sz w:val="20"/>
          <w:szCs w:val="20"/>
        </w:rPr>
        <w:t>hepatocelular</w:t>
      </w:r>
      <w:proofErr w:type="spellEnd"/>
      <w:r w:rsidRPr="0013706D">
        <w:rPr>
          <w:rFonts w:ascii="Times New Roman" w:hAnsi="Times New Roman" w:cs="Times New Roman"/>
          <w:sz w:val="20"/>
          <w:szCs w:val="20"/>
        </w:rPr>
        <w:t xml:space="preserve">, trombocitopenia, oliguria, edema </w:t>
      </w:r>
      <w:r w:rsidRPr="0013706D">
        <w:rPr>
          <w:rFonts w:ascii="Times New Roman" w:hAnsi="Times New Roman" w:cs="Times New Roman"/>
          <w:sz w:val="20"/>
          <w:szCs w:val="20"/>
        </w:rPr>
        <w:lastRenderedPageBreak/>
        <w:t>pulmonar, accidente cerebrovascular y restricción del crecimiento intrauterino grave; pero las complicaciones no son solo para la madre</w:t>
      </w:r>
      <w:r w:rsidR="00092EAD">
        <w:rPr>
          <w:rFonts w:ascii="Times New Roman" w:hAnsi="Times New Roman" w:cs="Times New Roman"/>
          <w:sz w:val="20"/>
          <w:szCs w:val="20"/>
        </w:rPr>
        <w:t>,</w:t>
      </w:r>
      <w:r w:rsidRPr="0013706D">
        <w:rPr>
          <w:rFonts w:ascii="Times New Roman" w:hAnsi="Times New Roman" w:cs="Times New Roman"/>
          <w:sz w:val="20"/>
          <w:szCs w:val="20"/>
        </w:rPr>
        <w:t xml:space="preserve"> el feto </w:t>
      </w:r>
      <w:r w:rsidR="00092EAD">
        <w:rPr>
          <w:rFonts w:ascii="Times New Roman" w:hAnsi="Times New Roman" w:cs="Times New Roman"/>
          <w:sz w:val="20"/>
          <w:szCs w:val="20"/>
        </w:rPr>
        <w:t xml:space="preserve">también </w:t>
      </w:r>
      <w:r w:rsidRPr="0013706D">
        <w:rPr>
          <w:rFonts w:ascii="Times New Roman" w:hAnsi="Times New Roman" w:cs="Times New Roman"/>
          <w:sz w:val="20"/>
          <w:szCs w:val="20"/>
        </w:rPr>
        <w:t>podría presentar retraso de crecimiento fetal</w:t>
      </w:r>
      <w:r w:rsidR="00092EAD">
        <w:rPr>
          <w:rFonts w:ascii="Times New Roman" w:hAnsi="Times New Roman" w:cs="Times New Roman"/>
          <w:sz w:val="20"/>
          <w:szCs w:val="20"/>
        </w:rPr>
        <w:t>,</w:t>
      </w:r>
      <w:r w:rsidRPr="0013706D">
        <w:rPr>
          <w:rFonts w:ascii="Times New Roman" w:hAnsi="Times New Roman" w:cs="Times New Roman"/>
          <w:sz w:val="20"/>
          <w:szCs w:val="20"/>
        </w:rPr>
        <w:t xml:space="preserve"> además de desprendimiento prematuro de placenta, </w:t>
      </w:r>
      <w:proofErr w:type="spellStart"/>
      <w:r w:rsidRPr="0013706D">
        <w:rPr>
          <w:rFonts w:ascii="Times New Roman" w:hAnsi="Times New Roman" w:cs="Times New Roman"/>
          <w:sz w:val="20"/>
          <w:szCs w:val="20"/>
        </w:rPr>
        <w:t>oligodramnios</w:t>
      </w:r>
      <w:proofErr w:type="spellEnd"/>
      <w:r w:rsidR="00092EAD">
        <w:rPr>
          <w:rFonts w:ascii="Times New Roman" w:hAnsi="Times New Roman" w:cs="Times New Roman"/>
          <w:sz w:val="20"/>
          <w:szCs w:val="20"/>
        </w:rPr>
        <w:t xml:space="preserve">, </w:t>
      </w:r>
      <w:r w:rsidRPr="0013706D">
        <w:rPr>
          <w:rFonts w:ascii="Times New Roman" w:hAnsi="Times New Roman" w:cs="Times New Roman"/>
          <w:sz w:val="20"/>
          <w:szCs w:val="20"/>
        </w:rPr>
        <w:t>incluso llegar a un óbito fetal;</w:t>
      </w:r>
      <w:r w:rsidR="00092EAD">
        <w:rPr>
          <w:rFonts w:ascii="Times New Roman" w:hAnsi="Times New Roman" w:cs="Times New Roman"/>
          <w:sz w:val="20"/>
          <w:szCs w:val="20"/>
        </w:rPr>
        <w:t xml:space="preserve"> es por ello, que su manejo clínico y farmacológico, resulta fundamental en la prevención de dichas complicaciones. </w:t>
      </w:r>
    </w:p>
    <w:p w14:paraId="16DA3191" w14:textId="59896F83" w:rsidR="0013706D" w:rsidRPr="0013706D" w:rsidRDefault="0013706D" w:rsidP="0013706D">
      <w:pPr>
        <w:spacing w:after="200" w:line="360" w:lineRule="auto"/>
        <w:jc w:val="both"/>
        <w:rPr>
          <w:rFonts w:ascii="Times New Roman" w:hAnsi="Times New Roman" w:cs="Times New Roman"/>
          <w:sz w:val="20"/>
          <w:szCs w:val="20"/>
        </w:rPr>
      </w:pPr>
      <w:r w:rsidRPr="0013706D">
        <w:rPr>
          <w:rFonts w:ascii="Times New Roman" w:hAnsi="Times New Roman" w:cs="Times New Roman"/>
          <w:sz w:val="20"/>
          <w:szCs w:val="20"/>
        </w:rPr>
        <w:t xml:space="preserve">En esta investigación se </w:t>
      </w:r>
      <w:r w:rsidR="009B6FF5">
        <w:rPr>
          <w:rFonts w:ascii="Times New Roman" w:hAnsi="Times New Roman" w:cs="Times New Roman"/>
          <w:sz w:val="20"/>
          <w:szCs w:val="20"/>
        </w:rPr>
        <w:t>contempló el análisis de la información publicada en el Banco de Datos de Salud de la ciudad de Taiwán</w:t>
      </w:r>
      <w:r w:rsidRPr="0013706D">
        <w:rPr>
          <w:rFonts w:ascii="Times New Roman" w:hAnsi="Times New Roman" w:cs="Times New Roman"/>
          <w:sz w:val="20"/>
          <w:szCs w:val="20"/>
        </w:rPr>
        <w:t>. Se recopilaron los eventos de entrega en Taiwán de 1999 a 2013. La preeclampsia se identificó con base en el diagnóstico hospitalario de parto inicial. El patrón de agregación familiar de la preeclampsia se evaluó y analizó utilizando la relación registrada en la base de datos con las pacientes.</w:t>
      </w:r>
    </w:p>
    <w:p w14:paraId="4BAC365C" w14:textId="3B0A486F" w:rsidR="0013706D" w:rsidRPr="0013706D" w:rsidRDefault="0013706D" w:rsidP="0013706D">
      <w:pPr>
        <w:spacing w:after="200" w:line="360" w:lineRule="auto"/>
        <w:jc w:val="both"/>
        <w:rPr>
          <w:rFonts w:ascii="Times New Roman" w:hAnsi="Times New Roman" w:cs="Times New Roman"/>
          <w:sz w:val="20"/>
          <w:szCs w:val="20"/>
        </w:rPr>
      </w:pPr>
      <w:r w:rsidRPr="0013706D">
        <w:rPr>
          <w:rFonts w:ascii="Times New Roman" w:hAnsi="Times New Roman" w:cs="Times New Roman"/>
          <w:sz w:val="20"/>
          <w:szCs w:val="20"/>
        </w:rPr>
        <w:t xml:space="preserve">En la investigación de Michael M. </w:t>
      </w:r>
      <w:proofErr w:type="spellStart"/>
      <w:r w:rsidRPr="0013706D">
        <w:rPr>
          <w:rFonts w:ascii="Times New Roman" w:hAnsi="Times New Roman" w:cs="Times New Roman"/>
          <w:sz w:val="20"/>
          <w:szCs w:val="20"/>
        </w:rPr>
        <w:t>Borghese</w:t>
      </w:r>
      <w:proofErr w:type="spellEnd"/>
      <w:r w:rsidRPr="0013706D">
        <w:rPr>
          <w:rFonts w:ascii="Times New Roman" w:hAnsi="Times New Roman" w:cs="Times New Roman"/>
          <w:sz w:val="20"/>
          <w:szCs w:val="20"/>
        </w:rPr>
        <w:t xml:space="preserve">, et al. </w:t>
      </w:r>
      <w:sdt>
        <w:sdtPr>
          <w:rPr>
            <w:rFonts w:ascii="Times New Roman" w:hAnsi="Times New Roman" w:cs="Times New Roman"/>
            <w:sz w:val="20"/>
            <w:szCs w:val="20"/>
          </w:rPr>
          <w:id w:val="35482174"/>
          <w:citation/>
        </w:sdtPr>
        <w:sdtContent>
          <w:r w:rsidRPr="0013706D">
            <w:rPr>
              <w:rFonts w:ascii="Times New Roman" w:hAnsi="Times New Roman" w:cs="Times New Roman"/>
              <w:sz w:val="20"/>
              <w:szCs w:val="20"/>
            </w:rPr>
            <w:fldChar w:fldCharType="begin"/>
          </w:r>
          <w:r w:rsidRPr="0013706D">
            <w:rPr>
              <w:rFonts w:ascii="Times New Roman" w:hAnsi="Times New Roman" w:cs="Times New Roman"/>
              <w:sz w:val="20"/>
              <w:szCs w:val="20"/>
            </w:rPr>
            <w:instrText xml:space="preserve"> CITATION Bor20 \l 12298 </w:instrText>
          </w:r>
          <w:r w:rsidRPr="0013706D">
            <w:rPr>
              <w:rFonts w:ascii="Times New Roman" w:hAnsi="Times New Roman" w:cs="Times New Roman"/>
              <w:sz w:val="20"/>
              <w:szCs w:val="20"/>
            </w:rPr>
            <w:fldChar w:fldCharType="separate"/>
          </w:r>
          <w:r w:rsidR="0008714C" w:rsidRPr="0008714C">
            <w:rPr>
              <w:rFonts w:ascii="Times New Roman" w:hAnsi="Times New Roman" w:cs="Times New Roman"/>
              <w:noProof/>
              <w:sz w:val="20"/>
              <w:szCs w:val="20"/>
            </w:rPr>
            <w:t>(2)</w:t>
          </w:r>
          <w:r w:rsidRPr="0013706D">
            <w:rPr>
              <w:rFonts w:ascii="Times New Roman" w:hAnsi="Times New Roman" w:cs="Times New Roman"/>
              <w:sz w:val="20"/>
              <w:szCs w:val="20"/>
            </w:rPr>
            <w:fldChar w:fldCharType="end"/>
          </w:r>
        </w:sdtContent>
      </w:sdt>
      <w:r w:rsidRPr="0013706D">
        <w:rPr>
          <w:rFonts w:ascii="Times New Roman" w:hAnsi="Times New Roman" w:cs="Times New Roman"/>
          <w:sz w:val="20"/>
          <w:szCs w:val="20"/>
        </w:rPr>
        <w:t>, se examina la relación entre los niveles de fondo de</w:t>
      </w:r>
      <w:r w:rsidR="009B6FF5">
        <w:rPr>
          <w:rFonts w:ascii="Times New Roman" w:hAnsi="Times New Roman" w:cs="Times New Roman"/>
          <w:sz w:val="20"/>
          <w:szCs w:val="20"/>
        </w:rPr>
        <w:t>l</w:t>
      </w:r>
      <w:r w:rsidRPr="0013706D">
        <w:rPr>
          <w:rFonts w:ascii="Times New Roman" w:hAnsi="Times New Roman" w:cs="Times New Roman"/>
          <w:sz w:val="20"/>
          <w:szCs w:val="20"/>
        </w:rPr>
        <w:t xml:space="preserve"> ácido </w:t>
      </w:r>
      <w:proofErr w:type="spellStart"/>
      <w:r w:rsidRPr="0013706D">
        <w:rPr>
          <w:rFonts w:ascii="Times New Roman" w:hAnsi="Times New Roman" w:cs="Times New Roman"/>
          <w:sz w:val="20"/>
          <w:szCs w:val="20"/>
        </w:rPr>
        <w:t>perfluorooctanoico</w:t>
      </w:r>
      <w:proofErr w:type="spellEnd"/>
      <w:r w:rsidRPr="0013706D">
        <w:rPr>
          <w:rFonts w:ascii="Times New Roman" w:hAnsi="Times New Roman" w:cs="Times New Roman"/>
          <w:sz w:val="20"/>
          <w:szCs w:val="20"/>
        </w:rPr>
        <w:t xml:space="preserve"> (PFOA),</w:t>
      </w:r>
      <w:r w:rsidR="009B6FF5">
        <w:rPr>
          <w:rFonts w:ascii="Times New Roman" w:hAnsi="Times New Roman" w:cs="Times New Roman"/>
          <w:sz w:val="20"/>
          <w:szCs w:val="20"/>
        </w:rPr>
        <w:t xml:space="preserve"> el </w:t>
      </w:r>
      <w:proofErr w:type="spellStart"/>
      <w:r w:rsidRPr="0013706D">
        <w:rPr>
          <w:rFonts w:ascii="Times New Roman" w:hAnsi="Times New Roman" w:cs="Times New Roman"/>
          <w:sz w:val="20"/>
          <w:szCs w:val="20"/>
        </w:rPr>
        <w:t>sulfonato</w:t>
      </w:r>
      <w:proofErr w:type="spellEnd"/>
      <w:r w:rsidRPr="0013706D">
        <w:rPr>
          <w:rFonts w:ascii="Times New Roman" w:hAnsi="Times New Roman" w:cs="Times New Roman"/>
          <w:sz w:val="20"/>
          <w:szCs w:val="20"/>
        </w:rPr>
        <w:t xml:space="preserve"> de </w:t>
      </w:r>
      <w:proofErr w:type="spellStart"/>
      <w:r w:rsidRPr="0013706D">
        <w:rPr>
          <w:rFonts w:ascii="Times New Roman" w:hAnsi="Times New Roman" w:cs="Times New Roman"/>
          <w:sz w:val="20"/>
          <w:szCs w:val="20"/>
        </w:rPr>
        <w:t>perfluorooctano</w:t>
      </w:r>
      <w:proofErr w:type="spellEnd"/>
      <w:r w:rsidRPr="0013706D">
        <w:rPr>
          <w:rFonts w:ascii="Times New Roman" w:hAnsi="Times New Roman" w:cs="Times New Roman"/>
          <w:sz w:val="20"/>
          <w:szCs w:val="20"/>
        </w:rPr>
        <w:t xml:space="preserve"> (PFOS)</w:t>
      </w:r>
      <w:r w:rsidR="009B6FF5">
        <w:rPr>
          <w:rFonts w:ascii="Times New Roman" w:hAnsi="Times New Roman" w:cs="Times New Roman"/>
          <w:sz w:val="20"/>
          <w:szCs w:val="20"/>
        </w:rPr>
        <w:t xml:space="preserve">, el </w:t>
      </w:r>
      <w:proofErr w:type="spellStart"/>
      <w:r w:rsidRPr="0013706D">
        <w:rPr>
          <w:rFonts w:ascii="Times New Roman" w:hAnsi="Times New Roman" w:cs="Times New Roman"/>
          <w:sz w:val="20"/>
          <w:szCs w:val="20"/>
        </w:rPr>
        <w:t>sulfonato</w:t>
      </w:r>
      <w:proofErr w:type="spellEnd"/>
      <w:r w:rsidRPr="0013706D">
        <w:rPr>
          <w:rFonts w:ascii="Times New Roman" w:hAnsi="Times New Roman" w:cs="Times New Roman"/>
          <w:sz w:val="20"/>
          <w:szCs w:val="20"/>
        </w:rPr>
        <w:t xml:space="preserve"> de </w:t>
      </w:r>
      <w:proofErr w:type="spellStart"/>
      <w:r w:rsidRPr="0013706D">
        <w:rPr>
          <w:rFonts w:ascii="Times New Roman" w:hAnsi="Times New Roman" w:cs="Times New Roman"/>
          <w:sz w:val="20"/>
          <w:szCs w:val="20"/>
        </w:rPr>
        <w:t>perfluorohexano</w:t>
      </w:r>
      <w:proofErr w:type="spellEnd"/>
      <w:r w:rsidRPr="0013706D">
        <w:rPr>
          <w:rFonts w:ascii="Times New Roman" w:hAnsi="Times New Roman" w:cs="Times New Roman"/>
          <w:sz w:val="20"/>
          <w:szCs w:val="20"/>
        </w:rPr>
        <w:t xml:space="preserve"> (</w:t>
      </w:r>
      <w:proofErr w:type="spellStart"/>
      <w:r w:rsidRPr="0013706D">
        <w:rPr>
          <w:rFonts w:ascii="Times New Roman" w:hAnsi="Times New Roman" w:cs="Times New Roman"/>
          <w:sz w:val="20"/>
          <w:szCs w:val="20"/>
        </w:rPr>
        <w:t>PFHxS</w:t>
      </w:r>
      <w:proofErr w:type="spellEnd"/>
      <w:r w:rsidRPr="0013706D">
        <w:rPr>
          <w:rFonts w:ascii="Times New Roman" w:hAnsi="Times New Roman" w:cs="Times New Roman"/>
          <w:sz w:val="20"/>
          <w:szCs w:val="20"/>
        </w:rPr>
        <w:t>)</w:t>
      </w:r>
      <w:r w:rsidR="009B6FF5">
        <w:rPr>
          <w:rFonts w:ascii="Times New Roman" w:hAnsi="Times New Roman" w:cs="Times New Roman"/>
          <w:sz w:val="20"/>
          <w:szCs w:val="20"/>
        </w:rPr>
        <w:t xml:space="preserve">, y la aparición del estado hipertensivo en la etapa de gestación o la preeclampsia puesta de manifiesto en la </w:t>
      </w:r>
      <w:r w:rsidRPr="0013706D">
        <w:rPr>
          <w:rFonts w:ascii="Times New Roman" w:hAnsi="Times New Roman" w:cs="Times New Roman"/>
          <w:sz w:val="20"/>
          <w:szCs w:val="20"/>
        </w:rPr>
        <w:t>cohorte canadiense de embarazos. También exploramos el potencial de modificación del efecto según el sexo fetal.</w:t>
      </w:r>
    </w:p>
    <w:p w14:paraId="28AE381F" w14:textId="77777777" w:rsidR="0013706D" w:rsidRPr="0013706D" w:rsidRDefault="0013706D" w:rsidP="0013706D">
      <w:pPr>
        <w:spacing w:after="200" w:line="360" w:lineRule="auto"/>
        <w:jc w:val="both"/>
        <w:rPr>
          <w:rFonts w:ascii="Times New Roman" w:hAnsi="Times New Roman" w:cs="Times New Roman"/>
          <w:sz w:val="20"/>
          <w:szCs w:val="20"/>
        </w:rPr>
      </w:pPr>
      <w:r w:rsidRPr="0013706D">
        <w:rPr>
          <w:rFonts w:ascii="Times New Roman" w:hAnsi="Times New Roman" w:cs="Times New Roman"/>
          <w:sz w:val="20"/>
          <w:szCs w:val="20"/>
        </w:rPr>
        <w:t xml:space="preserve">Se recolectaron muestras de plasma materno en el primer trimestre de los participantes en el estudio MIREC y se analizaron para detectar PFOA, PFOS y </w:t>
      </w:r>
      <w:proofErr w:type="spellStart"/>
      <w:r w:rsidRPr="0013706D">
        <w:rPr>
          <w:rFonts w:ascii="Times New Roman" w:hAnsi="Times New Roman" w:cs="Times New Roman"/>
          <w:sz w:val="20"/>
          <w:szCs w:val="20"/>
        </w:rPr>
        <w:t>PFHxS</w:t>
      </w:r>
      <w:proofErr w:type="spellEnd"/>
      <w:r w:rsidRPr="0013706D">
        <w:rPr>
          <w:rFonts w:ascii="Times New Roman" w:hAnsi="Times New Roman" w:cs="Times New Roman"/>
          <w:sz w:val="20"/>
          <w:szCs w:val="20"/>
        </w:rPr>
        <w:t>. La presión arterial se midió durante cada trimestre. La hipertensión gestacional y la preeclampsia se definieron utilizando las pautas de la Sociedad de Obstetras y Ginecólogos de Canadá.</w:t>
      </w:r>
    </w:p>
    <w:p w14:paraId="3EABC8CA" w14:textId="3A8CC937" w:rsidR="0013706D" w:rsidRPr="0013706D" w:rsidRDefault="0013706D" w:rsidP="0013706D">
      <w:pPr>
        <w:spacing w:after="200" w:line="360" w:lineRule="auto"/>
        <w:jc w:val="both"/>
        <w:rPr>
          <w:rFonts w:ascii="Times New Roman" w:hAnsi="Times New Roman" w:cs="Times New Roman"/>
          <w:sz w:val="20"/>
          <w:szCs w:val="20"/>
        </w:rPr>
      </w:pPr>
      <w:proofErr w:type="spellStart"/>
      <w:r w:rsidRPr="0013706D">
        <w:rPr>
          <w:rFonts w:ascii="Times New Roman" w:hAnsi="Times New Roman" w:cs="Times New Roman"/>
          <w:sz w:val="20"/>
          <w:szCs w:val="20"/>
        </w:rPr>
        <w:t>Eero</w:t>
      </w:r>
      <w:proofErr w:type="spellEnd"/>
      <w:r w:rsidRPr="0013706D">
        <w:rPr>
          <w:rFonts w:ascii="Times New Roman" w:hAnsi="Times New Roman" w:cs="Times New Roman"/>
          <w:sz w:val="20"/>
          <w:szCs w:val="20"/>
        </w:rPr>
        <w:t xml:space="preserve"> </w:t>
      </w:r>
      <w:proofErr w:type="spellStart"/>
      <w:r w:rsidRPr="0013706D">
        <w:rPr>
          <w:rFonts w:ascii="Times New Roman" w:hAnsi="Times New Roman" w:cs="Times New Roman"/>
          <w:sz w:val="20"/>
          <w:szCs w:val="20"/>
        </w:rPr>
        <w:t>Kajantie</w:t>
      </w:r>
      <w:proofErr w:type="spellEnd"/>
      <w:r w:rsidRPr="0013706D">
        <w:rPr>
          <w:rFonts w:ascii="Times New Roman" w:hAnsi="Times New Roman" w:cs="Times New Roman"/>
          <w:sz w:val="20"/>
          <w:szCs w:val="20"/>
        </w:rPr>
        <w:t xml:space="preserve"> </w:t>
      </w:r>
      <w:proofErr w:type="spellStart"/>
      <w:r w:rsidRPr="0013706D">
        <w:rPr>
          <w:rFonts w:ascii="Times New Roman" w:hAnsi="Times New Roman" w:cs="Times New Roman"/>
          <w:sz w:val="20"/>
          <w:szCs w:val="20"/>
        </w:rPr>
        <w:t>DrMedSc</w:t>
      </w:r>
      <w:proofErr w:type="spellEnd"/>
      <w:r w:rsidRPr="0013706D">
        <w:rPr>
          <w:rFonts w:ascii="Times New Roman" w:hAnsi="Times New Roman" w:cs="Times New Roman"/>
          <w:sz w:val="20"/>
          <w:szCs w:val="20"/>
        </w:rPr>
        <w:t xml:space="preserve">, et al. </w:t>
      </w:r>
      <w:sdt>
        <w:sdtPr>
          <w:rPr>
            <w:rFonts w:ascii="Times New Roman" w:hAnsi="Times New Roman" w:cs="Times New Roman"/>
            <w:sz w:val="20"/>
            <w:szCs w:val="20"/>
          </w:rPr>
          <w:id w:val="503404002"/>
          <w:citation/>
        </w:sdtPr>
        <w:sdtContent>
          <w:r w:rsidRPr="0013706D">
            <w:rPr>
              <w:rFonts w:ascii="Times New Roman" w:hAnsi="Times New Roman" w:cs="Times New Roman"/>
              <w:sz w:val="20"/>
              <w:szCs w:val="20"/>
            </w:rPr>
            <w:fldChar w:fldCharType="begin"/>
          </w:r>
          <w:r w:rsidRPr="0013706D">
            <w:rPr>
              <w:rFonts w:ascii="Times New Roman" w:hAnsi="Times New Roman" w:cs="Times New Roman"/>
              <w:sz w:val="20"/>
              <w:szCs w:val="20"/>
            </w:rPr>
            <w:instrText xml:space="preserve"> CITATION Kaj17 \l 12298 </w:instrText>
          </w:r>
          <w:r w:rsidRPr="0013706D">
            <w:rPr>
              <w:rFonts w:ascii="Times New Roman" w:hAnsi="Times New Roman" w:cs="Times New Roman"/>
              <w:sz w:val="20"/>
              <w:szCs w:val="20"/>
            </w:rPr>
            <w:fldChar w:fldCharType="separate"/>
          </w:r>
          <w:r w:rsidR="0008714C" w:rsidRPr="0008714C">
            <w:rPr>
              <w:rFonts w:ascii="Times New Roman" w:hAnsi="Times New Roman" w:cs="Times New Roman"/>
              <w:noProof/>
              <w:sz w:val="20"/>
              <w:szCs w:val="20"/>
            </w:rPr>
            <w:t>(3)</w:t>
          </w:r>
          <w:r w:rsidRPr="0013706D">
            <w:rPr>
              <w:rFonts w:ascii="Times New Roman" w:hAnsi="Times New Roman" w:cs="Times New Roman"/>
              <w:sz w:val="20"/>
              <w:szCs w:val="20"/>
            </w:rPr>
            <w:fldChar w:fldCharType="end"/>
          </w:r>
        </w:sdtContent>
      </w:sdt>
      <w:r w:rsidRPr="0013706D">
        <w:rPr>
          <w:rFonts w:ascii="Times New Roman" w:hAnsi="Times New Roman" w:cs="Times New Roman"/>
          <w:sz w:val="20"/>
          <w:szCs w:val="20"/>
        </w:rPr>
        <w:t xml:space="preserve">, señala que las mujeres que desarrollan un estado hipertensivo </w:t>
      </w:r>
      <w:r w:rsidRPr="0013706D">
        <w:rPr>
          <w:rFonts w:ascii="Times New Roman" w:hAnsi="Times New Roman" w:cs="Times New Roman"/>
          <w:sz w:val="20"/>
          <w:szCs w:val="20"/>
        </w:rPr>
        <w:t xml:space="preserve">durante su embarazo tienen un elevado riesgo </w:t>
      </w:r>
      <w:r w:rsidR="002A25C2">
        <w:rPr>
          <w:rFonts w:ascii="Times New Roman" w:hAnsi="Times New Roman" w:cs="Times New Roman"/>
          <w:sz w:val="20"/>
          <w:szCs w:val="20"/>
        </w:rPr>
        <w:t>de enfermedad cardiovascular y D</w:t>
      </w:r>
      <w:r w:rsidRPr="0013706D">
        <w:rPr>
          <w:rFonts w:ascii="Times New Roman" w:hAnsi="Times New Roman" w:cs="Times New Roman"/>
          <w:sz w:val="20"/>
          <w:szCs w:val="20"/>
        </w:rPr>
        <w:t>iabetes tipo 2 en el futuro. Los hijos nacidos de estos embarazos hipertensivos tienen niveles elevados de factores de riesgo cardiovascular; se desconoce si</w:t>
      </w:r>
      <w:r w:rsidR="009B6FF5">
        <w:rPr>
          <w:rFonts w:ascii="Times New Roman" w:hAnsi="Times New Roman" w:cs="Times New Roman"/>
          <w:sz w:val="20"/>
          <w:szCs w:val="20"/>
        </w:rPr>
        <w:t xml:space="preserve"> con ello, aumenta la vulnerabilidad de sufrir </w:t>
      </w:r>
      <w:r w:rsidR="002A25C2">
        <w:rPr>
          <w:rFonts w:ascii="Times New Roman" w:hAnsi="Times New Roman" w:cs="Times New Roman"/>
          <w:sz w:val="20"/>
          <w:szCs w:val="20"/>
        </w:rPr>
        <w:t>D</w:t>
      </w:r>
      <w:r w:rsidR="009B6FF5">
        <w:rPr>
          <w:rFonts w:ascii="Times New Roman" w:hAnsi="Times New Roman" w:cs="Times New Roman"/>
          <w:sz w:val="20"/>
          <w:szCs w:val="20"/>
        </w:rPr>
        <w:t xml:space="preserve">iabetes. No obstante, </w:t>
      </w:r>
      <w:r w:rsidRPr="0013706D">
        <w:rPr>
          <w:rFonts w:ascii="Times New Roman" w:hAnsi="Times New Roman" w:cs="Times New Roman"/>
          <w:sz w:val="20"/>
          <w:szCs w:val="20"/>
        </w:rPr>
        <w:t>se puedo concluir que, los hijos expuestos a hipertensión gestacional materna en el útero</w:t>
      </w:r>
      <w:r w:rsidR="009B6FF5">
        <w:rPr>
          <w:rFonts w:ascii="Times New Roman" w:hAnsi="Times New Roman" w:cs="Times New Roman"/>
          <w:sz w:val="20"/>
          <w:szCs w:val="20"/>
        </w:rPr>
        <w:t xml:space="preserve">, evidencian </w:t>
      </w:r>
      <w:r w:rsidR="00E35BD2">
        <w:rPr>
          <w:rFonts w:ascii="Times New Roman" w:hAnsi="Times New Roman" w:cs="Times New Roman"/>
          <w:sz w:val="20"/>
          <w:szCs w:val="20"/>
        </w:rPr>
        <w:t xml:space="preserve">mayor prevalencia a dicha enfermedad, </w:t>
      </w:r>
      <w:r w:rsidRPr="0013706D">
        <w:rPr>
          <w:rFonts w:ascii="Times New Roman" w:hAnsi="Times New Roman" w:cs="Times New Roman"/>
          <w:sz w:val="20"/>
          <w:szCs w:val="20"/>
        </w:rPr>
        <w:t xml:space="preserve">al final de la vida adulta. Este hallazgo subraya el papel de todo el espectro de trastornos hipertensivos del embarazo como factores de riesgo de enfermedad de la descendencia a lo largo de la vida. </w:t>
      </w:r>
      <w:sdt>
        <w:sdtPr>
          <w:rPr>
            <w:rFonts w:ascii="Times New Roman" w:hAnsi="Times New Roman" w:cs="Times New Roman"/>
            <w:sz w:val="20"/>
            <w:szCs w:val="20"/>
          </w:rPr>
          <w:id w:val="102545781"/>
          <w:citation/>
        </w:sdtPr>
        <w:sdtContent>
          <w:r w:rsidRPr="0013706D">
            <w:rPr>
              <w:rFonts w:ascii="Times New Roman" w:hAnsi="Times New Roman" w:cs="Times New Roman"/>
              <w:sz w:val="20"/>
              <w:szCs w:val="20"/>
            </w:rPr>
            <w:fldChar w:fldCharType="begin"/>
          </w:r>
          <w:r w:rsidRPr="0013706D">
            <w:rPr>
              <w:rFonts w:ascii="Times New Roman" w:hAnsi="Times New Roman" w:cs="Times New Roman"/>
              <w:sz w:val="20"/>
              <w:szCs w:val="20"/>
            </w:rPr>
            <w:instrText xml:space="preserve"> CITATION Kaj17 \l 12298 </w:instrText>
          </w:r>
          <w:r w:rsidRPr="0013706D">
            <w:rPr>
              <w:rFonts w:ascii="Times New Roman" w:hAnsi="Times New Roman" w:cs="Times New Roman"/>
              <w:sz w:val="20"/>
              <w:szCs w:val="20"/>
            </w:rPr>
            <w:fldChar w:fldCharType="separate"/>
          </w:r>
          <w:r w:rsidR="0008714C" w:rsidRPr="0008714C">
            <w:rPr>
              <w:rFonts w:ascii="Times New Roman" w:hAnsi="Times New Roman" w:cs="Times New Roman"/>
              <w:noProof/>
              <w:sz w:val="20"/>
              <w:szCs w:val="20"/>
            </w:rPr>
            <w:t>(3)</w:t>
          </w:r>
          <w:r w:rsidRPr="0013706D">
            <w:rPr>
              <w:rFonts w:ascii="Times New Roman" w:hAnsi="Times New Roman" w:cs="Times New Roman"/>
              <w:sz w:val="20"/>
              <w:szCs w:val="20"/>
            </w:rPr>
            <w:fldChar w:fldCharType="end"/>
          </w:r>
        </w:sdtContent>
      </w:sdt>
    </w:p>
    <w:p w14:paraId="5F42CAD1" w14:textId="519A6C1B" w:rsidR="0013706D" w:rsidRPr="0013706D" w:rsidRDefault="0013706D" w:rsidP="0013706D">
      <w:pPr>
        <w:spacing w:after="200" w:line="360" w:lineRule="auto"/>
        <w:jc w:val="both"/>
        <w:rPr>
          <w:rFonts w:ascii="Times New Roman" w:hAnsi="Times New Roman" w:cs="Times New Roman"/>
          <w:sz w:val="20"/>
          <w:szCs w:val="20"/>
        </w:rPr>
      </w:pPr>
      <w:r w:rsidRPr="0013706D">
        <w:rPr>
          <w:rFonts w:ascii="Times New Roman" w:hAnsi="Times New Roman" w:cs="Times New Roman"/>
          <w:sz w:val="20"/>
          <w:szCs w:val="20"/>
        </w:rPr>
        <w:t xml:space="preserve">La hipertensión arterial (HTA) en el proceso de gestación puede evidenciar una serie de factores tanto emocionales, ambientales y sociales, donde el estrés es el principal factor que complica el proceso de embarazo. </w:t>
      </w:r>
      <w:r w:rsidR="00E35BD2">
        <w:rPr>
          <w:rFonts w:ascii="Times New Roman" w:hAnsi="Times New Roman" w:cs="Times New Roman"/>
          <w:sz w:val="20"/>
          <w:szCs w:val="20"/>
        </w:rPr>
        <w:t xml:space="preserve">En países desarrollados, este trastorno hipertensivo es </w:t>
      </w:r>
      <w:r w:rsidRPr="0013706D">
        <w:rPr>
          <w:rFonts w:ascii="Times New Roman" w:hAnsi="Times New Roman" w:cs="Times New Roman"/>
          <w:sz w:val="20"/>
          <w:szCs w:val="20"/>
        </w:rPr>
        <w:t>considerad</w:t>
      </w:r>
      <w:r w:rsidR="00E35BD2">
        <w:rPr>
          <w:rFonts w:ascii="Times New Roman" w:hAnsi="Times New Roman" w:cs="Times New Roman"/>
          <w:sz w:val="20"/>
          <w:szCs w:val="20"/>
        </w:rPr>
        <w:t>o</w:t>
      </w:r>
      <w:r w:rsidRPr="0013706D">
        <w:rPr>
          <w:rFonts w:ascii="Times New Roman" w:hAnsi="Times New Roman" w:cs="Times New Roman"/>
          <w:sz w:val="20"/>
          <w:szCs w:val="20"/>
        </w:rPr>
        <w:t xml:space="preserve"> como la principal causa de muerte de las madres</w:t>
      </w:r>
      <w:r w:rsidR="00E35BD2">
        <w:rPr>
          <w:rFonts w:ascii="Times New Roman" w:hAnsi="Times New Roman" w:cs="Times New Roman"/>
          <w:sz w:val="20"/>
          <w:szCs w:val="20"/>
        </w:rPr>
        <w:t xml:space="preserve">, en tanto </w:t>
      </w:r>
      <w:r w:rsidR="00642150">
        <w:rPr>
          <w:rFonts w:ascii="Times New Roman" w:hAnsi="Times New Roman" w:cs="Times New Roman"/>
          <w:sz w:val="20"/>
          <w:szCs w:val="20"/>
        </w:rPr>
        <w:t>que,</w:t>
      </w:r>
      <w:r w:rsidR="00E35BD2">
        <w:rPr>
          <w:rFonts w:ascii="Times New Roman" w:hAnsi="Times New Roman" w:cs="Times New Roman"/>
          <w:sz w:val="20"/>
          <w:szCs w:val="20"/>
        </w:rPr>
        <w:t xml:space="preserve"> en aquellos territorios, que se encuentran en vías de desarrollo, es referido como la tercera causa de </w:t>
      </w:r>
      <w:r w:rsidR="00635C6F">
        <w:rPr>
          <w:rFonts w:ascii="Times New Roman" w:hAnsi="Times New Roman" w:cs="Times New Roman"/>
          <w:sz w:val="20"/>
          <w:szCs w:val="20"/>
        </w:rPr>
        <w:t>esta mortalidad,</w:t>
      </w:r>
      <w:r w:rsidRPr="0013706D">
        <w:rPr>
          <w:rFonts w:ascii="Times New Roman" w:hAnsi="Times New Roman" w:cs="Times New Roman"/>
          <w:sz w:val="20"/>
          <w:szCs w:val="20"/>
        </w:rPr>
        <w:t xml:space="preserve"> donde el feto ha presentado alteraciones tanto en el crecimiento como en el desarrollo, incrementando la morbimortalidad de los neonatos </w:t>
      </w:r>
      <w:sdt>
        <w:sdtPr>
          <w:rPr>
            <w:rFonts w:ascii="Times New Roman" w:hAnsi="Times New Roman" w:cs="Times New Roman"/>
            <w:sz w:val="20"/>
            <w:szCs w:val="20"/>
          </w:rPr>
          <w:id w:val="1927534166"/>
          <w:citation/>
        </w:sdtPr>
        <w:sdtContent>
          <w:r w:rsidRPr="0013706D">
            <w:rPr>
              <w:rFonts w:ascii="Times New Roman" w:hAnsi="Times New Roman" w:cs="Times New Roman"/>
              <w:sz w:val="20"/>
              <w:szCs w:val="20"/>
            </w:rPr>
            <w:fldChar w:fldCharType="begin"/>
          </w:r>
          <w:r w:rsidRPr="0013706D">
            <w:rPr>
              <w:rFonts w:ascii="Times New Roman" w:hAnsi="Times New Roman" w:cs="Times New Roman"/>
              <w:sz w:val="20"/>
              <w:szCs w:val="20"/>
            </w:rPr>
            <w:instrText xml:space="preserve"> CITATION Car21 \l 12298 </w:instrText>
          </w:r>
          <w:r w:rsidRPr="0013706D">
            <w:rPr>
              <w:rFonts w:ascii="Times New Roman" w:hAnsi="Times New Roman" w:cs="Times New Roman"/>
              <w:sz w:val="20"/>
              <w:szCs w:val="20"/>
            </w:rPr>
            <w:fldChar w:fldCharType="separate"/>
          </w:r>
          <w:r w:rsidR="0008714C" w:rsidRPr="0008714C">
            <w:rPr>
              <w:rFonts w:ascii="Times New Roman" w:hAnsi="Times New Roman" w:cs="Times New Roman"/>
              <w:noProof/>
              <w:sz w:val="20"/>
              <w:szCs w:val="20"/>
            </w:rPr>
            <w:t>(4)</w:t>
          </w:r>
          <w:r w:rsidRPr="0013706D">
            <w:rPr>
              <w:rFonts w:ascii="Times New Roman" w:hAnsi="Times New Roman" w:cs="Times New Roman"/>
              <w:sz w:val="20"/>
              <w:szCs w:val="20"/>
            </w:rPr>
            <w:fldChar w:fldCharType="end"/>
          </w:r>
        </w:sdtContent>
      </w:sdt>
      <w:r w:rsidRPr="0013706D">
        <w:rPr>
          <w:rFonts w:ascii="Times New Roman" w:hAnsi="Times New Roman" w:cs="Times New Roman"/>
          <w:sz w:val="20"/>
          <w:szCs w:val="20"/>
        </w:rPr>
        <w:t xml:space="preserve">. </w:t>
      </w:r>
    </w:p>
    <w:p w14:paraId="206BA12C" w14:textId="73A503ED" w:rsidR="0013706D" w:rsidRPr="0013706D" w:rsidRDefault="0013706D" w:rsidP="0013706D">
      <w:pPr>
        <w:spacing w:after="200" w:line="360" w:lineRule="auto"/>
        <w:jc w:val="both"/>
        <w:rPr>
          <w:rFonts w:ascii="Times New Roman" w:hAnsi="Times New Roman" w:cs="Times New Roman"/>
          <w:sz w:val="20"/>
          <w:szCs w:val="20"/>
        </w:rPr>
      </w:pPr>
      <w:r w:rsidRPr="0013706D">
        <w:rPr>
          <w:rFonts w:ascii="Times New Roman" w:hAnsi="Times New Roman" w:cs="Times New Roman"/>
          <w:sz w:val="20"/>
          <w:szCs w:val="20"/>
        </w:rPr>
        <w:t xml:space="preserve">La hipertensión gestacional </w:t>
      </w:r>
      <w:r w:rsidR="00635C6F">
        <w:rPr>
          <w:rFonts w:ascii="Times New Roman" w:hAnsi="Times New Roman" w:cs="Times New Roman"/>
          <w:sz w:val="20"/>
          <w:szCs w:val="20"/>
        </w:rPr>
        <w:t xml:space="preserve">se presenta luego de las veinte semanas de embarazo, donde la presión arterial sistólica de la gestante en reposo, alcanza un valor mayor a lo normal, pudiendo llegar a 140 </w:t>
      </w:r>
      <w:proofErr w:type="spellStart"/>
      <w:r w:rsidR="00635C6F">
        <w:rPr>
          <w:rFonts w:ascii="Times New Roman" w:hAnsi="Times New Roman" w:cs="Times New Roman"/>
          <w:sz w:val="20"/>
          <w:szCs w:val="20"/>
        </w:rPr>
        <w:t>mmHg</w:t>
      </w:r>
      <w:proofErr w:type="spellEnd"/>
      <w:r w:rsidR="00635C6F">
        <w:rPr>
          <w:rFonts w:ascii="Times New Roman" w:hAnsi="Times New Roman" w:cs="Times New Roman"/>
          <w:sz w:val="20"/>
          <w:szCs w:val="20"/>
        </w:rPr>
        <w:t xml:space="preserve">, y la diastólica llega a los 90 </w:t>
      </w:r>
      <w:proofErr w:type="spellStart"/>
      <w:r w:rsidR="00635C6F">
        <w:rPr>
          <w:rFonts w:ascii="Times New Roman" w:hAnsi="Times New Roman" w:cs="Times New Roman"/>
          <w:sz w:val="20"/>
          <w:szCs w:val="20"/>
        </w:rPr>
        <w:t>mmHg</w:t>
      </w:r>
      <w:proofErr w:type="spellEnd"/>
      <w:r w:rsidR="00635C6F">
        <w:rPr>
          <w:rFonts w:ascii="Times New Roman" w:hAnsi="Times New Roman" w:cs="Times New Roman"/>
          <w:sz w:val="20"/>
          <w:szCs w:val="20"/>
        </w:rPr>
        <w:t xml:space="preserve">; si bien por lo general, es </w:t>
      </w:r>
      <w:r w:rsidRPr="0013706D">
        <w:rPr>
          <w:rFonts w:ascii="Times New Roman" w:hAnsi="Times New Roman" w:cs="Times New Roman"/>
          <w:sz w:val="20"/>
          <w:szCs w:val="20"/>
        </w:rPr>
        <w:t xml:space="preserve">transitoria, </w:t>
      </w:r>
      <w:r w:rsidR="00635C6F">
        <w:rPr>
          <w:rFonts w:ascii="Times New Roman" w:hAnsi="Times New Roman" w:cs="Times New Roman"/>
          <w:sz w:val="20"/>
          <w:szCs w:val="20"/>
        </w:rPr>
        <w:t xml:space="preserve">sin un manejo oportuno, </w:t>
      </w:r>
      <w:r w:rsidRPr="0013706D">
        <w:rPr>
          <w:rFonts w:ascii="Times New Roman" w:hAnsi="Times New Roman" w:cs="Times New Roman"/>
          <w:sz w:val="20"/>
          <w:szCs w:val="20"/>
        </w:rPr>
        <w:t xml:space="preserve">puede volverse crónica, </w:t>
      </w:r>
      <w:r w:rsidR="00635C6F">
        <w:rPr>
          <w:rFonts w:ascii="Times New Roman" w:hAnsi="Times New Roman" w:cs="Times New Roman"/>
          <w:sz w:val="20"/>
          <w:szCs w:val="20"/>
        </w:rPr>
        <w:t xml:space="preserve">anticipando la aparición de </w:t>
      </w:r>
      <w:r w:rsidRPr="0013706D">
        <w:rPr>
          <w:rFonts w:ascii="Times New Roman" w:hAnsi="Times New Roman" w:cs="Times New Roman"/>
          <w:sz w:val="20"/>
          <w:szCs w:val="20"/>
        </w:rPr>
        <w:t xml:space="preserve">la preeclampsia </w:t>
      </w:r>
      <w:sdt>
        <w:sdtPr>
          <w:rPr>
            <w:rFonts w:ascii="Times New Roman" w:hAnsi="Times New Roman" w:cs="Times New Roman"/>
            <w:sz w:val="20"/>
            <w:szCs w:val="20"/>
          </w:rPr>
          <w:id w:val="1330246723"/>
          <w:citation/>
        </w:sdtPr>
        <w:sdtContent>
          <w:r w:rsidRPr="0013706D">
            <w:rPr>
              <w:rFonts w:ascii="Times New Roman" w:hAnsi="Times New Roman" w:cs="Times New Roman"/>
              <w:sz w:val="20"/>
              <w:szCs w:val="20"/>
            </w:rPr>
            <w:fldChar w:fldCharType="begin"/>
          </w:r>
          <w:r w:rsidRPr="0013706D">
            <w:rPr>
              <w:rFonts w:ascii="Times New Roman" w:hAnsi="Times New Roman" w:cs="Times New Roman"/>
              <w:sz w:val="20"/>
              <w:szCs w:val="20"/>
            </w:rPr>
            <w:instrText xml:space="preserve"> CITATION Sán20 \l 12298 </w:instrText>
          </w:r>
          <w:r w:rsidRPr="0013706D">
            <w:rPr>
              <w:rFonts w:ascii="Times New Roman" w:hAnsi="Times New Roman" w:cs="Times New Roman"/>
              <w:sz w:val="20"/>
              <w:szCs w:val="20"/>
            </w:rPr>
            <w:fldChar w:fldCharType="separate"/>
          </w:r>
          <w:r w:rsidR="0008714C" w:rsidRPr="0008714C">
            <w:rPr>
              <w:rFonts w:ascii="Times New Roman" w:hAnsi="Times New Roman" w:cs="Times New Roman"/>
              <w:noProof/>
              <w:sz w:val="20"/>
              <w:szCs w:val="20"/>
            </w:rPr>
            <w:t>(5)</w:t>
          </w:r>
          <w:r w:rsidRPr="0013706D">
            <w:rPr>
              <w:rFonts w:ascii="Times New Roman" w:hAnsi="Times New Roman" w:cs="Times New Roman"/>
              <w:sz w:val="20"/>
              <w:szCs w:val="20"/>
            </w:rPr>
            <w:fldChar w:fldCharType="end"/>
          </w:r>
        </w:sdtContent>
      </w:sdt>
      <w:r w:rsidRPr="0013706D">
        <w:rPr>
          <w:rFonts w:ascii="Times New Roman" w:hAnsi="Times New Roman" w:cs="Times New Roman"/>
          <w:sz w:val="20"/>
          <w:szCs w:val="20"/>
        </w:rPr>
        <w:t xml:space="preserve">. </w:t>
      </w:r>
    </w:p>
    <w:p w14:paraId="5C12E861" w14:textId="736F17EA" w:rsidR="0013706D" w:rsidRPr="0013706D" w:rsidRDefault="00476D47" w:rsidP="0013706D">
      <w:pPr>
        <w:spacing w:after="200" w:line="360" w:lineRule="auto"/>
        <w:jc w:val="both"/>
        <w:rPr>
          <w:rFonts w:ascii="Times New Roman" w:hAnsi="Times New Roman" w:cs="Times New Roman"/>
          <w:sz w:val="20"/>
          <w:szCs w:val="20"/>
        </w:rPr>
      </w:pPr>
      <w:r>
        <w:rPr>
          <w:rFonts w:ascii="Times New Roman" w:hAnsi="Times New Roman" w:cs="Times New Roman"/>
          <w:sz w:val="20"/>
          <w:szCs w:val="20"/>
        </w:rPr>
        <w:t>E</w:t>
      </w:r>
      <w:r w:rsidR="00E54CC3">
        <w:rPr>
          <w:rFonts w:ascii="Times New Roman" w:hAnsi="Times New Roman" w:cs="Times New Roman"/>
          <w:sz w:val="20"/>
          <w:szCs w:val="20"/>
        </w:rPr>
        <w:t xml:space="preserve">n </w:t>
      </w:r>
      <w:r>
        <w:rPr>
          <w:rFonts w:ascii="Times New Roman" w:hAnsi="Times New Roman" w:cs="Times New Roman"/>
          <w:sz w:val="20"/>
          <w:szCs w:val="20"/>
        </w:rPr>
        <w:t xml:space="preserve">este sentido, un aproximado del 10% de mujeres embarazadas que padecen de este trastorno hipertensivo, evidencian serias </w:t>
      </w:r>
      <w:r>
        <w:rPr>
          <w:rFonts w:ascii="Times New Roman" w:hAnsi="Times New Roman" w:cs="Times New Roman"/>
          <w:sz w:val="20"/>
          <w:szCs w:val="20"/>
        </w:rPr>
        <w:lastRenderedPageBreak/>
        <w:t xml:space="preserve">complicaciones sobre su bienestar y del bebé, pudiendo incluso aumentar </w:t>
      </w:r>
      <w:r w:rsidR="00E54CC3">
        <w:rPr>
          <w:rFonts w:ascii="Times New Roman" w:hAnsi="Times New Roman" w:cs="Times New Roman"/>
          <w:sz w:val="20"/>
          <w:szCs w:val="20"/>
        </w:rPr>
        <w:t xml:space="preserve">significativamente, </w:t>
      </w:r>
      <w:r>
        <w:rPr>
          <w:rFonts w:ascii="Times New Roman" w:hAnsi="Times New Roman" w:cs="Times New Roman"/>
          <w:sz w:val="20"/>
          <w:szCs w:val="20"/>
        </w:rPr>
        <w:t xml:space="preserve">el porcentaje de muertes </w:t>
      </w:r>
      <w:r w:rsidR="00E54CC3">
        <w:rPr>
          <w:rFonts w:ascii="Times New Roman" w:hAnsi="Times New Roman" w:cs="Times New Roman"/>
          <w:sz w:val="20"/>
          <w:szCs w:val="20"/>
        </w:rPr>
        <w:t xml:space="preserve">maternas y/o fetales. Ahora bien, una de las implicaciones de mayor connotación en la etapa de gestación, es la preeclampsia, afección que puede presentarse, una vez que hubiera cumplido las veinte semanas, en adelante. Esta situación conlleva una serie de manifestaciones clínicas, entre las que sobresalen: una alta presión arterial, orina con demasiada proteína, presencia de edemas y daños en órganos como el hígado y riñones. Cuando esta patología no es abordada de manera oportuna, la gestante puede presentar </w:t>
      </w:r>
      <w:r w:rsidR="00B83EB1">
        <w:rPr>
          <w:rFonts w:ascii="Times New Roman" w:hAnsi="Times New Roman" w:cs="Times New Roman"/>
          <w:sz w:val="20"/>
          <w:szCs w:val="20"/>
        </w:rPr>
        <w:t>cuadros de anemia hemolítica, edema pulmonar o fuertes convulsiones, signos que dejarían entrever, la presencia de eclampsia</w:t>
      </w:r>
      <w:sdt>
        <w:sdtPr>
          <w:rPr>
            <w:rFonts w:ascii="Times New Roman" w:hAnsi="Times New Roman" w:cs="Times New Roman"/>
            <w:sz w:val="20"/>
            <w:szCs w:val="20"/>
          </w:rPr>
          <w:id w:val="501475054"/>
          <w:citation/>
        </w:sdtPr>
        <w:sdtContent>
          <w:r w:rsidR="0013706D" w:rsidRPr="0013706D">
            <w:rPr>
              <w:rFonts w:ascii="Times New Roman" w:hAnsi="Times New Roman" w:cs="Times New Roman"/>
              <w:sz w:val="20"/>
              <w:szCs w:val="20"/>
            </w:rPr>
            <w:fldChar w:fldCharType="begin"/>
          </w:r>
          <w:r w:rsidR="0013706D" w:rsidRPr="0013706D">
            <w:rPr>
              <w:rFonts w:ascii="Times New Roman" w:hAnsi="Times New Roman" w:cs="Times New Roman"/>
              <w:sz w:val="20"/>
              <w:szCs w:val="20"/>
            </w:rPr>
            <w:instrText xml:space="preserve"> CITATION Bry18 \l 3082 </w:instrText>
          </w:r>
          <w:r w:rsidR="0013706D" w:rsidRPr="0013706D">
            <w:rPr>
              <w:rFonts w:ascii="Times New Roman" w:hAnsi="Times New Roman" w:cs="Times New Roman"/>
              <w:sz w:val="20"/>
              <w:szCs w:val="20"/>
            </w:rPr>
            <w:fldChar w:fldCharType="separate"/>
          </w:r>
          <w:r w:rsidR="0008714C">
            <w:rPr>
              <w:rFonts w:ascii="Times New Roman" w:hAnsi="Times New Roman" w:cs="Times New Roman"/>
              <w:noProof/>
              <w:sz w:val="20"/>
              <w:szCs w:val="20"/>
            </w:rPr>
            <w:t xml:space="preserve"> </w:t>
          </w:r>
          <w:r w:rsidR="0008714C" w:rsidRPr="0008714C">
            <w:rPr>
              <w:rFonts w:ascii="Times New Roman" w:hAnsi="Times New Roman" w:cs="Times New Roman"/>
              <w:noProof/>
              <w:sz w:val="20"/>
              <w:szCs w:val="20"/>
            </w:rPr>
            <w:t>(6)</w:t>
          </w:r>
          <w:r w:rsidR="0013706D" w:rsidRPr="0013706D">
            <w:rPr>
              <w:rFonts w:ascii="Times New Roman" w:hAnsi="Times New Roman" w:cs="Times New Roman"/>
              <w:sz w:val="20"/>
              <w:szCs w:val="20"/>
            </w:rPr>
            <w:fldChar w:fldCharType="end"/>
          </w:r>
        </w:sdtContent>
      </w:sdt>
      <w:r w:rsidR="0013706D" w:rsidRPr="0013706D">
        <w:rPr>
          <w:rFonts w:ascii="Times New Roman" w:hAnsi="Times New Roman" w:cs="Times New Roman"/>
          <w:sz w:val="20"/>
          <w:szCs w:val="20"/>
        </w:rPr>
        <w:t>.</w:t>
      </w:r>
    </w:p>
    <w:p w14:paraId="5C69B172" w14:textId="6D92C1F2" w:rsidR="0013706D" w:rsidRPr="0013706D" w:rsidRDefault="0013706D" w:rsidP="0013706D">
      <w:pPr>
        <w:spacing w:after="200" w:line="360" w:lineRule="auto"/>
        <w:jc w:val="both"/>
        <w:rPr>
          <w:rFonts w:ascii="Times New Roman" w:hAnsi="Times New Roman" w:cs="Times New Roman"/>
          <w:sz w:val="20"/>
          <w:szCs w:val="20"/>
        </w:rPr>
      </w:pPr>
      <w:r w:rsidRPr="0013706D">
        <w:rPr>
          <w:rFonts w:ascii="Times New Roman" w:hAnsi="Times New Roman" w:cs="Times New Roman"/>
          <w:sz w:val="20"/>
          <w:szCs w:val="20"/>
        </w:rPr>
        <w:t xml:space="preserve">Para reconocer esta patología, principalmente nos basamos en el interrogatorio y la prueba que indica la proteinuria que se hacen al instante de la consulta, además debemos tomar en consideración los componentes de peligro que permiten el desarrollo de esta patología, como: </w:t>
      </w:r>
      <w:proofErr w:type="spellStart"/>
      <w:r w:rsidRPr="0013706D">
        <w:rPr>
          <w:rFonts w:ascii="Times New Roman" w:hAnsi="Times New Roman" w:cs="Times New Roman"/>
          <w:sz w:val="20"/>
          <w:szCs w:val="20"/>
        </w:rPr>
        <w:t>multiparidad</w:t>
      </w:r>
      <w:proofErr w:type="spellEnd"/>
      <w:r w:rsidRPr="0013706D">
        <w:rPr>
          <w:rFonts w:ascii="Times New Roman" w:hAnsi="Times New Roman" w:cs="Times New Roman"/>
          <w:sz w:val="20"/>
          <w:szCs w:val="20"/>
        </w:rPr>
        <w:t xml:space="preserve">, precedentes </w:t>
      </w:r>
      <w:r w:rsidR="001D1F78">
        <w:rPr>
          <w:rFonts w:ascii="Times New Roman" w:hAnsi="Times New Roman" w:cs="Times New Roman"/>
          <w:sz w:val="20"/>
          <w:szCs w:val="20"/>
        </w:rPr>
        <w:t>parientes o individuales de pre</w:t>
      </w:r>
      <w:r w:rsidRPr="0013706D">
        <w:rPr>
          <w:rFonts w:ascii="Times New Roman" w:hAnsi="Times New Roman" w:cs="Times New Roman"/>
          <w:sz w:val="20"/>
          <w:szCs w:val="20"/>
        </w:rPr>
        <w:t xml:space="preserve">eclampsia, edad de 18 años o menos, de 35 años o más, presencia de anticuerpos </w:t>
      </w:r>
      <w:proofErr w:type="spellStart"/>
      <w:r w:rsidRPr="0013706D">
        <w:rPr>
          <w:rFonts w:ascii="Times New Roman" w:hAnsi="Times New Roman" w:cs="Times New Roman"/>
          <w:sz w:val="20"/>
          <w:szCs w:val="20"/>
        </w:rPr>
        <w:t>antifosfolípidos</w:t>
      </w:r>
      <w:proofErr w:type="spellEnd"/>
      <w:r w:rsidRPr="0013706D">
        <w:rPr>
          <w:rFonts w:ascii="Times New Roman" w:hAnsi="Times New Roman" w:cs="Times New Roman"/>
          <w:sz w:val="20"/>
          <w:szCs w:val="20"/>
        </w:rPr>
        <w:t xml:space="preserve">, obesidad, lapso </w:t>
      </w:r>
      <w:proofErr w:type="spellStart"/>
      <w:r w:rsidRPr="0013706D">
        <w:rPr>
          <w:rFonts w:ascii="Times New Roman" w:hAnsi="Times New Roman" w:cs="Times New Roman"/>
          <w:sz w:val="20"/>
          <w:szCs w:val="20"/>
        </w:rPr>
        <w:t>intergenésico</w:t>
      </w:r>
      <w:proofErr w:type="spellEnd"/>
      <w:r w:rsidRPr="0013706D">
        <w:rPr>
          <w:rFonts w:ascii="Times New Roman" w:hAnsi="Times New Roman" w:cs="Times New Roman"/>
          <w:sz w:val="20"/>
          <w:szCs w:val="20"/>
        </w:rPr>
        <w:t>.</w:t>
      </w:r>
    </w:p>
    <w:p w14:paraId="0D66CC49" w14:textId="1018285C" w:rsidR="0013706D" w:rsidRPr="0013706D" w:rsidRDefault="00D163ED" w:rsidP="0013706D">
      <w:pPr>
        <w:spacing w:after="200" w:line="360" w:lineRule="auto"/>
        <w:jc w:val="both"/>
        <w:rPr>
          <w:rFonts w:ascii="Times New Roman" w:hAnsi="Times New Roman" w:cs="Times New Roman"/>
          <w:sz w:val="20"/>
          <w:szCs w:val="20"/>
        </w:rPr>
      </w:pPr>
      <w:r>
        <w:rPr>
          <w:rFonts w:ascii="Times New Roman" w:hAnsi="Times New Roman" w:cs="Times New Roman"/>
          <w:sz w:val="20"/>
          <w:szCs w:val="20"/>
        </w:rPr>
        <w:t xml:space="preserve">Paralelo a lo referido, </w:t>
      </w:r>
      <w:r w:rsidR="000D4BB4">
        <w:rPr>
          <w:rFonts w:ascii="Times New Roman" w:hAnsi="Times New Roman" w:cs="Times New Roman"/>
          <w:sz w:val="20"/>
          <w:szCs w:val="20"/>
        </w:rPr>
        <w:t xml:space="preserve">a nivel mundial, se debe mencionar que </w:t>
      </w:r>
      <w:r>
        <w:rPr>
          <w:rFonts w:ascii="Times New Roman" w:hAnsi="Times New Roman" w:cs="Times New Roman"/>
          <w:sz w:val="20"/>
          <w:szCs w:val="20"/>
        </w:rPr>
        <w:t xml:space="preserve">entre el 3% a 9 % de mujeres </w:t>
      </w:r>
      <w:r w:rsidR="000D4BB4">
        <w:rPr>
          <w:rFonts w:ascii="Times New Roman" w:hAnsi="Times New Roman" w:cs="Times New Roman"/>
          <w:sz w:val="20"/>
          <w:szCs w:val="20"/>
        </w:rPr>
        <w:t>embarazadas</w:t>
      </w:r>
      <w:r w:rsidR="00813661">
        <w:rPr>
          <w:rFonts w:ascii="Times New Roman" w:hAnsi="Times New Roman" w:cs="Times New Roman"/>
          <w:sz w:val="20"/>
          <w:szCs w:val="20"/>
        </w:rPr>
        <w:t>, pueden sufrir de pre</w:t>
      </w:r>
      <w:r>
        <w:rPr>
          <w:rFonts w:ascii="Times New Roman" w:hAnsi="Times New Roman" w:cs="Times New Roman"/>
          <w:sz w:val="20"/>
          <w:szCs w:val="20"/>
        </w:rPr>
        <w:t>eclampsia, trastorno hipertensivo que conlleva serias complicaciones sobre el desarrollo del</w:t>
      </w:r>
      <w:r w:rsidR="008152F2">
        <w:rPr>
          <w:rFonts w:ascii="Times New Roman" w:hAnsi="Times New Roman" w:cs="Times New Roman"/>
          <w:sz w:val="20"/>
          <w:szCs w:val="20"/>
        </w:rPr>
        <w:t xml:space="preserve"> proceso de gestación</w:t>
      </w:r>
      <w:r>
        <w:rPr>
          <w:rFonts w:ascii="Times New Roman" w:hAnsi="Times New Roman" w:cs="Times New Roman"/>
          <w:sz w:val="20"/>
          <w:szCs w:val="20"/>
        </w:rPr>
        <w:t xml:space="preserve"> y cuya aparición, est</w:t>
      </w:r>
      <w:r w:rsidR="008152F2">
        <w:rPr>
          <w:rFonts w:ascii="Times New Roman" w:hAnsi="Times New Roman" w:cs="Times New Roman"/>
          <w:sz w:val="20"/>
          <w:szCs w:val="20"/>
        </w:rPr>
        <w:t>á</w:t>
      </w:r>
      <w:r>
        <w:rPr>
          <w:rFonts w:ascii="Times New Roman" w:hAnsi="Times New Roman" w:cs="Times New Roman"/>
          <w:sz w:val="20"/>
          <w:szCs w:val="20"/>
        </w:rPr>
        <w:t xml:space="preserve"> asociada a una serie de aspectos como: </w:t>
      </w:r>
      <w:r w:rsidR="008152F2">
        <w:rPr>
          <w:rFonts w:ascii="Times New Roman" w:hAnsi="Times New Roman" w:cs="Times New Roman"/>
          <w:sz w:val="20"/>
          <w:szCs w:val="20"/>
        </w:rPr>
        <w:t>un embarazo simultaneo o múltiple, presión sanguíneo crónica, haber sufrido de diabetes antes de quedar embarazada o la presencia de enfermedades de tipo autoinmune</w:t>
      </w:r>
      <w:r w:rsidR="0013706D" w:rsidRPr="0013706D">
        <w:rPr>
          <w:rFonts w:ascii="Times New Roman" w:hAnsi="Times New Roman" w:cs="Times New Roman"/>
          <w:sz w:val="20"/>
          <w:szCs w:val="20"/>
        </w:rPr>
        <w:t xml:space="preserve"> </w:t>
      </w:r>
      <w:sdt>
        <w:sdtPr>
          <w:rPr>
            <w:rFonts w:ascii="Times New Roman" w:hAnsi="Times New Roman" w:cs="Times New Roman"/>
            <w:sz w:val="20"/>
            <w:szCs w:val="20"/>
          </w:rPr>
          <w:id w:val="158118854"/>
          <w:citation/>
        </w:sdtPr>
        <w:sdtContent>
          <w:r w:rsidR="0013706D" w:rsidRPr="0013706D">
            <w:rPr>
              <w:rFonts w:ascii="Times New Roman" w:hAnsi="Times New Roman" w:cs="Times New Roman"/>
              <w:sz w:val="20"/>
              <w:szCs w:val="20"/>
            </w:rPr>
            <w:fldChar w:fldCharType="begin"/>
          </w:r>
          <w:r w:rsidR="0013706D" w:rsidRPr="0013706D">
            <w:rPr>
              <w:rFonts w:ascii="Times New Roman" w:hAnsi="Times New Roman" w:cs="Times New Roman"/>
              <w:sz w:val="20"/>
              <w:szCs w:val="20"/>
            </w:rPr>
            <w:instrText xml:space="preserve"> CITATION Del21 \l 3082 </w:instrText>
          </w:r>
          <w:r w:rsidR="0013706D" w:rsidRPr="0013706D">
            <w:rPr>
              <w:rFonts w:ascii="Times New Roman" w:hAnsi="Times New Roman" w:cs="Times New Roman"/>
              <w:sz w:val="20"/>
              <w:szCs w:val="20"/>
            </w:rPr>
            <w:fldChar w:fldCharType="separate"/>
          </w:r>
          <w:r w:rsidR="0008714C" w:rsidRPr="0008714C">
            <w:rPr>
              <w:rFonts w:ascii="Times New Roman" w:hAnsi="Times New Roman" w:cs="Times New Roman"/>
              <w:noProof/>
              <w:sz w:val="20"/>
              <w:szCs w:val="20"/>
            </w:rPr>
            <w:t>(7)</w:t>
          </w:r>
          <w:r w:rsidR="0013706D" w:rsidRPr="0013706D">
            <w:rPr>
              <w:rFonts w:ascii="Times New Roman" w:hAnsi="Times New Roman" w:cs="Times New Roman"/>
              <w:sz w:val="20"/>
              <w:szCs w:val="20"/>
            </w:rPr>
            <w:fldChar w:fldCharType="end"/>
          </w:r>
        </w:sdtContent>
      </w:sdt>
      <w:r w:rsidR="0013706D" w:rsidRPr="0013706D">
        <w:rPr>
          <w:rFonts w:ascii="Times New Roman" w:hAnsi="Times New Roman" w:cs="Times New Roman"/>
          <w:sz w:val="20"/>
          <w:szCs w:val="20"/>
        </w:rPr>
        <w:t>.</w:t>
      </w:r>
    </w:p>
    <w:p w14:paraId="3BB7D43A" w14:textId="77777777" w:rsidR="0013706D" w:rsidRPr="0013706D" w:rsidRDefault="0013706D" w:rsidP="0013706D">
      <w:pPr>
        <w:spacing w:after="200" w:line="360" w:lineRule="auto"/>
        <w:jc w:val="both"/>
        <w:rPr>
          <w:rFonts w:ascii="Times New Roman" w:hAnsi="Times New Roman" w:cs="Times New Roman"/>
          <w:sz w:val="20"/>
          <w:szCs w:val="20"/>
        </w:rPr>
      </w:pPr>
      <w:r w:rsidRPr="0013706D">
        <w:rPr>
          <w:rFonts w:ascii="Times New Roman" w:hAnsi="Times New Roman" w:cs="Times New Roman"/>
          <w:sz w:val="20"/>
          <w:szCs w:val="20"/>
        </w:rPr>
        <w:t>Los hijos de embarazadas hipertensas muestran mayor nivel de morbimortalidad neonatal por pre madurez (espontánea o por indicación de interrupción por peligro materno y/o malas condiciones fetales) y por restricción de aumento.</w:t>
      </w:r>
    </w:p>
    <w:p w14:paraId="3C6CCA54" w14:textId="34118D94" w:rsidR="0013706D" w:rsidRPr="0013706D" w:rsidRDefault="0013706D" w:rsidP="0057414D">
      <w:pPr>
        <w:spacing w:after="200" w:line="360" w:lineRule="auto"/>
        <w:jc w:val="both"/>
        <w:rPr>
          <w:rFonts w:ascii="Times New Roman" w:hAnsi="Times New Roman" w:cs="Times New Roman"/>
          <w:sz w:val="20"/>
          <w:szCs w:val="20"/>
        </w:rPr>
      </w:pPr>
      <w:proofErr w:type="spellStart"/>
      <w:r w:rsidRPr="0013706D">
        <w:rPr>
          <w:rFonts w:ascii="Times New Roman" w:hAnsi="Times New Roman" w:cs="Times New Roman"/>
          <w:sz w:val="20"/>
          <w:szCs w:val="20"/>
        </w:rPr>
        <w:t>Eero</w:t>
      </w:r>
      <w:proofErr w:type="spellEnd"/>
      <w:r w:rsidRPr="0013706D">
        <w:rPr>
          <w:rFonts w:ascii="Times New Roman" w:hAnsi="Times New Roman" w:cs="Times New Roman"/>
          <w:sz w:val="20"/>
          <w:szCs w:val="20"/>
        </w:rPr>
        <w:t xml:space="preserve"> </w:t>
      </w:r>
      <w:proofErr w:type="spellStart"/>
      <w:r w:rsidRPr="0013706D">
        <w:rPr>
          <w:rFonts w:ascii="Times New Roman" w:hAnsi="Times New Roman" w:cs="Times New Roman"/>
          <w:sz w:val="20"/>
          <w:szCs w:val="20"/>
        </w:rPr>
        <w:t>Kajantie</w:t>
      </w:r>
      <w:proofErr w:type="spellEnd"/>
      <w:r w:rsidRPr="0013706D">
        <w:rPr>
          <w:rFonts w:ascii="Times New Roman" w:hAnsi="Times New Roman" w:cs="Times New Roman"/>
          <w:sz w:val="20"/>
          <w:szCs w:val="20"/>
        </w:rPr>
        <w:t xml:space="preserve"> </w:t>
      </w:r>
      <w:proofErr w:type="spellStart"/>
      <w:r w:rsidRPr="0013706D">
        <w:rPr>
          <w:rFonts w:ascii="Times New Roman" w:hAnsi="Times New Roman" w:cs="Times New Roman"/>
          <w:sz w:val="20"/>
          <w:szCs w:val="20"/>
        </w:rPr>
        <w:t>DrMedSc</w:t>
      </w:r>
      <w:proofErr w:type="spellEnd"/>
      <w:r w:rsidRPr="0013706D">
        <w:rPr>
          <w:rFonts w:ascii="Times New Roman" w:hAnsi="Times New Roman" w:cs="Times New Roman"/>
          <w:sz w:val="20"/>
          <w:szCs w:val="20"/>
        </w:rPr>
        <w:t xml:space="preserve">, et al. </w:t>
      </w:r>
      <w:sdt>
        <w:sdtPr>
          <w:rPr>
            <w:rFonts w:ascii="Times New Roman" w:hAnsi="Times New Roman" w:cs="Times New Roman"/>
            <w:sz w:val="20"/>
            <w:szCs w:val="20"/>
          </w:rPr>
          <w:id w:val="-1106029909"/>
          <w:citation/>
        </w:sdtPr>
        <w:sdtContent>
          <w:r w:rsidRPr="0013706D">
            <w:rPr>
              <w:rFonts w:ascii="Times New Roman" w:hAnsi="Times New Roman" w:cs="Times New Roman"/>
              <w:sz w:val="20"/>
              <w:szCs w:val="20"/>
            </w:rPr>
            <w:fldChar w:fldCharType="begin"/>
          </w:r>
          <w:r w:rsidRPr="0013706D">
            <w:rPr>
              <w:rFonts w:ascii="Times New Roman" w:hAnsi="Times New Roman" w:cs="Times New Roman"/>
              <w:sz w:val="20"/>
              <w:szCs w:val="20"/>
            </w:rPr>
            <w:instrText xml:space="preserve"> CITATION Kaj17 \l 12298 </w:instrText>
          </w:r>
          <w:r w:rsidRPr="0013706D">
            <w:rPr>
              <w:rFonts w:ascii="Times New Roman" w:hAnsi="Times New Roman" w:cs="Times New Roman"/>
              <w:sz w:val="20"/>
              <w:szCs w:val="20"/>
            </w:rPr>
            <w:fldChar w:fldCharType="separate"/>
          </w:r>
          <w:r w:rsidR="0008714C" w:rsidRPr="0008714C">
            <w:rPr>
              <w:rFonts w:ascii="Times New Roman" w:hAnsi="Times New Roman" w:cs="Times New Roman"/>
              <w:noProof/>
              <w:sz w:val="20"/>
              <w:szCs w:val="20"/>
            </w:rPr>
            <w:t>(3)</w:t>
          </w:r>
          <w:r w:rsidRPr="0013706D">
            <w:rPr>
              <w:rFonts w:ascii="Times New Roman" w:hAnsi="Times New Roman" w:cs="Times New Roman"/>
              <w:sz w:val="20"/>
              <w:szCs w:val="20"/>
            </w:rPr>
            <w:fldChar w:fldCharType="end"/>
          </w:r>
        </w:sdtContent>
      </w:sdt>
      <w:r w:rsidRPr="0013706D">
        <w:rPr>
          <w:rFonts w:ascii="Times New Roman" w:hAnsi="Times New Roman" w:cs="Times New Roman"/>
          <w:sz w:val="20"/>
          <w:szCs w:val="20"/>
        </w:rPr>
        <w:t>, señala que</w:t>
      </w:r>
      <w:r w:rsidR="0057414D">
        <w:rPr>
          <w:rFonts w:ascii="Times New Roman" w:hAnsi="Times New Roman" w:cs="Times New Roman"/>
          <w:sz w:val="20"/>
          <w:szCs w:val="20"/>
        </w:rPr>
        <w:t xml:space="preserve"> la población de mujeres que presentan algún trastorno que conlleva la hipertensión arterial, durante su proceso de gestación, evidencian </w:t>
      </w:r>
      <w:r w:rsidRPr="0013706D">
        <w:rPr>
          <w:rFonts w:ascii="Times New Roman" w:hAnsi="Times New Roman" w:cs="Times New Roman"/>
          <w:sz w:val="20"/>
          <w:szCs w:val="20"/>
        </w:rPr>
        <w:t>mayor riesgo de</w:t>
      </w:r>
      <w:r w:rsidR="0057414D">
        <w:rPr>
          <w:rFonts w:ascii="Times New Roman" w:hAnsi="Times New Roman" w:cs="Times New Roman"/>
          <w:sz w:val="20"/>
          <w:szCs w:val="20"/>
        </w:rPr>
        <w:t xml:space="preserve"> sufrir una </w:t>
      </w:r>
      <w:r w:rsidR="0057414D" w:rsidRPr="0013706D">
        <w:rPr>
          <w:rFonts w:ascii="Times New Roman" w:hAnsi="Times New Roman" w:cs="Times New Roman"/>
          <w:sz w:val="20"/>
          <w:szCs w:val="20"/>
        </w:rPr>
        <w:t>enfermedad</w:t>
      </w:r>
      <w:r w:rsidRPr="0013706D">
        <w:rPr>
          <w:rFonts w:ascii="Times New Roman" w:hAnsi="Times New Roman" w:cs="Times New Roman"/>
          <w:sz w:val="20"/>
          <w:szCs w:val="20"/>
        </w:rPr>
        <w:t xml:space="preserve"> cardiovascular y diabetes tipo 2 en el futuro. </w:t>
      </w:r>
      <w:r w:rsidR="00F32F5F">
        <w:rPr>
          <w:rFonts w:ascii="Times New Roman" w:hAnsi="Times New Roman" w:cs="Times New Roman"/>
          <w:sz w:val="20"/>
          <w:szCs w:val="20"/>
        </w:rPr>
        <w:t>Por otro lado, l</w:t>
      </w:r>
      <w:r w:rsidRPr="0013706D">
        <w:rPr>
          <w:rFonts w:ascii="Times New Roman" w:hAnsi="Times New Roman" w:cs="Times New Roman"/>
          <w:sz w:val="20"/>
          <w:szCs w:val="20"/>
        </w:rPr>
        <w:t>os hijos nacidos de estos embarazos hipertensivos</w:t>
      </w:r>
      <w:r w:rsidR="00F32F5F">
        <w:rPr>
          <w:rFonts w:ascii="Times New Roman" w:hAnsi="Times New Roman" w:cs="Times New Roman"/>
          <w:sz w:val="20"/>
          <w:szCs w:val="20"/>
        </w:rPr>
        <w:t>,</w:t>
      </w:r>
      <w:r w:rsidRPr="0013706D">
        <w:rPr>
          <w:rFonts w:ascii="Times New Roman" w:hAnsi="Times New Roman" w:cs="Times New Roman"/>
          <w:sz w:val="20"/>
          <w:szCs w:val="20"/>
        </w:rPr>
        <w:t xml:space="preserve"> tienen niveles elevados de factores de riesgo cardiovascular</w:t>
      </w:r>
      <w:r w:rsidR="00F32F5F">
        <w:rPr>
          <w:rFonts w:ascii="Times New Roman" w:hAnsi="Times New Roman" w:cs="Times New Roman"/>
          <w:sz w:val="20"/>
          <w:szCs w:val="20"/>
        </w:rPr>
        <w:t>, pero no hay certeza si en un momento dado, presenten dicha afección de tipo met</w:t>
      </w:r>
      <w:r w:rsidR="00813661">
        <w:rPr>
          <w:rFonts w:ascii="Times New Roman" w:hAnsi="Times New Roman" w:cs="Times New Roman"/>
          <w:sz w:val="20"/>
          <w:szCs w:val="20"/>
        </w:rPr>
        <w:t>abólica crónica (D</w:t>
      </w:r>
      <w:r w:rsidR="00F32F5F">
        <w:rPr>
          <w:rFonts w:ascii="Times New Roman" w:hAnsi="Times New Roman" w:cs="Times New Roman"/>
          <w:sz w:val="20"/>
          <w:szCs w:val="20"/>
        </w:rPr>
        <w:t xml:space="preserve">iabetes).  </w:t>
      </w:r>
      <w:r w:rsidRPr="0013706D">
        <w:rPr>
          <w:rFonts w:ascii="Times New Roman" w:hAnsi="Times New Roman" w:cs="Times New Roman"/>
          <w:sz w:val="20"/>
          <w:szCs w:val="20"/>
        </w:rPr>
        <w:t xml:space="preserve">Este hallazgo subraya el papel de todo el espectro de trastornos hipertensivos del embarazo como factores de riesgo de enfermedad de la descendencia a lo largo de la vida. </w:t>
      </w:r>
      <w:sdt>
        <w:sdtPr>
          <w:rPr>
            <w:rFonts w:ascii="Times New Roman" w:hAnsi="Times New Roman" w:cs="Times New Roman"/>
            <w:sz w:val="20"/>
            <w:szCs w:val="20"/>
          </w:rPr>
          <w:id w:val="-2123062926"/>
          <w:citation/>
        </w:sdtPr>
        <w:sdtContent>
          <w:r w:rsidRPr="0013706D">
            <w:rPr>
              <w:rFonts w:ascii="Times New Roman" w:hAnsi="Times New Roman" w:cs="Times New Roman"/>
              <w:sz w:val="20"/>
              <w:szCs w:val="20"/>
            </w:rPr>
            <w:fldChar w:fldCharType="begin"/>
          </w:r>
          <w:r w:rsidRPr="0013706D">
            <w:rPr>
              <w:rFonts w:ascii="Times New Roman" w:hAnsi="Times New Roman" w:cs="Times New Roman"/>
              <w:sz w:val="20"/>
              <w:szCs w:val="20"/>
            </w:rPr>
            <w:instrText xml:space="preserve"> CITATION Kaj17 \l 12298 </w:instrText>
          </w:r>
          <w:r w:rsidRPr="0013706D">
            <w:rPr>
              <w:rFonts w:ascii="Times New Roman" w:hAnsi="Times New Roman" w:cs="Times New Roman"/>
              <w:sz w:val="20"/>
              <w:szCs w:val="20"/>
            </w:rPr>
            <w:fldChar w:fldCharType="separate"/>
          </w:r>
          <w:r w:rsidR="0008714C" w:rsidRPr="0008714C">
            <w:rPr>
              <w:rFonts w:ascii="Times New Roman" w:hAnsi="Times New Roman" w:cs="Times New Roman"/>
              <w:noProof/>
              <w:sz w:val="20"/>
              <w:szCs w:val="20"/>
            </w:rPr>
            <w:t>(3)</w:t>
          </w:r>
          <w:r w:rsidRPr="0013706D">
            <w:rPr>
              <w:rFonts w:ascii="Times New Roman" w:hAnsi="Times New Roman" w:cs="Times New Roman"/>
              <w:sz w:val="20"/>
              <w:szCs w:val="20"/>
            </w:rPr>
            <w:fldChar w:fldCharType="end"/>
          </w:r>
        </w:sdtContent>
      </w:sdt>
    </w:p>
    <w:p w14:paraId="349ACC83" w14:textId="7B5BA009" w:rsidR="0013706D" w:rsidRPr="0013706D" w:rsidRDefault="0013706D" w:rsidP="0013706D">
      <w:pPr>
        <w:spacing w:after="200" w:line="360" w:lineRule="auto"/>
        <w:jc w:val="both"/>
        <w:rPr>
          <w:rFonts w:ascii="Times New Roman" w:hAnsi="Times New Roman" w:cs="Times New Roman"/>
          <w:sz w:val="20"/>
          <w:szCs w:val="20"/>
        </w:rPr>
      </w:pPr>
      <w:r w:rsidRPr="0013706D">
        <w:rPr>
          <w:rFonts w:ascii="Times New Roman" w:hAnsi="Times New Roman" w:cs="Times New Roman"/>
          <w:sz w:val="20"/>
          <w:szCs w:val="20"/>
        </w:rPr>
        <w:t xml:space="preserve">La hipertensión arterial (HTA), está en medio de las patologías gestacionales más comunes. A lo largo del puerperio, perjudica entre del 5% al 7 % de todos los embarazos. </w:t>
      </w:r>
      <w:r w:rsidR="00F32F5F">
        <w:rPr>
          <w:rFonts w:ascii="Times New Roman" w:hAnsi="Times New Roman" w:cs="Times New Roman"/>
          <w:sz w:val="20"/>
          <w:szCs w:val="20"/>
        </w:rPr>
        <w:t>Si bien en la actualidad, el nivel de mortalidad como consecuencia de este trastorno hipertensivo, se ha visto reducido de manera considerable,</w:t>
      </w:r>
      <w:r w:rsidR="007B547A">
        <w:rPr>
          <w:rFonts w:ascii="Times New Roman" w:hAnsi="Times New Roman" w:cs="Times New Roman"/>
          <w:sz w:val="20"/>
          <w:szCs w:val="20"/>
        </w:rPr>
        <w:t xml:space="preserve"> en muchos contextos del mundo, sigue siendo percibida como una de las causas directas, para el aumento de casos de morbilidad y mortalidad materno y/o fetales. </w:t>
      </w:r>
      <w:r w:rsidR="006F3D80">
        <w:rPr>
          <w:rFonts w:ascii="Times New Roman" w:hAnsi="Times New Roman" w:cs="Times New Roman"/>
          <w:sz w:val="20"/>
          <w:szCs w:val="20"/>
        </w:rPr>
        <w:t xml:space="preserve">Estas implicaciones derivan de varias situaciones médicas, entre las que sobresalen las siguientes: un nivel de placenta fuera de lo normal, alteración sobre el sistema nervioso, </w:t>
      </w:r>
      <w:r w:rsidR="00CE4156">
        <w:rPr>
          <w:rFonts w:ascii="Times New Roman" w:hAnsi="Times New Roman" w:cs="Times New Roman"/>
          <w:sz w:val="20"/>
          <w:szCs w:val="20"/>
        </w:rPr>
        <w:t xml:space="preserve">presencia enfermedades </w:t>
      </w:r>
      <w:proofErr w:type="spellStart"/>
      <w:r w:rsidR="00CE4156">
        <w:rPr>
          <w:rFonts w:ascii="Times New Roman" w:hAnsi="Times New Roman" w:cs="Times New Roman"/>
          <w:sz w:val="20"/>
          <w:szCs w:val="20"/>
        </w:rPr>
        <w:t>inmunocomplejas</w:t>
      </w:r>
      <w:proofErr w:type="spellEnd"/>
      <w:r w:rsidR="00CE4156">
        <w:rPr>
          <w:rFonts w:ascii="Times New Roman" w:hAnsi="Times New Roman" w:cs="Times New Roman"/>
          <w:sz w:val="20"/>
          <w:szCs w:val="20"/>
        </w:rPr>
        <w:t xml:space="preserve">, un proceso metabólico alterado, </w:t>
      </w:r>
      <w:r w:rsidR="0090352B">
        <w:rPr>
          <w:rFonts w:ascii="Times New Roman" w:hAnsi="Times New Roman" w:cs="Times New Roman"/>
          <w:sz w:val="20"/>
          <w:szCs w:val="20"/>
        </w:rPr>
        <w:t xml:space="preserve">reducción significativa del plasma </w:t>
      </w:r>
      <w:r w:rsidR="0090352B">
        <w:rPr>
          <w:rFonts w:ascii="Times New Roman" w:hAnsi="Times New Roman" w:cs="Times New Roman"/>
          <w:sz w:val="20"/>
          <w:szCs w:val="20"/>
        </w:rPr>
        <w:lastRenderedPageBreak/>
        <w:t xml:space="preserve">entre, constricción del calibre arterial y otras patologías </w:t>
      </w:r>
      <w:sdt>
        <w:sdtPr>
          <w:rPr>
            <w:rFonts w:ascii="Times New Roman" w:hAnsi="Times New Roman" w:cs="Times New Roman"/>
            <w:sz w:val="20"/>
            <w:szCs w:val="20"/>
          </w:rPr>
          <w:id w:val="-1926570646"/>
          <w:citation/>
        </w:sdtPr>
        <w:sdtContent>
          <w:r w:rsidRPr="0013706D">
            <w:rPr>
              <w:rFonts w:ascii="Times New Roman" w:hAnsi="Times New Roman" w:cs="Times New Roman"/>
              <w:sz w:val="20"/>
              <w:szCs w:val="20"/>
            </w:rPr>
            <w:fldChar w:fldCharType="begin"/>
          </w:r>
          <w:r w:rsidRPr="0013706D">
            <w:rPr>
              <w:rFonts w:ascii="Times New Roman" w:hAnsi="Times New Roman" w:cs="Times New Roman"/>
              <w:sz w:val="20"/>
              <w:szCs w:val="20"/>
            </w:rPr>
            <w:instrText xml:space="preserve"> CITATION Ced18 \l 3082 </w:instrText>
          </w:r>
          <w:r w:rsidRPr="0013706D">
            <w:rPr>
              <w:rFonts w:ascii="Times New Roman" w:hAnsi="Times New Roman" w:cs="Times New Roman"/>
              <w:sz w:val="20"/>
              <w:szCs w:val="20"/>
            </w:rPr>
            <w:fldChar w:fldCharType="separate"/>
          </w:r>
          <w:r w:rsidR="0008714C" w:rsidRPr="0008714C">
            <w:rPr>
              <w:rFonts w:ascii="Times New Roman" w:hAnsi="Times New Roman" w:cs="Times New Roman"/>
              <w:noProof/>
              <w:sz w:val="20"/>
              <w:szCs w:val="20"/>
            </w:rPr>
            <w:t>(8)</w:t>
          </w:r>
          <w:r w:rsidRPr="0013706D">
            <w:rPr>
              <w:rFonts w:ascii="Times New Roman" w:hAnsi="Times New Roman" w:cs="Times New Roman"/>
              <w:sz w:val="20"/>
              <w:szCs w:val="20"/>
            </w:rPr>
            <w:fldChar w:fldCharType="end"/>
          </w:r>
        </w:sdtContent>
      </w:sdt>
      <w:r w:rsidRPr="0013706D">
        <w:rPr>
          <w:rFonts w:ascii="Times New Roman" w:hAnsi="Times New Roman" w:cs="Times New Roman"/>
          <w:sz w:val="20"/>
          <w:szCs w:val="20"/>
        </w:rPr>
        <w:t xml:space="preserve">. </w:t>
      </w:r>
    </w:p>
    <w:p w14:paraId="1E8ADA58" w14:textId="6DCA775D" w:rsidR="00343BB8" w:rsidRDefault="00F65464" w:rsidP="00A67DFD">
      <w:pPr>
        <w:spacing w:after="200" w:line="360" w:lineRule="auto"/>
        <w:jc w:val="both"/>
        <w:rPr>
          <w:rFonts w:ascii="Times New Roman" w:hAnsi="Times New Roman" w:cs="Times New Roman"/>
          <w:sz w:val="20"/>
          <w:szCs w:val="20"/>
        </w:rPr>
      </w:pPr>
      <w:r>
        <w:rPr>
          <w:rFonts w:ascii="Times New Roman" w:hAnsi="Times New Roman" w:cs="Times New Roman"/>
          <w:sz w:val="20"/>
          <w:szCs w:val="20"/>
        </w:rPr>
        <w:t xml:space="preserve">Por consiguiente, </w:t>
      </w:r>
      <w:r w:rsidR="002F323C">
        <w:rPr>
          <w:rFonts w:ascii="Times New Roman" w:hAnsi="Times New Roman" w:cs="Times New Roman"/>
          <w:sz w:val="20"/>
          <w:szCs w:val="20"/>
        </w:rPr>
        <w:t xml:space="preserve">en diferentes circunscripciones territoriales que hacen parte de los países en vías de desarrollo, la hipertensión gestacional, aborda una serie de afecciones que han provocado la muerte de aproximadamente, el 16% de la población femenina en etapa de gestación. En el territorio </w:t>
      </w:r>
      <w:r w:rsidR="00A67DFD">
        <w:rPr>
          <w:rFonts w:ascii="Times New Roman" w:hAnsi="Times New Roman" w:cs="Times New Roman"/>
          <w:sz w:val="20"/>
          <w:szCs w:val="20"/>
        </w:rPr>
        <w:t>africano</w:t>
      </w:r>
      <w:r w:rsidR="002F323C">
        <w:rPr>
          <w:rFonts w:ascii="Times New Roman" w:hAnsi="Times New Roman" w:cs="Times New Roman"/>
          <w:sz w:val="20"/>
          <w:szCs w:val="20"/>
        </w:rPr>
        <w:t xml:space="preserve">, dicho porcentaje llega al </w:t>
      </w:r>
      <w:r w:rsidR="00A67DFD">
        <w:rPr>
          <w:rFonts w:ascii="Times New Roman" w:hAnsi="Times New Roman" w:cs="Times New Roman"/>
          <w:sz w:val="20"/>
          <w:szCs w:val="20"/>
        </w:rPr>
        <w:t>10</w:t>
      </w:r>
      <w:r w:rsidR="002F323C">
        <w:rPr>
          <w:rFonts w:ascii="Times New Roman" w:hAnsi="Times New Roman" w:cs="Times New Roman"/>
          <w:sz w:val="20"/>
          <w:szCs w:val="20"/>
        </w:rPr>
        <w:t>%</w:t>
      </w:r>
      <w:r w:rsidR="00A67DFD">
        <w:rPr>
          <w:rFonts w:ascii="Times New Roman" w:hAnsi="Times New Roman" w:cs="Times New Roman"/>
          <w:sz w:val="20"/>
          <w:szCs w:val="20"/>
        </w:rPr>
        <w:t>, en Asia alcanza un 9% y en América Latina sobrepasa el 25%</w:t>
      </w:r>
      <w:r w:rsidR="00343BB8">
        <w:rPr>
          <w:rFonts w:ascii="Times New Roman" w:hAnsi="Times New Roman" w:cs="Times New Roman"/>
          <w:sz w:val="20"/>
          <w:szCs w:val="20"/>
        </w:rPr>
        <w:t xml:space="preserve"> </w:t>
      </w:r>
      <w:sdt>
        <w:sdtPr>
          <w:rPr>
            <w:rFonts w:ascii="Times New Roman" w:hAnsi="Times New Roman" w:cs="Times New Roman"/>
            <w:sz w:val="20"/>
            <w:szCs w:val="20"/>
          </w:rPr>
          <w:id w:val="1910967474"/>
          <w:citation/>
        </w:sdtPr>
        <w:sdtContent>
          <w:r w:rsidR="00343BB8" w:rsidRPr="0013706D">
            <w:rPr>
              <w:rFonts w:ascii="Times New Roman" w:hAnsi="Times New Roman" w:cs="Times New Roman"/>
              <w:sz w:val="20"/>
              <w:szCs w:val="20"/>
            </w:rPr>
            <w:fldChar w:fldCharType="begin"/>
          </w:r>
          <w:r w:rsidR="00343BB8" w:rsidRPr="0013706D">
            <w:rPr>
              <w:rFonts w:ascii="Times New Roman" w:hAnsi="Times New Roman" w:cs="Times New Roman"/>
              <w:sz w:val="20"/>
              <w:szCs w:val="20"/>
            </w:rPr>
            <w:instrText xml:space="preserve"> CITATION Ced18 \l 3082 </w:instrText>
          </w:r>
          <w:r w:rsidR="00343BB8" w:rsidRPr="0013706D">
            <w:rPr>
              <w:rFonts w:ascii="Times New Roman" w:hAnsi="Times New Roman" w:cs="Times New Roman"/>
              <w:sz w:val="20"/>
              <w:szCs w:val="20"/>
            </w:rPr>
            <w:fldChar w:fldCharType="separate"/>
          </w:r>
          <w:r w:rsidR="0008714C" w:rsidRPr="0008714C">
            <w:rPr>
              <w:rFonts w:ascii="Times New Roman" w:hAnsi="Times New Roman" w:cs="Times New Roman"/>
              <w:noProof/>
              <w:sz w:val="20"/>
              <w:szCs w:val="20"/>
            </w:rPr>
            <w:t>(8)</w:t>
          </w:r>
          <w:r w:rsidR="00343BB8" w:rsidRPr="0013706D">
            <w:rPr>
              <w:rFonts w:ascii="Times New Roman" w:hAnsi="Times New Roman" w:cs="Times New Roman"/>
              <w:sz w:val="20"/>
              <w:szCs w:val="20"/>
            </w:rPr>
            <w:fldChar w:fldCharType="end"/>
          </w:r>
        </w:sdtContent>
      </w:sdt>
      <w:r w:rsidR="00343BB8" w:rsidRPr="0013706D">
        <w:rPr>
          <w:rFonts w:ascii="Times New Roman" w:hAnsi="Times New Roman" w:cs="Times New Roman"/>
          <w:sz w:val="20"/>
          <w:szCs w:val="20"/>
        </w:rPr>
        <w:t>.</w:t>
      </w:r>
    </w:p>
    <w:p w14:paraId="7AAACFC8" w14:textId="33B9ECA1" w:rsidR="00A67DFD" w:rsidRPr="0013706D" w:rsidRDefault="00343BB8" w:rsidP="00A67DFD">
      <w:pPr>
        <w:spacing w:after="200" w:line="360" w:lineRule="auto"/>
        <w:jc w:val="both"/>
        <w:rPr>
          <w:rFonts w:ascii="Times New Roman" w:hAnsi="Times New Roman" w:cs="Times New Roman"/>
          <w:sz w:val="20"/>
          <w:szCs w:val="20"/>
        </w:rPr>
      </w:pPr>
      <w:r>
        <w:rPr>
          <w:rFonts w:ascii="Times New Roman" w:hAnsi="Times New Roman" w:cs="Times New Roman"/>
          <w:sz w:val="20"/>
          <w:szCs w:val="20"/>
        </w:rPr>
        <w:t>En lo que concierne al territorio colombiano, los trastornos hipertensivos han ocasionado la muerte del 35% de mujeres embarazadas, situación parecida a la realidad presentada en el vecino país de Per</w:t>
      </w:r>
      <w:r w:rsidR="00813661">
        <w:rPr>
          <w:rFonts w:ascii="Times New Roman" w:hAnsi="Times New Roman" w:cs="Times New Roman"/>
          <w:sz w:val="20"/>
          <w:szCs w:val="20"/>
        </w:rPr>
        <w:t>ú, donde afecciones como la pre</w:t>
      </w:r>
      <w:r>
        <w:rPr>
          <w:rFonts w:ascii="Times New Roman" w:hAnsi="Times New Roman" w:cs="Times New Roman"/>
          <w:sz w:val="20"/>
          <w:szCs w:val="20"/>
        </w:rPr>
        <w:t xml:space="preserve">eclampsia, ocupan el segundo lugar como causante directo de muertes maternas, </w:t>
      </w:r>
      <w:r w:rsidR="00342992">
        <w:rPr>
          <w:rFonts w:ascii="Times New Roman" w:hAnsi="Times New Roman" w:cs="Times New Roman"/>
          <w:sz w:val="20"/>
          <w:szCs w:val="20"/>
        </w:rPr>
        <w:t>evidenciando una prevalencia que ha ido aumentado de manera significativa, por cuanto para el 2007, el porcentaje de dicha mortalidad, llegaba al 19%, 3 años después, bordeaba un 30% y 2 años posterior a ello, alcanzó un 32%, dejando entrever, la importancia que conlleva un correcto manejo de esta enfermedad</w:t>
      </w:r>
      <w:sdt>
        <w:sdtPr>
          <w:rPr>
            <w:rFonts w:ascii="Times New Roman" w:hAnsi="Times New Roman" w:cs="Times New Roman"/>
            <w:sz w:val="20"/>
            <w:szCs w:val="20"/>
          </w:rPr>
          <w:id w:val="-1231841472"/>
          <w:citation/>
        </w:sdtPr>
        <w:sdtContent>
          <w:r w:rsidR="00342992" w:rsidRPr="0013706D">
            <w:rPr>
              <w:rFonts w:ascii="Times New Roman" w:hAnsi="Times New Roman" w:cs="Times New Roman"/>
              <w:sz w:val="20"/>
              <w:szCs w:val="20"/>
            </w:rPr>
            <w:fldChar w:fldCharType="begin"/>
          </w:r>
          <w:r w:rsidR="00342992" w:rsidRPr="0013706D">
            <w:rPr>
              <w:rFonts w:ascii="Times New Roman" w:hAnsi="Times New Roman" w:cs="Times New Roman"/>
              <w:sz w:val="20"/>
              <w:szCs w:val="20"/>
            </w:rPr>
            <w:instrText xml:space="preserve"> CITATION Ced18 \l 3082 </w:instrText>
          </w:r>
          <w:r w:rsidR="00342992" w:rsidRPr="0013706D">
            <w:rPr>
              <w:rFonts w:ascii="Times New Roman" w:hAnsi="Times New Roman" w:cs="Times New Roman"/>
              <w:sz w:val="20"/>
              <w:szCs w:val="20"/>
            </w:rPr>
            <w:fldChar w:fldCharType="separate"/>
          </w:r>
          <w:r w:rsidR="0008714C">
            <w:rPr>
              <w:rFonts w:ascii="Times New Roman" w:hAnsi="Times New Roman" w:cs="Times New Roman"/>
              <w:noProof/>
              <w:sz w:val="20"/>
              <w:szCs w:val="20"/>
            </w:rPr>
            <w:t xml:space="preserve"> </w:t>
          </w:r>
          <w:r w:rsidR="0008714C" w:rsidRPr="0008714C">
            <w:rPr>
              <w:rFonts w:ascii="Times New Roman" w:hAnsi="Times New Roman" w:cs="Times New Roman"/>
              <w:noProof/>
              <w:sz w:val="20"/>
              <w:szCs w:val="20"/>
            </w:rPr>
            <w:t>(8)</w:t>
          </w:r>
          <w:r w:rsidR="00342992" w:rsidRPr="0013706D">
            <w:rPr>
              <w:rFonts w:ascii="Times New Roman" w:hAnsi="Times New Roman" w:cs="Times New Roman"/>
              <w:sz w:val="20"/>
              <w:szCs w:val="20"/>
            </w:rPr>
            <w:fldChar w:fldCharType="end"/>
          </w:r>
        </w:sdtContent>
      </w:sdt>
      <w:r w:rsidR="00342992" w:rsidRPr="0013706D">
        <w:rPr>
          <w:rFonts w:ascii="Times New Roman" w:hAnsi="Times New Roman" w:cs="Times New Roman"/>
          <w:sz w:val="20"/>
          <w:szCs w:val="20"/>
        </w:rPr>
        <w:t>.</w:t>
      </w:r>
      <w:r w:rsidR="00342992">
        <w:rPr>
          <w:rFonts w:ascii="Times New Roman" w:hAnsi="Times New Roman" w:cs="Times New Roman"/>
          <w:sz w:val="20"/>
          <w:szCs w:val="20"/>
        </w:rPr>
        <w:t xml:space="preserve">   </w:t>
      </w:r>
    </w:p>
    <w:p w14:paraId="31A488D2" w14:textId="6713621C" w:rsidR="0013706D" w:rsidRPr="0013706D" w:rsidRDefault="0046675B" w:rsidP="0013706D">
      <w:pPr>
        <w:spacing w:after="200" w:line="360" w:lineRule="auto"/>
        <w:jc w:val="both"/>
        <w:rPr>
          <w:rFonts w:ascii="Times New Roman" w:hAnsi="Times New Roman" w:cs="Times New Roman"/>
          <w:sz w:val="20"/>
          <w:szCs w:val="20"/>
        </w:rPr>
      </w:pPr>
      <w:r>
        <w:rPr>
          <w:rFonts w:ascii="Times New Roman" w:hAnsi="Times New Roman" w:cs="Times New Roman"/>
          <w:sz w:val="20"/>
          <w:szCs w:val="20"/>
        </w:rPr>
        <w:t xml:space="preserve">En países desarrollados como los Estados Unidos, el porcentaje mujeres gestantes que fallecen a razón de los trastornos hipertensivos, alcanza un aproximad del 19%, situación que deriva de un </w:t>
      </w:r>
      <w:proofErr w:type="spellStart"/>
      <w:r>
        <w:rPr>
          <w:rFonts w:ascii="Times New Roman" w:hAnsi="Times New Roman" w:cs="Times New Roman"/>
          <w:sz w:val="20"/>
          <w:szCs w:val="20"/>
        </w:rPr>
        <w:t>diagnostico</w:t>
      </w:r>
      <w:proofErr w:type="spellEnd"/>
      <w:r>
        <w:rPr>
          <w:rFonts w:ascii="Times New Roman" w:hAnsi="Times New Roman" w:cs="Times New Roman"/>
          <w:sz w:val="20"/>
          <w:szCs w:val="20"/>
        </w:rPr>
        <w:t xml:space="preserve"> tardío y el mal manejo por parte del personal de salud y su entorno familiar próximo. En el territorio mexicano, las féminas embarazadas, que bordean las veinte semanas o más, reflejan una incidencia de la enfermedad, que alcanza el 7.7% </w:t>
      </w:r>
      <w:sdt>
        <w:sdtPr>
          <w:rPr>
            <w:rFonts w:ascii="Times New Roman" w:hAnsi="Times New Roman" w:cs="Times New Roman"/>
            <w:sz w:val="20"/>
            <w:szCs w:val="20"/>
          </w:rPr>
          <w:id w:val="-1044447236"/>
          <w:citation/>
        </w:sdtPr>
        <w:sdtContent>
          <w:r w:rsidR="0013706D" w:rsidRPr="0013706D">
            <w:rPr>
              <w:rFonts w:ascii="Times New Roman" w:hAnsi="Times New Roman" w:cs="Times New Roman"/>
              <w:sz w:val="20"/>
              <w:szCs w:val="20"/>
            </w:rPr>
            <w:fldChar w:fldCharType="begin"/>
          </w:r>
          <w:r w:rsidR="0013706D" w:rsidRPr="0013706D">
            <w:rPr>
              <w:rFonts w:ascii="Times New Roman" w:hAnsi="Times New Roman" w:cs="Times New Roman"/>
              <w:sz w:val="20"/>
              <w:szCs w:val="20"/>
            </w:rPr>
            <w:instrText xml:space="preserve"> CITATION Ced18 \l 3082 </w:instrText>
          </w:r>
          <w:r w:rsidR="0013706D" w:rsidRPr="0013706D">
            <w:rPr>
              <w:rFonts w:ascii="Times New Roman" w:hAnsi="Times New Roman" w:cs="Times New Roman"/>
              <w:sz w:val="20"/>
              <w:szCs w:val="20"/>
            </w:rPr>
            <w:fldChar w:fldCharType="separate"/>
          </w:r>
          <w:r w:rsidR="0008714C" w:rsidRPr="0008714C">
            <w:rPr>
              <w:rFonts w:ascii="Times New Roman" w:hAnsi="Times New Roman" w:cs="Times New Roman"/>
              <w:noProof/>
              <w:sz w:val="20"/>
              <w:szCs w:val="20"/>
            </w:rPr>
            <w:t>(8)</w:t>
          </w:r>
          <w:r w:rsidR="0013706D" w:rsidRPr="0013706D">
            <w:rPr>
              <w:rFonts w:ascii="Times New Roman" w:hAnsi="Times New Roman" w:cs="Times New Roman"/>
              <w:sz w:val="20"/>
              <w:szCs w:val="20"/>
            </w:rPr>
            <w:fldChar w:fldCharType="end"/>
          </w:r>
        </w:sdtContent>
      </w:sdt>
      <w:r w:rsidR="0013706D" w:rsidRPr="0013706D">
        <w:rPr>
          <w:rFonts w:ascii="Times New Roman" w:hAnsi="Times New Roman" w:cs="Times New Roman"/>
          <w:sz w:val="20"/>
          <w:szCs w:val="20"/>
        </w:rPr>
        <w:t>.</w:t>
      </w:r>
    </w:p>
    <w:p w14:paraId="1021A1DB" w14:textId="46D67E79" w:rsidR="0013706D" w:rsidRPr="0013706D" w:rsidRDefault="000424C7" w:rsidP="00120EA3">
      <w:pPr>
        <w:spacing w:after="200" w:line="360" w:lineRule="auto"/>
        <w:jc w:val="both"/>
        <w:rPr>
          <w:rFonts w:ascii="Times New Roman" w:hAnsi="Times New Roman" w:cs="Times New Roman"/>
          <w:sz w:val="20"/>
          <w:szCs w:val="20"/>
        </w:rPr>
      </w:pPr>
      <w:r>
        <w:rPr>
          <w:rFonts w:ascii="Times New Roman" w:hAnsi="Times New Roman" w:cs="Times New Roman"/>
          <w:sz w:val="20"/>
          <w:szCs w:val="20"/>
        </w:rPr>
        <w:t xml:space="preserve">Al respecto, </w:t>
      </w:r>
      <w:r w:rsidR="00AF6E2F">
        <w:rPr>
          <w:rFonts w:ascii="Times New Roman" w:hAnsi="Times New Roman" w:cs="Times New Roman"/>
          <w:sz w:val="20"/>
          <w:szCs w:val="20"/>
        </w:rPr>
        <w:t xml:space="preserve">según </w:t>
      </w:r>
      <w:proofErr w:type="spellStart"/>
      <w:r w:rsidR="0013706D" w:rsidRPr="0013706D">
        <w:rPr>
          <w:rFonts w:ascii="Times New Roman" w:hAnsi="Times New Roman" w:cs="Times New Roman"/>
          <w:sz w:val="20"/>
          <w:szCs w:val="20"/>
        </w:rPr>
        <w:t>Chandana</w:t>
      </w:r>
      <w:proofErr w:type="spellEnd"/>
      <w:r w:rsidR="0013706D" w:rsidRPr="0013706D">
        <w:rPr>
          <w:rFonts w:ascii="Times New Roman" w:hAnsi="Times New Roman" w:cs="Times New Roman"/>
          <w:sz w:val="20"/>
          <w:szCs w:val="20"/>
        </w:rPr>
        <w:t xml:space="preserve"> </w:t>
      </w:r>
      <w:proofErr w:type="spellStart"/>
      <w:r w:rsidR="0013706D" w:rsidRPr="0013706D">
        <w:rPr>
          <w:rFonts w:ascii="Times New Roman" w:hAnsi="Times New Roman" w:cs="Times New Roman"/>
          <w:sz w:val="20"/>
          <w:szCs w:val="20"/>
        </w:rPr>
        <w:t>Golla</w:t>
      </w:r>
      <w:proofErr w:type="spellEnd"/>
      <w:r w:rsidR="0013706D" w:rsidRPr="0013706D">
        <w:rPr>
          <w:rFonts w:ascii="Times New Roman" w:hAnsi="Times New Roman" w:cs="Times New Roman"/>
          <w:sz w:val="20"/>
          <w:szCs w:val="20"/>
        </w:rPr>
        <w:t xml:space="preserve"> </w:t>
      </w:r>
      <w:sdt>
        <w:sdtPr>
          <w:rPr>
            <w:rFonts w:ascii="Times New Roman" w:hAnsi="Times New Roman" w:cs="Times New Roman"/>
            <w:sz w:val="20"/>
            <w:szCs w:val="20"/>
          </w:rPr>
          <w:id w:val="500863463"/>
          <w:citation/>
        </w:sdtPr>
        <w:sdtContent>
          <w:r w:rsidR="0013706D" w:rsidRPr="0013706D">
            <w:rPr>
              <w:rFonts w:ascii="Times New Roman" w:hAnsi="Times New Roman" w:cs="Times New Roman"/>
              <w:sz w:val="20"/>
              <w:szCs w:val="20"/>
            </w:rPr>
            <w:fldChar w:fldCharType="begin"/>
          </w:r>
          <w:r w:rsidR="0013706D" w:rsidRPr="0013706D">
            <w:rPr>
              <w:rFonts w:ascii="Times New Roman" w:hAnsi="Times New Roman" w:cs="Times New Roman"/>
              <w:sz w:val="20"/>
              <w:szCs w:val="20"/>
            </w:rPr>
            <w:instrText xml:space="preserve"> CITATION Gol20 \l 12298 </w:instrText>
          </w:r>
          <w:r w:rsidR="0013706D" w:rsidRPr="0013706D">
            <w:rPr>
              <w:rFonts w:ascii="Times New Roman" w:hAnsi="Times New Roman" w:cs="Times New Roman"/>
              <w:sz w:val="20"/>
              <w:szCs w:val="20"/>
            </w:rPr>
            <w:fldChar w:fldCharType="separate"/>
          </w:r>
          <w:r w:rsidR="0008714C" w:rsidRPr="0008714C">
            <w:rPr>
              <w:rFonts w:ascii="Times New Roman" w:hAnsi="Times New Roman" w:cs="Times New Roman"/>
              <w:noProof/>
              <w:sz w:val="20"/>
              <w:szCs w:val="20"/>
            </w:rPr>
            <w:t>(9)</w:t>
          </w:r>
          <w:r w:rsidR="0013706D" w:rsidRPr="0013706D">
            <w:rPr>
              <w:rFonts w:ascii="Times New Roman" w:hAnsi="Times New Roman" w:cs="Times New Roman"/>
              <w:sz w:val="20"/>
              <w:szCs w:val="20"/>
            </w:rPr>
            <w:fldChar w:fldCharType="end"/>
          </w:r>
        </w:sdtContent>
      </w:sdt>
      <w:r w:rsidR="0013706D" w:rsidRPr="0013706D">
        <w:rPr>
          <w:rFonts w:ascii="Times New Roman" w:hAnsi="Times New Roman" w:cs="Times New Roman"/>
          <w:sz w:val="20"/>
          <w:szCs w:val="20"/>
        </w:rPr>
        <w:t>,</w:t>
      </w:r>
      <w:r>
        <w:rPr>
          <w:rFonts w:ascii="Times New Roman" w:hAnsi="Times New Roman" w:cs="Times New Roman"/>
          <w:sz w:val="20"/>
          <w:szCs w:val="20"/>
        </w:rPr>
        <w:t xml:space="preserve"> </w:t>
      </w:r>
      <w:r w:rsidR="0013706D" w:rsidRPr="0013706D">
        <w:rPr>
          <w:rFonts w:ascii="Times New Roman" w:hAnsi="Times New Roman" w:cs="Times New Roman"/>
          <w:sz w:val="20"/>
          <w:szCs w:val="20"/>
        </w:rPr>
        <w:t>las mujeres con trabajo de parto prematuro</w:t>
      </w:r>
      <w:r w:rsidR="00813661" w:rsidRPr="00813661">
        <w:rPr>
          <w:rFonts w:ascii="Times New Roman" w:hAnsi="Times New Roman" w:cs="Times New Roman"/>
          <w:sz w:val="20"/>
          <w:szCs w:val="20"/>
        </w:rPr>
        <w:t xml:space="preserve"> </w:t>
      </w:r>
      <w:r w:rsidR="00813661" w:rsidRPr="0013706D">
        <w:rPr>
          <w:rFonts w:ascii="Times New Roman" w:hAnsi="Times New Roman" w:cs="Times New Roman"/>
          <w:sz w:val="20"/>
          <w:szCs w:val="20"/>
        </w:rPr>
        <w:t>sintomático</w:t>
      </w:r>
      <w:r w:rsidR="00813661">
        <w:rPr>
          <w:rFonts w:ascii="Times New Roman" w:hAnsi="Times New Roman" w:cs="Times New Roman"/>
          <w:sz w:val="20"/>
          <w:szCs w:val="20"/>
        </w:rPr>
        <w:t xml:space="preserve"> observado en embarazos hipertensos</w:t>
      </w:r>
      <w:r w:rsidR="0013706D" w:rsidRPr="0013706D">
        <w:rPr>
          <w:rFonts w:ascii="Times New Roman" w:hAnsi="Times New Roman" w:cs="Times New Roman"/>
          <w:sz w:val="20"/>
          <w:szCs w:val="20"/>
        </w:rPr>
        <w:t xml:space="preserve"> </w:t>
      </w:r>
      <w:r w:rsidR="0013706D" w:rsidRPr="0013706D">
        <w:rPr>
          <w:rFonts w:ascii="Times New Roman" w:hAnsi="Times New Roman" w:cs="Times New Roman"/>
          <w:sz w:val="20"/>
          <w:szCs w:val="20"/>
        </w:rPr>
        <w:t xml:space="preserve">generalmente se tratan con </w:t>
      </w:r>
      <w:proofErr w:type="spellStart"/>
      <w:r w:rsidR="0013706D" w:rsidRPr="0013706D">
        <w:rPr>
          <w:rFonts w:ascii="Times New Roman" w:hAnsi="Times New Roman" w:cs="Times New Roman"/>
          <w:sz w:val="20"/>
          <w:szCs w:val="20"/>
        </w:rPr>
        <w:t>tocolíticos</w:t>
      </w:r>
      <w:proofErr w:type="spellEnd"/>
      <w:r w:rsidR="0013706D" w:rsidRPr="0013706D">
        <w:rPr>
          <w:rFonts w:ascii="Times New Roman" w:hAnsi="Times New Roman" w:cs="Times New Roman"/>
          <w:sz w:val="20"/>
          <w:szCs w:val="20"/>
        </w:rPr>
        <w:t xml:space="preserve"> para retrasar el parto prematuro al menos 48 horas, lo que permite la administración de </w:t>
      </w:r>
      <w:proofErr w:type="spellStart"/>
      <w:r w:rsidR="0013706D" w:rsidRPr="0013706D">
        <w:rPr>
          <w:rFonts w:ascii="Times New Roman" w:hAnsi="Times New Roman" w:cs="Times New Roman"/>
          <w:sz w:val="20"/>
          <w:szCs w:val="20"/>
        </w:rPr>
        <w:t>corticosteroides</w:t>
      </w:r>
      <w:proofErr w:type="spellEnd"/>
      <w:r w:rsidR="0013706D" w:rsidRPr="0013706D">
        <w:rPr>
          <w:rFonts w:ascii="Times New Roman" w:hAnsi="Times New Roman" w:cs="Times New Roman"/>
          <w:sz w:val="20"/>
          <w:szCs w:val="20"/>
        </w:rPr>
        <w:t xml:space="preserve"> y el transporte a un centro obstétrico de alto nivel. Entre los </w:t>
      </w:r>
      <w:proofErr w:type="spellStart"/>
      <w:r w:rsidR="0013706D" w:rsidRPr="0013706D">
        <w:rPr>
          <w:rFonts w:ascii="Times New Roman" w:hAnsi="Times New Roman" w:cs="Times New Roman"/>
          <w:sz w:val="20"/>
          <w:szCs w:val="20"/>
        </w:rPr>
        <w:t>tocolíticos</w:t>
      </w:r>
      <w:proofErr w:type="spellEnd"/>
      <w:r w:rsidR="0013706D" w:rsidRPr="0013706D">
        <w:rPr>
          <w:rFonts w:ascii="Times New Roman" w:hAnsi="Times New Roman" w:cs="Times New Roman"/>
          <w:sz w:val="20"/>
          <w:szCs w:val="20"/>
        </w:rPr>
        <w:t xml:space="preserve">, la </w:t>
      </w:r>
      <w:proofErr w:type="spellStart"/>
      <w:r w:rsidR="0013706D" w:rsidRPr="0013706D">
        <w:rPr>
          <w:rFonts w:ascii="Times New Roman" w:hAnsi="Times New Roman" w:cs="Times New Roman"/>
          <w:sz w:val="20"/>
          <w:szCs w:val="20"/>
        </w:rPr>
        <w:t>ritodrina</w:t>
      </w:r>
      <w:proofErr w:type="spellEnd"/>
      <w:r w:rsidR="0013706D" w:rsidRPr="0013706D">
        <w:rPr>
          <w:rFonts w:ascii="Times New Roman" w:hAnsi="Times New Roman" w:cs="Times New Roman"/>
          <w:sz w:val="20"/>
          <w:szCs w:val="20"/>
        </w:rPr>
        <w:t xml:space="preserve"> y el sulfato de magnesio (MgSO4) son los agentes más utilizados, y varios estudios que comparan los dos </w:t>
      </w:r>
      <w:proofErr w:type="spellStart"/>
      <w:r w:rsidR="0013706D" w:rsidRPr="0013706D">
        <w:rPr>
          <w:rFonts w:ascii="Times New Roman" w:hAnsi="Times New Roman" w:cs="Times New Roman"/>
          <w:sz w:val="20"/>
          <w:szCs w:val="20"/>
        </w:rPr>
        <w:t>tocolíticos</w:t>
      </w:r>
      <w:proofErr w:type="spellEnd"/>
      <w:r w:rsidR="0013706D" w:rsidRPr="0013706D">
        <w:rPr>
          <w:rFonts w:ascii="Times New Roman" w:hAnsi="Times New Roman" w:cs="Times New Roman"/>
          <w:sz w:val="20"/>
          <w:szCs w:val="20"/>
        </w:rPr>
        <w:t xml:space="preserve"> mostraron resultados contradictorios. </w:t>
      </w:r>
      <w:r w:rsidR="00AF6E2F">
        <w:rPr>
          <w:rFonts w:ascii="Times New Roman" w:hAnsi="Times New Roman" w:cs="Times New Roman"/>
          <w:sz w:val="20"/>
          <w:szCs w:val="20"/>
        </w:rPr>
        <w:t>La final</w:t>
      </w:r>
      <w:r w:rsidR="00120EA3">
        <w:rPr>
          <w:rFonts w:ascii="Times New Roman" w:hAnsi="Times New Roman" w:cs="Times New Roman"/>
          <w:sz w:val="20"/>
          <w:szCs w:val="20"/>
        </w:rPr>
        <w:t xml:space="preserve">idad de dicha investigación, se centró en realizar una comparación entre la eficacia y el nivel de riesgo de </w:t>
      </w:r>
      <w:r w:rsidR="0013706D" w:rsidRPr="0013706D">
        <w:rPr>
          <w:rFonts w:ascii="Times New Roman" w:hAnsi="Times New Roman" w:cs="Times New Roman"/>
          <w:sz w:val="20"/>
          <w:szCs w:val="20"/>
        </w:rPr>
        <w:t xml:space="preserve">la </w:t>
      </w:r>
      <w:proofErr w:type="spellStart"/>
      <w:r w:rsidR="0013706D" w:rsidRPr="0013706D">
        <w:rPr>
          <w:rFonts w:ascii="Times New Roman" w:hAnsi="Times New Roman" w:cs="Times New Roman"/>
          <w:sz w:val="20"/>
          <w:szCs w:val="20"/>
        </w:rPr>
        <w:t>ritodrina</w:t>
      </w:r>
      <w:proofErr w:type="spellEnd"/>
      <w:r w:rsidR="0013706D" w:rsidRPr="0013706D">
        <w:rPr>
          <w:rFonts w:ascii="Times New Roman" w:hAnsi="Times New Roman" w:cs="Times New Roman"/>
          <w:sz w:val="20"/>
          <w:szCs w:val="20"/>
        </w:rPr>
        <w:t xml:space="preserve"> </w:t>
      </w:r>
      <w:r w:rsidR="00120EA3">
        <w:rPr>
          <w:rFonts w:ascii="Times New Roman" w:hAnsi="Times New Roman" w:cs="Times New Roman"/>
          <w:sz w:val="20"/>
          <w:szCs w:val="20"/>
        </w:rPr>
        <w:t>y</w:t>
      </w:r>
      <w:r w:rsidR="0013706D" w:rsidRPr="0013706D">
        <w:rPr>
          <w:rFonts w:ascii="Times New Roman" w:hAnsi="Times New Roman" w:cs="Times New Roman"/>
          <w:sz w:val="20"/>
          <w:szCs w:val="20"/>
        </w:rPr>
        <w:t xml:space="preserve"> el MgSO4 para la eficacia aguda y </w:t>
      </w:r>
      <w:r w:rsidR="00120EA3">
        <w:rPr>
          <w:rFonts w:ascii="Times New Roman" w:hAnsi="Times New Roman" w:cs="Times New Roman"/>
          <w:sz w:val="20"/>
          <w:szCs w:val="20"/>
        </w:rPr>
        <w:t>la</w:t>
      </w:r>
      <w:r w:rsidR="0013706D" w:rsidRPr="0013706D">
        <w:rPr>
          <w:rFonts w:ascii="Times New Roman" w:hAnsi="Times New Roman" w:cs="Times New Roman"/>
          <w:sz w:val="20"/>
          <w:szCs w:val="20"/>
        </w:rPr>
        <w:t xml:space="preserve"> seguridad de la </w:t>
      </w:r>
      <w:proofErr w:type="spellStart"/>
      <w:r w:rsidR="0013706D" w:rsidRPr="0013706D">
        <w:rPr>
          <w:rFonts w:ascii="Times New Roman" w:hAnsi="Times New Roman" w:cs="Times New Roman"/>
          <w:sz w:val="20"/>
          <w:szCs w:val="20"/>
        </w:rPr>
        <w:t>ritodrina</w:t>
      </w:r>
      <w:proofErr w:type="spellEnd"/>
      <w:r w:rsidR="0013706D" w:rsidRPr="0013706D">
        <w:rPr>
          <w:rFonts w:ascii="Times New Roman" w:hAnsi="Times New Roman" w:cs="Times New Roman"/>
          <w:sz w:val="20"/>
          <w:szCs w:val="20"/>
        </w:rPr>
        <w:t xml:space="preserve"> y el MgSO4 para la </w:t>
      </w:r>
      <w:proofErr w:type="spellStart"/>
      <w:r w:rsidR="0013706D" w:rsidRPr="0013706D">
        <w:rPr>
          <w:rFonts w:ascii="Times New Roman" w:hAnsi="Times New Roman" w:cs="Times New Roman"/>
          <w:sz w:val="20"/>
          <w:szCs w:val="20"/>
        </w:rPr>
        <w:t>tocólisis</w:t>
      </w:r>
      <w:proofErr w:type="spellEnd"/>
      <w:r w:rsidR="0013706D" w:rsidRPr="0013706D">
        <w:rPr>
          <w:rFonts w:ascii="Times New Roman" w:hAnsi="Times New Roman" w:cs="Times New Roman"/>
          <w:sz w:val="20"/>
          <w:szCs w:val="20"/>
        </w:rPr>
        <w:t xml:space="preserve"> aguda.</w:t>
      </w:r>
    </w:p>
    <w:p w14:paraId="754AFF8F" w14:textId="21D612AA" w:rsidR="0013706D" w:rsidRPr="0013706D" w:rsidRDefault="0013706D" w:rsidP="0013706D">
      <w:pPr>
        <w:spacing w:after="200" w:line="360" w:lineRule="auto"/>
        <w:jc w:val="both"/>
        <w:rPr>
          <w:rFonts w:ascii="Times New Roman" w:hAnsi="Times New Roman" w:cs="Times New Roman"/>
          <w:sz w:val="20"/>
          <w:szCs w:val="20"/>
        </w:rPr>
      </w:pPr>
      <w:r w:rsidRPr="0013706D">
        <w:rPr>
          <w:rFonts w:ascii="Times New Roman" w:hAnsi="Times New Roman" w:cs="Times New Roman"/>
          <w:sz w:val="20"/>
          <w:szCs w:val="20"/>
        </w:rPr>
        <w:t>Para el Ministerio de Salud Pública</w:t>
      </w:r>
      <w:r w:rsidR="006B21C5">
        <w:rPr>
          <w:rFonts w:ascii="Times New Roman" w:hAnsi="Times New Roman" w:cs="Times New Roman"/>
          <w:sz w:val="20"/>
          <w:szCs w:val="20"/>
        </w:rPr>
        <w:t xml:space="preserve">, la hipertensión gestacional </w:t>
      </w:r>
      <w:r w:rsidR="008A538F">
        <w:rPr>
          <w:rFonts w:ascii="Times New Roman" w:hAnsi="Times New Roman" w:cs="Times New Roman"/>
          <w:sz w:val="20"/>
          <w:szCs w:val="20"/>
        </w:rPr>
        <w:t xml:space="preserve">contempla una serie de afecciones que presentan circunstancias concretas, donde la </w:t>
      </w:r>
      <w:r w:rsidR="00FB3132">
        <w:rPr>
          <w:rFonts w:ascii="Times New Roman" w:hAnsi="Times New Roman" w:cs="Times New Roman"/>
          <w:sz w:val="20"/>
          <w:szCs w:val="20"/>
        </w:rPr>
        <w:t xml:space="preserve">gestante </w:t>
      </w:r>
      <w:r w:rsidR="00B87D13">
        <w:rPr>
          <w:rFonts w:ascii="Times New Roman" w:hAnsi="Times New Roman" w:cs="Times New Roman"/>
          <w:sz w:val="20"/>
          <w:szCs w:val="20"/>
        </w:rPr>
        <w:t>podría</w:t>
      </w:r>
      <w:r w:rsidR="00FB3132">
        <w:rPr>
          <w:rFonts w:ascii="Times New Roman" w:hAnsi="Times New Roman" w:cs="Times New Roman"/>
          <w:sz w:val="20"/>
          <w:szCs w:val="20"/>
        </w:rPr>
        <w:t xml:space="preserve"> </w:t>
      </w:r>
      <w:r w:rsidR="00B57DF4">
        <w:rPr>
          <w:rFonts w:ascii="Times New Roman" w:hAnsi="Times New Roman" w:cs="Times New Roman"/>
          <w:sz w:val="20"/>
          <w:szCs w:val="20"/>
        </w:rPr>
        <w:t xml:space="preserve">experimentar </w:t>
      </w:r>
      <w:r w:rsidR="00FB3132">
        <w:rPr>
          <w:rFonts w:ascii="Times New Roman" w:hAnsi="Times New Roman" w:cs="Times New Roman"/>
          <w:sz w:val="20"/>
          <w:szCs w:val="20"/>
        </w:rPr>
        <w:t xml:space="preserve">una presión arterial que </w:t>
      </w:r>
      <w:r w:rsidR="00B57DF4">
        <w:rPr>
          <w:rFonts w:ascii="Times New Roman" w:hAnsi="Times New Roman" w:cs="Times New Roman"/>
          <w:sz w:val="20"/>
          <w:szCs w:val="20"/>
        </w:rPr>
        <w:t>se eleva de manera leve, hasta un nivel severo</w:t>
      </w:r>
      <w:r w:rsidR="00B87D13">
        <w:rPr>
          <w:rFonts w:ascii="Times New Roman" w:hAnsi="Times New Roman" w:cs="Times New Roman"/>
          <w:sz w:val="20"/>
          <w:szCs w:val="20"/>
        </w:rPr>
        <w:t>, aumentando la incidencia de</w:t>
      </w:r>
      <w:r w:rsidR="00C65085">
        <w:rPr>
          <w:rFonts w:ascii="Times New Roman" w:hAnsi="Times New Roman" w:cs="Times New Roman"/>
          <w:sz w:val="20"/>
          <w:szCs w:val="20"/>
        </w:rPr>
        <w:t xml:space="preserve"> la morbimortalidad</w:t>
      </w:r>
      <w:r w:rsidR="00B87D13">
        <w:rPr>
          <w:rFonts w:ascii="Times New Roman" w:hAnsi="Times New Roman" w:cs="Times New Roman"/>
          <w:sz w:val="20"/>
          <w:szCs w:val="20"/>
        </w:rPr>
        <w:t xml:space="preserve"> de la madre y el bebé, situación que puede presentarse durante cualquier momento de la etapa de gestación, lo que implica también, la labor de parto y el posparto.</w:t>
      </w:r>
      <w:r w:rsidR="002A6795">
        <w:rPr>
          <w:rFonts w:ascii="Times New Roman" w:hAnsi="Times New Roman" w:cs="Times New Roman"/>
          <w:sz w:val="20"/>
          <w:szCs w:val="20"/>
        </w:rPr>
        <w:t xml:space="preserve"> Durante el desarrollo normal de un embarazo, el nivel de mercurio se ve reducido hasta en 10 mm a consecuencia de la presión arterial sistólica / diastólica, regresando a la normalidad, en el tercer trimestre</w:t>
      </w:r>
      <w:r w:rsidRPr="0013706D">
        <w:rPr>
          <w:rFonts w:ascii="Times New Roman" w:hAnsi="Times New Roman" w:cs="Times New Roman"/>
          <w:sz w:val="20"/>
          <w:szCs w:val="20"/>
        </w:rPr>
        <w:t xml:space="preserve"> (31,32)</w:t>
      </w:r>
      <w:sdt>
        <w:sdtPr>
          <w:rPr>
            <w:rFonts w:ascii="Times New Roman" w:hAnsi="Times New Roman" w:cs="Times New Roman"/>
            <w:sz w:val="20"/>
            <w:szCs w:val="20"/>
          </w:rPr>
          <w:id w:val="-802700218"/>
          <w:citation/>
        </w:sdtPr>
        <w:sdtContent>
          <w:r w:rsidRPr="0013706D">
            <w:rPr>
              <w:rFonts w:ascii="Times New Roman" w:hAnsi="Times New Roman" w:cs="Times New Roman"/>
              <w:sz w:val="20"/>
              <w:szCs w:val="20"/>
            </w:rPr>
            <w:fldChar w:fldCharType="begin"/>
          </w:r>
          <w:r w:rsidRPr="0013706D">
            <w:rPr>
              <w:rFonts w:ascii="Times New Roman" w:hAnsi="Times New Roman" w:cs="Times New Roman"/>
              <w:sz w:val="20"/>
              <w:szCs w:val="20"/>
            </w:rPr>
            <w:instrText xml:space="preserve"> CITATION Min16 \l 3082 </w:instrText>
          </w:r>
          <w:r w:rsidRPr="0013706D">
            <w:rPr>
              <w:rFonts w:ascii="Times New Roman" w:hAnsi="Times New Roman" w:cs="Times New Roman"/>
              <w:sz w:val="20"/>
              <w:szCs w:val="20"/>
            </w:rPr>
            <w:fldChar w:fldCharType="separate"/>
          </w:r>
          <w:r w:rsidR="0008714C">
            <w:rPr>
              <w:rFonts w:ascii="Times New Roman" w:hAnsi="Times New Roman" w:cs="Times New Roman"/>
              <w:noProof/>
              <w:sz w:val="20"/>
              <w:szCs w:val="20"/>
            </w:rPr>
            <w:t xml:space="preserve"> </w:t>
          </w:r>
          <w:r w:rsidR="0008714C" w:rsidRPr="0008714C">
            <w:rPr>
              <w:rFonts w:ascii="Times New Roman" w:hAnsi="Times New Roman" w:cs="Times New Roman"/>
              <w:noProof/>
              <w:sz w:val="20"/>
              <w:szCs w:val="20"/>
            </w:rPr>
            <w:t>(10)</w:t>
          </w:r>
          <w:r w:rsidRPr="0013706D">
            <w:rPr>
              <w:rFonts w:ascii="Times New Roman" w:hAnsi="Times New Roman" w:cs="Times New Roman"/>
              <w:sz w:val="20"/>
              <w:szCs w:val="20"/>
            </w:rPr>
            <w:fldChar w:fldCharType="end"/>
          </w:r>
        </w:sdtContent>
      </w:sdt>
      <w:r w:rsidRPr="0013706D">
        <w:rPr>
          <w:rFonts w:ascii="Times New Roman" w:hAnsi="Times New Roman" w:cs="Times New Roman"/>
          <w:sz w:val="20"/>
          <w:szCs w:val="20"/>
        </w:rPr>
        <w:t>.</w:t>
      </w:r>
    </w:p>
    <w:p w14:paraId="593B0935" w14:textId="0A9B13A1" w:rsidR="0013706D" w:rsidRDefault="00F4003B" w:rsidP="0013706D">
      <w:pPr>
        <w:spacing w:after="200" w:line="360" w:lineRule="auto"/>
        <w:jc w:val="both"/>
        <w:rPr>
          <w:rFonts w:ascii="Times New Roman" w:hAnsi="Times New Roman" w:cs="Times New Roman"/>
          <w:sz w:val="20"/>
          <w:szCs w:val="20"/>
        </w:rPr>
      </w:pPr>
      <w:r>
        <w:rPr>
          <w:rFonts w:ascii="Times New Roman" w:hAnsi="Times New Roman" w:cs="Times New Roman"/>
          <w:sz w:val="20"/>
          <w:szCs w:val="20"/>
        </w:rPr>
        <w:t>En lo referente al procedimiento para tratar estos trastornos hipertensivos</w:t>
      </w:r>
      <w:r w:rsidR="00B7477F">
        <w:rPr>
          <w:rFonts w:ascii="Times New Roman" w:hAnsi="Times New Roman" w:cs="Times New Roman"/>
          <w:sz w:val="20"/>
          <w:szCs w:val="20"/>
        </w:rPr>
        <w:t xml:space="preserve">, ya sean </w:t>
      </w:r>
      <w:r>
        <w:rPr>
          <w:rFonts w:ascii="Times New Roman" w:hAnsi="Times New Roman" w:cs="Times New Roman"/>
          <w:sz w:val="20"/>
          <w:szCs w:val="20"/>
        </w:rPr>
        <w:t>leves o moderados, se pudo determinar que</w:t>
      </w:r>
      <w:r w:rsidR="00B7477F">
        <w:rPr>
          <w:rFonts w:ascii="Times New Roman" w:hAnsi="Times New Roman" w:cs="Times New Roman"/>
          <w:sz w:val="20"/>
          <w:szCs w:val="20"/>
        </w:rPr>
        <w:t xml:space="preserve"> contemplan una serie de acciones que permiten a la mujer en etapa de gestación, controlar su presión arterial, minimizando el riesgo de presentar hipertensión</w:t>
      </w:r>
      <w:r w:rsidR="00076660">
        <w:rPr>
          <w:rFonts w:ascii="Times New Roman" w:hAnsi="Times New Roman" w:cs="Times New Roman"/>
          <w:sz w:val="20"/>
          <w:szCs w:val="20"/>
        </w:rPr>
        <w:t>; no obstante, este tratamiento n</w:t>
      </w:r>
      <w:r w:rsidR="00813661">
        <w:rPr>
          <w:rFonts w:ascii="Times New Roman" w:hAnsi="Times New Roman" w:cs="Times New Roman"/>
          <w:sz w:val="20"/>
          <w:szCs w:val="20"/>
        </w:rPr>
        <w:t>o ayuda en la prevención de pre</w:t>
      </w:r>
      <w:r w:rsidR="00076660">
        <w:rPr>
          <w:rFonts w:ascii="Times New Roman" w:hAnsi="Times New Roman" w:cs="Times New Roman"/>
          <w:sz w:val="20"/>
          <w:szCs w:val="20"/>
        </w:rPr>
        <w:t xml:space="preserve">eclampsia. Ahora bien, </w:t>
      </w:r>
      <w:r w:rsidR="00F878BF">
        <w:rPr>
          <w:rFonts w:ascii="Times New Roman" w:hAnsi="Times New Roman" w:cs="Times New Roman"/>
          <w:sz w:val="20"/>
          <w:szCs w:val="20"/>
        </w:rPr>
        <w:t xml:space="preserve">la selección de un medicamento para prever o tratar estas afecciones, es una realidad </w:t>
      </w:r>
      <w:r w:rsidR="00190DA8">
        <w:rPr>
          <w:rFonts w:ascii="Times New Roman" w:hAnsi="Times New Roman" w:cs="Times New Roman"/>
          <w:sz w:val="20"/>
          <w:szCs w:val="20"/>
        </w:rPr>
        <w:t xml:space="preserve">que no debe ser </w:t>
      </w:r>
      <w:r w:rsidR="00190DA8">
        <w:rPr>
          <w:rFonts w:ascii="Times New Roman" w:hAnsi="Times New Roman" w:cs="Times New Roman"/>
          <w:sz w:val="20"/>
          <w:szCs w:val="20"/>
        </w:rPr>
        <w:lastRenderedPageBreak/>
        <w:t xml:space="preserve">tomada a la ligera, por </w:t>
      </w:r>
      <w:r w:rsidR="009619E6">
        <w:rPr>
          <w:rFonts w:ascii="Times New Roman" w:hAnsi="Times New Roman" w:cs="Times New Roman"/>
          <w:sz w:val="20"/>
          <w:szCs w:val="20"/>
        </w:rPr>
        <w:t>cuanto,</w:t>
      </w:r>
      <w:r w:rsidR="00190DA8">
        <w:rPr>
          <w:rFonts w:ascii="Times New Roman" w:hAnsi="Times New Roman" w:cs="Times New Roman"/>
          <w:sz w:val="20"/>
          <w:szCs w:val="20"/>
        </w:rPr>
        <w:t xml:space="preserve"> </w:t>
      </w:r>
      <w:r w:rsidR="009619E6">
        <w:rPr>
          <w:rFonts w:ascii="Times New Roman" w:hAnsi="Times New Roman" w:cs="Times New Roman"/>
          <w:sz w:val="20"/>
          <w:szCs w:val="20"/>
        </w:rPr>
        <w:t xml:space="preserve">a falta de estudios concretos, </w:t>
      </w:r>
      <w:r w:rsidR="00190DA8">
        <w:rPr>
          <w:rFonts w:ascii="Times New Roman" w:hAnsi="Times New Roman" w:cs="Times New Roman"/>
          <w:sz w:val="20"/>
          <w:szCs w:val="20"/>
        </w:rPr>
        <w:t xml:space="preserve">no hay agentes determinados que se perciban como una opción </w:t>
      </w:r>
      <w:r w:rsidR="00813661">
        <w:rPr>
          <w:rFonts w:ascii="Times New Roman" w:hAnsi="Times New Roman" w:cs="Times New Roman"/>
          <w:sz w:val="20"/>
          <w:szCs w:val="20"/>
        </w:rPr>
        <w:t>válida</w:t>
      </w:r>
      <w:r w:rsidR="00190DA8">
        <w:rPr>
          <w:rFonts w:ascii="Times New Roman" w:hAnsi="Times New Roman" w:cs="Times New Roman"/>
          <w:sz w:val="20"/>
          <w:szCs w:val="20"/>
        </w:rPr>
        <w:t xml:space="preserve"> o de primer orden</w:t>
      </w:r>
      <w:r w:rsidR="0013706D" w:rsidRPr="0013706D">
        <w:rPr>
          <w:rFonts w:ascii="Times New Roman" w:hAnsi="Times New Roman" w:cs="Times New Roman"/>
          <w:sz w:val="20"/>
          <w:szCs w:val="20"/>
        </w:rPr>
        <w:t xml:space="preserve"> </w:t>
      </w:r>
      <w:sdt>
        <w:sdtPr>
          <w:rPr>
            <w:rFonts w:ascii="Times New Roman" w:hAnsi="Times New Roman" w:cs="Times New Roman"/>
            <w:sz w:val="20"/>
            <w:szCs w:val="20"/>
          </w:rPr>
          <w:id w:val="1510181249"/>
          <w:citation/>
        </w:sdtPr>
        <w:sdtContent>
          <w:r w:rsidR="0013706D" w:rsidRPr="0013706D">
            <w:rPr>
              <w:rFonts w:ascii="Times New Roman" w:hAnsi="Times New Roman" w:cs="Times New Roman"/>
              <w:sz w:val="20"/>
              <w:szCs w:val="20"/>
            </w:rPr>
            <w:fldChar w:fldCharType="begin"/>
          </w:r>
          <w:r w:rsidR="0013706D" w:rsidRPr="0013706D">
            <w:rPr>
              <w:rFonts w:ascii="Times New Roman" w:hAnsi="Times New Roman" w:cs="Times New Roman"/>
              <w:sz w:val="20"/>
              <w:szCs w:val="20"/>
            </w:rPr>
            <w:instrText xml:space="preserve">CITATION Sta21 \l 12298 </w:instrText>
          </w:r>
          <w:r w:rsidR="0013706D" w:rsidRPr="0013706D">
            <w:rPr>
              <w:rFonts w:ascii="Times New Roman" w:hAnsi="Times New Roman" w:cs="Times New Roman"/>
              <w:sz w:val="20"/>
              <w:szCs w:val="20"/>
            </w:rPr>
            <w:fldChar w:fldCharType="separate"/>
          </w:r>
          <w:r w:rsidR="0008714C" w:rsidRPr="0008714C">
            <w:rPr>
              <w:rFonts w:ascii="Times New Roman" w:hAnsi="Times New Roman" w:cs="Times New Roman"/>
              <w:noProof/>
              <w:sz w:val="20"/>
              <w:szCs w:val="20"/>
            </w:rPr>
            <w:t>(11)</w:t>
          </w:r>
          <w:r w:rsidR="0013706D" w:rsidRPr="0013706D">
            <w:rPr>
              <w:rFonts w:ascii="Times New Roman" w:hAnsi="Times New Roman" w:cs="Times New Roman"/>
              <w:sz w:val="20"/>
              <w:szCs w:val="20"/>
            </w:rPr>
            <w:fldChar w:fldCharType="end"/>
          </w:r>
        </w:sdtContent>
      </w:sdt>
      <w:r w:rsidR="00190DA8">
        <w:rPr>
          <w:rFonts w:ascii="Times New Roman" w:hAnsi="Times New Roman" w:cs="Times New Roman"/>
          <w:sz w:val="20"/>
          <w:szCs w:val="20"/>
        </w:rPr>
        <w:t>.</w:t>
      </w:r>
    </w:p>
    <w:p w14:paraId="35843F06" w14:textId="02C0B875" w:rsidR="009619E6" w:rsidRDefault="009619E6" w:rsidP="0013706D">
      <w:pPr>
        <w:spacing w:after="200" w:line="360" w:lineRule="auto"/>
        <w:jc w:val="both"/>
        <w:rPr>
          <w:rFonts w:ascii="Times New Roman" w:hAnsi="Times New Roman" w:cs="Times New Roman"/>
          <w:sz w:val="20"/>
          <w:szCs w:val="20"/>
        </w:rPr>
      </w:pPr>
      <w:r>
        <w:rPr>
          <w:rFonts w:ascii="Times New Roman" w:hAnsi="Times New Roman" w:cs="Times New Roman"/>
          <w:sz w:val="20"/>
          <w:szCs w:val="20"/>
        </w:rPr>
        <w:t xml:space="preserve">Por otro lado, el tratamiento de una mujer embarazada, que presente un trastorno hipertensivo, no puede ser llevado a cabo de manera improvisada o en cualquier contexto, al contrario, se requiere de un ambiente que se ajuste a las necesidades de la paciente, siendo fundamental ejecutar un diagnóstico certero y oportuno de la condición que presentase tanto la madre como el bebé, para posterior a ello, implementar medidas estrictas de higiene y alimentación, las cuales tienen mínima repercusión sobre </w:t>
      </w:r>
      <w:r w:rsidR="00656FEA">
        <w:rPr>
          <w:rFonts w:ascii="Times New Roman" w:hAnsi="Times New Roman" w:cs="Times New Roman"/>
          <w:sz w:val="20"/>
          <w:szCs w:val="20"/>
        </w:rPr>
        <w:t xml:space="preserve">el desarrollo de la etapa de gestación. </w:t>
      </w:r>
      <w:r>
        <w:rPr>
          <w:rFonts w:ascii="Times New Roman" w:hAnsi="Times New Roman" w:cs="Times New Roman"/>
          <w:sz w:val="20"/>
          <w:szCs w:val="20"/>
        </w:rPr>
        <w:t xml:space="preserve">  </w:t>
      </w:r>
    </w:p>
    <w:p w14:paraId="66D2D6F4" w14:textId="36C8B083" w:rsidR="0013706D" w:rsidRPr="0013706D" w:rsidRDefault="003A6911" w:rsidP="0013706D">
      <w:pPr>
        <w:spacing w:after="200" w:line="360" w:lineRule="auto"/>
        <w:jc w:val="both"/>
        <w:rPr>
          <w:rFonts w:ascii="Times New Roman" w:hAnsi="Times New Roman" w:cs="Times New Roman"/>
          <w:sz w:val="20"/>
          <w:szCs w:val="20"/>
        </w:rPr>
      </w:pPr>
      <w:r>
        <w:rPr>
          <w:rFonts w:ascii="Times New Roman" w:hAnsi="Times New Roman" w:cs="Times New Roman"/>
          <w:sz w:val="20"/>
          <w:szCs w:val="20"/>
        </w:rPr>
        <w:t xml:space="preserve">En el estudio realizado por </w:t>
      </w:r>
      <w:proofErr w:type="spellStart"/>
      <w:r w:rsidR="0013706D" w:rsidRPr="0013706D">
        <w:rPr>
          <w:rFonts w:ascii="Times New Roman" w:hAnsi="Times New Roman" w:cs="Times New Roman"/>
          <w:sz w:val="20"/>
          <w:szCs w:val="20"/>
        </w:rPr>
        <w:t>Strapasson</w:t>
      </w:r>
      <w:proofErr w:type="spellEnd"/>
      <w:r w:rsidR="0013706D" w:rsidRPr="0013706D">
        <w:rPr>
          <w:rFonts w:ascii="Times New Roman" w:hAnsi="Times New Roman" w:cs="Times New Roman"/>
          <w:sz w:val="20"/>
          <w:szCs w:val="20"/>
        </w:rPr>
        <w:t xml:space="preserve"> </w:t>
      </w:r>
      <w:sdt>
        <w:sdtPr>
          <w:rPr>
            <w:rFonts w:ascii="Times New Roman" w:hAnsi="Times New Roman" w:cs="Times New Roman"/>
            <w:sz w:val="20"/>
            <w:szCs w:val="20"/>
          </w:rPr>
          <w:id w:val="2099597630"/>
          <w:citation/>
        </w:sdtPr>
        <w:sdtContent>
          <w:r w:rsidR="0013706D" w:rsidRPr="0013706D">
            <w:rPr>
              <w:rFonts w:ascii="Times New Roman" w:hAnsi="Times New Roman" w:cs="Times New Roman"/>
              <w:sz w:val="20"/>
              <w:szCs w:val="20"/>
            </w:rPr>
            <w:fldChar w:fldCharType="begin"/>
          </w:r>
          <w:r w:rsidR="0013706D" w:rsidRPr="0013706D">
            <w:rPr>
              <w:rFonts w:ascii="Times New Roman" w:hAnsi="Times New Roman" w:cs="Times New Roman"/>
              <w:sz w:val="20"/>
              <w:szCs w:val="20"/>
            </w:rPr>
            <w:instrText xml:space="preserve"> CITATION Fee18 \l 12298 </w:instrText>
          </w:r>
          <w:r w:rsidR="0013706D" w:rsidRPr="0013706D">
            <w:rPr>
              <w:rFonts w:ascii="Times New Roman" w:hAnsi="Times New Roman" w:cs="Times New Roman"/>
              <w:sz w:val="20"/>
              <w:szCs w:val="20"/>
            </w:rPr>
            <w:fldChar w:fldCharType="separate"/>
          </w:r>
          <w:r w:rsidR="0008714C" w:rsidRPr="0008714C">
            <w:rPr>
              <w:rFonts w:ascii="Times New Roman" w:hAnsi="Times New Roman" w:cs="Times New Roman"/>
              <w:noProof/>
              <w:sz w:val="20"/>
              <w:szCs w:val="20"/>
            </w:rPr>
            <w:t>(12)</w:t>
          </w:r>
          <w:r w:rsidR="0013706D" w:rsidRPr="0013706D">
            <w:rPr>
              <w:rFonts w:ascii="Times New Roman" w:hAnsi="Times New Roman" w:cs="Times New Roman"/>
              <w:sz w:val="20"/>
              <w:szCs w:val="20"/>
            </w:rPr>
            <w:fldChar w:fldCharType="end"/>
          </w:r>
        </w:sdtContent>
      </w:sdt>
      <w:r w:rsidR="0013706D" w:rsidRPr="0013706D">
        <w:rPr>
          <w:rFonts w:ascii="Times New Roman" w:hAnsi="Times New Roman" w:cs="Times New Roman"/>
          <w:sz w:val="20"/>
          <w:szCs w:val="20"/>
        </w:rPr>
        <w:t>, se abordan los efectos asociados a la hipertensión gestacional, vinculando estas a las prácticas alimenticias en los primeros 6 meses después del parto</w:t>
      </w:r>
      <w:r w:rsidR="000E0C62">
        <w:rPr>
          <w:rFonts w:ascii="Times New Roman" w:hAnsi="Times New Roman" w:cs="Times New Roman"/>
          <w:sz w:val="20"/>
          <w:szCs w:val="20"/>
        </w:rPr>
        <w:t>. D</w:t>
      </w:r>
      <w:r w:rsidR="0013706D" w:rsidRPr="0013706D">
        <w:rPr>
          <w:rFonts w:ascii="Times New Roman" w:hAnsi="Times New Roman" w:cs="Times New Roman"/>
          <w:sz w:val="20"/>
          <w:szCs w:val="20"/>
        </w:rPr>
        <w:t>entro del estudio se tuvo registro de 168 parejas, en la que el criterio de diagnóstico fue de hipertensión gestacional</w:t>
      </w:r>
      <w:r>
        <w:rPr>
          <w:rFonts w:ascii="Times New Roman" w:hAnsi="Times New Roman" w:cs="Times New Roman"/>
          <w:sz w:val="20"/>
          <w:szCs w:val="20"/>
        </w:rPr>
        <w:t xml:space="preserve">, </w:t>
      </w:r>
      <w:r w:rsidR="000E0C62">
        <w:rPr>
          <w:rFonts w:ascii="Times New Roman" w:hAnsi="Times New Roman" w:cs="Times New Roman"/>
          <w:sz w:val="20"/>
          <w:szCs w:val="20"/>
        </w:rPr>
        <w:t xml:space="preserve">donde la presión sistólica contemple una valoración superior o similar a 140 </w:t>
      </w:r>
      <w:proofErr w:type="spellStart"/>
      <w:r w:rsidR="000E0C62">
        <w:rPr>
          <w:rFonts w:ascii="Times New Roman" w:hAnsi="Times New Roman" w:cs="Times New Roman"/>
          <w:sz w:val="20"/>
          <w:szCs w:val="20"/>
        </w:rPr>
        <w:t>mmHg</w:t>
      </w:r>
      <w:proofErr w:type="spellEnd"/>
      <w:r w:rsidR="000E0C62">
        <w:rPr>
          <w:rFonts w:ascii="Times New Roman" w:hAnsi="Times New Roman" w:cs="Times New Roman"/>
          <w:sz w:val="20"/>
          <w:szCs w:val="20"/>
        </w:rPr>
        <w:t xml:space="preserve">, y la diastólica sea mayor o igual a 90. Estos valores fueron tomados </w:t>
      </w:r>
      <w:r w:rsidR="0013706D" w:rsidRPr="0013706D">
        <w:rPr>
          <w:rFonts w:ascii="Times New Roman" w:hAnsi="Times New Roman" w:cs="Times New Roman"/>
          <w:sz w:val="20"/>
          <w:szCs w:val="20"/>
        </w:rPr>
        <w:t xml:space="preserve">a las 20 semanas de gestación. Dentro del estudio se recopiló información demográfica, clínica y social de la historia clínica del paciente, este estudio se extensión con seguimientos a las madres a los 30, 60, 120 y 180 días después del parto </w:t>
      </w:r>
    </w:p>
    <w:p w14:paraId="418D3DC2" w14:textId="3BF758E9" w:rsidR="0013706D" w:rsidRPr="0013706D" w:rsidRDefault="0013706D" w:rsidP="0013706D">
      <w:pPr>
        <w:spacing w:after="200" w:line="360" w:lineRule="auto"/>
        <w:jc w:val="both"/>
        <w:rPr>
          <w:rFonts w:ascii="Times New Roman" w:hAnsi="Times New Roman" w:cs="Times New Roman"/>
          <w:sz w:val="20"/>
          <w:szCs w:val="20"/>
        </w:rPr>
      </w:pPr>
      <w:r w:rsidRPr="0013706D">
        <w:rPr>
          <w:rFonts w:ascii="Times New Roman" w:hAnsi="Times New Roman" w:cs="Times New Roman"/>
          <w:sz w:val="20"/>
          <w:szCs w:val="20"/>
        </w:rPr>
        <w:t xml:space="preserve">De este estudio se puede destacar que, las madres con hipertensión gestacional, presentaron mayores dificultades para mantener la lactancia materna exclusiva en el tiempo, en comparación con las madres </w:t>
      </w:r>
      <w:proofErr w:type="spellStart"/>
      <w:r w:rsidRPr="0013706D">
        <w:rPr>
          <w:rFonts w:ascii="Times New Roman" w:hAnsi="Times New Roman" w:cs="Times New Roman"/>
          <w:sz w:val="20"/>
          <w:szCs w:val="20"/>
        </w:rPr>
        <w:t>normotensas</w:t>
      </w:r>
      <w:proofErr w:type="spellEnd"/>
      <w:r w:rsidRPr="0013706D">
        <w:rPr>
          <w:rFonts w:ascii="Times New Roman" w:hAnsi="Times New Roman" w:cs="Times New Roman"/>
          <w:sz w:val="20"/>
          <w:szCs w:val="20"/>
        </w:rPr>
        <w:t xml:space="preserve">. El grupo con hipertensión gestacional reportó frecuencias más </w:t>
      </w:r>
      <w:r w:rsidRPr="0013706D">
        <w:rPr>
          <w:rFonts w:ascii="Times New Roman" w:hAnsi="Times New Roman" w:cs="Times New Roman"/>
          <w:sz w:val="20"/>
          <w:szCs w:val="20"/>
        </w:rPr>
        <w:t xml:space="preserve">altas de prácticas predominantes de lactancia materna y presentó duraciones más cortas de lactancia materna después de 6 meses después del parto. </w:t>
      </w:r>
      <w:sdt>
        <w:sdtPr>
          <w:rPr>
            <w:rFonts w:ascii="Times New Roman" w:hAnsi="Times New Roman" w:cs="Times New Roman"/>
            <w:sz w:val="20"/>
            <w:szCs w:val="20"/>
          </w:rPr>
          <w:id w:val="-566336375"/>
          <w:citation/>
        </w:sdtPr>
        <w:sdtContent>
          <w:r w:rsidRPr="0013706D">
            <w:rPr>
              <w:rFonts w:ascii="Times New Roman" w:hAnsi="Times New Roman" w:cs="Times New Roman"/>
              <w:sz w:val="20"/>
              <w:szCs w:val="20"/>
            </w:rPr>
            <w:fldChar w:fldCharType="begin"/>
          </w:r>
          <w:r w:rsidRPr="0013706D">
            <w:rPr>
              <w:rFonts w:ascii="Times New Roman" w:hAnsi="Times New Roman" w:cs="Times New Roman"/>
              <w:sz w:val="20"/>
              <w:szCs w:val="20"/>
            </w:rPr>
            <w:instrText xml:space="preserve"> CITATION Fee18 \l 12298 </w:instrText>
          </w:r>
          <w:r w:rsidRPr="0013706D">
            <w:rPr>
              <w:rFonts w:ascii="Times New Roman" w:hAnsi="Times New Roman" w:cs="Times New Roman"/>
              <w:sz w:val="20"/>
              <w:szCs w:val="20"/>
            </w:rPr>
            <w:fldChar w:fldCharType="separate"/>
          </w:r>
          <w:r w:rsidR="0008714C" w:rsidRPr="0008714C">
            <w:rPr>
              <w:rFonts w:ascii="Times New Roman" w:hAnsi="Times New Roman" w:cs="Times New Roman"/>
              <w:noProof/>
              <w:sz w:val="20"/>
              <w:szCs w:val="20"/>
            </w:rPr>
            <w:t>(12)</w:t>
          </w:r>
          <w:r w:rsidRPr="0013706D">
            <w:rPr>
              <w:rFonts w:ascii="Times New Roman" w:hAnsi="Times New Roman" w:cs="Times New Roman"/>
              <w:sz w:val="20"/>
              <w:szCs w:val="20"/>
            </w:rPr>
            <w:fldChar w:fldCharType="end"/>
          </w:r>
        </w:sdtContent>
      </w:sdt>
    </w:p>
    <w:p w14:paraId="628723A0" w14:textId="6B01F2D2" w:rsidR="0013706D" w:rsidRPr="0013706D" w:rsidRDefault="0013706D" w:rsidP="0013706D">
      <w:pPr>
        <w:spacing w:after="200" w:line="360" w:lineRule="auto"/>
        <w:jc w:val="both"/>
        <w:rPr>
          <w:rFonts w:ascii="Times New Roman" w:hAnsi="Times New Roman" w:cs="Times New Roman"/>
          <w:sz w:val="20"/>
          <w:szCs w:val="20"/>
        </w:rPr>
      </w:pPr>
      <w:r w:rsidRPr="0013706D">
        <w:rPr>
          <w:rFonts w:ascii="Times New Roman" w:hAnsi="Times New Roman" w:cs="Times New Roman"/>
          <w:sz w:val="20"/>
          <w:szCs w:val="20"/>
        </w:rPr>
        <w:t xml:space="preserve">Según el Ministerio de Salud Pública, en su Gaceta Epidemiológica de Muerte Materna </w:t>
      </w:r>
      <w:sdt>
        <w:sdtPr>
          <w:rPr>
            <w:rFonts w:ascii="Times New Roman" w:hAnsi="Times New Roman" w:cs="Times New Roman"/>
            <w:sz w:val="20"/>
            <w:szCs w:val="20"/>
          </w:rPr>
          <w:id w:val="2024901818"/>
          <w:citation/>
        </w:sdtPr>
        <w:sdtContent>
          <w:r w:rsidRPr="0013706D">
            <w:rPr>
              <w:rFonts w:ascii="Times New Roman" w:hAnsi="Times New Roman" w:cs="Times New Roman"/>
              <w:sz w:val="20"/>
              <w:szCs w:val="20"/>
            </w:rPr>
            <w:fldChar w:fldCharType="begin"/>
          </w:r>
          <w:r w:rsidRPr="0013706D">
            <w:rPr>
              <w:rFonts w:ascii="Times New Roman" w:hAnsi="Times New Roman" w:cs="Times New Roman"/>
              <w:sz w:val="20"/>
              <w:szCs w:val="20"/>
            </w:rPr>
            <w:instrText xml:space="preserve"> CITATION MSP20 \l 12298 </w:instrText>
          </w:r>
          <w:r w:rsidRPr="0013706D">
            <w:rPr>
              <w:rFonts w:ascii="Times New Roman" w:hAnsi="Times New Roman" w:cs="Times New Roman"/>
              <w:sz w:val="20"/>
              <w:szCs w:val="20"/>
            </w:rPr>
            <w:fldChar w:fldCharType="separate"/>
          </w:r>
          <w:r w:rsidR="0008714C" w:rsidRPr="0008714C">
            <w:rPr>
              <w:rFonts w:ascii="Times New Roman" w:hAnsi="Times New Roman" w:cs="Times New Roman"/>
              <w:noProof/>
              <w:sz w:val="20"/>
              <w:szCs w:val="20"/>
            </w:rPr>
            <w:t>(13)</w:t>
          </w:r>
          <w:r w:rsidRPr="0013706D">
            <w:rPr>
              <w:rFonts w:ascii="Times New Roman" w:hAnsi="Times New Roman" w:cs="Times New Roman"/>
              <w:sz w:val="20"/>
              <w:szCs w:val="20"/>
            </w:rPr>
            <w:fldChar w:fldCharType="end"/>
          </w:r>
        </w:sdtContent>
      </w:sdt>
      <w:r w:rsidRPr="0013706D">
        <w:rPr>
          <w:rFonts w:ascii="Times New Roman" w:hAnsi="Times New Roman" w:cs="Times New Roman"/>
          <w:sz w:val="20"/>
          <w:szCs w:val="20"/>
        </w:rPr>
        <w:t xml:space="preserve">, en Ecuador, el número de muertes maternas ha aumentado en el año 2020 un 23%, respecto al año anterior, adicional a ello, dentro del contexto para la investigación, se revisa que las muertes por trastornos hipertensivos ocupa el 32% de las muertes maternas catalogadas en el 2020, estando solo por debajo de las muertes por caudas indirectas no obstétricas. </w:t>
      </w:r>
    </w:p>
    <w:p w14:paraId="756E9D65" w14:textId="35EFADA7" w:rsidR="0013706D" w:rsidRPr="0013706D" w:rsidRDefault="00B64BF9" w:rsidP="0013706D">
      <w:pPr>
        <w:spacing w:after="200" w:line="360" w:lineRule="auto"/>
        <w:jc w:val="both"/>
        <w:rPr>
          <w:rFonts w:ascii="Times New Roman" w:hAnsi="Times New Roman" w:cs="Times New Roman"/>
          <w:sz w:val="20"/>
          <w:szCs w:val="20"/>
        </w:rPr>
      </w:pPr>
      <w:r>
        <w:rPr>
          <w:rFonts w:ascii="Times New Roman" w:hAnsi="Times New Roman" w:cs="Times New Roman"/>
          <w:sz w:val="20"/>
          <w:szCs w:val="20"/>
        </w:rPr>
        <w:t xml:space="preserve">Frente a casos donde </w:t>
      </w:r>
      <w:r w:rsidR="002C5D4C">
        <w:rPr>
          <w:rFonts w:ascii="Times New Roman" w:hAnsi="Times New Roman" w:cs="Times New Roman"/>
          <w:sz w:val="20"/>
          <w:szCs w:val="20"/>
        </w:rPr>
        <w:t>las mujeres embarazadas presenten hipertensión arterial severa, es recomendable la puesta en marcha de un tratamiento antihipertensivo, que implica el uso de fár</w:t>
      </w:r>
      <w:r w:rsidR="00C2652A">
        <w:rPr>
          <w:rFonts w:ascii="Times New Roman" w:hAnsi="Times New Roman" w:cs="Times New Roman"/>
          <w:sz w:val="20"/>
          <w:szCs w:val="20"/>
        </w:rPr>
        <w:t xml:space="preserve">macos de primera línea como la </w:t>
      </w:r>
      <w:proofErr w:type="spellStart"/>
      <w:r w:rsidR="00C2652A">
        <w:rPr>
          <w:rFonts w:ascii="Times New Roman" w:hAnsi="Times New Roman" w:cs="Times New Roman"/>
          <w:sz w:val="20"/>
          <w:szCs w:val="20"/>
        </w:rPr>
        <w:t>Metildopa</w:t>
      </w:r>
      <w:proofErr w:type="spellEnd"/>
      <w:r w:rsidR="00C2652A">
        <w:rPr>
          <w:rFonts w:ascii="Times New Roman" w:hAnsi="Times New Roman" w:cs="Times New Roman"/>
          <w:sz w:val="20"/>
          <w:szCs w:val="20"/>
        </w:rPr>
        <w:t xml:space="preserve"> o el </w:t>
      </w:r>
      <w:proofErr w:type="spellStart"/>
      <w:r w:rsidR="00C2652A">
        <w:rPr>
          <w:rFonts w:ascii="Times New Roman" w:hAnsi="Times New Roman" w:cs="Times New Roman"/>
          <w:sz w:val="20"/>
          <w:szCs w:val="20"/>
        </w:rPr>
        <w:t>L</w:t>
      </w:r>
      <w:r w:rsidR="002C5D4C">
        <w:rPr>
          <w:rFonts w:ascii="Times New Roman" w:hAnsi="Times New Roman" w:cs="Times New Roman"/>
          <w:sz w:val="20"/>
          <w:szCs w:val="20"/>
        </w:rPr>
        <w:t>abetalol</w:t>
      </w:r>
      <w:proofErr w:type="spellEnd"/>
      <w:r w:rsidR="002C5D4C">
        <w:rPr>
          <w:rFonts w:ascii="Times New Roman" w:hAnsi="Times New Roman" w:cs="Times New Roman"/>
          <w:sz w:val="20"/>
          <w:szCs w:val="20"/>
        </w:rPr>
        <w:t xml:space="preserve">, por cuanto ninguno de estos fármacos, están asociados con casos donde los fetos presenten ciertas irregularidades en su formación. Por otro lado, cuando este trastorno hipertensivo es crónico leve, </w:t>
      </w:r>
      <w:r w:rsidR="003D5254">
        <w:rPr>
          <w:rFonts w:ascii="Times New Roman" w:hAnsi="Times New Roman" w:cs="Times New Roman"/>
          <w:sz w:val="20"/>
          <w:szCs w:val="20"/>
        </w:rPr>
        <w:t xml:space="preserve">resulta complicado determinar si el PA es </w:t>
      </w:r>
      <w:r w:rsidR="00FE5048">
        <w:rPr>
          <w:rFonts w:ascii="Times New Roman" w:hAnsi="Times New Roman" w:cs="Times New Roman"/>
          <w:sz w:val="20"/>
          <w:szCs w:val="20"/>
        </w:rPr>
        <w:t>ó</w:t>
      </w:r>
      <w:r w:rsidR="003D5254">
        <w:rPr>
          <w:rFonts w:ascii="Times New Roman" w:hAnsi="Times New Roman" w:cs="Times New Roman"/>
          <w:sz w:val="20"/>
          <w:szCs w:val="20"/>
        </w:rPr>
        <w:t xml:space="preserve">ptimo para abordar el procedimiento antes referido, siendo preciso considerar que la beta bloqueador </w:t>
      </w:r>
      <w:proofErr w:type="spellStart"/>
      <w:r w:rsidR="003D5254">
        <w:rPr>
          <w:rFonts w:ascii="Times New Roman" w:hAnsi="Times New Roman" w:cs="Times New Roman"/>
          <w:sz w:val="20"/>
          <w:szCs w:val="20"/>
        </w:rPr>
        <w:t>atenolol</w:t>
      </w:r>
      <w:proofErr w:type="spellEnd"/>
      <w:r w:rsidR="003D5254">
        <w:rPr>
          <w:rFonts w:ascii="Times New Roman" w:hAnsi="Times New Roman" w:cs="Times New Roman"/>
          <w:sz w:val="20"/>
          <w:szCs w:val="20"/>
        </w:rPr>
        <w:t xml:space="preserve">, es un fármaco no recomendado para gestantes, por cuanto </w:t>
      </w:r>
      <w:r w:rsidR="008531D8">
        <w:rPr>
          <w:rFonts w:ascii="Times New Roman" w:hAnsi="Times New Roman" w:cs="Times New Roman"/>
          <w:sz w:val="20"/>
          <w:szCs w:val="20"/>
        </w:rPr>
        <w:t>está</w:t>
      </w:r>
      <w:r w:rsidR="003D5254">
        <w:rPr>
          <w:rFonts w:ascii="Times New Roman" w:hAnsi="Times New Roman" w:cs="Times New Roman"/>
          <w:sz w:val="20"/>
          <w:szCs w:val="20"/>
        </w:rPr>
        <w:t xml:space="preserve"> asociado con RCIU</w:t>
      </w:r>
      <w:r w:rsidR="008531D8" w:rsidRPr="008531D8">
        <w:rPr>
          <w:rFonts w:ascii="Times New Roman" w:hAnsi="Times New Roman" w:cs="Times New Roman"/>
          <w:sz w:val="20"/>
          <w:szCs w:val="20"/>
        </w:rPr>
        <w:t xml:space="preserve"> </w:t>
      </w:r>
      <w:sdt>
        <w:sdtPr>
          <w:rPr>
            <w:rFonts w:ascii="Times New Roman" w:hAnsi="Times New Roman" w:cs="Times New Roman"/>
            <w:sz w:val="20"/>
            <w:szCs w:val="20"/>
          </w:rPr>
          <w:id w:val="-639031354"/>
          <w:citation/>
        </w:sdtPr>
        <w:sdtContent>
          <w:r w:rsidR="008531D8" w:rsidRPr="0013706D">
            <w:rPr>
              <w:rFonts w:ascii="Times New Roman" w:hAnsi="Times New Roman" w:cs="Times New Roman"/>
              <w:sz w:val="20"/>
              <w:szCs w:val="20"/>
            </w:rPr>
            <w:fldChar w:fldCharType="begin"/>
          </w:r>
          <w:r w:rsidR="008531D8" w:rsidRPr="0013706D">
            <w:rPr>
              <w:rFonts w:ascii="Times New Roman" w:hAnsi="Times New Roman" w:cs="Times New Roman"/>
              <w:sz w:val="20"/>
              <w:szCs w:val="20"/>
            </w:rPr>
            <w:instrText xml:space="preserve"> CITATION Bry18 \l 3082 </w:instrText>
          </w:r>
          <w:r w:rsidR="008531D8" w:rsidRPr="0013706D">
            <w:rPr>
              <w:rFonts w:ascii="Times New Roman" w:hAnsi="Times New Roman" w:cs="Times New Roman"/>
              <w:sz w:val="20"/>
              <w:szCs w:val="20"/>
            </w:rPr>
            <w:fldChar w:fldCharType="separate"/>
          </w:r>
          <w:r w:rsidR="0008714C" w:rsidRPr="0008714C">
            <w:rPr>
              <w:rFonts w:ascii="Times New Roman" w:hAnsi="Times New Roman" w:cs="Times New Roman"/>
              <w:noProof/>
              <w:sz w:val="20"/>
              <w:szCs w:val="20"/>
            </w:rPr>
            <w:t>(6)</w:t>
          </w:r>
          <w:r w:rsidR="008531D8" w:rsidRPr="0013706D">
            <w:rPr>
              <w:rFonts w:ascii="Times New Roman" w:hAnsi="Times New Roman" w:cs="Times New Roman"/>
              <w:sz w:val="20"/>
              <w:szCs w:val="20"/>
            </w:rPr>
            <w:fldChar w:fldCharType="end"/>
          </w:r>
        </w:sdtContent>
      </w:sdt>
      <w:r w:rsidR="008531D8" w:rsidRPr="0013706D">
        <w:rPr>
          <w:rFonts w:ascii="Times New Roman" w:hAnsi="Times New Roman" w:cs="Times New Roman"/>
          <w:sz w:val="20"/>
          <w:szCs w:val="20"/>
        </w:rPr>
        <w:t>.</w:t>
      </w:r>
      <w:r w:rsidR="003D5254">
        <w:rPr>
          <w:rFonts w:ascii="Times New Roman" w:hAnsi="Times New Roman" w:cs="Times New Roman"/>
          <w:sz w:val="20"/>
          <w:szCs w:val="20"/>
        </w:rPr>
        <w:t xml:space="preserve">  </w:t>
      </w:r>
      <w:r w:rsidR="00FE5048">
        <w:rPr>
          <w:rFonts w:ascii="Times New Roman" w:hAnsi="Times New Roman" w:cs="Times New Roman"/>
          <w:sz w:val="20"/>
          <w:szCs w:val="20"/>
        </w:rPr>
        <w:t xml:space="preserve">Además, se pudo comprobar que la presencia de esta afección arterial crónica, aumenta significativamente, la prevalencia de muertes perinatales y el riesgo a que </w:t>
      </w:r>
      <w:r w:rsidR="00A278CE">
        <w:rPr>
          <w:rFonts w:ascii="Times New Roman" w:hAnsi="Times New Roman" w:cs="Times New Roman"/>
          <w:sz w:val="20"/>
          <w:szCs w:val="20"/>
        </w:rPr>
        <w:t>la placenta se desprenda de forma prematura, poniendo en peligro, la vida de la madre y el bebé. Así también, es un factor de riesgo a contemp</w:t>
      </w:r>
      <w:r w:rsidR="00C2652A">
        <w:rPr>
          <w:rFonts w:ascii="Times New Roman" w:hAnsi="Times New Roman" w:cs="Times New Roman"/>
          <w:sz w:val="20"/>
          <w:szCs w:val="20"/>
        </w:rPr>
        <w:t>lar, en la prevención de la pre</w:t>
      </w:r>
      <w:r w:rsidR="00A278CE">
        <w:rPr>
          <w:rFonts w:ascii="Times New Roman" w:hAnsi="Times New Roman" w:cs="Times New Roman"/>
          <w:sz w:val="20"/>
          <w:szCs w:val="20"/>
        </w:rPr>
        <w:t>eclampsia y niños/as que presten un tamaño que no guarde concordancia con su edad gestacional</w:t>
      </w:r>
      <w:sdt>
        <w:sdtPr>
          <w:rPr>
            <w:rFonts w:ascii="Times New Roman" w:hAnsi="Times New Roman" w:cs="Times New Roman"/>
            <w:sz w:val="20"/>
            <w:szCs w:val="20"/>
          </w:rPr>
          <w:id w:val="-1222819825"/>
          <w:citation/>
        </w:sdtPr>
        <w:sdtContent>
          <w:r w:rsidR="0013706D" w:rsidRPr="0013706D">
            <w:rPr>
              <w:rFonts w:ascii="Times New Roman" w:hAnsi="Times New Roman" w:cs="Times New Roman"/>
              <w:sz w:val="20"/>
              <w:szCs w:val="20"/>
            </w:rPr>
            <w:fldChar w:fldCharType="begin"/>
          </w:r>
          <w:r w:rsidR="0013706D" w:rsidRPr="0013706D">
            <w:rPr>
              <w:rFonts w:ascii="Times New Roman" w:hAnsi="Times New Roman" w:cs="Times New Roman"/>
              <w:sz w:val="20"/>
              <w:szCs w:val="20"/>
            </w:rPr>
            <w:instrText xml:space="preserve"> CITATION Bry18 \l 3082 </w:instrText>
          </w:r>
          <w:r w:rsidR="0013706D" w:rsidRPr="0013706D">
            <w:rPr>
              <w:rFonts w:ascii="Times New Roman" w:hAnsi="Times New Roman" w:cs="Times New Roman"/>
              <w:sz w:val="20"/>
              <w:szCs w:val="20"/>
            </w:rPr>
            <w:fldChar w:fldCharType="separate"/>
          </w:r>
          <w:r w:rsidR="0008714C">
            <w:rPr>
              <w:rFonts w:ascii="Times New Roman" w:hAnsi="Times New Roman" w:cs="Times New Roman"/>
              <w:noProof/>
              <w:sz w:val="20"/>
              <w:szCs w:val="20"/>
            </w:rPr>
            <w:t xml:space="preserve"> </w:t>
          </w:r>
          <w:r w:rsidR="0008714C" w:rsidRPr="0008714C">
            <w:rPr>
              <w:rFonts w:ascii="Times New Roman" w:hAnsi="Times New Roman" w:cs="Times New Roman"/>
              <w:noProof/>
              <w:sz w:val="20"/>
              <w:szCs w:val="20"/>
            </w:rPr>
            <w:t>(6)</w:t>
          </w:r>
          <w:r w:rsidR="0013706D" w:rsidRPr="0013706D">
            <w:rPr>
              <w:rFonts w:ascii="Times New Roman" w:hAnsi="Times New Roman" w:cs="Times New Roman"/>
              <w:sz w:val="20"/>
              <w:szCs w:val="20"/>
            </w:rPr>
            <w:fldChar w:fldCharType="end"/>
          </w:r>
        </w:sdtContent>
      </w:sdt>
      <w:r w:rsidR="0013706D" w:rsidRPr="0013706D">
        <w:rPr>
          <w:rFonts w:ascii="Times New Roman" w:hAnsi="Times New Roman" w:cs="Times New Roman"/>
          <w:sz w:val="20"/>
          <w:szCs w:val="20"/>
        </w:rPr>
        <w:t>.</w:t>
      </w:r>
    </w:p>
    <w:p w14:paraId="2F991797" w14:textId="5F77CAC9" w:rsidR="0013706D" w:rsidRPr="0013706D" w:rsidRDefault="0013706D" w:rsidP="0013706D">
      <w:pPr>
        <w:spacing w:after="200" w:line="360" w:lineRule="auto"/>
        <w:jc w:val="both"/>
        <w:rPr>
          <w:rFonts w:ascii="Times New Roman" w:hAnsi="Times New Roman" w:cs="Times New Roman"/>
          <w:sz w:val="20"/>
          <w:szCs w:val="20"/>
        </w:rPr>
      </w:pPr>
      <w:r w:rsidRPr="0013706D">
        <w:rPr>
          <w:rFonts w:ascii="Times New Roman" w:hAnsi="Times New Roman" w:cs="Times New Roman"/>
          <w:sz w:val="20"/>
          <w:szCs w:val="20"/>
        </w:rPr>
        <w:lastRenderedPageBreak/>
        <w:t xml:space="preserve">De acuerdo al manual emitido por el Ministerio de Salud Pública de Ecuador </w:t>
      </w:r>
      <w:sdt>
        <w:sdtPr>
          <w:rPr>
            <w:rFonts w:ascii="Times New Roman" w:hAnsi="Times New Roman" w:cs="Times New Roman"/>
            <w:sz w:val="20"/>
            <w:szCs w:val="20"/>
          </w:rPr>
          <w:id w:val="-1938904790"/>
          <w:citation/>
        </w:sdtPr>
        <w:sdtContent>
          <w:r w:rsidRPr="0013706D">
            <w:rPr>
              <w:rFonts w:ascii="Times New Roman" w:hAnsi="Times New Roman" w:cs="Times New Roman"/>
              <w:sz w:val="20"/>
              <w:szCs w:val="20"/>
            </w:rPr>
            <w:fldChar w:fldCharType="begin"/>
          </w:r>
          <w:r w:rsidRPr="0013706D">
            <w:rPr>
              <w:rFonts w:ascii="Times New Roman" w:hAnsi="Times New Roman" w:cs="Times New Roman"/>
              <w:sz w:val="20"/>
              <w:szCs w:val="20"/>
            </w:rPr>
            <w:instrText xml:space="preserve"> CITATION Min16 \l 12298 </w:instrText>
          </w:r>
          <w:r w:rsidRPr="0013706D">
            <w:rPr>
              <w:rFonts w:ascii="Times New Roman" w:hAnsi="Times New Roman" w:cs="Times New Roman"/>
              <w:sz w:val="20"/>
              <w:szCs w:val="20"/>
            </w:rPr>
            <w:fldChar w:fldCharType="separate"/>
          </w:r>
          <w:r w:rsidR="0008714C" w:rsidRPr="0008714C">
            <w:rPr>
              <w:rFonts w:ascii="Times New Roman" w:hAnsi="Times New Roman" w:cs="Times New Roman"/>
              <w:noProof/>
              <w:sz w:val="20"/>
              <w:szCs w:val="20"/>
            </w:rPr>
            <w:t>(10)</w:t>
          </w:r>
          <w:r w:rsidRPr="0013706D">
            <w:rPr>
              <w:rFonts w:ascii="Times New Roman" w:hAnsi="Times New Roman" w:cs="Times New Roman"/>
              <w:sz w:val="20"/>
              <w:szCs w:val="20"/>
            </w:rPr>
            <w:fldChar w:fldCharType="end"/>
          </w:r>
        </w:sdtContent>
      </w:sdt>
      <w:r w:rsidRPr="0013706D">
        <w:rPr>
          <w:rFonts w:ascii="Times New Roman" w:hAnsi="Times New Roman" w:cs="Times New Roman"/>
          <w:sz w:val="20"/>
          <w:szCs w:val="20"/>
        </w:rPr>
        <w:t xml:space="preserve">, se puede entender </w:t>
      </w:r>
      <w:r w:rsidR="00807BC2" w:rsidRPr="0013706D">
        <w:rPr>
          <w:rFonts w:ascii="Times New Roman" w:hAnsi="Times New Roman" w:cs="Times New Roman"/>
          <w:sz w:val="20"/>
          <w:szCs w:val="20"/>
        </w:rPr>
        <w:t xml:space="preserve">que </w:t>
      </w:r>
      <w:r w:rsidR="00807BC2">
        <w:rPr>
          <w:rFonts w:ascii="Times New Roman" w:hAnsi="Times New Roman" w:cs="Times New Roman"/>
          <w:sz w:val="20"/>
          <w:szCs w:val="20"/>
        </w:rPr>
        <w:t xml:space="preserve">la primera recomendación, para el abordaje de la hipertensión gestacional, es </w:t>
      </w:r>
      <w:r w:rsidRPr="0013706D">
        <w:rPr>
          <w:rFonts w:ascii="Times New Roman" w:hAnsi="Times New Roman" w:cs="Times New Roman"/>
          <w:sz w:val="20"/>
          <w:szCs w:val="20"/>
        </w:rPr>
        <w:t>tener un monitoreo adecuado del estado materno fetal, este mismo deberá decidir el estado de la madre en el cual se vaya a actuar ya que se puede mantener una conducta conservadora frente a preeclamsia sin signos de gravedad.</w:t>
      </w:r>
    </w:p>
    <w:p w14:paraId="1F2AC4EA" w14:textId="4FD742E1" w:rsidR="0013706D" w:rsidRPr="0013706D" w:rsidRDefault="0013706D" w:rsidP="0013706D">
      <w:pPr>
        <w:spacing w:after="200" w:line="360" w:lineRule="auto"/>
        <w:jc w:val="both"/>
        <w:rPr>
          <w:rFonts w:ascii="Times New Roman" w:hAnsi="Times New Roman" w:cs="Times New Roman"/>
          <w:sz w:val="20"/>
          <w:szCs w:val="20"/>
        </w:rPr>
      </w:pPr>
      <w:r w:rsidRPr="0013706D">
        <w:rPr>
          <w:rFonts w:ascii="Times New Roman" w:hAnsi="Times New Roman" w:cs="Times New Roman"/>
          <w:sz w:val="20"/>
          <w:szCs w:val="20"/>
        </w:rPr>
        <w:t xml:space="preserve">Otra de las </w:t>
      </w:r>
      <w:r w:rsidR="00807BC2" w:rsidRPr="0013706D">
        <w:rPr>
          <w:rFonts w:ascii="Times New Roman" w:hAnsi="Times New Roman" w:cs="Times New Roman"/>
          <w:sz w:val="20"/>
          <w:szCs w:val="20"/>
        </w:rPr>
        <w:t>medidas no</w:t>
      </w:r>
      <w:r w:rsidRPr="0013706D">
        <w:rPr>
          <w:rFonts w:ascii="Times New Roman" w:hAnsi="Times New Roman" w:cs="Times New Roman"/>
          <w:sz w:val="20"/>
          <w:szCs w:val="20"/>
        </w:rPr>
        <w:t xml:space="preserve"> farmacológicas dispuestas para un correcto manejo, las podemos encontrar en la atención de primer nivel donde se debe evaluar el peso en cada control indiferentemente así sea un control prenatal normal o uno cuando ya se ha diagnosticado un estado hipertensivo </w:t>
      </w:r>
      <w:sdt>
        <w:sdtPr>
          <w:rPr>
            <w:rFonts w:ascii="Times New Roman" w:hAnsi="Times New Roman" w:cs="Times New Roman"/>
            <w:sz w:val="20"/>
            <w:szCs w:val="20"/>
          </w:rPr>
          <w:id w:val="432405012"/>
          <w:citation/>
        </w:sdtPr>
        <w:sdtContent>
          <w:r w:rsidRPr="0013706D">
            <w:rPr>
              <w:rFonts w:ascii="Times New Roman" w:hAnsi="Times New Roman" w:cs="Times New Roman"/>
              <w:sz w:val="20"/>
              <w:szCs w:val="20"/>
            </w:rPr>
            <w:fldChar w:fldCharType="begin"/>
          </w:r>
          <w:r w:rsidRPr="0013706D">
            <w:rPr>
              <w:rFonts w:ascii="Times New Roman" w:hAnsi="Times New Roman" w:cs="Times New Roman"/>
              <w:sz w:val="20"/>
              <w:szCs w:val="20"/>
            </w:rPr>
            <w:instrText xml:space="preserve"> CITATION Min16 \l 12298 </w:instrText>
          </w:r>
          <w:r w:rsidRPr="0013706D">
            <w:rPr>
              <w:rFonts w:ascii="Times New Roman" w:hAnsi="Times New Roman" w:cs="Times New Roman"/>
              <w:sz w:val="20"/>
              <w:szCs w:val="20"/>
            </w:rPr>
            <w:fldChar w:fldCharType="separate"/>
          </w:r>
          <w:r w:rsidR="0008714C" w:rsidRPr="0008714C">
            <w:rPr>
              <w:rFonts w:ascii="Times New Roman" w:hAnsi="Times New Roman" w:cs="Times New Roman"/>
              <w:noProof/>
              <w:sz w:val="20"/>
              <w:szCs w:val="20"/>
            </w:rPr>
            <w:t>(10)</w:t>
          </w:r>
          <w:r w:rsidRPr="0013706D">
            <w:rPr>
              <w:rFonts w:ascii="Times New Roman" w:hAnsi="Times New Roman" w:cs="Times New Roman"/>
              <w:sz w:val="20"/>
              <w:szCs w:val="20"/>
            </w:rPr>
            <w:fldChar w:fldCharType="end"/>
          </w:r>
        </w:sdtContent>
      </w:sdt>
      <w:r w:rsidRPr="0013706D">
        <w:rPr>
          <w:rFonts w:ascii="Times New Roman" w:hAnsi="Times New Roman" w:cs="Times New Roman"/>
          <w:sz w:val="20"/>
          <w:szCs w:val="20"/>
        </w:rPr>
        <w:t>.</w:t>
      </w:r>
    </w:p>
    <w:p w14:paraId="6D104ECA" w14:textId="0A3719D8" w:rsidR="00807BC2" w:rsidRDefault="001E27D9" w:rsidP="0013706D">
      <w:pPr>
        <w:spacing w:after="200" w:line="360" w:lineRule="auto"/>
        <w:jc w:val="both"/>
        <w:rPr>
          <w:rFonts w:ascii="Times New Roman" w:hAnsi="Times New Roman" w:cs="Times New Roman"/>
          <w:sz w:val="20"/>
          <w:szCs w:val="20"/>
        </w:rPr>
      </w:pPr>
      <w:r>
        <w:rPr>
          <w:rFonts w:ascii="Times New Roman" w:hAnsi="Times New Roman" w:cs="Times New Roman"/>
          <w:sz w:val="20"/>
          <w:szCs w:val="20"/>
        </w:rPr>
        <w:t xml:space="preserve">Ahora bien, la vulnerabilidad de que una mujer gestante, presente un trastorno hipertensivo grave, se ve considerablemente reducido, si se contempla un antihipertensivo; no obstante, este procedimiento no permite controlar los riesgos asociados a acontecimientos como la pre-eclampsia, muertes fetales o neonatales, aumento de prevalencia de partos prematuros o bebés que nacen con un tamaño menos al que deben tener.   </w:t>
      </w:r>
    </w:p>
    <w:p w14:paraId="5A6C181F" w14:textId="1A8B3BA4" w:rsidR="0013706D" w:rsidRPr="0013706D" w:rsidRDefault="0013706D" w:rsidP="0013706D">
      <w:pPr>
        <w:spacing w:after="200" w:line="360" w:lineRule="auto"/>
        <w:jc w:val="both"/>
        <w:rPr>
          <w:rFonts w:ascii="Times New Roman" w:hAnsi="Times New Roman" w:cs="Times New Roman"/>
          <w:sz w:val="20"/>
          <w:szCs w:val="20"/>
        </w:rPr>
      </w:pPr>
      <w:r w:rsidRPr="0013706D">
        <w:rPr>
          <w:rFonts w:ascii="Times New Roman" w:hAnsi="Times New Roman" w:cs="Times New Roman"/>
          <w:sz w:val="20"/>
          <w:szCs w:val="20"/>
        </w:rPr>
        <w:t xml:space="preserve">Dentro del manejo de primera </w:t>
      </w:r>
      <w:r w:rsidR="00642150" w:rsidRPr="0013706D">
        <w:rPr>
          <w:rFonts w:ascii="Times New Roman" w:hAnsi="Times New Roman" w:cs="Times New Roman"/>
          <w:sz w:val="20"/>
          <w:szCs w:val="20"/>
        </w:rPr>
        <w:t>línea que</w:t>
      </w:r>
      <w:r w:rsidRPr="0013706D">
        <w:rPr>
          <w:rFonts w:ascii="Times New Roman" w:hAnsi="Times New Roman" w:cs="Times New Roman"/>
          <w:sz w:val="20"/>
          <w:szCs w:val="20"/>
        </w:rPr>
        <w:t xml:space="preserve"> debemos tener con las pacientes los fármacos con los cuales se debe empezar a actuar tenemos </w:t>
      </w:r>
      <w:proofErr w:type="spellStart"/>
      <w:r w:rsidRPr="0013706D">
        <w:rPr>
          <w:rFonts w:ascii="Times New Roman" w:hAnsi="Times New Roman" w:cs="Times New Roman"/>
          <w:sz w:val="20"/>
          <w:szCs w:val="20"/>
        </w:rPr>
        <w:t>Nifedipino</w:t>
      </w:r>
      <w:proofErr w:type="spellEnd"/>
      <w:r w:rsidRPr="0013706D">
        <w:rPr>
          <w:rFonts w:ascii="Times New Roman" w:hAnsi="Times New Roman" w:cs="Times New Roman"/>
          <w:sz w:val="20"/>
          <w:szCs w:val="20"/>
        </w:rPr>
        <w:t xml:space="preserve">, </w:t>
      </w:r>
      <w:proofErr w:type="spellStart"/>
      <w:r w:rsidRPr="0013706D">
        <w:rPr>
          <w:rFonts w:ascii="Times New Roman" w:hAnsi="Times New Roman" w:cs="Times New Roman"/>
          <w:sz w:val="20"/>
          <w:szCs w:val="20"/>
        </w:rPr>
        <w:t>Labetalol</w:t>
      </w:r>
      <w:proofErr w:type="spellEnd"/>
      <w:r w:rsidRPr="0013706D">
        <w:rPr>
          <w:rFonts w:ascii="Times New Roman" w:hAnsi="Times New Roman" w:cs="Times New Roman"/>
          <w:sz w:val="20"/>
          <w:szCs w:val="20"/>
        </w:rPr>
        <w:t xml:space="preserve">, mismos que sea </w:t>
      </w:r>
      <w:proofErr w:type="gramStart"/>
      <w:r w:rsidRPr="0013706D">
        <w:rPr>
          <w:rFonts w:ascii="Times New Roman" w:hAnsi="Times New Roman" w:cs="Times New Roman"/>
          <w:sz w:val="20"/>
          <w:szCs w:val="20"/>
        </w:rPr>
        <w:t>visto</w:t>
      </w:r>
      <w:proofErr w:type="gramEnd"/>
      <w:r w:rsidRPr="0013706D">
        <w:rPr>
          <w:rFonts w:ascii="Times New Roman" w:hAnsi="Times New Roman" w:cs="Times New Roman"/>
          <w:sz w:val="20"/>
          <w:szCs w:val="20"/>
        </w:rPr>
        <w:t xml:space="preserve"> una eficacia </w:t>
      </w:r>
      <w:r w:rsidR="00642150" w:rsidRPr="0013706D">
        <w:rPr>
          <w:rFonts w:ascii="Times New Roman" w:hAnsi="Times New Roman" w:cs="Times New Roman"/>
          <w:sz w:val="20"/>
          <w:szCs w:val="20"/>
        </w:rPr>
        <w:t>similar</w:t>
      </w:r>
      <w:r w:rsidRPr="0013706D">
        <w:rPr>
          <w:rFonts w:ascii="Times New Roman" w:hAnsi="Times New Roman" w:cs="Times New Roman"/>
          <w:sz w:val="20"/>
          <w:szCs w:val="20"/>
        </w:rPr>
        <w:t xml:space="preserve"> además podemos unas Alfa </w:t>
      </w:r>
      <w:proofErr w:type="spellStart"/>
      <w:r w:rsidRPr="0013706D">
        <w:rPr>
          <w:rFonts w:ascii="Times New Roman" w:hAnsi="Times New Roman" w:cs="Times New Roman"/>
          <w:sz w:val="20"/>
          <w:szCs w:val="20"/>
        </w:rPr>
        <w:t>Metildopa</w:t>
      </w:r>
      <w:proofErr w:type="spellEnd"/>
      <w:r w:rsidRPr="0013706D">
        <w:rPr>
          <w:rFonts w:ascii="Times New Roman" w:hAnsi="Times New Roman" w:cs="Times New Roman"/>
          <w:sz w:val="20"/>
          <w:szCs w:val="20"/>
        </w:rPr>
        <w:t xml:space="preserve">. </w:t>
      </w:r>
    </w:p>
    <w:p w14:paraId="7FE64AA7" w14:textId="625A6107" w:rsidR="0013706D" w:rsidRPr="0013706D" w:rsidRDefault="0013706D" w:rsidP="0013706D">
      <w:pPr>
        <w:spacing w:after="200" w:line="360" w:lineRule="auto"/>
        <w:jc w:val="both"/>
        <w:rPr>
          <w:rFonts w:ascii="Times New Roman" w:hAnsi="Times New Roman" w:cs="Times New Roman"/>
          <w:sz w:val="20"/>
          <w:szCs w:val="20"/>
        </w:rPr>
      </w:pPr>
      <w:r w:rsidRPr="0013706D">
        <w:rPr>
          <w:rFonts w:ascii="Times New Roman" w:hAnsi="Times New Roman" w:cs="Times New Roman"/>
          <w:sz w:val="20"/>
          <w:szCs w:val="20"/>
        </w:rPr>
        <w:t xml:space="preserve">Además, dentro del documento se recomienda evitar el uso </w:t>
      </w:r>
      <w:r w:rsidR="00B43A93" w:rsidRPr="0013706D">
        <w:rPr>
          <w:rFonts w:ascii="Times New Roman" w:hAnsi="Times New Roman" w:cs="Times New Roman"/>
          <w:sz w:val="20"/>
          <w:szCs w:val="20"/>
        </w:rPr>
        <w:t xml:space="preserve">de </w:t>
      </w:r>
      <w:proofErr w:type="spellStart"/>
      <w:r w:rsidR="00B43A93" w:rsidRPr="0013706D">
        <w:rPr>
          <w:rFonts w:ascii="Times New Roman" w:hAnsi="Times New Roman" w:cs="Times New Roman"/>
          <w:sz w:val="20"/>
          <w:szCs w:val="20"/>
        </w:rPr>
        <w:t>Nimodipina</w:t>
      </w:r>
      <w:proofErr w:type="spellEnd"/>
      <w:r w:rsidRPr="0013706D">
        <w:rPr>
          <w:rFonts w:ascii="Times New Roman" w:hAnsi="Times New Roman" w:cs="Times New Roman"/>
          <w:sz w:val="20"/>
          <w:szCs w:val="20"/>
        </w:rPr>
        <w:t xml:space="preserve">, </w:t>
      </w:r>
      <w:proofErr w:type="spellStart"/>
      <w:r w:rsidRPr="0013706D">
        <w:rPr>
          <w:rFonts w:ascii="Times New Roman" w:hAnsi="Times New Roman" w:cs="Times New Roman"/>
          <w:sz w:val="20"/>
          <w:szCs w:val="20"/>
        </w:rPr>
        <w:t>Diasóxido</w:t>
      </w:r>
      <w:proofErr w:type="spellEnd"/>
      <w:r w:rsidRPr="0013706D">
        <w:rPr>
          <w:rFonts w:ascii="Times New Roman" w:hAnsi="Times New Roman" w:cs="Times New Roman"/>
          <w:sz w:val="20"/>
          <w:szCs w:val="20"/>
        </w:rPr>
        <w:t xml:space="preserve"> y </w:t>
      </w:r>
      <w:proofErr w:type="spellStart"/>
      <w:r w:rsidRPr="0013706D">
        <w:rPr>
          <w:rFonts w:ascii="Times New Roman" w:hAnsi="Times New Roman" w:cs="Times New Roman"/>
          <w:sz w:val="20"/>
          <w:szCs w:val="20"/>
        </w:rPr>
        <w:t>Ketanserina</w:t>
      </w:r>
      <w:proofErr w:type="spellEnd"/>
      <w:r w:rsidRPr="0013706D">
        <w:rPr>
          <w:rFonts w:ascii="Times New Roman" w:hAnsi="Times New Roman" w:cs="Times New Roman"/>
          <w:sz w:val="20"/>
          <w:szCs w:val="20"/>
        </w:rPr>
        <w:t xml:space="preserve">. Esto no hace referencia a que nunca se deba utilizar debido a que las indicaciones generales en estos casos es que se deba normalizar la presión arterial el momento que se pueda notar alteraciones neurológicas. </w:t>
      </w:r>
    </w:p>
    <w:p w14:paraId="438DEB26" w14:textId="1B6E718B" w:rsidR="00B43A93" w:rsidRDefault="0013706D" w:rsidP="0013706D">
      <w:pPr>
        <w:spacing w:after="200" w:line="360" w:lineRule="auto"/>
        <w:jc w:val="both"/>
        <w:rPr>
          <w:rFonts w:ascii="Times New Roman" w:hAnsi="Times New Roman" w:cs="Times New Roman"/>
          <w:sz w:val="20"/>
          <w:szCs w:val="20"/>
        </w:rPr>
      </w:pPr>
      <w:r w:rsidRPr="0013706D">
        <w:rPr>
          <w:rFonts w:ascii="Times New Roman" w:hAnsi="Times New Roman" w:cs="Times New Roman"/>
          <w:sz w:val="20"/>
          <w:szCs w:val="20"/>
        </w:rPr>
        <w:t xml:space="preserve">Dentro del documento emitido por el Ministerio de Salud de Argentina </w:t>
      </w:r>
      <w:sdt>
        <w:sdtPr>
          <w:rPr>
            <w:rFonts w:ascii="Times New Roman" w:hAnsi="Times New Roman" w:cs="Times New Roman"/>
            <w:sz w:val="20"/>
            <w:szCs w:val="20"/>
          </w:rPr>
          <w:id w:val="-609350131"/>
          <w:citation/>
        </w:sdtPr>
        <w:sdtContent>
          <w:r w:rsidRPr="0013706D">
            <w:rPr>
              <w:rFonts w:ascii="Times New Roman" w:hAnsi="Times New Roman" w:cs="Times New Roman"/>
              <w:sz w:val="20"/>
              <w:szCs w:val="20"/>
            </w:rPr>
            <w:fldChar w:fldCharType="begin"/>
          </w:r>
          <w:r w:rsidRPr="0013706D">
            <w:rPr>
              <w:rFonts w:ascii="Times New Roman" w:hAnsi="Times New Roman" w:cs="Times New Roman"/>
              <w:sz w:val="20"/>
              <w:szCs w:val="20"/>
            </w:rPr>
            <w:instrText xml:space="preserve"> CITATION Aba10 \l 12298 </w:instrText>
          </w:r>
          <w:r w:rsidRPr="0013706D">
            <w:rPr>
              <w:rFonts w:ascii="Times New Roman" w:hAnsi="Times New Roman" w:cs="Times New Roman"/>
              <w:sz w:val="20"/>
              <w:szCs w:val="20"/>
            </w:rPr>
            <w:fldChar w:fldCharType="separate"/>
          </w:r>
          <w:r w:rsidR="0008714C" w:rsidRPr="0008714C">
            <w:rPr>
              <w:rFonts w:ascii="Times New Roman" w:hAnsi="Times New Roman" w:cs="Times New Roman"/>
              <w:noProof/>
              <w:sz w:val="20"/>
              <w:szCs w:val="20"/>
            </w:rPr>
            <w:t>(14)</w:t>
          </w:r>
          <w:r w:rsidRPr="0013706D">
            <w:rPr>
              <w:rFonts w:ascii="Times New Roman" w:hAnsi="Times New Roman" w:cs="Times New Roman"/>
              <w:sz w:val="20"/>
              <w:szCs w:val="20"/>
            </w:rPr>
            <w:fldChar w:fldCharType="end"/>
          </w:r>
        </w:sdtContent>
      </w:sdt>
      <w:r w:rsidRPr="0013706D">
        <w:rPr>
          <w:rFonts w:ascii="Times New Roman" w:hAnsi="Times New Roman" w:cs="Times New Roman"/>
          <w:sz w:val="20"/>
          <w:szCs w:val="20"/>
        </w:rPr>
        <w:t>, el manejo de los Trastornos Hipertensivos en el Embarazo</w:t>
      </w:r>
      <w:r w:rsidR="00B43A93">
        <w:rPr>
          <w:rFonts w:ascii="Times New Roman" w:hAnsi="Times New Roman" w:cs="Times New Roman"/>
          <w:sz w:val="20"/>
          <w:szCs w:val="20"/>
        </w:rPr>
        <w:t xml:space="preserve">, contempla diversos procedimientos que permitan garantizar un equilibrio entre el bienestar del feto y de la madre en gestación. Como parte de </w:t>
      </w:r>
      <w:r w:rsidRPr="0013706D">
        <w:rPr>
          <w:rFonts w:ascii="Times New Roman" w:hAnsi="Times New Roman" w:cs="Times New Roman"/>
          <w:sz w:val="20"/>
          <w:szCs w:val="20"/>
        </w:rPr>
        <w:t xml:space="preserve">las medidas no farmacológicas se </w:t>
      </w:r>
      <w:r w:rsidR="00B43A93">
        <w:rPr>
          <w:rFonts w:ascii="Times New Roman" w:hAnsi="Times New Roman" w:cs="Times New Roman"/>
          <w:sz w:val="20"/>
          <w:szCs w:val="20"/>
        </w:rPr>
        <w:t>recomiendan distintas acciones, entre ellas sobresalen las siguientes: descans</w:t>
      </w:r>
      <w:r w:rsidR="00E03B6B">
        <w:rPr>
          <w:rFonts w:ascii="Times New Roman" w:hAnsi="Times New Roman" w:cs="Times New Roman"/>
          <w:sz w:val="20"/>
          <w:szCs w:val="20"/>
        </w:rPr>
        <w:t xml:space="preserve">ar de forma absoluta por un tiempo definido; disminuir el consumo de sal y restringir la ingesta de sodio.     </w:t>
      </w:r>
      <w:r w:rsidR="00B43A93">
        <w:rPr>
          <w:rFonts w:ascii="Times New Roman" w:hAnsi="Times New Roman" w:cs="Times New Roman"/>
          <w:sz w:val="20"/>
          <w:szCs w:val="20"/>
        </w:rPr>
        <w:t xml:space="preserve"> </w:t>
      </w:r>
    </w:p>
    <w:p w14:paraId="4473F7D3" w14:textId="33B15C49" w:rsidR="0013706D" w:rsidRPr="0013706D" w:rsidRDefault="0013706D" w:rsidP="0013706D">
      <w:pPr>
        <w:spacing w:after="200" w:line="360" w:lineRule="auto"/>
        <w:jc w:val="both"/>
        <w:rPr>
          <w:rFonts w:ascii="Times New Roman" w:hAnsi="Times New Roman" w:cs="Times New Roman"/>
          <w:sz w:val="20"/>
          <w:szCs w:val="20"/>
        </w:rPr>
      </w:pPr>
      <w:r w:rsidRPr="0013706D">
        <w:rPr>
          <w:rFonts w:ascii="Times New Roman" w:hAnsi="Times New Roman" w:cs="Times New Roman"/>
          <w:sz w:val="20"/>
          <w:szCs w:val="20"/>
        </w:rPr>
        <w:t xml:space="preserve">Específicamente para la Hipertensión </w:t>
      </w:r>
      <w:r w:rsidR="00A34B54">
        <w:rPr>
          <w:rFonts w:ascii="Times New Roman" w:hAnsi="Times New Roman" w:cs="Times New Roman"/>
          <w:sz w:val="20"/>
          <w:szCs w:val="20"/>
        </w:rPr>
        <w:t>G</w:t>
      </w:r>
      <w:r w:rsidRPr="0013706D">
        <w:rPr>
          <w:rFonts w:ascii="Times New Roman" w:hAnsi="Times New Roman" w:cs="Times New Roman"/>
          <w:sz w:val="20"/>
          <w:szCs w:val="20"/>
        </w:rPr>
        <w:t xml:space="preserve">estacional, </w:t>
      </w:r>
      <w:r w:rsidR="00A34B54">
        <w:rPr>
          <w:rFonts w:ascii="Times New Roman" w:hAnsi="Times New Roman" w:cs="Times New Roman"/>
          <w:sz w:val="20"/>
          <w:szCs w:val="20"/>
        </w:rPr>
        <w:t>la ecografí</w:t>
      </w:r>
      <w:r w:rsidR="00764A65">
        <w:rPr>
          <w:rFonts w:ascii="Times New Roman" w:hAnsi="Times New Roman" w:cs="Times New Roman"/>
          <w:sz w:val="20"/>
          <w:szCs w:val="20"/>
        </w:rPr>
        <w:t>a es percibida co</w:t>
      </w:r>
      <w:r w:rsidR="00A34B54">
        <w:rPr>
          <w:rFonts w:ascii="Times New Roman" w:hAnsi="Times New Roman" w:cs="Times New Roman"/>
          <w:sz w:val="20"/>
          <w:szCs w:val="20"/>
        </w:rPr>
        <w:t>mo un método efectivo para evaluar</w:t>
      </w:r>
      <w:r w:rsidR="00764A65">
        <w:rPr>
          <w:rFonts w:ascii="Times New Roman" w:hAnsi="Times New Roman" w:cs="Times New Roman"/>
          <w:sz w:val="20"/>
          <w:szCs w:val="20"/>
        </w:rPr>
        <w:t xml:space="preserve"> de manera precisa, el progreso que el feto evidencie en un periodo de tiempo dado, el nivel de líquido amniótico que envuelve al bebé y los cambios que presente el feto previa labor de parto. Este proceso debe ser repetido </w:t>
      </w:r>
      <w:r w:rsidRPr="0013706D">
        <w:rPr>
          <w:rFonts w:ascii="Times New Roman" w:hAnsi="Times New Roman" w:cs="Times New Roman"/>
          <w:sz w:val="20"/>
          <w:szCs w:val="20"/>
        </w:rPr>
        <w:t>semanalmente</w:t>
      </w:r>
      <w:r w:rsidR="00764A65">
        <w:rPr>
          <w:rFonts w:ascii="Times New Roman" w:hAnsi="Times New Roman" w:cs="Times New Roman"/>
          <w:sz w:val="20"/>
          <w:szCs w:val="20"/>
        </w:rPr>
        <w:t xml:space="preserve">, conjuntamente con </w:t>
      </w:r>
      <w:r w:rsidRPr="0013706D">
        <w:rPr>
          <w:rFonts w:ascii="Times New Roman" w:hAnsi="Times New Roman" w:cs="Times New Roman"/>
          <w:sz w:val="20"/>
          <w:szCs w:val="20"/>
        </w:rPr>
        <w:t xml:space="preserve">el </w:t>
      </w:r>
      <w:proofErr w:type="spellStart"/>
      <w:r w:rsidRPr="0013706D">
        <w:rPr>
          <w:rFonts w:ascii="Times New Roman" w:hAnsi="Times New Roman" w:cs="Times New Roman"/>
          <w:sz w:val="20"/>
          <w:szCs w:val="20"/>
        </w:rPr>
        <w:t>Doppler</w:t>
      </w:r>
      <w:proofErr w:type="spellEnd"/>
      <w:r w:rsidR="00764A65">
        <w:rPr>
          <w:rFonts w:ascii="Times New Roman" w:hAnsi="Times New Roman" w:cs="Times New Roman"/>
          <w:sz w:val="20"/>
          <w:szCs w:val="20"/>
        </w:rPr>
        <w:t>, que se centra en</w:t>
      </w:r>
      <w:r w:rsidRPr="0013706D">
        <w:rPr>
          <w:rFonts w:ascii="Times New Roman" w:hAnsi="Times New Roman" w:cs="Times New Roman"/>
          <w:sz w:val="20"/>
          <w:szCs w:val="20"/>
        </w:rPr>
        <w:t xml:space="preserve"> la evaluación de las arterias del feto</w:t>
      </w:r>
      <w:r w:rsidR="00764A65">
        <w:rPr>
          <w:rFonts w:ascii="Times New Roman" w:hAnsi="Times New Roman" w:cs="Times New Roman"/>
          <w:sz w:val="20"/>
          <w:szCs w:val="20"/>
        </w:rPr>
        <w:t>,</w:t>
      </w:r>
      <w:r w:rsidRPr="0013706D">
        <w:rPr>
          <w:rFonts w:ascii="Times New Roman" w:hAnsi="Times New Roman" w:cs="Times New Roman"/>
          <w:sz w:val="20"/>
          <w:szCs w:val="20"/>
        </w:rPr>
        <w:t xml:space="preserve"> que podrían indicar signos de hipertensión. Esto se deberá repetir cada 7 o 14 días dependiendo de los hallazgos encontrados </w:t>
      </w:r>
      <w:sdt>
        <w:sdtPr>
          <w:rPr>
            <w:rFonts w:ascii="Times New Roman" w:hAnsi="Times New Roman" w:cs="Times New Roman"/>
            <w:sz w:val="20"/>
            <w:szCs w:val="20"/>
          </w:rPr>
          <w:id w:val="-179426230"/>
          <w:citation/>
        </w:sdtPr>
        <w:sdtContent>
          <w:r w:rsidRPr="0013706D">
            <w:rPr>
              <w:rFonts w:ascii="Times New Roman" w:hAnsi="Times New Roman" w:cs="Times New Roman"/>
              <w:sz w:val="20"/>
              <w:szCs w:val="20"/>
            </w:rPr>
            <w:fldChar w:fldCharType="begin"/>
          </w:r>
          <w:r w:rsidRPr="0013706D">
            <w:rPr>
              <w:rFonts w:ascii="Times New Roman" w:hAnsi="Times New Roman" w:cs="Times New Roman"/>
              <w:sz w:val="20"/>
              <w:szCs w:val="20"/>
            </w:rPr>
            <w:instrText xml:space="preserve"> CITATION Aba10 \l 12298 </w:instrText>
          </w:r>
          <w:r w:rsidRPr="0013706D">
            <w:rPr>
              <w:rFonts w:ascii="Times New Roman" w:hAnsi="Times New Roman" w:cs="Times New Roman"/>
              <w:sz w:val="20"/>
              <w:szCs w:val="20"/>
            </w:rPr>
            <w:fldChar w:fldCharType="separate"/>
          </w:r>
          <w:r w:rsidR="0008714C" w:rsidRPr="0008714C">
            <w:rPr>
              <w:rFonts w:ascii="Times New Roman" w:hAnsi="Times New Roman" w:cs="Times New Roman"/>
              <w:noProof/>
              <w:sz w:val="20"/>
              <w:szCs w:val="20"/>
            </w:rPr>
            <w:t>(14)</w:t>
          </w:r>
          <w:r w:rsidRPr="0013706D">
            <w:rPr>
              <w:rFonts w:ascii="Times New Roman" w:hAnsi="Times New Roman" w:cs="Times New Roman"/>
              <w:sz w:val="20"/>
              <w:szCs w:val="20"/>
            </w:rPr>
            <w:fldChar w:fldCharType="end"/>
          </w:r>
        </w:sdtContent>
      </w:sdt>
      <w:r w:rsidRPr="0013706D">
        <w:rPr>
          <w:rFonts w:ascii="Times New Roman" w:hAnsi="Times New Roman" w:cs="Times New Roman"/>
          <w:sz w:val="20"/>
          <w:szCs w:val="20"/>
        </w:rPr>
        <w:t>.</w:t>
      </w:r>
    </w:p>
    <w:p w14:paraId="2FF743E7" w14:textId="689A2F3B" w:rsidR="0013706D" w:rsidRPr="0013706D" w:rsidRDefault="0013706D" w:rsidP="0013706D">
      <w:pPr>
        <w:spacing w:after="200" w:line="360" w:lineRule="auto"/>
        <w:jc w:val="both"/>
        <w:rPr>
          <w:rFonts w:ascii="Times New Roman" w:hAnsi="Times New Roman" w:cs="Times New Roman"/>
          <w:sz w:val="20"/>
          <w:szCs w:val="20"/>
        </w:rPr>
      </w:pPr>
      <w:r w:rsidRPr="0013706D">
        <w:rPr>
          <w:rFonts w:ascii="Times New Roman" w:hAnsi="Times New Roman" w:cs="Times New Roman"/>
          <w:sz w:val="20"/>
          <w:szCs w:val="20"/>
        </w:rPr>
        <w:t xml:space="preserve">Dentro del manejo farmacológico, el tratamiento leve a </w:t>
      </w:r>
      <w:r w:rsidR="005B0522" w:rsidRPr="0013706D">
        <w:rPr>
          <w:rFonts w:ascii="Times New Roman" w:hAnsi="Times New Roman" w:cs="Times New Roman"/>
          <w:sz w:val="20"/>
          <w:szCs w:val="20"/>
        </w:rPr>
        <w:t xml:space="preserve">moderada, </w:t>
      </w:r>
      <w:r w:rsidR="005B0522">
        <w:rPr>
          <w:rFonts w:ascii="Times New Roman" w:hAnsi="Times New Roman" w:cs="Times New Roman"/>
          <w:sz w:val="20"/>
          <w:szCs w:val="20"/>
        </w:rPr>
        <w:t xml:space="preserve">contempla la administración de </w:t>
      </w:r>
      <w:r w:rsidR="00D00A4A">
        <w:rPr>
          <w:rFonts w:ascii="Times New Roman" w:hAnsi="Times New Roman" w:cs="Times New Roman"/>
          <w:sz w:val="20"/>
          <w:szCs w:val="20"/>
        </w:rPr>
        <w:t>pequeñas cant</w:t>
      </w:r>
      <w:r w:rsidR="00C2652A">
        <w:rPr>
          <w:rFonts w:ascii="Times New Roman" w:hAnsi="Times New Roman" w:cs="Times New Roman"/>
          <w:sz w:val="20"/>
          <w:szCs w:val="20"/>
        </w:rPr>
        <w:t xml:space="preserve">idades de medicamentos como la </w:t>
      </w:r>
      <w:proofErr w:type="spellStart"/>
      <w:r w:rsidR="00C2652A">
        <w:rPr>
          <w:rFonts w:ascii="Times New Roman" w:hAnsi="Times New Roman" w:cs="Times New Roman"/>
          <w:sz w:val="20"/>
          <w:szCs w:val="20"/>
        </w:rPr>
        <w:t>Nifedipina</w:t>
      </w:r>
      <w:proofErr w:type="spellEnd"/>
      <w:r w:rsidR="00C2652A">
        <w:rPr>
          <w:rFonts w:ascii="Times New Roman" w:hAnsi="Times New Roman" w:cs="Times New Roman"/>
          <w:sz w:val="20"/>
          <w:szCs w:val="20"/>
        </w:rPr>
        <w:t xml:space="preserve"> o </w:t>
      </w:r>
      <w:proofErr w:type="spellStart"/>
      <w:r w:rsidR="00C2652A">
        <w:rPr>
          <w:rFonts w:ascii="Times New Roman" w:hAnsi="Times New Roman" w:cs="Times New Roman"/>
          <w:sz w:val="20"/>
          <w:szCs w:val="20"/>
        </w:rPr>
        <w:t>L</w:t>
      </w:r>
      <w:r w:rsidR="00D00A4A">
        <w:rPr>
          <w:rFonts w:ascii="Times New Roman" w:hAnsi="Times New Roman" w:cs="Times New Roman"/>
          <w:sz w:val="20"/>
          <w:szCs w:val="20"/>
        </w:rPr>
        <w:t>abetalol</w:t>
      </w:r>
      <w:proofErr w:type="spellEnd"/>
      <w:r w:rsidR="00D00A4A">
        <w:rPr>
          <w:rFonts w:ascii="Times New Roman" w:hAnsi="Times New Roman" w:cs="Times New Roman"/>
          <w:sz w:val="20"/>
          <w:szCs w:val="20"/>
        </w:rPr>
        <w:t xml:space="preserve">, dosis que irán variando a medida que las necesidades de la paciente cambien. </w:t>
      </w:r>
      <w:r w:rsidR="00642150" w:rsidRPr="0013706D">
        <w:rPr>
          <w:rFonts w:ascii="Times New Roman" w:hAnsi="Times New Roman" w:cs="Times New Roman"/>
          <w:sz w:val="20"/>
          <w:szCs w:val="20"/>
        </w:rPr>
        <w:t>Además,</w:t>
      </w:r>
      <w:r w:rsidRPr="0013706D">
        <w:rPr>
          <w:rFonts w:ascii="Times New Roman" w:hAnsi="Times New Roman" w:cs="Times New Roman"/>
          <w:sz w:val="20"/>
          <w:szCs w:val="20"/>
        </w:rPr>
        <w:t xml:space="preserve"> se especifica que el </w:t>
      </w:r>
      <w:proofErr w:type="spellStart"/>
      <w:r w:rsidRPr="0013706D">
        <w:rPr>
          <w:rFonts w:ascii="Times New Roman" w:hAnsi="Times New Roman" w:cs="Times New Roman"/>
          <w:sz w:val="20"/>
          <w:szCs w:val="20"/>
        </w:rPr>
        <w:t>Labetalol</w:t>
      </w:r>
      <w:proofErr w:type="spellEnd"/>
      <w:r w:rsidRPr="0013706D">
        <w:rPr>
          <w:rFonts w:ascii="Times New Roman" w:hAnsi="Times New Roman" w:cs="Times New Roman"/>
          <w:sz w:val="20"/>
          <w:szCs w:val="20"/>
        </w:rPr>
        <w:t xml:space="preserve"> es el fármaco más </w:t>
      </w:r>
      <w:r w:rsidR="00642150" w:rsidRPr="0013706D">
        <w:rPr>
          <w:rFonts w:ascii="Times New Roman" w:hAnsi="Times New Roman" w:cs="Times New Roman"/>
          <w:sz w:val="20"/>
          <w:szCs w:val="20"/>
        </w:rPr>
        <w:t>utilizado,</w:t>
      </w:r>
      <w:r w:rsidRPr="0013706D">
        <w:rPr>
          <w:rFonts w:ascii="Times New Roman" w:hAnsi="Times New Roman" w:cs="Times New Roman"/>
          <w:sz w:val="20"/>
          <w:szCs w:val="20"/>
        </w:rPr>
        <w:t xml:space="preserve"> pero indiferentemente del fármaco utilizado lo que se debe realizar es tratar una crisis de hipertensión severa aguda con lo que se busca prevenir las complicaciones cerebrovasculares y cardiovasculares como las hemorragias cerebrales o una encefalopatía </w:t>
      </w:r>
      <w:sdt>
        <w:sdtPr>
          <w:rPr>
            <w:rFonts w:ascii="Times New Roman" w:hAnsi="Times New Roman" w:cs="Times New Roman"/>
            <w:sz w:val="20"/>
            <w:szCs w:val="20"/>
          </w:rPr>
          <w:id w:val="-893424073"/>
          <w:citation/>
        </w:sdtPr>
        <w:sdtContent>
          <w:r w:rsidRPr="0013706D">
            <w:rPr>
              <w:rFonts w:ascii="Times New Roman" w:hAnsi="Times New Roman" w:cs="Times New Roman"/>
              <w:sz w:val="20"/>
              <w:szCs w:val="20"/>
            </w:rPr>
            <w:fldChar w:fldCharType="begin"/>
          </w:r>
          <w:r w:rsidRPr="0013706D">
            <w:rPr>
              <w:rFonts w:ascii="Times New Roman" w:hAnsi="Times New Roman" w:cs="Times New Roman"/>
              <w:sz w:val="20"/>
              <w:szCs w:val="20"/>
            </w:rPr>
            <w:instrText xml:space="preserve"> CITATION Aba10 \l 12298 </w:instrText>
          </w:r>
          <w:r w:rsidRPr="0013706D">
            <w:rPr>
              <w:rFonts w:ascii="Times New Roman" w:hAnsi="Times New Roman" w:cs="Times New Roman"/>
              <w:sz w:val="20"/>
              <w:szCs w:val="20"/>
            </w:rPr>
            <w:fldChar w:fldCharType="separate"/>
          </w:r>
          <w:r w:rsidR="0008714C" w:rsidRPr="0008714C">
            <w:rPr>
              <w:rFonts w:ascii="Times New Roman" w:hAnsi="Times New Roman" w:cs="Times New Roman"/>
              <w:noProof/>
              <w:sz w:val="20"/>
              <w:szCs w:val="20"/>
            </w:rPr>
            <w:t>(14)</w:t>
          </w:r>
          <w:r w:rsidRPr="0013706D">
            <w:rPr>
              <w:rFonts w:ascii="Times New Roman" w:hAnsi="Times New Roman" w:cs="Times New Roman"/>
              <w:sz w:val="20"/>
              <w:szCs w:val="20"/>
            </w:rPr>
            <w:fldChar w:fldCharType="end"/>
          </w:r>
        </w:sdtContent>
      </w:sdt>
      <w:r w:rsidRPr="0013706D">
        <w:rPr>
          <w:rFonts w:ascii="Times New Roman" w:hAnsi="Times New Roman" w:cs="Times New Roman"/>
          <w:sz w:val="20"/>
          <w:szCs w:val="20"/>
        </w:rPr>
        <w:t>.</w:t>
      </w:r>
    </w:p>
    <w:p w14:paraId="3BF4BE20" w14:textId="77777777" w:rsidR="0013706D" w:rsidRPr="0013706D" w:rsidRDefault="0013706D" w:rsidP="0013706D">
      <w:pPr>
        <w:spacing w:after="200" w:line="360" w:lineRule="auto"/>
        <w:jc w:val="both"/>
        <w:rPr>
          <w:rFonts w:ascii="Times New Roman" w:hAnsi="Times New Roman" w:cs="Times New Roman"/>
          <w:sz w:val="20"/>
          <w:szCs w:val="20"/>
        </w:rPr>
      </w:pPr>
      <w:r w:rsidRPr="0013706D">
        <w:rPr>
          <w:rFonts w:ascii="Times New Roman" w:hAnsi="Times New Roman" w:cs="Times New Roman"/>
          <w:sz w:val="20"/>
          <w:szCs w:val="20"/>
        </w:rPr>
        <w:t xml:space="preserve">Con el artículo se pretende comprender la hipertensión gestacional sus principales </w:t>
      </w:r>
      <w:r w:rsidRPr="0013706D">
        <w:rPr>
          <w:rFonts w:ascii="Times New Roman" w:hAnsi="Times New Roman" w:cs="Times New Roman"/>
          <w:sz w:val="20"/>
          <w:szCs w:val="20"/>
        </w:rPr>
        <w:lastRenderedPageBreak/>
        <w:t>manifestaciones y manejo mediante la revisión documental y con evidencia científica</w:t>
      </w:r>
    </w:p>
    <w:p w14:paraId="372E96DC" w14:textId="5416C353" w:rsidR="0013706D" w:rsidRDefault="00F300D8" w:rsidP="0013706D">
      <w:pPr>
        <w:spacing w:after="200" w:line="360" w:lineRule="auto"/>
        <w:jc w:val="both"/>
        <w:rPr>
          <w:rFonts w:ascii="Times New Roman" w:hAnsi="Times New Roman" w:cs="Times New Roman"/>
          <w:sz w:val="20"/>
          <w:szCs w:val="20"/>
        </w:rPr>
      </w:pPr>
      <w:r w:rsidRPr="0013706D">
        <w:rPr>
          <w:rFonts w:ascii="Times New Roman" w:hAnsi="Times New Roman" w:cs="Times New Roman"/>
          <w:sz w:val="20"/>
          <w:szCs w:val="20"/>
        </w:rPr>
        <w:t>Es imperante aprender las circunstancias de amenaza y métodos diagnósticos actuales, que</w:t>
      </w:r>
      <w:r w:rsidR="0013706D" w:rsidRPr="0013706D">
        <w:rPr>
          <w:rFonts w:ascii="Times New Roman" w:hAnsi="Times New Roman" w:cs="Times New Roman"/>
          <w:sz w:val="20"/>
          <w:szCs w:val="20"/>
        </w:rPr>
        <w:t xml:space="preserve"> </w:t>
      </w:r>
      <w:r w:rsidRPr="0013706D">
        <w:rPr>
          <w:rFonts w:ascii="Times New Roman" w:hAnsi="Times New Roman" w:cs="Times New Roman"/>
          <w:sz w:val="20"/>
          <w:szCs w:val="20"/>
        </w:rPr>
        <w:t>permitan identificar de forma oportuna a las pacientes con riesgo de exponer</w:t>
      </w:r>
      <w:r w:rsidR="0013706D" w:rsidRPr="0013706D">
        <w:rPr>
          <w:rFonts w:ascii="Times New Roman" w:hAnsi="Times New Roman" w:cs="Times New Roman"/>
          <w:sz w:val="20"/>
          <w:szCs w:val="20"/>
        </w:rPr>
        <w:t xml:space="preserve"> </w:t>
      </w:r>
      <w:r w:rsidRPr="0013706D">
        <w:rPr>
          <w:rFonts w:ascii="Times New Roman" w:hAnsi="Times New Roman" w:cs="Times New Roman"/>
          <w:sz w:val="20"/>
          <w:szCs w:val="20"/>
        </w:rPr>
        <w:t xml:space="preserve">un síndrome hipertensivo durante </w:t>
      </w:r>
      <w:r w:rsidR="00642150" w:rsidRPr="0013706D">
        <w:rPr>
          <w:rFonts w:ascii="Times New Roman" w:hAnsi="Times New Roman" w:cs="Times New Roman"/>
          <w:sz w:val="20"/>
          <w:szCs w:val="20"/>
        </w:rPr>
        <w:t>la gestación</w:t>
      </w:r>
      <w:r w:rsidRPr="0013706D">
        <w:rPr>
          <w:rFonts w:ascii="Times New Roman" w:hAnsi="Times New Roman" w:cs="Times New Roman"/>
          <w:sz w:val="20"/>
          <w:szCs w:val="20"/>
        </w:rPr>
        <w:t>, así mismo del concepto de las</w:t>
      </w:r>
      <w:r w:rsidR="0013706D" w:rsidRPr="0013706D">
        <w:rPr>
          <w:rFonts w:ascii="Times New Roman" w:hAnsi="Times New Roman" w:cs="Times New Roman"/>
          <w:sz w:val="20"/>
          <w:szCs w:val="20"/>
        </w:rPr>
        <w:t xml:space="preserve"> </w:t>
      </w:r>
      <w:r w:rsidRPr="0013706D">
        <w:rPr>
          <w:rFonts w:ascii="Times New Roman" w:hAnsi="Times New Roman" w:cs="Times New Roman"/>
          <w:sz w:val="20"/>
          <w:szCs w:val="20"/>
        </w:rPr>
        <w:t>guías de manejo que por</w:t>
      </w:r>
      <w:r w:rsidR="0013706D" w:rsidRPr="0013706D">
        <w:rPr>
          <w:rFonts w:ascii="Times New Roman" w:hAnsi="Times New Roman" w:cs="Times New Roman"/>
          <w:sz w:val="20"/>
          <w:szCs w:val="20"/>
        </w:rPr>
        <w:t xml:space="preserve"> el </w:t>
      </w:r>
      <w:r w:rsidRPr="0013706D">
        <w:rPr>
          <w:rFonts w:ascii="Times New Roman" w:hAnsi="Times New Roman" w:cs="Times New Roman"/>
          <w:sz w:val="20"/>
          <w:szCs w:val="20"/>
        </w:rPr>
        <w:t>contrario éstas son elaboradas y conocidas en tod</w:t>
      </w:r>
      <w:r>
        <w:rPr>
          <w:rFonts w:ascii="Times New Roman" w:hAnsi="Times New Roman" w:cs="Times New Roman"/>
          <w:sz w:val="20"/>
          <w:szCs w:val="20"/>
        </w:rPr>
        <w:t xml:space="preserve">a la </w:t>
      </w:r>
      <w:r w:rsidRPr="0013706D">
        <w:rPr>
          <w:rFonts w:ascii="Times New Roman" w:hAnsi="Times New Roman" w:cs="Times New Roman"/>
          <w:sz w:val="20"/>
          <w:szCs w:val="20"/>
        </w:rPr>
        <w:t>comunidad</w:t>
      </w:r>
      <w:r>
        <w:rPr>
          <w:rFonts w:ascii="Times New Roman" w:hAnsi="Times New Roman" w:cs="Times New Roman"/>
          <w:sz w:val="20"/>
          <w:szCs w:val="20"/>
        </w:rPr>
        <w:t xml:space="preserve">, por ende, </w:t>
      </w:r>
      <w:r w:rsidRPr="0013706D">
        <w:rPr>
          <w:rFonts w:ascii="Times New Roman" w:hAnsi="Times New Roman" w:cs="Times New Roman"/>
          <w:sz w:val="20"/>
          <w:szCs w:val="20"/>
        </w:rPr>
        <w:t>su uso es discutible, su unión es volátil y el porrazo de éstas depende de</w:t>
      </w:r>
      <w:r w:rsidR="0013706D" w:rsidRPr="0013706D">
        <w:rPr>
          <w:rFonts w:ascii="Times New Roman" w:hAnsi="Times New Roman" w:cs="Times New Roman"/>
          <w:sz w:val="20"/>
          <w:szCs w:val="20"/>
        </w:rPr>
        <w:t xml:space="preserve"> </w:t>
      </w:r>
      <w:r w:rsidRPr="0013706D">
        <w:rPr>
          <w:rFonts w:ascii="Times New Roman" w:hAnsi="Times New Roman" w:cs="Times New Roman"/>
          <w:sz w:val="20"/>
          <w:szCs w:val="20"/>
        </w:rPr>
        <w:t>la conexión</w:t>
      </w:r>
      <w:r w:rsidR="0013706D" w:rsidRPr="0013706D">
        <w:rPr>
          <w:rFonts w:ascii="Times New Roman" w:hAnsi="Times New Roman" w:cs="Times New Roman"/>
          <w:sz w:val="20"/>
          <w:szCs w:val="20"/>
        </w:rPr>
        <w:t>.</w:t>
      </w:r>
    </w:p>
    <w:p w14:paraId="115E4978" w14:textId="77777777" w:rsidR="0013706D" w:rsidRPr="0013706D" w:rsidRDefault="0013706D" w:rsidP="0013706D">
      <w:pPr>
        <w:spacing w:after="200" w:line="360" w:lineRule="auto"/>
        <w:jc w:val="both"/>
        <w:rPr>
          <w:rFonts w:ascii="Times New Roman" w:hAnsi="Times New Roman" w:cs="Times New Roman"/>
          <w:sz w:val="20"/>
          <w:szCs w:val="20"/>
        </w:rPr>
      </w:pPr>
      <w:r w:rsidRPr="0013706D">
        <w:rPr>
          <w:rFonts w:ascii="Times New Roman" w:hAnsi="Times New Roman" w:cs="Times New Roman"/>
          <w:sz w:val="20"/>
          <w:szCs w:val="20"/>
        </w:rPr>
        <w:t xml:space="preserve">Para el cumplimiento de este objetivo se trabajará en definir una fundamentación investigativa que compare distintos criterios, respecto a la información de la hipertensión gestacional, sus manifestaciones y manejo. Además, se determinarán las principales manifestaciones y el manejo adecuado de pacientes que presenten hipertensión gestacional. Finalmente, en el </w:t>
      </w:r>
      <w:r w:rsidRPr="0013706D">
        <w:rPr>
          <w:rFonts w:ascii="Times New Roman" w:hAnsi="Times New Roman" w:cs="Times New Roman"/>
          <w:sz w:val="20"/>
          <w:szCs w:val="20"/>
        </w:rPr>
        <w:t>presente documento se desea identificar aspectos relevantes de estudios efectuados de la hipertensión gestacional.</w:t>
      </w:r>
    </w:p>
    <w:p w14:paraId="6935485F" w14:textId="54F475A0" w:rsidR="0013706D" w:rsidRPr="0013706D" w:rsidRDefault="0013706D" w:rsidP="0013706D">
      <w:pPr>
        <w:spacing w:after="200" w:line="360" w:lineRule="auto"/>
        <w:jc w:val="both"/>
        <w:rPr>
          <w:rFonts w:ascii="Times New Roman" w:hAnsi="Times New Roman" w:cs="Times New Roman"/>
          <w:sz w:val="20"/>
          <w:szCs w:val="20"/>
        </w:rPr>
      </w:pPr>
      <w:r w:rsidRPr="0013706D">
        <w:rPr>
          <w:rFonts w:ascii="Times New Roman" w:hAnsi="Times New Roman" w:cs="Times New Roman"/>
          <w:sz w:val="20"/>
          <w:szCs w:val="20"/>
        </w:rPr>
        <w:t xml:space="preserve">Dentro de los objetivos de estudio la presente investigación es reconocer más manifestaciones principales de la Hipertensión Gestacional y cómo manejarlas. Como objetivos específicos se toma en consideración en prevenir y tratar de maneja oportuna los trastornos de hipertensión en el embarazo evitando complicaciones de la madre y el neonato; identificar signos y síntomas que impliquen situaciones de gravedad para remitir de manera oportuna a los pacientes; colaborar como llegar a un embarazo a </w:t>
      </w:r>
      <w:r w:rsidR="00F300D8" w:rsidRPr="0013706D">
        <w:rPr>
          <w:rFonts w:ascii="Times New Roman" w:hAnsi="Times New Roman" w:cs="Times New Roman"/>
          <w:sz w:val="20"/>
          <w:szCs w:val="20"/>
        </w:rPr>
        <w:t>término</w:t>
      </w:r>
      <w:r w:rsidRPr="0013706D">
        <w:rPr>
          <w:rFonts w:ascii="Times New Roman" w:hAnsi="Times New Roman" w:cs="Times New Roman"/>
          <w:sz w:val="20"/>
          <w:szCs w:val="20"/>
        </w:rPr>
        <w:t xml:space="preserve"> con resultados favorables para todas las partes.</w:t>
      </w:r>
    </w:p>
    <w:p w14:paraId="7EBCE341" w14:textId="3C26652A" w:rsidR="00465151" w:rsidRPr="00F3707F" w:rsidRDefault="0013706D" w:rsidP="0013706D">
      <w:pPr>
        <w:spacing w:after="200" w:line="360" w:lineRule="auto"/>
        <w:jc w:val="both"/>
        <w:rPr>
          <w:rFonts w:ascii="Times New Roman" w:hAnsi="Times New Roman" w:cs="Times New Roman"/>
          <w:sz w:val="20"/>
          <w:szCs w:val="20"/>
        </w:rPr>
      </w:pPr>
      <w:r w:rsidRPr="0013706D">
        <w:rPr>
          <w:rFonts w:ascii="Times New Roman" w:hAnsi="Times New Roman" w:cs="Times New Roman"/>
          <w:sz w:val="20"/>
          <w:szCs w:val="20"/>
        </w:rPr>
        <w:t>La presente investigación tiene el propósito de cuidar y salvaguardar la vida de la madre y el neonato, así como la reputación que adquiere el médico y el centro de atención de salud.</w:t>
      </w:r>
    </w:p>
    <w:p w14:paraId="14ECC472" w14:textId="6B9C49F6" w:rsidR="00995669" w:rsidRPr="0013706D" w:rsidRDefault="00995669" w:rsidP="00995669">
      <w:pPr>
        <w:sectPr w:rsidR="00995669" w:rsidRPr="0013706D" w:rsidSect="00793EC5">
          <w:type w:val="continuous"/>
          <w:pgSz w:w="11906" w:h="16838"/>
          <w:pgMar w:top="1701" w:right="1701" w:bottom="1134" w:left="1701" w:header="567" w:footer="709" w:gutter="0"/>
          <w:pgNumType w:start="1"/>
          <w:cols w:num="2" w:space="708"/>
          <w:docGrid w:linePitch="360"/>
        </w:sectPr>
      </w:pPr>
    </w:p>
    <w:p w14:paraId="40D00BB0" w14:textId="256D38B2" w:rsidR="00F300D8" w:rsidRDefault="00F300D8" w:rsidP="00793EC5">
      <w:pPr>
        <w:pStyle w:val="Ttulo1"/>
        <w:spacing w:after="240"/>
        <w:contextualSpacing/>
        <w:jc w:val="center"/>
        <w:rPr>
          <w:sz w:val="20"/>
          <w:szCs w:val="20"/>
        </w:rPr>
      </w:pPr>
      <w:bookmarkStart w:id="15" w:name="_Toc83804793"/>
      <w:r>
        <w:rPr>
          <w:sz w:val="20"/>
          <w:szCs w:val="20"/>
        </w:rPr>
        <w:t>Metodología</w:t>
      </w:r>
      <w:bookmarkEnd w:id="15"/>
    </w:p>
    <w:p w14:paraId="11D8A988" w14:textId="77777777" w:rsidR="00F300D8" w:rsidRPr="00F300D8" w:rsidRDefault="00F300D8" w:rsidP="00F300D8">
      <w:pPr>
        <w:spacing w:after="200" w:line="360" w:lineRule="auto"/>
        <w:jc w:val="both"/>
        <w:rPr>
          <w:rFonts w:ascii="Times New Roman" w:hAnsi="Times New Roman" w:cs="Times New Roman"/>
          <w:sz w:val="20"/>
          <w:szCs w:val="20"/>
        </w:rPr>
      </w:pPr>
      <w:r w:rsidRPr="00F300D8">
        <w:rPr>
          <w:rFonts w:ascii="Times New Roman" w:hAnsi="Times New Roman" w:cs="Times New Roman"/>
          <w:sz w:val="20"/>
          <w:szCs w:val="20"/>
        </w:rPr>
        <w:t xml:space="preserve">La presente investigación trata de una revisión sistemática de documentos de revistas científicas y organizaciones médicas, en la que se ha investigado la hipertensión gestacional obteniendo la mayor cantidad de información relevante para este documento permitiendo tener una visión claro del problema. </w:t>
      </w:r>
    </w:p>
    <w:p w14:paraId="66FFDC86" w14:textId="77777777" w:rsidR="00070495" w:rsidRDefault="00F300D8" w:rsidP="00F300D8">
      <w:pPr>
        <w:spacing w:after="200" w:line="360" w:lineRule="auto"/>
        <w:jc w:val="both"/>
        <w:rPr>
          <w:rFonts w:ascii="Times New Roman" w:hAnsi="Times New Roman" w:cs="Times New Roman"/>
          <w:sz w:val="20"/>
          <w:szCs w:val="20"/>
        </w:rPr>
      </w:pPr>
      <w:r>
        <w:rPr>
          <w:rFonts w:ascii="Times New Roman" w:hAnsi="Times New Roman" w:cs="Times New Roman"/>
          <w:sz w:val="20"/>
          <w:szCs w:val="20"/>
        </w:rPr>
        <w:t>El desarrollo de la presente investigación, se sustenta en</w:t>
      </w:r>
      <w:r w:rsidR="004A64C4">
        <w:rPr>
          <w:rFonts w:ascii="Times New Roman" w:hAnsi="Times New Roman" w:cs="Times New Roman"/>
          <w:sz w:val="20"/>
          <w:szCs w:val="20"/>
        </w:rPr>
        <w:t xml:space="preserve"> el análisis minucioso de </w:t>
      </w:r>
      <w:r>
        <w:rPr>
          <w:rFonts w:ascii="Times New Roman" w:hAnsi="Times New Roman" w:cs="Times New Roman"/>
          <w:sz w:val="20"/>
          <w:szCs w:val="20"/>
        </w:rPr>
        <w:t xml:space="preserve">una serie </w:t>
      </w:r>
      <w:r w:rsidR="004A64C4">
        <w:rPr>
          <w:rFonts w:ascii="Times New Roman" w:hAnsi="Times New Roman" w:cs="Times New Roman"/>
          <w:sz w:val="20"/>
          <w:szCs w:val="20"/>
        </w:rPr>
        <w:t xml:space="preserve">de </w:t>
      </w:r>
      <w:r>
        <w:rPr>
          <w:rFonts w:ascii="Times New Roman" w:hAnsi="Times New Roman" w:cs="Times New Roman"/>
          <w:sz w:val="20"/>
          <w:szCs w:val="20"/>
        </w:rPr>
        <w:t>compendios teóricos</w:t>
      </w:r>
      <w:r w:rsidR="004A64C4">
        <w:rPr>
          <w:rFonts w:ascii="Times New Roman" w:hAnsi="Times New Roman" w:cs="Times New Roman"/>
          <w:sz w:val="20"/>
          <w:szCs w:val="20"/>
        </w:rPr>
        <w:t xml:space="preserve"> </w:t>
      </w:r>
      <w:r w:rsidR="009130B8">
        <w:rPr>
          <w:rFonts w:ascii="Times New Roman" w:hAnsi="Times New Roman" w:cs="Times New Roman"/>
          <w:sz w:val="20"/>
          <w:szCs w:val="20"/>
        </w:rPr>
        <w:t>conseguidos</w:t>
      </w:r>
      <w:r>
        <w:rPr>
          <w:rFonts w:ascii="Times New Roman" w:hAnsi="Times New Roman" w:cs="Times New Roman"/>
          <w:sz w:val="20"/>
          <w:szCs w:val="20"/>
        </w:rPr>
        <w:t xml:space="preserve"> </w:t>
      </w:r>
      <w:r w:rsidR="009130B8">
        <w:rPr>
          <w:rFonts w:ascii="Times New Roman" w:hAnsi="Times New Roman" w:cs="Times New Roman"/>
          <w:sz w:val="20"/>
          <w:szCs w:val="20"/>
        </w:rPr>
        <w:t xml:space="preserve">en </w:t>
      </w:r>
      <w:r>
        <w:rPr>
          <w:rFonts w:ascii="Times New Roman" w:hAnsi="Times New Roman" w:cs="Times New Roman"/>
          <w:sz w:val="20"/>
          <w:szCs w:val="20"/>
        </w:rPr>
        <w:t xml:space="preserve">distintos estudios, como artículos, </w:t>
      </w:r>
      <w:proofErr w:type="spellStart"/>
      <w:r>
        <w:rPr>
          <w:rFonts w:ascii="Times New Roman" w:hAnsi="Times New Roman" w:cs="Times New Roman"/>
          <w:sz w:val="20"/>
          <w:szCs w:val="20"/>
        </w:rPr>
        <w:t>metaanálisis</w:t>
      </w:r>
      <w:proofErr w:type="spellEnd"/>
      <w:r>
        <w:rPr>
          <w:rFonts w:ascii="Times New Roman" w:hAnsi="Times New Roman" w:cs="Times New Roman"/>
          <w:sz w:val="20"/>
          <w:szCs w:val="20"/>
        </w:rPr>
        <w:t xml:space="preserve">, guías prácticas y otras publicaciones que aborden la temática </w:t>
      </w:r>
      <w:r w:rsidR="009130B8">
        <w:rPr>
          <w:rFonts w:ascii="Times New Roman" w:hAnsi="Times New Roman" w:cs="Times New Roman"/>
          <w:sz w:val="20"/>
          <w:szCs w:val="20"/>
        </w:rPr>
        <w:t xml:space="preserve">planteada, los cuales fueron obtenidos de </w:t>
      </w:r>
      <w:r w:rsidR="004A64C4">
        <w:rPr>
          <w:rFonts w:ascii="Times New Roman" w:hAnsi="Times New Roman" w:cs="Times New Roman"/>
          <w:sz w:val="20"/>
          <w:szCs w:val="20"/>
        </w:rPr>
        <w:t xml:space="preserve">las revistas científicas: </w:t>
      </w:r>
      <w:proofErr w:type="spellStart"/>
      <w:r w:rsidR="004A64C4">
        <w:rPr>
          <w:rFonts w:ascii="Times New Roman" w:hAnsi="Times New Roman" w:cs="Times New Roman"/>
          <w:sz w:val="20"/>
          <w:szCs w:val="20"/>
        </w:rPr>
        <w:t>Redalyc</w:t>
      </w:r>
      <w:proofErr w:type="spellEnd"/>
      <w:r w:rsidR="004A64C4">
        <w:rPr>
          <w:rFonts w:ascii="Times New Roman" w:hAnsi="Times New Roman" w:cs="Times New Roman"/>
          <w:sz w:val="20"/>
          <w:szCs w:val="20"/>
        </w:rPr>
        <w:t xml:space="preserve">, </w:t>
      </w:r>
      <w:proofErr w:type="spellStart"/>
      <w:r w:rsidR="004A64C4">
        <w:rPr>
          <w:rFonts w:ascii="Times New Roman" w:hAnsi="Times New Roman" w:cs="Times New Roman"/>
          <w:sz w:val="20"/>
          <w:szCs w:val="20"/>
        </w:rPr>
        <w:t>SciELO</w:t>
      </w:r>
      <w:proofErr w:type="spellEnd"/>
      <w:r w:rsidR="004A64C4">
        <w:rPr>
          <w:rFonts w:ascii="Times New Roman" w:hAnsi="Times New Roman" w:cs="Times New Roman"/>
          <w:sz w:val="20"/>
          <w:szCs w:val="20"/>
        </w:rPr>
        <w:t xml:space="preserve">, </w:t>
      </w:r>
      <w:proofErr w:type="spellStart"/>
      <w:r w:rsidR="004A64C4">
        <w:rPr>
          <w:rFonts w:ascii="Times New Roman" w:hAnsi="Times New Roman" w:cs="Times New Roman"/>
          <w:sz w:val="20"/>
          <w:szCs w:val="20"/>
        </w:rPr>
        <w:t>Elsevier</w:t>
      </w:r>
      <w:proofErr w:type="spellEnd"/>
      <w:r w:rsidR="004A64C4">
        <w:rPr>
          <w:rFonts w:ascii="Times New Roman" w:hAnsi="Times New Roman" w:cs="Times New Roman"/>
          <w:sz w:val="20"/>
          <w:szCs w:val="20"/>
        </w:rPr>
        <w:t xml:space="preserve"> y Google Académico</w:t>
      </w:r>
    </w:p>
    <w:p w14:paraId="16689114" w14:textId="00BBF426" w:rsidR="00F300D8" w:rsidRDefault="004A64C4" w:rsidP="00F300D8">
      <w:pPr>
        <w:spacing w:after="200" w:line="360"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9130B8">
        <w:rPr>
          <w:rFonts w:ascii="Times New Roman" w:hAnsi="Times New Roman" w:cs="Times New Roman"/>
          <w:sz w:val="20"/>
          <w:szCs w:val="20"/>
        </w:rPr>
        <w:t xml:space="preserve">  </w:t>
      </w:r>
    </w:p>
    <w:p w14:paraId="6C747723" w14:textId="55494B46" w:rsidR="00F300D8" w:rsidRPr="00D94128" w:rsidRDefault="00F300D8" w:rsidP="00F300D8">
      <w:pPr>
        <w:pStyle w:val="Ttulo2"/>
        <w:numPr>
          <w:ilvl w:val="0"/>
          <w:numId w:val="0"/>
        </w:numPr>
        <w:spacing w:after="200"/>
        <w:rPr>
          <w:sz w:val="20"/>
          <w:szCs w:val="20"/>
        </w:rPr>
      </w:pPr>
      <w:bookmarkStart w:id="16" w:name="_Toc78904237"/>
      <w:bookmarkStart w:id="17" w:name="_Toc83804794"/>
      <w:r w:rsidRPr="00D94128">
        <w:rPr>
          <w:sz w:val="20"/>
          <w:szCs w:val="20"/>
        </w:rPr>
        <w:t xml:space="preserve">Selección </w:t>
      </w:r>
      <w:bookmarkEnd w:id="16"/>
      <w:r>
        <w:rPr>
          <w:sz w:val="20"/>
          <w:szCs w:val="20"/>
        </w:rPr>
        <w:t>de palabras claves</w:t>
      </w:r>
      <w:bookmarkEnd w:id="17"/>
      <w:r>
        <w:rPr>
          <w:sz w:val="20"/>
          <w:szCs w:val="20"/>
        </w:rPr>
        <w:t xml:space="preserve"> </w:t>
      </w:r>
      <w:r w:rsidRPr="00D94128">
        <w:rPr>
          <w:sz w:val="20"/>
          <w:szCs w:val="20"/>
        </w:rPr>
        <w:t xml:space="preserve"> </w:t>
      </w:r>
    </w:p>
    <w:p w14:paraId="4B0B5CD8" w14:textId="33C68329" w:rsidR="00F300D8" w:rsidRPr="001B2DA3" w:rsidRDefault="001B2DA3" w:rsidP="001B2DA3">
      <w:pPr>
        <w:spacing w:after="200" w:line="360" w:lineRule="auto"/>
        <w:jc w:val="both"/>
        <w:rPr>
          <w:rFonts w:ascii="Times New Roman" w:hAnsi="Times New Roman" w:cs="Times New Roman"/>
          <w:sz w:val="20"/>
          <w:szCs w:val="20"/>
        </w:rPr>
      </w:pPr>
      <w:r>
        <w:rPr>
          <w:rFonts w:ascii="Times New Roman" w:hAnsi="Times New Roman" w:cs="Times New Roman"/>
          <w:sz w:val="20"/>
          <w:szCs w:val="20"/>
        </w:rPr>
        <w:t xml:space="preserve">Entre las palabras claves que se </w:t>
      </w:r>
      <w:r w:rsidR="00C2652A">
        <w:rPr>
          <w:rFonts w:ascii="Times New Roman" w:hAnsi="Times New Roman" w:cs="Times New Roman"/>
          <w:sz w:val="20"/>
          <w:szCs w:val="20"/>
        </w:rPr>
        <w:t>consideró</w:t>
      </w:r>
      <w:r>
        <w:rPr>
          <w:rFonts w:ascii="Times New Roman" w:hAnsi="Times New Roman" w:cs="Times New Roman"/>
          <w:sz w:val="20"/>
          <w:szCs w:val="20"/>
        </w:rPr>
        <w:t xml:space="preserve"> para el desarrollo de la presente investigación, están: </w:t>
      </w:r>
    </w:p>
    <w:p w14:paraId="0DF5B04D" w14:textId="05A1D383" w:rsidR="00F300D8" w:rsidRPr="001B2DA3" w:rsidRDefault="001B2DA3" w:rsidP="001B2DA3">
      <w:pPr>
        <w:pStyle w:val="Prrafodelista"/>
        <w:numPr>
          <w:ilvl w:val="0"/>
          <w:numId w:val="45"/>
        </w:numPr>
        <w:spacing w:after="200" w:line="360" w:lineRule="auto"/>
        <w:jc w:val="both"/>
        <w:rPr>
          <w:rFonts w:ascii="Times New Roman" w:hAnsi="Times New Roman" w:cs="Times New Roman"/>
          <w:sz w:val="20"/>
          <w:szCs w:val="20"/>
        </w:rPr>
      </w:pPr>
      <w:r>
        <w:rPr>
          <w:rFonts w:ascii="Times New Roman" w:hAnsi="Times New Roman" w:cs="Times New Roman"/>
          <w:sz w:val="20"/>
          <w:szCs w:val="20"/>
        </w:rPr>
        <w:t xml:space="preserve">Hipertensión gestacional </w:t>
      </w:r>
    </w:p>
    <w:p w14:paraId="257927AE" w14:textId="6800F3C1" w:rsidR="00F300D8" w:rsidRPr="001B2DA3" w:rsidRDefault="001B2DA3" w:rsidP="001B2DA3">
      <w:pPr>
        <w:pStyle w:val="Prrafodelista"/>
        <w:numPr>
          <w:ilvl w:val="0"/>
          <w:numId w:val="45"/>
        </w:numPr>
        <w:spacing w:after="200" w:line="360" w:lineRule="auto"/>
        <w:jc w:val="both"/>
        <w:rPr>
          <w:rFonts w:ascii="Times New Roman" w:hAnsi="Times New Roman" w:cs="Times New Roman"/>
          <w:sz w:val="20"/>
          <w:szCs w:val="20"/>
        </w:rPr>
      </w:pPr>
      <w:r>
        <w:rPr>
          <w:rFonts w:ascii="Times New Roman" w:hAnsi="Times New Roman" w:cs="Times New Roman"/>
          <w:sz w:val="20"/>
          <w:szCs w:val="20"/>
        </w:rPr>
        <w:t xml:space="preserve">Hipertensión en el embarazo </w:t>
      </w:r>
    </w:p>
    <w:p w14:paraId="33F41069" w14:textId="77777777" w:rsidR="00F300D8" w:rsidRPr="001B2DA3" w:rsidRDefault="00F300D8" w:rsidP="001B2DA3">
      <w:pPr>
        <w:pStyle w:val="Prrafodelista"/>
        <w:numPr>
          <w:ilvl w:val="0"/>
          <w:numId w:val="45"/>
        </w:numPr>
        <w:spacing w:after="200" w:line="360" w:lineRule="auto"/>
        <w:jc w:val="both"/>
        <w:rPr>
          <w:rFonts w:ascii="Times New Roman" w:hAnsi="Times New Roman" w:cs="Times New Roman"/>
          <w:sz w:val="20"/>
          <w:szCs w:val="20"/>
        </w:rPr>
      </w:pPr>
      <w:r w:rsidRPr="001B2DA3">
        <w:rPr>
          <w:rFonts w:ascii="Times New Roman" w:hAnsi="Times New Roman" w:cs="Times New Roman"/>
          <w:sz w:val="20"/>
          <w:szCs w:val="20"/>
        </w:rPr>
        <w:t>Hipertensión gestacional, Ecuador, manejo, manifestaciones</w:t>
      </w:r>
    </w:p>
    <w:p w14:paraId="35264996" w14:textId="77777777" w:rsidR="00F300D8" w:rsidRPr="001B2DA3" w:rsidRDefault="00F300D8" w:rsidP="001B2DA3">
      <w:pPr>
        <w:pStyle w:val="Prrafodelista"/>
        <w:numPr>
          <w:ilvl w:val="0"/>
          <w:numId w:val="45"/>
        </w:numPr>
        <w:spacing w:after="200" w:line="360" w:lineRule="auto"/>
        <w:jc w:val="both"/>
        <w:rPr>
          <w:rFonts w:ascii="Times New Roman" w:hAnsi="Times New Roman" w:cs="Times New Roman"/>
          <w:sz w:val="20"/>
          <w:szCs w:val="20"/>
        </w:rPr>
      </w:pPr>
      <w:r w:rsidRPr="001B2DA3">
        <w:rPr>
          <w:rFonts w:ascii="Times New Roman" w:hAnsi="Times New Roman" w:cs="Times New Roman"/>
          <w:sz w:val="20"/>
          <w:szCs w:val="20"/>
        </w:rPr>
        <w:t>Hipertensión gestacional, manejo, manifestaciones</w:t>
      </w:r>
    </w:p>
    <w:p w14:paraId="18E1D73C" w14:textId="77777777" w:rsidR="00F300D8" w:rsidRPr="001B2DA3" w:rsidRDefault="00F300D8" w:rsidP="001B2DA3">
      <w:pPr>
        <w:pStyle w:val="Prrafodelista"/>
        <w:numPr>
          <w:ilvl w:val="0"/>
          <w:numId w:val="45"/>
        </w:numPr>
        <w:spacing w:after="200" w:line="360" w:lineRule="auto"/>
        <w:jc w:val="both"/>
        <w:rPr>
          <w:rFonts w:ascii="Times New Roman" w:hAnsi="Times New Roman" w:cs="Times New Roman"/>
          <w:sz w:val="20"/>
          <w:szCs w:val="20"/>
        </w:rPr>
      </w:pPr>
      <w:r w:rsidRPr="001B2DA3">
        <w:rPr>
          <w:rFonts w:ascii="Times New Roman" w:hAnsi="Times New Roman" w:cs="Times New Roman"/>
          <w:sz w:val="20"/>
          <w:szCs w:val="20"/>
        </w:rPr>
        <w:t xml:space="preserve">Filtro de búsqueda por año: </w:t>
      </w:r>
    </w:p>
    <w:p w14:paraId="2B0AE72C" w14:textId="77777777" w:rsidR="00F300D8" w:rsidRPr="001B2DA3" w:rsidRDefault="00F300D8" w:rsidP="001B2DA3">
      <w:pPr>
        <w:pStyle w:val="Prrafodelista"/>
        <w:numPr>
          <w:ilvl w:val="0"/>
          <w:numId w:val="45"/>
        </w:numPr>
        <w:spacing w:after="200" w:line="360" w:lineRule="auto"/>
        <w:jc w:val="both"/>
        <w:rPr>
          <w:rFonts w:ascii="Times New Roman" w:hAnsi="Times New Roman" w:cs="Times New Roman"/>
          <w:sz w:val="20"/>
          <w:szCs w:val="20"/>
        </w:rPr>
      </w:pPr>
      <w:r w:rsidRPr="001B2DA3">
        <w:rPr>
          <w:rFonts w:ascii="Times New Roman" w:hAnsi="Times New Roman" w:cs="Times New Roman"/>
          <w:sz w:val="20"/>
          <w:szCs w:val="20"/>
        </w:rPr>
        <w:t xml:space="preserve">2016 – A la presente fecha </w:t>
      </w:r>
    </w:p>
    <w:p w14:paraId="5C535CAC" w14:textId="023F935E" w:rsidR="00F300D8" w:rsidRPr="00D94128" w:rsidRDefault="00F300D8" w:rsidP="00F300D8">
      <w:pPr>
        <w:pStyle w:val="Ttulo2"/>
        <w:numPr>
          <w:ilvl w:val="0"/>
          <w:numId w:val="0"/>
        </w:numPr>
        <w:spacing w:after="200"/>
        <w:rPr>
          <w:sz w:val="20"/>
          <w:szCs w:val="20"/>
        </w:rPr>
      </w:pPr>
      <w:bookmarkStart w:id="18" w:name="_Toc78904238"/>
      <w:bookmarkStart w:id="19" w:name="_Toc83804795"/>
      <w:r w:rsidRPr="00D94128">
        <w:rPr>
          <w:sz w:val="20"/>
          <w:szCs w:val="20"/>
        </w:rPr>
        <w:t>Criterios de selección</w:t>
      </w:r>
      <w:bookmarkEnd w:id="18"/>
      <w:bookmarkEnd w:id="19"/>
    </w:p>
    <w:p w14:paraId="05171C96" w14:textId="77777777" w:rsidR="00F300D8" w:rsidRPr="001B2DA3" w:rsidRDefault="00F300D8" w:rsidP="001B2DA3">
      <w:pPr>
        <w:spacing w:after="200" w:line="360" w:lineRule="auto"/>
        <w:jc w:val="both"/>
        <w:rPr>
          <w:rFonts w:ascii="Times New Roman" w:hAnsi="Times New Roman" w:cs="Times New Roman"/>
          <w:sz w:val="20"/>
          <w:szCs w:val="20"/>
        </w:rPr>
      </w:pPr>
      <w:r w:rsidRPr="001B2DA3">
        <w:rPr>
          <w:rFonts w:ascii="Times New Roman" w:hAnsi="Times New Roman" w:cs="Times New Roman"/>
          <w:sz w:val="20"/>
          <w:szCs w:val="20"/>
        </w:rPr>
        <w:t>Los criterios de selección empleados en esta investigación se dividen en dos: criterios de inclusión y criterios de exclusión, el desarrollo de los lineamientos en cada uno de ellos, se explica a continuación.</w:t>
      </w:r>
    </w:p>
    <w:p w14:paraId="62B061C2" w14:textId="77777777" w:rsidR="00F300D8" w:rsidRPr="001B2DA3" w:rsidRDefault="00F300D8" w:rsidP="001B2DA3">
      <w:pPr>
        <w:spacing w:after="200" w:line="360" w:lineRule="auto"/>
        <w:jc w:val="both"/>
        <w:rPr>
          <w:rFonts w:ascii="Times New Roman" w:hAnsi="Times New Roman" w:cs="Times New Roman"/>
          <w:sz w:val="20"/>
          <w:szCs w:val="20"/>
          <w:u w:val="single"/>
        </w:rPr>
      </w:pPr>
      <w:r w:rsidRPr="001B2DA3">
        <w:rPr>
          <w:rFonts w:ascii="Times New Roman" w:hAnsi="Times New Roman" w:cs="Times New Roman"/>
          <w:sz w:val="20"/>
          <w:szCs w:val="20"/>
          <w:u w:val="single"/>
        </w:rPr>
        <w:lastRenderedPageBreak/>
        <w:t>Criterios de inclusión</w:t>
      </w:r>
    </w:p>
    <w:p w14:paraId="23A34351" w14:textId="77777777" w:rsidR="00F300D8" w:rsidRPr="001B2DA3" w:rsidRDefault="00F300D8" w:rsidP="001B2DA3">
      <w:pPr>
        <w:pStyle w:val="Prrafodelista"/>
        <w:numPr>
          <w:ilvl w:val="0"/>
          <w:numId w:val="46"/>
        </w:numPr>
        <w:spacing w:after="200" w:line="360" w:lineRule="auto"/>
        <w:jc w:val="both"/>
        <w:rPr>
          <w:rFonts w:ascii="Times New Roman" w:hAnsi="Times New Roman" w:cs="Times New Roman"/>
          <w:sz w:val="20"/>
          <w:szCs w:val="20"/>
        </w:rPr>
      </w:pPr>
      <w:r w:rsidRPr="001B2DA3">
        <w:rPr>
          <w:rFonts w:ascii="Times New Roman" w:hAnsi="Times New Roman" w:cs="Times New Roman"/>
          <w:sz w:val="20"/>
          <w:szCs w:val="20"/>
        </w:rPr>
        <w:t xml:space="preserve">Años de estudio en artículos, </w:t>
      </w:r>
      <w:proofErr w:type="spellStart"/>
      <w:r w:rsidRPr="001B2DA3">
        <w:rPr>
          <w:rFonts w:ascii="Times New Roman" w:hAnsi="Times New Roman" w:cs="Times New Roman"/>
          <w:sz w:val="20"/>
          <w:szCs w:val="20"/>
        </w:rPr>
        <w:t>paper</w:t>
      </w:r>
      <w:proofErr w:type="spellEnd"/>
      <w:r w:rsidRPr="001B2DA3">
        <w:rPr>
          <w:rFonts w:ascii="Times New Roman" w:hAnsi="Times New Roman" w:cs="Times New Roman"/>
          <w:sz w:val="20"/>
          <w:szCs w:val="20"/>
        </w:rPr>
        <w:t>, otros, no inferiores al 2016</w:t>
      </w:r>
    </w:p>
    <w:p w14:paraId="495A4D39" w14:textId="77777777" w:rsidR="00F300D8" w:rsidRPr="001B2DA3" w:rsidRDefault="00F300D8" w:rsidP="001B2DA3">
      <w:pPr>
        <w:pStyle w:val="Prrafodelista"/>
        <w:numPr>
          <w:ilvl w:val="0"/>
          <w:numId w:val="46"/>
        </w:numPr>
        <w:spacing w:after="200" w:line="360" w:lineRule="auto"/>
        <w:jc w:val="both"/>
        <w:rPr>
          <w:rFonts w:ascii="Times New Roman" w:hAnsi="Times New Roman" w:cs="Times New Roman"/>
          <w:sz w:val="20"/>
          <w:szCs w:val="20"/>
        </w:rPr>
      </w:pPr>
      <w:r w:rsidRPr="001B2DA3">
        <w:rPr>
          <w:rFonts w:ascii="Times New Roman" w:hAnsi="Times New Roman" w:cs="Times New Roman"/>
          <w:sz w:val="20"/>
          <w:szCs w:val="20"/>
        </w:rPr>
        <w:t>Guías de práctica clínica para médicos, no menores a publicaciones del 2016.</w:t>
      </w:r>
    </w:p>
    <w:p w14:paraId="28515289" w14:textId="77777777" w:rsidR="00F300D8" w:rsidRPr="001B2DA3" w:rsidRDefault="00F300D8" w:rsidP="001B2DA3">
      <w:pPr>
        <w:pStyle w:val="Prrafodelista"/>
        <w:numPr>
          <w:ilvl w:val="0"/>
          <w:numId w:val="46"/>
        </w:numPr>
        <w:spacing w:after="200" w:line="360" w:lineRule="auto"/>
        <w:jc w:val="both"/>
        <w:rPr>
          <w:rFonts w:ascii="Times New Roman" w:hAnsi="Times New Roman" w:cs="Times New Roman"/>
          <w:sz w:val="20"/>
          <w:szCs w:val="20"/>
        </w:rPr>
      </w:pPr>
      <w:r w:rsidRPr="001B2DA3">
        <w:rPr>
          <w:rFonts w:ascii="Times New Roman" w:hAnsi="Times New Roman" w:cs="Times New Roman"/>
          <w:sz w:val="20"/>
          <w:szCs w:val="20"/>
        </w:rPr>
        <w:t>Estudios de casos, revisiones bibliográficas y ensayos en unidades de salud.</w:t>
      </w:r>
    </w:p>
    <w:p w14:paraId="52D8088B" w14:textId="77777777" w:rsidR="00F300D8" w:rsidRPr="001B2DA3" w:rsidRDefault="00F300D8" w:rsidP="001B2DA3">
      <w:pPr>
        <w:pStyle w:val="Prrafodelista"/>
        <w:numPr>
          <w:ilvl w:val="0"/>
          <w:numId w:val="46"/>
        </w:numPr>
        <w:spacing w:after="200" w:line="360" w:lineRule="auto"/>
        <w:jc w:val="both"/>
        <w:rPr>
          <w:rFonts w:ascii="Times New Roman" w:hAnsi="Times New Roman" w:cs="Times New Roman"/>
          <w:sz w:val="20"/>
          <w:szCs w:val="20"/>
        </w:rPr>
      </w:pPr>
      <w:r w:rsidRPr="001B2DA3">
        <w:rPr>
          <w:rFonts w:ascii="Times New Roman" w:hAnsi="Times New Roman" w:cs="Times New Roman"/>
          <w:sz w:val="20"/>
          <w:szCs w:val="20"/>
        </w:rPr>
        <w:t>Artículos de revistas de alto impacto</w:t>
      </w:r>
    </w:p>
    <w:p w14:paraId="44CC8DDE" w14:textId="4F05A5B2" w:rsidR="00F300D8" w:rsidRPr="001B2DA3" w:rsidRDefault="00F300D8" w:rsidP="001B2DA3">
      <w:pPr>
        <w:pStyle w:val="Prrafodelista"/>
        <w:numPr>
          <w:ilvl w:val="0"/>
          <w:numId w:val="46"/>
        </w:numPr>
        <w:tabs>
          <w:tab w:val="left" w:pos="3720"/>
        </w:tabs>
        <w:spacing w:after="200" w:line="360" w:lineRule="auto"/>
        <w:jc w:val="both"/>
        <w:rPr>
          <w:rFonts w:ascii="Times New Roman" w:hAnsi="Times New Roman" w:cs="Times New Roman"/>
          <w:sz w:val="20"/>
          <w:szCs w:val="20"/>
        </w:rPr>
      </w:pPr>
      <w:r w:rsidRPr="001B2DA3">
        <w:rPr>
          <w:rFonts w:ascii="Times New Roman" w:hAnsi="Times New Roman" w:cs="Times New Roman"/>
          <w:sz w:val="20"/>
          <w:szCs w:val="20"/>
        </w:rPr>
        <w:t>Tesis tanto de pre como de postgrado</w:t>
      </w:r>
      <w:r w:rsidR="001B2DA3" w:rsidRPr="001B2DA3">
        <w:rPr>
          <w:rFonts w:ascii="Times New Roman" w:hAnsi="Times New Roman" w:cs="Times New Roman"/>
          <w:sz w:val="20"/>
          <w:szCs w:val="20"/>
        </w:rPr>
        <w:tab/>
      </w:r>
    </w:p>
    <w:p w14:paraId="766B6186" w14:textId="77777777" w:rsidR="00F300D8" w:rsidRPr="001B2DA3" w:rsidRDefault="00F300D8" w:rsidP="001B2DA3">
      <w:pPr>
        <w:spacing w:after="200" w:line="360" w:lineRule="auto"/>
        <w:jc w:val="both"/>
        <w:rPr>
          <w:rFonts w:ascii="Times New Roman" w:hAnsi="Times New Roman" w:cs="Times New Roman"/>
          <w:sz w:val="20"/>
          <w:szCs w:val="20"/>
          <w:u w:val="single"/>
        </w:rPr>
      </w:pPr>
      <w:r w:rsidRPr="001B2DA3">
        <w:rPr>
          <w:rFonts w:ascii="Times New Roman" w:hAnsi="Times New Roman" w:cs="Times New Roman"/>
          <w:sz w:val="20"/>
          <w:szCs w:val="20"/>
          <w:u w:val="single"/>
        </w:rPr>
        <w:t>Criterios de exclusión</w:t>
      </w:r>
    </w:p>
    <w:p w14:paraId="108956C1" w14:textId="77777777" w:rsidR="00F300D8" w:rsidRPr="001B2DA3" w:rsidRDefault="00F300D8" w:rsidP="001B2DA3">
      <w:pPr>
        <w:pStyle w:val="Prrafodelista"/>
        <w:numPr>
          <w:ilvl w:val="0"/>
          <w:numId w:val="47"/>
        </w:numPr>
        <w:spacing w:after="200" w:line="360" w:lineRule="auto"/>
        <w:jc w:val="both"/>
        <w:rPr>
          <w:rFonts w:ascii="Times New Roman" w:hAnsi="Times New Roman" w:cs="Times New Roman"/>
          <w:sz w:val="20"/>
          <w:szCs w:val="20"/>
        </w:rPr>
      </w:pPr>
      <w:r w:rsidRPr="001B2DA3">
        <w:rPr>
          <w:rFonts w:ascii="Times New Roman" w:hAnsi="Times New Roman" w:cs="Times New Roman"/>
          <w:sz w:val="20"/>
          <w:szCs w:val="20"/>
        </w:rPr>
        <w:t>Artículos que hayan sido publicados antes 2015</w:t>
      </w:r>
    </w:p>
    <w:p w14:paraId="7FD1F45D" w14:textId="77777777" w:rsidR="00F300D8" w:rsidRPr="001B2DA3" w:rsidRDefault="00F300D8" w:rsidP="001B2DA3">
      <w:pPr>
        <w:pStyle w:val="Prrafodelista"/>
        <w:numPr>
          <w:ilvl w:val="0"/>
          <w:numId w:val="47"/>
        </w:numPr>
        <w:spacing w:after="200" w:line="360" w:lineRule="auto"/>
        <w:jc w:val="both"/>
        <w:rPr>
          <w:rFonts w:ascii="Times New Roman" w:hAnsi="Times New Roman" w:cs="Times New Roman"/>
          <w:sz w:val="20"/>
          <w:szCs w:val="20"/>
        </w:rPr>
      </w:pPr>
      <w:r w:rsidRPr="001B2DA3">
        <w:rPr>
          <w:rFonts w:ascii="Times New Roman" w:hAnsi="Times New Roman" w:cs="Times New Roman"/>
          <w:sz w:val="20"/>
          <w:szCs w:val="20"/>
        </w:rPr>
        <w:t>Documentos que no tengan relevancia científica</w:t>
      </w:r>
    </w:p>
    <w:p w14:paraId="34989437" w14:textId="10F0FC0F" w:rsidR="00F300D8" w:rsidRPr="00D94128" w:rsidRDefault="00F300D8" w:rsidP="00F300D8">
      <w:pPr>
        <w:pStyle w:val="Ttulo2"/>
        <w:numPr>
          <w:ilvl w:val="0"/>
          <w:numId w:val="0"/>
        </w:numPr>
        <w:spacing w:after="200"/>
        <w:rPr>
          <w:sz w:val="20"/>
          <w:szCs w:val="20"/>
        </w:rPr>
      </w:pPr>
      <w:bookmarkStart w:id="20" w:name="_Toc78904239"/>
      <w:bookmarkStart w:id="21" w:name="_Toc83804796"/>
      <w:r w:rsidRPr="00D94128">
        <w:rPr>
          <w:sz w:val="20"/>
          <w:szCs w:val="20"/>
        </w:rPr>
        <w:t>Estrategia de búsqueda:</w:t>
      </w:r>
      <w:bookmarkEnd w:id="20"/>
      <w:bookmarkEnd w:id="21"/>
    </w:p>
    <w:p w14:paraId="5C7AC258" w14:textId="77777777" w:rsidR="00F300D8" w:rsidRPr="001B2DA3" w:rsidRDefault="00F300D8" w:rsidP="001B2DA3">
      <w:pPr>
        <w:spacing w:after="200" w:line="360" w:lineRule="auto"/>
        <w:jc w:val="both"/>
        <w:rPr>
          <w:rFonts w:ascii="Times New Roman" w:hAnsi="Times New Roman" w:cs="Times New Roman"/>
          <w:sz w:val="20"/>
          <w:szCs w:val="20"/>
        </w:rPr>
      </w:pPr>
      <w:r w:rsidRPr="001B2DA3">
        <w:rPr>
          <w:rFonts w:ascii="Times New Roman" w:hAnsi="Times New Roman" w:cs="Times New Roman"/>
          <w:sz w:val="20"/>
          <w:szCs w:val="20"/>
        </w:rPr>
        <w:t>Se emplea la búsqueda de trabajos de titulación en especialidades, las mismas que aportan una base metodológica con énfasis en la población y en estudios comparativos.</w:t>
      </w:r>
    </w:p>
    <w:p w14:paraId="6C7E84EE" w14:textId="77777777" w:rsidR="00F300D8" w:rsidRPr="001B2DA3" w:rsidRDefault="00F300D8" w:rsidP="001B2DA3">
      <w:pPr>
        <w:spacing w:after="200" w:line="360" w:lineRule="auto"/>
        <w:jc w:val="both"/>
        <w:rPr>
          <w:rFonts w:ascii="Times New Roman" w:hAnsi="Times New Roman" w:cs="Times New Roman"/>
          <w:sz w:val="20"/>
          <w:szCs w:val="20"/>
        </w:rPr>
      </w:pPr>
      <w:r w:rsidRPr="001B2DA3">
        <w:rPr>
          <w:rFonts w:ascii="Times New Roman" w:hAnsi="Times New Roman" w:cs="Times New Roman"/>
          <w:sz w:val="20"/>
          <w:szCs w:val="20"/>
        </w:rPr>
        <w:t>Se efectúa la revisión de artículos científicos y se seleccionan 5 bases de datos de importancia significativa en el ámbito académico e investigativo, de estas se destacan:</w:t>
      </w:r>
    </w:p>
    <w:p w14:paraId="4CBE8BEE" w14:textId="77777777" w:rsidR="00F300D8" w:rsidRPr="001B2DA3" w:rsidRDefault="00F300D8" w:rsidP="001B2DA3">
      <w:pPr>
        <w:pStyle w:val="Prrafodelista"/>
        <w:numPr>
          <w:ilvl w:val="0"/>
          <w:numId w:val="48"/>
        </w:numPr>
        <w:spacing w:after="200" w:line="360" w:lineRule="auto"/>
        <w:jc w:val="both"/>
        <w:rPr>
          <w:rFonts w:ascii="Times New Roman" w:hAnsi="Times New Roman" w:cs="Times New Roman"/>
          <w:sz w:val="20"/>
          <w:szCs w:val="20"/>
        </w:rPr>
      </w:pPr>
      <w:r w:rsidRPr="001B2DA3">
        <w:rPr>
          <w:rFonts w:ascii="Times New Roman" w:hAnsi="Times New Roman" w:cs="Times New Roman"/>
          <w:sz w:val="20"/>
          <w:szCs w:val="20"/>
        </w:rPr>
        <w:t>ELSEVIER (</w:t>
      </w:r>
      <w:proofErr w:type="spellStart"/>
      <w:r w:rsidRPr="001B2DA3">
        <w:rPr>
          <w:rFonts w:ascii="Times New Roman" w:hAnsi="Times New Roman" w:cs="Times New Roman"/>
          <w:sz w:val="20"/>
          <w:szCs w:val="20"/>
        </w:rPr>
        <w:t>Science</w:t>
      </w:r>
      <w:proofErr w:type="spellEnd"/>
      <w:r w:rsidRPr="001B2DA3">
        <w:rPr>
          <w:rFonts w:ascii="Times New Roman" w:hAnsi="Times New Roman" w:cs="Times New Roman"/>
          <w:sz w:val="20"/>
          <w:szCs w:val="20"/>
        </w:rPr>
        <w:t xml:space="preserve">  </w:t>
      </w:r>
      <w:proofErr w:type="spellStart"/>
      <w:r w:rsidRPr="001B2DA3">
        <w:rPr>
          <w:rFonts w:ascii="Times New Roman" w:hAnsi="Times New Roman" w:cs="Times New Roman"/>
          <w:sz w:val="20"/>
          <w:szCs w:val="20"/>
        </w:rPr>
        <w:t>Direct</w:t>
      </w:r>
      <w:proofErr w:type="spellEnd"/>
      <w:r w:rsidRPr="001B2DA3">
        <w:rPr>
          <w:rFonts w:ascii="Times New Roman" w:hAnsi="Times New Roman" w:cs="Times New Roman"/>
          <w:sz w:val="20"/>
          <w:szCs w:val="20"/>
        </w:rPr>
        <w:t xml:space="preserve"> )</w:t>
      </w:r>
    </w:p>
    <w:p w14:paraId="450B11D6" w14:textId="77777777" w:rsidR="00F300D8" w:rsidRPr="001B2DA3" w:rsidRDefault="00F300D8" w:rsidP="001B2DA3">
      <w:pPr>
        <w:pStyle w:val="Prrafodelista"/>
        <w:numPr>
          <w:ilvl w:val="0"/>
          <w:numId w:val="48"/>
        </w:numPr>
        <w:spacing w:after="200" w:line="360" w:lineRule="auto"/>
        <w:jc w:val="both"/>
        <w:rPr>
          <w:rFonts w:ascii="Times New Roman" w:hAnsi="Times New Roman" w:cs="Times New Roman"/>
          <w:sz w:val="20"/>
          <w:szCs w:val="20"/>
        </w:rPr>
      </w:pPr>
      <w:proofErr w:type="spellStart"/>
      <w:r w:rsidRPr="001B2DA3">
        <w:rPr>
          <w:rFonts w:ascii="Times New Roman" w:hAnsi="Times New Roman" w:cs="Times New Roman"/>
          <w:sz w:val="20"/>
          <w:szCs w:val="20"/>
        </w:rPr>
        <w:t>Scielo</w:t>
      </w:r>
      <w:proofErr w:type="spellEnd"/>
    </w:p>
    <w:p w14:paraId="54B8198E" w14:textId="77777777" w:rsidR="00F300D8" w:rsidRPr="001B2DA3" w:rsidRDefault="00F300D8" w:rsidP="001B2DA3">
      <w:pPr>
        <w:pStyle w:val="Prrafodelista"/>
        <w:numPr>
          <w:ilvl w:val="0"/>
          <w:numId w:val="48"/>
        </w:numPr>
        <w:spacing w:after="200" w:line="360" w:lineRule="auto"/>
        <w:jc w:val="both"/>
        <w:rPr>
          <w:rFonts w:ascii="Times New Roman" w:hAnsi="Times New Roman" w:cs="Times New Roman"/>
          <w:sz w:val="20"/>
          <w:szCs w:val="20"/>
        </w:rPr>
      </w:pPr>
      <w:proofErr w:type="spellStart"/>
      <w:r w:rsidRPr="001B2DA3">
        <w:rPr>
          <w:rFonts w:ascii="Times New Roman" w:hAnsi="Times New Roman" w:cs="Times New Roman"/>
          <w:sz w:val="20"/>
          <w:szCs w:val="20"/>
        </w:rPr>
        <w:t>Redalyc</w:t>
      </w:r>
      <w:proofErr w:type="spellEnd"/>
    </w:p>
    <w:p w14:paraId="35B93C1F" w14:textId="77777777" w:rsidR="00F300D8" w:rsidRPr="001B2DA3" w:rsidRDefault="00F300D8" w:rsidP="001B2DA3">
      <w:pPr>
        <w:pStyle w:val="Prrafodelista"/>
        <w:numPr>
          <w:ilvl w:val="0"/>
          <w:numId w:val="48"/>
        </w:numPr>
        <w:spacing w:after="200" w:line="360" w:lineRule="auto"/>
        <w:jc w:val="both"/>
        <w:rPr>
          <w:rFonts w:ascii="Times New Roman" w:hAnsi="Times New Roman" w:cs="Times New Roman"/>
          <w:sz w:val="20"/>
          <w:szCs w:val="20"/>
        </w:rPr>
      </w:pPr>
      <w:r w:rsidRPr="001B2DA3">
        <w:rPr>
          <w:rFonts w:ascii="Times New Roman" w:hAnsi="Times New Roman" w:cs="Times New Roman"/>
          <w:sz w:val="20"/>
          <w:szCs w:val="20"/>
        </w:rPr>
        <w:t>Repositorios Institucionales</w:t>
      </w:r>
    </w:p>
    <w:p w14:paraId="1E443B71" w14:textId="77777777" w:rsidR="00F300D8" w:rsidRPr="001B2DA3" w:rsidRDefault="00F300D8" w:rsidP="001B2DA3">
      <w:pPr>
        <w:pStyle w:val="Prrafodelista"/>
        <w:numPr>
          <w:ilvl w:val="0"/>
          <w:numId w:val="48"/>
        </w:numPr>
        <w:spacing w:after="200" w:line="360" w:lineRule="auto"/>
        <w:jc w:val="both"/>
        <w:rPr>
          <w:rFonts w:ascii="Times New Roman" w:hAnsi="Times New Roman" w:cs="Times New Roman"/>
          <w:sz w:val="20"/>
          <w:szCs w:val="20"/>
        </w:rPr>
      </w:pPr>
      <w:proofErr w:type="spellStart"/>
      <w:r w:rsidRPr="001B2DA3">
        <w:rPr>
          <w:rFonts w:ascii="Times New Roman" w:hAnsi="Times New Roman" w:cs="Times New Roman"/>
          <w:sz w:val="20"/>
          <w:szCs w:val="20"/>
        </w:rPr>
        <w:t>Mosby</w:t>
      </w:r>
      <w:proofErr w:type="spellEnd"/>
    </w:p>
    <w:p w14:paraId="5576CBA5" w14:textId="29D4EBE1" w:rsidR="00DA458E" w:rsidRDefault="00F300D8" w:rsidP="001B2DA3">
      <w:pPr>
        <w:spacing w:after="200" w:line="360" w:lineRule="auto"/>
        <w:jc w:val="both"/>
        <w:rPr>
          <w:rFonts w:ascii="Times New Roman" w:hAnsi="Times New Roman" w:cs="Times New Roman"/>
          <w:sz w:val="20"/>
          <w:szCs w:val="20"/>
        </w:rPr>
      </w:pPr>
      <w:r w:rsidRPr="001B2DA3">
        <w:rPr>
          <w:rFonts w:ascii="Times New Roman" w:hAnsi="Times New Roman" w:cs="Times New Roman"/>
          <w:sz w:val="20"/>
          <w:szCs w:val="20"/>
        </w:rPr>
        <w:t>Para contar con información confiable, se tiene una base d</w:t>
      </w:r>
      <w:r w:rsidR="00C2652A">
        <w:rPr>
          <w:rFonts w:ascii="Times New Roman" w:hAnsi="Times New Roman" w:cs="Times New Roman"/>
          <w:sz w:val="20"/>
          <w:szCs w:val="20"/>
        </w:rPr>
        <w:t>e 35</w:t>
      </w:r>
      <w:r w:rsidRPr="001B2DA3">
        <w:rPr>
          <w:rFonts w:ascii="Times New Roman" w:hAnsi="Times New Roman" w:cs="Times New Roman"/>
          <w:sz w:val="20"/>
          <w:szCs w:val="20"/>
        </w:rPr>
        <w:t xml:space="preserve"> citas bibliografías, de acuerdo a los parámetros, con énfasis en investigaciones de los últimos 5 años debido a la actualización constante de estudios médicos. Documentos de años anteriores se incluyen a manera de contraste,</w:t>
      </w:r>
      <w:r w:rsidR="00DA458E">
        <w:rPr>
          <w:rFonts w:ascii="Times New Roman" w:hAnsi="Times New Roman" w:cs="Times New Roman"/>
          <w:sz w:val="20"/>
          <w:szCs w:val="20"/>
        </w:rPr>
        <w:t xml:space="preserve"> teniendo en cuenta la el desarrollo del </w:t>
      </w:r>
      <w:r w:rsidR="00DA458E">
        <w:rPr>
          <w:rFonts w:ascii="Times New Roman" w:hAnsi="Times New Roman" w:cs="Times New Roman"/>
          <w:sz w:val="20"/>
          <w:szCs w:val="20"/>
        </w:rPr>
        <w:t xml:space="preserve">sustento teórico relacionado a la hipertensión gestacional.  </w:t>
      </w:r>
      <w:r w:rsidRPr="001B2DA3">
        <w:rPr>
          <w:rFonts w:ascii="Times New Roman" w:hAnsi="Times New Roman" w:cs="Times New Roman"/>
          <w:sz w:val="20"/>
          <w:szCs w:val="20"/>
        </w:rPr>
        <w:t xml:space="preserve"> </w:t>
      </w:r>
    </w:p>
    <w:p w14:paraId="354F88BB" w14:textId="49E693C5" w:rsidR="00F300D8" w:rsidRPr="00DA458E" w:rsidRDefault="00F300D8" w:rsidP="00F300D8">
      <w:pPr>
        <w:pStyle w:val="Descripcin"/>
        <w:spacing w:after="0" w:line="360" w:lineRule="auto"/>
        <w:rPr>
          <w:rFonts w:ascii="Times New Roman" w:hAnsi="Times New Roman" w:cs="Times New Roman"/>
          <w:i w:val="0"/>
          <w:iCs w:val="0"/>
          <w:color w:val="auto"/>
          <w:sz w:val="20"/>
          <w:szCs w:val="20"/>
        </w:rPr>
      </w:pPr>
      <w:r w:rsidRPr="003B027D">
        <w:rPr>
          <w:rFonts w:ascii="Times New Roman" w:hAnsi="Times New Roman" w:cs="Times New Roman"/>
          <w:b/>
          <w:i w:val="0"/>
          <w:iCs w:val="0"/>
          <w:color w:val="auto"/>
          <w:sz w:val="20"/>
          <w:szCs w:val="20"/>
        </w:rPr>
        <w:t xml:space="preserve">Figura </w:t>
      </w:r>
      <w:r w:rsidRPr="003B027D">
        <w:rPr>
          <w:rFonts w:ascii="Times New Roman" w:hAnsi="Times New Roman" w:cs="Times New Roman"/>
          <w:b/>
          <w:i w:val="0"/>
          <w:iCs w:val="0"/>
          <w:color w:val="auto"/>
          <w:sz w:val="20"/>
          <w:szCs w:val="20"/>
        </w:rPr>
        <w:fldChar w:fldCharType="begin"/>
      </w:r>
      <w:r w:rsidRPr="003B027D">
        <w:rPr>
          <w:rFonts w:ascii="Times New Roman" w:hAnsi="Times New Roman" w:cs="Times New Roman"/>
          <w:b/>
          <w:i w:val="0"/>
          <w:iCs w:val="0"/>
          <w:color w:val="auto"/>
          <w:sz w:val="20"/>
          <w:szCs w:val="20"/>
        </w:rPr>
        <w:instrText xml:space="preserve"> SEQ Figura \* ARABIC </w:instrText>
      </w:r>
      <w:r w:rsidRPr="003B027D">
        <w:rPr>
          <w:rFonts w:ascii="Times New Roman" w:hAnsi="Times New Roman" w:cs="Times New Roman"/>
          <w:b/>
          <w:i w:val="0"/>
          <w:iCs w:val="0"/>
          <w:color w:val="auto"/>
          <w:sz w:val="20"/>
          <w:szCs w:val="20"/>
        </w:rPr>
        <w:fldChar w:fldCharType="separate"/>
      </w:r>
      <w:r w:rsidR="00702955">
        <w:rPr>
          <w:rFonts w:ascii="Times New Roman" w:hAnsi="Times New Roman" w:cs="Times New Roman"/>
          <w:b/>
          <w:i w:val="0"/>
          <w:iCs w:val="0"/>
          <w:noProof/>
          <w:color w:val="auto"/>
          <w:sz w:val="20"/>
          <w:szCs w:val="20"/>
        </w:rPr>
        <w:t>1</w:t>
      </w:r>
      <w:r w:rsidRPr="003B027D">
        <w:rPr>
          <w:rFonts w:ascii="Times New Roman" w:hAnsi="Times New Roman" w:cs="Times New Roman"/>
          <w:b/>
          <w:i w:val="0"/>
          <w:iCs w:val="0"/>
          <w:color w:val="auto"/>
          <w:sz w:val="20"/>
          <w:szCs w:val="20"/>
        </w:rPr>
        <w:fldChar w:fldCharType="end"/>
      </w:r>
      <w:r w:rsidR="003B027D">
        <w:rPr>
          <w:rFonts w:ascii="Times New Roman" w:hAnsi="Times New Roman" w:cs="Times New Roman"/>
          <w:i w:val="0"/>
          <w:iCs w:val="0"/>
          <w:color w:val="auto"/>
          <w:sz w:val="20"/>
          <w:szCs w:val="20"/>
        </w:rPr>
        <w:t xml:space="preserve">. </w:t>
      </w:r>
      <w:r w:rsidRPr="00DA458E">
        <w:rPr>
          <w:rFonts w:ascii="Times New Roman" w:hAnsi="Times New Roman" w:cs="Times New Roman"/>
          <w:i w:val="0"/>
          <w:iCs w:val="0"/>
          <w:color w:val="auto"/>
          <w:sz w:val="20"/>
          <w:szCs w:val="20"/>
        </w:rPr>
        <w:t>Esquema de la revisión sistemática de documentos.</w:t>
      </w:r>
    </w:p>
    <w:p w14:paraId="473D40CE" w14:textId="0D5315C0" w:rsidR="00F300D8" w:rsidRPr="00DA458E" w:rsidRDefault="007037F5" w:rsidP="00F300D8">
      <w:pPr>
        <w:spacing w:after="0" w:line="360" w:lineRule="auto"/>
        <w:jc w:val="center"/>
        <w:rPr>
          <w:rFonts w:ascii="Times New Roman" w:hAnsi="Times New Roman" w:cs="Times New Roman"/>
          <w:sz w:val="20"/>
          <w:szCs w:val="20"/>
        </w:rPr>
      </w:pPr>
      <w:r>
        <w:rPr>
          <w:noProof/>
          <w:lang w:eastAsia="es-EC"/>
        </w:rPr>
        <w:drawing>
          <wp:inline distT="0" distB="0" distL="0" distR="0" wp14:anchorId="47761368" wp14:editId="3B1F7D3F">
            <wp:extent cx="2447925" cy="3521710"/>
            <wp:effectExtent l="0" t="19050" r="9525" b="2540"/>
            <wp:docPr id="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14:paraId="13EBF4A2" w14:textId="61095317" w:rsidR="00F300D8" w:rsidRDefault="00F300D8" w:rsidP="00DA458E">
      <w:pPr>
        <w:spacing w:line="360" w:lineRule="auto"/>
        <w:jc w:val="center"/>
        <w:rPr>
          <w:rFonts w:ascii="Times New Roman" w:hAnsi="Times New Roman" w:cs="Times New Roman"/>
          <w:sz w:val="20"/>
          <w:szCs w:val="20"/>
        </w:rPr>
      </w:pPr>
      <w:r w:rsidRPr="00DA458E">
        <w:rPr>
          <w:rFonts w:ascii="Times New Roman" w:hAnsi="Times New Roman" w:cs="Times New Roman"/>
          <w:b/>
          <w:bCs/>
          <w:sz w:val="20"/>
          <w:szCs w:val="20"/>
        </w:rPr>
        <w:t>Fuente:</w:t>
      </w:r>
      <w:r w:rsidRPr="00DA458E">
        <w:rPr>
          <w:rFonts w:ascii="Times New Roman" w:hAnsi="Times New Roman" w:cs="Times New Roman"/>
          <w:sz w:val="20"/>
          <w:szCs w:val="20"/>
        </w:rPr>
        <w:t xml:space="preserve"> Autor</w:t>
      </w:r>
    </w:p>
    <w:p w14:paraId="3DC58301" w14:textId="77777777" w:rsidR="00793EC5" w:rsidRPr="00DA458E" w:rsidRDefault="00793EC5" w:rsidP="00DA458E">
      <w:pPr>
        <w:spacing w:line="360" w:lineRule="auto"/>
        <w:jc w:val="center"/>
        <w:rPr>
          <w:rFonts w:ascii="Times New Roman" w:hAnsi="Times New Roman" w:cs="Times New Roman"/>
          <w:sz w:val="20"/>
          <w:szCs w:val="20"/>
        </w:rPr>
      </w:pPr>
    </w:p>
    <w:p w14:paraId="5E149D80" w14:textId="43DBF009" w:rsidR="00F300D8" w:rsidRPr="00D94128" w:rsidRDefault="00F300D8" w:rsidP="00F300D8">
      <w:pPr>
        <w:pStyle w:val="Ttulo2"/>
        <w:numPr>
          <w:ilvl w:val="0"/>
          <w:numId w:val="0"/>
        </w:numPr>
        <w:spacing w:after="200"/>
        <w:rPr>
          <w:sz w:val="20"/>
          <w:szCs w:val="20"/>
        </w:rPr>
      </w:pPr>
      <w:bookmarkStart w:id="22" w:name="_Toc78904240"/>
      <w:bookmarkStart w:id="23" w:name="_Toc83804797"/>
      <w:r w:rsidRPr="00D94128">
        <w:rPr>
          <w:sz w:val="20"/>
          <w:szCs w:val="20"/>
        </w:rPr>
        <w:t>Organización de información</w:t>
      </w:r>
      <w:bookmarkEnd w:id="22"/>
      <w:bookmarkEnd w:id="23"/>
    </w:p>
    <w:p w14:paraId="57EB2F9C" w14:textId="77777777" w:rsidR="00F300D8" w:rsidRPr="00DA458E" w:rsidRDefault="00F300D8" w:rsidP="00DA458E">
      <w:pPr>
        <w:spacing w:after="200" w:line="360" w:lineRule="auto"/>
        <w:jc w:val="both"/>
        <w:rPr>
          <w:rFonts w:ascii="Times New Roman" w:hAnsi="Times New Roman" w:cs="Times New Roman"/>
          <w:sz w:val="20"/>
          <w:szCs w:val="20"/>
        </w:rPr>
      </w:pPr>
      <w:r w:rsidRPr="00DA458E">
        <w:rPr>
          <w:rFonts w:ascii="Times New Roman" w:hAnsi="Times New Roman" w:cs="Times New Roman"/>
          <w:sz w:val="20"/>
          <w:szCs w:val="20"/>
        </w:rPr>
        <w:t xml:space="preserve">Se planea organizar la información por carpetas dentro de las que se va a distinguir dos grupos: </w:t>
      </w:r>
    </w:p>
    <w:p w14:paraId="748E5407" w14:textId="77777777" w:rsidR="00F300D8" w:rsidRPr="00DA458E" w:rsidRDefault="00F300D8" w:rsidP="00DA458E">
      <w:pPr>
        <w:pStyle w:val="Prrafodelista"/>
        <w:numPr>
          <w:ilvl w:val="0"/>
          <w:numId w:val="49"/>
        </w:numPr>
        <w:spacing w:after="200" w:line="360" w:lineRule="auto"/>
        <w:jc w:val="both"/>
        <w:rPr>
          <w:rFonts w:ascii="Times New Roman" w:hAnsi="Times New Roman" w:cs="Times New Roman"/>
          <w:sz w:val="20"/>
          <w:szCs w:val="20"/>
        </w:rPr>
      </w:pPr>
      <w:r w:rsidRPr="00DA458E">
        <w:rPr>
          <w:rFonts w:ascii="Times New Roman" w:hAnsi="Times New Roman" w:cs="Times New Roman"/>
          <w:sz w:val="20"/>
          <w:szCs w:val="20"/>
        </w:rPr>
        <w:t xml:space="preserve">Los artículos de revistas científicas, casos de estudio, guías de prácticas </w:t>
      </w:r>
    </w:p>
    <w:p w14:paraId="133A8103" w14:textId="77777777" w:rsidR="00F300D8" w:rsidRPr="00DA458E" w:rsidRDefault="00F300D8" w:rsidP="00DA458E">
      <w:pPr>
        <w:pStyle w:val="Prrafodelista"/>
        <w:numPr>
          <w:ilvl w:val="0"/>
          <w:numId w:val="49"/>
        </w:numPr>
        <w:spacing w:after="200" w:line="360" w:lineRule="auto"/>
        <w:jc w:val="both"/>
        <w:rPr>
          <w:rFonts w:ascii="Times New Roman" w:hAnsi="Times New Roman" w:cs="Times New Roman"/>
          <w:sz w:val="20"/>
          <w:szCs w:val="20"/>
        </w:rPr>
      </w:pPr>
      <w:r w:rsidRPr="00DA458E">
        <w:rPr>
          <w:rFonts w:ascii="Times New Roman" w:hAnsi="Times New Roman" w:cs="Times New Roman"/>
          <w:sz w:val="20"/>
          <w:szCs w:val="20"/>
        </w:rPr>
        <w:t xml:space="preserve">Tesis de pregrado y posgrado, informes referentes al tema </w:t>
      </w:r>
    </w:p>
    <w:p w14:paraId="46741C4B" w14:textId="77777777" w:rsidR="00F300D8" w:rsidRPr="00DA458E" w:rsidRDefault="00F300D8" w:rsidP="00DA458E">
      <w:pPr>
        <w:spacing w:after="200" w:line="360" w:lineRule="auto"/>
        <w:jc w:val="both"/>
        <w:rPr>
          <w:rFonts w:ascii="Times New Roman" w:hAnsi="Times New Roman" w:cs="Times New Roman"/>
          <w:sz w:val="20"/>
          <w:szCs w:val="20"/>
        </w:rPr>
      </w:pPr>
      <w:r w:rsidRPr="00DA458E">
        <w:rPr>
          <w:rFonts w:ascii="Times New Roman" w:hAnsi="Times New Roman" w:cs="Times New Roman"/>
          <w:sz w:val="20"/>
          <w:szCs w:val="20"/>
        </w:rPr>
        <w:t>Dentro de estas carpetas se dividirá la información de acuerdo a las investigaciones efectuadas dentro y las efectuadas fuera del país.</w:t>
      </w:r>
    </w:p>
    <w:p w14:paraId="6F6E38AB" w14:textId="77777777" w:rsidR="00F300D8" w:rsidRPr="00DA458E" w:rsidRDefault="00F300D8" w:rsidP="00DA458E">
      <w:pPr>
        <w:spacing w:after="200" w:line="360" w:lineRule="auto"/>
        <w:jc w:val="both"/>
        <w:rPr>
          <w:rFonts w:ascii="Times New Roman" w:hAnsi="Times New Roman" w:cs="Times New Roman"/>
          <w:sz w:val="20"/>
          <w:szCs w:val="20"/>
        </w:rPr>
      </w:pPr>
      <w:r w:rsidRPr="00DA458E">
        <w:rPr>
          <w:rFonts w:ascii="Times New Roman" w:hAnsi="Times New Roman" w:cs="Times New Roman"/>
          <w:sz w:val="20"/>
          <w:szCs w:val="20"/>
        </w:rPr>
        <w:t>En cada una de estas carpetas se distinguirán etiquetas con el año de publicación o realización de los correspondientes documentos.</w:t>
      </w:r>
    </w:p>
    <w:p w14:paraId="7280E6A3" w14:textId="77777777" w:rsidR="00F300D8" w:rsidRPr="00DA458E" w:rsidRDefault="00F300D8" w:rsidP="00DA458E">
      <w:pPr>
        <w:spacing w:after="200" w:line="360" w:lineRule="auto"/>
        <w:jc w:val="both"/>
        <w:rPr>
          <w:rFonts w:ascii="Times New Roman" w:hAnsi="Times New Roman" w:cs="Times New Roman"/>
          <w:sz w:val="20"/>
          <w:szCs w:val="20"/>
        </w:rPr>
      </w:pPr>
      <w:r w:rsidRPr="00DA458E">
        <w:rPr>
          <w:rFonts w:ascii="Times New Roman" w:hAnsi="Times New Roman" w:cs="Times New Roman"/>
          <w:sz w:val="20"/>
          <w:szCs w:val="20"/>
        </w:rPr>
        <w:lastRenderedPageBreak/>
        <w:t>Para el proceso de selección se establecerá una revisión de las citas correspondientes a los respectivos autores, dentro de las cuales se distinguen parámetros fundamentales para su selección, esto se puede complementar con una tabla en la que los criterios antes mencionados son cruciales para que el documento prosiga en el flujo de selección.</w:t>
      </w:r>
    </w:p>
    <w:p w14:paraId="561CF86B" w14:textId="77777777" w:rsidR="00F300D8" w:rsidRPr="00D94128" w:rsidRDefault="00F300D8" w:rsidP="00F300D8">
      <w:pPr>
        <w:pStyle w:val="Ttulo2"/>
        <w:numPr>
          <w:ilvl w:val="0"/>
          <w:numId w:val="0"/>
        </w:numPr>
        <w:spacing w:after="200"/>
        <w:rPr>
          <w:sz w:val="20"/>
          <w:szCs w:val="20"/>
        </w:rPr>
      </w:pPr>
      <w:bookmarkStart w:id="24" w:name="_Toc78904241"/>
      <w:bookmarkStart w:id="25" w:name="_Toc83804798"/>
      <w:r w:rsidRPr="00D94128">
        <w:rPr>
          <w:sz w:val="20"/>
          <w:szCs w:val="20"/>
        </w:rPr>
        <w:t>Análisis de información</w:t>
      </w:r>
      <w:bookmarkEnd w:id="24"/>
      <w:bookmarkEnd w:id="25"/>
    </w:p>
    <w:p w14:paraId="30730ECB" w14:textId="77777777" w:rsidR="00F300D8" w:rsidRPr="00DA458E" w:rsidRDefault="00F300D8" w:rsidP="00DA458E">
      <w:pPr>
        <w:spacing w:after="200" w:line="360" w:lineRule="auto"/>
        <w:jc w:val="both"/>
        <w:rPr>
          <w:rFonts w:ascii="Times New Roman" w:hAnsi="Times New Roman" w:cs="Times New Roman"/>
          <w:sz w:val="20"/>
          <w:szCs w:val="20"/>
        </w:rPr>
      </w:pPr>
      <w:r w:rsidRPr="00DA458E">
        <w:rPr>
          <w:rFonts w:ascii="Times New Roman" w:hAnsi="Times New Roman" w:cs="Times New Roman"/>
          <w:sz w:val="20"/>
          <w:szCs w:val="20"/>
        </w:rPr>
        <w:t>Sobre la base de datos ya organizada se procese a efectuar el análisis de los documentos en base a la información obtenido.</w:t>
      </w:r>
    </w:p>
    <w:p w14:paraId="490B4721" w14:textId="77777777" w:rsidR="00F300D8" w:rsidRPr="00DA458E" w:rsidRDefault="00F300D8" w:rsidP="00DA458E">
      <w:pPr>
        <w:spacing w:after="200" w:line="360" w:lineRule="auto"/>
        <w:jc w:val="both"/>
        <w:rPr>
          <w:rFonts w:ascii="Times New Roman" w:hAnsi="Times New Roman" w:cs="Times New Roman"/>
          <w:sz w:val="20"/>
          <w:szCs w:val="20"/>
        </w:rPr>
      </w:pPr>
      <w:r w:rsidRPr="00DA458E">
        <w:rPr>
          <w:rFonts w:ascii="Times New Roman" w:hAnsi="Times New Roman" w:cs="Times New Roman"/>
          <w:sz w:val="20"/>
          <w:szCs w:val="20"/>
        </w:rPr>
        <w:t>Se propone realizar un análisis de la información a través de una revisión detallada de cada documento, dentro de la que se considerará la estreches de relación con las ideas y aspectos relevantes de la hipertensión gestacional.</w:t>
      </w:r>
    </w:p>
    <w:p w14:paraId="50B49E78" w14:textId="77777777" w:rsidR="00F300D8" w:rsidRPr="00DA458E" w:rsidRDefault="00F300D8" w:rsidP="00DA458E">
      <w:pPr>
        <w:spacing w:after="200" w:line="360" w:lineRule="auto"/>
        <w:jc w:val="both"/>
        <w:rPr>
          <w:rFonts w:ascii="Times New Roman" w:hAnsi="Times New Roman" w:cs="Times New Roman"/>
          <w:sz w:val="20"/>
          <w:szCs w:val="20"/>
        </w:rPr>
      </w:pPr>
      <w:r w:rsidRPr="00DA458E">
        <w:rPr>
          <w:rFonts w:ascii="Times New Roman" w:hAnsi="Times New Roman" w:cs="Times New Roman"/>
          <w:sz w:val="20"/>
          <w:szCs w:val="20"/>
        </w:rPr>
        <w:t>Se efectuará una argumentación crítica de los resultados, de la metodología de las investigaciones y del alcance que los documentos han tenido, asimismo se distinguirá el aporte de las conclusiones y criterios respecto al problema abordado en esta investigación.</w:t>
      </w:r>
    </w:p>
    <w:p w14:paraId="3C30477F" w14:textId="77777777" w:rsidR="00F300D8" w:rsidRPr="00D94128" w:rsidRDefault="00F300D8" w:rsidP="00F300D8">
      <w:pPr>
        <w:pStyle w:val="Ttulo1"/>
        <w:spacing w:after="200"/>
        <w:ind w:left="357" w:hanging="357"/>
        <w:rPr>
          <w:caps/>
          <w:sz w:val="20"/>
          <w:szCs w:val="20"/>
        </w:rPr>
      </w:pPr>
      <w:bookmarkStart w:id="26" w:name="_Toc78904242"/>
      <w:bookmarkStart w:id="27" w:name="_Toc83804799"/>
      <w:r w:rsidRPr="00D94128">
        <w:rPr>
          <w:sz w:val="20"/>
          <w:szCs w:val="20"/>
        </w:rPr>
        <w:t>Resultados y Discusión</w:t>
      </w:r>
      <w:bookmarkEnd w:id="26"/>
      <w:bookmarkEnd w:id="27"/>
    </w:p>
    <w:p w14:paraId="2333AE2D" w14:textId="77777777" w:rsidR="00F300D8" w:rsidRPr="00D94128" w:rsidRDefault="00F300D8" w:rsidP="00793EC5">
      <w:pPr>
        <w:pStyle w:val="Ttulo2"/>
        <w:numPr>
          <w:ilvl w:val="0"/>
          <w:numId w:val="0"/>
        </w:numPr>
        <w:spacing w:after="240"/>
        <w:rPr>
          <w:sz w:val="20"/>
          <w:szCs w:val="20"/>
        </w:rPr>
      </w:pPr>
      <w:bookmarkStart w:id="28" w:name="_Toc78904243"/>
      <w:bookmarkStart w:id="29" w:name="_Toc83804800"/>
      <w:r w:rsidRPr="00D94128">
        <w:rPr>
          <w:sz w:val="20"/>
          <w:szCs w:val="20"/>
        </w:rPr>
        <w:t>Resultados</w:t>
      </w:r>
      <w:bookmarkEnd w:id="28"/>
      <w:bookmarkEnd w:id="29"/>
    </w:p>
    <w:p w14:paraId="10ADC26D" w14:textId="77777777" w:rsidR="00F300D8" w:rsidRPr="00DA458E" w:rsidRDefault="00F300D8" w:rsidP="00DA458E">
      <w:pPr>
        <w:spacing w:after="200" w:line="360" w:lineRule="auto"/>
        <w:jc w:val="both"/>
        <w:rPr>
          <w:rFonts w:ascii="Times New Roman" w:hAnsi="Times New Roman" w:cs="Times New Roman"/>
          <w:sz w:val="20"/>
          <w:szCs w:val="20"/>
        </w:rPr>
      </w:pPr>
      <w:r w:rsidRPr="00DA458E">
        <w:rPr>
          <w:rFonts w:ascii="Times New Roman" w:hAnsi="Times New Roman" w:cs="Times New Roman"/>
          <w:sz w:val="20"/>
          <w:szCs w:val="20"/>
        </w:rPr>
        <w:t>De acuerdo a la revisión bibliográfica, se pudo obtener que:</w:t>
      </w:r>
    </w:p>
    <w:p w14:paraId="6425EFBA" w14:textId="0C0B3BE5" w:rsidR="00F300D8" w:rsidRPr="00DA458E" w:rsidRDefault="00F300D8" w:rsidP="00F300D8">
      <w:pPr>
        <w:pStyle w:val="Descripcin"/>
        <w:spacing w:line="360" w:lineRule="auto"/>
        <w:rPr>
          <w:rFonts w:ascii="Times New Roman" w:hAnsi="Times New Roman" w:cs="Times New Roman"/>
          <w:i w:val="0"/>
          <w:color w:val="auto"/>
          <w:sz w:val="20"/>
          <w:szCs w:val="20"/>
        </w:rPr>
      </w:pPr>
      <w:r w:rsidRPr="00DA458E">
        <w:rPr>
          <w:rFonts w:ascii="Times New Roman" w:hAnsi="Times New Roman" w:cs="Times New Roman"/>
          <w:b/>
          <w:i w:val="0"/>
          <w:color w:val="auto"/>
          <w:sz w:val="20"/>
          <w:szCs w:val="20"/>
        </w:rPr>
        <w:t xml:space="preserve">Figura </w:t>
      </w:r>
      <w:r w:rsidRPr="00DA458E">
        <w:rPr>
          <w:rFonts w:ascii="Times New Roman" w:hAnsi="Times New Roman" w:cs="Times New Roman"/>
          <w:b/>
          <w:i w:val="0"/>
          <w:color w:val="auto"/>
          <w:sz w:val="20"/>
          <w:szCs w:val="20"/>
        </w:rPr>
        <w:fldChar w:fldCharType="begin"/>
      </w:r>
      <w:r w:rsidRPr="00DA458E">
        <w:rPr>
          <w:rFonts w:ascii="Times New Roman" w:hAnsi="Times New Roman" w:cs="Times New Roman"/>
          <w:b/>
          <w:i w:val="0"/>
          <w:color w:val="auto"/>
          <w:sz w:val="20"/>
          <w:szCs w:val="20"/>
        </w:rPr>
        <w:instrText xml:space="preserve"> SEQ Figura \* ARABIC </w:instrText>
      </w:r>
      <w:r w:rsidRPr="00DA458E">
        <w:rPr>
          <w:rFonts w:ascii="Times New Roman" w:hAnsi="Times New Roman" w:cs="Times New Roman"/>
          <w:b/>
          <w:i w:val="0"/>
          <w:color w:val="auto"/>
          <w:sz w:val="20"/>
          <w:szCs w:val="20"/>
        </w:rPr>
        <w:fldChar w:fldCharType="separate"/>
      </w:r>
      <w:r w:rsidR="00702955">
        <w:rPr>
          <w:rFonts w:ascii="Times New Roman" w:hAnsi="Times New Roman" w:cs="Times New Roman"/>
          <w:b/>
          <w:i w:val="0"/>
          <w:noProof/>
          <w:color w:val="auto"/>
          <w:sz w:val="20"/>
          <w:szCs w:val="20"/>
        </w:rPr>
        <w:t>2</w:t>
      </w:r>
      <w:r w:rsidRPr="00DA458E">
        <w:rPr>
          <w:rFonts w:ascii="Times New Roman" w:hAnsi="Times New Roman" w:cs="Times New Roman"/>
          <w:b/>
          <w:i w:val="0"/>
          <w:color w:val="auto"/>
          <w:sz w:val="20"/>
          <w:szCs w:val="20"/>
        </w:rPr>
        <w:fldChar w:fldCharType="end"/>
      </w:r>
      <w:r w:rsidRPr="00DA458E">
        <w:rPr>
          <w:rFonts w:ascii="Times New Roman" w:hAnsi="Times New Roman" w:cs="Times New Roman"/>
          <w:b/>
          <w:i w:val="0"/>
          <w:color w:val="auto"/>
          <w:sz w:val="20"/>
          <w:szCs w:val="20"/>
        </w:rPr>
        <w:t>.</w:t>
      </w:r>
      <w:r w:rsidRPr="00DA458E">
        <w:rPr>
          <w:rFonts w:ascii="Times New Roman" w:hAnsi="Times New Roman" w:cs="Times New Roman"/>
          <w:i w:val="0"/>
          <w:color w:val="auto"/>
          <w:sz w:val="20"/>
          <w:szCs w:val="20"/>
        </w:rPr>
        <w:t xml:space="preserve"> Fuentes</w:t>
      </w:r>
      <w:r w:rsidR="003B027D">
        <w:rPr>
          <w:noProof/>
          <w:lang w:eastAsia="es-EC"/>
        </w:rPr>
        <w:drawing>
          <wp:inline distT="0" distB="0" distL="0" distR="0" wp14:anchorId="2C9A6820" wp14:editId="6FEC1C86">
            <wp:extent cx="2475230" cy="1390015"/>
            <wp:effectExtent l="0" t="0" r="1270" b="635"/>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1E6A92B5" w14:textId="77777777" w:rsidR="00F300D8" w:rsidRPr="00DA458E" w:rsidRDefault="00F300D8" w:rsidP="00DA458E">
      <w:pPr>
        <w:spacing w:line="360" w:lineRule="auto"/>
        <w:jc w:val="center"/>
        <w:rPr>
          <w:rFonts w:ascii="Times New Roman" w:hAnsi="Times New Roman" w:cs="Times New Roman"/>
          <w:sz w:val="20"/>
          <w:szCs w:val="20"/>
        </w:rPr>
      </w:pPr>
      <w:r w:rsidRPr="00DA458E">
        <w:rPr>
          <w:rFonts w:ascii="Times New Roman" w:hAnsi="Times New Roman" w:cs="Times New Roman"/>
          <w:b/>
          <w:sz w:val="20"/>
          <w:szCs w:val="20"/>
        </w:rPr>
        <w:t>Fuente:</w:t>
      </w:r>
      <w:r w:rsidRPr="00DA458E">
        <w:rPr>
          <w:rFonts w:ascii="Times New Roman" w:hAnsi="Times New Roman" w:cs="Times New Roman"/>
          <w:sz w:val="20"/>
          <w:szCs w:val="20"/>
        </w:rPr>
        <w:t xml:space="preserve"> Recopilación de información</w:t>
      </w:r>
    </w:p>
    <w:p w14:paraId="798ADEF3" w14:textId="77777777" w:rsidR="00F300D8" w:rsidRPr="00DA458E" w:rsidRDefault="00F300D8" w:rsidP="00192BE3">
      <w:pPr>
        <w:spacing w:line="360" w:lineRule="auto"/>
        <w:jc w:val="both"/>
        <w:rPr>
          <w:rFonts w:ascii="Times New Roman" w:hAnsi="Times New Roman" w:cs="Times New Roman"/>
          <w:sz w:val="20"/>
          <w:szCs w:val="20"/>
        </w:rPr>
      </w:pPr>
      <w:r w:rsidRPr="00DA458E">
        <w:rPr>
          <w:rFonts w:ascii="Times New Roman" w:hAnsi="Times New Roman" w:cs="Times New Roman"/>
          <w:sz w:val="20"/>
          <w:szCs w:val="20"/>
        </w:rPr>
        <w:t xml:space="preserve">Tras la recopilación de información bibliográfica documental, se pudo determinar que dentro de las fuentes que más se encontró información incluyente fue de 42% para repositorios institucionales y 49% para </w:t>
      </w:r>
      <w:proofErr w:type="spellStart"/>
      <w:r w:rsidRPr="00DA458E">
        <w:rPr>
          <w:rFonts w:ascii="Times New Roman" w:hAnsi="Times New Roman" w:cs="Times New Roman"/>
          <w:sz w:val="20"/>
          <w:szCs w:val="20"/>
        </w:rPr>
        <w:t>Elsevier</w:t>
      </w:r>
      <w:proofErr w:type="spellEnd"/>
      <w:r w:rsidRPr="00DA458E">
        <w:rPr>
          <w:rFonts w:ascii="Times New Roman" w:hAnsi="Times New Roman" w:cs="Times New Roman"/>
          <w:sz w:val="20"/>
          <w:szCs w:val="20"/>
        </w:rPr>
        <w:t>; lo que determina que en cuanto a información relacionada con la hipertensión gestacional.</w:t>
      </w:r>
    </w:p>
    <w:p w14:paraId="678952C2" w14:textId="2605850D" w:rsidR="00F300D8" w:rsidRPr="00DA458E" w:rsidRDefault="00F300D8" w:rsidP="00F300D8">
      <w:pPr>
        <w:pStyle w:val="Descripcin"/>
        <w:spacing w:line="360" w:lineRule="auto"/>
        <w:rPr>
          <w:rFonts w:ascii="Times New Roman" w:hAnsi="Times New Roman" w:cs="Times New Roman"/>
          <w:i w:val="0"/>
          <w:color w:val="auto"/>
          <w:sz w:val="20"/>
          <w:szCs w:val="20"/>
        </w:rPr>
      </w:pPr>
      <w:r w:rsidRPr="00DA458E">
        <w:rPr>
          <w:rFonts w:ascii="Times New Roman" w:hAnsi="Times New Roman" w:cs="Times New Roman"/>
          <w:b/>
          <w:i w:val="0"/>
          <w:color w:val="auto"/>
          <w:sz w:val="20"/>
          <w:szCs w:val="20"/>
        </w:rPr>
        <w:t xml:space="preserve">Figura </w:t>
      </w:r>
      <w:r w:rsidRPr="00DA458E">
        <w:rPr>
          <w:rFonts w:ascii="Times New Roman" w:hAnsi="Times New Roman" w:cs="Times New Roman"/>
          <w:b/>
          <w:i w:val="0"/>
          <w:color w:val="auto"/>
          <w:sz w:val="20"/>
          <w:szCs w:val="20"/>
        </w:rPr>
        <w:fldChar w:fldCharType="begin"/>
      </w:r>
      <w:r w:rsidRPr="00DA458E">
        <w:rPr>
          <w:rFonts w:ascii="Times New Roman" w:hAnsi="Times New Roman" w:cs="Times New Roman"/>
          <w:b/>
          <w:i w:val="0"/>
          <w:color w:val="auto"/>
          <w:sz w:val="20"/>
          <w:szCs w:val="20"/>
        </w:rPr>
        <w:instrText xml:space="preserve"> SEQ Figura \* ARABIC </w:instrText>
      </w:r>
      <w:r w:rsidRPr="00DA458E">
        <w:rPr>
          <w:rFonts w:ascii="Times New Roman" w:hAnsi="Times New Roman" w:cs="Times New Roman"/>
          <w:b/>
          <w:i w:val="0"/>
          <w:color w:val="auto"/>
          <w:sz w:val="20"/>
          <w:szCs w:val="20"/>
        </w:rPr>
        <w:fldChar w:fldCharType="separate"/>
      </w:r>
      <w:r w:rsidR="00702955">
        <w:rPr>
          <w:rFonts w:ascii="Times New Roman" w:hAnsi="Times New Roman" w:cs="Times New Roman"/>
          <w:b/>
          <w:i w:val="0"/>
          <w:noProof/>
          <w:color w:val="auto"/>
          <w:sz w:val="20"/>
          <w:szCs w:val="20"/>
        </w:rPr>
        <w:t>3</w:t>
      </w:r>
      <w:r w:rsidRPr="00DA458E">
        <w:rPr>
          <w:rFonts w:ascii="Times New Roman" w:hAnsi="Times New Roman" w:cs="Times New Roman"/>
          <w:b/>
          <w:i w:val="0"/>
          <w:color w:val="auto"/>
          <w:sz w:val="20"/>
          <w:szCs w:val="20"/>
        </w:rPr>
        <w:fldChar w:fldCharType="end"/>
      </w:r>
      <w:r w:rsidRPr="00DA458E">
        <w:rPr>
          <w:rFonts w:ascii="Times New Roman" w:hAnsi="Times New Roman" w:cs="Times New Roman"/>
          <w:b/>
          <w:i w:val="0"/>
          <w:color w:val="auto"/>
          <w:sz w:val="20"/>
          <w:szCs w:val="20"/>
        </w:rPr>
        <w:t>.</w:t>
      </w:r>
      <w:r w:rsidRPr="00DA458E">
        <w:rPr>
          <w:rFonts w:ascii="Times New Roman" w:hAnsi="Times New Roman" w:cs="Times New Roman"/>
          <w:i w:val="0"/>
          <w:color w:val="auto"/>
          <w:sz w:val="20"/>
          <w:szCs w:val="20"/>
        </w:rPr>
        <w:t xml:space="preserve"> Años</w:t>
      </w:r>
      <w:r w:rsidR="003B027D">
        <w:rPr>
          <w:noProof/>
          <w:lang w:eastAsia="es-EC"/>
        </w:rPr>
        <w:drawing>
          <wp:inline distT="0" distB="0" distL="0" distR="0" wp14:anchorId="4422F008" wp14:editId="444F4F21">
            <wp:extent cx="2475230" cy="1485265"/>
            <wp:effectExtent l="0" t="0" r="1270" b="635"/>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0D4F6C3F" w14:textId="77777777" w:rsidR="00F300D8" w:rsidRPr="00DA458E" w:rsidRDefault="00F300D8" w:rsidP="00F300D8">
      <w:pPr>
        <w:spacing w:line="360" w:lineRule="auto"/>
        <w:jc w:val="center"/>
        <w:rPr>
          <w:rFonts w:ascii="Times New Roman" w:hAnsi="Times New Roman" w:cs="Times New Roman"/>
          <w:sz w:val="20"/>
          <w:szCs w:val="20"/>
        </w:rPr>
      </w:pPr>
      <w:r w:rsidRPr="00DA458E">
        <w:rPr>
          <w:rFonts w:ascii="Times New Roman" w:hAnsi="Times New Roman" w:cs="Times New Roman"/>
          <w:b/>
          <w:sz w:val="20"/>
          <w:szCs w:val="20"/>
        </w:rPr>
        <w:t>Fuente:</w:t>
      </w:r>
      <w:r w:rsidRPr="00DA458E">
        <w:rPr>
          <w:rFonts w:ascii="Times New Roman" w:hAnsi="Times New Roman" w:cs="Times New Roman"/>
          <w:sz w:val="20"/>
          <w:szCs w:val="20"/>
        </w:rPr>
        <w:t xml:space="preserve"> Recopilación de información</w:t>
      </w:r>
    </w:p>
    <w:p w14:paraId="3AF86BAD" w14:textId="77777777" w:rsidR="00F300D8" w:rsidRPr="00DA458E" w:rsidRDefault="00F300D8" w:rsidP="00192BE3">
      <w:pPr>
        <w:spacing w:line="360" w:lineRule="auto"/>
        <w:jc w:val="both"/>
        <w:rPr>
          <w:rFonts w:ascii="Times New Roman" w:hAnsi="Times New Roman" w:cs="Times New Roman"/>
          <w:sz w:val="20"/>
          <w:szCs w:val="20"/>
        </w:rPr>
      </w:pPr>
      <w:r w:rsidRPr="00DA458E">
        <w:rPr>
          <w:rFonts w:ascii="Times New Roman" w:hAnsi="Times New Roman" w:cs="Times New Roman"/>
          <w:sz w:val="20"/>
          <w:szCs w:val="20"/>
        </w:rPr>
        <w:t>En relación a los años de publicación de la bibliografía que cumplió los criterios de inclusión, fueron las de los años 2017-2018, seguida por el 55% de trabajos de entre 2019-2021; lo que determina que, los artículos que se utilizaron para esta revisión bibliográfica, en su mayoría son actuales con menos de 3 años de publicación.</w:t>
      </w:r>
    </w:p>
    <w:p w14:paraId="43E85462" w14:textId="7963FDC4" w:rsidR="00F300D8" w:rsidRDefault="00F300D8" w:rsidP="00F300D8">
      <w:pPr>
        <w:pStyle w:val="Descripcin"/>
        <w:spacing w:line="360" w:lineRule="auto"/>
        <w:rPr>
          <w:rFonts w:ascii="Times New Roman" w:hAnsi="Times New Roman" w:cs="Times New Roman"/>
          <w:i w:val="0"/>
          <w:color w:val="auto"/>
          <w:sz w:val="20"/>
          <w:szCs w:val="20"/>
        </w:rPr>
      </w:pPr>
      <w:r w:rsidRPr="00DA458E">
        <w:rPr>
          <w:rFonts w:ascii="Times New Roman" w:hAnsi="Times New Roman" w:cs="Times New Roman"/>
          <w:b/>
          <w:i w:val="0"/>
          <w:color w:val="auto"/>
          <w:sz w:val="20"/>
          <w:szCs w:val="20"/>
        </w:rPr>
        <w:t xml:space="preserve">Figura </w:t>
      </w:r>
      <w:r w:rsidRPr="00DA458E">
        <w:rPr>
          <w:rFonts w:ascii="Times New Roman" w:hAnsi="Times New Roman" w:cs="Times New Roman"/>
          <w:b/>
          <w:i w:val="0"/>
          <w:color w:val="auto"/>
          <w:sz w:val="20"/>
          <w:szCs w:val="20"/>
        </w:rPr>
        <w:fldChar w:fldCharType="begin"/>
      </w:r>
      <w:r w:rsidRPr="00DA458E">
        <w:rPr>
          <w:rFonts w:ascii="Times New Roman" w:hAnsi="Times New Roman" w:cs="Times New Roman"/>
          <w:b/>
          <w:i w:val="0"/>
          <w:color w:val="auto"/>
          <w:sz w:val="20"/>
          <w:szCs w:val="20"/>
        </w:rPr>
        <w:instrText xml:space="preserve"> SEQ Figura \* ARABIC </w:instrText>
      </w:r>
      <w:r w:rsidRPr="00DA458E">
        <w:rPr>
          <w:rFonts w:ascii="Times New Roman" w:hAnsi="Times New Roman" w:cs="Times New Roman"/>
          <w:b/>
          <w:i w:val="0"/>
          <w:color w:val="auto"/>
          <w:sz w:val="20"/>
          <w:szCs w:val="20"/>
        </w:rPr>
        <w:fldChar w:fldCharType="separate"/>
      </w:r>
      <w:r w:rsidR="00702955">
        <w:rPr>
          <w:rFonts w:ascii="Times New Roman" w:hAnsi="Times New Roman" w:cs="Times New Roman"/>
          <w:b/>
          <w:i w:val="0"/>
          <w:noProof/>
          <w:color w:val="auto"/>
          <w:sz w:val="20"/>
          <w:szCs w:val="20"/>
        </w:rPr>
        <w:t>4</w:t>
      </w:r>
      <w:r w:rsidRPr="00DA458E">
        <w:rPr>
          <w:rFonts w:ascii="Times New Roman" w:hAnsi="Times New Roman" w:cs="Times New Roman"/>
          <w:b/>
          <w:i w:val="0"/>
          <w:color w:val="auto"/>
          <w:sz w:val="20"/>
          <w:szCs w:val="20"/>
        </w:rPr>
        <w:fldChar w:fldCharType="end"/>
      </w:r>
      <w:r w:rsidRPr="00DA458E">
        <w:rPr>
          <w:rFonts w:ascii="Times New Roman" w:hAnsi="Times New Roman" w:cs="Times New Roman"/>
          <w:b/>
          <w:i w:val="0"/>
          <w:color w:val="auto"/>
          <w:sz w:val="20"/>
          <w:szCs w:val="20"/>
        </w:rPr>
        <w:t>.</w:t>
      </w:r>
      <w:r w:rsidRPr="00DA458E">
        <w:rPr>
          <w:rFonts w:ascii="Times New Roman" w:hAnsi="Times New Roman" w:cs="Times New Roman"/>
          <w:i w:val="0"/>
          <w:color w:val="auto"/>
          <w:sz w:val="20"/>
          <w:szCs w:val="20"/>
        </w:rPr>
        <w:t xml:space="preserve"> Tipos de Documento</w:t>
      </w:r>
    </w:p>
    <w:p w14:paraId="454250E8" w14:textId="17A2CF6C" w:rsidR="007037F5" w:rsidRPr="007037F5" w:rsidRDefault="007037F5" w:rsidP="007037F5">
      <w:r>
        <w:rPr>
          <w:noProof/>
          <w:lang w:eastAsia="es-EC"/>
        </w:rPr>
        <w:drawing>
          <wp:inline distT="0" distB="0" distL="0" distR="0" wp14:anchorId="5BFC2A3D" wp14:editId="5FC7A555">
            <wp:extent cx="2475230" cy="1485265"/>
            <wp:effectExtent l="0" t="0" r="1270" b="635"/>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0EDF6E58" w14:textId="77777777" w:rsidR="00F300D8" w:rsidRPr="00DA458E" w:rsidRDefault="00F300D8" w:rsidP="00F300D8">
      <w:pPr>
        <w:spacing w:line="360" w:lineRule="auto"/>
        <w:jc w:val="center"/>
        <w:rPr>
          <w:rFonts w:ascii="Times New Roman" w:hAnsi="Times New Roman" w:cs="Times New Roman"/>
          <w:sz w:val="20"/>
          <w:szCs w:val="20"/>
        </w:rPr>
      </w:pPr>
      <w:r w:rsidRPr="00DA458E">
        <w:rPr>
          <w:rFonts w:ascii="Times New Roman" w:hAnsi="Times New Roman" w:cs="Times New Roman"/>
          <w:b/>
          <w:sz w:val="20"/>
          <w:szCs w:val="20"/>
        </w:rPr>
        <w:t>Fuente:</w:t>
      </w:r>
      <w:r w:rsidRPr="00DA458E">
        <w:rPr>
          <w:rFonts w:ascii="Times New Roman" w:hAnsi="Times New Roman" w:cs="Times New Roman"/>
          <w:sz w:val="20"/>
          <w:szCs w:val="20"/>
        </w:rPr>
        <w:t xml:space="preserve"> Recopilación de información</w:t>
      </w:r>
    </w:p>
    <w:p w14:paraId="2C98EDFA" w14:textId="77777777" w:rsidR="00F300D8" w:rsidRDefault="00F300D8" w:rsidP="00F300D8">
      <w:pPr>
        <w:spacing w:line="360" w:lineRule="auto"/>
        <w:rPr>
          <w:rFonts w:ascii="Times New Roman" w:hAnsi="Times New Roman" w:cs="Times New Roman"/>
          <w:sz w:val="20"/>
          <w:szCs w:val="20"/>
        </w:rPr>
      </w:pPr>
      <w:r w:rsidRPr="00DA458E">
        <w:rPr>
          <w:rFonts w:ascii="Times New Roman" w:hAnsi="Times New Roman" w:cs="Times New Roman"/>
          <w:sz w:val="20"/>
          <w:szCs w:val="20"/>
        </w:rPr>
        <w:t xml:space="preserve">En cuanto al tipo de documentos que se utilizó para la revisión, es claro que en su mayoría con el 67% perteneció a información obtenida de </w:t>
      </w:r>
      <w:r w:rsidRPr="00DA458E">
        <w:rPr>
          <w:rFonts w:ascii="Times New Roman" w:hAnsi="Times New Roman" w:cs="Times New Roman"/>
          <w:sz w:val="20"/>
          <w:szCs w:val="20"/>
        </w:rPr>
        <w:lastRenderedPageBreak/>
        <w:t>artículos científicos; lo cual brinda gran sustento a los resultados concluyentes obtenidos para este estudio.</w:t>
      </w:r>
    </w:p>
    <w:p w14:paraId="01EE58A8" w14:textId="77777777" w:rsidR="00F300D8" w:rsidRDefault="00F300D8" w:rsidP="00F300D8">
      <w:pPr>
        <w:pStyle w:val="Descripcin"/>
        <w:spacing w:line="360" w:lineRule="auto"/>
        <w:rPr>
          <w:rFonts w:ascii="Times New Roman" w:hAnsi="Times New Roman" w:cs="Times New Roman"/>
          <w:i w:val="0"/>
          <w:color w:val="auto"/>
          <w:sz w:val="20"/>
          <w:szCs w:val="20"/>
        </w:rPr>
      </w:pPr>
      <w:r w:rsidRPr="00DA458E">
        <w:rPr>
          <w:rFonts w:ascii="Times New Roman" w:hAnsi="Times New Roman" w:cs="Times New Roman"/>
          <w:b/>
          <w:i w:val="0"/>
          <w:color w:val="auto"/>
          <w:sz w:val="20"/>
          <w:szCs w:val="20"/>
        </w:rPr>
        <w:t xml:space="preserve">Figura </w:t>
      </w:r>
      <w:r w:rsidRPr="00DA458E">
        <w:rPr>
          <w:rFonts w:ascii="Times New Roman" w:hAnsi="Times New Roman" w:cs="Times New Roman"/>
          <w:b/>
          <w:i w:val="0"/>
          <w:color w:val="auto"/>
          <w:sz w:val="20"/>
          <w:szCs w:val="20"/>
        </w:rPr>
        <w:fldChar w:fldCharType="begin"/>
      </w:r>
      <w:r w:rsidRPr="00DA458E">
        <w:rPr>
          <w:rFonts w:ascii="Times New Roman" w:hAnsi="Times New Roman" w:cs="Times New Roman"/>
          <w:b/>
          <w:i w:val="0"/>
          <w:color w:val="auto"/>
          <w:sz w:val="20"/>
          <w:szCs w:val="20"/>
        </w:rPr>
        <w:instrText xml:space="preserve"> SEQ Figura \* ARABIC </w:instrText>
      </w:r>
      <w:r w:rsidRPr="00DA458E">
        <w:rPr>
          <w:rFonts w:ascii="Times New Roman" w:hAnsi="Times New Roman" w:cs="Times New Roman"/>
          <w:b/>
          <w:i w:val="0"/>
          <w:color w:val="auto"/>
          <w:sz w:val="20"/>
          <w:szCs w:val="20"/>
        </w:rPr>
        <w:fldChar w:fldCharType="separate"/>
      </w:r>
      <w:r w:rsidR="00702955">
        <w:rPr>
          <w:rFonts w:ascii="Times New Roman" w:hAnsi="Times New Roman" w:cs="Times New Roman"/>
          <w:b/>
          <w:i w:val="0"/>
          <w:noProof/>
          <w:color w:val="auto"/>
          <w:sz w:val="20"/>
          <w:szCs w:val="20"/>
        </w:rPr>
        <w:t>5</w:t>
      </w:r>
      <w:r w:rsidRPr="00DA458E">
        <w:rPr>
          <w:rFonts w:ascii="Times New Roman" w:hAnsi="Times New Roman" w:cs="Times New Roman"/>
          <w:b/>
          <w:i w:val="0"/>
          <w:color w:val="auto"/>
          <w:sz w:val="20"/>
          <w:szCs w:val="20"/>
        </w:rPr>
        <w:fldChar w:fldCharType="end"/>
      </w:r>
      <w:r w:rsidRPr="00DA458E">
        <w:rPr>
          <w:rFonts w:ascii="Times New Roman" w:hAnsi="Times New Roman" w:cs="Times New Roman"/>
          <w:b/>
          <w:i w:val="0"/>
          <w:color w:val="auto"/>
          <w:sz w:val="20"/>
          <w:szCs w:val="20"/>
        </w:rPr>
        <w:t>.</w:t>
      </w:r>
      <w:r w:rsidRPr="00DA458E">
        <w:rPr>
          <w:rFonts w:ascii="Times New Roman" w:hAnsi="Times New Roman" w:cs="Times New Roman"/>
          <w:i w:val="0"/>
          <w:color w:val="auto"/>
          <w:sz w:val="20"/>
          <w:szCs w:val="20"/>
        </w:rPr>
        <w:t xml:space="preserve"> Países</w:t>
      </w:r>
    </w:p>
    <w:p w14:paraId="61FBDE60" w14:textId="1AF1C02F" w:rsidR="003B027D" w:rsidRPr="003B027D" w:rsidRDefault="003B027D" w:rsidP="003B027D">
      <w:r>
        <w:rPr>
          <w:noProof/>
          <w:lang w:eastAsia="es-EC"/>
        </w:rPr>
        <w:drawing>
          <wp:inline distT="0" distB="0" distL="0" distR="0" wp14:anchorId="4766825F" wp14:editId="4A1742A1">
            <wp:extent cx="2475230" cy="2476500"/>
            <wp:effectExtent l="0" t="0" r="1270" b="0"/>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2FCBC76D" w14:textId="77777777" w:rsidR="00F300D8" w:rsidRPr="00DA458E" w:rsidRDefault="00F300D8" w:rsidP="00F300D8">
      <w:pPr>
        <w:spacing w:line="360" w:lineRule="auto"/>
        <w:jc w:val="center"/>
        <w:rPr>
          <w:rFonts w:ascii="Times New Roman" w:hAnsi="Times New Roman" w:cs="Times New Roman"/>
          <w:sz w:val="20"/>
          <w:szCs w:val="20"/>
        </w:rPr>
      </w:pPr>
      <w:r w:rsidRPr="00DA458E">
        <w:rPr>
          <w:rFonts w:ascii="Times New Roman" w:hAnsi="Times New Roman" w:cs="Times New Roman"/>
          <w:b/>
          <w:sz w:val="20"/>
          <w:szCs w:val="20"/>
        </w:rPr>
        <w:t>Fuente:</w:t>
      </w:r>
      <w:r w:rsidRPr="00DA458E">
        <w:rPr>
          <w:rFonts w:ascii="Times New Roman" w:hAnsi="Times New Roman" w:cs="Times New Roman"/>
          <w:sz w:val="20"/>
          <w:szCs w:val="20"/>
        </w:rPr>
        <w:t xml:space="preserve"> Recopilación de información</w:t>
      </w:r>
    </w:p>
    <w:p w14:paraId="37AE6263" w14:textId="77777777" w:rsidR="00F300D8" w:rsidRPr="00DA458E" w:rsidRDefault="00F300D8" w:rsidP="00192BE3">
      <w:pPr>
        <w:spacing w:line="360" w:lineRule="auto"/>
        <w:jc w:val="both"/>
        <w:rPr>
          <w:rFonts w:ascii="Times New Roman" w:hAnsi="Times New Roman" w:cs="Times New Roman"/>
          <w:sz w:val="20"/>
          <w:szCs w:val="20"/>
        </w:rPr>
      </w:pPr>
      <w:r w:rsidRPr="00DA458E">
        <w:rPr>
          <w:rFonts w:ascii="Times New Roman" w:hAnsi="Times New Roman" w:cs="Times New Roman"/>
          <w:sz w:val="20"/>
          <w:szCs w:val="20"/>
        </w:rPr>
        <w:t xml:space="preserve">Para determinar los países de donde fueron desarrollados los estudios, se pudo corroborar que la mayoría provenían de ecuador y representaron el 22%; seguido inmediatamente por estudios estado </w:t>
      </w:r>
      <w:proofErr w:type="spellStart"/>
      <w:r w:rsidRPr="00DA458E">
        <w:rPr>
          <w:rFonts w:ascii="Times New Roman" w:hAnsi="Times New Roman" w:cs="Times New Roman"/>
          <w:sz w:val="20"/>
          <w:szCs w:val="20"/>
        </w:rPr>
        <w:t>unidenses</w:t>
      </w:r>
      <w:proofErr w:type="spellEnd"/>
      <w:r w:rsidRPr="00DA458E">
        <w:rPr>
          <w:rFonts w:ascii="Times New Roman" w:hAnsi="Times New Roman" w:cs="Times New Roman"/>
          <w:sz w:val="20"/>
          <w:szCs w:val="20"/>
        </w:rPr>
        <w:t xml:space="preserve"> con más del 18% y el 15% conformado por estudios provenientes de países bajo, lo que determina y evidencia la gran recopilación de información desarrollada ´para este estudio de análisis.</w:t>
      </w:r>
    </w:p>
    <w:p w14:paraId="38014CE0" w14:textId="77777777" w:rsidR="00F300D8" w:rsidRPr="00DA458E" w:rsidRDefault="00F300D8" w:rsidP="00192BE3">
      <w:pPr>
        <w:spacing w:line="360" w:lineRule="auto"/>
        <w:jc w:val="both"/>
        <w:rPr>
          <w:rFonts w:ascii="Times New Roman" w:hAnsi="Times New Roman" w:cs="Times New Roman"/>
          <w:sz w:val="20"/>
          <w:szCs w:val="20"/>
        </w:rPr>
      </w:pPr>
      <w:r w:rsidRPr="00DA458E">
        <w:rPr>
          <w:rFonts w:ascii="Times New Roman" w:hAnsi="Times New Roman" w:cs="Times New Roman"/>
          <w:sz w:val="20"/>
          <w:szCs w:val="20"/>
        </w:rPr>
        <w:t xml:space="preserve">Los principales resultados obtenidos sobre la hipertensión gestacional son los siguientes: </w:t>
      </w:r>
    </w:p>
    <w:p w14:paraId="024D8B23" w14:textId="21AD9FA0" w:rsidR="00F300D8" w:rsidRPr="00DA458E" w:rsidRDefault="00F300D8" w:rsidP="00192BE3">
      <w:pPr>
        <w:spacing w:line="360" w:lineRule="auto"/>
        <w:jc w:val="both"/>
        <w:rPr>
          <w:rFonts w:ascii="Times New Roman" w:hAnsi="Times New Roman" w:cs="Times New Roman"/>
          <w:sz w:val="20"/>
          <w:szCs w:val="20"/>
        </w:rPr>
      </w:pPr>
      <w:r w:rsidRPr="00DA458E">
        <w:rPr>
          <w:rFonts w:ascii="Times New Roman" w:hAnsi="Times New Roman" w:cs="Times New Roman"/>
          <w:sz w:val="20"/>
          <w:szCs w:val="20"/>
        </w:rPr>
        <w:t xml:space="preserve">Las mujeres que se encuentran inactivas durante el proceso del embarazo presentan una probabilidad mucho más alta para el desarrollo de hipertensión arterial gestacional, donde el índice de masa corporal es independiente. Es muy importante que en el proceso del embarazo las mujeres realicen ejercicio y se mantengan muy activas para evitar alguna complicación fatal </w:t>
      </w:r>
      <w:sdt>
        <w:sdtPr>
          <w:rPr>
            <w:rFonts w:ascii="Times New Roman" w:hAnsi="Times New Roman" w:cs="Times New Roman"/>
            <w:sz w:val="20"/>
            <w:szCs w:val="20"/>
          </w:rPr>
          <w:id w:val="-915707240"/>
          <w:citation/>
        </w:sdtPr>
        <w:sdtContent>
          <w:r w:rsidRPr="00DA458E">
            <w:rPr>
              <w:rFonts w:ascii="Times New Roman" w:hAnsi="Times New Roman" w:cs="Times New Roman"/>
              <w:sz w:val="20"/>
              <w:szCs w:val="20"/>
            </w:rPr>
            <w:fldChar w:fldCharType="begin"/>
          </w:r>
          <w:r w:rsidRPr="00DA458E">
            <w:rPr>
              <w:rFonts w:ascii="Times New Roman" w:hAnsi="Times New Roman" w:cs="Times New Roman"/>
              <w:sz w:val="20"/>
              <w:szCs w:val="20"/>
            </w:rPr>
            <w:instrText xml:space="preserve"> CITATION Sán20 \l 12298 </w:instrText>
          </w:r>
          <w:r w:rsidRPr="00DA458E">
            <w:rPr>
              <w:rFonts w:ascii="Times New Roman" w:hAnsi="Times New Roman" w:cs="Times New Roman"/>
              <w:sz w:val="20"/>
              <w:szCs w:val="20"/>
            </w:rPr>
            <w:fldChar w:fldCharType="separate"/>
          </w:r>
          <w:r w:rsidR="0008714C" w:rsidRPr="0008714C">
            <w:rPr>
              <w:rFonts w:ascii="Times New Roman" w:hAnsi="Times New Roman" w:cs="Times New Roman"/>
              <w:noProof/>
              <w:sz w:val="20"/>
              <w:szCs w:val="20"/>
            </w:rPr>
            <w:t>(5)</w:t>
          </w:r>
          <w:r w:rsidRPr="00DA458E">
            <w:rPr>
              <w:rFonts w:ascii="Times New Roman" w:hAnsi="Times New Roman" w:cs="Times New Roman"/>
              <w:sz w:val="20"/>
              <w:szCs w:val="20"/>
            </w:rPr>
            <w:fldChar w:fldCharType="end"/>
          </w:r>
        </w:sdtContent>
      </w:sdt>
      <w:r w:rsidRPr="00DA458E">
        <w:rPr>
          <w:rFonts w:ascii="Times New Roman" w:hAnsi="Times New Roman" w:cs="Times New Roman"/>
          <w:sz w:val="20"/>
          <w:szCs w:val="20"/>
        </w:rPr>
        <w:t>.</w:t>
      </w:r>
    </w:p>
    <w:p w14:paraId="73DF74EF" w14:textId="77777777" w:rsidR="00F300D8" w:rsidRPr="00D94128" w:rsidRDefault="00F300D8" w:rsidP="00793EC5">
      <w:pPr>
        <w:pStyle w:val="Ttulo2"/>
        <w:numPr>
          <w:ilvl w:val="0"/>
          <w:numId w:val="0"/>
        </w:numPr>
        <w:spacing w:after="240"/>
        <w:rPr>
          <w:sz w:val="20"/>
          <w:szCs w:val="20"/>
        </w:rPr>
      </w:pPr>
      <w:bookmarkStart w:id="30" w:name="_Toc78904244"/>
      <w:bookmarkStart w:id="31" w:name="_Toc83804801"/>
      <w:r w:rsidRPr="00D94128">
        <w:rPr>
          <w:sz w:val="20"/>
          <w:szCs w:val="20"/>
        </w:rPr>
        <w:t>Discusión</w:t>
      </w:r>
      <w:bookmarkEnd w:id="30"/>
      <w:bookmarkEnd w:id="31"/>
    </w:p>
    <w:p w14:paraId="5E95F002" w14:textId="77777777" w:rsidR="00F300D8" w:rsidRPr="00192BE3" w:rsidRDefault="00F300D8" w:rsidP="00192BE3">
      <w:pPr>
        <w:spacing w:line="360" w:lineRule="auto"/>
        <w:jc w:val="both"/>
        <w:rPr>
          <w:rFonts w:ascii="Times New Roman" w:hAnsi="Times New Roman" w:cs="Times New Roman"/>
          <w:sz w:val="20"/>
          <w:szCs w:val="20"/>
        </w:rPr>
      </w:pPr>
      <w:r w:rsidRPr="00192BE3">
        <w:rPr>
          <w:rFonts w:ascii="Times New Roman" w:hAnsi="Times New Roman" w:cs="Times New Roman"/>
          <w:sz w:val="20"/>
          <w:szCs w:val="20"/>
        </w:rPr>
        <w:t xml:space="preserve">Tras el análisis de toda la información bibliográfica documental que se pudo recuperar, se tiene un claro acercamiento a las conceptualizaciones elementales de la hipertensión gestacional, desglosando la temática en sus bases elementales, lo cual sirvió para ser estudiadas y analizadas. </w:t>
      </w:r>
    </w:p>
    <w:p w14:paraId="39255EF5" w14:textId="4937B94B" w:rsidR="00F300D8" w:rsidRPr="00192BE3" w:rsidRDefault="00F300D8" w:rsidP="00192BE3">
      <w:pPr>
        <w:spacing w:line="360" w:lineRule="auto"/>
        <w:jc w:val="both"/>
        <w:rPr>
          <w:rFonts w:ascii="Times New Roman" w:hAnsi="Times New Roman" w:cs="Times New Roman"/>
          <w:sz w:val="20"/>
          <w:szCs w:val="20"/>
        </w:rPr>
      </w:pPr>
      <w:r w:rsidRPr="00192BE3">
        <w:rPr>
          <w:rFonts w:ascii="Times New Roman" w:hAnsi="Times New Roman" w:cs="Times New Roman"/>
          <w:sz w:val="20"/>
          <w:szCs w:val="20"/>
        </w:rPr>
        <w:t xml:space="preserve">La </w:t>
      </w:r>
      <w:r w:rsidR="00192BE3" w:rsidRPr="00192BE3">
        <w:rPr>
          <w:rFonts w:ascii="Times New Roman" w:hAnsi="Times New Roman" w:cs="Times New Roman"/>
          <w:sz w:val="20"/>
          <w:szCs w:val="20"/>
        </w:rPr>
        <w:t xml:space="preserve">consulta de </w:t>
      </w:r>
      <w:r w:rsidR="00EB1BD1" w:rsidRPr="00192BE3">
        <w:rPr>
          <w:rFonts w:ascii="Times New Roman" w:hAnsi="Times New Roman" w:cs="Times New Roman"/>
          <w:sz w:val="20"/>
          <w:szCs w:val="20"/>
        </w:rPr>
        <w:t xml:space="preserve">enfermería </w:t>
      </w:r>
      <w:r w:rsidR="00642150" w:rsidRPr="00192BE3">
        <w:rPr>
          <w:rFonts w:ascii="Times New Roman" w:hAnsi="Times New Roman" w:cs="Times New Roman"/>
          <w:sz w:val="20"/>
          <w:szCs w:val="20"/>
        </w:rPr>
        <w:t>en hipertensión arterial puede auxiliar al buen</w:t>
      </w:r>
      <w:r w:rsidRPr="00192BE3">
        <w:rPr>
          <w:rFonts w:ascii="Times New Roman" w:hAnsi="Times New Roman" w:cs="Times New Roman"/>
          <w:sz w:val="20"/>
          <w:szCs w:val="20"/>
        </w:rPr>
        <w:t xml:space="preserve"> </w:t>
      </w:r>
      <w:r w:rsidR="00642150" w:rsidRPr="00192BE3">
        <w:rPr>
          <w:rFonts w:ascii="Times New Roman" w:hAnsi="Times New Roman" w:cs="Times New Roman"/>
          <w:sz w:val="20"/>
          <w:szCs w:val="20"/>
        </w:rPr>
        <w:t>control de la patología hipertensiva y de las complicaciones similares a la misma, ayudando por otra</w:t>
      </w:r>
      <w:r w:rsidRPr="00192BE3">
        <w:rPr>
          <w:rFonts w:ascii="Times New Roman" w:hAnsi="Times New Roman" w:cs="Times New Roman"/>
          <w:sz w:val="20"/>
          <w:szCs w:val="20"/>
        </w:rPr>
        <w:t xml:space="preserve"> </w:t>
      </w:r>
      <w:r w:rsidR="00642150" w:rsidRPr="00192BE3">
        <w:rPr>
          <w:rFonts w:ascii="Times New Roman" w:hAnsi="Times New Roman" w:cs="Times New Roman"/>
          <w:sz w:val="20"/>
          <w:szCs w:val="20"/>
        </w:rPr>
        <w:t>parte a reforzar el cumplimiento</w:t>
      </w:r>
      <w:r w:rsidRPr="00192BE3">
        <w:rPr>
          <w:rFonts w:ascii="Times New Roman" w:hAnsi="Times New Roman" w:cs="Times New Roman"/>
          <w:sz w:val="20"/>
          <w:szCs w:val="20"/>
        </w:rPr>
        <w:t>.</w:t>
      </w:r>
    </w:p>
    <w:p w14:paraId="69B8BBDC" w14:textId="77777777" w:rsidR="00F300D8" w:rsidRPr="00192BE3" w:rsidRDefault="00F300D8" w:rsidP="00192BE3">
      <w:pPr>
        <w:spacing w:line="360" w:lineRule="auto"/>
        <w:jc w:val="both"/>
        <w:rPr>
          <w:rFonts w:ascii="Times New Roman" w:hAnsi="Times New Roman" w:cs="Times New Roman"/>
          <w:sz w:val="20"/>
          <w:szCs w:val="20"/>
        </w:rPr>
      </w:pPr>
      <w:r w:rsidRPr="00192BE3">
        <w:rPr>
          <w:rFonts w:ascii="Times New Roman" w:hAnsi="Times New Roman" w:cs="Times New Roman"/>
          <w:sz w:val="20"/>
          <w:szCs w:val="20"/>
        </w:rPr>
        <w:t>Dentro de las principales bases, tenemos la definición de la hipertensión vinculada con el embarazo, las causas de esta y las consecuencias que la misma produce.</w:t>
      </w:r>
    </w:p>
    <w:p w14:paraId="6F0BE579" w14:textId="12718891" w:rsidR="00F300D8" w:rsidRPr="00192BE3" w:rsidRDefault="00F300D8" w:rsidP="00192BE3">
      <w:pPr>
        <w:spacing w:line="360" w:lineRule="auto"/>
        <w:jc w:val="both"/>
        <w:rPr>
          <w:rFonts w:ascii="Times New Roman" w:hAnsi="Times New Roman" w:cs="Times New Roman"/>
          <w:sz w:val="20"/>
          <w:szCs w:val="20"/>
        </w:rPr>
      </w:pPr>
      <w:r w:rsidRPr="00192BE3">
        <w:rPr>
          <w:rFonts w:ascii="Times New Roman" w:hAnsi="Times New Roman" w:cs="Times New Roman"/>
          <w:sz w:val="20"/>
          <w:szCs w:val="20"/>
        </w:rPr>
        <w:t xml:space="preserve">La guía de práctica emitida por el Ministerio de Salud Pública de Ecuador presenta recomendaciones generales mismas que no presentan un esquema de manejo </w:t>
      </w:r>
      <w:r w:rsidR="00192BE3" w:rsidRPr="00192BE3">
        <w:rPr>
          <w:rFonts w:ascii="Times New Roman" w:hAnsi="Times New Roman" w:cs="Times New Roman"/>
          <w:sz w:val="20"/>
          <w:szCs w:val="20"/>
        </w:rPr>
        <w:t>especifico;</w:t>
      </w:r>
      <w:r w:rsidRPr="00192BE3">
        <w:rPr>
          <w:rFonts w:ascii="Times New Roman" w:hAnsi="Times New Roman" w:cs="Times New Roman"/>
          <w:sz w:val="20"/>
          <w:szCs w:val="20"/>
        </w:rPr>
        <w:t xml:space="preserve"> sin embargo, aborda la problemática de los tratamientos asociadas a las manifestaciones de la hipertensión gestacional, dando distintos panoramas de manejo desde una perspectiva farmacológica y no farmacológica, siendo poco específicos en las temáticas de la gravedad.</w:t>
      </w:r>
    </w:p>
    <w:p w14:paraId="34A0A4A2" w14:textId="5A4DE96A" w:rsidR="00F300D8" w:rsidRDefault="00F300D8" w:rsidP="00EB1BD1">
      <w:pPr>
        <w:spacing w:line="360" w:lineRule="auto"/>
        <w:jc w:val="both"/>
        <w:rPr>
          <w:rFonts w:ascii="Times New Roman" w:hAnsi="Times New Roman" w:cs="Times New Roman"/>
          <w:sz w:val="20"/>
          <w:szCs w:val="20"/>
        </w:rPr>
      </w:pPr>
      <w:r w:rsidRPr="00192BE3">
        <w:rPr>
          <w:rFonts w:ascii="Times New Roman" w:hAnsi="Times New Roman" w:cs="Times New Roman"/>
          <w:sz w:val="20"/>
          <w:szCs w:val="20"/>
        </w:rPr>
        <w:t>En la guía emitida por el Ministerio de Salud de Argentina, se abordan consideraciones similares a las planteadas por la guía generada por nuestro Ministerio; sin embargo, abordando la diferenciación de acuerdo a la gravedad de los casos, se describen un manejo más puntual y que aborda características más específicas para su correcta clasificación, cabe resaltar que el presente documento tiene carácter internacional al estar revisado por organismos como CREP, FASGO, SOGIBA y SATI.</w:t>
      </w:r>
    </w:p>
    <w:p w14:paraId="459205C2" w14:textId="77777777" w:rsidR="00070495" w:rsidRPr="00EB1BD1" w:rsidRDefault="00070495" w:rsidP="00EB1BD1">
      <w:pPr>
        <w:spacing w:line="360" w:lineRule="auto"/>
        <w:jc w:val="both"/>
        <w:rPr>
          <w:rFonts w:ascii="Times New Roman" w:hAnsi="Times New Roman" w:cs="Times New Roman"/>
          <w:sz w:val="20"/>
          <w:szCs w:val="20"/>
        </w:rPr>
      </w:pPr>
    </w:p>
    <w:p w14:paraId="6FB7DA81" w14:textId="77777777" w:rsidR="00EB1BD1" w:rsidRPr="00D94128" w:rsidRDefault="00EB1BD1" w:rsidP="00EB1BD1">
      <w:pPr>
        <w:pStyle w:val="Ttulo1"/>
        <w:spacing w:after="200"/>
        <w:ind w:left="357" w:hanging="357"/>
        <w:rPr>
          <w:caps/>
          <w:sz w:val="20"/>
          <w:szCs w:val="20"/>
        </w:rPr>
      </w:pPr>
      <w:bookmarkStart w:id="32" w:name="_Toc78904245"/>
      <w:bookmarkStart w:id="33" w:name="_Toc83804802"/>
      <w:r w:rsidRPr="00D94128">
        <w:rPr>
          <w:sz w:val="20"/>
          <w:szCs w:val="20"/>
        </w:rPr>
        <w:lastRenderedPageBreak/>
        <w:t>Conclusiones</w:t>
      </w:r>
      <w:bookmarkEnd w:id="32"/>
      <w:bookmarkEnd w:id="33"/>
    </w:p>
    <w:p w14:paraId="7B46875D" w14:textId="77777777" w:rsidR="00EB1BD1" w:rsidRPr="00EB1BD1" w:rsidRDefault="00EB1BD1" w:rsidP="00EB1BD1">
      <w:pPr>
        <w:spacing w:line="360" w:lineRule="auto"/>
        <w:jc w:val="both"/>
        <w:rPr>
          <w:rFonts w:ascii="Times New Roman" w:hAnsi="Times New Roman" w:cs="Times New Roman"/>
          <w:sz w:val="20"/>
          <w:szCs w:val="20"/>
        </w:rPr>
      </w:pPr>
      <w:r w:rsidRPr="00EB1BD1">
        <w:rPr>
          <w:rFonts w:ascii="Times New Roman" w:hAnsi="Times New Roman" w:cs="Times New Roman"/>
          <w:sz w:val="20"/>
          <w:szCs w:val="20"/>
        </w:rPr>
        <w:t>La puesta en marcha de la metodología nos ha permitido definir conceptos relevantes del tema investigado, en función a una extensa y bien estructurada fundamentación bibliográfica, que tiene el respaldo documental pertinente.</w:t>
      </w:r>
    </w:p>
    <w:p w14:paraId="5BC3E867" w14:textId="77777777" w:rsidR="00EB1BD1" w:rsidRPr="00EB1BD1" w:rsidRDefault="00EB1BD1" w:rsidP="00EB1BD1">
      <w:pPr>
        <w:spacing w:line="360" w:lineRule="auto"/>
        <w:jc w:val="both"/>
        <w:rPr>
          <w:rFonts w:ascii="Times New Roman" w:hAnsi="Times New Roman" w:cs="Times New Roman"/>
          <w:sz w:val="20"/>
          <w:szCs w:val="20"/>
        </w:rPr>
      </w:pPr>
      <w:r w:rsidRPr="00EB1BD1">
        <w:rPr>
          <w:rFonts w:ascii="Times New Roman" w:hAnsi="Times New Roman" w:cs="Times New Roman"/>
          <w:sz w:val="20"/>
          <w:szCs w:val="20"/>
        </w:rPr>
        <w:t>La aplicación de revisión realizada, sintetiza de forma adecuada criterios dispersos en base a una misma problemática en cuestión, esto logra distinguir ideas deslindadas del tema de las pautas centrales que aportan significativamente a un correcto entendimiento y resolución de varios de información.</w:t>
      </w:r>
    </w:p>
    <w:p w14:paraId="05B7ADBC" w14:textId="77777777" w:rsidR="00EB1BD1" w:rsidRPr="00EB1BD1" w:rsidRDefault="00EB1BD1" w:rsidP="00EB1BD1">
      <w:pPr>
        <w:spacing w:line="360" w:lineRule="auto"/>
        <w:jc w:val="both"/>
        <w:rPr>
          <w:rFonts w:ascii="Times New Roman" w:hAnsi="Times New Roman" w:cs="Times New Roman"/>
          <w:sz w:val="20"/>
          <w:szCs w:val="20"/>
        </w:rPr>
      </w:pPr>
      <w:r w:rsidRPr="00EB1BD1">
        <w:rPr>
          <w:rFonts w:ascii="Times New Roman" w:hAnsi="Times New Roman" w:cs="Times New Roman"/>
          <w:sz w:val="20"/>
          <w:szCs w:val="20"/>
        </w:rPr>
        <w:t>Se puede abordar investigaciones más arraigadas en documentación afín al ámbito a la gestación, que distinga las principales problemáticas de la preclamsia y los efectos en las madres, denotando una clara diferenciación con la hipertensión gestacional.</w:t>
      </w:r>
    </w:p>
    <w:p w14:paraId="63446CF5" w14:textId="7930DD5F" w:rsidR="00EB1BD1" w:rsidRDefault="00EB1BD1" w:rsidP="00EB1BD1">
      <w:pPr>
        <w:spacing w:line="360" w:lineRule="auto"/>
        <w:jc w:val="both"/>
        <w:rPr>
          <w:rFonts w:ascii="Times New Roman" w:hAnsi="Times New Roman" w:cs="Times New Roman"/>
          <w:sz w:val="20"/>
          <w:szCs w:val="20"/>
        </w:rPr>
      </w:pPr>
      <w:r w:rsidRPr="00EB1BD1">
        <w:rPr>
          <w:rFonts w:ascii="Times New Roman" w:hAnsi="Times New Roman" w:cs="Times New Roman"/>
          <w:sz w:val="20"/>
          <w:szCs w:val="20"/>
        </w:rPr>
        <w:t>Respecto al tema comparado, se abordaron los lineamientos de manejo de los casos de hipertensión gestacional dentro de los documentos emitidos por</w:t>
      </w:r>
      <w:r w:rsidR="00135F20">
        <w:rPr>
          <w:rFonts w:ascii="Times New Roman" w:hAnsi="Times New Roman" w:cs="Times New Roman"/>
          <w:sz w:val="20"/>
          <w:szCs w:val="20"/>
        </w:rPr>
        <w:t xml:space="preserve"> los Ministerios de Salud del Ecuador y Argentina</w:t>
      </w:r>
      <w:r w:rsidRPr="00EB1BD1">
        <w:rPr>
          <w:rFonts w:ascii="Times New Roman" w:hAnsi="Times New Roman" w:cs="Times New Roman"/>
          <w:sz w:val="20"/>
          <w:szCs w:val="20"/>
        </w:rPr>
        <w:t xml:space="preserve">, </w:t>
      </w:r>
      <w:r w:rsidR="00135F20">
        <w:rPr>
          <w:rFonts w:ascii="Times New Roman" w:hAnsi="Times New Roman" w:cs="Times New Roman"/>
          <w:sz w:val="20"/>
          <w:szCs w:val="20"/>
        </w:rPr>
        <w:t>el</w:t>
      </w:r>
      <w:r w:rsidRPr="00EB1BD1">
        <w:rPr>
          <w:rFonts w:ascii="Times New Roman" w:hAnsi="Times New Roman" w:cs="Times New Roman"/>
          <w:sz w:val="20"/>
          <w:szCs w:val="20"/>
        </w:rPr>
        <w:t xml:space="preserve"> mismo que tiene un respaldo de revisión por parte de FLASGO; es así que, dentro de esto se determinó de mayor relevancia por su detalle y el carácter internacional que maneja la guía del Ministerio de Salud de Argentina, fuera de eso, dentro del contenido, las guías manejan alcances similares abordando el manejo especifico de la hipertensión gestacional.</w:t>
      </w:r>
    </w:p>
    <w:p w14:paraId="3654BCB1" w14:textId="77777777" w:rsidR="00070495" w:rsidRDefault="00070495" w:rsidP="00EB1BD1">
      <w:pPr>
        <w:spacing w:line="360" w:lineRule="auto"/>
        <w:jc w:val="both"/>
        <w:rPr>
          <w:rFonts w:ascii="Times New Roman" w:hAnsi="Times New Roman" w:cs="Times New Roman"/>
          <w:sz w:val="20"/>
          <w:szCs w:val="20"/>
        </w:rPr>
      </w:pPr>
    </w:p>
    <w:p w14:paraId="2E59E07A" w14:textId="77777777" w:rsidR="00070495" w:rsidRDefault="00070495" w:rsidP="00EB1BD1">
      <w:pPr>
        <w:spacing w:line="360" w:lineRule="auto"/>
        <w:jc w:val="both"/>
        <w:rPr>
          <w:rFonts w:ascii="Times New Roman" w:hAnsi="Times New Roman" w:cs="Times New Roman"/>
          <w:sz w:val="20"/>
          <w:szCs w:val="20"/>
        </w:rPr>
      </w:pPr>
    </w:p>
    <w:p w14:paraId="4905659D" w14:textId="77777777" w:rsidR="00070495" w:rsidRDefault="00070495" w:rsidP="00EB1BD1">
      <w:pPr>
        <w:spacing w:line="360" w:lineRule="auto"/>
        <w:jc w:val="both"/>
        <w:rPr>
          <w:rFonts w:ascii="Times New Roman" w:hAnsi="Times New Roman" w:cs="Times New Roman"/>
          <w:sz w:val="20"/>
          <w:szCs w:val="20"/>
        </w:rPr>
      </w:pPr>
    </w:p>
    <w:p w14:paraId="6F1801D6" w14:textId="77777777" w:rsidR="00070495" w:rsidRDefault="00070495" w:rsidP="00EB1BD1">
      <w:pPr>
        <w:spacing w:line="360" w:lineRule="auto"/>
        <w:jc w:val="both"/>
        <w:rPr>
          <w:rFonts w:ascii="Times New Roman" w:hAnsi="Times New Roman" w:cs="Times New Roman"/>
          <w:sz w:val="20"/>
          <w:szCs w:val="20"/>
        </w:rPr>
      </w:pPr>
    </w:p>
    <w:p w14:paraId="6161A8AA" w14:textId="77777777" w:rsidR="00070495" w:rsidRDefault="00EB1BD1" w:rsidP="00070495">
      <w:pPr>
        <w:pStyle w:val="Ttulo1"/>
        <w:rPr>
          <w:rFonts w:asciiTheme="minorHAnsi" w:eastAsiaTheme="minorHAnsi" w:hAnsiTheme="minorHAnsi" w:cstheme="minorBidi"/>
          <w:b w:val="0"/>
          <w:sz w:val="22"/>
          <w:szCs w:val="22"/>
          <w:lang w:val="es-ES"/>
        </w:rPr>
      </w:pPr>
      <w:bookmarkStart w:id="34" w:name="_Toc83804803"/>
      <w:proofErr w:type="spellStart"/>
      <w:r w:rsidRPr="00A925B7">
        <w:rPr>
          <w:sz w:val="20"/>
          <w:szCs w:val="20"/>
          <w:lang w:val="en-US"/>
        </w:rPr>
        <w:t>Referencias</w:t>
      </w:r>
      <w:proofErr w:type="spellEnd"/>
      <w:r w:rsidRPr="00A925B7">
        <w:rPr>
          <w:sz w:val="20"/>
          <w:szCs w:val="20"/>
          <w:lang w:val="en-US"/>
        </w:rPr>
        <w:t xml:space="preserve"> </w:t>
      </w:r>
      <w:proofErr w:type="spellStart"/>
      <w:r w:rsidRPr="00A925B7">
        <w:rPr>
          <w:sz w:val="20"/>
          <w:szCs w:val="20"/>
          <w:lang w:val="en-US"/>
        </w:rPr>
        <w:t>Bibliográficas</w:t>
      </w:r>
      <w:bookmarkEnd w:id="34"/>
      <w:proofErr w:type="spellEnd"/>
    </w:p>
    <w:sdt>
      <w:sdtPr>
        <w:rPr>
          <w:rFonts w:asciiTheme="minorHAnsi" w:eastAsiaTheme="minorHAnsi" w:hAnsiTheme="minorHAnsi" w:cstheme="minorBidi"/>
          <w:b w:val="0"/>
          <w:sz w:val="22"/>
          <w:szCs w:val="22"/>
          <w:lang w:val="es-ES"/>
        </w:rPr>
        <w:id w:val="1178159413"/>
        <w:docPartObj>
          <w:docPartGallery w:val="Bibliographies"/>
          <w:docPartUnique/>
        </w:docPartObj>
      </w:sdtPr>
      <w:sdtEndPr>
        <w:rPr>
          <w:lang w:val="es-EC"/>
        </w:rPr>
      </w:sdtEndPr>
      <w:sdtContent>
        <w:sdt>
          <w:sdtPr>
            <w:rPr>
              <w:rFonts w:asciiTheme="minorHAnsi" w:eastAsiaTheme="minorHAnsi" w:hAnsiTheme="minorHAnsi" w:cstheme="minorBidi"/>
              <w:b w:val="0"/>
              <w:sz w:val="22"/>
              <w:szCs w:val="22"/>
            </w:rPr>
            <w:id w:val="111145805"/>
            <w:bibliography/>
          </w:sdtPr>
          <w:sdtContent>
            <w:p w14:paraId="19EE0102" w14:textId="225CE8F4" w:rsidR="0008714C" w:rsidRDefault="00A925B7" w:rsidP="00070495">
              <w:pPr>
                <w:pStyle w:val="Ttulo1"/>
                <w:spacing w:after="200"/>
                <w:ind w:left="357" w:hanging="357"/>
                <w:rPr>
                  <w:noProof/>
                  <w:vanish/>
                </w:rPr>
              </w:pPr>
              <w:r>
                <w:rPr>
                  <w:b w:val="0"/>
                </w:rPr>
                <w:fldChar w:fldCharType="begin"/>
              </w:r>
              <w:r>
                <w:instrText>BIBLIOGRAPHY</w:instrText>
              </w:r>
              <w:r>
                <w:rPr>
                  <w:b w:val="0"/>
                </w:rPr>
                <w:fldChar w:fldCharType="separate"/>
              </w:r>
              <w:r w:rsidR="0008714C">
                <w:rPr>
                  <w:noProof/>
                  <w:vanish/>
                </w:rPr>
                <w:t>x</w:t>
              </w: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427"/>
                <w:gridCol w:w="3471"/>
              </w:tblGrid>
              <w:tr w:rsidR="0008714C" w14:paraId="511A6C9A" w14:textId="77777777" w:rsidTr="0008714C">
                <w:trPr>
                  <w:tblCellSpacing w:w="15" w:type="dxa"/>
                </w:trPr>
                <w:tc>
                  <w:tcPr>
                    <w:tcW w:w="489" w:type="pct"/>
                    <w:hideMark/>
                  </w:tcPr>
                  <w:p w14:paraId="5AA97075" w14:textId="77777777" w:rsidR="0008714C" w:rsidRPr="0008714C" w:rsidRDefault="0008714C">
                    <w:pPr>
                      <w:pStyle w:val="Bibliografa"/>
                      <w:jc w:val="right"/>
                      <w:rPr>
                        <w:noProof/>
                        <w:sz w:val="20"/>
                        <w:szCs w:val="18"/>
                      </w:rPr>
                    </w:pPr>
                    <w:r w:rsidRPr="0008714C">
                      <w:rPr>
                        <w:noProof/>
                        <w:sz w:val="20"/>
                        <w:szCs w:val="18"/>
                      </w:rPr>
                      <w:t>1.</w:t>
                    </w:r>
                  </w:p>
                </w:tc>
                <w:tc>
                  <w:tcPr>
                    <w:tcW w:w="4396" w:type="pct"/>
                    <w:hideMark/>
                  </w:tcPr>
                  <w:p w14:paraId="314C2454" w14:textId="77777777" w:rsidR="0008714C" w:rsidRPr="0008714C" w:rsidRDefault="0008714C">
                    <w:pPr>
                      <w:pStyle w:val="Bibliografa"/>
                      <w:rPr>
                        <w:noProof/>
                        <w:sz w:val="20"/>
                        <w:szCs w:val="18"/>
                      </w:rPr>
                    </w:pPr>
                    <w:r w:rsidRPr="0008714C">
                      <w:rPr>
                        <w:noProof/>
                        <w:sz w:val="20"/>
                        <w:szCs w:val="18"/>
                        <w:lang w:val="en-US"/>
                      </w:rPr>
                      <w:t xml:space="preserve">Wu CT, Kuo CF, Lin CP, Huang YT, Chen SW, Wu HM, et al. Association of family history with incidence and gestational hypertension outcomes of preeclampsia. </w:t>
                    </w:r>
                    <w:r w:rsidRPr="0008714C">
                      <w:rPr>
                        <w:noProof/>
                        <w:sz w:val="20"/>
                        <w:szCs w:val="18"/>
                      </w:rPr>
                      <w:t>International Journal of Cardiology Hypertension. 2021; 9: p. 100084.</w:t>
                    </w:r>
                  </w:p>
                </w:tc>
              </w:tr>
              <w:tr w:rsidR="0008714C" w14:paraId="689A9919" w14:textId="77777777" w:rsidTr="0008714C">
                <w:trPr>
                  <w:tblCellSpacing w:w="15" w:type="dxa"/>
                </w:trPr>
                <w:tc>
                  <w:tcPr>
                    <w:tcW w:w="489" w:type="pct"/>
                    <w:hideMark/>
                  </w:tcPr>
                  <w:p w14:paraId="7DC531B9" w14:textId="77777777" w:rsidR="0008714C" w:rsidRPr="0008714C" w:rsidRDefault="0008714C">
                    <w:pPr>
                      <w:pStyle w:val="Bibliografa"/>
                      <w:jc w:val="right"/>
                      <w:rPr>
                        <w:noProof/>
                        <w:sz w:val="20"/>
                        <w:szCs w:val="18"/>
                      </w:rPr>
                    </w:pPr>
                    <w:r w:rsidRPr="0008714C">
                      <w:rPr>
                        <w:noProof/>
                        <w:sz w:val="20"/>
                        <w:szCs w:val="18"/>
                      </w:rPr>
                      <w:t>2.</w:t>
                    </w:r>
                  </w:p>
                </w:tc>
                <w:tc>
                  <w:tcPr>
                    <w:tcW w:w="4396" w:type="pct"/>
                    <w:hideMark/>
                  </w:tcPr>
                  <w:p w14:paraId="111187FC" w14:textId="77777777" w:rsidR="0008714C" w:rsidRPr="0008714C" w:rsidRDefault="0008714C">
                    <w:pPr>
                      <w:pStyle w:val="Bibliografa"/>
                      <w:rPr>
                        <w:noProof/>
                        <w:sz w:val="20"/>
                        <w:szCs w:val="18"/>
                      </w:rPr>
                    </w:pPr>
                    <w:r w:rsidRPr="0008714C">
                      <w:rPr>
                        <w:noProof/>
                        <w:sz w:val="20"/>
                        <w:szCs w:val="18"/>
                        <w:lang w:val="en-US"/>
                      </w:rPr>
                      <w:t xml:space="preserve">Borghese , Walker , Helewa , Fraser , Arbuckle. Association of perfluoroalkyl substances with gestational hypertension and preeclampsia in the MIREC study. </w:t>
                    </w:r>
                    <w:r w:rsidRPr="0008714C">
                      <w:rPr>
                        <w:noProof/>
                        <w:sz w:val="20"/>
                        <w:szCs w:val="18"/>
                      </w:rPr>
                      <w:t>Environment International. 2020; 141: p. 105789.</w:t>
                    </w:r>
                  </w:p>
                </w:tc>
              </w:tr>
              <w:tr w:rsidR="0008714C" w14:paraId="0188F42C" w14:textId="77777777" w:rsidTr="0008714C">
                <w:trPr>
                  <w:tblCellSpacing w:w="15" w:type="dxa"/>
                </w:trPr>
                <w:tc>
                  <w:tcPr>
                    <w:tcW w:w="489" w:type="pct"/>
                    <w:hideMark/>
                  </w:tcPr>
                  <w:p w14:paraId="0DF04A06" w14:textId="77777777" w:rsidR="0008714C" w:rsidRPr="0008714C" w:rsidRDefault="0008714C">
                    <w:pPr>
                      <w:pStyle w:val="Bibliografa"/>
                      <w:jc w:val="right"/>
                      <w:rPr>
                        <w:noProof/>
                        <w:sz w:val="20"/>
                        <w:szCs w:val="18"/>
                      </w:rPr>
                    </w:pPr>
                    <w:r w:rsidRPr="0008714C">
                      <w:rPr>
                        <w:noProof/>
                        <w:sz w:val="20"/>
                        <w:szCs w:val="18"/>
                      </w:rPr>
                      <w:t>3.</w:t>
                    </w:r>
                  </w:p>
                </w:tc>
                <w:tc>
                  <w:tcPr>
                    <w:tcW w:w="4396" w:type="pct"/>
                    <w:hideMark/>
                  </w:tcPr>
                  <w:p w14:paraId="565477E8" w14:textId="77777777" w:rsidR="0008714C" w:rsidRPr="0008714C" w:rsidRDefault="0008714C">
                    <w:pPr>
                      <w:pStyle w:val="Bibliografa"/>
                      <w:rPr>
                        <w:noProof/>
                        <w:sz w:val="20"/>
                        <w:szCs w:val="18"/>
                      </w:rPr>
                    </w:pPr>
                    <w:r w:rsidRPr="0008714C">
                      <w:rPr>
                        <w:noProof/>
                        <w:sz w:val="20"/>
                        <w:szCs w:val="18"/>
                        <w:lang w:val="en-US"/>
                      </w:rPr>
                      <w:t xml:space="preserve">Kajantie , Osmond , Eriksson. Gestational hypertension is associated with increased risk of type 2 diabetes in adult offspring: the Helsinki Birth Cohort Study. </w:t>
                    </w:r>
                    <w:r w:rsidRPr="0008714C">
                      <w:rPr>
                        <w:noProof/>
                        <w:sz w:val="20"/>
                        <w:szCs w:val="18"/>
                      </w:rPr>
                      <w:t>American Journal of Obstetrics and Gynecology. 2017; 216(3): p. 281.e1-281.e7.</w:t>
                    </w:r>
                  </w:p>
                </w:tc>
              </w:tr>
              <w:tr w:rsidR="0008714C" w14:paraId="56A3D5F1" w14:textId="77777777" w:rsidTr="0008714C">
                <w:trPr>
                  <w:tblCellSpacing w:w="15" w:type="dxa"/>
                </w:trPr>
                <w:tc>
                  <w:tcPr>
                    <w:tcW w:w="489" w:type="pct"/>
                    <w:hideMark/>
                  </w:tcPr>
                  <w:p w14:paraId="7E0BFD3E" w14:textId="77777777" w:rsidR="0008714C" w:rsidRPr="0008714C" w:rsidRDefault="0008714C">
                    <w:pPr>
                      <w:pStyle w:val="Bibliografa"/>
                      <w:jc w:val="right"/>
                      <w:rPr>
                        <w:noProof/>
                        <w:sz w:val="20"/>
                        <w:szCs w:val="18"/>
                      </w:rPr>
                    </w:pPr>
                    <w:r w:rsidRPr="0008714C">
                      <w:rPr>
                        <w:noProof/>
                        <w:sz w:val="20"/>
                        <w:szCs w:val="18"/>
                      </w:rPr>
                      <w:t>4.</w:t>
                    </w:r>
                  </w:p>
                </w:tc>
                <w:tc>
                  <w:tcPr>
                    <w:tcW w:w="4396" w:type="pct"/>
                    <w:hideMark/>
                  </w:tcPr>
                  <w:p w14:paraId="2CFF3BBF" w14:textId="77777777" w:rsidR="0008714C" w:rsidRPr="0008714C" w:rsidRDefault="0008714C">
                    <w:pPr>
                      <w:pStyle w:val="Bibliografa"/>
                      <w:rPr>
                        <w:noProof/>
                        <w:sz w:val="20"/>
                        <w:szCs w:val="18"/>
                      </w:rPr>
                    </w:pPr>
                    <w:r w:rsidRPr="0008714C">
                      <w:rPr>
                        <w:noProof/>
                        <w:sz w:val="20"/>
                        <w:szCs w:val="18"/>
                      </w:rPr>
                      <w:t>Carranza , Medrano. Implicaciones de la hipertensión gestacional y el estrés en el desarrollo del sistema nervioso fetal. ALEJOINMEMORIAM. 2021;: p. 1-14.</w:t>
                    </w:r>
                  </w:p>
                </w:tc>
              </w:tr>
              <w:tr w:rsidR="0008714C" w14:paraId="0FDFA343" w14:textId="77777777" w:rsidTr="0008714C">
                <w:trPr>
                  <w:tblCellSpacing w:w="15" w:type="dxa"/>
                </w:trPr>
                <w:tc>
                  <w:tcPr>
                    <w:tcW w:w="489" w:type="pct"/>
                    <w:hideMark/>
                  </w:tcPr>
                  <w:p w14:paraId="66536A4C" w14:textId="77777777" w:rsidR="0008714C" w:rsidRPr="0008714C" w:rsidRDefault="0008714C">
                    <w:pPr>
                      <w:pStyle w:val="Bibliografa"/>
                      <w:jc w:val="right"/>
                      <w:rPr>
                        <w:noProof/>
                        <w:sz w:val="20"/>
                        <w:szCs w:val="18"/>
                      </w:rPr>
                    </w:pPr>
                    <w:r w:rsidRPr="0008714C">
                      <w:rPr>
                        <w:noProof/>
                        <w:sz w:val="20"/>
                        <w:szCs w:val="18"/>
                      </w:rPr>
                      <w:t>5.</w:t>
                    </w:r>
                  </w:p>
                </w:tc>
                <w:tc>
                  <w:tcPr>
                    <w:tcW w:w="4396" w:type="pct"/>
                    <w:hideMark/>
                  </w:tcPr>
                  <w:p w14:paraId="2921C718" w14:textId="77777777" w:rsidR="0008714C" w:rsidRPr="0008714C" w:rsidRDefault="0008714C">
                    <w:pPr>
                      <w:pStyle w:val="Bibliografa"/>
                      <w:rPr>
                        <w:noProof/>
                        <w:sz w:val="20"/>
                        <w:szCs w:val="18"/>
                      </w:rPr>
                    </w:pPr>
                    <w:r w:rsidRPr="0008714C">
                      <w:rPr>
                        <w:noProof/>
                        <w:sz w:val="20"/>
                        <w:szCs w:val="18"/>
                      </w:rPr>
                      <w:t>Sánchez , Sánchez , Castro. Programa de entrenamiento óptimo durante el embarazo en la prevención de la hipertensión gestacional y preeclampsia: una revisión sistemática. chivos de medicina del deporte: revista de la Federación Española de Medicina del Deporte y de la Confederación Iberoamericana de Medicina del Deporte. 2020;: p. 127-135.</w:t>
                    </w:r>
                  </w:p>
                </w:tc>
              </w:tr>
              <w:tr w:rsidR="0008714C" w14:paraId="5CDEB038" w14:textId="77777777" w:rsidTr="0008714C">
                <w:trPr>
                  <w:tblCellSpacing w:w="15" w:type="dxa"/>
                </w:trPr>
                <w:tc>
                  <w:tcPr>
                    <w:tcW w:w="489" w:type="pct"/>
                    <w:hideMark/>
                  </w:tcPr>
                  <w:p w14:paraId="1186F605" w14:textId="77777777" w:rsidR="0008714C" w:rsidRPr="0008714C" w:rsidRDefault="0008714C">
                    <w:pPr>
                      <w:pStyle w:val="Bibliografa"/>
                      <w:jc w:val="right"/>
                      <w:rPr>
                        <w:noProof/>
                        <w:sz w:val="20"/>
                        <w:szCs w:val="18"/>
                      </w:rPr>
                    </w:pPr>
                    <w:r w:rsidRPr="0008714C">
                      <w:rPr>
                        <w:noProof/>
                        <w:sz w:val="20"/>
                        <w:szCs w:val="18"/>
                      </w:rPr>
                      <w:t>6.</w:t>
                    </w:r>
                  </w:p>
                </w:tc>
                <w:tc>
                  <w:tcPr>
                    <w:tcW w:w="4396" w:type="pct"/>
                    <w:hideMark/>
                  </w:tcPr>
                  <w:p w14:paraId="0198C588" w14:textId="77777777" w:rsidR="0008714C" w:rsidRPr="0008714C" w:rsidRDefault="0008714C">
                    <w:pPr>
                      <w:pStyle w:val="Bibliografa"/>
                      <w:rPr>
                        <w:noProof/>
                        <w:sz w:val="20"/>
                        <w:szCs w:val="18"/>
                      </w:rPr>
                    </w:pPr>
                    <w:r w:rsidRPr="0008714C">
                      <w:rPr>
                        <w:noProof/>
                        <w:sz w:val="20"/>
                        <w:szCs w:val="18"/>
                      </w:rPr>
                      <w:t>Bryce Moncloa A, Alegría Valenzuela E, Valenzuela Rodrìguez G, Larrauri Vigna CA, Urquiaga Calderón J, San Martín San Martín M. Hipertensión en el embarazo. Revista Peruana Ginecologìa Obstétrica. 2018;: p. 109.</w:t>
                    </w:r>
                  </w:p>
                </w:tc>
              </w:tr>
              <w:tr w:rsidR="0008714C" w14:paraId="32401136" w14:textId="77777777" w:rsidTr="0008714C">
                <w:trPr>
                  <w:tblCellSpacing w:w="15" w:type="dxa"/>
                </w:trPr>
                <w:tc>
                  <w:tcPr>
                    <w:tcW w:w="489" w:type="pct"/>
                    <w:hideMark/>
                  </w:tcPr>
                  <w:p w14:paraId="661B4EED" w14:textId="77777777" w:rsidR="0008714C" w:rsidRPr="0008714C" w:rsidRDefault="0008714C">
                    <w:pPr>
                      <w:pStyle w:val="Bibliografa"/>
                      <w:jc w:val="right"/>
                      <w:rPr>
                        <w:noProof/>
                        <w:sz w:val="20"/>
                        <w:szCs w:val="18"/>
                      </w:rPr>
                    </w:pPr>
                    <w:r w:rsidRPr="0008714C">
                      <w:rPr>
                        <w:noProof/>
                        <w:sz w:val="20"/>
                        <w:szCs w:val="18"/>
                      </w:rPr>
                      <w:t>7.</w:t>
                    </w:r>
                  </w:p>
                </w:tc>
                <w:tc>
                  <w:tcPr>
                    <w:tcW w:w="4396" w:type="pct"/>
                    <w:hideMark/>
                  </w:tcPr>
                  <w:p w14:paraId="40AFC5B2" w14:textId="77777777" w:rsidR="0008714C" w:rsidRPr="0008714C" w:rsidRDefault="0008714C">
                    <w:pPr>
                      <w:pStyle w:val="Bibliografa"/>
                      <w:rPr>
                        <w:noProof/>
                        <w:sz w:val="20"/>
                        <w:szCs w:val="18"/>
                      </w:rPr>
                    </w:pPr>
                    <w:r w:rsidRPr="0008714C">
                      <w:rPr>
                        <w:noProof/>
                        <w:sz w:val="20"/>
                        <w:szCs w:val="18"/>
                      </w:rPr>
                      <w:t>De los Santos C, Larraburu S, González V. Pre-eclampsia y Trombofilia hereditaria. Revista Uruguaya de Medicina Interna. 2021;: p. 31.</w:t>
                    </w:r>
                  </w:p>
                </w:tc>
              </w:tr>
              <w:tr w:rsidR="0008714C" w14:paraId="3A132817" w14:textId="77777777" w:rsidTr="0008714C">
                <w:trPr>
                  <w:tblCellSpacing w:w="15" w:type="dxa"/>
                </w:trPr>
                <w:tc>
                  <w:tcPr>
                    <w:tcW w:w="489" w:type="pct"/>
                    <w:hideMark/>
                  </w:tcPr>
                  <w:p w14:paraId="5EE10C66" w14:textId="77777777" w:rsidR="0008714C" w:rsidRPr="0008714C" w:rsidRDefault="0008714C">
                    <w:pPr>
                      <w:pStyle w:val="Bibliografa"/>
                      <w:jc w:val="right"/>
                      <w:rPr>
                        <w:noProof/>
                        <w:sz w:val="20"/>
                        <w:szCs w:val="18"/>
                      </w:rPr>
                    </w:pPr>
                    <w:r w:rsidRPr="0008714C">
                      <w:rPr>
                        <w:noProof/>
                        <w:sz w:val="20"/>
                        <w:szCs w:val="18"/>
                      </w:rPr>
                      <w:lastRenderedPageBreak/>
                      <w:t>8.</w:t>
                    </w:r>
                  </w:p>
                </w:tc>
                <w:tc>
                  <w:tcPr>
                    <w:tcW w:w="4396" w:type="pct"/>
                    <w:hideMark/>
                  </w:tcPr>
                  <w:p w14:paraId="7AA57F57" w14:textId="77777777" w:rsidR="0008714C" w:rsidRPr="0008714C" w:rsidRDefault="0008714C">
                    <w:pPr>
                      <w:pStyle w:val="Bibliografa"/>
                      <w:rPr>
                        <w:noProof/>
                        <w:sz w:val="20"/>
                        <w:szCs w:val="18"/>
                      </w:rPr>
                    </w:pPr>
                    <w:r w:rsidRPr="0008714C">
                      <w:rPr>
                        <w:noProof/>
                        <w:sz w:val="20"/>
                        <w:szCs w:val="18"/>
                      </w:rPr>
                      <w:t>Cedeño Escobar D, Checa Martínez Y, Ochoa Roca TZ, San José Pérez DM, Leyva Sánchez A. Comportamiento de los trastornos hipertensivos gestacionales. Correo Científico Médico de Holguín. 2018;: p. 388.</w:t>
                    </w:r>
                  </w:p>
                </w:tc>
              </w:tr>
              <w:tr w:rsidR="0008714C" w14:paraId="466416DE" w14:textId="77777777" w:rsidTr="0008714C">
                <w:trPr>
                  <w:tblCellSpacing w:w="15" w:type="dxa"/>
                </w:trPr>
                <w:tc>
                  <w:tcPr>
                    <w:tcW w:w="489" w:type="pct"/>
                    <w:hideMark/>
                  </w:tcPr>
                  <w:p w14:paraId="0BF5BB06" w14:textId="77777777" w:rsidR="0008714C" w:rsidRPr="0008714C" w:rsidRDefault="0008714C">
                    <w:pPr>
                      <w:pStyle w:val="Bibliografa"/>
                      <w:jc w:val="right"/>
                      <w:rPr>
                        <w:noProof/>
                        <w:sz w:val="20"/>
                        <w:szCs w:val="18"/>
                      </w:rPr>
                    </w:pPr>
                    <w:r w:rsidRPr="0008714C">
                      <w:rPr>
                        <w:noProof/>
                        <w:sz w:val="20"/>
                        <w:szCs w:val="18"/>
                      </w:rPr>
                      <w:t>9.</w:t>
                    </w:r>
                  </w:p>
                </w:tc>
                <w:tc>
                  <w:tcPr>
                    <w:tcW w:w="4396" w:type="pct"/>
                    <w:hideMark/>
                  </w:tcPr>
                  <w:p w14:paraId="6D147F49" w14:textId="77777777" w:rsidR="0008714C" w:rsidRPr="0008714C" w:rsidRDefault="0008714C">
                    <w:pPr>
                      <w:pStyle w:val="Bibliografa"/>
                      <w:rPr>
                        <w:noProof/>
                        <w:sz w:val="20"/>
                        <w:szCs w:val="18"/>
                      </w:rPr>
                    </w:pPr>
                    <w:r w:rsidRPr="0008714C">
                      <w:rPr>
                        <w:noProof/>
                        <w:sz w:val="20"/>
                        <w:szCs w:val="18"/>
                        <w:lang w:val="en-US"/>
                      </w:rPr>
                      <w:t xml:space="preserve">Golla , Banadakoppa , Espinoza , Yallampalli. 873: Is hypertension during pregnancy a risk factor for SGA at all gestational ages? </w:t>
                    </w:r>
                    <w:r w:rsidRPr="0008714C">
                      <w:rPr>
                        <w:noProof/>
                        <w:sz w:val="20"/>
                        <w:szCs w:val="18"/>
                      </w:rPr>
                      <w:t>American Journal of Obstetrics and Gynecology. 2020; 222(1): p. S545-S546.</w:t>
                    </w:r>
                  </w:p>
                </w:tc>
              </w:tr>
              <w:tr w:rsidR="0008714C" w14:paraId="4BD0B89F" w14:textId="77777777" w:rsidTr="0008714C">
                <w:trPr>
                  <w:tblCellSpacing w:w="15" w:type="dxa"/>
                </w:trPr>
                <w:tc>
                  <w:tcPr>
                    <w:tcW w:w="489" w:type="pct"/>
                    <w:hideMark/>
                  </w:tcPr>
                  <w:p w14:paraId="08CE2C87" w14:textId="77777777" w:rsidR="0008714C" w:rsidRPr="0008714C" w:rsidRDefault="0008714C">
                    <w:pPr>
                      <w:pStyle w:val="Bibliografa"/>
                      <w:jc w:val="right"/>
                      <w:rPr>
                        <w:noProof/>
                        <w:sz w:val="20"/>
                        <w:szCs w:val="18"/>
                      </w:rPr>
                    </w:pPr>
                    <w:r w:rsidRPr="0008714C">
                      <w:rPr>
                        <w:noProof/>
                        <w:sz w:val="20"/>
                        <w:szCs w:val="18"/>
                      </w:rPr>
                      <w:t>10.</w:t>
                    </w:r>
                  </w:p>
                </w:tc>
                <w:tc>
                  <w:tcPr>
                    <w:tcW w:w="4396" w:type="pct"/>
                    <w:hideMark/>
                  </w:tcPr>
                  <w:p w14:paraId="688EDD67" w14:textId="77777777" w:rsidR="0008714C" w:rsidRPr="0008714C" w:rsidRDefault="0008714C">
                    <w:pPr>
                      <w:pStyle w:val="Bibliografa"/>
                      <w:rPr>
                        <w:noProof/>
                        <w:sz w:val="20"/>
                        <w:szCs w:val="18"/>
                      </w:rPr>
                    </w:pPr>
                    <w:r w:rsidRPr="0008714C">
                      <w:rPr>
                        <w:noProof/>
                        <w:sz w:val="20"/>
                        <w:szCs w:val="18"/>
                      </w:rPr>
                      <w:t>Ministerio de Salud Pública del Ecuado. Trastornos hipertensivos del embarazo. Guía de Práctica Clínica (GPC). Guía de Práctica. Quito: República del Ecuador; 2016. Report No.: 978-9942-22-085-1.</w:t>
                    </w:r>
                  </w:p>
                </w:tc>
              </w:tr>
              <w:tr w:rsidR="0008714C" w:rsidRPr="00CC00B0" w14:paraId="008A0EB6" w14:textId="77777777" w:rsidTr="0008714C">
                <w:trPr>
                  <w:tblCellSpacing w:w="15" w:type="dxa"/>
                </w:trPr>
                <w:tc>
                  <w:tcPr>
                    <w:tcW w:w="489" w:type="pct"/>
                    <w:hideMark/>
                  </w:tcPr>
                  <w:p w14:paraId="21477D70" w14:textId="77777777" w:rsidR="0008714C" w:rsidRPr="0008714C" w:rsidRDefault="0008714C">
                    <w:pPr>
                      <w:pStyle w:val="Bibliografa"/>
                      <w:jc w:val="right"/>
                      <w:rPr>
                        <w:noProof/>
                        <w:sz w:val="20"/>
                        <w:szCs w:val="18"/>
                      </w:rPr>
                    </w:pPr>
                    <w:r w:rsidRPr="0008714C">
                      <w:rPr>
                        <w:noProof/>
                        <w:sz w:val="20"/>
                        <w:szCs w:val="18"/>
                      </w:rPr>
                      <w:t>11.</w:t>
                    </w:r>
                  </w:p>
                </w:tc>
                <w:tc>
                  <w:tcPr>
                    <w:tcW w:w="4396" w:type="pct"/>
                    <w:hideMark/>
                  </w:tcPr>
                  <w:p w14:paraId="4EA3E4B7" w14:textId="5FB9BD77" w:rsidR="0008714C" w:rsidRPr="0008714C" w:rsidRDefault="0008714C">
                    <w:pPr>
                      <w:pStyle w:val="Bibliografa"/>
                      <w:rPr>
                        <w:noProof/>
                        <w:sz w:val="20"/>
                        <w:szCs w:val="18"/>
                        <w:lang w:val="en-US"/>
                      </w:rPr>
                    </w:pPr>
                    <w:r w:rsidRPr="0008714C">
                      <w:rPr>
                        <w:noProof/>
                        <w:sz w:val="20"/>
                        <w:szCs w:val="18"/>
                        <w:lang w:val="en-US"/>
                      </w:rPr>
                      <w:t xml:space="preserve">Health SC. Stanford Children's Health. [Online].; 2021 [cited 2021 Mayo 19. Available from: </w:t>
                    </w:r>
                    <w:hyperlink r:id="rId28" w:history="1">
                      <w:r w:rsidRPr="0008714C">
                        <w:rPr>
                          <w:rStyle w:val="Hipervnculo"/>
                          <w:noProof/>
                          <w:sz w:val="20"/>
                          <w:szCs w:val="18"/>
                          <w:lang w:val="en-US"/>
                        </w:rPr>
                        <w:t>https://www.stanfordchildrens.org/es/topic/default?id=gestationalhypertension-90-P05594</w:t>
                      </w:r>
                    </w:hyperlink>
                    <w:r w:rsidRPr="0008714C">
                      <w:rPr>
                        <w:noProof/>
                        <w:sz w:val="20"/>
                        <w:szCs w:val="18"/>
                        <w:lang w:val="en-US"/>
                      </w:rPr>
                      <w:t>.</w:t>
                    </w:r>
                  </w:p>
                </w:tc>
              </w:tr>
              <w:tr w:rsidR="0008714C" w14:paraId="47D14B3D" w14:textId="77777777" w:rsidTr="0008714C">
                <w:trPr>
                  <w:tblCellSpacing w:w="15" w:type="dxa"/>
                </w:trPr>
                <w:tc>
                  <w:tcPr>
                    <w:tcW w:w="489" w:type="pct"/>
                    <w:hideMark/>
                  </w:tcPr>
                  <w:p w14:paraId="4B630182" w14:textId="77777777" w:rsidR="0008714C" w:rsidRPr="0008714C" w:rsidRDefault="0008714C">
                    <w:pPr>
                      <w:pStyle w:val="Bibliografa"/>
                      <w:jc w:val="right"/>
                      <w:rPr>
                        <w:noProof/>
                        <w:sz w:val="20"/>
                        <w:szCs w:val="18"/>
                      </w:rPr>
                    </w:pPr>
                    <w:r w:rsidRPr="0008714C">
                      <w:rPr>
                        <w:noProof/>
                        <w:sz w:val="20"/>
                        <w:szCs w:val="18"/>
                      </w:rPr>
                      <w:t>12.</w:t>
                    </w:r>
                  </w:p>
                </w:tc>
                <w:tc>
                  <w:tcPr>
                    <w:tcW w:w="4396" w:type="pct"/>
                    <w:hideMark/>
                  </w:tcPr>
                  <w:p w14:paraId="303DA435" w14:textId="77777777" w:rsidR="0008714C" w:rsidRPr="0008714C" w:rsidRDefault="0008714C">
                    <w:pPr>
                      <w:pStyle w:val="Bibliografa"/>
                      <w:rPr>
                        <w:noProof/>
                        <w:sz w:val="20"/>
                        <w:szCs w:val="18"/>
                      </w:rPr>
                    </w:pPr>
                    <w:r w:rsidRPr="0008714C">
                      <w:rPr>
                        <w:noProof/>
                        <w:sz w:val="20"/>
                        <w:szCs w:val="18"/>
                        <w:lang w:val="en-US"/>
                      </w:rPr>
                      <w:t xml:space="preserve">Strapasson , Ferreira F, Lopes Ramos. Feeding practices in the first months after delivery: Effects of gestational hypertension. </w:t>
                    </w:r>
                    <w:r w:rsidRPr="0008714C">
                      <w:rPr>
                        <w:noProof/>
                        <w:sz w:val="20"/>
                        <w:szCs w:val="18"/>
                      </w:rPr>
                      <w:t>Pregnancy Hypertension. 2018 July; 13: p. 254-259.</w:t>
                    </w:r>
                  </w:p>
                </w:tc>
              </w:tr>
              <w:tr w:rsidR="0008714C" w14:paraId="6657D155" w14:textId="77777777" w:rsidTr="0008714C">
                <w:trPr>
                  <w:tblCellSpacing w:w="15" w:type="dxa"/>
                </w:trPr>
                <w:tc>
                  <w:tcPr>
                    <w:tcW w:w="489" w:type="pct"/>
                    <w:hideMark/>
                  </w:tcPr>
                  <w:p w14:paraId="43402FA9" w14:textId="77777777" w:rsidR="0008714C" w:rsidRPr="0008714C" w:rsidRDefault="0008714C">
                    <w:pPr>
                      <w:pStyle w:val="Bibliografa"/>
                      <w:jc w:val="right"/>
                      <w:rPr>
                        <w:noProof/>
                        <w:sz w:val="20"/>
                        <w:szCs w:val="18"/>
                      </w:rPr>
                    </w:pPr>
                    <w:r w:rsidRPr="0008714C">
                      <w:rPr>
                        <w:noProof/>
                        <w:sz w:val="20"/>
                        <w:szCs w:val="18"/>
                      </w:rPr>
                      <w:t>13.</w:t>
                    </w:r>
                  </w:p>
                </w:tc>
                <w:tc>
                  <w:tcPr>
                    <w:tcW w:w="4396" w:type="pct"/>
                    <w:hideMark/>
                  </w:tcPr>
                  <w:p w14:paraId="107151B2" w14:textId="77777777" w:rsidR="0008714C" w:rsidRPr="0008714C" w:rsidRDefault="0008714C">
                    <w:pPr>
                      <w:pStyle w:val="Bibliografa"/>
                      <w:rPr>
                        <w:noProof/>
                        <w:sz w:val="20"/>
                        <w:szCs w:val="18"/>
                      </w:rPr>
                    </w:pPr>
                    <w:r w:rsidRPr="0008714C">
                      <w:rPr>
                        <w:noProof/>
                        <w:sz w:val="20"/>
                        <w:szCs w:val="18"/>
                      </w:rPr>
                      <w:t>MSP. Gaceta Epidemiológica de Muerte Materna SE 27. Quito: Ministerio de Salud Pública, República del Ecuador; 2020.</w:t>
                    </w:r>
                  </w:p>
                </w:tc>
              </w:tr>
              <w:tr w:rsidR="0008714C" w14:paraId="6B85E8A8" w14:textId="77777777" w:rsidTr="0008714C">
                <w:trPr>
                  <w:tblCellSpacing w:w="15" w:type="dxa"/>
                </w:trPr>
                <w:tc>
                  <w:tcPr>
                    <w:tcW w:w="489" w:type="pct"/>
                    <w:hideMark/>
                  </w:tcPr>
                  <w:p w14:paraId="5206A882" w14:textId="77777777" w:rsidR="0008714C" w:rsidRPr="0008714C" w:rsidRDefault="0008714C">
                    <w:pPr>
                      <w:pStyle w:val="Bibliografa"/>
                      <w:jc w:val="right"/>
                      <w:rPr>
                        <w:noProof/>
                        <w:sz w:val="20"/>
                        <w:szCs w:val="18"/>
                      </w:rPr>
                    </w:pPr>
                    <w:r w:rsidRPr="0008714C">
                      <w:rPr>
                        <w:noProof/>
                        <w:sz w:val="20"/>
                        <w:szCs w:val="18"/>
                      </w:rPr>
                      <w:t>14.</w:t>
                    </w:r>
                  </w:p>
                </w:tc>
                <w:tc>
                  <w:tcPr>
                    <w:tcW w:w="4396" w:type="pct"/>
                    <w:hideMark/>
                  </w:tcPr>
                  <w:p w14:paraId="647B5C04" w14:textId="77777777" w:rsidR="0008714C" w:rsidRPr="0008714C" w:rsidRDefault="0008714C">
                    <w:pPr>
                      <w:pStyle w:val="Bibliografa"/>
                      <w:rPr>
                        <w:noProof/>
                        <w:sz w:val="20"/>
                        <w:szCs w:val="18"/>
                      </w:rPr>
                    </w:pPr>
                    <w:r w:rsidRPr="0008714C">
                      <w:rPr>
                        <w:noProof/>
                        <w:sz w:val="20"/>
                        <w:szCs w:val="18"/>
                      </w:rPr>
                      <w:t>Abalos , Asprea , Di Marco , Di Pietrantonio , García , Lipchak , et al. Guía para el diagnóstico y tratamiento de la Hipertensión en el Embarazo. Guía. Buenos Aires: DIRECCIÓN NACIONAL DE MATERNIDAD E INFANCIA, Ministerio de Salud; 2010.</w:t>
                    </w:r>
                  </w:p>
                </w:tc>
              </w:tr>
              <w:tr w:rsidR="0008714C" w14:paraId="31543948" w14:textId="77777777" w:rsidTr="0008714C">
                <w:trPr>
                  <w:tblCellSpacing w:w="15" w:type="dxa"/>
                </w:trPr>
                <w:tc>
                  <w:tcPr>
                    <w:tcW w:w="489" w:type="pct"/>
                    <w:hideMark/>
                  </w:tcPr>
                  <w:p w14:paraId="0B3B61C1" w14:textId="77777777" w:rsidR="0008714C" w:rsidRPr="0008714C" w:rsidRDefault="0008714C">
                    <w:pPr>
                      <w:pStyle w:val="Bibliografa"/>
                      <w:jc w:val="right"/>
                      <w:rPr>
                        <w:noProof/>
                        <w:sz w:val="20"/>
                        <w:szCs w:val="18"/>
                      </w:rPr>
                    </w:pPr>
                    <w:r w:rsidRPr="0008714C">
                      <w:rPr>
                        <w:noProof/>
                        <w:sz w:val="20"/>
                        <w:szCs w:val="18"/>
                      </w:rPr>
                      <w:t>15.</w:t>
                    </w:r>
                  </w:p>
                </w:tc>
                <w:tc>
                  <w:tcPr>
                    <w:tcW w:w="4396" w:type="pct"/>
                    <w:hideMark/>
                  </w:tcPr>
                  <w:p w14:paraId="0021F22C" w14:textId="77777777" w:rsidR="0008714C" w:rsidRPr="0008714C" w:rsidRDefault="0008714C">
                    <w:pPr>
                      <w:pStyle w:val="Bibliografa"/>
                      <w:rPr>
                        <w:noProof/>
                        <w:sz w:val="20"/>
                        <w:szCs w:val="18"/>
                      </w:rPr>
                    </w:pPr>
                    <w:r w:rsidRPr="0008714C">
                      <w:rPr>
                        <w:noProof/>
                        <w:sz w:val="20"/>
                        <w:szCs w:val="18"/>
                      </w:rPr>
                      <w:t>Moncloa , Valdivia , Rodríguez , Larrauri Vigna , Calderón , San Martín. Hipertensión en el embarazo. Revista Peruana de Ginecología y Obstetricia. 2018 junio; 64(2).</w:t>
                    </w:r>
                  </w:p>
                </w:tc>
              </w:tr>
              <w:tr w:rsidR="0008714C" w14:paraId="5934586A" w14:textId="77777777" w:rsidTr="0008714C">
                <w:trPr>
                  <w:tblCellSpacing w:w="15" w:type="dxa"/>
                </w:trPr>
                <w:tc>
                  <w:tcPr>
                    <w:tcW w:w="489" w:type="pct"/>
                    <w:hideMark/>
                  </w:tcPr>
                  <w:p w14:paraId="07265AF3" w14:textId="77777777" w:rsidR="0008714C" w:rsidRPr="0008714C" w:rsidRDefault="0008714C">
                    <w:pPr>
                      <w:pStyle w:val="Bibliografa"/>
                      <w:jc w:val="right"/>
                      <w:rPr>
                        <w:noProof/>
                        <w:sz w:val="20"/>
                        <w:szCs w:val="18"/>
                      </w:rPr>
                    </w:pPr>
                    <w:r w:rsidRPr="0008714C">
                      <w:rPr>
                        <w:noProof/>
                        <w:sz w:val="20"/>
                        <w:szCs w:val="18"/>
                      </w:rPr>
                      <w:t>16.</w:t>
                    </w:r>
                  </w:p>
                </w:tc>
                <w:tc>
                  <w:tcPr>
                    <w:tcW w:w="4396" w:type="pct"/>
                    <w:hideMark/>
                  </w:tcPr>
                  <w:p w14:paraId="657BCB55" w14:textId="77777777" w:rsidR="0008714C" w:rsidRPr="0008714C" w:rsidRDefault="0008714C">
                    <w:pPr>
                      <w:pStyle w:val="Bibliografa"/>
                      <w:rPr>
                        <w:noProof/>
                        <w:sz w:val="20"/>
                        <w:szCs w:val="18"/>
                      </w:rPr>
                    </w:pPr>
                    <w:r w:rsidRPr="0008714C">
                      <w:rPr>
                        <w:noProof/>
                        <w:sz w:val="20"/>
                        <w:szCs w:val="18"/>
                      </w:rPr>
                      <w:t>Lozada Castillo VM. Síndrome de ovario poliquístico como factor de riesgo para hipertensión gestacional y preclampsia. Tesis de grado. Trujillo: UNIVERSIDAD NACIONAL DE TRUJILLO, FACULTAD DE MEDICINA; 2014.</w:t>
                    </w:r>
                  </w:p>
                </w:tc>
              </w:tr>
              <w:tr w:rsidR="0008714C" w14:paraId="348DEF7F" w14:textId="77777777" w:rsidTr="0008714C">
                <w:trPr>
                  <w:tblCellSpacing w:w="15" w:type="dxa"/>
                </w:trPr>
                <w:tc>
                  <w:tcPr>
                    <w:tcW w:w="489" w:type="pct"/>
                    <w:hideMark/>
                  </w:tcPr>
                  <w:p w14:paraId="4830C0DC" w14:textId="77777777" w:rsidR="0008714C" w:rsidRPr="0008714C" w:rsidRDefault="0008714C">
                    <w:pPr>
                      <w:pStyle w:val="Bibliografa"/>
                      <w:jc w:val="right"/>
                      <w:rPr>
                        <w:noProof/>
                        <w:sz w:val="20"/>
                        <w:szCs w:val="18"/>
                      </w:rPr>
                    </w:pPr>
                    <w:r w:rsidRPr="0008714C">
                      <w:rPr>
                        <w:noProof/>
                        <w:sz w:val="20"/>
                        <w:szCs w:val="18"/>
                      </w:rPr>
                      <w:t>17.</w:t>
                    </w:r>
                  </w:p>
                </w:tc>
                <w:tc>
                  <w:tcPr>
                    <w:tcW w:w="4396" w:type="pct"/>
                    <w:hideMark/>
                  </w:tcPr>
                  <w:p w14:paraId="11639669" w14:textId="77777777" w:rsidR="0008714C" w:rsidRPr="0008714C" w:rsidRDefault="0008714C">
                    <w:pPr>
                      <w:pStyle w:val="Bibliografa"/>
                      <w:rPr>
                        <w:noProof/>
                        <w:sz w:val="20"/>
                        <w:szCs w:val="18"/>
                      </w:rPr>
                    </w:pPr>
                    <w:r w:rsidRPr="0008714C">
                      <w:rPr>
                        <w:noProof/>
                        <w:sz w:val="20"/>
                        <w:szCs w:val="18"/>
                      </w:rPr>
                      <w:t>Salazar Torres , Heredia Ruiz , Gómez Hernández , Bequer Mendoza , Fernández Caraballo , Castillo , et al. Parametros inmunológicos como factores de riesgo del recién nacido, la hipertensión gestacional y el bajo peso al nacer. Rev. Latin. Perinat. 2016; 19(1): p. 17-28.</w:t>
                    </w:r>
                  </w:p>
                </w:tc>
              </w:tr>
              <w:tr w:rsidR="0008714C" w:rsidRPr="0008714C" w14:paraId="5F17ECC6" w14:textId="77777777" w:rsidTr="0008714C">
                <w:trPr>
                  <w:tblCellSpacing w:w="15" w:type="dxa"/>
                </w:trPr>
                <w:tc>
                  <w:tcPr>
                    <w:tcW w:w="489" w:type="pct"/>
                    <w:hideMark/>
                  </w:tcPr>
                  <w:p w14:paraId="44299B33" w14:textId="77777777" w:rsidR="0008714C" w:rsidRPr="0008714C" w:rsidRDefault="0008714C">
                    <w:pPr>
                      <w:pStyle w:val="Bibliografa"/>
                      <w:jc w:val="right"/>
                      <w:rPr>
                        <w:noProof/>
                        <w:sz w:val="20"/>
                        <w:szCs w:val="18"/>
                      </w:rPr>
                    </w:pPr>
                    <w:r w:rsidRPr="0008714C">
                      <w:rPr>
                        <w:noProof/>
                        <w:sz w:val="20"/>
                        <w:szCs w:val="18"/>
                      </w:rPr>
                      <w:t>18.</w:t>
                    </w:r>
                  </w:p>
                </w:tc>
                <w:tc>
                  <w:tcPr>
                    <w:tcW w:w="4396" w:type="pct"/>
                    <w:hideMark/>
                  </w:tcPr>
                  <w:p w14:paraId="0B33D8FC" w14:textId="77777777" w:rsidR="0008714C" w:rsidRPr="0008714C" w:rsidRDefault="0008714C">
                    <w:pPr>
                      <w:pStyle w:val="Bibliografa"/>
                      <w:rPr>
                        <w:noProof/>
                        <w:sz w:val="20"/>
                        <w:szCs w:val="18"/>
                        <w:lang w:val="en-US"/>
                      </w:rPr>
                    </w:pPr>
                    <w:r w:rsidRPr="0008714C">
                      <w:rPr>
                        <w:noProof/>
                        <w:sz w:val="20"/>
                        <w:szCs w:val="18"/>
                        <w:lang w:val="en-US"/>
                      </w:rPr>
                      <w:t>Wang X, Lee NL, Burstyn I. Probabilistic sensitivity analysis: gestational hypertension and differentially misclassified maternal smoking during pregnancy. Annals of Epidemiology. 2020 February; 42: p. 1-3.e1.</w:t>
                    </w:r>
                  </w:p>
                </w:tc>
              </w:tr>
              <w:tr w:rsidR="0008714C" w14:paraId="4B6230A2" w14:textId="77777777" w:rsidTr="0008714C">
                <w:trPr>
                  <w:tblCellSpacing w:w="15" w:type="dxa"/>
                </w:trPr>
                <w:tc>
                  <w:tcPr>
                    <w:tcW w:w="489" w:type="pct"/>
                    <w:hideMark/>
                  </w:tcPr>
                  <w:p w14:paraId="33E34EBB" w14:textId="77777777" w:rsidR="0008714C" w:rsidRPr="0008714C" w:rsidRDefault="0008714C">
                    <w:pPr>
                      <w:pStyle w:val="Bibliografa"/>
                      <w:jc w:val="right"/>
                      <w:rPr>
                        <w:noProof/>
                        <w:sz w:val="20"/>
                        <w:szCs w:val="18"/>
                      </w:rPr>
                    </w:pPr>
                    <w:r w:rsidRPr="0008714C">
                      <w:rPr>
                        <w:noProof/>
                        <w:sz w:val="20"/>
                        <w:szCs w:val="18"/>
                      </w:rPr>
                      <w:t>19.</w:t>
                    </w:r>
                  </w:p>
                </w:tc>
                <w:tc>
                  <w:tcPr>
                    <w:tcW w:w="4396" w:type="pct"/>
                    <w:hideMark/>
                  </w:tcPr>
                  <w:p w14:paraId="32503DDE" w14:textId="77777777" w:rsidR="0008714C" w:rsidRPr="0008714C" w:rsidRDefault="0008714C">
                    <w:pPr>
                      <w:pStyle w:val="Bibliografa"/>
                      <w:rPr>
                        <w:noProof/>
                        <w:sz w:val="20"/>
                        <w:szCs w:val="18"/>
                      </w:rPr>
                    </w:pPr>
                    <w:r w:rsidRPr="0008714C">
                      <w:rPr>
                        <w:noProof/>
                        <w:sz w:val="20"/>
                        <w:szCs w:val="18"/>
                      </w:rPr>
                      <w:t xml:space="preserve">Liu Y, Li N, Li Z, Zhang L, Li H, Zhang Y, et al. </w:t>
                    </w:r>
                    <w:r w:rsidRPr="0008714C">
                      <w:rPr>
                        <w:noProof/>
                        <w:sz w:val="20"/>
                        <w:szCs w:val="18"/>
                        <w:lang w:val="en-US"/>
                      </w:rPr>
                      <w:t xml:space="preserve">Impact of gestational hypertension and preeclampsia on fetal gender: A large prospective cohort study in China. </w:t>
                    </w:r>
                    <w:r w:rsidRPr="0008714C">
                      <w:rPr>
                        <w:noProof/>
                        <w:sz w:val="20"/>
                        <w:szCs w:val="18"/>
                      </w:rPr>
                      <w:t>Pregnancy Hypertension. 2019 October; 18: p. 132-136.</w:t>
                    </w:r>
                  </w:p>
                </w:tc>
              </w:tr>
              <w:tr w:rsidR="0008714C" w:rsidRPr="0008714C" w14:paraId="710DBB32" w14:textId="77777777" w:rsidTr="0008714C">
                <w:trPr>
                  <w:tblCellSpacing w:w="15" w:type="dxa"/>
                </w:trPr>
                <w:tc>
                  <w:tcPr>
                    <w:tcW w:w="489" w:type="pct"/>
                    <w:hideMark/>
                  </w:tcPr>
                  <w:p w14:paraId="10F09F88" w14:textId="77777777" w:rsidR="0008714C" w:rsidRPr="0008714C" w:rsidRDefault="0008714C">
                    <w:pPr>
                      <w:pStyle w:val="Bibliografa"/>
                      <w:jc w:val="right"/>
                      <w:rPr>
                        <w:noProof/>
                        <w:sz w:val="20"/>
                        <w:szCs w:val="18"/>
                      </w:rPr>
                    </w:pPr>
                    <w:r w:rsidRPr="0008714C">
                      <w:rPr>
                        <w:noProof/>
                        <w:sz w:val="20"/>
                        <w:szCs w:val="18"/>
                      </w:rPr>
                      <w:t>20.</w:t>
                    </w:r>
                  </w:p>
                </w:tc>
                <w:tc>
                  <w:tcPr>
                    <w:tcW w:w="4396" w:type="pct"/>
                    <w:hideMark/>
                  </w:tcPr>
                  <w:p w14:paraId="7A24CE5D" w14:textId="77777777" w:rsidR="0008714C" w:rsidRPr="0008714C" w:rsidRDefault="0008714C">
                    <w:pPr>
                      <w:pStyle w:val="Bibliografa"/>
                      <w:rPr>
                        <w:noProof/>
                        <w:sz w:val="20"/>
                        <w:szCs w:val="18"/>
                        <w:lang w:val="en-US"/>
                      </w:rPr>
                    </w:pPr>
                    <w:r w:rsidRPr="0008714C">
                      <w:rPr>
                        <w:noProof/>
                        <w:sz w:val="20"/>
                        <w:szCs w:val="18"/>
                        <w:lang w:val="en-US"/>
                      </w:rPr>
                      <w:t>Kumar R, Grobman A, Barry O, Clement C, Lancki N, Yee M. Evaluating the maternal and perinatal sequelae of severe gestational hypertension. American Journal of Obstetrics &amp; Gynecology MFM. 2021 January; 3(1): p. 100280.</w:t>
                    </w:r>
                  </w:p>
                </w:tc>
              </w:tr>
              <w:tr w:rsidR="0008714C" w:rsidRPr="0008714C" w14:paraId="6D02EE1A" w14:textId="77777777" w:rsidTr="0008714C">
                <w:trPr>
                  <w:tblCellSpacing w:w="15" w:type="dxa"/>
                </w:trPr>
                <w:tc>
                  <w:tcPr>
                    <w:tcW w:w="489" w:type="pct"/>
                    <w:hideMark/>
                  </w:tcPr>
                  <w:p w14:paraId="36D35F48" w14:textId="77777777" w:rsidR="0008714C" w:rsidRPr="0008714C" w:rsidRDefault="0008714C">
                    <w:pPr>
                      <w:pStyle w:val="Bibliografa"/>
                      <w:jc w:val="right"/>
                      <w:rPr>
                        <w:noProof/>
                        <w:sz w:val="20"/>
                        <w:szCs w:val="18"/>
                      </w:rPr>
                    </w:pPr>
                    <w:r w:rsidRPr="0008714C">
                      <w:rPr>
                        <w:noProof/>
                        <w:sz w:val="20"/>
                        <w:szCs w:val="18"/>
                      </w:rPr>
                      <w:t>21.</w:t>
                    </w:r>
                  </w:p>
                </w:tc>
                <w:tc>
                  <w:tcPr>
                    <w:tcW w:w="4396" w:type="pct"/>
                    <w:hideMark/>
                  </w:tcPr>
                  <w:p w14:paraId="65FB1935" w14:textId="77777777" w:rsidR="0008714C" w:rsidRPr="0008714C" w:rsidRDefault="0008714C">
                    <w:pPr>
                      <w:pStyle w:val="Bibliografa"/>
                      <w:rPr>
                        <w:noProof/>
                        <w:sz w:val="20"/>
                        <w:szCs w:val="18"/>
                        <w:lang w:val="en-US"/>
                      </w:rPr>
                    </w:pPr>
                    <w:r w:rsidRPr="0008714C">
                      <w:rPr>
                        <w:noProof/>
                        <w:sz w:val="20"/>
                        <w:szCs w:val="18"/>
                        <w:lang w:val="en-US"/>
                      </w:rPr>
                      <w:t>Lohre M, Daeninck K. Gestational hypertension in the first 14 days after delivery: What have we learned from a Winnipeg cohort followed to delivery by the Antenatal Home Care Program? Journal of Obstetrics and Gynaecology Canada. 2021 May; 43(5): p. 671.</w:t>
                    </w:r>
                  </w:p>
                </w:tc>
              </w:tr>
              <w:tr w:rsidR="0008714C" w14:paraId="72D7D1DB" w14:textId="77777777" w:rsidTr="0008714C">
                <w:trPr>
                  <w:tblCellSpacing w:w="15" w:type="dxa"/>
                </w:trPr>
                <w:tc>
                  <w:tcPr>
                    <w:tcW w:w="489" w:type="pct"/>
                    <w:hideMark/>
                  </w:tcPr>
                  <w:p w14:paraId="24755235" w14:textId="77777777" w:rsidR="0008714C" w:rsidRPr="0008714C" w:rsidRDefault="0008714C">
                    <w:pPr>
                      <w:pStyle w:val="Bibliografa"/>
                      <w:jc w:val="right"/>
                      <w:rPr>
                        <w:noProof/>
                        <w:sz w:val="20"/>
                        <w:szCs w:val="18"/>
                      </w:rPr>
                    </w:pPr>
                    <w:r w:rsidRPr="0008714C">
                      <w:rPr>
                        <w:noProof/>
                        <w:sz w:val="20"/>
                        <w:szCs w:val="18"/>
                      </w:rPr>
                      <w:t>22.</w:t>
                    </w:r>
                  </w:p>
                </w:tc>
                <w:tc>
                  <w:tcPr>
                    <w:tcW w:w="4396" w:type="pct"/>
                    <w:hideMark/>
                  </w:tcPr>
                  <w:p w14:paraId="43DF9159" w14:textId="77777777" w:rsidR="0008714C" w:rsidRPr="0008714C" w:rsidRDefault="0008714C">
                    <w:pPr>
                      <w:pStyle w:val="Bibliografa"/>
                      <w:rPr>
                        <w:noProof/>
                        <w:sz w:val="20"/>
                        <w:szCs w:val="18"/>
                      </w:rPr>
                    </w:pPr>
                    <w:r w:rsidRPr="0008714C">
                      <w:rPr>
                        <w:noProof/>
                        <w:sz w:val="20"/>
                        <w:szCs w:val="18"/>
                      </w:rPr>
                      <w:t>Peña de Buen , Doñate Cuartero , Rodríguez Sánchez , Sampietro Palomares , Franco Villalba. Enfermedades hipertensivas del embarazo – La preeclampsia. Revista Electrónica de PortalesMedicos.com. 2020 Mayo; XV(10): p. 437.</w:t>
                    </w:r>
                  </w:p>
                </w:tc>
              </w:tr>
              <w:tr w:rsidR="0008714C" w14:paraId="22727EB7" w14:textId="77777777" w:rsidTr="0008714C">
                <w:trPr>
                  <w:tblCellSpacing w:w="15" w:type="dxa"/>
                </w:trPr>
                <w:tc>
                  <w:tcPr>
                    <w:tcW w:w="489" w:type="pct"/>
                    <w:hideMark/>
                  </w:tcPr>
                  <w:p w14:paraId="5C9AA62F" w14:textId="77777777" w:rsidR="0008714C" w:rsidRPr="0008714C" w:rsidRDefault="0008714C">
                    <w:pPr>
                      <w:pStyle w:val="Bibliografa"/>
                      <w:jc w:val="right"/>
                      <w:rPr>
                        <w:noProof/>
                        <w:sz w:val="20"/>
                        <w:szCs w:val="18"/>
                      </w:rPr>
                    </w:pPr>
                    <w:r w:rsidRPr="0008714C">
                      <w:rPr>
                        <w:noProof/>
                        <w:sz w:val="20"/>
                        <w:szCs w:val="18"/>
                      </w:rPr>
                      <w:lastRenderedPageBreak/>
                      <w:t>23.</w:t>
                    </w:r>
                  </w:p>
                </w:tc>
                <w:tc>
                  <w:tcPr>
                    <w:tcW w:w="4396" w:type="pct"/>
                    <w:hideMark/>
                  </w:tcPr>
                  <w:p w14:paraId="33E63B02" w14:textId="77777777" w:rsidR="0008714C" w:rsidRPr="0008714C" w:rsidRDefault="0008714C">
                    <w:pPr>
                      <w:pStyle w:val="Bibliografa"/>
                      <w:rPr>
                        <w:noProof/>
                        <w:sz w:val="20"/>
                        <w:szCs w:val="18"/>
                      </w:rPr>
                    </w:pPr>
                    <w:r w:rsidRPr="0008714C">
                      <w:rPr>
                        <w:noProof/>
                        <w:sz w:val="20"/>
                        <w:szCs w:val="18"/>
                      </w:rPr>
                      <w:t>Reyna Villasmil E, Mejia Montilla J, Reyna Villasmil N, Torres Cepeda D, Rondón Tapia M, Fernández Ramírez A, et al. Furosemida en el control de la hipertensión arterial posparto en preeclámpticas severas. Revista chilena de obstetricia y ginecología. 2019;: p. 114.</w:t>
                    </w:r>
                  </w:p>
                </w:tc>
              </w:tr>
              <w:tr w:rsidR="0008714C" w14:paraId="2BDAE197" w14:textId="77777777" w:rsidTr="0008714C">
                <w:trPr>
                  <w:tblCellSpacing w:w="15" w:type="dxa"/>
                </w:trPr>
                <w:tc>
                  <w:tcPr>
                    <w:tcW w:w="489" w:type="pct"/>
                    <w:hideMark/>
                  </w:tcPr>
                  <w:p w14:paraId="1D73F4CB" w14:textId="77777777" w:rsidR="0008714C" w:rsidRPr="0008714C" w:rsidRDefault="0008714C">
                    <w:pPr>
                      <w:pStyle w:val="Bibliografa"/>
                      <w:jc w:val="right"/>
                      <w:rPr>
                        <w:noProof/>
                        <w:sz w:val="20"/>
                        <w:szCs w:val="18"/>
                      </w:rPr>
                    </w:pPr>
                    <w:r w:rsidRPr="0008714C">
                      <w:rPr>
                        <w:noProof/>
                        <w:sz w:val="20"/>
                        <w:szCs w:val="18"/>
                      </w:rPr>
                      <w:t>24.</w:t>
                    </w:r>
                  </w:p>
                </w:tc>
                <w:tc>
                  <w:tcPr>
                    <w:tcW w:w="4396" w:type="pct"/>
                    <w:hideMark/>
                  </w:tcPr>
                  <w:p w14:paraId="0482E013" w14:textId="77777777" w:rsidR="0008714C" w:rsidRPr="0008714C" w:rsidRDefault="0008714C">
                    <w:pPr>
                      <w:pStyle w:val="Bibliografa"/>
                      <w:rPr>
                        <w:noProof/>
                        <w:sz w:val="20"/>
                        <w:szCs w:val="18"/>
                      </w:rPr>
                    </w:pPr>
                    <w:r w:rsidRPr="0008714C">
                      <w:rPr>
                        <w:noProof/>
                        <w:sz w:val="20"/>
                        <w:szCs w:val="18"/>
                      </w:rPr>
                      <w:t>Solís J. Control inadecuado de Hipertensión Arterial y Factores asociados en mayores de 40 Años. Parroquia San Sebastián 2017. Cuenca: Universidad de Cuenca ; 2019.</w:t>
                    </w:r>
                  </w:p>
                </w:tc>
              </w:tr>
              <w:tr w:rsidR="0008714C" w14:paraId="3F25844C" w14:textId="77777777" w:rsidTr="0008714C">
                <w:trPr>
                  <w:tblCellSpacing w:w="15" w:type="dxa"/>
                </w:trPr>
                <w:tc>
                  <w:tcPr>
                    <w:tcW w:w="489" w:type="pct"/>
                    <w:hideMark/>
                  </w:tcPr>
                  <w:p w14:paraId="070D2989" w14:textId="77777777" w:rsidR="0008714C" w:rsidRPr="0008714C" w:rsidRDefault="0008714C">
                    <w:pPr>
                      <w:pStyle w:val="Bibliografa"/>
                      <w:jc w:val="right"/>
                      <w:rPr>
                        <w:noProof/>
                        <w:sz w:val="20"/>
                        <w:szCs w:val="18"/>
                      </w:rPr>
                    </w:pPr>
                    <w:r w:rsidRPr="0008714C">
                      <w:rPr>
                        <w:noProof/>
                        <w:sz w:val="20"/>
                        <w:szCs w:val="18"/>
                      </w:rPr>
                      <w:t>25.</w:t>
                    </w:r>
                  </w:p>
                </w:tc>
                <w:tc>
                  <w:tcPr>
                    <w:tcW w:w="4396" w:type="pct"/>
                    <w:hideMark/>
                  </w:tcPr>
                  <w:p w14:paraId="439264CE" w14:textId="77777777" w:rsidR="003B027D" w:rsidRDefault="0008714C">
                    <w:pPr>
                      <w:pStyle w:val="Bibliografa"/>
                      <w:rPr>
                        <w:noProof/>
                        <w:sz w:val="20"/>
                        <w:szCs w:val="18"/>
                      </w:rPr>
                    </w:pPr>
                    <w:r w:rsidRPr="0008714C">
                      <w:rPr>
                        <w:noProof/>
                        <w:sz w:val="20"/>
                        <w:szCs w:val="18"/>
                      </w:rPr>
                      <w:t>Vidal , Patiño W, Solorzano , Berruz S. Factores causales de hipertensión arterial en mujeres durante la gestación. Revista Científica Mundo de la Investigación y el Conocimiento. 2018; 2(2): p. 640-649.</w:t>
                    </w:r>
                  </w:p>
                  <w:tbl>
                    <w:tblPr>
                      <w:tblW w:w="3898" w:type="dxa"/>
                      <w:tblCellSpacing w:w="15" w:type="dxa"/>
                      <w:tblLayout w:type="fixed"/>
                      <w:tblLook w:val="04A0" w:firstRow="1" w:lastRow="0" w:firstColumn="1" w:lastColumn="0" w:noHBand="0" w:noVBand="1"/>
                    </w:tblPr>
                    <w:tblGrid>
                      <w:gridCol w:w="426"/>
                      <w:gridCol w:w="3472"/>
                    </w:tblGrid>
                    <w:tr w:rsidR="003B027D" w14:paraId="4049E712" w14:textId="77777777" w:rsidTr="003B027D">
                      <w:trPr>
                        <w:tblCellSpacing w:w="15" w:type="dxa"/>
                      </w:trPr>
                      <w:tc>
                        <w:tcPr>
                          <w:tcW w:w="381" w:type="dxa"/>
                          <w:tcMar>
                            <w:top w:w="15" w:type="dxa"/>
                            <w:left w:w="15" w:type="dxa"/>
                            <w:bottom w:w="15" w:type="dxa"/>
                            <w:right w:w="15" w:type="dxa"/>
                          </w:tcMar>
                          <w:hideMark/>
                        </w:tcPr>
                        <w:p w14:paraId="62321298" w14:textId="77777777" w:rsidR="003B027D" w:rsidRPr="003B027D" w:rsidRDefault="003B027D" w:rsidP="003B027D">
                          <w:pPr>
                            <w:pStyle w:val="Bibliografa"/>
                            <w:rPr>
                              <w:noProof/>
                              <w:sz w:val="20"/>
                              <w:szCs w:val="18"/>
                            </w:rPr>
                          </w:pPr>
                          <w:r w:rsidRPr="003B027D">
                            <w:rPr>
                              <w:noProof/>
                              <w:sz w:val="20"/>
                              <w:szCs w:val="18"/>
                            </w:rPr>
                            <w:t>26.</w:t>
                          </w:r>
                        </w:p>
                      </w:tc>
                      <w:tc>
                        <w:tcPr>
                          <w:tcW w:w="3427" w:type="dxa"/>
                          <w:tcMar>
                            <w:top w:w="15" w:type="dxa"/>
                            <w:left w:w="15" w:type="dxa"/>
                            <w:bottom w:w="15" w:type="dxa"/>
                            <w:right w:w="15" w:type="dxa"/>
                          </w:tcMar>
                          <w:hideMark/>
                        </w:tcPr>
                        <w:p w14:paraId="3600304E" w14:textId="77777777" w:rsidR="003B027D" w:rsidRDefault="003B027D" w:rsidP="003B027D">
                          <w:pPr>
                            <w:pStyle w:val="Bibliografa"/>
                            <w:rPr>
                              <w:rFonts w:cs="Times New Roman"/>
                              <w:noProof/>
                              <w:sz w:val="20"/>
                              <w:szCs w:val="20"/>
                            </w:rPr>
                          </w:pPr>
                          <w:r>
                            <w:rPr>
                              <w:rFonts w:cs="Times New Roman"/>
                              <w:noProof/>
                              <w:sz w:val="20"/>
                              <w:szCs w:val="20"/>
                              <w:lang w:val="en-US"/>
                            </w:rPr>
                            <w:t xml:space="preserve">Jieyu L, Yingying C, Tian G, Jiaxiang W, Jiawen L, Yingjie G, et al. Visit-to-visit blood pressure variability is associated with gestational hypertension and pre-eclampsia. </w:t>
                          </w:r>
                          <w:r>
                            <w:rPr>
                              <w:rFonts w:cs="Times New Roman"/>
                              <w:noProof/>
                              <w:sz w:val="20"/>
                              <w:szCs w:val="20"/>
                            </w:rPr>
                            <w:t>Pregnancy Hypertension. 2019 October; 18: p. 126-131.</w:t>
                          </w:r>
                        </w:p>
                      </w:tc>
                    </w:tr>
                    <w:tr w:rsidR="003B027D" w14:paraId="692562EC" w14:textId="77777777" w:rsidTr="003B027D">
                      <w:trPr>
                        <w:tblCellSpacing w:w="15" w:type="dxa"/>
                      </w:trPr>
                      <w:tc>
                        <w:tcPr>
                          <w:tcW w:w="381" w:type="dxa"/>
                          <w:tcMar>
                            <w:top w:w="15" w:type="dxa"/>
                            <w:left w:w="15" w:type="dxa"/>
                            <w:bottom w:w="15" w:type="dxa"/>
                            <w:right w:w="15" w:type="dxa"/>
                          </w:tcMar>
                          <w:hideMark/>
                        </w:tcPr>
                        <w:p w14:paraId="6E3262FF" w14:textId="77777777" w:rsidR="003B027D" w:rsidRDefault="003B027D" w:rsidP="003B027D">
                          <w:pPr>
                            <w:pStyle w:val="Bibliografa"/>
                            <w:jc w:val="right"/>
                            <w:rPr>
                              <w:rFonts w:cs="Times New Roman"/>
                              <w:noProof/>
                              <w:sz w:val="20"/>
                              <w:szCs w:val="20"/>
                            </w:rPr>
                          </w:pPr>
                          <w:r>
                            <w:rPr>
                              <w:rFonts w:cs="Times New Roman"/>
                              <w:noProof/>
                              <w:sz w:val="20"/>
                              <w:szCs w:val="20"/>
                            </w:rPr>
                            <w:t>27.</w:t>
                          </w:r>
                        </w:p>
                      </w:tc>
                      <w:tc>
                        <w:tcPr>
                          <w:tcW w:w="3427" w:type="dxa"/>
                          <w:tcMar>
                            <w:top w:w="15" w:type="dxa"/>
                            <w:left w:w="15" w:type="dxa"/>
                            <w:bottom w:w="15" w:type="dxa"/>
                            <w:right w:w="15" w:type="dxa"/>
                          </w:tcMar>
                          <w:hideMark/>
                        </w:tcPr>
                        <w:p w14:paraId="1E0CB917" w14:textId="77777777" w:rsidR="003B027D" w:rsidRDefault="003B027D" w:rsidP="003B027D">
                          <w:pPr>
                            <w:pStyle w:val="Bibliografa"/>
                            <w:rPr>
                              <w:rFonts w:cs="Times New Roman"/>
                              <w:noProof/>
                              <w:sz w:val="20"/>
                              <w:szCs w:val="20"/>
                            </w:rPr>
                          </w:pPr>
                          <w:r>
                            <w:rPr>
                              <w:rFonts w:cs="Times New Roman"/>
                              <w:noProof/>
                              <w:sz w:val="20"/>
                              <w:szCs w:val="20"/>
                              <w:lang w:val="en-US"/>
                            </w:rPr>
                            <w:t xml:space="preserve">Robbins , Dietz , Bombard , Valderrama. Gestational hypertension: a neglected cardiovascular disease risk marker. </w:t>
                          </w:r>
                          <w:r>
                            <w:rPr>
                              <w:rFonts w:cs="Times New Roman"/>
                              <w:noProof/>
                              <w:sz w:val="20"/>
                              <w:szCs w:val="20"/>
                            </w:rPr>
                            <w:t>American Journal of Obstetrics and Gynecology. 2011; 204(4): p. 336.e1-336.e9.</w:t>
                          </w:r>
                        </w:p>
                      </w:tc>
                    </w:tr>
                    <w:tr w:rsidR="003B027D" w14:paraId="509F3FA9" w14:textId="77777777" w:rsidTr="003B027D">
                      <w:trPr>
                        <w:tblCellSpacing w:w="15" w:type="dxa"/>
                      </w:trPr>
                      <w:tc>
                        <w:tcPr>
                          <w:tcW w:w="381" w:type="dxa"/>
                          <w:tcMar>
                            <w:top w:w="15" w:type="dxa"/>
                            <w:left w:w="15" w:type="dxa"/>
                            <w:bottom w:w="15" w:type="dxa"/>
                            <w:right w:w="15" w:type="dxa"/>
                          </w:tcMar>
                          <w:hideMark/>
                        </w:tcPr>
                        <w:p w14:paraId="5A50E115" w14:textId="77777777" w:rsidR="003B027D" w:rsidRDefault="003B027D" w:rsidP="003B027D">
                          <w:pPr>
                            <w:pStyle w:val="Bibliografa"/>
                            <w:jc w:val="right"/>
                            <w:rPr>
                              <w:rFonts w:cs="Times New Roman"/>
                              <w:noProof/>
                              <w:sz w:val="20"/>
                              <w:szCs w:val="20"/>
                            </w:rPr>
                          </w:pPr>
                          <w:r>
                            <w:rPr>
                              <w:rFonts w:cs="Times New Roman"/>
                              <w:noProof/>
                              <w:sz w:val="20"/>
                              <w:szCs w:val="20"/>
                            </w:rPr>
                            <w:t>28.</w:t>
                          </w:r>
                        </w:p>
                      </w:tc>
                      <w:tc>
                        <w:tcPr>
                          <w:tcW w:w="3427" w:type="dxa"/>
                          <w:tcMar>
                            <w:top w:w="15" w:type="dxa"/>
                            <w:left w:w="15" w:type="dxa"/>
                            <w:bottom w:w="15" w:type="dxa"/>
                            <w:right w:w="15" w:type="dxa"/>
                          </w:tcMar>
                          <w:hideMark/>
                        </w:tcPr>
                        <w:p w14:paraId="6BD7CB4D" w14:textId="77777777" w:rsidR="003B027D" w:rsidRDefault="003B027D" w:rsidP="003B027D">
                          <w:pPr>
                            <w:pStyle w:val="Bibliografa"/>
                            <w:rPr>
                              <w:rFonts w:cs="Times New Roman"/>
                              <w:noProof/>
                              <w:sz w:val="20"/>
                              <w:szCs w:val="20"/>
                            </w:rPr>
                          </w:pPr>
                          <w:r>
                            <w:rPr>
                              <w:rFonts w:cs="Times New Roman"/>
                              <w:noProof/>
                              <w:sz w:val="20"/>
                              <w:szCs w:val="20"/>
                            </w:rPr>
                            <w:t>Moncloa , Valdivia , Rodríguez , Larrauri Vigna , Calderón , San Martín. Hipertensión en el embarazo. Revista Peruana de Ginecología y Obstetricia. 2018 junio; 64(2).</w:t>
                          </w:r>
                        </w:p>
                      </w:tc>
                    </w:tr>
                    <w:tr w:rsidR="003B027D" w14:paraId="23B007BB" w14:textId="77777777" w:rsidTr="003B027D">
                      <w:trPr>
                        <w:tblCellSpacing w:w="15" w:type="dxa"/>
                      </w:trPr>
                      <w:tc>
                        <w:tcPr>
                          <w:tcW w:w="381" w:type="dxa"/>
                          <w:tcMar>
                            <w:top w:w="15" w:type="dxa"/>
                            <w:left w:w="15" w:type="dxa"/>
                            <w:bottom w:w="15" w:type="dxa"/>
                            <w:right w:w="15" w:type="dxa"/>
                          </w:tcMar>
                          <w:hideMark/>
                        </w:tcPr>
                        <w:p w14:paraId="085A0573" w14:textId="77777777" w:rsidR="003B027D" w:rsidRDefault="003B027D" w:rsidP="003B027D">
                          <w:pPr>
                            <w:pStyle w:val="Bibliografa"/>
                            <w:jc w:val="right"/>
                            <w:rPr>
                              <w:rFonts w:cs="Times New Roman"/>
                              <w:noProof/>
                              <w:sz w:val="20"/>
                              <w:szCs w:val="20"/>
                            </w:rPr>
                          </w:pPr>
                          <w:r>
                            <w:rPr>
                              <w:rFonts w:cs="Times New Roman"/>
                              <w:noProof/>
                              <w:sz w:val="20"/>
                              <w:szCs w:val="20"/>
                            </w:rPr>
                            <w:t>29.</w:t>
                          </w:r>
                        </w:p>
                      </w:tc>
                      <w:tc>
                        <w:tcPr>
                          <w:tcW w:w="3427" w:type="dxa"/>
                          <w:tcMar>
                            <w:top w:w="15" w:type="dxa"/>
                            <w:left w:w="15" w:type="dxa"/>
                            <w:bottom w:w="15" w:type="dxa"/>
                            <w:right w:w="15" w:type="dxa"/>
                          </w:tcMar>
                          <w:hideMark/>
                        </w:tcPr>
                        <w:p w14:paraId="008FB219" w14:textId="77777777" w:rsidR="003B027D" w:rsidRDefault="003B027D" w:rsidP="003B027D">
                          <w:pPr>
                            <w:pStyle w:val="Bibliografa"/>
                            <w:rPr>
                              <w:rFonts w:cs="Times New Roman"/>
                              <w:noProof/>
                              <w:sz w:val="20"/>
                              <w:szCs w:val="20"/>
                            </w:rPr>
                          </w:pPr>
                          <w:r>
                            <w:rPr>
                              <w:rFonts w:cs="Times New Roman"/>
                              <w:noProof/>
                              <w:sz w:val="20"/>
                              <w:szCs w:val="20"/>
                            </w:rPr>
                            <w:t>Angeles Zavallos LE. Eficacia del Nifedipino comparado con Metildopa en el manejo de la hipertensión en puérperas con preeclampsia severa. Tesis de especialidad. Trujillo: Universidad Técnica de Trujillo, Facultad de Medicina; 2019.</w:t>
                          </w:r>
                        </w:p>
                      </w:tc>
                    </w:tr>
                    <w:tr w:rsidR="003B027D" w14:paraId="49A4A62C" w14:textId="77777777" w:rsidTr="003B027D">
                      <w:trPr>
                        <w:tblCellSpacing w:w="15" w:type="dxa"/>
                      </w:trPr>
                      <w:tc>
                        <w:tcPr>
                          <w:tcW w:w="381" w:type="dxa"/>
                          <w:tcMar>
                            <w:top w:w="15" w:type="dxa"/>
                            <w:left w:w="15" w:type="dxa"/>
                            <w:bottom w:w="15" w:type="dxa"/>
                            <w:right w:w="15" w:type="dxa"/>
                          </w:tcMar>
                          <w:hideMark/>
                        </w:tcPr>
                        <w:p w14:paraId="33254F93" w14:textId="77777777" w:rsidR="003B027D" w:rsidRDefault="003B027D" w:rsidP="003B027D">
                          <w:pPr>
                            <w:pStyle w:val="Bibliografa"/>
                            <w:jc w:val="right"/>
                            <w:rPr>
                              <w:rFonts w:cs="Times New Roman"/>
                              <w:noProof/>
                              <w:sz w:val="20"/>
                              <w:szCs w:val="20"/>
                            </w:rPr>
                          </w:pPr>
                          <w:r>
                            <w:rPr>
                              <w:rFonts w:cs="Times New Roman"/>
                              <w:noProof/>
                              <w:sz w:val="20"/>
                              <w:szCs w:val="20"/>
                            </w:rPr>
                            <w:t>30.</w:t>
                          </w:r>
                        </w:p>
                      </w:tc>
                      <w:tc>
                        <w:tcPr>
                          <w:tcW w:w="3427" w:type="dxa"/>
                          <w:tcMar>
                            <w:top w:w="15" w:type="dxa"/>
                            <w:left w:w="15" w:type="dxa"/>
                            <w:bottom w:w="15" w:type="dxa"/>
                            <w:right w:w="15" w:type="dxa"/>
                          </w:tcMar>
                          <w:hideMark/>
                        </w:tcPr>
                        <w:p w14:paraId="396A9A0D" w14:textId="77777777" w:rsidR="003B027D" w:rsidRDefault="003B027D" w:rsidP="003B027D">
                          <w:pPr>
                            <w:pStyle w:val="Bibliografa"/>
                            <w:rPr>
                              <w:rFonts w:cs="Times New Roman"/>
                              <w:noProof/>
                              <w:sz w:val="20"/>
                              <w:szCs w:val="20"/>
                            </w:rPr>
                          </w:pPr>
                          <w:r>
                            <w:rPr>
                              <w:rFonts w:cs="Times New Roman"/>
                              <w:noProof/>
                              <w:sz w:val="20"/>
                              <w:szCs w:val="20"/>
                            </w:rPr>
                            <w:t xml:space="preserve">Lozada Castillo VM. Síndrome de ovario poliquístico como factor de riesgo para hipertensión gestacional y preclampsia. Tesis de grado. Trujillo: UNIVERSIDAD </w:t>
                          </w:r>
                          <w:r>
                            <w:rPr>
                              <w:rFonts w:cs="Times New Roman"/>
                              <w:noProof/>
                              <w:sz w:val="20"/>
                              <w:szCs w:val="20"/>
                            </w:rPr>
                            <w:t>NACIONAL DE TRUJILLO, FACULTAD DE MEDICINA; 2014.</w:t>
                          </w:r>
                        </w:p>
                      </w:tc>
                    </w:tr>
                  </w:tbl>
                  <w:p w14:paraId="2DBFC4FC" w14:textId="1BA928E4" w:rsidR="0008714C" w:rsidRDefault="0008714C">
                    <w:pPr>
                      <w:pStyle w:val="Bibliografa"/>
                      <w:rPr>
                        <w:noProof/>
                        <w:sz w:val="20"/>
                        <w:szCs w:val="18"/>
                      </w:rPr>
                    </w:pPr>
                  </w:p>
                  <w:p w14:paraId="1EFF31C8" w14:textId="77777777" w:rsidR="003B027D" w:rsidRPr="003B027D" w:rsidRDefault="003B027D" w:rsidP="003B027D"/>
                </w:tc>
              </w:tr>
            </w:tbl>
            <w:p w14:paraId="1D512BC2" w14:textId="77777777" w:rsidR="0008714C" w:rsidRDefault="0008714C" w:rsidP="0008714C">
              <w:pPr>
                <w:pStyle w:val="Bibliografa"/>
                <w:rPr>
                  <w:rFonts w:eastAsiaTheme="minorEastAsia"/>
                  <w:noProof/>
                  <w:vanish/>
                </w:rPr>
              </w:pPr>
              <w:r>
                <w:rPr>
                  <w:noProof/>
                  <w:vanish/>
                </w:rPr>
                <w:t>x</w:t>
              </w:r>
            </w:p>
            <w:p w14:paraId="3A1830AA" w14:textId="0B0A044F" w:rsidR="00A925B7" w:rsidRDefault="00A925B7" w:rsidP="0008714C">
              <w:r>
                <w:rPr>
                  <w:b/>
                  <w:bCs/>
                </w:rPr>
                <w:fldChar w:fldCharType="end"/>
              </w:r>
            </w:p>
          </w:sdtContent>
        </w:sdt>
      </w:sdtContent>
    </w:sdt>
    <w:p w14:paraId="108E6ECE" w14:textId="77777777" w:rsidR="00010CAA" w:rsidRDefault="00010CAA">
      <w:pPr>
        <w:rPr>
          <w:rFonts w:ascii="Times New Roman" w:hAnsi="Times New Roman" w:cs="Times New Roman"/>
          <w:sz w:val="20"/>
          <w:szCs w:val="20"/>
        </w:rPr>
        <w:sectPr w:rsidR="00010CAA" w:rsidSect="00010CAA">
          <w:type w:val="continuous"/>
          <w:pgSz w:w="11906" w:h="16838"/>
          <w:pgMar w:top="1701" w:right="1701" w:bottom="1134" w:left="1701" w:header="567" w:footer="709" w:gutter="0"/>
          <w:cols w:num="2" w:space="708"/>
          <w:titlePg/>
          <w:docGrid w:linePitch="360"/>
        </w:sectPr>
      </w:pPr>
    </w:p>
    <w:p w14:paraId="32B39B78" w14:textId="4F5B43BD" w:rsidR="00BC3E37" w:rsidRDefault="00BC3E37">
      <w:pPr>
        <w:rPr>
          <w:rFonts w:ascii="Times New Roman" w:hAnsi="Times New Roman" w:cs="Times New Roman"/>
          <w:sz w:val="20"/>
          <w:szCs w:val="20"/>
        </w:rPr>
      </w:pPr>
    </w:p>
    <w:p w14:paraId="70872925" w14:textId="2ACA851B" w:rsidR="0042116F" w:rsidRPr="00A07547" w:rsidRDefault="00A07547" w:rsidP="00A07547">
      <w:pPr>
        <w:pStyle w:val="Ttulo1"/>
        <w:rPr>
          <w:sz w:val="20"/>
        </w:rPr>
      </w:pPr>
      <w:r w:rsidRPr="00A07547">
        <w:rPr>
          <w:sz w:val="20"/>
        </w:rPr>
        <w:t>ANEXOS</w:t>
      </w:r>
    </w:p>
    <w:p w14:paraId="652C8912" w14:textId="5537D19C" w:rsidR="00A07547" w:rsidRDefault="00A07547" w:rsidP="00320CA5">
      <w:pPr>
        <w:jc w:val="both"/>
        <w:rPr>
          <w:b/>
        </w:rPr>
      </w:pPr>
    </w:p>
    <w:p w14:paraId="620E2F38" w14:textId="5C46613A" w:rsidR="00070495" w:rsidRDefault="00070495" w:rsidP="00070495">
      <w:pPr>
        <w:spacing w:before="4"/>
        <w:rPr>
          <w:sz w:val="17"/>
        </w:rPr>
      </w:pPr>
    </w:p>
    <w:p w14:paraId="553663C4" w14:textId="77777777" w:rsidR="00070495" w:rsidRDefault="00070495" w:rsidP="00070495">
      <w:pPr>
        <w:rPr>
          <w:sz w:val="17"/>
        </w:rPr>
        <w:sectPr w:rsidR="00070495">
          <w:type w:val="continuous"/>
          <w:pgSz w:w="11900" w:h="16820"/>
          <w:pgMar w:top="1600" w:right="1680" w:bottom="280" w:left="1680" w:header="720" w:footer="720" w:gutter="0"/>
          <w:cols w:space="720"/>
        </w:sectPr>
      </w:pPr>
      <w:bookmarkStart w:id="35" w:name="_GoBack"/>
      <w:bookmarkEnd w:id="35"/>
    </w:p>
    <w:p w14:paraId="229E29AD" w14:textId="200F957A" w:rsidR="00070495" w:rsidRDefault="00070495" w:rsidP="00070495">
      <w:pPr>
        <w:spacing w:before="4"/>
        <w:rPr>
          <w:sz w:val="17"/>
        </w:rPr>
      </w:pPr>
      <w:r>
        <w:rPr>
          <w:noProof/>
          <w:lang w:eastAsia="es-EC"/>
        </w:rPr>
        <w:lastRenderedPageBreak/>
        <w:drawing>
          <wp:anchor distT="0" distB="0" distL="0" distR="0" simplePos="0" relativeHeight="251727360" behindDoc="1" locked="0" layoutInCell="1" allowOverlap="1" wp14:anchorId="1D872295" wp14:editId="64467250">
            <wp:simplePos x="0" y="0"/>
            <wp:positionH relativeFrom="page">
              <wp:posOffset>0</wp:posOffset>
            </wp:positionH>
            <wp:positionV relativeFrom="page">
              <wp:posOffset>0</wp:posOffset>
            </wp:positionV>
            <wp:extent cx="7556500" cy="10680700"/>
            <wp:effectExtent l="0" t="0" r="0" b="0"/>
            <wp:wrapNone/>
            <wp:docPr id="24"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29" cstate="print"/>
                    <a:stretch>
                      <a:fillRect/>
                    </a:stretch>
                  </pic:blipFill>
                  <pic:spPr>
                    <a:xfrm>
                      <a:off x="0" y="0"/>
                      <a:ext cx="7556500" cy="10680700"/>
                    </a:xfrm>
                    <a:prstGeom prst="rect">
                      <a:avLst/>
                    </a:prstGeom>
                  </pic:spPr>
                </pic:pic>
              </a:graphicData>
            </a:graphic>
          </wp:anchor>
        </w:drawing>
      </w:r>
    </w:p>
    <w:p w14:paraId="0C426495" w14:textId="77777777" w:rsidR="0042116F" w:rsidRDefault="0042116F" w:rsidP="00320CA5">
      <w:pPr>
        <w:jc w:val="both"/>
        <w:rPr>
          <w:b/>
        </w:rPr>
      </w:pPr>
    </w:p>
    <w:p w14:paraId="56DC36B9" w14:textId="77777777" w:rsidR="0042116F" w:rsidRDefault="0042116F">
      <w:pPr>
        <w:rPr>
          <w:rFonts w:ascii="Times New Roman" w:hAnsi="Times New Roman" w:cs="Times New Roman"/>
          <w:b/>
        </w:rPr>
      </w:pPr>
      <w:r>
        <w:rPr>
          <w:rFonts w:ascii="Times New Roman" w:hAnsi="Times New Roman" w:cs="Times New Roman"/>
          <w:b/>
        </w:rPr>
        <w:br w:type="page"/>
      </w:r>
    </w:p>
    <w:p w14:paraId="6D7C9864" w14:textId="77777777" w:rsidR="00466ED1" w:rsidRDefault="00466ED1" w:rsidP="00EB1BD1">
      <w:pPr>
        <w:spacing w:line="360" w:lineRule="auto"/>
        <w:jc w:val="both"/>
        <w:rPr>
          <w:rFonts w:ascii="Times New Roman" w:hAnsi="Times New Roman" w:cs="Times New Roman"/>
          <w:sz w:val="20"/>
          <w:szCs w:val="20"/>
        </w:rPr>
        <w:sectPr w:rsidR="00466ED1" w:rsidSect="00466ED1">
          <w:type w:val="continuous"/>
          <w:pgSz w:w="11906" w:h="16838"/>
          <w:pgMar w:top="1701" w:right="1701" w:bottom="1134" w:left="1701" w:header="567" w:footer="709" w:gutter="0"/>
          <w:cols w:space="708"/>
          <w:titlePg/>
          <w:docGrid w:linePitch="360"/>
        </w:sectPr>
      </w:pPr>
    </w:p>
    <w:p w14:paraId="5B033993" w14:textId="6D9E7F75" w:rsidR="0042116F" w:rsidRDefault="0042116F">
      <w:pPr>
        <w:rPr>
          <w:rFonts w:ascii="Times New Roman" w:eastAsia="Times New Roman" w:hAnsi="Times New Roman" w:cs="Times New Roman"/>
          <w:sz w:val="24"/>
          <w:szCs w:val="24"/>
          <w:lang w:eastAsia="es-EC"/>
        </w:rPr>
      </w:pPr>
    </w:p>
    <w:p w14:paraId="1419DA1D" w14:textId="10E6365A" w:rsidR="0042116F" w:rsidRDefault="0042116F" w:rsidP="0042116F">
      <w:pPr>
        <w:spacing w:before="4"/>
        <w:rPr>
          <w:sz w:val="17"/>
        </w:rPr>
      </w:pPr>
    </w:p>
    <w:p w14:paraId="3ED14E58" w14:textId="77777777" w:rsidR="0042116F" w:rsidRDefault="0042116F" w:rsidP="0042116F">
      <w:pPr>
        <w:rPr>
          <w:sz w:val="17"/>
        </w:rPr>
        <w:sectPr w:rsidR="0042116F">
          <w:type w:val="continuous"/>
          <w:pgSz w:w="11910" w:h="16840"/>
          <w:pgMar w:top="1580" w:right="1680" w:bottom="280" w:left="1680" w:header="720" w:footer="720" w:gutter="0"/>
          <w:cols w:space="720"/>
        </w:sectPr>
      </w:pPr>
    </w:p>
    <w:p w14:paraId="7EB76E91" w14:textId="6ABFC3AE" w:rsidR="0042116F" w:rsidRDefault="0042116F" w:rsidP="0042116F">
      <w:pPr>
        <w:spacing w:before="4"/>
        <w:rPr>
          <w:sz w:val="17"/>
        </w:rPr>
      </w:pPr>
    </w:p>
    <w:p w14:paraId="5E19A064" w14:textId="77777777" w:rsidR="0042116F" w:rsidRDefault="0042116F" w:rsidP="0042116F">
      <w:pPr>
        <w:rPr>
          <w:sz w:val="17"/>
        </w:rPr>
        <w:sectPr w:rsidR="0042116F">
          <w:pgSz w:w="11910" w:h="16840"/>
          <w:pgMar w:top="1580" w:right="1680" w:bottom="280" w:left="1680" w:header="720" w:footer="720" w:gutter="0"/>
          <w:cols w:space="720"/>
        </w:sectPr>
      </w:pPr>
    </w:p>
    <w:p w14:paraId="182B15F1" w14:textId="59C2D1C3" w:rsidR="0042116F" w:rsidRDefault="0042116F" w:rsidP="0042116F">
      <w:pPr>
        <w:spacing w:before="4"/>
        <w:rPr>
          <w:sz w:val="17"/>
        </w:rPr>
      </w:pPr>
    </w:p>
    <w:p w14:paraId="47F56A75" w14:textId="77777777" w:rsidR="0042116F" w:rsidRDefault="0042116F" w:rsidP="0042116F">
      <w:pPr>
        <w:rPr>
          <w:sz w:val="17"/>
        </w:rPr>
        <w:sectPr w:rsidR="0042116F">
          <w:pgSz w:w="11910" w:h="16840"/>
          <w:pgMar w:top="1580" w:right="1680" w:bottom="280" w:left="1680" w:header="720" w:footer="720" w:gutter="0"/>
          <w:cols w:space="720"/>
        </w:sectPr>
      </w:pPr>
    </w:p>
    <w:p w14:paraId="2D01F547" w14:textId="21F600BB" w:rsidR="0042116F" w:rsidRDefault="0042116F" w:rsidP="0042116F">
      <w:pPr>
        <w:spacing w:before="4"/>
        <w:rPr>
          <w:sz w:val="17"/>
        </w:rPr>
      </w:pPr>
    </w:p>
    <w:p w14:paraId="3F2B786A" w14:textId="77777777" w:rsidR="0042116F" w:rsidRDefault="0042116F" w:rsidP="0042116F">
      <w:pPr>
        <w:rPr>
          <w:sz w:val="17"/>
        </w:rPr>
        <w:sectPr w:rsidR="0042116F">
          <w:pgSz w:w="11910" w:h="16840"/>
          <w:pgMar w:top="1580" w:right="1680" w:bottom="280" w:left="1680" w:header="720" w:footer="720" w:gutter="0"/>
          <w:cols w:space="720"/>
        </w:sectPr>
      </w:pPr>
    </w:p>
    <w:p w14:paraId="01B74943" w14:textId="7586C612" w:rsidR="0042116F" w:rsidRDefault="0042116F" w:rsidP="0042116F">
      <w:pPr>
        <w:spacing w:before="4"/>
        <w:rPr>
          <w:sz w:val="17"/>
        </w:rPr>
      </w:pPr>
    </w:p>
    <w:p w14:paraId="6F823F24" w14:textId="77777777" w:rsidR="0042116F" w:rsidRDefault="0042116F" w:rsidP="0042116F">
      <w:pPr>
        <w:rPr>
          <w:sz w:val="17"/>
        </w:rPr>
        <w:sectPr w:rsidR="0042116F">
          <w:pgSz w:w="11910" w:h="16840"/>
          <w:pgMar w:top="1580" w:right="1680" w:bottom="280" w:left="1680" w:header="720" w:footer="720" w:gutter="0"/>
          <w:cols w:space="720"/>
        </w:sectPr>
      </w:pPr>
    </w:p>
    <w:p w14:paraId="6CF93EB1" w14:textId="4E698CF6" w:rsidR="00466ED1" w:rsidRDefault="00466ED1" w:rsidP="00466ED1">
      <w:pPr>
        <w:spacing w:line="360" w:lineRule="auto"/>
        <w:jc w:val="both"/>
        <w:rPr>
          <w:rFonts w:ascii="Times New Roman" w:eastAsia="Times New Roman" w:hAnsi="Times New Roman" w:cs="Times New Roman"/>
          <w:sz w:val="24"/>
          <w:szCs w:val="24"/>
          <w:lang w:eastAsia="es-EC"/>
        </w:rPr>
      </w:pPr>
    </w:p>
    <w:p w14:paraId="3B1E7BB5" w14:textId="77777777" w:rsidR="0042116F" w:rsidRDefault="0042116F" w:rsidP="00466ED1">
      <w:pPr>
        <w:spacing w:line="360" w:lineRule="auto"/>
        <w:jc w:val="both"/>
        <w:rPr>
          <w:rFonts w:ascii="Times New Roman" w:eastAsia="Times New Roman" w:hAnsi="Times New Roman" w:cs="Times New Roman"/>
          <w:sz w:val="24"/>
          <w:szCs w:val="24"/>
          <w:lang w:eastAsia="es-EC"/>
        </w:rPr>
      </w:pPr>
    </w:p>
    <w:p w14:paraId="1B7CB0D6" w14:textId="77777777" w:rsidR="0042116F" w:rsidRDefault="0042116F" w:rsidP="00466ED1">
      <w:pPr>
        <w:spacing w:line="360" w:lineRule="auto"/>
        <w:jc w:val="both"/>
        <w:rPr>
          <w:rFonts w:ascii="Times New Roman" w:eastAsia="Times New Roman" w:hAnsi="Times New Roman" w:cs="Times New Roman"/>
          <w:sz w:val="24"/>
          <w:szCs w:val="24"/>
          <w:lang w:eastAsia="es-EC"/>
        </w:rPr>
      </w:pPr>
    </w:p>
    <w:p w14:paraId="1998D2AB" w14:textId="77777777" w:rsidR="0042116F" w:rsidRDefault="0042116F" w:rsidP="00466ED1">
      <w:pPr>
        <w:spacing w:line="360" w:lineRule="auto"/>
        <w:jc w:val="both"/>
        <w:rPr>
          <w:rFonts w:ascii="Times New Roman" w:eastAsia="Times New Roman" w:hAnsi="Times New Roman" w:cs="Times New Roman"/>
          <w:sz w:val="24"/>
          <w:szCs w:val="24"/>
          <w:lang w:eastAsia="es-EC"/>
        </w:rPr>
      </w:pPr>
    </w:p>
    <w:p w14:paraId="16D6A432" w14:textId="77777777" w:rsidR="0042116F" w:rsidRDefault="0042116F" w:rsidP="00466ED1">
      <w:pPr>
        <w:spacing w:line="360" w:lineRule="auto"/>
        <w:jc w:val="both"/>
        <w:rPr>
          <w:rFonts w:ascii="Times New Roman" w:eastAsia="Times New Roman" w:hAnsi="Times New Roman" w:cs="Times New Roman"/>
          <w:sz w:val="24"/>
          <w:szCs w:val="24"/>
          <w:lang w:eastAsia="es-EC"/>
        </w:rPr>
      </w:pPr>
    </w:p>
    <w:p w14:paraId="4365BCE0" w14:textId="77777777" w:rsidR="0042116F" w:rsidRDefault="0042116F" w:rsidP="00466ED1">
      <w:pPr>
        <w:spacing w:line="360" w:lineRule="auto"/>
        <w:jc w:val="both"/>
        <w:rPr>
          <w:rFonts w:ascii="Times New Roman" w:eastAsia="Times New Roman" w:hAnsi="Times New Roman" w:cs="Times New Roman"/>
          <w:sz w:val="24"/>
          <w:szCs w:val="24"/>
          <w:lang w:eastAsia="es-EC"/>
        </w:rPr>
      </w:pPr>
    </w:p>
    <w:p w14:paraId="310BA562" w14:textId="77777777" w:rsidR="0042116F" w:rsidRDefault="0042116F" w:rsidP="00466ED1">
      <w:pPr>
        <w:spacing w:line="360" w:lineRule="auto"/>
        <w:jc w:val="both"/>
        <w:rPr>
          <w:rFonts w:ascii="Times New Roman" w:eastAsia="Times New Roman" w:hAnsi="Times New Roman" w:cs="Times New Roman"/>
          <w:sz w:val="24"/>
          <w:szCs w:val="24"/>
          <w:lang w:eastAsia="es-EC"/>
        </w:rPr>
      </w:pPr>
    </w:p>
    <w:p w14:paraId="26D4696F" w14:textId="77777777" w:rsidR="0042116F" w:rsidRDefault="0042116F" w:rsidP="00466ED1">
      <w:pPr>
        <w:spacing w:line="360" w:lineRule="auto"/>
        <w:jc w:val="both"/>
        <w:rPr>
          <w:rFonts w:ascii="Times New Roman" w:eastAsia="Times New Roman" w:hAnsi="Times New Roman" w:cs="Times New Roman"/>
          <w:sz w:val="24"/>
          <w:szCs w:val="24"/>
          <w:lang w:eastAsia="es-EC"/>
        </w:rPr>
      </w:pPr>
    </w:p>
    <w:p w14:paraId="3DDD9014" w14:textId="77777777" w:rsidR="0042116F" w:rsidRDefault="0042116F" w:rsidP="00466ED1">
      <w:pPr>
        <w:spacing w:line="360" w:lineRule="auto"/>
        <w:jc w:val="both"/>
        <w:rPr>
          <w:rFonts w:ascii="Times New Roman" w:eastAsia="Times New Roman" w:hAnsi="Times New Roman" w:cs="Times New Roman"/>
          <w:sz w:val="24"/>
          <w:szCs w:val="24"/>
          <w:lang w:eastAsia="es-EC"/>
        </w:rPr>
      </w:pPr>
    </w:p>
    <w:p w14:paraId="77ED376A" w14:textId="77777777" w:rsidR="0042116F" w:rsidRDefault="0042116F" w:rsidP="00466ED1">
      <w:pPr>
        <w:spacing w:line="360" w:lineRule="auto"/>
        <w:jc w:val="both"/>
        <w:rPr>
          <w:rFonts w:ascii="Times New Roman" w:eastAsia="Times New Roman" w:hAnsi="Times New Roman" w:cs="Times New Roman"/>
          <w:sz w:val="24"/>
          <w:szCs w:val="24"/>
          <w:lang w:eastAsia="es-EC"/>
        </w:rPr>
      </w:pPr>
    </w:p>
    <w:p w14:paraId="6273C9C7" w14:textId="77777777" w:rsidR="0042116F" w:rsidRDefault="0042116F" w:rsidP="00466ED1">
      <w:pPr>
        <w:spacing w:line="360" w:lineRule="auto"/>
        <w:jc w:val="both"/>
        <w:rPr>
          <w:rFonts w:ascii="Times New Roman" w:eastAsia="Times New Roman" w:hAnsi="Times New Roman" w:cs="Times New Roman"/>
          <w:sz w:val="24"/>
          <w:szCs w:val="24"/>
          <w:lang w:eastAsia="es-EC"/>
        </w:rPr>
      </w:pPr>
    </w:p>
    <w:p w14:paraId="0F10C345" w14:textId="77777777" w:rsidR="0042116F" w:rsidRDefault="0042116F" w:rsidP="00466ED1">
      <w:pPr>
        <w:spacing w:line="360" w:lineRule="auto"/>
        <w:jc w:val="both"/>
        <w:rPr>
          <w:rFonts w:ascii="Times New Roman" w:eastAsia="Times New Roman" w:hAnsi="Times New Roman" w:cs="Times New Roman"/>
          <w:sz w:val="24"/>
          <w:szCs w:val="24"/>
          <w:lang w:eastAsia="es-EC"/>
        </w:rPr>
      </w:pPr>
    </w:p>
    <w:p w14:paraId="111FD7BB" w14:textId="77777777" w:rsidR="0042116F" w:rsidRDefault="0042116F" w:rsidP="00466ED1">
      <w:pPr>
        <w:spacing w:line="360" w:lineRule="auto"/>
        <w:jc w:val="both"/>
        <w:rPr>
          <w:rFonts w:ascii="Times New Roman" w:eastAsia="Times New Roman" w:hAnsi="Times New Roman" w:cs="Times New Roman"/>
          <w:sz w:val="24"/>
          <w:szCs w:val="24"/>
          <w:lang w:eastAsia="es-EC"/>
        </w:rPr>
      </w:pPr>
    </w:p>
    <w:p w14:paraId="0DA3D41D" w14:textId="77777777" w:rsidR="0042116F" w:rsidRDefault="0042116F" w:rsidP="00466ED1">
      <w:pPr>
        <w:spacing w:line="360" w:lineRule="auto"/>
        <w:jc w:val="both"/>
        <w:rPr>
          <w:rFonts w:ascii="Times New Roman" w:eastAsia="Times New Roman" w:hAnsi="Times New Roman" w:cs="Times New Roman"/>
          <w:sz w:val="24"/>
          <w:szCs w:val="24"/>
          <w:lang w:eastAsia="es-EC"/>
        </w:rPr>
      </w:pPr>
    </w:p>
    <w:p w14:paraId="610D1255" w14:textId="77777777" w:rsidR="0042116F" w:rsidRDefault="0042116F" w:rsidP="00466ED1">
      <w:pPr>
        <w:spacing w:line="360" w:lineRule="auto"/>
        <w:jc w:val="both"/>
        <w:rPr>
          <w:rFonts w:ascii="Times New Roman" w:eastAsia="Times New Roman" w:hAnsi="Times New Roman" w:cs="Times New Roman"/>
          <w:sz w:val="24"/>
          <w:szCs w:val="24"/>
          <w:lang w:eastAsia="es-EC"/>
        </w:rPr>
      </w:pPr>
    </w:p>
    <w:p w14:paraId="4D8530C1" w14:textId="77777777" w:rsidR="0042116F" w:rsidRDefault="0042116F" w:rsidP="00466ED1">
      <w:pPr>
        <w:spacing w:line="360" w:lineRule="auto"/>
        <w:jc w:val="both"/>
        <w:rPr>
          <w:rFonts w:ascii="Times New Roman" w:eastAsia="Times New Roman" w:hAnsi="Times New Roman" w:cs="Times New Roman"/>
          <w:sz w:val="24"/>
          <w:szCs w:val="24"/>
          <w:lang w:eastAsia="es-EC"/>
        </w:rPr>
      </w:pPr>
    </w:p>
    <w:p w14:paraId="09AC28D8" w14:textId="77777777" w:rsidR="0042116F" w:rsidRDefault="0042116F" w:rsidP="00466ED1">
      <w:pPr>
        <w:spacing w:line="360" w:lineRule="auto"/>
        <w:jc w:val="both"/>
        <w:rPr>
          <w:rFonts w:ascii="Times New Roman" w:eastAsia="Times New Roman" w:hAnsi="Times New Roman" w:cs="Times New Roman"/>
          <w:sz w:val="24"/>
          <w:szCs w:val="24"/>
          <w:lang w:eastAsia="es-EC"/>
        </w:rPr>
      </w:pPr>
    </w:p>
    <w:p w14:paraId="2CA799F2" w14:textId="77777777" w:rsidR="0042116F" w:rsidRDefault="0042116F" w:rsidP="00466ED1">
      <w:pPr>
        <w:spacing w:line="360" w:lineRule="auto"/>
        <w:jc w:val="both"/>
        <w:rPr>
          <w:rFonts w:ascii="Times New Roman" w:eastAsia="Times New Roman" w:hAnsi="Times New Roman" w:cs="Times New Roman"/>
          <w:sz w:val="24"/>
          <w:szCs w:val="24"/>
          <w:lang w:eastAsia="es-EC"/>
        </w:rPr>
      </w:pPr>
    </w:p>
    <w:p w14:paraId="34C9AA96" w14:textId="77777777" w:rsidR="0042116F" w:rsidRDefault="0042116F" w:rsidP="00466ED1">
      <w:pPr>
        <w:spacing w:line="360" w:lineRule="auto"/>
        <w:jc w:val="both"/>
        <w:rPr>
          <w:rFonts w:ascii="Times New Roman" w:eastAsia="Times New Roman" w:hAnsi="Times New Roman" w:cs="Times New Roman"/>
          <w:sz w:val="24"/>
          <w:szCs w:val="24"/>
          <w:lang w:eastAsia="es-EC"/>
        </w:rPr>
      </w:pPr>
    </w:p>
    <w:p w14:paraId="37A215E2" w14:textId="77777777" w:rsidR="0042116F" w:rsidRDefault="0042116F" w:rsidP="00466ED1">
      <w:pPr>
        <w:spacing w:line="360" w:lineRule="auto"/>
        <w:jc w:val="both"/>
        <w:rPr>
          <w:rFonts w:ascii="Times New Roman" w:eastAsia="Times New Roman" w:hAnsi="Times New Roman" w:cs="Times New Roman"/>
          <w:sz w:val="24"/>
          <w:szCs w:val="24"/>
          <w:lang w:eastAsia="es-EC"/>
        </w:rPr>
      </w:pPr>
    </w:p>
    <w:p w14:paraId="602E4D53" w14:textId="77777777" w:rsidR="0042116F" w:rsidRDefault="0042116F" w:rsidP="00466ED1">
      <w:pPr>
        <w:spacing w:line="360" w:lineRule="auto"/>
        <w:jc w:val="both"/>
        <w:rPr>
          <w:rFonts w:ascii="Times New Roman" w:eastAsia="Times New Roman" w:hAnsi="Times New Roman" w:cs="Times New Roman"/>
          <w:sz w:val="24"/>
          <w:szCs w:val="24"/>
          <w:lang w:eastAsia="es-EC"/>
        </w:rPr>
      </w:pPr>
    </w:p>
    <w:p w14:paraId="6B595B44" w14:textId="77777777" w:rsidR="0042116F" w:rsidRDefault="0042116F" w:rsidP="00466ED1">
      <w:pPr>
        <w:spacing w:line="360" w:lineRule="auto"/>
        <w:jc w:val="both"/>
        <w:rPr>
          <w:rFonts w:ascii="Times New Roman" w:eastAsia="Times New Roman" w:hAnsi="Times New Roman" w:cs="Times New Roman"/>
          <w:sz w:val="24"/>
          <w:szCs w:val="24"/>
          <w:lang w:eastAsia="es-EC"/>
        </w:rPr>
      </w:pPr>
    </w:p>
    <w:p w14:paraId="03E9A17F" w14:textId="19A7DA5A" w:rsidR="00466ED1" w:rsidRDefault="00466ED1" w:rsidP="00466ED1">
      <w:pPr>
        <w:spacing w:line="360" w:lineRule="auto"/>
        <w:jc w:val="both"/>
        <w:rPr>
          <w:rFonts w:ascii="Times New Roman" w:eastAsia="Times New Roman" w:hAnsi="Times New Roman" w:cs="Times New Roman"/>
          <w:sz w:val="24"/>
          <w:szCs w:val="24"/>
          <w:lang w:eastAsia="es-EC"/>
        </w:rPr>
        <w:sectPr w:rsidR="00466ED1" w:rsidSect="00466ED1">
          <w:type w:val="continuous"/>
          <w:pgSz w:w="11906" w:h="16838"/>
          <w:pgMar w:top="1701" w:right="1701" w:bottom="1134" w:left="1701" w:header="567" w:footer="709" w:gutter="0"/>
          <w:cols w:space="708"/>
          <w:titlePg/>
          <w:docGrid w:linePitch="360"/>
        </w:sectPr>
      </w:pPr>
      <w:r w:rsidRPr="00466ED1">
        <w:rPr>
          <w:rFonts w:ascii="Times New Roman" w:eastAsia="Times New Roman" w:hAnsi="Times New Roman" w:cs="Times New Roman"/>
          <w:sz w:val="24"/>
          <w:szCs w:val="24"/>
          <w:lang w:eastAsia="es-EC"/>
        </w:rPr>
        <w:br/>
      </w:r>
    </w:p>
    <w:tbl>
      <w:tblPr>
        <w:tblW w:w="5896" w:type="pct"/>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80"/>
        <w:gridCol w:w="4936"/>
        <w:gridCol w:w="2400"/>
      </w:tblGrid>
      <w:tr w:rsidR="0042116F" w:rsidRPr="0003678B" w14:paraId="3C464BCB" w14:textId="77777777" w:rsidTr="0042116F">
        <w:trPr>
          <w:trHeight w:val="1246"/>
        </w:trPr>
        <w:tc>
          <w:tcPr>
            <w:tcW w:w="1338" w:type="pct"/>
            <w:tcBorders>
              <w:top w:val="single" w:sz="4" w:space="0" w:color="auto"/>
              <w:left w:val="single" w:sz="4" w:space="0" w:color="auto"/>
              <w:bottom w:val="single" w:sz="4" w:space="0" w:color="auto"/>
              <w:right w:val="single" w:sz="4" w:space="0" w:color="auto"/>
            </w:tcBorders>
            <w:vAlign w:val="center"/>
          </w:tcPr>
          <w:p w14:paraId="6A71F245" w14:textId="77777777" w:rsidR="0042116F" w:rsidRPr="00A76A4E" w:rsidRDefault="0042116F" w:rsidP="00D30DB3">
            <w:pPr>
              <w:spacing w:after="0"/>
              <w:jc w:val="center"/>
            </w:pPr>
            <w:r>
              <w:rPr>
                <w:noProof/>
                <w:lang w:eastAsia="es-EC"/>
              </w:rPr>
              <w:lastRenderedPageBreak/>
              <w:drawing>
                <wp:inline distT="0" distB="0" distL="0" distR="0" wp14:anchorId="62F2FC44" wp14:editId="1EC4B32B">
                  <wp:extent cx="1612669" cy="478041"/>
                  <wp:effectExtent l="0" t="0" r="635" b="5080"/>
                  <wp:docPr id="1443968865"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pic:nvPicPr>
                        <pic:blipFill>
                          <a:blip r:embed="rId30">
                            <a:extLst>
                              <a:ext uri="{28A0092B-C50C-407E-A947-70E740481C1C}">
                                <a14:useLocalDpi xmlns:a14="http://schemas.microsoft.com/office/drawing/2010/main" val="0"/>
                              </a:ext>
                            </a:extLst>
                          </a:blip>
                          <a:stretch>
                            <a:fillRect/>
                          </a:stretch>
                        </pic:blipFill>
                        <pic:spPr>
                          <a:xfrm>
                            <a:off x="0" y="0"/>
                            <a:ext cx="1612669" cy="478041"/>
                          </a:xfrm>
                          <a:prstGeom prst="rect">
                            <a:avLst/>
                          </a:prstGeom>
                        </pic:spPr>
                      </pic:pic>
                    </a:graphicData>
                  </a:graphic>
                </wp:inline>
              </w:drawing>
            </w:r>
          </w:p>
        </w:tc>
        <w:tc>
          <w:tcPr>
            <w:tcW w:w="2464" w:type="pct"/>
            <w:tcBorders>
              <w:top w:val="single" w:sz="4" w:space="0" w:color="auto"/>
              <w:left w:val="single" w:sz="4" w:space="0" w:color="auto"/>
              <w:bottom w:val="single" w:sz="4" w:space="0" w:color="auto"/>
              <w:right w:val="single" w:sz="4" w:space="0" w:color="auto"/>
            </w:tcBorders>
            <w:vAlign w:val="center"/>
          </w:tcPr>
          <w:p w14:paraId="30682A1E" w14:textId="77777777" w:rsidR="0042116F" w:rsidRPr="00E27780" w:rsidRDefault="0042116F" w:rsidP="00D30DB3">
            <w:pPr>
              <w:jc w:val="center"/>
              <w:rPr>
                <w:rFonts w:cstheme="minorHAnsi"/>
                <w:b/>
                <w:bCs/>
                <w:sz w:val="24"/>
                <w:szCs w:val="24"/>
              </w:rPr>
            </w:pPr>
            <w:r w:rsidRPr="004F3CE9">
              <w:rPr>
                <w:rFonts w:cstheme="minorHAnsi"/>
                <w:b/>
                <w:bCs/>
                <w:sz w:val="24"/>
                <w:szCs w:val="24"/>
              </w:rPr>
              <w:t>CERTIFICADO DE NO ADEUDAR LIBROS EN BIBLIOTECA</w:t>
            </w:r>
          </w:p>
        </w:tc>
        <w:tc>
          <w:tcPr>
            <w:tcW w:w="1198" w:type="pct"/>
            <w:tcBorders>
              <w:top w:val="single" w:sz="4" w:space="0" w:color="auto"/>
              <w:left w:val="single" w:sz="4" w:space="0" w:color="auto"/>
              <w:bottom w:val="single" w:sz="4" w:space="0" w:color="auto"/>
              <w:right w:val="single" w:sz="4" w:space="0" w:color="auto"/>
            </w:tcBorders>
            <w:vAlign w:val="center"/>
          </w:tcPr>
          <w:p w14:paraId="27248DB4" w14:textId="77777777" w:rsidR="0042116F" w:rsidRPr="004F51E2" w:rsidRDefault="0042116F" w:rsidP="00D30DB3">
            <w:pPr>
              <w:spacing w:after="0"/>
              <w:jc w:val="center"/>
              <w:rPr>
                <w:rFonts w:ascii="Arial" w:hAnsi="Arial" w:cs="Arial"/>
                <w:sz w:val="16"/>
                <w:szCs w:val="16"/>
                <w:lang w:val="es-MX"/>
              </w:rPr>
            </w:pPr>
            <w:r w:rsidRPr="004F51E2">
              <w:rPr>
                <w:rFonts w:ascii="Arial" w:hAnsi="Arial" w:cs="Arial"/>
                <w:sz w:val="16"/>
                <w:szCs w:val="16"/>
                <w:lang w:val="es-MX"/>
              </w:rPr>
              <w:t xml:space="preserve">CÓDIGO: </w:t>
            </w:r>
            <w:r>
              <w:rPr>
                <w:rFonts w:ascii="Arial" w:hAnsi="Arial" w:cs="Arial"/>
                <w:sz w:val="16"/>
                <w:szCs w:val="16"/>
                <w:lang w:val="es-MX"/>
              </w:rPr>
              <w:t xml:space="preserve">F – DB – 31 </w:t>
            </w:r>
          </w:p>
          <w:p w14:paraId="405CECD6" w14:textId="77777777" w:rsidR="0042116F" w:rsidRPr="004F51E2" w:rsidRDefault="0042116F" w:rsidP="00D30DB3">
            <w:pPr>
              <w:spacing w:after="0"/>
              <w:jc w:val="center"/>
              <w:rPr>
                <w:rFonts w:ascii="Arial" w:hAnsi="Arial" w:cs="Arial"/>
                <w:sz w:val="16"/>
                <w:szCs w:val="16"/>
                <w:lang w:val="es-MX"/>
              </w:rPr>
            </w:pPr>
            <w:r w:rsidRPr="004F51E2">
              <w:rPr>
                <w:rFonts w:ascii="Arial" w:hAnsi="Arial" w:cs="Arial"/>
                <w:sz w:val="16"/>
                <w:szCs w:val="16"/>
                <w:lang w:val="es-MX"/>
              </w:rPr>
              <w:t>VERSION: 01</w:t>
            </w:r>
          </w:p>
          <w:p w14:paraId="47F69B4B" w14:textId="77777777" w:rsidR="0042116F" w:rsidRPr="004F51E2" w:rsidRDefault="0042116F" w:rsidP="00D30DB3">
            <w:pPr>
              <w:spacing w:after="0"/>
              <w:jc w:val="center"/>
              <w:rPr>
                <w:rFonts w:ascii="Arial" w:hAnsi="Arial" w:cs="Arial"/>
                <w:sz w:val="16"/>
                <w:szCs w:val="16"/>
                <w:lang w:val="es-MX"/>
              </w:rPr>
            </w:pPr>
            <w:r w:rsidRPr="004F51E2">
              <w:rPr>
                <w:rFonts w:ascii="Arial" w:hAnsi="Arial" w:cs="Arial"/>
                <w:sz w:val="16"/>
                <w:szCs w:val="16"/>
                <w:lang w:val="es-MX"/>
              </w:rPr>
              <w:t xml:space="preserve">FECHA: </w:t>
            </w:r>
            <w:r>
              <w:rPr>
                <w:rFonts w:ascii="Arial" w:hAnsi="Arial" w:cs="Arial"/>
                <w:sz w:val="16"/>
                <w:szCs w:val="16"/>
                <w:lang w:val="es-MX"/>
              </w:rPr>
              <w:t>2021-04-15</w:t>
            </w:r>
          </w:p>
          <w:p w14:paraId="5AB06602" w14:textId="77777777" w:rsidR="0042116F" w:rsidRPr="00C9570F" w:rsidRDefault="0042116F" w:rsidP="00D30DB3">
            <w:pPr>
              <w:spacing w:after="0"/>
              <w:jc w:val="center"/>
              <w:rPr>
                <w:rFonts w:ascii="Arial" w:hAnsi="Arial" w:cs="Arial"/>
                <w:lang w:val="es-MX"/>
              </w:rPr>
            </w:pPr>
            <w:r w:rsidRPr="00BE7509">
              <w:rPr>
                <w:rFonts w:ascii="Arial" w:hAnsi="Arial" w:cs="Arial"/>
                <w:sz w:val="16"/>
                <w:szCs w:val="16"/>
              </w:rPr>
              <w:t xml:space="preserve">Página </w:t>
            </w:r>
            <w:r w:rsidRPr="00BE7509">
              <w:rPr>
                <w:rFonts w:ascii="Arial" w:hAnsi="Arial" w:cs="Arial"/>
                <w:b/>
                <w:bCs/>
                <w:sz w:val="16"/>
                <w:szCs w:val="16"/>
                <w:lang w:val="es-MX"/>
              </w:rPr>
              <w:fldChar w:fldCharType="begin"/>
            </w:r>
            <w:r w:rsidRPr="00BE7509">
              <w:rPr>
                <w:rFonts w:ascii="Arial" w:hAnsi="Arial" w:cs="Arial"/>
                <w:b/>
                <w:bCs/>
                <w:sz w:val="16"/>
                <w:szCs w:val="16"/>
                <w:lang w:val="es-MX"/>
              </w:rPr>
              <w:instrText>PAGE  \* Arabic  \* MERGEFORMAT</w:instrText>
            </w:r>
            <w:r w:rsidRPr="00BE7509">
              <w:rPr>
                <w:rFonts w:ascii="Arial" w:hAnsi="Arial" w:cs="Arial"/>
                <w:b/>
                <w:bCs/>
                <w:sz w:val="16"/>
                <w:szCs w:val="16"/>
                <w:lang w:val="es-MX"/>
              </w:rPr>
              <w:fldChar w:fldCharType="separate"/>
            </w:r>
            <w:r w:rsidR="00702955" w:rsidRPr="00702955">
              <w:rPr>
                <w:rFonts w:ascii="Arial" w:hAnsi="Arial" w:cs="Arial"/>
                <w:b/>
                <w:bCs/>
                <w:noProof/>
                <w:sz w:val="16"/>
                <w:szCs w:val="16"/>
                <w:lang w:val="es-ES"/>
              </w:rPr>
              <w:t>23</w:t>
            </w:r>
            <w:r w:rsidRPr="00BE7509">
              <w:rPr>
                <w:rFonts w:ascii="Arial" w:hAnsi="Arial" w:cs="Arial"/>
                <w:b/>
                <w:bCs/>
                <w:sz w:val="16"/>
                <w:szCs w:val="16"/>
                <w:lang w:val="es-MX"/>
              </w:rPr>
              <w:fldChar w:fldCharType="end"/>
            </w:r>
            <w:r w:rsidRPr="00BE7509">
              <w:rPr>
                <w:rFonts w:ascii="Arial" w:hAnsi="Arial" w:cs="Arial"/>
                <w:sz w:val="16"/>
                <w:szCs w:val="16"/>
              </w:rPr>
              <w:t xml:space="preserve"> de </w:t>
            </w:r>
            <w:r w:rsidRPr="00BE7509">
              <w:rPr>
                <w:rFonts w:ascii="Arial" w:hAnsi="Arial" w:cs="Arial"/>
                <w:b/>
                <w:bCs/>
                <w:sz w:val="16"/>
                <w:szCs w:val="16"/>
                <w:lang w:val="es-MX"/>
              </w:rPr>
              <w:fldChar w:fldCharType="begin"/>
            </w:r>
            <w:r w:rsidRPr="00BE7509">
              <w:rPr>
                <w:rFonts w:ascii="Arial" w:hAnsi="Arial" w:cs="Arial"/>
                <w:b/>
                <w:bCs/>
                <w:sz w:val="16"/>
                <w:szCs w:val="16"/>
                <w:lang w:val="es-MX"/>
              </w:rPr>
              <w:instrText>NUMPAGES  \* Arabic  \* MERGEFORMAT</w:instrText>
            </w:r>
            <w:r w:rsidRPr="00BE7509">
              <w:rPr>
                <w:rFonts w:ascii="Arial" w:hAnsi="Arial" w:cs="Arial"/>
                <w:b/>
                <w:bCs/>
                <w:sz w:val="16"/>
                <w:szCs w:val="16"/>
                <w:lang w:val="es-MX"/>
              </w:rPr>
              <w:fldChar w:fldCharType="separate"/>
            </w:r>
            <w:r w:rsidR="00702955" w:rsidRPr="00702955">
              <w:rPr>
                <w:rFonts w:ascii="Arial" w:hAnsi="Arial" w:cs="Arial"/>
                <w:b/>
                <w:bCs/>
                <w:noProof/>
                <w:sz w:val="16"/>
                <w:szCs w:val="16"/>
                <w:lang w:val="es-ES"/>
              </w:rPr>
              <w:t>32</w:t>
            </w:r>
            <w:r w:rsidRPr="00BE7509">
              <w:rPr>
                <w:rFonts w:ascii="Arial" w:hAnsi="Arial" w:cs="Arial"/>
                <w:b/>
                <w:bCs/>
                <w:sz w:val="16"/>
                <w:szCs w:val="16"/>
                <w:lang w:val="es-MX"/>
              </w:rPr>
              <w:fldChar w:fldCharType="end"/>
            </w:r>
          </w:p>
        </w:tc>
      </w:tr>
    </w:tbl>
    <w:p w14:paraId="6FD68841" w14:textId="77777777" w:rsidR="0042116F" w:rsidRDefault="0042116F" w:rsidP="0042116F">
      <w:pPr>
        <w:jc w:val="center"/>
      </w:pPr>
    </w:p>
    <w:p w14:paraId="143619D4" w14:textId="77777777" w:rsidR="0042116F" w:rsidRDefault="0042116F" w:rsidP="0042116F"/>
    <w:p w14:paraId="7A89A95D" w14:textId="77777777" w:rsidR="0042116F" w:rsidRDefault="0042116F" w:rsidP="0042116F">
      <w:r>
        <w:t>El Bibliotecario de la Sede Azogues</w:t>
      </w:r>
    </w:p>
    <w:p w14:paraId="0E333C57" w14:textId="77777777" w:rsidR="0042116F" w:rsidRDefault="0042116F" w:rsidP="0042116F">
      <w:pPr>
        <w:jc w:val="center"/>
        <w:rPr>
          <w:b/>
        </w:rPr>
      </w:pPr>
    </w:p>
    <w:p w14:paraId="5E9E8A47" w14:textId="77777777" w:rsidR="0042116F" w:rsidRDefault="0042116F" w:rsidP="0042116F">
      <w:pPr>
        <w:jc w:val="center"/>
        <w:rPr>
          <w:b/>
        </w:rPr>
      </w:pPr>
    </w:p>
    <w:p w14:paraId="032BBA3C" w14:textId="77777777" w:rsidR="0042116F" w:rsidRDefault="0042116F" w:rsidP="0042116F">
      <w:pPr>
        <w:jc w:val="center"/>
        <w:rPr>
          <w:b/>
          <w:sz w:val="40"/>
          <w:szCs w:val="40"/>
        </w:rPr>
      </w:pPr>
      <w:r>
        <w:rPr>
          <w:b/>
          <w:sz w:val="40"/>
          <w:szCs w:val="40"/>
        </w:rPr>
        <w:t>CERTIFICA:</w:t>
      </w:r>
    </w:p>
    <w:p w14:paraId="3F944D9D" w14:textId="77777777" w:rsidR="0042116F" w:rsidRDefault="0042116F" w:rsidP="0042116F">
      <w:pPr>
        <w:jc w:val="both"/>
      </w:pPr>
    </w:p>
    <w:p w14:paraId="37725442" w14:textId="77777777" w:rsidR="0042116F" w:rsidRDefault="0042116F" w:rsidP="0042116F">
      <w:pPr>
        <w:jc w:val="both"/>
      </w:pPr>
      <w:r>
        <w:t xml:space="preserve">Que, </w:t>
      </w:r>
      <w:r>
        <w:rPr>
          <w:b/>
        </w:rPr>
        <w:t xml:space="preserve">Mateo Fernando Campoverde Saquisilí </w:t>
      </w:r>
      <w:r>
        <w:t xml:space="preserve">portador de la cédula de ciudadanía Nº 0105741953 de la Carrera de </w:t>
      </w:r>
      <w:r>
        <w:rPr>
          <w:b/>
        </w:rPr>
        <w:t xml:space="preserve">Medicina, </w:t>
      </w:r>
      <w:r>
        <w:t>Sede Azogues, Modalidad de estudios presencial no adeuda libros, a esta fecha.</w:t>
      </w:r>
    </w:p>
    <w:p w14:paraId="381738C0" w14:textId="77777777" w:rsidR="0042116F" w:rsidRDefault="0042116F" w:rsidP="0042116F"/>
    <w:p w14:paraId="6DE8F03E" w14:textId="77777777" w:rsidR="0042116F" w:rsidRDefault="0042116F" w:rsidP="0042116F"/>
    <w:p w14:paraId="1C557A34" w14:textId="77777777" w:rsidR="0042116F" w:rsidRDefault="0042116F" w:rsidP="0042116F"/>
    <w:p w14:paraId="163DE426" w14:textId="77777777" w:rsidR="0042116F" w:rsidRDefault="0042116F" w:rsidP="0042116F">
      <w:pPr>
        <w:rPr>
          <w:b/>
        </w:rPr>
      </w:pPr>
      <w:r>
        <w:t xml:space="preserve">Azogues, </w:t>
      </w:r>
      <w:r>
        <w:rPr>
          <w:b/>
        </w:rPr>
        <w:t>24 de septiembre de 2021</w:t>
      </w:r>
    </w:p>
    <w:p w14:paraId="5F6655AD" w14:textId="77777777" w:rsidR="0042116F" w:rsidRDefault="0042116F" w:rsidP="0042116F"/>
    <w:p w14:paraId="73F1BFD0" w14:textId="77777777" w:rsidR="0042116F" w:rsidRDefault="0042116F" w:rsidP="0042116F">
      <w:r>
        <w:rPr>
          <w:noProof/>
          <w:lang w:eastAsia="es-EC"/>
        </w:rPr>
        <w:drawing>
          <wp:anchor distT="0" distB="0" distL="114300" distR="114300" simplePos="0" relativeHeight="251721216" behindDoc="0" locked="0" layoutInCell="1" allowOverlap="1" wp14:anchorId="7B1A32C3" wp14:editId="371A613F">
            <wp:simplePos x="0" y="0"/>
            <wp:positionH relativeFrom="column">
              <wp:posOffset>4095750</wp:posOffset>
            </wp:positionH>
            <wp:positionV relativeFrom="paragraph">
              <wp:posOffset>151130</wp:posOffset>
            </wp:positionV>
            <wp:extent cx="1009650" cy="999452"/>
            <wp:effectExtent l="0" t="0" r="0" b="0"/>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NUEVO SELLO BIBLIOTECA.jpg"/>
                    <pic:cNvPicPr/>
                  </pic:nvPicPr>
                  <pic:blipFill>
                    <a:blip r:embed="rId31">
                      <a:extLst>
                        <a:ext uri="{28A0092B-C50C-407E-A947-70E740481C1C}">
                          <a14:useLocalDpi xmlns:a14="http://schemas.microsoft.com/office/drawing/2010/main" val="0"/>
                        </a:ext>
                      </a:extLst>
                    </a:blip>
                    <a:stretch>
                      <a:fillRect/>
                    </a:stretch>
                  </pic:blipFill>
                  <pic:spPr>
                    <a:xfrm>
                      <a:off x="0" y="0"/>
                      <a:ext cx="1009650" cy="999452"/>
                    </a:xfrm>
                    <a:prstGeom prst="rect">
                      <a:avLst/>
                    </a:prstGeom>
                  </pic:spPr>
                </pic:pic>
              </a:graphicData>
            </a:graphic>
            <wp14:sizeRelH relativeFrom="page">
              <wp14:pctWidth>0</wp14:pctWidth>
            </wp14:sizeRelH>
            <wp14:sizeRelV relativeFrom="page">
              <wp14:pctHeight>0</wp14:pctHeight>
            </wp14:sizeRelV>
          </wp:anchor>
        </w:drawing>
      </w:r>
      <w:r>
        <w:rPr>
          <w:noProof/>
          <w:lang w:eastAsia="es-EC"/>
        </w:rPr>
        <w:drawing>
          <wp:anchor distT="0" distB="0" distL="114300" distR="114300" simplePos="0" relativeHeight="251720192" behindDoc="0" locked="0" layoutInCell="1" allowOverlap="1" wp14:anchorId="0A1171DA" wp14:editId="5A496201">
            <wp:simplePos x="0" y="0"/>
            <wp:positionH relativeFrom="column">
              <wp:posOffset>2009775</wp:posOffset>
            </wp:positionH>
            <wp:positionV relativeFrom="paragraph">
              <wp:posOffset>151131</wp:posOffset>
            </wp:positionV>
            <wp:extent cx="1653692" cy="542290"/>
            <wp:effectExtent l="0" t="0" r="3810" b="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RMA DEL BIBLIOTECARIO.jpg"/>
                    <pic:cNvPicPr/>
                  </pic:nvPicPr>
                  <pic:blipFill>
                    <a:blip r:embed="rId32">
                      <a:extLst>
                        <a:ext uri="{28A0092B-C50C-407E-A947-70E740481C1C}">
                          <a14:useLocalDpi xmlns:a14="http://schemas.microsoft.com/office/drawing/2010/main" val="0"/>
                        </a:ext>
                      </a:extLst>
                    </a:blip>
                    <a:stretch>
                      <a:fillRect/>
                    </a:stretch>
                  </pic:blipFill>
                  <pic:spPr>
                    <a:xfrm>
                      <a:off x="0" y="0"/>
                      <a:ext cx="1663849" cy="545621"/>
                    </a:xfrm>
                    <a:prstGeom prst="rect">
                      <a:avLst/>
                    </a:prstGeom>
                  </pic:spPr>
                </pic:pic>
              </a:graphicData>
            </a:graphic>
            <wp14:sizeRelH relativeFrom="page">
              <wp14:pctWidth>0</wp14:pctWidth>
            </wp14:sizeRelH>
            <wp14:sizeRelV relativeFrom="page">
              <wp14:pctHeight>0</wp14:pctHeight>
            </wp14:sizeRelV>
          </wp:anchor>
        </w:drawing>
      </w:r>
    </w:p>
    <w:p w14:paraId="1C5872F8" w14:textId="77777777" w:rsidR="0042116F" w:rsidRDefault="0042116F" w:rsidP="0042116F"/>
    <w:p w14:paraId="083F56DC" w14:textId="77777777" w:rsidR="0042116F" w:rsidRPr="00B90581" w:rsidRDefault="0042116F" w:rsidP="0042116F">
      <w:pPr>
        <w:jc w:val="center"/>
      </w:pPr>
      <w:r>
        <w:t xml:space="preserve">……………………………………………… </w:t>
      </w:r>
    </w:p>
    <w:p w14:paraId="00F3E355" w14:textId="77777777" w:rsidR="0042116F" w:rsidRPr="00B90581" w:rsidRDefault="0042116F" w:rsidP="0042116F">
      <w:pPr>
        <w:jc w:val="center"/>
        <w:rPr>
          <w:b/>
        </w:rPr>
      </w:pPr>
      <w:r>
        <w:rPr>
          <w:b/>
        </w:rPr>
        <w:t>Eco. Fabián Rodríguez Herrera</w:t>
      </w:r>
    </w:p>
    <w:p w14:paraId="2764EA34" w14:textId="77777777" w:rsidR="0042116F" w:rsidRPr="00AE32F2" w:rsidRDefault="0042116F" w:rsidP="0042116F"/>
    <w:p w14:paraId="65799AD1" w14:textId="77777777" w:rsidR="0042116F" w:rsidRDefault="0042116F" w:rsidP="0042116F">
      <w:pPr>
        <w:rPr>
          <w:rFonts w:ascii="Times New Roman" w:eastAsia="Times New Roman" w:hAnsi="Times New Roman" w:cs="Times New Roman"/>
          <w:sz w:val="24"/>
          <w:szCs w:val="24"/>
          <w:lang w:eastAsia="es-EC"/>
        </w:rPr>
      </w:pPr>
    </w:p>
    <w:p w14:paraId="750AE384" w14:textId="77777777" w:rsidR="0042116F" w:rsidRDefault="0042116F" w:rsidP="0042116F">
      <w:pPr>
        <w:rPr>
          <w:rFonts w:ascii="Times New Roman" w:eastAsia="Times New Roman" w:hAnsi="Times New Roman" w:cs="Times New Roman"/>
          <w:sz w:val="24"/>
          <w:szCs w:val="24"/>
          <w:lang w:eastAsia="es-EC"/>
        </w:rPr>
      </w:pPr>
    </w:p>
    <w:p w14:paraId="3DC73C4F" w14:textId="5ABDC31D" w:rsidR="0042116F" w:rsidRDefault="0042116F" w:rsidP="0042116F">
      <w:pPr>
        <w:rPr>
          <w:rFonts w:ascii="Times New Roman" w:eastAsia="Times New Roman" w:hAnsi="Times New Roman" w:cs="Times New Roman"/>
          <w:sz w:val="24"/>
          <w:szCs w:val="24"/>
          <w:lang w:eastAsia="es-EC"/>
        </w:rPr>
      </w:pPr>
    </w:p>
    <w:p w14:paraId="1F617832" w14:textId="47176B51" w:rsidR="0042116F" w:rsidRDefault="0042116F" w:rsidP="0042116F">
      <w:pPr>
        <w:rPr>
          <w:rFonts w:ascii="Times New Roman" w:eastAsia="Times New Roman" w:hAnsi="Times New Roman" w:cs="Times New Roman"/>
          <w:sz w:val="24"/>
          <w:szCs w:val="24"/>
          <w:lang w:eastAsia="es-EC"/>
        </w:rPr>
      </w:pPr>
    </w:p>
    <w:p w14:paraId="053525AC" w14:textId="687CE6F5" w:rsidR="0042116F" w:rsidRPr="00466ED1" w:rsidRDefault="0042116F" w:rsidP="0042116F">
      <w:pPr>
        <w:spacing w:after="0" w:line="240" w:lineRule="auto"/>
        <w:rPr>
          <w:rFonts w:ascii="Times New Roman" w:eastAsia="Times New Roman" w:hAnsi="Times New Roman" w:cs="Times New Roman"/>
          <w:sz w:val="24"/>
          <w:szCs w:val="24"/>
          <w:lang w:eastAsia="es-EC"/>
        </w:rPr>
      </w:pPr>
      <w:r>
        <w:rPr>
          <w:noProof/>
          <w:lang w:eastAsia="es-EC"/>
        </w:rPr>
        <w:drawing>
          <wp:anchor distT="0" distB="0" distL="114300" distR="114300" simplePos="0" relativeHeight="251724288" behindDoc="0" locked="0" layoutInCell="1" allowOverlap="1" wp14:anchorId="38F8DA3B" wp14:editId="508C5AD5">
            <wp:simplePos x="0" y="0"/>
            <wp:positionH relativeFrom="column">
              <wp:posOffset>-723014</wp:posOffset>
            </wp:positionH>
            <wp:positionV relativeFrom="paragraph">
              <wp:posOffset>814321</wp:posOffset>
            </wp:positionV>
            <wp:extent cx="6925581" cy="538480"/>
            <wp:effectExtent l="0" t="0" r="0" b="0"/>
            <wp:wrapNone/>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2 INFORMES_Artboard 01.png"/>
                    <pic:cNvPicPr/>
                  </pic:nvPicPr>
                  <pic:blipFill rotWithShape="1">
                    <a:blip r:embed="rId33" cstate="print">
                      <a:extLst>
                        <a:ext uri="{28A0092B-C50C-407E-A947-70E740481C1C}">
                          <a14:useLocalDpi xmlns:a14="http://schemas.microsoft.com/office/drawing/2010/main" val="0"/>
                        </a:ext>
                      </a:extLst>
                    </a:blip>
                    <a:srcRect t="51515"/>
                    <a:stretch/>
                  </pic:blipFill>
                  <pic:spPr bwMode="auto">
                    <a:xfrm>
                      <a:off x="0" y="0"/>
                      <a:ext cx="6925581" cy="5384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es-EC"/>
        </w:rPr>
        <w:drawing>
          <wp:anchor distT="0" distB="0" distL="114300" distR="114300" simplePos="0" relativeHeight="251722240" behindDoc="0" locked="0" layoutInCell="1" allowOverlap="1" wp14:anchorId="4C41A7D7" wp14:editId="0DD0B707">
            <wp:simplePos x="0" y="0"/>
            <wp:positionH relativeFrom="column">
              <wp:posOffset>-714198</wp:posOffset>
            </wp:positionH>
            <wp:positionV relativeFrom="paragraph">
              <wp:posOffset>2023774</wp:posOffset>
            </wp:positionV>
            <wp:extent cx="6925581" cy="538480"/>
            <wp:effectExtent l="0" t="0" r="0" b="0"/>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2 INFORMES_Artboard 01.png"/>
                    <pic:cNvPicPr/>
                  </pic:nvPicPr>
                  <pic:blipFill rotWithShape="1">
                    <a:blip r:embed="rId33" cstate="print">
                      <a:extLst>
                        <a:ext uri="{28A0092B-C50C-407E-A947-70E740481C1C}">
                          <a14:useLocalDpi xmlns:a14="http://schemas.microsoft.com/office/drawing/2010/main" val="0"/>
                        </a:ext>
                      </a:extLst>
                    </a:blip>
                    <a:srcRect t="51515"/>
                    <a:stretch/>
                  </pic:blipFill>
                  <pic:spPr bwMode="auto">
                    <a:xfrm>
                      <a:off x="0" y="0"/>
                      <a:ext cx="6925581" cy="5384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FA2FA87" w14:textId="77777777" w:rsidR="0042116F" w:rsidRDefault="0042116F" w:rsidP="0042116F">
      <w:pPr>
        <w:spacing w:after="0" w:line="240" w:lineRule="auto"/>
        <w:jc w:val="center"/>
        <w:rPr>
          <w:rFonts w:ascii="Times New Roman" w:eastAsia="Times New Roman" w:hAnsi="Times New Roman" w:cs="Times New Roman"/>
          <w:sz w:val="24"/>
          <w:szCs w:val="24"/>
          <w:lang w:eastAsia="es-EC"/>
        </w:rPr>
        <w:sectPr w:rsidR="0042116F" w:rsidSect="0042116F">
          <w:type w:val="continuous"/>
          <w:pgSz w:w="11906" w:h="16838"/>
          <w:pgMar w:top="1701" w:right="1701" w:bottom="1134" w:left="1701" w:header="567" w:footer="709" w:gutter="0"/>
          <w:cols w:space="708"/>
          <w:titlePg/>
          <w:docGrid w:linePitch="360"/>
        </w:sectPr>
      </w:pPr>
    </w:p>
    <w:tbl>
      <w:tblPr>
        <w:tblW w:w="0" w:type="auto"/>
        <w:tblCellMar>
          <w:top w:w="15" w:type="dxa"/>
          <w:left w:w="15" w:type="dxa"/>
          <w:bottom w:w="15" w:type="dxa"/>
          <w:right w:w="15" w:type="dxa"/>
        </w:tblCellMar>
        <w:tblLook w:val="04A0" w:firstRow="1" w:lastRow="0" w:firstColumn="1" w:lastColumn="0" w:noHBand="0" w:noVBand="1"/>
      </w:tblPr>
      <w:tblGrid>
        <w:gridCol w:w="2690"/>
        <w:gridCol w:w="4142"/>
        <w:gridCol w:w="1662"/>
      </w:tblGrid>
      <w:tr w:rsidR="0042116F" w:rsidRPr="00466ED1" w14:paraId="0DC39383" w14:textId="77777777" w:rsidTr="00D30DB3">
        <w:trPr>
          <w:trHeight w:val="1358"/>
        </w:trPr>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77373BFF" w14:textId="77777777" w:rsidR="0042116F" w:rsidRPr="00466ED1" w:rsidRDefault="0042116F" w:rsidP="00D30DB3">
            <w:pPr>
              <w:spacing w:after="0" w:line="240" w:lineRule="auto"/>
              <w:jc w:val="center"/>
              <w:rPr>
                <w:rFonts w:ascii="Times New Roman" w:eastAsia="Times New Roman" w:hAnsi="Times New Roman" w:cs="Times New Roman"/>
                <w:sz w:val="24"/>
                <w:szCs w:val="24"/>
                <w:lang w:eastAsia="es-EC"/>
              </w:rPr>
            </w:pPr>
            <w:r w:rsidRPr="00466ED1">
              <w:rPr>
                <w:rFonts w:ascii="Calibri" w:eastAsia="Times New Roman" w:hAnsi="Calibri" w:cs="Calibri"/>
                <w:noProof/>
                <w:color w:val="000000"/>
                <w:bdr w:val="none" w:sz="0" w:space="0" w:color="auto" w:frame="1"/>
                <w:lang w:eastAsia="es-EC"/>
              </w:rPr>
              <w:lastRenderedPageBreak/>
              <w:drawing>
                <wp:inline distT="0" distB="0" distL="0" distR="0" wp14:anchorId="7D9F5487" wp14:editId="647AC47D">
                  <wp:extent cx="1610360" cy="477520"/>
                  <wp:effectExtent l="0" t="0" r="8890" b="0"/>
                  <wp:docPr id="38" name="Imagen 38" descr="https://lh6.googleusercontent.com/pKiq3wG6I5eusEQL7cupiZ-u6hizgIQ7C6el3sM59r8piLbVjthkFo2RvmJl1eEh4uJpJjs1ceuXuiNJGCRJXIj7d-PkOWGFlFj0h5eiMaVJVUHGzeeCL5u5Me7WnKNgRuZiVNM=s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https://lh6.googleusercontent.com/pKiq3wG6I5eusEQL7cupiZ-u6hizgIQ7C6el3sM59r8piLbVjthkFo2RvmJl1eEh4uJpJjs1ceuXuiNJGCRJXIj7d-PkOWGFlFj0h5eiMaVJVUHGzeeCL5u5Me7WnKNgRuZiVNM=s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610360" cy="477520"/>
                          </a:xfrm>
                          <a:prstGeom prst="rect">
                            <a:avLst/>
                          </a:prstGeom>
                          <a:noFill/>
                          <a:ln>
                            <a:noFill/>
                          </a:ln>
                        </pic:spPr>
                      </pic:pic>
                    </a:graphicData>
                  </a:graphic>
                </wp:inline>
              </w:drawing>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1D059967" w14:textId="77777777" w:rsidR="0042116F" w:rsidRPr="00466ED1" w:rsidRDefault="0042116F" w:rsidP="00D30DB3">
            <w:pPr>
              <w:spacing w:after="0" w:line="240" w:lineRule="auto"/>
              <w:jc w:val="center"/>
              <w:rPr>
                <w:rFonts w:ascii="Times New Roman" w:eastAsia="Times New Roman" w:hAnsi="Times New Roman" w:cs="Times New Roman"/>
                <w:sz w:val="24"/>
                <w:szCs w:val="24"/>
                <w:lang w:eastAsia="es-EC"/>
              </w:rPr>
            </w:pPr>
            <w:r w:rsidRPr="00466ED1">
              <w:rPr>
                <w:rFonts w:ascii="Arial" w:eastAsia="Times New Roman" w:hAnsi="Arial" w:cs="Arial"/>
                <w:b/>
                <w:bCs/>
                <w:color w:val="000000"/>
                <w:lang w:eastAsia="es-EC"/>
              </w:rPr>
              <w:t>AUTORIZACIÓN DE PUBLICACIÓN EN EL</w:t>
            </w:r>
          </w:p>
          <w:p w14:paraId="7ADAD051" w14:textId="77777777" w:rsidR="0042116F" w:rsidRPr="00466ED1" w:rsidRDefault="0042116F" w:rsidP="00D30DB3">
            <w:pPr>
              <w:spacing w:after="0" w:line="240" w:lineRule="auto"/>
              <w:jc w:val="center"/>
              <w:rPr>
                <w:rFonts w:ascii="Times New Roman" w:eastAsia="Times New Roman" w:hAnsi="Times New Roman" w:cs="Times New Roman"/>
                <w:sz w:val="24"/>
                <w:szCs w:val="24"/>
                <w:lang w:eastAsia="es-EC"/>
              </w:rPr>
            </w:pPr>
            <w:r w:rsidRPr="00466ED1">
              <w:rPr>
                <w:rFonts w:ascii="Arial" w:eastAsia="Times New Roman" w:hAnsi="Arial" w:cs="Arial"/>
                <w:b/>
                <w:bCs/>
                <w:color w:val="000000"/>
                <w:lang w:eastAsia="es-EC"/>
              </w:rPr>
              <w:t> REPOSITORIO INSTITUCIONAL</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3776B3B4" w14:textId="77777777" w:rsidR="0042116F" w:rsidRPr="00466ED1" w:rsidRDefault="0042116F" w:rsidP="00D30DB3">
            <w:pPr>
              <w:spacing w:after="0" w:line="240" w:lineRule="auto"/>
              <w:jc w:val="center"/>
              <w:rPr>
                <w:rFonts w:ascii="Times New Roman" w:eastAsia="Times New Roman" w:hAnsi="Times New Roman" w:cs="Times New Roman"/>
                <w:sz w:val="24"/>
                <w:szCs w:val="24"/>
                <w:lang w:eastAsia="es-EC"/>
              </w:rPr>
            </w:pPr>
            <w:r w:rsidRPr="00466ED1">
              <w:rPr>
                <w:rFonts w:ascii="Arial" w:eastAsia="Times New Roman" w:hAnsi="Arial" w:cs="Arial"/>
                <w:color w:val="000000"/>
                <w:sz w:val="16"/>
                <w:szCs w:val="16"/>
                <w:lang w:eastAsia="es-EC"/>
              </w:rPr>
              <w:t>CÓDIGO: F – DB – 30 </w:t>
            </w:r>
          </w:p>
          <w:p w14:paraId="5FD8D907" w14:textId="77777777" w:rsidR="0042116F" w:rsidRPr="00466ED1" w:rsidRDefault="0042116F" w:rsidP="00D30DB3">
            <w:pPr>
              <w:spacing w:after="0" w:line="240" w:lineRule="auto"/>
              <w:jc w:val="center"/>
              <w:rPr>
                <w:rFonts w:ascii="Times New Roman" w:eastAsia="Times New Roman" w:hAnsi="Times New Roman" w:cs="Times New Roman"/>
                <w:sz w:val="24"/>
                <w:szCs w:val="24"/>
                <w:lang w:eastAsia="es-EC"/>
              </w:rPr>
            </w:pPr>
            <w:r w:rsidRPr="00466ED1">
              <w:rPr>
                <w:rFonts w:ascii="Arial" w:eastAsia="Times New Roman" w:hAnsi="Arial" w:cs="Arial"/>
                <w:color w:val="000000"/>
                <w:sz w:val="16"/>
                <w:szCs w:val="16"/>
                <w:lang w:eastAsia="es-EC"/>
              </w:rPr>
              <w:t>VERSION: 01</w:t>
            </w:r>
          </w:p>
          <w:p w14:paraId="1D0ADD2D" w14:textId="77777777" w:rsidR="0042116F" w:rsidRPr="00466ED1" w:rsidRDefault="0042116F" w:rsidP="00D30DB3">
            <w:pPr>
              <w:spacing w:after="0" w:line="240" w:lineRule="auto"/>
              <w:jc w:val="center"/>
              <w:rPr>
                <w:rFonts w:ascii="Times New Roman" w:eastAsia="Times New Roman" w:hAnsi="Times New Roman" w:cs="Times New Roman"/>
                <w:sz w:val="24"/>
                <w:szCs w:val="24"/>
                <w:lang w:eastAsia="es-EC"/>
              </w:rPr>
            </w:pPr>
            <w:r>
              <w:rPr>
                <w:rFonts w:ascii="Arial" w:eastAsia="Times New Roman" w:hAnsi="Arial" w:cs="Arial"/>
                <w:color w:val="000000"/>
                <w:sz w:val="16"/>
                <w:szCs w:val="16"/>
                <w:lang w:eastAsia="es-EC"/>
              </w:rPr>
              <w:t>FECHA: 2021-04-15</w:t>
            </w:r>
          </w:p>
          <w:p w14:paraId="44D3D5F3" w14:textId="77777777" w:rsidR="0042116F" w:rsidRPr="00466ED1" w:rsidRDefault="0042116F" w:rsidP="00D30DB3">
            <w:pPr>
              <w:spacing w:after="0" w:line="240" w:lineRule="auto"/>
              <w:jc w:val="center"/>
              <w:rPr>
                <w:rFonts w:ascii="Times New Roman" w:eastAsia="Times New Roman" w:hAnsi="Times New Roman" w:cs="Times New Roman"/>
                <w:sz w:val="24"/>
                <w:szCs w:val="24"/>
                <w:lang w:eastAsia="es-EC"/>
              </w:rPr>
            </w:pPr>
            <w:r w:rsidRPr="00466ED1">
              <w:rPr>
                <w:rFonts w:ascii="Arial" w:eastAsia="Times New Roman" w:hAnsi="Arial" w:cs="Arial"/>
                <w:color w:val="000000"/>
                <w:sz w:val="16"/>
                <w:szCs w:val="16"/>
                <w:lang w:eastAsia="es-EC"/>
              </w:rPr>
              <w:t xml:space="preserve">Página </w:t>
            </w:r>
            <w:r w:rsidRPr="00466ED1">
              <w:rPr>
                <w:rFonts w:ascii="Arial" w:eastAsia="Times New Roman" w:hAnsi="Arial" w:cs="Arial"/>
                <w:b/>
                <w:bCs/>
                <w:color w:val="000000"/>
                <w:sz w:val="16"/>
                <w:szCs w:val="16"/>
                <w:lang w:eastAsia="es-EC"/>
              </w:rPr>
              <w:t>1</w:t>
            </w:r>
            <w:r w:rsidRPr="00466ED1">
              <w:rPr>
                <w:rFonts w:ascii="Arial" w:eastAsia="Times New Roman" w:hAnsi="Arial" w:cs="Arial"/>
                <w:color w:val="000000"/>
                <w:sz w:val="16"/>
                <w:szCs w:val="16"/>
                <w:lang w:eastAsia="es-EC"/>
              </w:rPr>
              <w:t xml:space="preserve"> de </w:t>
            </w:r>
            <w:r w:rsidRPr="00466ED1">
              <w:rPr>
                <w:rFonts w:ascii="Arial" w:eastAsia="Times New Roman" w:hAnsi="Arial" w:cs="Arial"/>
                <w:b/>
                <w:bCs/>
                <w:color w:val="000000"/>
                <w:sz w:val="16"/>
                <w:szCs w:val="16"/>
                <w:lang w:eastAsia="es-EC"/>
              </w:rPr>
              <w:t>2</w:t>
            </w:r>
          </w:p>
        </w:tc>
      </w:tr>
    </w:tbl>
    <w:p w14:paraId="22FEBFF7" w14:textId="77777777" w:rsidR="0042116F" w:rsidRPr="00466ED1" w:rsidRDefault="0042116F" w:rsidP="0042116F">
      <w:pPr>
        <w:spacing w:after="240" w:line="240" w:lineRule="auto"/>
        <w:rPr>
          <w:rFonts w:ascii="Times New Roman" w:eastAsia="Times New Roman" w:hAnsi="Times New Roman" w:cs="Times New Roman"/>
          <w:sz w:val="24"/>
          <w:szCs w:val="24"/>
          <w:lang w:eastAsia="es-EC"/>
        </w:rPr>
      </w:pPr>
      <w:r w:rsidRPr="00466ED1">
        <w:rPr>
          <w:rFonts w:ascii="Times New Roman" w:eastAsia="Times New Roman" w:hAnsi="Times New Roman" w:cs="Times New Roman"/>
          <w:sz w:val="24"/>
          <w:szCs w:val="24"/>
          <w:lang w:eastAsia="es-EC"/>
        </w:rPr>
        <w:br/>
      </w:r>
    </w:p>
    <w:p w14:paraId="22172320" w14:textId="375F5F6B" w:rsidR="0042116F" w:rsidRPr="0042116F" w:rsidRDefault="0042116F" w:rsidP="0042116F">
      <w:pPr>
        <w:spacing w:line="240" w:lineRule="auto"/>
        <w:jc w:val="both"/>
        <w:rPr>
          <w:rFonts w:ascii="Calibri" w:eastAsia="Times New Roman" w:hAnsi="Calibri" w:cs="Calibri"/>
          <w:color w:val="000000"/>
          <w:lang w:eastAsia="es-EC"/>
        </w:rPr>
      </w:pPr>
      <w:r w:rsidRPr="00466ED1">
        <w:rPr>
          <w:rFonts w:ascii="Calibri" w:eastAsia="Times New Roman" w:hAnsi="Calibri" w:cs="Calibri"/>
          <w:b/>
          <w:bCs/>
          <w:color w:val="000000"/>
          <w:lang w:eastAsia="es-EC"/>
        </w:rPr>
        <w:t xml:space="preserve">Mateo Fernando Campoverde Saquisilí </w:t>
      </w:r>
      <w:r>
        <w:rPr>
          <w:rFonts w:ascii="Calibri" w:eastAsia="Times New Roman" w:hAnsi="Calibri" w:cs="Calibri"/>
          <w:color w:val="000000"/>
          <w:lang w:eastAsia="es-EC"/>
        </w:rPr>
        <w:t>portador</w:t>
      </w:r>
      <w:r w:rsidRPr="00466ED1">
        <w:rPr>
          <w:rFonts w:ascii="Calibri" w:eastAsia="Times New Roman" w:hAnsi="Calibri" w:cs="Calibri"/>
          <w:color w:val="000000"/>
          <w:lang w:eastAsia="es-EC"/>
        </w:rPr>
        <w:t xml:space="preserve"> de la cédula de ciudadanía N</w:t>
      </w:r>
      <w:proofErr w:type="gramStart"/>
      <w:r w:rsidRPr="00466ED1">
        <w:rPr>
          <w:rFonts w:ascii="Calibri" w:eastAsia="Times New Roman" w:hAnsi="Calibri" w:cs="Calibri"/>
          <w:color w:val="000000"/>
          <w:lang w:eastAsia="es-EC"/>
        </w:rPr>
        <w:t>.º</w:t>
      </w:r>
      <w:proofErr w:type="gramEnd"/>
      <w:r w:rsidRPr="00466ED1">
        <w:rPr>
          <w:rFonts w:ascii="Calibri" w:eastAsia="Times New Roman" w:hAnsi="Calibri" w:cs="Calibri"/>
          <w:color w:val="000000"/>
          <w:lang w:eastAsia="es-EC"/>
        </w:rPr>
        <w:t xml:space="preserve"> </w:t>
      </w:r>
      <w:r w:rsidRPr="00466ED1">
        <w:rPr>
          <w:rFonts w:ascii="Calibri" w:eastAsia="Times New Roman" w:hAnsi="Calibri" w:cs="Calibri"/>
          <w:b/>
          <w:bCs/>
          <w:color w:val="000000"/>
          <w:lang w:eastAsia="es-EC"/>
        </w:rPr>
        <w:t>0105741953</w:t>
      </w:r>
      <w:r>
        <w:rPr>
          <w:rFonts w:ascii="Calibri" w:eastAsia="Times New Roman" w:hAnsi="Calibri" w:cs="Calibri"/>
          <w:color w:val="000000"/>
          <w:lang w:eastAsia="es-EC"/>
        </w:rPr>
        <w:t>.  En calidad de autor</w:t>
      </w:r>
      <w:r w:rsidRPr="00466ED1">
        <w:rPr>
          <w:rFonts w:ascii="Calibri" w:eastAsia="Times New Roman" w:hAnsi="Calibri" w:cs="Calibri"/>
          <w:color w:val="000000"/>
          <w:lang w:eastAsia="es-EC"/>
        </w:rPr>
        <w:t xml:space="preserve"> y titular de los derechos patrimoniales del trabajo de titulación </w:t>
      </w:r>
      <w:r>
        <w:rPr>
          <w:rFonts w:ascii="Calibri" w:eastAsia="Times New Roman" w:hAnsi="Calibri" w:cs="Calibri"/>
          <w:b/>
          <w:bCs/>
          <w:color w:val="000000"/>
          <w:lang w:eastAsia="es-EC"/>
        </w:rPr>
        <w:t>“Hipertensión Gestacional principales manifestaciones y m</w:t>
      </w:r>
      <w:r w:rsidRPr="00466ED1">
        <w:rPr>
          <w:rFonts w:ascii="Calibri" w:eastAsia="Times New Roman" w:hAnsi="Calibri" w:cs="Calibri"/>
          <w:b/>
          <w:bCs/>
          <w:color w:val="000000"/>
          <w:lang w:eastAsia="es-EC"/>
        </w:rPr>
        <w:t xml:space="preserve">anejo” </w:t>
      </w:r>
      <w:r w:rsidRPr="00466ED1">
        <w:rPr>
          <w:rFonts w:ascii="Calibri" w:eastAsia="Times New Roman" w:hAnsi="Calibri" w:cs="Calibri"/>
          <w:color w:val="000000"/>
          <w:lang w:eastAsia="es-EC"/>
        </w:rPr>
        <w:t>de conformidad a lo establecido en el artículo 114 Código Orgánico de la Economía Social de los Conocimientos, Creatividad e Innovación, reconozco a favor de la Universidad Católica de Cuenca una licencia gratuita, intransferible y no exclusiva para el uso no comercial de la obra, con fines estrictamente académicos y no comerciales. Autorizo además a la Universidad Católica de Cuenca, para que realice la publicación de este trabajo de titulación en el Repositorio Institucional de conformidad a lo dispuesto en el artículo 144 de la Ley Orgánica de Educación Superior.</w:t>
      </w:r>
    </w:p>
    <w:p w14:paraId="6CAB4589" w14:textId="77777777" w:rsidR="0042116F" w:rsidRPr="00466ED1" w:rsidRDefault="0042116F" w:rsidP="0042116F">
      <w:pPr>
        <w:spacing w:after="0" w:line="240" w:lineRule="auto"/>
        <w:rPr>
          <w:rFonts w:ascii="Times New Roman" w:eastAsia="Times New Roman" w:hAnsi="Times New Roman" w:cs="Times New Roman"/>
          <w:sz w:val="24"/>
          <w:szCs w:val="24"/>
          <w:lang w:eastAsia="es-EC"/>
        </w:rPr>
      </w:pPr>
      <w:r w:rsidRPr="00466ED1">
        <w:rPr>
          <w:rFonts w:ascii="Times New Roman" w:eastAsia="Times New Roman" w:hAnsi="Times New Roman" w:cs="Times New Roman"/>
          <w:noProof/>
          <w:sz w:val="24"/>
          <w:szCs w:val="24"/>
          <w:bdr w:val="none" w:sz="0" w:space="0" w:color="auto" w:frame="1"/>
          <w:lang w:eastAsia="es-EC"/>
        </w:rPr>
        <w:drawing>
          <wp:anchor distT="0" distB="0" distL="114300" distR="114300" simplePos="0" relativeHeight="251718144" behindDoc="0" locked="0" layoutInCell="1" allowOverlap="1" wp14:anchorId="54D0DC94" wp14:editId="6BAB0C8E">
            <wp:simplePos x="0" y="0"/>
            <wp:positionH relativeFrom="column">
              <wp:posOffset>2351784</wp:posOffset>
            </wp:positionH>
            <wp:positionV relativeFrom="paragraph">
              <wp:posOffset>156315</wp:posOffset>
            </wp:positionV>
            <wp:extent cx="682625" cy="2060575"/>
            <wp:effectExtent l="0" t="3175" r="0" b="0"/>
            <wp:wrapNone/>
            <wp:docPr id="37" name="Imagen 37" descr="https://lh6.googleusercontent.com/SmWt3TpyiQRkvOez7CH2Dv2POs3e_0Uxt-2XFxgwJWSkPASo08LwXDzkb9PtMuE0zczG2kCGbrIzIbHoe1DBl0WojXXjNbf_-yIkWET5uNxEjzynEjoa9ZxAGsx745ey1CpLoWA=s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https://lh6.googleusercontent.com/SmWt3TpyiQRkvOez7CH2Dv2POs3e_0Uxt-2XFxgwJWSkPASo08LwXDzkb9PtMuE0zczG2kCGbrIzIbHoe1DBl0WojXXjNbf_-yIkWET5uNxEjzynEjoa9ZxAGsx745ey1CpLoWA=s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rot="5400000">
                      <a:off x="0" y="0"/>
                      <a:ext cx="682625" cy="2060575"/>
                    </a:xfrm>
                    <a:prstGeom prst="rect">
                      <a:avLst/>
                    </a:prstGeom>
                    <a:noFill/>
                    <a:ln>
                      <a:noFill/>
                    </a:ln>
                  </pic:spPr>
                </pic:pic>
              </a:graphicData>
            </a:graphic>
          </wp:anchor>
        </w:drawing>
      </w:r>
    </w:p>
    <w:p w14:paraId="01977A7B" w14:textId="77777777" w:rsidR="0042116F" w:rsidRPr="00466ED1" w:rsidRDefault="0042116F" w:rsidP="0042116F">
      <w:pPr>
        <w:spacing w:line="240" w:lineRule="auto"/>
        <w:rPr>
          <w:rFonts w:ascii="Times New Roman" w:eastAsia="Times New Roman" w:hAnsi="Times New Roman" w:cs="Times New Roman"/>
          <w:sz w:val="24"/>
          <w:szCs w:val="24"/>
          <w:lang w:eastAsia="es-EC"/>
        </w:rPr>
      </w:pPr>
      <w:r w:rsidRPr="00466ED1">
        <w:rPr>
          <w:rFonts w:ascii="Calibri" w:eastAsia="Times New Roman" w:hAnsi="Calibri" w:cs="Calibri"/>
          <w:color w:val="000000"/>
          <w:lang w:eastAsia="es-EC"/>
        </w:rPr>
        <w:t xml:space="preserve">Cuenca, </w:t>
      </w:r>
      <w:r w:rsidRPr="00466ED1">
        <w:rPr>
          <w:rFonts w:ascii="Calibri" w:eastAsia="Times New Roman" w:hAnsi="Calibri" w:cs="Calibri"/>
          <w:b/>
          <w:bCs/>
          <w:color w:val="000000"/>
          <w:lang w:eastAsia="es-EC"/>
        </w:rPr>
        <w:t>23 de septiembre de 2021</w:t>
      </w:r>
    </w:p>
    <w:p w14:paraId="2B426EC4" w14:textId="77777777" w:rsidR="0042116F" w:rsidRPr="00466ED1" w:rsidRDefault="0042116F" w:rsidP="0042116F">
      <w:pPr>
        <w:spacing w:after="0" w:line="240" w:lineRule="auto"/>
        <w:rPr>
          <w:rFonts w:ascii="Times New Roman" w:eastAsia="Times New Roman" w:hAnsi="Times New Roman" w:cs="Times New Roman"/>
          <w:sz w:val="24"/>
          <w:szCs w:val="24"/>
          <w:lang w:eastAsia="es-EC"/>
        </w:rPr>
      </w:pPr>
      <w:r w:rsidRPr="00466ED1">
        <w:rPr>
          <w:rFonts w:ascii="Times New Roman" w:eastAsia="Times New Roman" w:hAnsi="Times New Roman" w:cs="Times New Roman"/>
          <w:sz w:val="24"/>
          <w:szCs w:val="24"/>
          <w:lang w:eastAsia="es-EC"/>
        </w:rPr>
        <w:br/>
      </w:r>
      <w:r w:rsidRPr="00466ED1">
        <w:rPr>
          <w:rFonts w:ascii="Times New Roman" w:eastAsia="Times New Roman" w:hAnsi="Times New Roman" w:cs="Times New Roman"/>
          <w:sz w:val="24"/>
          <w:szCs w:val="24"/>
          <w:lang w:eastAsia="es-EC"/>
        </w:rPr>
        <w:br/>
      </w:r>
      <w:r w:rsidRPr="00466ED1">
        <w:rPr>
          <w:rFonts w:ascii="Times New Roman" w:eastAsia="Times New Roman" w:hAnsi="Times New Roman" w:cs="Times New Roman"/>
          <w:sz w:val="24"/>
          <w:szCs w:val="24"/>
          <w:lang w:eastAsia="es-EC"/>
        </w:rPr>
        <w:br/>
      </w:r>
      <w:r w:rsidRPr="00466ED1">
        <w:rPr>
          <w:rFonts w:ascii="Times New Roman" w:eastAsia="Times New Roman" w:hAnsi="Times New Roman" w:cs="Times New Roman"/>
          <w:sz w:val="24"/>
          <w:szCs w:val="24"/>
          <w:lang w:eastAsia="es-EC"/>
        </w:rPr>
        <w:br/>
      </w:r>
    </w:p>
    <w:p w14:paraId="2EA023E1" w14:textId="77777777" w:rsidR="0042116F" w:rsidRPr="00466ED1" w:rsidRDefault="0042116F" w:rsidP="0042116F">
      <w:pPr>
        <w:spacing w:line="240" w:lineRule="auto"/>
        <w:jc w:val="both"/>
        <w:rPr>
          <w:rFonts w:ascii="Times New Roman" w:eastAsia="Times New Roman" w:hAnsi="Times New Roman" w:cs="Times New Roman"/>
          <w:sz w:val="24"/>
          <w:szCs w:val="24"/>
          <w:lang w:eastAsia="es-EC"/>
        </w:rPr>
      </w:pPr>
      <w:r w:rsidRPr="00466ED1">
        <w:rPr>
          <w:rFonts w:ascii="Calibri" w:eastAsia="Times New Roman" w:hAnsi="Calibri" w:cs="Calibri"/>
          <w:color w:val="000000"/>
          <w:lang w:eastAsia="es-EC"/>
        </w:rPr>
        <w:t>                                                       F: …………………………………………….</w:t>
      </w:r>
    </w:p>
    <w:p w14:paraId="508D4970" w14:textId="77777777" w:rsidR="0042116F" w:rsidRPr="00466ED1" w:rsidRDefault="0042116F" w:rsidP="0042116F">
      <w:pPr>
        <w:spacing w:line="240" w:lineRule="auto"/>
        <w:jc w:val="center"/>
        <w:rPr>
          <w:rFonts w:ascii="Times New Roman" w:eastAsia="Times New Roman" w:hAnsi="Times New Roman" w:cs="Times New Roman"/>
          <w:sz w:val="24"/>
          <w:szCs w:val="24"/>
          <w:lang w:eastAsia="es-EC"/>
        </w:rPr>
      </w:pPr>
      <w:r w:rsidRPr="00466ED1">
        <w:rPr>
          <w:rFonts w:ascii="Calibri" w:eastAsia="Times New Roman" w:hAnsi="Calibri" w:cs="Calibri"/>
          <w:b/>
          <w:bCs/>
          <w:color w:val="000000"/>
          <w:lang w:eastAsia="es-EC"/>
        </w:rPr>
        <w:t>Mateo Fernando Campoverde Saquisilí</w:t>
      </w:r>
    </w:p>
    <w:p w14:paraId="574735F3" w14:textId="77777777" w:rsidR="0042116F" w:rsidRPr="00466ED1" w:rsidRDefault="0042116F" w:rsidP="0042116F">
      <w:pPr>
        <w:spacing w:line="240" w:lineRule="auto"/>
        <w:jc w:val="center"/>
        <w:rPr>
          <w:rFonts w:ascii="Times New Roman" w:eastAsia="Times New Roman" w:hAnsi="Times New Roman" w:cs="Times New Roman"/>
          <w:sz w:val="24"/>
          <w:szCs w:val="24"/>
          <w:lang w:eastAsia="es-EC"/>
        </w:rPr>
      </w:pPr>
      <w:r w:rsidRPr="00466ED1">
        <w:rPr>
          <w:rFonts w:ascii="Calibri" w:eastAsia="Times New Roman" w:hAnsi="Calibri" w:cs="Calibri"/>
          <w:color w:val="000000"/>
          <w:lang w:eastAsia="es-EC"/>
        </w:rPr>
        <w:t xml:space="preserve"> C.I. </w:t>
      </w:r>
      <w:r w:rsidRPr="00466ED1">
        <w:rPr>
          <w:rFonts w:ascii="Calibri" w:eastAsia="Times New Roman" w:hAnsi="Calibri" w:cs="Calibri"/>
          <w:b/>
          <w:bCs/>
          <w:color w:val="000000"/>
          <w:lang w:eastAsia="es-EC"/>
        </w:rPr>
        <w:t>0105741953</w:t>
      </w:r>
    </w:p>
    <w:p w14:paraId="61ED8EC8" w14:textId="77777777" w:rsidR="0042116F" w:rsidRDefault="0042116F" w:rsidP="0042116F">
      <w:pPr>
        <w:spacing w:line="360" w:lineRule="auto"/>
        <w:jc w:val="both"/>
        <w:rPr>
          <w:rFonts w:ascii="Times New Roman" w:eastAsia="Times New Roman" w:hAnsi="Times New Roman" w:cs="Times New Roman"/>
          <w:sz w:val="24"/>
          <w:szCs w:val="24"/>
          <w:lang w:eastAsia="es-EC"/>
        </w:rPr>
      </w:pPr>
    </w:p>
    <w:p w14:paraId="768440B4" w14:textId="77777777" w:rsidR="0042116F" w:rsidRDefault="0042116F" w:rsidP="0042116F">
      <w:pPr>
        <w:spacing w:line="360" w:lineRule="auto"/>
        <w:jc w:val="both"/>
        <w:rPr>
          <w:rFonts w:ascii="Times New Roman" w:eastAsia="Times New Roman" w:hAnsi="Times New Roman" w:cs="Times New Roman"/>
          <w:sz w:val="24"/>
          <w:szCs w:val="24"/>
          <w:lang w:eastAsia="es-EC"/>
        </w:rPr>
        <w:sectPr w:rsidR="0042116F" w:rsidSect="0042116F">
          <w:type w:val="continuous"/>
          <w:pgSz w:w="11906" w:h="16838"/>
          <w:pgMar w:top="1701" w:right="1701" w:bottom="1134" w:left="1701" w:header="567" w:footer="709" w:gutter="0"/>
          <w:cols w:space="708"/>
          <w:titlePg/>
          <w:docGrid w:linePitch="360"/>
        </w:sectPr>
      </w:pPr>
    </w:p>
    <w:p w14:paraId="718B70E2" w14:textId="25F9AD90" w:rsidR="0042116F" w:rsidRDefault="0042116F" w:rsidP="0042116F">
      <w:pPr>
        <w:spacing w:line="360" w:lineRule="auto"/>
        <w:jc w:val="both"/>
        <w:rPr>
          <w:rFonts w:ascii="Times New Roman" w:eastAsia="Times New Roman" w:hAnsi="Times New Roman" w:cs="Times New Roman"/>
          <w:sz w:val="24"/>
          <w:szCs w:val="24"/>
          <w:lang w:eastAsia="es-EC"/>
        </w:rPr>
      </w:pPr>
    </w:p>
    <w:p w14:paraId="0D769354" w14:textId="77777777" w:rsidR="0042116F" w:rsidRDefault="0042116F" w:rsidP="0042116F">
      <w:pPr>
        <w:spacing w:line="360" w:lineRule="auto"/>
        <w:jc w:val="both"/>
        <w:rPr>
          <w:rFonts w:ascii="Times New Roman" w:eastAsia="Times New Roman" w:hAnsi="Times New Roman" w:cs="Times New Roman"/>
          <w:sz w:val="24"/>
          <w:szCs w:val="24"/>
          <w:lang w:eastAsia="es-EC"/>
        </w:rPr>
      </w:pPr>
    </w:p>
    <w:p w14:paraId="18FEAF7F" w14:textId="77777777" w:rsidR="0042116F" w:rsidRDefault="0042116F" w:rsidP="0042116F">
      <w:pPr>
        <w:spacing w:line="360" w:lineRule="auto"/>
        <w:jc w:val="both"/>
        <w:rPr>
          <w:rFonts w:ascii="Times New Roman" w:eastAsia="Times New Roman" w:hAnsi="Times New Roman" w:cs="Times New Roman"/>
          <w:sz w:val="24"/>
          <w:szCs w:val="24"/>
          <w:lang w:eastAsia="es-EC"/>
        </w:rPr>
      </w:pPr>
    </w:p>
    <w:p w14:paraId="2D613D5D" w14:textId="5770677D" w:rsidR="00EB1BD1" w:rsidRDefault="0042116F" w:rsidP="00B33646">
      <w:pPr>
        <w:spacing w:line="360" w:lineRule="auto"/>
        <w:jc w:val="both"/>
        <w:rPr>
          <w:rFonts w:ascii="Times New Roman" w:hAnsi="Times New Roman" w:cs="Times New Roman"/>
          <w:sz w:val="20"/>
          <w:szCs w:val="20"/>
        </w:rPr>
      </w:pPr>
      <w:r>
        <w:rPr>
          <w:noProof/>
          <w:lang w:eastAsia="es-EC"/>
        </w:rPr>
        <w:drawing>
          <wp:anchor distT="0" distB="0" distL="114300" distR="114300" simplePos="0" relativeHeight="251708928" behindDoc="0" locked="0" layoutInCell="1" allowOverlap="1" wp14:anchorId="061FDB06" wp14:editId="1764DEDC">
            <wp:simplePos x="0" y="0"/>
            <wp:positionH relativeFrom="column">
              <wp:posOffset>-669290</wp:posOffset>
            </wp:positionH>
            <wp:positionV relativeFrom="paragraph">
              <wp:posOffset>811796</wp:posOffset>
            </wp:positionV>
            <wp:extent cx="6925581" cy="538480"/>
            <wp:effectExtent l="0" t="0" r="0" b="0"/>
            <wp:wrapNone/>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2 INFORMES_Artboard 01.png"/>
                    <pic:cNvPicPr/>
                  </pic:nvPicPr>
                  <pic:blipFill rotWithShape="1">
                    <a:blip r:embed="rId33" cstate="print">
                      <a:extLst>
                        <a:ext uri="{28A0092B-C50C-407E-A947-70E740481C1C}">
                          <a14:useLocalDpi xmlns:a14="http://schemas.microsoft.com/office/drawing/2010/main" val="0"/>
                        </a:ext>
                      </a:extLst>
                    </a:blip>
                    <a:srcRect t="51515"/>
                    <a:stretch/>
                  </pic:blipFill>
                  <pic:spPr bwMode="auto">
                    <a:xfrm>
                      <a:off x="0" y="0"/>
                      <a:ext cx="6925581" cy="5384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sectPr w:rsidR="00EB1BD1" w:rsidSect="00793EC5">
      <w:type w:val="continuous"/>
      <w:pgSz w:w="11906" w:h="16838"/>
      <w:pgMar w:top="1701" w:right="1701" w:bottom="1134" w:left="1701" w:header="567" w:footer="709" w:gutter="0"/>
      <w:cols w:num="2"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271913D" w14:textId="77777777" w:rsidR="001E6D69" w:rsidRDefault="001E6D69" w:rsidP="00465151">
      <w:pPr>
        <w:spacing w:after="0" w:line="240" w:lineRule="auto"/>
      </w:pPr>
      <w:r>
        <w:separator/>
      </w:r>
    </w:p>
  </w:endnote>
  <w:endnote w:type="continuationSeparator" w:id="0">
    <w:p w14:paraId="31251F2D" w14:textId="77777777" w:rsidR="001E6D69" w:rsidRDefault="001E6D69" w:rsidP="004651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JQDXLT+TimesNewRomanPS-BoldMT">
    <w:altName w:val="Times New Roman PS"/>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00895009"/>
      <w:docPartObj>
        <w:docPartGallery w:val="Page Numbers (Bottom of Page)"/>
        <w:docPartUnique/>
      </w:docPartObj>
    </w:sdtPr>
    <w:sdtEndPr>
      <w:rPr>
        <w:rFonts w:ascii="Times New Roman" w:hAnsi="Times New Roman" w:cs="Times New Roman"/>
        <w:sz w:val="24"/>
        <w:szCs w:val="24"/>
      </w:rPr>
    </w:sdtEndPr>
    <w:sdtContent>
      <w:p w14:paraId="007450AF" w14:textId="129519D8" w:rsidR="00CC00B0" w:rsidRPr="002674D7" w:rsidRDefault="00CC00B0" w:rsidP="002674D7">
        <w:pPr>
          <w:pStyle w:val="Piedepgina"/>
          <w:jc w:val="center"/>
          <w:rPr>
            <w:rFonts w:ascii="Times New Roman" w:hAnsi="Times New Roman" w:cs="Times New Roman"/>
            <w:sz w:val="24"/>
            <w:szCs w:val="24"/>
          </w:rPr>
        </w:pPr>
        <w:r w:rsidRPr="002674D7">
          <w:rPr>
            <w:rFonts w:ascii="Times New Roman" w:hAnsi="Times New Roman" w:cs="Times New Roman"/>
            <w:sz w:val="24"/>
            <w:szCs w:val="24"/>
          </w:rPr>
          <w:fldChar w:fldCharType="begin"/>
        </w:r>
        <w:r w:rsidRPr="002674D7">
          <w:rPr>
            <w:rFonts w:ascii="Times New Roman" w:hAnsi="Times New Roman" w:cs="Times New Roman"/>
            <w:sz w:val="24"/>
            <w:szCs w:val="24"/>
          </w:rPr>
          <w:instrText>PAGE   \* MERGEFORMAT</w:instrText>
        </w:r>
        <w:r w:rsidRPr="002674D7">
          <w:rPr>
            <w:rFonts w:ascii="Times New Roman" w:hAnsi="Times New Roman" w:cs="Times New Roman"/>
            <w:sz w:val="24"/>
            <w:szCs w:val="24"/>
          </w:rPr>
          <w:fldChar w:fldCharType="separate"/>
        </w:r>
        <w:r w:rsidR="00514D97">
          <w:rPr>
            <w:rFonts w:ascii="Times New Roman" w:hAnsi="Times New Roman" w:cs="Times New Roman"/>
            <w:noProof/>
            <w:sz w:val="24"/>
            <w:szCs w:val="24"/>
          </w:rPr>
          <w:t>23</w:t>
        </w:r>
        <w:r w:rsidRPr="002674D7">
          <w:rPr>
            <w:rFonts w:ascii="Times New Roman" w:hAnsi="Times New Roman" w:cs="Times New Roman"/>
            <w:sz w:val="24"/>
            <w:szCs w:val="24"/>
          </w:rPr>
          <w:fldChar w:fldCharType="end"/>
        </w:r>
      </w:p>
    </w:sdtContent>
  </w:sdt>
  <w:p w14:paraId="2771637F" w14:textId="77777777" w:rsidR="00CC00B0" w:rsidRDefault="00CC00B0"/>
  <w:p w14:paraId="11662590" w14:textId="77777777" w:rsidR="00CC00B0" w:rsidRDefault="00CC00B0"/>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47504698"/>
      <w:docPartObj>
        <w:docPartGallery w:val="Page Numbers (Bottom of Page)"/>
        <w:docPartUnique/>
      </w:docPartObj>
    </w:sdtPr>
    <w:sdtEndPr>
      <w:rPr>
        <w:rFonts w:ascii="Times New Roman" w:hAnsi="Times New Roman" w:cs="Times New Roman"/>
        <w:sz w:val="24"/>
        <w:szCs w:val="24"/>
      </w:rPr>
    </w:sdtEndPr>
    <w:sdtContent>
      <w:p w14:paraId="73D0B2DD" w14:textId="69209E15" w:rsidR="00CC00B0" w:rsidRPr="002674D7" w:rsidRDefault="00CC00B0" w:rsidP="002674D7">
        <w:pPr>
          <w:pStyle w:val="Piedepgina"/>
          <w:jc w:val="center"/>
          <w:rPr>
            <w:rFonts w:ascii="Times New Roman" w:hAnsi="Times New Roman" w:cs="Times New Roman"/>
            <w:sz w:val="24"/>
            <w:szCs w:val="24"/>
          </w:rPr>
        </w:pPr>
        <w:r w:rsidRPr="002674D7">
          <w:rPr>
            <w:rFonts w:ascii="Times New Roman" w:hAnsi="Times New Roman" w:cs="Times New Roman"/>
            <w:sz w:val="24"/>
            <w:szCs w:val="24"/>
          </w:rPr>
          <w:fldChar w:fldCharType="begin"/>
        </w:r>
        <w:r w:rsidRPr="002674D7">
          <w:rPr>
            <w:rFonts w:ascii="Times New Roman" w:hAnsi="Times New Roman" w:cs="Times New Roman"/>
            <w:sz w:val="24"/>
            <w:szCs w:val="24"/>
          </w:rPr>
          <w:instrText>PAGE   \* MERGEFORMAT</w:instrText>
        </w:r>
        <w:r w:rsidRPr="002674D7">
          <w:rPr>
            <w:rFonts w:ascii="Times New Roman" w:hAnsi="Times New Roman" w:cs="Times New Roman"/>
            <w:sz w:val="24"/>
            <w:szCs w:val="24"/>
          </w:rPr>
          <w:fldChar w:fldCharType="separate"/>
        </w:r>
        <w:r w:rsidR="00514D97" w:rsidRPr="00514D97">
          <w:rPr>
            <w:rFonts w:ascii="Times New Roman" w:hAnsi="Times New Roman" w:cs="Times New Roman"/>
            <w:noProof/>
            <w:sz w:val="24"/>
            <w:szCs w:val="24"/>
            <w:lang w:val="es-ES"/>
          </w:rPr>
          <w:t>21</w:t>
        </w:r>
        <w:r w:rsidRPr="002674D7">
          <w:rPr>
            <w:rFonts w:ascii="Times New Roman" w:hAnsi="Times New Roman" w:cs="Times New Roman"/>
            <w:sz w:val="24"/>
            <w:szCs w:val="24"/>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181899D" w14:textId="77777777" w:rsidR="001E6D69" w:rsidRDefault="001E6D69" w:rsidP="00465151">
      <w:pPr>
        <w:spacing w:after="0" w:line="240" w:lineRule="auto"/>
      </w:pPr>
      <w:r>
        <w:separator/>
      </w:r>
    </w:p>
  </w:footnote>
  <w:footnote w:type="continuationSeparator" w:id="0">
    <w:p w14:paraId="6FBF1642" w14:textId="77777777" w:rsidR="001E6D69" w:rsidRDefault="001E6D69" w:rsidP="0046515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BC999C" w14:textId="0ACA6BC5" w:rsidR="00CC00B0" w:rsidRPr="00EA0AB5" w:rsidRDefault="00CC00B0" w:rsidP="00EA0AB5">
    <w:pPr>
      <w:spacing w:after="0" w:line="240" w:lineRule="auto"/>
      <w:ind w:left="10" w:right="-15" w:hanging="10"/>
      <w:jc w:val="right"/>
      <w:rPr>
        <w:rFonts w:ascii="Times New Roman" w:eastAsia="Calibri" w:hAnsi="Times New Roman" w:cs="Times New Roman"/>
        <w:i/>
        <w:color w:val="000000"/>
        <w:sz w:val="20"/>
        <w:lang w:eastAsia="es-EC"/>
      </w:rPr>
    </w:pPr>
  </w:p>
  <w:p w14:paraId="020092EB" w14:textId="77777777" w:rsidR="00CC00B0" w:rsidRDefault="00CC00B0"/>
  <w:p w14:paraId="3CF40FF9" w14:textId="77777777" w:rsidR="00CC00B0" w:rsidRDefault="00CC00B0"/>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E8F44C" w14:textId="7AD159C9" w:rsidR="00CC00B0" w:rsidRPr="00CC7CB9" w:rsidRDefault="00CC00B0" w:rsidP="00CC7CB9">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9331CE"/>
    <w:multiLevelType w:val="hybridMultilevel"/>
    <w:tmpl w:val="B23E77CA"/>
    <w:lvl w:ilvl="0" w:tplc="300A0005">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15:restartNumberingAfterBreak="0">
    <w:nsid w:val="076E40F4"/>
    <w:multiLevelType w:val="multilevel"/>
    <w:tmpl w:val="04D6FD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82D6317"/>
    <w:multiLevelType w:val="hybridMultilevel"/>
    <w:tmpl w:val="6218CDEA"/>
    <w:lvl w:ilvl="0" w:tplc="300A0019">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 w15:restartNumberingAfterBreak="0">
    <w:nsid w:val="08CB757D"/>
    <w:multiLevelType w:val="hybridMultilevel"/>
    <w:tmpl w:val="F842BEB2"/>
    <w:lvl w:ilvl="0" w:tplc="0C0A0001">
      <w:start w:val="1"/>
      <w:numFmt w:val="bullet"/>
      <w:lvlText w:val=""/>
      <w:lvlJc w:val="left"/>
      <w:pPr>
        <w:ind w:left="644" w:hanging="360"/>
      </w:pPr>
      <w:rPr>
        <w:rFonts w:ascii="Symbol" w:hAnsi="Symbol" w:hint="default"/>
      </w:rPr>
    </w:lvl>
    <w:lvl w:ilvl="1" w:tplc="0C0A0003" w:tentative="1">
      <w:start w:val="1"/>
      <w:numFmt w:val="bullet"/>
      <w:lvlText w:val="o"/>
      <w:lvlJc w:val="left"/>
      <w:pPr>
        <w:ind w:left="1364" w:hanging="360"/>
      </w:pPr>
      <w:rPr>
        <w:rFonts w:ascii="Courier New" w:hAnsi="Courier New" w:cs="Courier New"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4" w15:restartNumberingAfterBreak="0">
    <w:nsid w:val="0A7B3F44"/>
    <w:multiLevelType w:val="hybridMultilevel"/>
    <w:tmpl w:val="58E23142"/>
    <w:lvl w:ilvl="0" w:tplc="E8828AC0">
      <w:start w:val="1"/>
      <w:numFmt w:val="lowerLetter"/>
      <w:lvlText w:val="%1."/>
      <w:lvlJc w:val="left"/>
      <w:pPr>
        <w:ind w:left="644" w:hanging="360"/>
      </w:pPr>
      <w:rPr>
        <w:rFonts w:hint="default"/>
      </w:rPr>
    </w:lvl>
    <w:lvl w:ilvl="1" w:tplc="300A0019" w:tentative="1">
      <w:start w:val="1"/>
      <w:numFmt w:val="lowerLetter"/>
      <w:lvlText w:val="%2."/>
      <w:lvlJc w:val="left"/>
      <w:pPr>
        <w:ind w:left="1364" w:hanging="360"/>
      </w:pPr>
    </w:lvl>
    <w:lvl w:ilvl="2" w:tplc="300A001B" w:tentative="1">
      <w:start w:val="1"/>
      <w:numFmt w:val="lowerRoman"/>
      <w:lvlText w:val="%3."/>
      <w:lvlJc w:val="right"/>
      <w:pPr>
        <w:ind w:left="2084" w:hanging="180"/>
      </w:pPr>
    </w:lvl>
    <w:lvl w:ilvl="3" w:tplc="300A000F" w:tentative="1">
      <w:start w:val="1"/>
      <w:numFmt w:val="decimal"/>
      <w:lvlText w:val="%4."/>
      <w:lvlJc w:val="left"/>
      <w:pPr>
        <w:ind w:left="2804" w:hanging="360"/>
      </w:pPr>
    </w:lvl>
    <w:lvl w:ilvl="4" w:tplc="300A0019" w:tentative="1">
      <w:start w:val="1"/>
      <w:numFmt w:val="lowerLetter"/>
      <w:lvlText w:val="%5."/>
      <w:lvlJc w:val="left"/>
      <w:pPr>
        <w:ind w:left="3524" w:hanging="360"/>
      </w:pPr>
    </w:lvl>
    <w:lvl w:ilvl="5" w:tplc="300A001B" w:tentative="1">
      <w:start w:val="1"/>
      <w:numFmt w:val="lowerRoman"/>
      <w:lvlText w:val="%6."/>
      <w:lvlJc w:val="right"/>
      <w:pPr>
        <w:ind w:left="4244" w:hanging="180"/>
      </w:pPr>
    </w:lvl>
    <w:lvl w:ilvl="6" w:tplc="300A000F" w:tentative="1">
      <w:start w:val="1"/>
      <w:numFmt w:val="decimal"/>
      <w:lvlText w:val="%7."/>
      <w:lvlJc w:val="left"/>
      <w:pPr>
        <w:ind w:left="4964" w:hanging="360"/>
      </w:pPr>
    </w:lvl>
    <w:lvl w:ilvl="7" w:tplc="300A0019" w:tentative="1">
      <w:start w:val="1"/>
      <w:numFmt w:val="lowerLetter"/>
      <w:lvlText w:val="%8."/>
      <w:lvlJc w:val="left"/>
      <w:pPr>
        <w:ind w:left="5684" w:hanging="360"/>
      </w:pPr>
    </w:lvl>
    <w:lvl w:ilvl="8" w:tplc="300A001B" w:tentative="1">
      <w:start w:val="1"/>
      <w:numFmt w:val="lowerRoman"/>
      <w:lvlText w:val="%9."/>
      <w:lvlJc w:val="right"/>
      <w:pPr>
        <w:ind w:left="6404" w:hanging="180"/>
      </w:pPr>
    </w:lvl>
  </w:abstractNum>
  <w:abstractNum w:abstractNumId="5" w15:restartNumberingAfterBreak="0">
    <w:nsid w:val="0E3117C3"/>
    <w:multiLevelType w:val="hybridMultilevel"/>
    <w:tmpl w:val="B47C6B9E"/>
    <w:lvl w:ilvl="0" w:tplc="300A0005">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6" w15:restartNumberingAfterBreak="0">
    <w:nsid w:val="0F5C63C1"/>
    <w:multiLevelType w:val="hybridMultilevel"/>
    <w:tmpl w:val="714CD00C"/>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7" w15:restartNumberingAfterBreak="0">
    <w:nsid w:val="11C61945"/>
    <w:multiLevelType w:val="hybridMultilevel"/>
    <w:tmpl w:val="AD8C71FC"/>
    <w:lvl w:ilvl="0" w:tplc="300A0019">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8" w15:restartNumberingAfterBreak="0">
    <w:nsid w:val="123827AB"/>
    <w:multiLevelType w:val="hybridMultilevel"/>
    <w:tmpl w:val="FACCF880"/>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9" w15:restartNumberingAfterBreak="0">
    <w:nsid w:val="12574210"/>
    <w:multiLevelType w:val="hybridMultilevel"/>
    <w:tmpl w:val="1D4653B8"/>
    <w:lvl w:ilvl="0" w:tplc="158A92EE">
      <w:start w:val="1"/>
      <w:numFmt w:val="lowerLetter"/>
      <w:lvlText w:val="%1."/>
      <w:lvlJc w:val="left"/>
      <w:pPr>
        <w:ind w:left="644" w:hanging="360"/>
      </w:pPr>
      <w:rPr>
        <w:rFonts w:hint="default"/>
      </w:rPr>
    </w:lvl>
    <w:lvl w:ilvl="1" w:tplc="300A0019" w:tentative="1">
      <w:start w:val="1"/>
      <w:numFmt w:val="lowerLetter"/>
      <w:lvlText w:val="%2."/>
      <w:lvlJc w:val="left"/>
      <w:pPr>
        <w:ind w:left="1364" w:hanging="360"/>
      </w:pPr>
    </w:lvl>
    <w:lvl w:ilvl="2" w:tplc="300A001B" w:tentative="1">
      <w:start w:val="1"/>
      <w:numFmt w:val="lowerRoman"/>
      <w:lvlText w:val="%3."/>
      <w:lvlJc w:val="right"/>
      <w:pPr>
        <w:ind w:left="2084" w:hanging="180"/>
      </w:pPr>
    </w:lvl>
    <w:lvl w:ilvl="3" w:tplc="300A000F" w:tentative="1">
      <w:start w:val="1"/>
      <w:numFmt w:val="decimal"/>
      <w:lvlText w:val="%4."/>
      <w:lvlJc w:val="left"/>
      <w:pPr>
        <w:ind w:left="2804" w:hanging="360"/>
      </w:pPr>
    </w:lvl>
    <w:lvl w:ilvl="4" w:tplc="300A0019" w:tentative="1">
      <w:start w:val="1"/>
      <w:numFmt w:val="lowerLetter"/>
      <w:lvlText w:val="%5."/>
      <w:lvlJc w:val="left"/>
      <w:pPr>
        <w:ind w:left="3524" w:hanging="360"/>
      </w:pPr>
    </w:lvl>
    <w:lvl w:ilvl="5" w:tplc="300A001B" w:tentative="1">
      <w:start w:val="1"/>
      <w:numFmt w:val="lowerRoman"/>
      <w:lvlText w:val="%6."/>
      <w:lvlJc w:val="right"/>
      <w:pPr>
        <w:ind w:left="4244" w:hanging="180"/>
      </w:pPr>
    </w:lvl>
    <w:lvl w:ilvl="6" w:tplc="300A000F" w:tentative="1">
      <w:start w:val="1"/>
      <w:numFmt w:val="decimal"/>
      <w:lvlText w:val="%7."/>
      <w:lvlJc w:val="left"/>
      <w:pPr>
        <w:ind w:left="4964" w:hanging="360"/>
      </w:pPr>
    </w:lvl>
    <w:lvl w:ilvl="7" w:tplc="300A0019" w:tentative="1">
      <w:start w:val="1"/>
      <w:numFmt w:val="lowerLetter"/>
      <w:lvlText w:val="%8."/>
      <w:lvlJc w:val="left"/>
      <w:pPr>
        <w:ind w:left="5684" w:hanging="360"/>
      </w:pPr>
    </w:lvl>
    <w:lvl w:ilvl="8" w:tplc="300A001B" w:tentative="1">
      <w:start w:val="1"/>
      <w:numFmt w:val="lowerRoman"/>
      <w:lvlText w:val="%9."/>
      <w:lvlJc w:val="right"/>
      <w:pPr>
        <w:ind w:left="6404" w:hanging="180"/>
      </w:pPr>
    </w:lvl>
  </w:abstractNum>
  <w:abstractNum w:abstractNumId="10" w15:restartNumberingAfterBreak="0">
    <w:nsid w:val="14BB0E59"/>
    <w:multiLevelType w:val="hybridMultilevel"/>
    <w:tmpl w:val="647C5AD8"/>
    <w:lvl w:ilvl="0" w:tplc="300A0019">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1" w15:restartNumberingAfterBreak="0">
    <w:nsid w:val="15BD27E2"/>
    <w:multiLevelType w:val="multilevel"/>
    <w:tmpl w:val="75A47C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A834752"/>
    <w:multiLevelType w:val="hybridMultilevel"/>
    <w:tmpl w:val="15E2DACA"/>
    <w:lvl w:ilvl="0" w:tplc="28CEE43A">
      <w:start w:val="1"/>
      <w:numFmt w:val="lowerLetter"/>
      <w:lvlText w:val="%1."/>
      <w:lvlJc w:val="left"/>
      <w:pPr>
        <w:ind w:left="360" w:hanging="360"/>
      </w:pPr>
      <w:rPr>
        <w:rFonts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13" w15:restartNumberingAfterBreak="0">
    <w:nsid w:val="1BD74B33"/>
    <w:multiLevelType w:val="hybridMultilevel"/>
    <w:tmpl w:val="004A7D5C"/>
    <w:lvl w:ilvl="0" w:tplc="300A0019">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4" w15:restartNumberingAfterBreak="0">
    <w:nsid w:val="1C5D4C98"/>
    <w:multiLevelType w:val="multilevel"/>
    <w:tmpl w:val="5D8AFA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D087E9D"/>
    <w:multiLevelType w:val="hybridMultilevel"/>
    <w:tmpl w:val="22069086"/>
    <w:lvl w:ilvl="0" w:tplc="300A0005">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6" w15:restartNumberingAfterBreak="0">
    <w:nsid w:val="1DCF383D"/>
    <w:multiLevelType w:val="hybridMultilevel"/>
    <w:tmpl w:val="77E6248E"/>
    <w:lvl w:ilvl="0" w:tplc="300A0005">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7" w15:restartNumberingAfterBreak="0">
    <w:nsid w:val="1E025E43"/>
    <w:multiLevelType w:val="hybridMultilevel"/>
    <w:tmpl w:val="F20A11A2"/>
    <w:lvl w:ilvl="0" w:tplc="300A0005">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8" w15:restartNumberingAfterBreak="0">
    <w:nsid w:val="1F216300"/>
    <w:multiLevelType w:val="hybridMultilevel"/>
    <w:tmpl w:val="9F60943E"/>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9" w15:restartNumberingAfterBreak="0">
    <w:nsid w:val="26B22925"/>
    <w:multiLevelType w:val="hybridMultilevel"/>
    <w:tmpl w:val="7BAAA1C6"/>
    <w:lvl w:ilvl="0" w:tplc="300A0005">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0" w15:restartNumberingAfterBreak="0">
    <w:nsid w:val="26D85C57"/>
    <w:multiLevelType w:val="hybridMultilevel"/>
    <w:tmpl w:val="CDA0F81A"/>
    <w:lvl w:ilvl="0" w:tplc="300A0019">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1" w15:restartNumberingAfterBreak="0">
    <w:nsid w:val="27B16F3F"/>
    <w:multiLevelType w:val="multilevel"/>
    <w:tmpl w:val="1E18DB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2C601D3F"/>
    <w:multiLevelType w:val="hybridMultilevel"/>
    <w:tmpl w:val="59D8298E"/>
    <w:lvl w:ilvl="0" w:tplc="300A0005">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3" w15:restartNumberingAfterBreak="0">
    <w:nsid w:val="32B1698A"/>
    <w:multiLevelType w:val="hybridMultilevel"/>
    <w:tmpl w:val="44303172"/>
    <w:lvl w:ilvl="0" w:tplc="300A0005">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4" w15:restartNumberingAfterBreak="0">
    <w:nsid w:val="32B46656"/>
    <w:multiLevelType w:val="hybridMultilevel"/>
    <w:tmpl w:val="5DD6692A"/>
    <w:lvl w:ilvl="0" w:tplc="32F8B69E">
      <w:start w:val="1"/>
      <w:numFmt w:val="lowerLetter"/>
      <w:lvlText w:val="%1."/>
      <w:lvlJc w:val="left"/>
      <w:pPr>
        <w:ind w:left="720" w:hanging="360"/>
      </w:pPr>
      <w:rPr>
        <w:rFonts w:eastAsia="Calibri" w:hint="default"/>
        <w:b/>
        <w:sz w:val="2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5" w15:restartNumberingAfterBreak="0">
    <w:nsid w:val="3B1E3611"/>
    <w:multiLevelType w:val="hybridMultilevel"/>
    <w:tmpl w:val="BAE0BB7C"/>
    <w:lvl w:ilvl="0" w:tplc="300A0005">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6" w15:restartNumberingAfterBreak="0">
    <w:nsid w:val="3D842F67"/>
    <w:multiLevelType w:val="multilevel"/>
    <w:tmpl w:val="6DB66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41965B78"/>
    <w:multiLevelType w:val="hybridMultilevel"/>
    <w:tmpl w:val="A7AAB39A"/>
    <w:lvl w:ilvl="0" w:tplc="300A0005">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8" w15:restartNumberingAfterBreak="0">
    <w:nsid w:val="44F47A83"/>
    <w:multiLevelType w:val="multilevel"/>
    <w:tmpl w:val="8550B1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46B844FA"/>
    <w:multiLevelType w:val="hybridMultilevel"/>
    <w:tmpl w:val="17EE513E"/>
    <w:lvl w:ilvl="0" w:tplc="300A0019">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0" w15:restartNumberingAfterBreak="0">
    <w:nsid w:val="47CA5B56"/>
    <w:multiLevelType w:val="hybridMultilevel"/>
    <w:tmpl w:val="7C204098"/>
    <w:lvl w:ilvl="0" w:tplc="300A0005">
      <w:start w:val="1"/>
      <w:numFmt w:val="bullet"/>
      <w:lvlText w:val=""/>
      <w:lvlJc w:val="left"/>
      <w:pPr>
        <w:ind w:left="1004" w:hanging="360"/>
      </w:pPr>
      <w:rPr>
        <w:rFonts w:ascii="Wingdings" w:hAnsi="Wingdings" w:hint="default"/>
      </w:rPr>
    </w:lvl>
    <w:lvl w:ilvl="1" w:tplc="300A0003">
      <w:start w:val="1"/>
      <w:numFmt w:val="bullet"/>
      <w:lvlText w:val="o"/>
      <w:lvlJc w:val="left"/>
      <w:pPr>
        <w:ind w:left="1724" w:hanging="360"/>
      </w:pPr>
      <w:rPr>
        <w:rFonts w:ascii="Courier New" w:hAnsi="Courier New" w:cs="Courier New" w:hint="default"/>
      </w:rPr>
    </w:lvl>
    <w:lvl w:ilvl="2" w:tplc="300A0005" w:tentative="1">
      <w:start w:val="1"/>
      <w:numFmt w:val="bullet"/>
      <w:lvlText w:val=""/>
      <w:lvlJc w:val="left"/>
      <w:pPr>
        <w:ind w:left="2444" w:hanging="360"/>
      </w:pPr>
      <w:rPr>
        <w:rFonts w:ascii="Wingdings" w:hAnsi="Wingdings" w:hint="default"/>
      </w:rPr>
    </w:lvl>
    <w:lvl w:ilvl="3" w:tplc="300A0001" w:tentative="1">
      <w:start w:val="1"/>
      <w:numFmt w:val="bullet"/>
      <w:lvlText w:val=""/>
      <w:lvlJc w:val="left"/>
      <w:pPr>
        <w:ind w:left="3164" w:hanging="360"/>
      </w:pPr>
      <w:rPr>
        <w:rFonts w:ascii="Symbol" w:hAnsi="Symbol" w:hint="default"/>
      </w:rPr>
    </w:lvl>
    <w:lvl w:ilvl="4" w:tplc="300A0003" w:tentative="1">
      <w:start w:val="1"/>
      <w:numFmt w:val="bullet"/>
      <w:lvlText w:val="o"/>
      <w:lvlJc w:val="left"/>
      <w:pPr>
        <w:ind w:left="3884" w:hanging="360"/>
      </w:pPr>
      <w:rPr>
        <w:rFonts w:ascii="Courier New" w:hAnsi="Courier New" w:cs="Courier New" w:hint="default"/>
      </w:rPr>
    </w:lvl>
    <w:lvl w:ilvl="5" w:tplc="300A0005" w:tentative="1">
      <w:start w:val="1"/>
      <w:numFmt w:val="bullet"/>
      <w:lvlText w:val=""/>
      <w:lvlJc w:val="left"/>
      <w:pPr>
        <w:ind w:left="4604" w:hanging="360"/>
      </w:pPr>
      <w:rPr>
        <w:rFonts w:ascii="Wingdings" w:hAnsi="Wingdings" w:hint="default"/>
      </w:rPr>
    </w:lvl>
    <w:lvl w:ilvl="6" w:tplc="300A0001" w:tentative="1">
      <w:start w:val="1"/>
      <w:numFmt w:val="bullet"/>
      <w:lvlText w:val=""/>
      <w:lvlJc w:val="left"/>
      <w:pPr>
        <w:ind w:left="5324" w:hanging="360"/>
      </w:pPr>
      <w:rPr>
        <w:rFonts w:ascii="Symbol" w:hAnsi="Symbol" w:hint="default"/>
      </w:rPr>
    </w:lvl>
    <w:lvl w:ilvl="7" w:tplc="300A0003" w:tentative="1">
      <w:start w:val="1"/>
      <w:numFmt w:val="bullet"/>
      <w:lvlText w:val="o"/>
      <w:lvlJc w:val="left"/>
      <w:pPr>
        <w:ind w:left="6044" w:hanging="360"/>
      </w:pPr>
      <w:rPr>
        <w:rFonts w:ascii="Courier New" w:hAnsi="Courier New" w:cs="Courier New" w:hint="default"/>
      </w:rPr>
    </w:lvl>
    <w:lvl w:ilvl="8" w:tplc="300A0005" w:tentative="1">
      <w:start w:val="1"/>
      <w:numFmt w:val="bullet"/>
      <w:lvlText w:val=""/>
      <w:lvlJc w:val="left"/>
      <w:pPr>
        <w:ind w:left="6764" w:hanging="360"/>
      </w:pPr>
      <w:rPr>
        <w:rFonts w:ascii="Wingdings" w:hAnsi="Wingdings" w:hint="default"/>
      </w:rPr>
    </w:lvl>
  </w:abstractNum>
  <w:abstractNum w:abstractNumId="31" w15:restartNumberingAfterBreak="0">
    <w:nsid w:val="48A80AD3"/>
    <w:multiLevelType w:val="multilevel"/>
    <w:tmpl w:val="BDECB3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4A2004E9"/>
    <w:multiLevelType w:val="multilevel"/>
    <w:tmpl w:val="42AAEB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4DEB6990"/>
    <w:multiLevelType w:val="hybridMultilevel"/>
    <w:tmpl w:val="FFB2EC4C"/>
    <w:lvl w:ilvl="0" w:tplc="300A0019">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4" w15:restartNumberingAfterBreak="0">
    <w:nsid w:val="526702F8"/>
    <w:multiLevelType w:val="hybridMultilevel"/>
    <w:tmpl w:val="B3B0FC3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5" w15:restartNumberingAfterBreak="0">
    <w:nsid w:val="56C502E7"/>
    <w:multiLevelType w:val="multilevel"/>
    <w:tmpl w:val="9A926B84"/>
    <w:lvl w:ilvl="0">
      <w:start w:val="1"/>
      <w:numFmt w:val="decimal"/>
      <w:lvlText w:val="%1."/>
      <w:lvlJc w:val="left"/>
      <w:pPr>
        <w:ind w:left="720" w:hanging="360"/>
      </w:pPr>
      <w:rPr>
        <w:rFonts w:hint="default"/>
      </w:rPr>
    </w:lvl>
    <w:lvl w:ilvl="1">
      <w:start w:val="1"/>
      <w:numFmt w:val="decimal"/>
      <w:pStyle w:val="Ttulo2"/>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6" w15:restartNumberingAfterBreak="0">
    <w:nsid w:val="574C595E"/>
    <w:multiLevelType w:val="hybridMultilevel"/>
    <w:tmpl w:val="462C8CCA"/>
    <w:lvl w:ilvl="0" w:tplc="300A0019">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7" w15:restartNumberingAfterBreak="0">
    <w:nsid w:val="58B30304"/>
    <w:multiLevelType w:val="hybridMultilevel"/>
    <w:tmpl w:val="B684541C"/>
    <w:lvl w:ilvl="0" w:tplc="300A0005">
      <w:start w:val="1"/>
      <w:numFmt w:val="bullet"/>
      <w:lvlText w:val=""/>
      <w:lvlJc w:val="left"/>
      <w:pPr>
        <w:ind w:left="1004" w:hanging="360"/>
      </w:pPr>
      <w:rPr>
        <w:rFonts w:ascii="Wingdings" w:hAnsi="Wingdings" w:hint="default"/>
      </w:rPr>
    </w:lvl>
    <w:lvl w:ilvl="1" w:tplc="300A0003" w:tentative="1">
      <w:start w:val="1"/>
      <w:numFmt w:val="bullet"/>
      <w:lvlText w:val="o"/>
      <w:lvlJc w:val="left"/>
      <w:pPr>
        <w:ind w:left="1724" w:hanging="360"/>
      </w:pPr>
      <w:rPr>
        <w:rFonts w:ascii="Courier New" w:hAnsi="Courier New" w:cs="Courier New" w:hint="default"/>
      </w:rPr>
    </w:lvl>
    <w:lvl w:ilvl="2" w:tplc="300A0005" w:tentative="1">
      <w:start w:val="1"/>
      <w:numFmt w:val="bullet"/>
      <w:lvlText w:val=""/>
      <w:lvlJc w:val="left"/>
      <w:pPr>
        <w:ind w:left="2444" w:hanging="360"/>
      </w:pPr>
      <w:rPr>
        <w:rFonts w:ascii="Wingdings" w:hAnsi="Wingdings" w:hint="default"/>
      </w:rPr>
    </w:lvl>
    <w:lvl w:ilvl="3" w:tplc="300A0001" w:tentative="1">
      <w:start w:val="1"/>
      <w:numFmt w:val="bullet"/>
      <w:lvlText w:val=""/>
      <w:lvlJc w:val="left"/>
      <w:pPr>
        <w:ind w:left="3164" w:hanging="360"/>
      </w:pPr>
      <w:rPr>
        <w:rFonts w:ascii="Symbol" w:hAnsi="Symbol" w:hint="default"/>
      </w:rPr>
    </w:lvl>
    <w:lvl w:ilvl="4" w:tplc="300A0003" w:tentative="1">
      <w:start w:val="1"/>
      <w:numFmt w:val="bullet"/>
      <w:lvlText w:val="o"/>
      <w:lvlJc w:val="left"/>
      <w:pPr>
        <w:ind w:left="3884" w:hanging="360"/>
      </w:pPr>
      <w:rPr>
        <w:rFonts w:ascii="Courier New" w:hAnsi="Courier New" w:cs="Courier New" w:hint="default"/>
      </w:rPr>
    </w:lvl>
    <w:lvl w:ilvl="5" w:tplc="300A0005" w:tentative="1">
      <w:start w:val="1"/>
      <w:numFmt w:val="bullet"/>
      <w:lvlText w:val=""/>
      <w:lvlJc w:val="left"/>
      <w:pPr>
        <w:ind w:left="4604" w:hanging="360"/>
      </w:pPr>
      <w:rPr>
        <w:rFonts w:ascii="Wingdings" w:hAnsi="Wingdings" w:hint="default"/>
      </w:rPr>
    </w:lvl>
    <w:lvl w:ilvl="6" w:tplc="300A0001" w:tentative="1">
      <w:start w:val="1"/>
      <w:numFmt w:val="bullet"/>
      <w:lvlText w:val=""/>
      <w:lvlJc w:val="left"/>
      <w:pPr>
        <w:ind w:left="5324" w:hanging="360"/>
      </w:pPr>
      <w:rPr>
        <w:rFonts w:ascii="Symbol" w:hAnsi="Symbol" w:hint="default"/>
      </w:rPr>
    </w:lvl>
    <w:lvl w:ilvl="7" w:tplc="300A0003" w:tentative="1">
      <w:start w:val="1"/>
      <w:numFmt w:val="bullet"/>
      <w:lvlText w:val="o"/>
      <w:lvlJc w:val="left"/>
      <w:pPr>
        <w:ind w:left="6044" w:hanging="360"/>
      </w:pPr>
      <w:rPr>
        <w:rFonts w:ascii="Courier New" w:hAnsi="Courier New" w:cs="Courier New" w:hint="default"/>
      </w:rPr>
    </w:lvl>
    <w:lvl w:ilvl="8" w:tplc="300A0005" w:tentative="1">
      <w:start w:val="1"/>
      <w:numFmt w:val="bullet"/>
      <w:lvlText w:val=""/>
      <w:lvlJc w:val="left"/>
      <w:pPr>
        <w:ind w:left="6764" w:hanging="360"/>
      </w:pPr>
      <w:rPr>
        <w:rFonts w:ascii="Wingdings" w:hAnsi="Wingdings" w:hint="default"/>
      </w:rPr>
    </w:lvl>
  </w:abstractNum>
  <w:abstractNum w:abstractNumId="38" w15:restartNumberingAfterBreak="0">
    <w:nsid w:val="5C7711E9"/>
    <w:multiLevelType w:val="hybridMultilevel"/>
    <w:tmpl w:val="004A7D5C"/>
    <w:lvl w:ilvl="0" w:tplc="300A0019">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9" w15:restartNumberingAfterBreak="0">
    <w:nsid w:val="5CD22912"/>
    <w:multiLevelType w:val="hybridMultilevel"/>
    <w:tmpl w:val="AEFEC0FC"/>
    <w:lvl w:ilvl="0" w:tplc="300A0005">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40" w15:restartNumberingAfterBreak="0">
    <w:nsid w:val="604A3DE1"/>
    <w:multiLevelType w:val="hybridMultilevel"/>
    <w:tmpl w:val="88DA7CCA"/>
    <w:lvl w:ilvl="0" w:tplc="300A0019">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1" w15:restartNumberingAfterBreak="0">
    <w:nsid w:val="610015C1"/>
    <w:multiLevelType w:val="hybridMultilevel"/>
    <w:tmpl w:val="7D28F66A"/>
    <w:lvl w:ilvl="0" w:tplc="300A0005">
      <w:start w:val="1"/>
      <w:numFmt w:val="bullet"/>
      <w:lvlText w:val=""/>
      <w:lvlJc w:val="left"/>
      <w:pPr>
        <w:ind w:left="644" w:hanging="360"/>
      </w:pPr>
      <w:rPr>
        <w:rFonts w:ascii="Wingdings" w:hAnsi="Wingdings" w:hint="default"/>
      </w:rPr>
    </w:lvl>
    <w:lvl w:ilvl="1" w:tplc="300A0003" w:tentative="1">
      <w:start w:val="1"/>
      <w:numFmt w:val="bullet"/>
      <w:lvlText w:val="o"/>
      <w:lvlJc w:val="left"/>
      <w:pPr>
        <w:ind w:left="1364" w:hanging="360"/>
      </w:pPr>
      <w:rPr>
        <w:rFonts w:ascii="Courier New" w:hAnsi="Courier New" w:cs="Courier New" w:hint="default"/>
      </w:rPr>
    </w:lvl>
    <w:lvl w:ilvl="2" w:tplc="300A0005" w:tentative="1">
      <w:start w:val="1"/>
      <w:numFmt w:val="bullet"/>
      <w:lvlText w:val=""/>
      <w:lvlJc w:val="left"/>
      <w:pPr>
        <w:ind w:left="2084" w:hanging="360"/>
      </w:pPr>
      <w:rPr>
        <w:rFonts w:ascii="Wingdings" w:hAnsi="Wingdings" w:hint="default"/>
      </w:rPr>
    </w:lvl>
    <w:lvl w:ilvl="3" w:tplc="300A0001" w:tentative="1">
      <w:start w:val="1"/>
      <w:numFmt w:val="bullet"/>
      <w:lvlText w:val=""/>
      <w:lvlJc w:val="left"/>
      <w:pPr>
        <w:ind w:left="2804" w:hanging="360"/>
      </w:pPr>
      <w:rPr>
        <w:rFonts w:ascii="Symbol" w:hAnsi="Symbol" w:hint="default"/>
      </w:rPr>
    </w:lvl>
    <w:lvl w:ilvl="4" w:tplc="300A0003" w:tentative="1">
      <w:start w:val="1"/>
      <w:numFmt w:val="bullet"/>
      <w:lvlText w:val="o"/>
      <w:lvlJc w:val="left"/>
      <w:pPr>
        <w:ind w:left="3524" w:hanging="360"/>
      </w:pPr>
      <w:rPr>
        <w:rFonts w:ascii="Courier New" w:hAnsi="Courier New" w:cs="Courier New" w:hint="default"/>
      </w:rPr>
    </w:lvl>
    <w:lvl w:ilvl="5" w:tplc="300A0005" w:tentative="1">
      <w:start w:val="1"/>
      <w:numFmt w:val="bullet"/>
      <w:lvlText w:val=""/>
      <w:lvlJc w:val="left"/>
      <w:pPr>
        <w:ind w:left="4244" w:hanging="360"/>
      </w:pPr>
      <w:rPr>
        <w:rFonts w:ascii="Wingdings" w:hAnsi="Wingdings" w:hint="default"/>
      </w:rPr>
    </w:lvl>
    <w:lvl w:ilvl="6" w:tplc="300A0001" w:tentative="1">
      <w:start w:val="1"/>
      <w:numFmt w:val="bullet"/>
      <w:lvlText w:val=""/>
      <w:lvlJc w:val="left"/>
      <w:pPr>
        <w:ind w:left="4964" w:hanging="360"/>
      </w:pPr>
      <w:rPr>
        <w:rFonts w:ascii="Symbol" w:hAnsi="Symbol" w:hint="default"/>
      </w:rPr>
    </w:lvl>
    <w:lvl w:ilvl="7" w:tplc="300A0003" w:tentative="1">
      <w:start w:val="1"/>
      <w:numFmt w:val="bullet"/>
      <w:lvlText w:val="o"/>
      <w:lvlJc w:val="left"/>
      <w:pPr>
        <w:ind w:left="5684" w:hanging="360"/>
      </w:pPr>
      <w:rPr>
        <w:rFonts w:ascii="Courier New" w:hAnsi="Courier New" w:cs="Courier New" w:hint="default"/>
      </w:rPr>
    </w:lvl>
    <w:lvl w:ilvl="8" w:tplc="300A0005" w:tentative="1">
      <w:start w:val="1"/>
      <w:numFmt w:val="bullet"/>
      <w:lvlText w:val=""/>
      <w:lvlJc w:val="left"/>
      <w:pPr>
        <w:ind w:left="6404" w:hanging="360"/>
      </w:pPr>
      <w:rPr>
        <w:rFonts w:ascii="Wingdings" w:hAnsi="Wingdings" w:hint="default"/>
      </w:rPr>
    </w:lvl>
  </w:abstractNum>
  <w:abstractNum w:abstractNumId="42" w15:restartNumberingAfterBreak="0">
    <w:nsid w:val="610E29EB"/>
    <w:multiLevelType w:val="multilevel"/>
    <w:tmpl w:val="90D00A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62BF1439"/>
    <w:multiLevelType w:val="hybridMultilevel"/>
    <w:tmpl w:val="04581A9C"/>
    <w:lvl w:ilvl="0" w:tplc="4F3E600C">
      <w:start w:val="1"/>
      <w:numFmt w:val="lowerLetter"/>
      <w:lvlText w:val="%1."/>
      <w:lvlJc w:val="left"/>
      <w:pPr>
        <w:ind w:left="644" w:hanging="360"/>
      </w:pPr>
      <w:rPr>
        <w:rFonts w:ascii="Times New Roman" w:eastAsiaTheme="minorEastAsia" w:hAnsi="Times New Roman" w:cs="Times New Roman" w:hint="default"/>
        <w:color w:val="auto"/>
        <w:sz w:val="24"/>
      </w:rPr>
    </w:lvl>
    <w:lvl w:ilvl="1" w:tplc="300A0019" w:tentative="1">
      <w:start w:val="1"/>
      <w:numFmt w:val="lowerLetter"/>
      <w:lvlText w:val="%2."/>
      <w:lvlJc w:val="left"/>
      <w:pPr>
        <w:ind w:left="1364" w:hanging="360"/>
      </w:pPr>
    </w:lvl>
    <w:lvl w:ilvl="2" w:tplc="300A001B" w:tentative="1">
      <w:start w:val="1"/>
      <w:numFmt w:val="lowerRoman"/>
      <w:lvlText w:val="%3."/>
      <w:lvlJc w:val="right"/>
      <w:pPr>
        <w:ind w:left="2084" w:hanging="180"/>
      </w:pPr>
    </w:lvl>
    <w:lvl w:ilvl="3" w:tplc="300A000F" w:tentative="1">
      <w:start w:val="1"/>
      <w:numFmt w:val="decimal"/>
      <w:lvlText w:val="%4."/>
      <w:lvlJc w:val="left"/>
      <w:pPr>
        <w:ind w:left="2804" w:hanging="360"/>
      </w:pPr>
    </w:lvl>
    <w:lvl w:ilvl="4" w:tplc="300A0019" w:tentative="1">
      <w:start w:val="1"/>
      <w:numFmt w:val="lowerLetter"/>
      <w:lvlText w:val="%5."/>
      <w:lvlJc w:val="left"/>
      <w:pPr>
        <w:ind w:left="3524" w:hanging="360"/>
      </w:pPr>
    </w:lvl>
    <w:lvl w:ilvl="5" w:tplc="300A001B" w:tentative="1">
      <w:start w:val="1"/>
      <w:numFmt w:val="lowerRoman"/>
      <w:lvlText w:val="%6."/>
      <w:lvlJc w:val="right"/>
      <w:pPr>
        <w:ind w:left="4244" w:hanging="180"/>
      </w:pPr>
    </w:lvl>
    <w:lvl w:ilvl="6" w:tplc="300A000F" w:tentative="1">
      <w:start w:val="1"/>
      <w:numFmt w:val="decimal"/>
      <w:lvlText w:val="%7."/>
      <w:lvlJc w:val="left"/>
      <w:pPr>
        <w:ind w:left="4964" w:hanging="360"/>
      </w:pPr>
    </w:lvl>
    <w:lvl w:ilvl="7" w:tplc="300A0019" w:tentative="1">
      <w:start w:val="1"/>
      <w:numFmt w:val="lowerLetter"/>
      <w:lvlText w:val="%8."/>
      <w:lvlJc w:val="left"/>
      <w:pPr>
        <w:ind w:left="5684" w:hanging="360"/>
      </w:pPr>
    </w:lvl>
    <w:lvl w:ilvl="8" w:tplc="300A001B" w:tentative="1">
      <w:start w:val="1"/>
      <w:numFmt w:val="lowerRoman"/>
      <w:lvlText w:val="%9."/>
      <w:lvlJc w:val="right"/>
      <w:pPr>
        <w:ind w:left="6404" w:hanging="180"/>
      </w:pPr>
    </w:lvl>
  </w:abstractNum>
  <w:abstractNum w:abstractNumId="44" w15:restartNumberingAfterBreak="0">
    <w:nsid w:val="702A3D82"/>
    <w:multiLevelType w:val="hybridMultilevel"/>
    <w:tmpl w:val="EE90B1FC"/>
    <w:lvl w:ilvl="0" w:tplc="300A0005">
      <w:start w:val="1"/>
      <w:numFmt w:val="bullet"/>
      <w:lvlText w:val=""/>
      <w:lvlJc w:val="left"/>
      <w:pPr>
        <w:ind w:left="360" w:hanging="360"/>
      </w:pPr>
      <w:rPr>
        <w:rFonts w:ascii="Wingdings" w:hAnsi="Wingdings" w:hint="default"/>
      </w:rPr>
    </w:lvl>
    <w:lvl w:ilvl="1" w:tplc="300A0003">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45" w15:restartNumberingAfterBreak="0">
    <w:nsid w:val="711741C1"/>
    <w:multiLevelType w:val="multilevel"/>
    <w:tmpl w:val="BB88E5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72310CF2"/>
    <w:multiLevelType w:val="hybridMultilevel"/>
    <w:tmpl w:val="B4B65C96"/>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47" w15:restartNumberingAfterBreak="0">
    <w:nsid w:val="7C8134C7"/>
    <w:multiLevelType w:val="hybridMultilevel"/>
    <w:tmpl w:val="ADAC3896"/>
    <w:lvl w:ilvl="0" w:tplc="1414C106">
      <w:start w:val="1"/>
      <w:numFmt w:val="lowerLetter"/>
      <w:lvlText w:val="%1."/>
      <w:lvlJc w:val="left"/>
      <w:pPr>
        <w:ind w:left="360" w:hanging="360"/>
      </w:pPr>
      <w:rPr>
        <w:rFonts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48" w15:restartNumberingAfterBreak="0">
    <w:nsid w:val="7F960501"/>
    <w:multiLevelType w:val="hybridMultilevel"/>
    <w:tmpl w:val="BD5C048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35"/>
  </w:num>
  <w:num w:numId="2">
    <w:abstractNumId w:val="42"/>
  </w:num>
  <w:num w:numId="3">
    <w:abstractNumId w:val="32"/>
  </w:num>
  <w:num w:numId="4">
    <w:abstractNumId w:val="23"/>
  </w:num>
  <w:num w:numId="5">
    <w:abstractNumId w:val="44"/>
  </w:num>
  <w:num w:numId="6">
    <w:abstractNumId w:val="36"/>
  </w:num>
  <w:num w:numId="7">
    <w:abstractNumId w:val="29"/>
  </w:num>
  <w:num w:numId="8">
    <w:abstractNumId w:val="33"/>
  </w:num>
  <w:num w:numId="9">
    <w:abstractNumId w:val="39"/>
  </w:num>
  <w:num w:numId="10">
    <w:abstractNumId w:val="10"/>
  </w:num>
  <w:num w:numId="11">
    <w:abstractNumId w:val="35"/>
  </w:num>
  <w:num w:numId="12">
    <w:abstractNumId w:val="40"/>
  </w:num>
  <w:num w:numId="13">
    <w:abstractNumId w:val="2"/>
  </w:num>
  <w:num w:numId="14">
    <w:abstractNumId w:val="38"/>
  </w:num>
  <w:num w:numId="15">
    <w:abstractNumId w:val="20"/>
  </w:num>
  <w:num w:numId="16">
    <w:abstractNumId w:val="3"/>
  </w:num>
  <w:num w:numId="17">
    <w:abstractNumId w:val="28"/>
  </w:num>
  <w:num w:numId="18">
    <w:abstractNumId w:val="7"/>
  </w:num>
  <w:num w:numId="19">
    <w:abstractNumId w:val="22"/>
  </w:num>
  <w:num w:numId="20">
    <w:abstractNumId w:val="11"/>
  </w:num>
  <w:num w:numId="21">
    <w:abstractNumId w:val="14"/>
  </w:num>
  <w:num w:numId="22">
    <w:abstractNumId w:val="12"/>
  </w:num>
  <w:num w:numId="23">
    <w:abstractNumId w:val="41"/>
  </w:num>
  <w:num w:numId="24">
    <w:abstractNumId w:val="26"/>
  </w:num>
  <w:num w:numId="25">
    <w:abstractNumId w:val="21"/>
  </w:num>
  <w:num w:numId="26">
    <w:abstractNumId w:val="43"/>
  </w:num>
  <w:num w:numId="27">
    <w:abstractNumId w:val="47"/>
  </w:num>
  <w:num w:numId="28">
    <w:abstractNumId w:val="45"/>
  </w:num>
  <w:num w:numId="29">
    <w:abstractNumId w:val="48"/>
  </w:num>
  <w:num w:numId="30">
    <w:abstractNumId w:val="34"/>
  </w:num>
  <w:num w:numId="31">
    <w:abstractNumId w:val="13"/>
  </w:num>
  <w:num w:numId="32">
    <w:abstractNumId w:val="37"/>
  </w:num>
  <w:num w:numId="33">
    <w:abstractNumId w:val="9"/>
  </w:num>
  <w:num w:numId="34">
    <w:abstractNumId w:val="30"/>
  </w:num>
  <w:num w:numId="35">
    <w:abstractNumId w:val="1"/>
  </w:num>
  <w:num w:numId="36">
    <w:abstractNumId w:val="4"/>
  </w:num>
  <w:num w:numId="37">
    <w:abstractNumId w:val="17"/>
  </w:num>
  <w:num w:numId="38">
    <w:abstractNumId w:val="25"/>
  </w:num>
  <w:num w:numId="39">
    <w:abstractNumId w:val="31"/>
  </w:num>
  <w:num w:numId="40">
    <w:abstractNumId w:val="0"/>
  </w:num>
  <w:num w:numId="41">
    <w:abstractNumId w:val="24"/>
  </w:num>
  <w:num w:numId="42">
    <w:abstractNumId w:val="8"/>
  </w:num>
  <w:num w:numId="43">
    <w:abstractNumId w:val="18"/>
  </w:num>
  <w:num w:numId="44">
    <w:abstractNumId w:val="46"/>
  </w:num>
  <w:num w:numId="45">
    <w:abstractNumId w:val="15"/>
  </w:num>
  <w:num w:numId="46">
    <w:abstractNumId w:val="19"/>
  </w:num>
  <w:num w:numId="47">
    <w:abstractNumId w:val="27"/>
  </w:num>
  <w:num w:numId="48">
    <w:abstractNumId w:val="5"/>
  </w:num>
  <w:num w:numId="49">
    <w:abstractNumId w:val="16"/>
  </w:num>
  <w:num w:numId="5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5151"/>
    <w:rsid w:val="00000AA3"/>
    <w:rsid w:val="00010CAA"/>
    <w:rsid w:val="00017792"/>
    <w:rsid w:val="00033F73"/>
    <w:rsid w:val="00036CDD"/>
    <w:rsid w:val="000418A4"/>
    <w:rsid w:val="000424C7"/>
    <w:rsid w:val="000464E9"/>
    <w:rsid w:val="00050EAE"/>
    <w:rsid w:val="00052C28"/>
    <w:rsid w:val="0005594D"/>
    <w:rsid w:val="0006173D"/>
    <w:rsid w:val="000625C2"/>
    <w:rsid w:val="00070495"/>
    <w:rsid w:val="0007658E"/>
    <w:rsid w:val="00076660"/>
    <w:rsid w:val="00076770"/>
    <w:rsid w:val="00081403"/>
    <w:rsid w:val="00084E56"/>
    <w:rsid w:val="0008714C"/>
    <w:rsid w:val="00092EAD"/>
    <w:rsid w:val="000934E1"/>
    <w:rsid w:val="000A6811"/>
    <w:rsid w:val="000A70E2"/>
    <w:rsid w:val="000B060C"/>
    <w:rsid w:val="000C4E4F"/>
    <w:rsid w:val="000C66DA"/>
    <w:rsid w:val="000D1CCB"/>
    <w:rsid w:val="000D4BB4"/>
    <w:rsid w:val="000D5842"/>
    <w:rsid w:val="000E0C62"/>
    <w:rsid w:val="000E7DE6"/>
    <w:rsid w:val="000F575B"/>
    <w:rsid w:val="000F5B6E"/>
    <w:rsid w:val="000F5C89"/>
    <w:rsid w:val="001056F1"/>
    <w:rsid w:val="00105FE6"/>
    <w:rsid w:val="00110494"/>
    <w:rsid w:val="00112ED4"/>
    <w:rsid w:val="00120EA3"/>
    <w:rsid w:val="00135F20"/>
    <w:rsid w:val="0013706D"/>
    <w:rsid w:val="00141339"/>
    <w:rsid w:val="0014630B"/>
    <w:rsid w:val="001528EB"/>
    <w:rsid w:val="00156353"/>
    <w:rsid w:val="00160104"/>
    <w:rsid w:val="00165870"/>
    <w:rsid w:val="00166E6B"/>
    <w:rsid w:val="00171AA4"/>
    <w:rsid w:val="00186775"/>
    <w:rsid w:val="00186834"/>
    <w:rsid w:val="00187E1D"/>
    <w:rsid w:val="00190DA8"/>
    <w:rsid w:val="00191ADB"/>
    <w:rsid w:val="00192BE3"/>
    <w:rsid w:val="00193296"/>
    <w:rsid w:val="001A0FBF"/>
    <w:rsid w:val="001A1D2A"/>
    <w:rsid w:val="001A4887"/>
    <w:rsid w:val="001B2DA3"/>
    <w:rsid w:val="001D1F78"/>
    <w:rsid w:val="001D6E7A"/>
    <w:rsid w:val="001E0250"/>
    <w:rsid w:val="001E0ECC"/>
    <w:rsid w:val="001E20C3"/>
    <w:rsid w:val="001E27D9"/>
    <w:rsid w:val="001E3C21"/>
    <w:rsid w:val="001E6D69"/>
    <w:rsid w:val="001F32E0"/>
    <w:rsid w:val="002016DF"/>
    <w:rsid w:val="00207DB2"/>
    <w:rsid w:val="002174ED"/>
    <w:rsid w:val="0022093A"/>
    <w:rsid w:val="00225D98"/>
    <w:rsid w:val="002263B5"/>
    <w:rsid w:val="00230DB1"/>
    <w:rsid w:val="00232C5F"/>
    <w:rsid w:val="00233415"/>
    <w:rsid w:val="00235CBA"/>
    <w:rsid w:val="00237EEA"/>
    <w:rsid w:val="00251533"/>
    <w:rsid w:val="00261DBC"/>
    <w:rsid w:val="002652BA"/>
    <w:rsid w:val="002674D7"/>
    <w:rsid w:val="00267BA0"/>
    <w:rsid w:val="0027209E"/>
    <w:rsid w:val="00272917"/>
    <w:rsid w:val="00275721"/>
    <w:rsid w:val="002776DC"/>
    <w:rsid w:val="00292E6A"/>
    <w:rsid w:val="002A25C2"/>
    <w:rsid w:val="002A6795"/>
    <w:rsid w:val="002B1E70"/>
    <w:rsid w:val="002C41A8"/>
    <w:rsid w:val="002C5D4C"/>
    <w:rsid w:val="002C7E28"/>
    <w:rsid w:val="002D5509"/>
    <w:rsid w:val="002E0126"/>
    <w:rsid w:val="002F19BD"/>
    <w:rsid w:val="002F323C"/>
    <w:rsid w:val="002F32D3"/>
    <w:rsid w:val="00311ED0"/>
    <w:rsid w:val="00316D74"/>
    <w:rsid w:val="00320CA5"/>
    <w:rsid w:val="00327968"/>
    <w:rsid w:val="00327E0A"/>
    <w:rsid w:val="003302D9"/>
    <w:rsid w:val="00342992"/>
    <w:rsid w:val="00343BB8"/>
    <w:rsid w:val="00355469"/>
    <w:rsid w:val="00361D87"/>
    <w:rsid w:val="00362940"/>
    <w:rsid w:val="0037641E"/>
    <w:rsid w:val="003767A4"/>
    <w:rsid w:val="00384D02"/>
    <w:rsid w:val="0038594B"/>
    <w:rsid w:val="00397484"/>
    <w:rsid w:val="003A0122"/>
    <w:rsid w:val="003A213D"/>
    <w:rsid w:val="003A5B39"/>
    <w:rsid w:val="003A6067"/>
    <w:rsid w:val="003A6911"/>
    <w:rsid w:val="003B027D"/>
    <w:rsid w:val="003B258A"/>
    <w:rsid w:val="003B53F0"/>
    <w:rsid w:val="003C1479"/>
    <w:rsid w:val="003C40F2"/>
    <w:rsid w:val="003C5584"/>
    <w:rsid w:val="003D04DF"/>
    <w:rsid w:val="003D381F"/>
    <w:rsid w:val="003D5254"/>
    <w:rsid w:val="003E06C7"/>
    <w:rsid w:val="003E2CFE"/>
    <w:rsid w:val="003E52B7"/>
    <w:rsid w:val="003F2451"/>
    <w:rsid w:val="00400D1F"/>
    <w:rsid w:val="004032A6"/>
    <w:rsid w:val="00405B3A"/>
    <w:rsid w:val="00411EAC"/>
    <w:rsid w:val="0041365A"/>
    <w:rsid w:val="00415F34"/>
    <w:rsid w:val="0042116F"/>
    <w:rsid w:val="00430042"/>
    <w:rsid w:val="00431451"/>
    <w:rsid w:val="0045193C"/>
    <w:rsid w:val="0045472D"/>
    <w:rsid w:val="00455880"/>
    <w:rsid w:val="00465151"/>
    <w:rsid w:val="0046675B"/>
    <w:rsid w:val="00466ED1"/>
    <w:rsid w:val="00472294"/>
    <w:rsid w:val="00476D47"/>
    <w:rsid w:val="00477EA8"/>
    <w:rsid w:val="00486900"/>
    <w:rsid w:val="00487039"/>
    <w:rsid w:val="00490024"/>
    <w:rsid w:val="004A2602"/>
    <w:rsid w:val="004A64C4"/>
    <w:rsid w:val="004B02AD"/>
    <w:rsid w:val="004B16FE"/>
    <w:rsid w:val="004B3C0E"/>
    <w:rsid w:val="004D0F29"/>
    <w:rsid w:val="004E1E84"/>
    <w:rsid w:val="004E2E5B"/>
    <w:rsid w:val="004F430A"/>
    <w:rsid w:val="00500B63"/>
    <w:rsid w:val="00514536"/>
    <w:rsid w:val="00514D97"/>
    <w:rsid w:val="00516893"/>
    <w:rsid w:val="0053631C"/>
    <w:rsid w:val="0055443E"/>
    <w:rsid w:val="0056024E"/>
    <w:rsid w:val="005648A1"/>
    <w:rsid w:val="00565639"/>
    <w:rsid w:val="00565EB0"/>
    <w:rsid w:val="0057200D"/>
    <w:rsid w:val="0057414D"/>
    <w:rsid w:val="0058476F"/>
    <w:rsid w:val="005A038F"/>
    <w:rsid w:val="005A37A3"/>
    <w:rsid w:val="005A679A"/>
    <w:rsid w:val="005B0522"/>
    <w:rsid w:val="005B1043"/>
    <w:rsid w:val="005B6151"/>
    <w:rsid w:val="005C12BC"/>
    <w:rsid w:val="005C282C"/>
    <w:rsid w:val="005C5650"/>
    <w:rsid w:val="005D2B4C"/>
    <w:rsid w:val="005E1451"/>
    <w:rsid w:val="005E2050"/>
    <w:rsid w:val="005E3229"/>
    <w:rsid w:val="005E5681"/>
    <w:rsid w:val="005E6DCC"/>
    <w:rsid w:val="005F2053"/>
    <w:rsid w:val="00614321"/>
    <w:rsid w:val="00620503"/>
    <w:rsid w:val="00620FF6"/>
    <w:rsid w:val="00621B89"/>
    <w:rsid w:val="00635C6F"/>
    <w:rsid w:val="00642150"/>
    <w:rsid w:val="006470EA"/>
    <w:rsid w:val="00652AAC"/>
    <w:rsid w:val="0065480E"/>
    <w:rsid w:val="006549F2"/>
    <w:rsid w:val="00656FEA"/>
    <w:rsid w:val="00660535"/>
    <w:rsid w:val="006612C4"/>
    <w:rsid w:val="00682FFA"/>
    <w:rsid w:val="00685009"/>
    <w:rsid w:val="006A3692"/>
    <w:rsid w:val="006A3CA1"/>
    <w:rsid w:val="006B137F"/>
    <w:rsid w:val="006B21C5"/>
    <w:rsid w:val="006E12AD"/>
    <w:rsid w:val="006F1920"/>
    <w:rsid w:val="006F3D80"/>
    <w:rsid w:val="006F5B77"/>
    <w:rsid w:val="00702955"/>
    <w:rsid w:val="007037F5"/>
    <w:rsid w:val="007078ED"/>
    <w:rsid w:val="00712323"/>
    <w:rsid w:val="00714B7F"/>
    <w:rsid w:val="00716B84"/>
    <w:rsid w:val="00721C1A"/>
    <w:rsid w:val="00726009"/>
    <w:rsid w:val="00727D62"/>
    <w:rsid w:val="007328C6"/>
    <w:rsid w:val="00741BBB"/>
    <w:rsid w:val="0075222F"/>
    <w:rsid w:val="00764A65"/>
    <w:rsid w:val="00765C09"/>
    <w:rsid w:val="00772CEC"/>
    <w:rsid w:val="00784D19"/>
    <w:rsid w:val="00786461"/>
    <w:rsid w:val="00793EC5"/>
    <w:rsid w:val="00797946"/>
    <w:rsid w:val="007A1F0F"/>
    <w:rsid w:val="007B50A6"/>
    <w:rsid w:val="007B547A"/>
    <w:rsid w:val="007B7B11"/>
    <w:rsid w:val="007C11B4"/>
    <w:rsid w:val="007C2667"/>
    <w:rsid w:val="007D26BC"/>
    <w:rsid w:val="007D2E24"/>
    <w:rsid w:val="007D5017"/>
    <w:rsid w:val="007E1F9D"/>
    <w:rsid w:val="007E1FCA"/>
    <w:rsid w:val="007E6669"/>
    <w:rsid w:val="007F608B"/>
    <w:rsid w:val="008019D2"/>
    <w:rsid w:val="00806CE5"/>
    <w:rsid w:val="00807BC2"/>
    <w:rsid w:val="00813661"/>
    <w:rsid w:val="00813B95"/>
    <w:rsid w:val="008152F2"/>
    <w:rsid w:val="00824E85"/>
    <w:rsid w:val="00825D3F"/>
    <w:rsid w:val="008279A1"/>
    <w:rsid w:val="00836686"/>
    <w:rsid w:val="008450C1"/>
    <w:rsid w:val="00851D5E"/>
    <w:rsid w:val="00851EE2"/>
    <w:rsid w:val="008531D8"/>
    <w:rsid w:val="0085437C"/>
    <w:rsid w:val="00855D2B"/>
    <w:rsid w:val="00876C55"/>
    <w:rsid w:val="0089557C"/>
    <w:rsid w:val="008A0EE9"/>
    <w:rsid w:val="008A258C"/>
    <w:rsid w:val="008A375A"/>
    <w:rsid w:val="008A538F"/>
    <w:rsid w:val="008A7FA9"/>
    <w:rsid w:val="008B27E0"/>
    <w:rsid w:val="008B530F"/>
    <w:rsid w:val="008C1F9F"/>
    <w:rsid w:val="008C3545"/>
    <w:rsid w:val="008D7954"/>
    <w:rsid w:val="008E2576"/>
    <w:rsid w:val="008E4606"/>
    <w:rsid w:val="008E6288"/>
    <w:rsid w:val="008F57C9"/>
    <w:rsid w:val="0090352B"/>
    <w:rsid w:val="009130B8"/>
    <w:rsid w:val="009235AB"/>
    <w:rsid w:val="0092573D"/>
    <w:rsid w:val="009307DE"/>
    <w:rsid w:val="009314B9"/>
    <w:rsid w:val="00945413"/>
    <w:rsid w:val="00953D75"/>
    <w:rsid w:val="00956F68"/>
    <w:rsid w:val="00961794"/>
    <w:rsid w:val="009619E6"/>
    <w:rsid w:val="00963CB2"/>
    <w:rsid w:val="0096623D"/>
    <w:rsid w:val="00981876"/>
    <w:rsid w:val="009902F9"/>
    <w:rsid w:val="00990CA4"/>
    <w:rsid w:val="00991157"/>
    <w:rsid w:val="00991D93"/>
    <w:rsid w:val="009932BC"/>
    <w:rsid w:val="00995669"/>
    <w:rsid w:val="009A04C6"/>
    <w:rsid w:val="009A0A58"/>
    <w:rsid w:val="009A2321"/>
    <w:rsid w:val="009A6E83"/>
    <w:rsid w:val="009B681E"/>
    <w:rsid w:val="009B6FF5"/>
    <w:rsid w:val="009C4AF8"/>
    <w:rsid w:val="009C4F8B"/>
    <w:rsid w:val="009C6C00"/>
    <w:rsid w:val="009D04C3"/>
    <w:rsid w:val="009D1E55"/>
    <w:rsid w:val="009D29D0"/>
    <w:rsid w:val="009E2486"/>
    <w:rsid w:val="009E3E3E"/>
    <w:rsid w:val="009E623A"/>
    <w:rsid w:val="009F06CF"/>
    <w:rsid w:val="009F0A87"/>
    <w:rsid w:val="009F235B"/>
    <w:rsid w:val="009F7AEC"/>
    <w:rsid w:val="009F7BAB"/>
    <w:rsid w:val="00A00EBE"/>
    <w:rsid w:val="00A018AA"/>
    <w:rsid w:val="00A07547"/>
    <w:rsid w:val="00A077D6"/>
    <w:rsid w:val="00A1117B"/>
    <w:rsid w:val="00A1256B"/>
    <w:rsid w:val="00A22A0E"/>
    <w:rsid w:val="00A23854"/>
    <w:rsid w:val="00A256BA"/>
    <w:rsid w:val="00A278CE"/>
    <w:rsid w:val="00A34B54"/>
    <w:rsid w:val="00A3575D"/>
    <w:rsid w:val="00A4522C"/>
    <w:rsid w:val="00A476A1"/>
    <w:rsid w:val="00A47712"/>
    <w:rsid w:val="00A562FD"/>
    <w:rsid w:val="00A67DFD"/>
    <w:rsid w:val="00A84303"/>
    <w:rsid w:val="00A91FEF"/>
    <w:rsid w:val="00A925B7"/>
    <w:rsid w:val="00AA251A"/>
    <w:rsid w:val="00AA763C"/>
    <w:rsid w:val="00AB1265"/>
    <w:rsid w:val="00AB47C7"/>
    <w:rsid w:val="00AC022C"/>
    <w:rsid w:val="00AC240A"/>
    <w:rsid w:val="00AC5C70"/>
    <w:rsid w:val="00AD27E9"/>
    <w:rsid w:val="00AD7D69"/>
    <w:rsid w:val="00AF115A"/>
    <w:rsid w:val="00AF4851"/>
    <w:rsid w:val="00AF6E2F"/>
    <w:rsid w:val="00AF7211"/>
    <w:rsid w:val="00B01836"/>
    <w:rsid w:val="00B062AF"/>
    <w:rsid w:val="00B16A33"/>
    <w:rsid w:val="00B2612E"/>
    <w:rsid w:val="00B263EE"/>
    <w:rsid w:val="00B32A59"/>
    <w:rsid w:val="00B33646"/>
    <w:rsid w:val="00B40C8E"/>
    <w:rsid w:val="00B41D74"/>
    <w:rsid w:val="00B43A93"/>
    <w:rsid w:val="00B47CBA"/>
    <w:rsid w:val="00B53456"/>
    <w:rsid w:val="00B568C2"/>
    <w:rsid w:val="00B57DF4"/>
    <w:rsid w:val="00B63286"/>
    <w:rsid w:val="00B64BF9"/>
    <w:rsid w:val="00B70682"/>
    <w:rsid w:val="00B7477F"/>
    <w:rsid w:val="00B8003F"/>
    <w:rsid w:val="00B83EB1"/>
    <w:rsid w:val="00B87D13"/>
    <w:rsid w:val="00BB2D21"/>
    <w:rsid w:val="00BB489D"/>
    <w:rsid w:val="00BC3E37"/>
    <w:rsid w:val="00BC73F4"/>
    <w:rsid w:val="00BD2FB7"/>
    <w:rsid w:val="00BD55FB"/>
    <w:rsid w:val="00BD7D11"/>
    <w:rsid w:val="00BE07BA"/>
    <w:rsid w:val="00BE088D"/>
    <w:rsid w:val="00BE341B"/>
    <w:rsid w:val="00BE3DFE"/>
    <w:rsid w:val="00BF1148"/>
    <w:rsid w:val="00C11737"/>
    <w:rsid w:val="00C12AF0"/>
    <w:rsid w:val="00C1671D"/>
    <w:rsid w:val="00C22EAD"/>
    <w:rsid w:val="00C2488F"/>
    <w:rsid w:val="00C2652A"/>
    <w:rsid w:val="00C369E4"/>
    <w:rsid w:val="00C40A40"/>
    <w:rsid w:val="00C516DC"/>
    <w:rsid w:val="00C53B2C"/>
    <w:rsid w:val="00C54CBE"/>
    <w:rsid w:val="00C54CE8"/>
    <w:rsid w:val="00C65085"/>
    <w:rsid w:val="00C677DF"/>
    <w:rsid w:val="00C768E1"/>
    <w:rsid w:val="00C82426"/>
    <w:rsid w:val="00C85AAD"/>
    <w:rsid w:val="00C85D40"/>
    <w:rsid w:val="00C92CCC"/>
    <w:rsid w:val="00CB3E76"/>
    <w:rsid w:val="00CB413B"/>
    <w:rsid w:val="00CC00B0"/>
    <w:rsid w:val="00CC1F3C"/>
    <w:rsid w:val="00CC7CB9"/>
    <w:rsid w:val="00CD5289"/>
    <w:rsid w:val="00CD597C"/>
    <w:rsid w:val="00CD7064"/>
    <w:rsid w:val="00CE4156"/>
    <w:rsid w:val="00CF1F64"/>
    <w:rsid w:val="00CF429A"/>
    <w:rsid w:val="00CF70CC"/>
    <w:rsid w:val="00D00A4A"/>
    <w:rsid w:val="00D02DA5"/>
    <w:rsid w:val="00D11BD0"/>
    <w:rsid w:val="00D163ED"/>
    <w:rsid w:val="00D16EC5"/>
    <w:rsid w:val="00D209CA"/>
    <w:rsid w:val="00D3055F"/>
    <w:rsid w:val="00D30DB3"/>
    <w:rsid w:val="00D50191"/>
    <w:rsid w:val="00D6766A"/>
    <w:rsid w:val="00D77251"/>
    <w:rsid w:val="00D7780D"/>
    <w:rsid w:val="00D84F1F"/>
    <w:rsid w:val="00D861BC"/>
    <w:rsid w:val="00D87D43"/>
    <w:rsid w:val="00D93DD8"/>
    <w:rsid w:val="00D94693"/>
    <w:rsid w:val="00DA24CB"/>
    <w:rsid w:val="00DA458E"/>
    <w:rsid w:val="00DB1C9A"/>
    <w:rsid w:val="00DB2211"/>
    <w:rsid w:val="00DB65BC"/>
    <w:rsid w:val="00DC00F9"/>
    <w:rsid w:val="00DC2600"/>
    <w:rsid w:val="00DC632C"/>
    <w:rsid w:val="00DD132F"/>
    <w:rsid w:val="00DE0369"/>
    <w:rsid w:val="00DE4257"/>
    <w:rsid w:val="00DE46A1"/>
    <w:rsid w:val="00DE6A44"/>
    <w:rsid w:val="00DF0B08"/>
    <w:rsid w:val="00E03B6B"/>
    <w:rsid w:val="00E178C5"/>
    <w:rsid w:val="00E24502"/>
    <w:rsid w:val="00E31902"/>
    <w:rsid w:val="00E35BD2"/>
    <w:rsid w:val="00E50697"/>
    <w:rsid w:val="00E54CC3"/>
    <w:rsid w:val="00E670C2"/>
    <w:rsid w:val="00E81256"/>
    <w:rsid w:val="00E83996"/>
    <w:rsid w:val="00E9228A"/>
    <w:rsid w:val="00E9298E"/>
    <w:rsid w:val="00EA0AB5"/>
    <w:rsid w:val="00EA6306"/>
    <w:rsid w:val="00EB0F70"/>
    <w:rsid w:val="00EB1BD1"/>
    <w:rsid w:val="00EC0526"/>
    <w:rsid w:val="00EE486E"/>
    <w:rsid w:val="00EF2E27"/>
    <w:rsid w:val="00F16E19"/>
    <w:rsid w:val="00F300D8"/>
    <w:rsid w:val="00F3203E"/>
    <w:rsid w:val="00F32F5F"/>
    <w:rsid w:val="00F343A1"/>
    <w:rsid w:val="00F347CE"/>
    <w:rsid w:val="00F3707F"/>
    <w:rsid w:val="00F4003B"/>
    <w:rsid w:val="00F4126F"/>
    <w:rsid w:val="00F432B2"/>
    <w:rsid w:val="00F43807"/>
    <w:rsid w:val="00F51ECA"/>
    <w:rsid w:val="00F5356C"/>
    <w:rsid w:val="00F56BAB"/>
    <w:rsid w:val="00F607F9"/>
    <w:rsid w:val="00F6104A"/>
    <w:rsid w:val="00F628AC"/>
    <w:rsid w:val="00F63E56"/>
    <w:rsid w:val="00F65464"/>
    <w:rsid w:val="00F667A3"/>
    <w:rsid w:val="00F673E7"/>
    <w:rsid w:val="00F67C88"/>
    <w:rsid w:val="00F7196F"/>
    <w:rsid w:val="00F878BF"/>
    <w:rsid w:val="00F87935"/>
    <w:rsid w:val="00F87FD5"/>
    <w:rsid w:val="00F93F87"/>
    <w:rsid w:val="00FA061D"/>
    <w:rsid w:val="00FA17FA"/>
    <w:rsid w:val="00FB05AC"/>
    <w:rsid w:val="00FB3132"/>
    <w:rsid w:val="00FB7EAB"/>
    <w:rsid w:val="00FC46BA"/>
    <w:rsid w:val="00FC657C"/>
    <w:rsid w:val="00FE0C4D"/>
    <w:rsid w:val="00FE5048"/>
    <w:rsid w:val="00FF0C47"/>
    <w:rsid w:val="00FF1F3A"/>
    <w:rsid w:val="00FF474C"/>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9945A2E"/>
  <w15:docId w15:val="{4EBD5D35-0416-47EC-AFEE-EEC4366D1D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D2B4C"/>
  </w:style>
  <w:style w:type="paragraph" w:styleId="Ttulo1">
    <w:name w:val="heading 1"/>
    <w:basedOn w:val="Normal"/>
    <w:next w:val="Normal"/>
    <w:link w:val="Ttulo1Car"/>
    <w:uiPriority w:val="9"/>
    <w:qFormat/>
    <w:rsid w:val="00465151"/>
    <w:pPr>
      <w:spacing w:after="0" w:line="360" w:lineRule="auto"/>
      <w:outlineLvl w:val="0"/>
    </w:pPr>
    <w:rPr>
      <w:rFonts w:ascii="Times New Roman" w:eastAsia="Calibri" w:hAnsi="Times New Roman" w:cs="Times New Roman"/>
      <w:b/>
      <w:sz w:val="24"/>
      <w:szCs w:val="24"/>
    </w:rPr>
  </w:style>
  <w:style w:type="paragraph" w:styleId="Ttulo2">
    <w:name w:val="heading 2"/>
    <w:basedOn w:val="Normal"/>
    <w:next w:val="Normal"/>
    <w:link w:val="Ttulo2Car"/>
    <w:uiPriority w:val="9"/>
    <w:unhideWhenUsed/>
    <w:qFormat/>
    <w:rsid w:val="00F56BAB"/>
    <w:pPr>
      <w:numPr>
        <w:ilvl w:val="1"/>
        <w:numId w:val="1"/>
      </w:numPr>
      <w:spacing w:after="0" w:line="360" w:lineRule="auto"/>
      <w:ind w:left="357" w:firstLine="357"/>
      <w:contextualSpacing/>
      <w:outlineLvl w:val="1"/>
    </w:pPr>
    <w:rPr>
      <w:rFonts w:ascii="Times New Roman" w:eastAsiaTheme="majorEastAsia" w:hAnsi="Times New Roman" w:cs="Times New Roman"/>
      <w:b/>
      <w:bCs/>
      <w:color w:val="000000" w:themeColor="text1"/>
      <w:sz w:val="24"/>
      <w:szCs w:val="24"/>
    </w:rPr>
  </w:style>
  <w:style w:type="paragraph" w:styleId="Ttulo3">
    <w:name w:val="heading 3"/>
    <w:basedOn w:val="Normal"/>
    <w:next w:val="Normal"/>
    <w:link w:val="Ttulo3Car"/>
    <w:uiPriority w:val="9"/>
    <w:semiHidden/>
    <w:unhideWhenUsed/>
    <w:qFormat/>
    <w:rsid w:val="00411EAC"/>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65151"/>
    <w:rPr>
      <w:rFonts w:ascii="Times New Roman" w:eastAsia="Calibri" w:hAnsi="Times New Roman" w:cs="Times New Roman"/>
      <w:b/>
      <w:sz w:val="24"/>
      <w:szCs w:val="24"/>
    </w:rPr>
  </w:style>
  <w:style w:type="character" w:styleId="Hipervnculo">
    <w:name w:val="Hyperlink"/>
    <w:basedOn w:val="Fuentedeprrafopredeter"/>
    <w:uiPriority w:val="99"/>
    <w:unhideWhenUsed/>
    <w:rsid w:val="00465151"/>
    <w:rPr>
      <w:color w:val="0000FF"/>
      <w:u w:val="single"/>
    </w:rPr>
  </w:style>
  <w:style w:type="character" w:customStyle="1" w:styleId="Ttulo2Car">
    <w:name w:val="Título 2 Car"/>
    <w:basedOn w:val="Fuentedeprrafopredeter"/>
    <w:link w:val="Ttulo2"/>
    <w:uiPriority w:val="9"/>
    <w:rsid w:val="00F56BAB"/>
    <w:rPr>
      <w:rFonts w:ascii="Times New Roman" w:eastAsiaTheme="majorEastAsia" w:hAnsi="Times New Roman" w:cs="Times New Roman"/>
      <w:b/>
      <w:bCs/>
      <w:color w:val="000000" w:themeColor="text1"/>
      <w:sz w:val="24"/>
      <w:szCs w:val="24"/>
    </w:rPr>
  </w:style>
  <w:style w:type="paragraph" w:styleId="Prrafodelista">
    <w:name w:val="List Paragraph"/>
    <w:basedOn w:val="Normal"/>
    <w:link w:val="PrrafodelistaCar"/>
    <w:uiPriority w:val="1"/>
    <w:qFormat/>
    <w:rsid w:val="00465151"/>
    <w:pPr>
      <w:ind w:left="720"/>
      <w:contextualSpacing/>
    </w:pPr>
  </w:style>
  <w:style w:type="character" w:customStyle="1" w:styleId="PrrafodelistaCar">
    <w:name w:val="Párrafo de lista Car"/>
    <w:basedOn w:val="Fuentedeprrafopredeter"/>
    <w:link w:val="Prrafodelista"/>
    <w:uiPriority w:val="34"/>
    <w:locked/>
    <w:rsid w:val="00465151"/>
  </w:style>
  <w:style w:type="paragraph" w:styleId="Encabezado">
    <w:name w:val="header"/>
    <w:basedOn w:val="Normal"/>
    <w:link w:val="EncabezadoCar"/>
    <w:uiPriority w:val="99"/>
    <w:unhideWhenUsed/>
    <w:rsid w:val="0046515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65151"/>
  </w:style>
  <w:style w:type="paragraph" w:styleId="Piedepgina">
    <w:name w:val="footer"/>
    <w:basedOn w:val="Normal"/>
    <w:link w:val="PiedepginaCar"/>
    <w:uiPriority w:val="99"/>
    <w:unhideWhenUsed/>
    <w:rsid w:val="0046515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65151"/>
  </w:style>
  <w:style w:type="paragraph" w:styleId="Textodeglobo">
    <w:name w:val="Balloon Text"/>
    <w:basedOn w:val="Normal"/>
    <w:link w:val="TextodegloboCar"/>
    <w:uiPriority w:val="99"/>
    <w:semiHidden/>
    <w:unhideWhenUsed/>
    <w:rsid w:val="00A4522C"/>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4522C"/>
    <w:rPr>
      <w:rFonts w:ascii="Segoe UI" w:hAnsi="Segoe UI" w:cs="Segoe UI"/>
      <w:sz w:val="18"/>
      <w:szCs w:val="18"/>
    </w:rPr>
  </w:style>
  <w:style w:type="character" w:customStyle="1" w:styleId="Mencinsinresolver1">
    <w:name w:val="Mención sin resolver1"/>
    <w:basedOn w:val="Fuentedeprrafopredeter"/>
    <w:uiPriority w:val="99"/>
    <w:semiHidden/>
    <w:unhideWhenUsed/>
    <w:rsid w:val="00CC1F3C"/>
    <w:rPr>
      <w:color w:val="605E5C"/>
      <w:shd w:val="clear" w:color="auto" w:fill="E1DFDD"/>
    </w:rPr>
  </w:style>
  <w:style w:type="table" w:styleId="Tablaconcuadrcula">
    <w:name w:val="Table Grid"/>
    <w:basedOn w:val="Tablanormal"/>
    <w:uiPriority w:val="39"/>
    <w:rsid w:val="0092573D"/>
    <w:pPr>
      <w:spacing w:after="0" w:line="240" w:lineRule="auto"/>
    </w:pPr>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uiPriority w:val="35"/>
    <w:unhideWhenUsed/>
    <w:qFormat/>
    <w:rsid w:val="0092573D"/>
    <w:pPr>
      <w:spacing w:after="200" w:line="240" w:lineRule="auto"/>
    </w:pPr>
    <w:rPr>
      <w:i/>
      <w:iCs/>
      <w:color w:val="44546A" w:themeColor="text2"/>
      <w:sz w:val="18"/>
      <w:szCs w:val="18"/>
    </w:rPr>
  </w:style>
  <w:style w:type="character" w:customStyle="1" w:styleId="resultscount">
    <w:name w:val="resultscount"/>
    <w:basedOn w:val="Fuentedeprrafopredeter"/>
    <w:rsid w:val="0092573D"/>
  </w:style>
  <w:style w:type="paragraph" w:customStyle="1" w:styleId="CM13">
    <w:name w:val="CM13"/>
    <w:basedOn w:val="Normal"/>
    <w:next w:val="Normal"/>
    <w:uiPriority w:val="99"/>
    <w:rsid w:val="004B16FE"/>
    <w:pPr>
      <w:autoSpaceDE w:val="0"/>
      <w:autoSpaceDN w:val="0"/>
      <w:adjustRightInd w:val="0"/>
      <w:spacing w:after="0" w:line="240" w:lineRule="auto"/>
    </w:pPr>
    <w:rPr>
      <w:rFonts w:ascii="JQDXLT+TimesNewRomanPS-BoldMT" w:eastAsiaTheme="minorEastAsia" w:hAnsi="JQDXLT+TimesNewRomanPS-BoldMT"/>
      <w:sz w:val="24"/>
      <w:szCs w:val="24"/>
      <w:lang w:val="es-ES_tradnl" w:eastAsia="zh-TW"/>
    </w:rPr>
  </w:style>
  <w:style w:type="character" w:styleId="Refdecomentario">
    <w:name w:val="annotation reference"/>
    <w:basedOn w:val="Fuentedeprrafopredeter"/>
    <w:uiPriority w:val="99"/>
    <w:semiHidden/>
    <w:unhideWhenUsed/>
    <w:rsid w:val="00397484"/>
    <w:rPr>
      <w:sz w:val="16"/>
      <w:szCs w:val="16"/>
    </w:rPr>
  </w:style>
  <w:style w:type="paragraph" w:styleId="Textocomentario">
    <w:name w:val="annotation text"/>
    <w:basedOn w:val="Normal"/>
    <w:link w:val="TextocomentarioCar"/>
    <w:uiPriority w:val="99"/>
    <w:semiHidden/>
    <w:unhideWhenUsed/>
    <w:rsid w:val="0039748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397484"/>
    <w:rPr>
      <w:sz w:val="20"/>
      <w:szCs w:val="20"/>
    </w:rPr>
  </w:style>
  <w:style w:type="paragraph" w:styleId="Asuntodelcomentario">
    <w:name w:val="annotation subject"/>
    <w:basedOn w:val="Textocomentario"/>
    <w:next w:val="Textocomentario"/>
    <w:link w:val="AsuntodelcomentarioCar"/>
    <w:uiPriority w:val="99"/>
    <w:semiHidden/>
    <w:unhideWhenUsed/>
    <w:rsid w:val="00397484"/>
    <w:rPr>
      <w:b/>
      <w:bCs/>
    </w:rPr>
  </w:style>
  <w:style w:type="character" w:customStyle="1" w:styleId="AsuntodelcomentarioCar">
    <w:name w:val="Asunto del comentario Car"/>
    <w:basedOn w:val="TextocomentarioCar"/>
    <w:link w:val="Asuntodelcomentario"/>
    <w:uiPriority w:val="99"/>
    <w:semiHidden/>
    <w:rsid w:val="00397484"/>
    <w:rPr>
      <w:b/>
      <w:bCs/>
      <w:sz w:val="20"/>
      <w:szCs w:val="20"/>
    </w:rPr>
  </w:style>
  <w:style w:type="paragraph" w:styleId="Revisin">
    <w:name w:val="Revision"/>
    <w:hidden/>
    <w:uiPriority w:val="99"/>
    <w:semiHidden/>
    <w:rsid w:val="009307DE"/>
    <w:pPr>
      <w:spacing w:after="0" w:line="240" w:lineRule="auto"/>
    </w:pPr>
  </w:style>
  <w:style w:type="paragraph" w:styleId="NormalWeb">
    <w:name w:val="Normal (Web)"/>
    <w:basedOn w:val="Normal"/>
    <w:uiPriority w:val="99"/>
    <w:unhideWhenUsed/>
    <w:rsid w:val="001528EB"/>
    <w:pPr>
      <w:spacing w:before="100" w:beforeAutospacing="1" w:after="100" w:afterAutospacing="1" w:line="240" w:lineRule="auto"/>
    </w:pPr>
    <w:rPr>
      <w:rFonts w:ascii="Times New Roman" w:eastAsia="Times New Roman" w:hAnsi="Times New Roman" w:cs="Times New Roman"/>
      <w:sz w:val="24"/>
      <w:szCs w:val="24"/>
      <w:lang w:eastAsia="es-EC"/>
    </w:rPr>
  </w:style>
  <w:style w:type="character" w:styleId="Textoennegrita">
    <w:name w:val="Strong"/>
    <w:basedOn w:val="Fuentedeprrafopredeter"/>
    <w:uiPriority w:val="22"/>
    <w:qFormat/>
    <w:rsid w:val="001528EB"/>
    <w:rPr>
      <w:b/>
      <w:bCs/>
    </w:rPr>
  </w:style>
  <w:style w:type="character" w:customStyle="1" w:styleId="Ttulo3Car">
    <w:name w:val="Título 3 Car"/>
    <w:basedOn w:val="Fuentedeprrafopredeter"/>
    <w:link w:val="Ttulo3"/>
    <w:uiPriority w:val="9"/>
    <w:semiHidden/>
    <w:rsid w:val="00411EAC"/>
    <w:rPr>
      <w:rFonts w:asciiTheme="majorHAnsi" w:eastAsiaTheme="majorEastAsia" w:hAnsiTheme="majorHAnsi" w:cstheme="majorBidi"/>
      <w:color w:val="1F3763" w:themeColor="accent1" w:themeShade="7F"/>
      <w:sz w:val="24"/>
      <w:szCs w:val="24"/>
    </w:rPr>
  </w:style>
  <w:style w:type="character" w:customStyle="1" w:styleId="symbol">
    <w:name w:val="symbol"/>
    <w:basedOn w:val="Fuentedeprrafopredeter"/>
    <w:rsid w:val="00411EAC"/>
  </w:style>
  <w:style w:type="character" w:styleId="nfasis">
    <w:name w:val="Emphasis"/>
    <w:basedOn w:val="Fuentedeprrafopredeter"/>
    <w:uiPriority w:val="20"/>
    <w:qFormat/>
    <w:rsid w:val="006470EA"/>
    <w:rPr>
      <w:i/>
      <w:iCs/>
    </w:rPr>
  </w:style>
  <w:style w:type="table" w:customStyle="1" w:styleId="Tabladecuadrcula41">
    <w:name w:val="Tabla de cuadrícula 41"/>
    <w:basedOn w:val="Tablanormal"/>
    <w:uiPriority w:val="49"/>
    <w:rsid w:val="00F3203E"/>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TtulodeTDC">
    <w:name w:val="TOC Heading"/>
    <w:basedOn w:val="Ttulo1"/>
    <w:next w:val="Normal"/>
    <w:uiPriority w:val="39"/>
    <w:unhideWhenUsed/>
    <w:qFormat/>
    <w:rsid w:val="00327E0A"/>
    <w:pPr>
      <w:keepNext/>
      <w:keepLines/>
      <w:spacing w:before="240" w:line="259" w:lineRule="auto"/>
      <w:outlineLvl w:val="9"/>
    </w:pPr>
    <w:rPr>
      <w:rFonts w:asciiTheme="majorHAnsi" w:eastAsiaTheme="majorEastAsia" w:hAnsiTheme="majorHAnsi" w:cstheme="majorBidi"/>
      <w:b w:val="0"/>
      <w:color w:val="2F5496" w:themeColor="accent1" w:themeShade="BF"/>
      <w:sz w:val="32"/>
      <w:szCs w:val="32"/>
      <w:lang w:eastAsia="es-EC"/>
    </w:rPr>
  </w:style>
  <w:style w:type="paragraph" w:styleId="TDC1">
    <w:name w:val="toc 1"/>
    <w:basedOn w:val="Normal"/>
    <w:next w:val="Normal"/>
    <w:autoRedefine/>
    <w:uiPriority w:val="39"/>
    <w:unhideWhenUsed/>
    <w:rsid w:val="00327E0A"/>
    <w:pPr>
      <w:spacing w:after="100"/>
    </w:pPr>
  </w:style>
  <w:style w:type="paragraph" w:styleId="TDC2">
    <w:name w:val="toc 2"/>
    <w:basedOn w:val="Normal"/>
    <w:next w:val="Normal"/>
    <w:autoRedefine/>
    <w:uiPriority w:val="39"/>
    <w:unhideWhenUsed/>
    <w:rsid w:val="00327E0A"/>
    <w:pPr>
      <w:spacing w:after="100"/>
      <w:ind w:left="220"/>
    </w:pPr>
  </w:style>
  <w:style w:type="character" w:customStyle="1" w:styleId="UnresolvedMention">
    <w:name w:val="Unresolved Mention"/>
    <w:basedOn w:val="Fuentedeprrafopredeter"/>
    <w:uiPriority w:val="99"/>
    <w:semiHidden/>
    <w:unhideWhenUsed/>
    <w:rsid w:val="009A0A58"/>
    <w:rPr>
      <w:color w:val="605E5C"/>
      <w:shd w:val="clear" w:color="auto" w:fill="E1DFDD"/>
    </w:rPr>
  </w:style>
  <w:style w:type="character" w:customStyle="1" w:styleId="hgkelc">
    <w:name w:val="hgkelc"/>
    <w:basedOn w:val="Fuentedeprrafopredeter"/>
    <w:rsid w:val="00476D47"/>
  </w:style>
  <w:style w:type="paragraph" w:styleId="Bibliografa">
    <w:name w:val="Bibliography"/>
    <w:basedOn w:val="Normal"/>
    <w:next w:val="Normal"/>
    <w:uiPriority w:val="37"/>
    <w:unhideWhenUsed/>
    <w:rsid w:val="00EB1BD1"/>
    <w:pPr>
      <w:spacing w:after="200" w:line="276" w:lineRule="auto"/>
      <w:jc w:val="both"/>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427526">
      <w:bodyDiv w:val="1"/>
      <w:marLeft w:val="0"/>
      <w:marRight w:val="0"/>
      <w:marTop w:val="0"/>
      <w:marBottom w:val="0"/>
      <w:divBdr>
        <w:top w:val="none" w:sz="0" w:space="0" w:color="auto"/>
        <w:left w:val="none" w:sz="0" w:space="0" w:color="auto"/>
        <w:bottom w:val="none" w:sz="0" w:space="0" w:color="auto"/>
        <w:right w:val="none" w:sz="0" w:space="0" w:color="auto"/>
      </w:divBdr>
    </w:div>
    <w:div w:id="22561590">
      <w:bodyDiv w:val="1"/>
      <w:marLeft w:val="0"/>
      <w:marRight w:val="0"/>
      <w:marTop w:val="0"/>
      <w:marBottom w:val="0"/>
      <w:divBdr>
        <w:top w:val="none" w:sz="0" w:space="0" w:color="auto"/>
        <w:left w:val="none" w:sz="0" w:space="0" w:color="auto"/>
        <w:bottom w:val="none" w:sz="0" w:space="0" w:color="auto"/>
        <w:right w:val="none" w:sz="0" w:space="0" w:color="auto"/>
      </w:divBdr>
    </w:div>
    <w:div w:id="58065090">
      <w:bodyDiv w:val="1"/>
      <w:marLeft w:val="0"/>
      <w:marRight w:val="0"/>
      <w:marTop w:val="0"/>
      <w:marBottom w:val="0"/>
      <w:divBdr>
        <w:top w:val="none" w:sz="0" w:space="0" w:color="auto"/>
        <w:left w:val="none" w:sz="0" w:space="0" w:color="auto"/>
        <w:bottom w:val="none" w:sz="0" w:space="0" w:color="auto"/>
        <w:right w:val="none" w:sz="0" w:space="0" w:color="auto"/>
      </w:divBdr>
    </w:div>
    <w:div w:id="69667025">
      <w:bodyDiv w:val="1"/>
      <w:marLeft w:val="0"/>
      <w:marRight w:val="0"/>
      <w:marTop w:val="0"/>
      <w:marBottom w:val="0"/>
      <w:divBdr>
        <w:top w:val="none" w:sz="0" w:space="0" w:color="auto"/>
        <w:left w:val="none" w:sz="0" w:space="0" w:color="auto"/>
        <w:bottom w:val="none" w:sz="0" w:space="0" w:color="auto"/>
        <w:right w:val="none" w:sz="0" w:space="0" w:color="auto"/>
      </w:divBdr>
      <w:divsChild>
        <w:div w:id="70472957">
          <w:marLeft w:val="0"/>
          <w:marRight w:val="0"/>
          <w:marTop w:val="0"/>
          <w:marBottom w:val="0"/>
          <w:divBdr>
            <w:top w:val="none" w:sz="0" w:space="0" w:color="auto"/>
            <w:left w:val="none" w:sz="0" w:space="0" w:color="auto"/>
            <w:bottom w:val="none" w:sz="0" w:space="0" w:color="auto"/>
            <w:right w:val="none" w:sz="0" w:space="0" w:color="auto"/>
          </w:divBdr>
        </w:div>
        <w:div w:id="96146484">
          <w:marLeft w:val="0"/>
          <w:marRight w:val="0"/>
          <w:marTop w:val="0"/>
          <w:marBottom w:val="0"/>
          <w:divBdr>
            <w:top w:val="none" w:sz="0" w:space="0" w:color="auto"/>
            <w:left w:val="none" w:sz="0" w:space="0" w:color="auto"/>
            <w:bottom w:val="none" w:sz="0" w:space="0" w:color="auto"/>
            <w:right w:val="none" w:sz="0" w:space="0" w:color="auto"/>
          </w:divBdr>
          <w:divsChild>
            <w:div w:id="1014262511">
              <w:marLeft w:val="0"/>
              <w:marRight w:val="0"/>
              <w:marTop w:val="0"/>
              <w:marBottom w:val="0"/>
              <w:divBdr>
                <w:top w:val="none" w:sz="0" w:space="0" w:color="auto"/>
                <w:left w:val="none" w:sz="0" w:space="0" w:color="auto"/>
                <w:bottom w:val="none" w:sz="0" w:space="0" w:color="auto"/>
                <w:right w:val="none" w:sz="0" w:space="0" w:color="auto"/>
              </w:divBdr>
            </w:div>
          </w:divsChild>
        </w:div>
        <w:div w:id="516770356">
          <w:marLeft w:val="0"/>
          <w:marRight w:val="0"/>
          <w:marTop w:val="0"/>
          <w:marBottom w:val="0"/>
          <w:divBdr>
            <w:top w:val="none" w:sz="0" w:space="0" w:color="auto"/>
            <w:left w:val="none" w:sz="0" w:space="0" w:color="auto"/>
            <w:bottom w:val="none" w:sz="0" w:space="0" w:color="auto"/>
            <w:right w:val="none" w:sz="0" w:space="0" w:color="auto"/>
          </w:divBdr>
          <w:divsChild>
            <w:div w:id="181673566">
              <w:marLeft w:val="0"/>
              <w:marRight w:val="0"/>
              <w:marTop w:val="0"/>
              <w:marBottom w:val="0"/>
              <w:divBdr>
                <w:top w:val="none" w:sz="0" w:space="0" w:color="auto"/>
                <w:left w:val="none" w:sz="0" w:space="0" w:color="auto"/>
                <w:bottom w:val="none" w:sz="0" w:space="0" w:color="auto"/>
                <w:right w:val="none" w:sz="0" w:space="0" w:color="auto"/>
              </w:divBdr>
            </w:div>
          </w:divsChild>
        </w:div>
        <w:div w:id="612515273">
          <w:marLeft w:val="0"/>
          <w:marRight w:val="0"/>
          <w:marTop w:val="0"/>
          <w:marBottom w:val="0"/>
          <w:divBdr>
            <w:top w:val="none" w:sz="0" w:space="0" w:color="auto"/>
            <w:left w:val="none" w:sz="0" w:space="0" w:color="auto"/>
            <w:bottom w:val="none" w:sz="0" w:space="0" w:color="auto"/>
            <w:right w:val="none" w:sz="0" w:space="0" w:color="auto"/>
          </w:divBdr>
          <w:divsChild>
            <w:div w:id="39520825">
              <w:marLeft w:val="0"/>
              <w:marRight w:val="0"/>
              <w:marTop w:val="0"/>
              <w:marBottom w:val="0"/>
              <w:divBdr>
                <w:top w:val="none" w:sz="0" w:space="0" w:color="auto"/>
                <w:left w:val="none" w:sz="0" w:space="0" w:color="auto"/>
                <w:bottom w:val="none" w:sz="0" w:space="0" w:color="auto"/>
                <w:right w:val="none" w:sz="0" w:space="0" w:color="auto"/>
              </w:divBdr>
            </w:div>
          </w:divsChild>
        </w:div>
        <w:div w:id="660546993">
          <w:marLeft w:val="0"/>
          <w:marRight w:val="0"/>
          <w:marTop w:val="0"/>
          <w:marBottom w:val="0"/>
          <w:divBdr>
            <w:top w:val="none" w:sz="0" w:space="0" w:color="auto"/>
            <w:left w:val="none" w:sz="0" w:space="0" w:color="auto"/>
            <w:bottom w:val="none" w:sz="0" w:space="0" w:color="auto"/>
            <w:right w:val="none" w:sz="0" w:space="0" w:color="auto"/>
          </w:divBdr>
          <w:divsChild>
            <w:div w:id="411199563">
              <w:marLeft w:val="0"/>
              <w:marRight w:val="0"/>
              <w:marTop w:val="0"/>
              <w:marBottom w:val="0"/>
              <w:divBdr>
                <w:top w:val="none" w:sz="0" w:space="0" w:color="auto"/>
                <w:left w:val="none" w:sz="0" w:space="0" w:color="auto"/>
                <w:bottom w:val="none" w:sz="0" w:space="0" w:color="auto"/>
                <w:right w:val="none" w:sz="0" w:space="0" w:color="auto"/>
              </w:divBdr>
            </w:div>
          </w:divsChild>
        </w:div>
        <w:div w:id="1109860042">
          <w:marLeft w:val="0"/>
          <w:marRight w:val="0"/>
          <w:marTop w:val="0"/>
          <w:marBottom w:val="0"/>
          <w:divBdr>
            <w:top w:val="none" w:sz="0" w:space="0" w:color="auto"/>
            <w:left w:val="none" w:sz="0" w:space="0" w:color="auto"/>
            <w:bottom w:val="none" w:sz="0" w:space="0" w:color="auto"/>
            <w:right w:val="none" w:sz="0" w:space="0" w:color="auto"/>
          </w:divBdr>
          <w:divsChild>
            <w:div w:id="1856190533">
              <w:marLeft w:val="0"/>
              <w:marRight w:val="0"/>
              <w:marTop w:val="0"/>
              <w:marBottom w:val="0"/>
              <w:divBdr>
                <w:top w:val="none" w:sz="0" w:space="0" w:color="auto"/>
                <w:left w:val="none" w:sz="0" w:space="0" w:color="auto"/>
                <w:bottom w:val="none" w:sz="0" w:space="0" w:color="auto"/>
                <w:right w:val="none" w:sz="0" w:space="0" w:color="auto"/>
              </w:divBdr>
            </w:div>
          </w:divsChild>
        </w:div>
        <w:div w:id="1437629245">
          <w:marLeft w:val="0"/>
          <w:marRight w:val="0"/>
          <w:marTop w:val="0"/>
          <w:marBottom w:val="0"/>
          <w:divBdr>
            <w:top w:val="none" w:sz="0" w:space="0" w:color="auto"/>
            <w:left w:val="none" w:sz="0" w:space="0" w:color="auto"/>
            <w:bottom w:val="none" w:sz="0" w:space="0" w:color="auto"/>
            <w:right w:val="none" w:sz="0" w:space="0" w:color="auto"/>
          </w:divBdr>
          <w:divsChild>
            <w:div w:id="567618625">
              <w:marLeft w:val="0"/>
              <w:marRight w:val="0"/>
              <w:marTop w:val="0"/>
              <w:marBottom w:val="0"/>
              <w:divBdr>
                <w:top w:val="none" w:sz="0" w:space="0" w:color="auto"/>
                <w:left w:val="none" w:sz="0" w:space="0" w:color="auto"/>
                <w:bottom w:val="none" w:sz="0" w:space="0" w:color="auto"/>
                <w:right w:val="none" w:sz="0" w:space="0" w:color="auto"/>
              </w:divBdr>
            </w:div>
          </w:divsChild>
        </w:div>
        <w:div w:id="1848445815">
          <w:marLeft w:val="0"/>
          <w:marRight w:val="0"/>
          <w:marTop w:val="0"/>
          <w:marBottom w:val="0"/>
          <w:divBdr>
            <w:top w:val="none" w:sz="0" w:space="0" w:color="auto"/>
            <w:left w:val="none" w:sz="0" w:space="0" w:color="auto"/>
            <w:bottom w:val="none" w:sz="0" w:space="0" w:color="auto"/>
            <w:right w:val="none" w:sz="0" w:space="0" w:color="auto"/>
          </w:divBdr>
          <w:divsChild>
            <w:div w:id="55472407">
              <w:marLeft w:val="0"/>
              <w:marRight w:val="0"/>
              <w:marTop w:val="0"/>
              <w:marBottom w:val="0"/>
              <w:divBdr>
                <w:top w:val="none" w:sz="0" w:space="0" w:color="auto"/>
                <w:left w:val="none" w:sz="0" w:space="0" w:color="auto"/>
                <w:bottom w:val="none" w:sz="0" w:space="0" w:color="auto"/>
                <w:right w:val="none" w:sz="0" w:space="0" w:color="auto"/>
              </w:divBdr>
              <w:divsChild>
                <w:div w:id="235748763">
                  <w:marLeft w:val="225"/>
                  <w:marRight w:val="0"/>
                  <w:marTop w:val="225"/>
                  <w:marBottom w:val="225"/>
                  <w:divBdr>
                    <w:top w:val="none" w:sz="0" w:space="0" w:color="auto"/>
                    <w:left w:val="none" w:sz="0" w:space="0" w:color="auto"/>
                    <w:bottom w:val="none" w:sz="0" w:space="0" w:color="auto"/>
                    <w:right w:val="none" w:sz="0" w:space="0" w:color="auto"/>
                  </w:divBdr>
                  <w:divsChild>
                    <w:div w:id="1352755164">
                      <w:marLeft w:val="0"/>
                      <w:marRight w:val="0"/>
                      <w:marTop w:val="0"/>
                      <w:marBottom w:val="0"/>
                      <w:divBdr>
                        <w:top w:val="single" w:sz="6" w:space="0" w:color="BCBCBC"/>
                        <w:left w:val="single" w:sz="6" w:space="0" w:color="BCBCBC"/>
                        <w:bottom w:val="single" w:sz="6" w:space="0" w:color="BCBCBC"/>
                        <w:right w:val="single" w:sz="6" w:space="0" w:color="BCBCBC"/>
                      </w:divBdr>
                      <w:divsChild>
                        <w:div w:id="945845728">
                          <w:marLeft w:val="0"/>
                          <w:marRight w:val="0"/>
                          <w:marTop w:val="0"/>
                          <w:marBottom w:val="0"/>
                          <w:divBdr>
                            <w:top w:val="none" w:sz="0" w:space="0" w:color="auto"/>
                            <w:left w:val="none" w:sz="0" w:space="0" w:color="auto"/>
                            <w:bottom w:val="none" w:sz="0" w:space="0" w:color="auto"/>
                            <w:right w:val="none" w:sz="0" w:space="0" w:color="auto"/>
                          </w:divBdr>
                          <w:divsChild>
                            <w:div w:id="1997032481">
                              <w:marLeft w:val="0"/>
                              <w:marRight w:val="0"/>
                              <w:marTop w:val="0"/>
                              <w:marBottom w:val="0"/>
                              <w:divBdr>
                                <w:top w:val="none" w:sz="0" w:space="0" w:color="auto"/>
                                <w:left w:val="none" w:sz="0" w:space="0" w:color="auto"/>
                                <w:bottom w:val="none" w:sz="0" w:space="0" w:color="auto"/>
                                <w:right w:val="none" w:sz="0" w:space="0" w:color="auto"/>
                              </w:divBdr>
                            </w:div>
                          </w:divsChild>
                        </w:div>
                        <w:div w:id="1926957970">
                          <w:marLeft w:val="0"/>
                          <w:marRight w:val="0"/>
                          <w:marTop w:val="0"/>
                          <w:marBottom w:val="0"/>
                          <w:divBdr>
                            <w:top w:val="none" w:sz="0" w:space="0" w:color="auto"/>
                            <w:left w:val="none" w:sz="0" w:space="0" w:color="auto"/>
                            <w:bottom w:val="single" w:sz="6" w:space="0" w:color="BCBCBC"/>
                            <w:right w:val="none" w:sz="0" w:space="0" w:color="auto"/>
                          </w:divBdr>
                          <w:divsChild>
                            <w:div w:id="656809766">
                              <w:marLeft w:val="225"/>
                              <w:marRight w:val="225"/>
                              <w:marTop w:val="225"/>
                              <w:marBottom w:val="225"/>
                              <w:divBdr>
                                <w:top w:val="none" w:sz="0" w:space="0" w:color="auto"/>
                                <w:left w:val="none" w:sz="0" w:space="0" w:color="auto"/>
                                <w:bottom w:val="none" w:sz="0" w:space="0" w:color="auto"/>
                                <w:right w:val="none" w:sz="0" w:space="0" w:color="auto"/>
                              </w:divBdr>
                              <w:divsChild>
                                <w:div w:id="1359771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8756604">
              <w:marLeft w:val="0"/>
              <w:marRight w:val="0"/>
              <w:marTop w:val="0"/>
              <w:marBottom w:val="0"/>
              <w:divBdr>
                <w:top w:val="none" w:sz="0" w:space="0" w:color="auto"/>
                <w:left w:val="none" w:sz="0" w:space="0" w:color="auto"/>
                <w:bottom w:val="none" w:sz="0" w:space="0" w:color="auto"/>
                <w:right w:val="none" w:sz="0" w:space="0" w:color="auto"/>
              </w:divBdr>
            </w:div>
            <w:div w:id="743067882">
              <w:marLeft w:val="0"/>
              <w:marRight w:val="0"/>
              <w:marTop w:val="0"/>
              <w:marBottom w:val="0"/>
              <w:divBdr>
                <w:top w:val="none" w:sz="0" w:space="0" w:color="auto"/>
                <w:left w:val="none" w:sz="0" w:space="0" w:color="auto"/>
                <w:bottom w:val="none" w:sz="0" w:space="0" w:color="auto"/>
                <w:right w:val="none" w:sz="0" w:space="0" w:color="auto"/>
              </w:divBdr>
            </w:div>
            <w:div w:id="941760163">
              <w:marLeft w:val="0"/>
              <w:marRight w:val="0"/>
              <w:marTop w:val="0"/>
              <w:marBottom w:val="0"/>
              <w:divBdr>
                <w:top w:val="none" w:sz="0" w:space="0" w:color="auto"/>
                <w:left w:val="none" w:sz="0" w:space="0" w:color="auto"/>
                <w:bottom w:val="none" w:sz="0" w:space="0" w:color="auto"/>
                <w:right w:val="none" w:sz="0" w:space="0" w:color="auto"/>
              </w:divBdr>
            </w:div>
            <w:div w:id="1392926974">
              <w:marLeft w:val="0"/>
              <w:marRight w:val="0"/>
              <w:marTop w:val="0"/>
              <w:marBottom w:val="0"/>
              <w:divBdr>
                <w:top w:val="none" w:sz="0" w:space="0" w:color="auto"/>
                <w:left w:val="none" w:sz="0" w:space="0" w:color="auto"/>
                <w:bottom w:val="none" w:sz="0" w:space="0" w:color="auto"/>
                <w:right w:val="none" w:sz="0" w:space="0" w:color="auto"/>
              </w:divBdr>
            </w:div>
            <w:div w:id="2131123015">
              <w:marLeft w:val="0"/>
              <w:marRight w:val="0"/>
              <w:marTop w:val="0"/>
              <w:marBottom w:val="0"/>
              <w:divBdr>
                <w:top w:val="none" w:sz="0" w:space="0" w:color="auto"/>
                <w:left w:val="none" w:sz="0" w:space="0" w:color="auto"/>
                <w:bottom w:val="none" w:sz="0" w:space="0" w:color="auto"/>
                <w:right w:val="none" w:sz="0" w:space="0" w:color="auto"/>
              </w:divBdr>
            </w:div>
          </w:divsChild>
        </w:div>
        <w:div w:id="1975862985">
          <w:marLeft w:val="0"/>
          <w:marRight w:val="0"/>
          <w:marTop w:val="0"/>
          <w:marBottom w:val="0"/>
          <w:divBdr>
            <w:top w:val="none" w:sz="0" w:space="0" w:color="auto"/>
            <w:left w:val="none" w:sz="0" w:space="0" w:color="auto"/>
            <w:bottom w:val="none" w:sz="0" w:space="0" w:color="auto"/>
            <w:right w:val="none" w:sz="0" w:space="0" w:color="auto"/>
          </w:divBdr>
          <w:divsChild>
            <w:div w:id="1302006074">
              <w:marLeft w:val="0"/>
              <w:marRight w:val="0"/>
              <w:marTop w:val="0"/>
              <w:marBottom w:val="0"/>
              <w:divBdr>
                <w:top w:val="none" w:sz="0" w:space="0" w:color="auto"/>
                <w:left w:val="none" w:sz="0" w:space="0" w:color="auto"/>
                <w:bottom w:val="none" w:sz="0" w:space="0" w:color="auto"/>
                <w:right w:val="none" w:sz="0" w:space="0" w:color="auto"/>
              </w:divBdr>
            </w:div>
          </w:divsChild>
        </w:div>
        <w:div w:id="2081710234">
          <w:marLeft w:val="0"/>
          <w:marRight w:val="0"/>
          <w:marTop w:val="0"/>
          <w:marBottom w:val="0"/>
          <w:divBdr>
            <w:top w:val="none" w:sz="0" w:space="0" w:color="auto"/>
            <w:left w:val="none" w:sz="0" w:space="0" w:color="auto"/>
            <w:bottom w:val="none" w:sz="0" w:space="0" w:color="auto"/>
            <w:right w:val="none" w:sz="0" w:space="0" w:color="auto"/>
          </w:divBdr>
          <w:divsChild>
            <w:div w:id="903832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991430">
      <w:bodyDiv w:val="1"/>
      <w:marLeft w:val="0"/>
      <w:marRight w:val="0"/>
      <w:marTop w:val="0"/>
      <w:marBottom w:val="0"/>
      <w:divBdr>
        <w:top w:val="none" w:sz="0" w:space="0" w:color="auto"/>
        <w:left w:val="none" w:sz="0" w:space="0" w:color="auto"/>
        <w:bottom w:val="none" w:sz="0" w:space="0" w:color="auto"/>
        <w:right w:val="none" w:sz="0" w:space="0" w:color="auto"/>
      </w:divBdr>
    </w:div>
    <w:div w:id="93526767">
      <w:bodyDiv w:val="1"/>
      <w:marLeft w:val="0"/>
      <w:marRight w:val="0"/>
      <w:marTop w:val="0"/>
      <w:marBottom w:val="0"/>
      <w:divBdr>
        <w:top w:val="none" w:sz="0" w:space="0" w:color="auto"/>
        <w:left w:val="none" w:sz="0" w:space="0" w:color="auto"/>
        <w:bottom w:val="none" w:sz="0" w:space="0" w:color="auto"/>
        <w:right w:val="none" w:sz="0" w:space="0" w:color="auto"/>
      </w:divBdr>
    </w:div>
    <w:div w:id="95297143">
      <w:bodyDiv w:val="1"/>
      <w:marLeft w:val="0"/>
      <w:marRight w:val="0"/>
      <w:marTop w:val="0"/>
      <w:marBottom w:val="0"/>
      <w:divBdr>
        <w:top w:val="none" w:sz="0" w:space="0" w:color="auto"/>
        <w:left w:val="none" w:sz="0" w:space="0" w:color="auto"/>
        <w:bottom w:val="none" w:sz="0" w:space="0" w:color="auto"/>
        <w:right w:val="none" w:sz="0" w:space="0" w:color="auto"/>
      </w:divBdr>
    </w:div>
    <w:div w:id="98304290">
      <w:bodyDiv w:val="1"/>
      <w:marLeft w:val="0"/>
      <w:marRight w:val="0"/>
      <w:marTop w:val="0"/>
      <w:marBottom w:val="0"/>
      <w:divBdr>
        <w:top w:val="none" w:sz="0" w:space="0" w:color="auto"/>
        <w:left w:val="none" w:sz="0" w:space="0" w:color="auto"/>
        <w:bottom w:val="none" w:sz="0" w:space="0" w:color="auto"/>
        <w:right w:val="none" w:sz="0" w:space="0" w:color="auto"/>
      </w:divBdr>
    </w:div>
    <w:div w:id="103381463">
      <w:bodyDiv w:val="1"/>
      <w:marLeft w:val="0"/>
      <w:marRight w:val="0"/>
      <w:marTop w:val="0"/>
      <w:marBottom w:val="0"/>
      <w:divBdr>
        <w:top w:val="none" w:sz="0" w:space="0" w:color="auto"/>
        <w:left w:val="none" w:sz="0" w:space="0" w:color="auto"/>
        <w:bottom w:val="none" w:sz="0" w:space="0" w:color="auto"/>
        <w:right w:val="none" w:sz="0" w:space="0" w:color="auto"/>
      </w:divBdr>
    </w:div>
    <w:div w:id="109326911">
      <w:bodyDiv w:val="1"/>
      <w:marLeft w:val="0"/>
      <w:marRight w:val="0"/>
      <w:marTop w:val="0"/>
      <w:marBottom w:val="0"/>
      <w:divBdr>
        <w:top w:val="none" w:sz="0" w:space="0" w:color="auto"/>
        <w:left w:val="none" w:sz="0" w:space="0" w:color="auto"/>
        <w:bottom w:val="none" w:sz="0" w:space="0" w:color="auto"/>
        <w:right w:val="none" w:sz="0" w:space="0" w:color="auto"/>
      </w:divBdr>
    </w:div>
    <w:div w:id="148138076">
      <w:bodyDiv w:val="1"/>
      <w:marLeft w:val="0"/>
      <w:marRight w:val="0"/>
      <w:marTop w:val="0"/>
      <w:marBottom w:val="0"/>
      <w:divBdr>
        <w:top w:val="none" w:sz="0" w:space="0" w:color="auto"/>
        <w:left w:val="none" w:sz="0" w:space="0" w:color="auto"/>
        <w:bottom w:val="none" w:sz="0" w:space="0" w:color="auto"/>
        <w:right w:val="none" w:sz="0" w:space="0" w:color="auto"/>
      </w:divBdr>
    </w:div>
    <w:div w:id="152378910">
      <w:bodyDiv w:val="1"/>
      <w:marLeft w:val="0"/>
      <w:marRight w:val="0"/>
      <w:marTop w:val="0"/>
      <w:marBottom w:val="0"/>
      <w:divBdr>
        <w:top w:val="none" w:sz="0" w:space="0" w:color="auto"/>
        <w:left w:val="none" w:sz="0" w:space="0" w:color="auto"/>
        <w:bottom w:val="none" w:sz="0" w:space="0" w:color="auto"/>
        <w:right w:val="none" w:sz="0" w:space="0" w:color="auto"/>
      </w:divBdr>
    </w:div>
    <w:div w:id="158161428">
      <w:bodyDiv w:val="1"/>
      <w:marLeft w:val="0"/>
      <w:marRight w:val="0"/>
      <w:marTop w:val="0"/>
      <w:marBottom w:val="0"/>
      <w:divBdr>
        <w:top w:val="none" w:sz="0" w:space="0" w:color="auto"/>
        <w:left w:val="none" w:sz="0" w:space="0" w:color="auto"/>
        <w:bottom w:val="none" w:sz="0" w:space="0" w:color="auto"/>
        <w:right w:val="none" w:sz="0" w:space="0" w:color="auto"/>
      </w:divBdr>
      <w:divsChild>
        <w:div w:id="1783379725">
          <w:marLeft w:val="-70"/>
          <w:marRight w:val="0"/>
          <w:marTop w:val="0"/>
          <w:marBottom w:val="0"/>
          <w:divBdr>
            <w:top w:val="none" w:sz="0" w:space="0" w:color="auto"/>
            <w:left w:val="none" w:sz="0" w:space="0" w:color="auto"/>
            <w:bottom w:val="none" w:sz="0" w:space="0" w:color="auto"/>
            <w:right w:val="none" w:sz="0" w:space="0" w:color="auto"/>
          </w:divBdr>
        </w:div>
      </w:divsChild>
    </w:div>
    <w:div w:id="167673489">
      <w:bodyDiv w:val="1"/>
      <w:marLeft w:val="0"/>
      <w:marRight w:val="0"/>
      <w:marTop w:val="0"/>
      <w:marBottom w:val="0"/>
      <w:divBdr>
        <w:top w:val="none" w:sz="0" w:space="0" w:color="auto"/>
        <w:left w:val="none" w:sz="0" w:space="0" w:color="auto"/>
        <w:bottom w:val="none" w:sz="0" w:space="0" w:color="auto"/>
        <w:right w:val="none" w:sz="0" w:space="0" w:color="auto"/>
      </w:divBdr>
    </w:div>
    <w:div w:id="176315967">
      <w:bodyDiv w:val="1"/>
      <w:marLeft w:val="0"/>
      <w:marRight w:val="0"/>
      <w:marTop w:val="0"/>
      <w:marBottom w:val="0"/>
      <w:divBdr>
        <w:top w:val="none" w:sz="0" w:space="0" w:color="auto"/>
        <w:left w:val="none" w:sz="0" w:space="0" w:color="auto"/>
        <w:bottom w:val="none" w:sz="0" w:space="0" w:color="auto"/>
        <w:right w:val="none" w:sz="0" w:space="0" w:color="auto"/>
      </w:divBdr>
    </w:div>
    <w:div w:id="201133814">
      <w:bodyDiv w:val="1"/>
      <w:marLeft w:val="0"/>
      <w:marRight w:val="0"/>
      <w:marTop w:val="0"/>
      <w:marBottom w:val="0"/>
      <w:divBdr>
        <w:top w:val="none" w:sz="0" w:space="0" w:color="auto"/>
        <w:left w:val="none" w:sz="0" w:space="0" w:color="auto"/>
        <w:bottom w:val="none" w:sz="0" w:space="0" w:color="auto"/>
        <w:right w:val="none" w:sz="0" w:space="0" w:color="auto"/>
      </w:divBdr>
    </w:div>
    <w:div w:id="241254531">
      <w:bodyDiv w:val="1"/>
      <w:marLeft w:val="0"/>
      <w:marRight w:val="0"/>
      <w:marTop w:val="0"/>
      <w:marBottom w:val="0"/>
      <w:divBdr>
        <w:top w:val="none" w:sz="0" w:space="0" w:color="auto"/>
        <w:left w:val="none" w:sz="0" w:space="0" w:color="auto"/>
        <w:bottom w:val="none" w:sz="0" w:space="0" w:color="auto"/>
        <w:right w:val="none" w:sz="0" w:space="0" w:color="auto"/>
      </w:divBdr>
    </w:div>
    <w:div w:id="263268654">
      <w:bodyDiv w:val="1"/>
      <w:marLeft w:val="0"/>
      <w:marRight w:val="0"/>
      <w:marTop w:val="0"/>
      <w:marBottom w:val="0"/>
      <w:divBdr>
        <w:top w:val="none" w:sz="0" w:space="0" w:color="auto"/>
        <w:left w:val="none" w:sz="0" w:space="0" w:color="auto"/>
        <w:bottom w:val="none" w:sz="0" w:space="0" w:color="auto"/>
        <w:right w:val="none" w:sz="0" w:space="0" w:color="auto"/>
      </w:divBdr>
    </w:div>
    <w:div w:id="267127461">
      <w:bodyDiv w:val="1"/>
      <w:marLeft w:val="0"/>
      <w:marRight w:val="0"/>
      <w:marTop w:val="0"/>
      <w:marBottom w:val="0"/>
      <w:divBdr>
        <w:top w:val="none" w:sz="0" w:space="0" w:color="auto"/>
        <w:left w:val="none" w:sz="0" w:space="0" w:color="auto"/>
        <w:bottom w:val="none" w:sz="0" w:space="0" w:color="auto"/>
        <w:right w:val="none" w:sz="0" w:space="0" w:color="auto"/>
      </w:divBdr>
    </w:div>
    <w:div w:id="280186388">
      <w:bodyDiv w:val="1"/>
      <w:marLeft w:val="0"/>
      <w:marRight w:val="0"/>
      <w:marTop w:val="0"/>
      <w:marBottom w:val="0"/>
      <w:divBdr>
        <w:top w:val="none" w:sz="0" w:space="0" w:color="auto"/>
        <w:left w:val="none" w:sz="0" w:space="0" w:color="auto"/>
        <w:bottom w:val="none" w:sz="0" w:space="0" w:color="auto"/>
        <w:right w:val="none" w:sz="0" w:space="0" w:color="auto"/>
      </w:divBdr>
    </w:div>
    <w:div w:id="289895124">
      <w:bodyDiv w:val="1"/>
      <w:marLeft w:val="0"/>
      <w:marRight w:val="0"/>
      <w:marTop w:val="0"/>
      <w:marBottom w:val="0"/>
      <w:divBdr>
        <w:top w:val="none" w:sz="0" w:space="0" w:color="auto"/>
        <w:left w:val="none" w:sz="0" w:space="0" w:color="auto"/>
        <w:bottom w:val="none" w:sz="0" w:space="0" w:color="auto"/>
        <w:right w:val="none" w:sz="0" w:space="0" w:color="auto"/>
      </w:divBdr>
    </w:div>
    <w:div w:id="293486295">
      <w:bodyDiv w:val="1"/>
      <w:marLeft w:val="0"/>
      <w:marRight w:val="0"/>
      <w:marTop w:val="0"/>
      <w:marBottom w:val="0"/>
      <w:divBdr>
        <w:top w:val="none" w:sz="0" w:space="0" w:color="auto"/>
        <w:left w:val="none" w:sz="0" w:space="0" w:color="auto"/>
        <w:bottom w:val="none" w:sz="0" w:space="0" w:color="auto"/>
        <w:right w:val="none" w:sz="0" w:space="0" w:color="auto"/>
      </w:divBdr>
    </w:div>
    <w:div w:id="294718909">
      <w:bodyDiv w:val="1"/>
      <w:marLeft w:val="0"/>
      <w:marRight w:val="0"/>
      <w:marTop w:val="0"/>
      <w:marBottom w:val="0"/>
      <w:divBdr>
        <w:top w:val="none" w:sz="0" w:space="0" w:color="auto"/>
        <w:left w:val="none" w:sz="0" w:space="0" w:color="auto"/>
        <w:bottom w:val="none" w:sz="0" w:space="0" w:color="auto"/>
        <w:right w:val="none" w:sz="0" w:space="0" w:color="auto"/>
      </w:divBdr>
    </w:div>
    <w:div w:id="296494436">
      <w:bodyDiv w:val="1"/>
      <w:marLeft w:val="0"/>
      <w:marRight w:val="0"/>
      <w:marTop w:val="0"/>
      <w:marBottom w:val="0"/>
      <w:divBdr>
        <w:top w:val="none" w:sz="0" w:space="0" w:color="auto"/>
        <w:left w:val="none" w:sz="0" w:space="0" w:color="auto"/>
        <w:bottom w:val="none" w:sz="0" w:space="0" w:color="auto"/>
        <w:right w:val="none" w:sz="0" w:space="0" w:color="auto"/>
      </w:divBdr>
    </w:div>
    <w:div w:id="296497918">
      <w:bodyDiv w:val="1"/>
      <w:marLeft w:val="0"/>
      <w:marRight w:val="0"/>
      <w:marTop w:val="0"/>
      <w:marBottom w:val="0"/>
      <w:divBdr>
        <w:top w:val="none" w:sz="0" w:space="0" w:color="auto"/>
        <w:left w:val="none" w:sz="0" w:space="0" w:color="auto"/>
        <w:bottom w:val="none" w:sz="0" w:space="0" w:color="auto"/>
        <w:right w:val="none" w:sz="0" w:space="0" w:color="auto"/>
      </w:divBdr>
    </w:div>
    <w:div w:id="306935329">
      <w:bodyDiv w:val="1"/>
      <w:marLeft w:val="0"/>
      <w:marRight w:val="0"/>
      <w:marTop w:val="0"/>
      <w:marBottom w:val="0"/>
      <w:divBdr>
        <w:top w:val="none" w:sz="0" w:space="0" w:color="auto"/>
        <w:left w:val="none" w:sz="0" w:space="0" w:color="auto"/>
        <w:bottom w:val="none" w:sz="0" w:space="0" w:color="auto"/>
        <w:right w:val="none" w:sz="0" w:space="0" w:color="auto"/>
      </w:divBdr>
    </w:div>
    <w:div w:id="307368384">
      <w:bodyDiv w:val="1"/>
      <w:marLeft w:val="0"/>
      <w:marRight w:val="0"/>
      <w:marTop w:val="0"/>
      <w:marBottom w:val="0"/>
      <w:divBdr>
        <w:top w:val="none" w:sz="0" w:space="0" w:color="auto"/>
        <w:left w:val="none" w:sz="0" w:space="0" w:color="auto"/>
        <w:bottom w:val="none" w:sz="0" w:space="0" w:color="auto"/>
        <w:right w:val="none" w:sz="0" w:space="0" w:color="auto"/>
      </w:divBdr>
    </w:div>
    <w:div w:id="315502465">
      <w:bodyDiv w:val="1"/>
      <w:marLeft w:val="0"/>
      <w:marRight w:val="0"/>
      <w:marTop w:val="0"/>
      <w:marBottom w:val="0"/>
      <w:divBdr>
        <w:top w:val="none" w:sz="0" w:space="0" w:color="auto"/>
        <w:left w:val="none" w:sz="0" w:space="0" w:color="auto"/>
        <w:bottom w:val="none" w:sz="0" w:space="0" w:color="auto"/>
        <w:right w:val="none" w:sz="0" w:space="0" w:color="auto"/>
      </w:divBdr>
    </w:div>
    <w:div w:id="319433743">
      <w:bodyDiv w:val="1"/>
      <w:marLeft w:val="0"/>
      <w:marRight w:val="0"/>
      <w:marTop w:val="0"/>
      <w:marBottom w:val="0"/>
      <w:divBdr>
        <w:top w:val="none" w:sz="0" w:space="0" w:color="auto"/>
        <w:left w:val="none" w:sz="0" w:space="0" w:color="auto"/>
        <w:bottom w:val="none" w:sz="0" w:space="0" w:color="auto"/>
        <w:right w:val="none" w:sz="0" w:space="0" w:color="auto"/>
      </w:divBdr>
    </w:div>
    <w:div w:id="329909461">
      <w:bodyDiv w:val="1"/>
      <w:marLeft w:val="0"/>
      <w:marRight w:val="0"/>
      <w:marTop w:val="0"/>
      <w:marBottom w:val="0"/>
      <w:divBdr>
        <w:top w:val="none" w:sz="0" w:space="0" w:color="auto"/>
        <w:left w:val="none" w:sz="0" w:space="0" w:color="auto"/>
        <w:bottom w:val="none" w:sz="0" w:space="0" w:color="auto"/>
        <w:right w:val="none" w:sz="0" w:space="0" w:color="auto"/>
      </w:divBdr>
    </w:div>
    <w:div w:id="351886141">
      <w:bodyDiv w:val="1"/>
      <w:marLeft w:val="0"/>
      <w:marRight w:val="0"/>
      <w:marTop w:val="0"/>
      <w:marBottom w:val="0"/>
      <w:divBdr>
        <w:top w:val="none" w:sz="0" w:space="0" w:color="auto"/>
        <w:left w:val="none" w:sz="0" w:space="0" w:color="auto"/>
        <w:bottom w:val="none" w:sz="0" w:space="0" w:color="auto"/>
        <w:right w:val="none" w:sz="0" w:space="0" w:color="auto"/>
      </w:divBdr>
    </w:div>
    <w:div w:id="360321289">
      <w:bodyDiv w:val="1"/>
      <w:marLeft w:val="0"/>
      <w:marRight w:val="0"/>
      <w:marTop w:val="0"/>
      <w:marBottom w:val="0"/>
      <w:divBdr>
        <w:top w:val="none" w:sz="0" w:space="0" w:color="auto"/>
        <w:left w:val="none" w:sz="0" w:space="0" w:color="auto"/>
        <w:bottom w:val="none" w:sz="0" w:space="0" w:color="auto"/>
        <w:right w:val="none" w:sz="0" w:space="0" w:color="auto"/>
      </w:divBdr>
    </w:div>
    <w:div w:id="373429737">
      <w:bodyDiv w:val="1"/>
      <w:marLeft w:val="0"/>
      <w:marRight w:val="0"/>
      <w:marTop w:val="0"/>
      <w:marBottom w:val="0"/>
      <w:divBdr>
        <w:top w:val="none" w:sz="0" w:space="0" w:color="auto"/>
        <w:left w:val="none" w:sz="0" w:space="0" w:color="auto"/>
        <w:bottom w:val="none" w:sz="0" w:space="0" w:color="auto"/>
        <w:right w:val="none" w:sz="0" w:space="0" w:color="auto"/>
      </w:divBdr>
    </w:div>
    <w:div w:id="389616719">
      <w:bodyDiv w:val="1"/>
      <w:marLeft w:val="0"/>
      <w:marRight w:val="0"/>
      <w:marTop w:val="0"/>
      <w:marBottom w:val="0"/>
      <w:divBdr>
        <w:top w:val="none" w:sz="0" w:space="0" w:color="auto"/>
        <w:left w:val="none" w:sz="0" w:space="0" w:color="auto"/>
        <w:bottom w:val="none" w:sz="0" w:space="0" w:color="auto"/>
        <w:right w:val="none" w:sz="0" w:space="0" w:color="auto"/>
      </w:divBdr>
    </w:div>
    <w:div w:id="407003545">
      <w:bodyDiv w:val="1"/>
      <w:marLeft w:val="0"/>
      <w:marRight w:val="0"/>
      <w:marTop w:val="0"/>
      <w:marBottom w:val="0"/>
      <w:divBdr>
        <w:top w:val="none" w:sz="0" w:space="0" w:color="auto"/>
        <w:left w:val="none" w:sz="0" w:space="0" w:color="auto"/>
        <w:bottom w:val="none" w:sz="0" w:space="0" w:color="auto"/>
        <w:right w:val="none" w:sz="0" w:space="0" w:color="auto"/>
      </w:divBdr>
    </w:div>
    <w:div w:id="426732325">
      <w:bodyDiv w:val="1"/>
      <w:marLeft w:val="0"/>
      <w:marRight w:val="0"/>
      <w:marTop w:val="0"/>
      <w:marBottom w:val="0"/>
      <w:divBdr>
        <w:top w:val="none" w:sz="0" w:space="0" w:color="auto"/>
        <w:left w:val="none" w:sz="0" w:space="0" w:color="auto"/>
        <w:bottom w:val="none" w:sz="0" w:space="0" w:color="auto"/>
        <w:right w:val="none" w:sz="0" w:space="0" w:color="auto"/>
      </w:divBdr>
    </w:div>
    <w:div w:id="447701231">
      <w:bodyDiv w:val="1"/>
      <w:marLeft w:val="0"/>
      <w:marRight w:val="0"/>
      <w:marTop w:val="0"/>
      <w:marBottom w:val="0"/>
      <w:divBdr>
        <w:top w:val="none" w:sz="0" w:space="0" w:color="auto"/>
        <w:left w:val="none" w:sz="0" w:space="0" w:color="auto"/>
        <w:bottom w:val="none" w:sz="0" w:space="0" w:color="auto"/>
        <w:right w:val="none" w:sz="0" w:space="0" w:color="auto"/>
      </w:divBdr>
    </w:div>
    <w:div w:id="472798509">
      <w:bodyDiv w:val="1"/>
      <w:marLeft w:val="0"/>
      <w:marRight w:val="0"/>
      <w:marTop w:val="0"/>
      <w:marBottom w:val="0"/>
      <w:divBdr>
        <w:top w:val="none" w:sz="0" w:space="0" w:color="auto"/>
        <w:left w:val="none" w:sz="0" w:space="0" w:color="auto"/>
        <w:bottom w:val="none" w:sz="0" w:space="0" w:color="auto"/>
        <w:right w:val="none" w:sz="0" w:space="0" w:color="auto"/>
      </w:divBdr>
    </w:div>
    <w:div w:id="492112492">
      <w:bodyDiv w:val="1"/>
      <w:marLeft w:val="0"/>
      <w:marRight w:val="0"/>
      <w:marTop w:val="0"/>
      <w:marBottom w:val="0"/>
      <w:divBdr>
        <w:top w:val="none" w:sz="0" w:space="0" w:color="auto"/>
        <w:left w:val="none" w:sz="0" w:space="0" w:color="auto"/>
        <w:bottom w:val="none" w:sz="0" w:space="0" w:color="auto"/>
        <w:right w:val="none" w:sz="0" w:space="0" w:color="auto"/>
      </w:divBdr>
    </w:div>
    <w:div w:id="499387535">
      <w:bodyDiv w:val="1"/>
      <w:marLeft w:val="0"/>
      <w:marRight w:val="0"/>
      <w:marTop w:val="0"/>
      <w:marBottom w:val="0"/>
      <w:divBdr>
        <w:top w:val="none" w:sz="0" w:space="0" w:color="auto"/>
        <w:left w:val="none" w:sz="0" w:space="0" w:color="auto"/>
        <w:bottom w:val="none" w:sz="0" w:space="0" w:color="auto"/>
        <w:right w:val="none" w:sz="0" w:space="0" w:color="auto"/>
      </w:divBdr>
    </w:div>
    <w:div w:id="508981682">
      <w:bodyDiv w:val="1"/>
      <w:marLeft w:val="0"/>
      <w:marRight w:val="0"/>
      <w:marTop w:val="0"/>
      <w:marBottom w:val="0"/>
      <w:divBdr>
        <w:top w:val="none" w:sz="0" w:space="0" w:color="auto"/>
        <w:left w:val="none" w:sz="0" w:space="0" w:color="auto"/>
        <w:bottom w:val="none" w:sz="0" w:space="0" w:color="auto"/>
        <w:right w:val="none" w:sz="0" w:space="0" w:color="auto"/>
      </w:divBdr>
      <w:divsChild>
        <w:div w:id="306325054">
          <w:marLeft w:val="-70"/>
          <w:marRight w:val="0"/>
          <w:marTop w:val="0"/>
          <w:marBottom w:val="0"/>
          <w:divBdr>
            <w:top w:val="none" w:sz="0" w:space="0" w:color="auto"/>
            <w:left w:val="none" w:sz="0" w:space="0" w:color="auto"/>
            <w:bottom w:val="none" w:sz="0" w:space="0" w:color="auto"/>
            <w:right w:val="none" w:sz="0" w:space="0" w:color="auto"/>
          </w:divBdr>
        </w:div>
      </w:divsChild>
    </w:div>
    <w:div w:id="509222442">
      <w:bodyDiv w:val="1"/>
      <w:marLeft w:val="0"/>
      <w:marRight w:val="0"/>
      <w:marTop w:val="0"/>
      <w:marBottom w:val="0"/>
      <w:divBdr>
        <w:top w:val="none" w:sz="0" w:space="0" w:color="auto"/>
        <w:left w:val="none" w:sz="0" w:space="0" w:color="auto"/>
        <w:bottom w:val="none" w:sz="0" w:space="0" w:color="auto"/>
        <w:right w:val="none" w:sz="0" w:space="0" w:color="auto"/>
      </w:divBdr>
    </w:div>
    <w:div w:id="530606628">
      <w:bodyDiv w:val="1"/>
      <w:marLeft w:val="0"/>
      <w:marRight w:val="0"/>
      <w:marTop w:val="0"/>
      <w:marBottom w:val="0"/>
      <w:divBdr>
        <w:top w:val="none" w:sz="0" w:space="0" w:color="auto"/>
        <w:left w:val="none" w:sz="0" w:space="0" w:color="auto"/>
        <w:bottom w:val="none" w:sz="0" w:space="0" w:color="auto"/>
        <w:right w:val="none" w:sz="0" w:space="0" w:color="auto"/>
      </w:divBdr>
      <w:divsChild>
        <w:div w:id="1879127698">
          <w:marLeft w:val="-70"/>
          <w:marRight w:val="0"/>
          <w:marTop w:val="0"/>
          <w:marBottom w:val="0"/>
          <w:divBdr>
            <w:top w:val="none" w:sz="0" w:space="0" w:color="auto"/>
            <w:left w:val="none" w:sz="0" w:space="0" w:color="auto"/>
            <w:bottom w:val="none" w:sz="0" w:space="0" w:color="auto"/>
            <w:right w:val="none" w:sz="0" w:space="0" w:color="auto"/>
          </w:divBdr>
        </w:div>
      </w:divsChild>
    </w:div>
    <w:div w:id="564292741">
      <w:bodyDiv w:val="1"/>
      <w:marLeft w:val="0"/>
      <w:marRight w:val="0"/>
      <w:marTop w:val="0"/>
      <w:marBottom w:val="0"/>
      <w:divBdr>
        <w:top w:val="none" w:sz="0" w:space="0" w:color="auto"/>
        <w:left w:val="none" w:sz="0" w:space="0" w:color="auto"/>
        <w:bottom w:val="none" w:sz="0" w:space="0" w:color="auto"/>
        <w:right w:val="none" w:sz="0" w:space="0" w:color="auto"/>
      </w:divBdr>
    </w:div>
    <w:div w:id="565456650">
      <w:bodyDiv w:val="1"/>
      <w:marLeft w:val="0"/>
      <w:marRight w:val="0"/>
      <w:marTop w:val="0"/>
      <w:marBottom w:val="0"/>
      <w:divBdr>
        <w:top w:val="none" w:sz="0" w:space="0" w:color="auto"/>
        <w:left w:val="none" w:sz="0" w:space="0" w:color="auto"/>
        <w:bottom w:val="none" w:sz="0" w:space="0" w:color="auto"/>
        <w:right w:val="none" w:sz="0" w:space="0" w:color="auto"/>
      </w:divBdr>
    </w:div>
    <w:div w:id="580139412">
      <w:bodyDiv w:val="1"/>
      <w:marLeft w:val="0"/>
      <w:marRight w:val="0"/>
      <w:marTop w:val="0"/>
      <w:marBottom w:val="0"/>
      <w:divBdr>
        <w:top w:val="none" w:sz="0" w:space="0" w:color="auto"/>
        <w:left w:val="none" w:sz="0" w:space="0" w:color="auto"/>
        <w:bottom w:val="none" w:sz="0" w:space="0" w:color="auto"/>
        <w:right w:val="none" w:sz="0" w:space="0" w:color="auto"/>
      </w:divBdr>
    </w:div>
    <w:div w:id="582839902">
      <w:bodyDiv w:val="1"/>
      <w:marLeft w:val="0"/>
      <w:marRight w:val="0"/>
      <w:marTop w:val="0"/>
      <w:marBottom w:val="0"/>
      <w:divBdr>
        <w:top w:val="none" w:sz="0" w:space="0" w:color="auto"/>
        <w:left w:val="none" w:sz="0" w:space="0" w:color="auto"/>
        <w:bottom w:val="none" w:sz="0" w:space="0" w:color="auto"/>
        <w:right w:val="none" w:sz="0" w:space="0" w:color="auto"/>
      </w:divBdr>
    </w:div>
    <w:div w:id="585656095">
      <w:bodyDiv w:val="1"/>
      <w:marLeft w:val="0"/>
      <w:marRight w:val="0"/>
      <w:marTop w:val="0"/>
      <w:marBottom w:val="0"/>
      <w:divBdr>
        <w:top w:val="none" w:sz="0" w:space="0" w:color="auto"/>
        <w:left w:val="none" w:sz="0" w:space="0" w:color="auto"/>
        <w:bottom w:val="none" w:sz="0" w:space="0" w:color="auto"/>
        <w:right w:val="none" w:sz="0" w:space="0" w:color="auto"/>
      </w:divBdr>
    </w:div>
    <w:div w:id="606692856">
      <w:bodyDiv w:val="1"/>
      <w:marLeft w:val="0"/>
      <w:marRight w:val="0"/>
      <w:marTop w:val="0"/>
      <w:marBottom w:val="0"/>
      <w:divBdr>
        <w:top w:val="none" w:sz="0" w:space="0" w:color="auto"/>
        <w:left w:val="none" w:sz="0" w:space="0" w:color="auto"/>
        <w:bottom w:val="none" w:sz="0" w:space="0" w:color="auto"/>
        <w:right w:val="none" w:sz="0" w:space="0" w:color="auto"/>
      </w:divBdr>
    </w:div>
    <w:div w:id="636842931">
      <w:bodyDiv w:val="1"/>
      <w:marLeft w:val="0"/>
      <w:marRight w:val="0"/>
      <w:marTop w:val="0"/>
      <w:marBottom w:val="0"/>
      <w:divBdr>
        <w:top w:val="none" w:sz="0" w:space="0" w:color="auto"/>
        <w:left w:val="none" w:sz="0" w:space="0" w:color="auto"/>
        <w:bottom w:val="none" w:sz="0" w:space="0" w:color="auto"/>
        <w:right w:val="none" w:sz="0" w:space="0" w:color="auto"/>
      </w:divBdr>
    </w:div>
    <w:div w:id="659163316">
      <w:bodyDiv w:val="1"/>
      <w:marLeft w:val="0"/>
      <w:marRight w:val="0"/>
      <w:marTop w:val="0"/>
      <w:marBottom w:val="0"/>
      <w:divBdr>
        <w:top w:val="none" w:sz="0" w:space="0" w:color="auto"/>
        <w:left w:val="none" w:sz="0" w:space="0" w:color="auto"/>
        <w:bottom w:val="none" w:sz="0" w:space="0" w:color="auto"/>
        <w:right w:val="none" w:sz="0" w:space="0" w:color="auto"/>
      </w:divBdr>
    </w:div>
    <w:div w:id="666324400">
      <w:bodyDiv w:val="1"/>
      <w:marLeft w:val="0"/>
      <w:marRight w:val="0"/>
      <w:marTop w:val="0"/>
      <w:marBottom w:val="0"/>
      <w:divBdr>
        <w:top w:val="none" w:sz="0" w:space="0" w:color="auto"/>
        <w:left w:val="none" w:sz="0" w:space="0" w:color="auto"/>
        <w:bottom w:val="none" w:sz="0" w:space="0" w:color="auto"/>
        <w:right w:val="none" w:sz="0" w:space="0" w:color="auto"/>
      </w:divBdr>
    </w:div>
    <w:div w:id="671378448">
      <w:bodyDiv w:val="1"/>
      <w:marLeft w:val="0"/>
      <w:marRight w:val="0"/>
      <w:marTop w:val="0"/>
      <w:marBottom w:val="0"/>
      <w:divBdr>
        <w:top w:val="none" w:sz="0" w:space="0" w:color="auto"/>
        <w:left w:val="none" w:sz="0" w:space="0" w:color="auto"/>
        <w:bottom w:val="none" w:sz="0" w:space="0" w:color="auto"/>
        <w:right w:val="none" w:sz="0" w:space="0" w:color="auto"/>
      </w:divBdr>
    </w:div>
    <w:div w:id="673919877">
      <w:bodyDiv w:val="1"/>
      <w:marLeft w:val="0"/>
      <w:marRight w:val="0"/>
      <w:marTop w:val="0"/>
      <w:marBottom w:val="0"/>
      <w:divBdr>
        <w:top w:val="none" w:sz="0" w:space="0" w:color="auto"/>
        <w:left w:val="none" w:sz="0" w:space="0" w:color="auto"/>
        <w:bottom w:val="none" w:sz="0" w:space="0" w:color="auto"/>
        <w:right w:val="none" w:sz="0" w:space="0" w:color="auto"/>
      </w:divBdr>
    </w:div>
    <w:div w:id="681855866">
      <w:bodyDiv w:val="1"/>
      <w:marLeft w:val="0"/>
      <w:marRight w:val="0"/>
      <w:marTop w:val="0"/>
      <w:marBottom w:val="0"/>
      <w:divBdr>
        <w:top w:val="none" w:sz="0" w:space="0" w:color="auto"/>
        <w:left w:val="none" w:sz="0" w:space="0" w:color="auto"/>
        <w:bottom w:val="none" w:sz="0" w:space="0" w:color="auto"/>
        <w:right w:val="none" w:sz="0" w:space="0" w:color="auto"/>
      </w:divBdr>
    </w:div>
    <w:div w:id="683628604">
      <w:bodyDiv w:val="1"/>
      <w:marLeft w:val="0"/>
      <w:marRight w:val="0"/>
      <w:marTop w:val="0"/>
      <w:marBottom w:val="0"/>
      <w:divBdr>
        <w:top w:val="none" w:sz="0" w:space="0" w:color="auto"/>
        <w:left w:val="none" w:sz="0" w:space="0" w:color="auto"/>
        <w:bottom w:val="none" w:sz="0" w:space="0" w:color="auto"/>
        <w:right w:val="none" w:sz="0" w:space="0" w:color="auto"/>
      </w:divBdr>
    </w:div>
    <w:div w:id="686520114">
      <w:bodyDiv w:val="1"/>
      <w:marLeft w:val="0"/>
      <w:marRight w:val="0"/>
      <w:marTop w:val="0"/>
      <w:marBottom w:val="0"/>
      <w:divBdr>
        <w:top w:val="none" w:sz="0" w:space="0" w:color="auto"/>
        <w:left w:val="none" w:sz="0" w:space="0" w:color="auto"/>
        <w:bottom w:val="none" w:sz="0" w:space="0" w:color="auto"/>
        <w:right w:val="none" w:sz="0" w:space="0" w:color="auto"/>
      </w:divBdr>
    </w:div>
    <w:div w:id="692537471">
      <w:bodyDiv w:val="1"/>
      <w:marLeft w:val="0"/>
      <w:marRight w:val="0"/>
      <w:marTop w:val="0"/>
      <w:marBottom w:val="0"/>
      <w:divBdr>
        <w:top w:val="none" w:sz="0" w:space="0" w:color="auto"/>
        <w:left w:val="none" w:sz="0" w:space="0" w:color="auto"/>
        <w:bottom w:val="none" w:sz="0" w:space="0" w:color="auto"/>
        <w:right w:val="none" w:sz="0" w:space="0" w:color="auto"/>
      </w:divBdr>
    </w:div>
    <w:div w:id="698168008">
      <w:bodyDiv w:val="1"/>
      <w:marLeft w:val="0"/>
      <w:marRight w:val="0"/>
      <w:marTop w:val="0"/>
      <w:marBottom w:val="0"/>
      <w:divBdr>
        <w:top w:val="none" w:sz="0" w:space="0" w:color="auto"/>
        <w:left w:val="none" w:sz="0" w:space="0" w:color="auto"/>
        <w:bottom w:val="none" w:sz="0" w:space="0" w:color="auto"/>
        <w:right w:val="none" w:sz="0" w:space="0" w:color="auto"/>
      </w:divBdr>
    </w:div>
    <w:div w:id="740104614">
      <w:bodyDiv w:val="1"/>
      <w:marLeft w:val="0"/>
      <w:marRight w:val="0"/>
      <w:marTop w:val="0"/>
      <w:marBottom w:val="0"/>
      <w:divBdr>
        <w:top w:val="none" w:sz="0" w:space="0" w:color="auto"/>
        <w:left w:val="none" w:sz="0" w:space="0" w:color="auto"/>
        <w:bottom w:val="none" w:sz="0" w:space="0" w:color="auto"/>
        <w:right w:val="none" w:sz="0" w:space="0" w:color="auto"/>
      </w:divBdr>
    </w:div>
    <w:div w:id="744650429">
      <w:bodyDiv w:val="1"/>
      <w:marLeft w:val="0"/>
      <w:marRight w:val="0"/>
      <w:marTop w:val="0"/>
      <w:marBottom w:val="0"/>
      <w:divBdr>
        <w:top w:val="none" w:sz="0" w:space="0" w:color="auto"/>
        <w:left w:val="none" w:sz="0" w:space="0" w:color="auto"/>
        <w:bottom w:val="none" w:sz="0" w:space="0" w:color="auto"/>
        <w:right w:val="none" w:sz="0" w:space="0" w:color="auto"/>
      </w:divBdr>
    </w:div>
    <w:div w:id="749500604">
      <w:bodyDiv w:val="1"/>
      <w:marLeft w:val="0"/>
      <w:marRight w:val="0"/>
      <w:marTop w:val="0"/>
      <w:marBottom w:val="0"/>
      <w:divBdr>
        <w:top w:val="none" w:sz="0" w:space="0" w:color="auto"/>
        <w:left w:val="none" w:sz="0" w:space="0" w:color="auto"/>
        <w:bottom w:val="none" w:sz="0" w:space="0" w:color="auto"/>
        <w:right w:val="none" w:sz="0" w:space="0" w:color="auto"/>
      </w:divBdr>
    </w:div>
    <w:div w:id="773980608">
      <w:bodyDiv w:val="1"/>
      <w:marLeft w:val="0"/>
      <w:marRight w:val="0"/>
      <w:marTop w:val="0"/>
      <w:marBottom w:val="0"/>
      <w:divBdr>
        <w:top w:val="none" w:sz="0" w:space="0" w:color="auto"/>
        <w:left w:val="none" w:sz="0" w:space="0" w:color="auto"/>
        <w:bottom w:val="none" w:sz="0" w:space="0" w:color="auto"/>
        <w:right w:val="none" w:sz="0" w:space="0" w:color="auto"/>
      </w:divBdr>
    </w:div>
    <w:div w:id="788209898">
      <w:bodyDiv w:val="1"/>
      <w:marLeft w:val="0"/>
      <w:marRight w:val="0"/>
      <w:marTop w:val="0"/>
      <w:marBottom w:val="0"/>
      <w:divBdr>
        <w:top w:val="none" w:sz="0" w:space="0" w:color="auto"/>
        <w:left w:val="none" w:sz="0" w:space="0" w:color="auto"/>
        <w:bottom w:val="none" w:sz="0" w:space="0" w:color="auto"/>
        <w:right w:val="none" w:sz="0" w:space="0" w:color="auto"/>
      </w:divBdr>
    </w:div>
    <w:div w:id="819274863">
      <w:bodyDiv w:val="1"/>
      <w:marLeft w:val="0"/>
      <w:marRight w:val="0"/>
      <w:marTop w:val="0"/>
      <w:marBottom w:val="0"/>
      <w:divBdr>
        <w:top w:val="none" w:sz="0" w:space="0" w:color="auto"/>
        <w:left w:val="none" w:sz="0" w:space="0" w:color="auto"/>
        <w:bottom w:val="none" w:sz="0" w:space="0" w:color="auto"/>
        <w:right w:val="none" w:sz="0" w:space="0" w:color="auto"/>
      </w:divBdr>
    </w:div>
    <w:div w:id="832718682">
      <w:bodyDiv w:val="1"/>
      <w:marLeft w:val="0"/>
      <w:marRight w:val="0"/>
      <w:marTop w:val="0"/>
      <w:marBottom w:val="0"/>
      <w:divBdr>
        <w:top w:val="none" w:sz="0" w:space="0" w:color="auto"/>
        <w:left w:val="none" w:sz="0" w:space="0" w:color="auto"/>
        <w:bottom w:val="none" w:sz="0" w:space="0" w:color="auto"/>
        <w:right w:val="none" w:sz="0" w:space="0" w:color="auto"/>
      </w:divBdr>
    </w:div>
    <w:div w:id="834491435">
      <w:bodyDiv w:val="1"/>
      <w:marLeft w:val="0"/>
      <w:marRight w:val="0"/>
      <w:marTop w:val="0"/>
      <w:marBottom w:val="0"/>
      <w:divBdr>
        <w:top w:val="none" w:sz="0" w:space="0" w:color="auto"/>
        <w:left w:val="none" w:sz="0" w:space="0" w:color="auto"/>
        <w:bottom w:val="none" w:sz="0" w:space="0" w:color="auto"/>
        <w:right w:val="none" w:sz="0" w:space="0" w:color="auto"/>
      </w:divBdr>
    </w:div>
    <w:div w:id="928319035">
      <w:bodyDiv w:val="1"/>
      <w:marLeft w:val="0"/>
      <w:marRight w:val="0"/>
      <w:marTop w:val="0"/>
      <w:marBottom w:val="0"/>
      <w:divBdr>
        <w:top w:val="none" w:sz="0" w:space="0" w:color="auto"/>
        <w:left w:val="none" w:sz="0" w:space="0" w:color="auto"/>
        <w:bottom w:val="none" w:sz="0" w:space="0" w:color="auto"/>
        <w:right w:val="none" w:sz="0" w:space="0" w:color="auto"/>
      </w:divBdr>
    </w:div>
    <w:div w:id="942613882">
      <w:bodyDiv w:val="1"/>
      <w:marLeft w:val="0"/>
      <w:marRight w:val="0"/>
      <w:marTop w:val="0"/>
      <w:marBottom w:val="0"/>
      <w:divBdr>
        <w:top w:val="none" w:sz="0" w:space="0" w:color="auto"/>
        <w:left w:val="none" w:sz="0" w:space="0" w:color="auto"/>
        <w:bottom w:val="none" w:sz="0" w:space="0" w:color="auto"/>
        <w:right w:val="none" w:sz="0" w:space="0" w:color="auto"/>
      </w:divBdr>
    </w:div>
    <w:div w:id="951522731">
      <w:bodyDiv w:val="1"/>
      <w:marLeft w:val="0"/>
      <w:marRight w:val="0"/>
      <w:marTop w:val="0"/>
      <w:marBottom w:val="0"/>
      <w:divBdr>
        <w:top w:val="none" w:sz="0" w:space="0" w:color="auto"/>
        <w:left w:val="none" w:sz="0" w:space="0" w:color="auto"/>
        <w:bottom w:val="none" w:sz="0" w:space="0" w:color="auto"/>
        <w:right w:val="none" w:sz="0" w:space="0" w:color="auto"/>
      </w:divBdr>
    </w:div>
    <w:div w:id="990601293">
      <w:bodyDiv w:val="1"/>
      <w:marLeft w:val="0"/>
      <w:marRight w:val="0"/>
      <w:marTop w:val="0"/>
      <w:marBottom w:val="0"/>
      <w:divBdr>
        <w:top w:val="none" w:sz="0" w:space="0" w:color="auto"/>
        <w:left w:val="none" w:sz="0" w:space="0" w:color="auto"/>
        <w:bottom w:val="none" w:sz="0" w:space="0" w:color="auto"/>
        <w:right w:val="none" w:sz="0" w:space="0" w:color="auto"/>
      </w:divBdr>
    </w:div>
    <w:div w:id="1010178097">
      <w:bodyDiv w:val="1"/>
      <w:marLeft w:val="0"/>
      <w:marRight w:val="0"/>
      <w:marTop w:val="0"/>
      <w:marBottom w:val="0"/>
      <w:divBdr>
        <w:top w:val="none" w:sz="0" w:space="0" w:color="auto"/>
        <w:left w:val="none" w:sz="0" w:space="0" w:color="auto"/>
        <w:bottom w:val="none" w:sz="0" w:space="0" w:color="auto"/>
        <w:right w:val="none" w:sz="0" w:space="0" w:color="auto"/>
      </w:divBdr>
    </w:div>
    <w:div w:id="1015305526">
      <w:bodyDiv w:val="1"/>
      <w:marLeft w:val="0"/>
      <w:marRight w:val="0"/>
      <w:marTop w:val="0"/>
      <w:marBottom w:val="0"/>
      <w:divBdr>
        <w:top w:val="none" w:sz="0" w:space="0" w:color="auto"/>
        <w:left w:val="none" w:sz="0" w:space="0" w:color="auto"/>
        <w:bottom w:val="none" w:sz="0" w:space="0" w:color="auto"/>
        <w:right w:val="none" w:sz="0" w:space="0" w:color="auto"/>
      </w:divBdr>
      <w:divsChild>
        <w:div w:id="561333491">
          <w:marLeft w:val="0"/>
          <w:marRight w:val="0"/>
          <w:marTop w:val="0"/>
          <w:marBottom w:val="0"/>
          <w:divBdr>
            <w:top w:val="none" w:sz="0" w:space="0" w:color="auto"/>
            <w:left w:val="none" w:sz="0" w:space="0" w:color="auto"/>
            <w:bottom w:val="none" w:sz="0" w:space="0" w:color="auto"/>
            <w:right w:val="none" w:sz="0" w:space="0" w:color="auto"/>
          </w:divBdr>
        </w:div>
      </w:divsChild>
    </w:div>
    <w:div w:id="1022512273">
      <w:bodyDiv w:val="1"/>
      <w:marLeft w:val="0"/>
      <w:marRight w:val="0"/>
      <w:marTop w:val="0"/>
      <w:marBottom w:val="0"/>
      <w:divBdr>
        <w:top w:val="none" w:sz="0" w:space="0" w:color="auto"/>
        <w:left w:val="none" w:sz="0" w:space="0" w:color="auto"/>
        <w:bottom w:val="none" w:sz="0" w:space="0" w:color="auto"/>
        <w:right w:val="none" w:sz="0" w:space="0" w:color="auto"/>
      </w:divBdr>
    </w:div>
    <w:div w:id="1060639874">
      <w:bodyDiv w:val="1"/>
      <w:marLeft w:val="0"/>
      <w:marRight w:val="0"/>
      <w:marTop w:val="0"/>
      <w:marBottom w:val="0"/>
      <w:divBdr>
        <w:top w:val="none" w:sz="0" w:space="0" w:color="auto"/>
        <w:left w:val="none" w:sz="0" w:space="0" w:color="auto"/>
        <w:bottom w:val="none" w:sz="0" w:space="0" w:color="auto"/>
        <w:right w:val="none" w:sz="0" w:space="0" w:color="auto"/>
      </w:divBdr>
    </w:div>
    <w:div w:id="1063287881">
      <w:bodyDiv w:val="1"/>
      <w:marLeft w:val="0"/>
      <w:marRight w:val="0"/>
      <w:marTop w:val="0"/>
      <w:marBottom w:val="0"/>
      <w:divBdr>
        <w:top w:val="none" w:sz="0" w:space="0" w:color="auto"/>
        <w:left w:val="none" w:sz="0" w:space="0" w:color="auto"/>
        <w:bottom w:val="none" w:sz="0" w:space="0" w:color="auto"/>
        <w:right w:val="none" w:sz="0" w:space="0" w:color="auto"/>
      </w:divBdr>
    </w:div>
    <w:div w:id="1078021902">
      <w:bodyDiv w:val="1"/>
      <w:marLeft w:val="0"/>
      <w:marRight w:val="0"/>
      <w:marTop w:val="0"/>
      <w:marBottom w:val="0"/>
      <w:divBdr>
        <w:top w:val="none" w:sz="0" w:space="0" w:color="auto"/>
        <w:left w:val="none" w:sz="0" w:space="0" w:color="auto"/>
        <w:bottom w:val="none" w:sz="0" w:space="0" w:color="auto"/>
        <w:right w:val="none" w:sz="0" w:space="0" w:color="auto"/>
      </w:divBdr>
    </w:div>
    <w:div w:id="1078791965">
      <w:bodyDiv w:val="1"/>
      <w:marLeft w:val="0"/>
      <w:marRight w:val="0"/>
      <w:marTop w:val="0"/>
      <w:marBottom w:val="0"/>
      <w:divBdr>
        <w:top w:val="none" w:sz="0" w:space="0" w:color="auto"/>
        <w:left w:val="none" w:sz="0" w:space="0" w:color="auto"/>
        <w:bottom w:val="none" w:sz="0" w:space="0" w:color="auto"/>
        <w:right w:val="none" w:sz="0" w:space="0" w:color="auto"/>
      </w:divBdr>
    </w:div>
    <w:div w:id="1088963117">
      <w:bodyDiv w:val="1"/>
      <w:marLeft w:val="0"/>
      <w:marRight w:val="0"/>
      <w:marTop w:val="0"/>
      <w:marBottom w:val="0"/>
      <w:divBdr>
        <w:top w:val="none" w:sz="0" w:space="0" w:color="auto"/>
        <w:left w:val="none" w:sz="0" w:space="0" w:color="auto"/>
        <w:bottom w:val="none" w:sz="0" w:space="0" w:color="auto"/>
        <w:right w:val="none" w:sz="0" w:space="0" w:color="auto"/>
      </w:divBdr>
    </w:div>
    <w:div w:id="1124077273">
      <w:bodyDiv w:val="1"/>
      <w:marLeft w:val="0"/>
      <w:marRight w:val="0"/>
      <w:marTop w:val="0"/>
      <w:marBottom w:val="0"/>
      <w:divBdr>
        <w:top w:val="none" w:sz="0" w:space="0" w:color="auto"/>
        <w:left w:val="none" w:sz="0" w:space="0" w:color="auto"/>
        <w:bottom w:val="none" w:sz="0" w:space="0" w:color="auto"/>
        <w:right w:val="none" w:sz="0" w:space="0" w:color="auto"/>
      </w:divBdr>
    </w:div>
    <w:div w:id="1125932092">
      <w:bodyDiv w:val="1"/>
      <w:marLeft w:val="0"/>
      <w:marRight w:val="0"/>
      <w:marTop w:val="0"/>
      <w:marBottom w:val="0"/>
      <w:divBdr>
        <w:top w:val="none" w:sz="0" w:space="0" w:color="auto"/>
        <w:left w:val="none" w:sz="0" w:space="0" w:color="auto"/>
        <w:bottom w:val="none" w:sz="0" w:space="0" w:color="auto"/>
        <w:right w:val="none" w:sz="0" w:space="0" w:color="auto"/>
      </w:divBdr>
    </w:div>
    <w:div w:id="1134788480">
      <w:bodyDiv w:val="1"/>
      <w:marLeft w:val="0"/>
      <w:marRight w:val="0"/>
      <w:marTop w:val="0"/>
      <w:marBottom w:val="0"/>
      <w:divBdr>
        <w:top w:val="none" w:sz="0" w:space="0" w:color="auto"/>
        <w:left w:val="none" w:sz="0" w:space="0" w:color="auto"/>
        <w:bottom w:val="none" w:sz="0" w:space="0" w:color="auto"/>
        <w:right w:val="none" w:sz="0" w:space="0" w:color="auto"/>
      </w:divBdr>
    </w:div>
    <w:div w:id="1141119304">
      <w:bodyDiv w:val="1"/>
      <w:marLeft w:val="0"/>
      <w:marRight w:val="0"/>
      <w:marTop w:val="0"/>
      <w:marBottom w:val="0"/>
      <w:divBdr>
        <w:top w:val="none" w:sz="0" w:space="0" w:color="auto"/>
        <w:left w:val="none" w:sz="0" w:space="0" w:color="auto"/>
        <w:bottom w:val="none" w:sz="0" w:space="0" w:color="auto"/>
        <w:right w:val="none" w:sz="0" w:space="0" w:color="auto"/>
      </w:divBdr>
    </w:div>
    <w:div w:id="1142576461">
      <w:bodyDiv w:val="1"/>
      <w:marLeft w:val="0"/>
      <w:marRight w:val="0"/>
      <w:marTop w:val="0"/>
      <w:marBottom w:val="0"/>
      <w:divBdr>
        <w:top w:val="none" w:sz="0" w:space="0" w:color="auto"/>
        <w:left w:val="none" w:sz="0" w:space="0" w:color="auto"/>
        <w:bottom w:val="none" w:sz="0" w:space="0" w:color="auto"/>
        <w:right w:val="none" w:sz="0" w:space="0" w:color="auto"/>
      </w:divBdr>
    </w:div>
    <w:div w:id="1149204797">
      <w:bodyDiv w:val="1"/>
      <w:marLeft w:val="0"/>
      <w:marRight w:val="0"/>
      <w:marTop w:val="0"/>
      <w:marBottom w:val="0"/>
      <w:divBdr>
        <w:top w:val="none" w:sz="0" w:space="0" w:color="auto"/>
        <w:left w:val="none" w:sz="0" w:space="0" w:color="auto"/>
        <w:bottom w:val="none" w:sz="0" w:space="0" w:color="auto"/>
        <w:right w:val="none" w:sz="0" w:space="0" w:color="auto"/>
      </w:divBdr>
    </w:div>
    <w:div w:id="1151599784">
      <w:bodyDiv w:val="1"/>
      <w:marLeft w:val="0"/>
      <w:marRight w:val="0"/>
      <w:marTop w:val="0"/>
      <w:marBottom w:val="0"/>
      <w:divBdr>
        <w:top w:val="none" w:sz="0" w:space="0" w:color="auto"/>
        <w:left w:val="none" w:sz="0" w:space="0" w:color="auto"/>
        <w:bottom w:val="none" w:sz="0" w:space="0" w:color="auto"/>
        <w:right w:val="none" w:sz="0" w:space="0" w:color="auto"/>
      </w:divBdr>
    </w:div>
    <w:div w:id="1160080830">
      <w:bodyDiv w:val="1"/>
      <w:marLeft w:val="0"/>
      <w:marRight w:val="0"/>
      <w:marTop w:val="0"/>
      <w:marBottom w:val="0"/>
      <w:divBdr>
        <w:top w:val="none" w:sz="0" w:space="0" w:color="auto"/>
        <w:left w:val="none" w:sz="0" w:space="0" w:color="auto"/>
        <w:bottom w:val="none" w:sz="0" w:space="0" w:color="auto"/>
        <w:right w:val="none" w:sz="0" w:space="0" w:color="auto"/>
      </w:divBdr>
    </w:div>
    <w:div w:id="1180045893">
      <w:bodyDiv w:val="1"/>
      <w:marLeft w:val="0"/>
      <w:marRight w:val="0"/>
      <w:marTop w:val="0"/>
      <w:marBottom w:val="0"/>
      <w:divBdr>
        <w:top w:val="none" w:sz="0" w:space="0" w:color="auto"/>
        <w:left w:val="none" w:sz="0" w:space="0" w:color="auto"/>
        <w:bottom w:val="none" w:sz="0" w:space="0" w:color="auto"/>
        <w:right w:val="none" w:sz="0" w:space="0" w:color="auto"/>
      </w:divBdr>
    </w:div>
    <w:div w:id="1189683067">
      <w:bodyDiv w:val="1"/>
      <w:marLeft w:val="0"/>
      <w:marRight w:val="0"/>
      <w:marTop w:val="0"/>
      <w:marBottom w:val="0"/>
      <w:divBdr>
        <w:top w:val="none" w:sz="0" w:space="0" w:color="auto"/>
        <w:left w:val="none" w:sz="0" w:space="0" w:color="auto"/>
        <w:bottom w:val="none" w:sz="0" w:space="0" w:color="auto"/>
        <w:right w:val="none" w:sz="0" w:space="0" w:color="auto"/>
      </w:divBdr>
    </w:div>
    <w:div w:id="1271202603">
      <w:bodyDiv w:val="1"/>
      <w:marLeft w:val="0"/>
      <w:marRight w:val="0"/>
      <w:marTop w:val="0"/>
      <w:marBottom w:val="0"/>
      <w:divBdr>
        <w:top w:val="none" w:sz="0" w:space="0" w:color="auto"/>
        <w:left w:val="none" w:sz="0" w:space="0" w:color="auto"/>
        <w:bottom w:val="none" w:sz="0" w:space="0" w:color="auto"/>
        <w:right w:val="none" w:sz="0" w:space="0" w:color="auto"/>
      </w:divBdr>
    </w:div>
    <w:div w:id="1287196018">
      <w:bodyDiv w:val="1"/>
      <w:marLeft w:val="0"/>
      <w:marRight w:val="0"/>
      <w:marTop w:val="0"/>
      <w:marBottom w:val="0"/>
      <w:divBdr>
        <w:top w:val="none" w:sz="0" w:space="0" w:color="auto"/>
        <w:left w:val="none" w:sz="0" w:space="0" w:color="auto"/>
        <w:bottom w:val="none" w:sz="0" w:space="0" w:color="auto"/>
        <w:right w:val="none" w:sz="0" w:space="0" w:color="auto"/>
      </w:divBdr>
    </w:div>
    <w:div w:id="1333413511">
      <w:bodyDiv w:val="1"/>
      <w:marLeft w:val="0"/>
      <w:marRight w:val="0"/>
      <w:marTop w:val="0"/>
      <w:marBottom w:val="0"/>
      <w:divBdr>
        <w:top w:val="none" w:sz="0" w:space="0" w:color="auto"/>
        <w:left w:val="none" w:sz="0" w:space="0" w:color="auto"/>
        <w:bottom w:val="none" w:sz="0" w:space="0" w:color="auto"/>
        <w:right w:val="none" w:sz="0" w:space="0" w:color="auto"/>
      </w:divBdr>
    </w:div>
    <w:div w:id="1337806249">
      <w:bodyDiv w:val="1"/>
      <w:marLeft w:val="0"/>
      <w:marRight w:val="0"/>
      <w:marTop w:val="0"/>
      <w:marBottom w:val="0"/>
      <w:divBdr>
        <w:top w:val="none" w:sz="0" w:space="0" w:color="auto"/>
        <w:left w:val="none" w:sz="0" w:space="0" w:color="auto"/>
        <w:bottom w:val="none" w:sz="0" w:space="0" w:color="auto"/>
        <w:right w:val="none" w:sz="0" w:space="0" w:color="auto"/>
      </w:divBdr>
    </w:div>
    <w:div w:id="1341545217">
      <w:bodyDiv w:val="1"/>
      <w:marLeft w:val="0"/>
      <w:marRight w:val="0"/>
      <w:marTop w:val="0"/>
      <w:marBottom w:val="0"/>
      <w:divBdr>
        <w:top w:val="none" w:sz="0" w:space="0" w:color="auto"/>
        <w:left w:val="none" w:sz="0" w:space="0" w:color="auto"/>
        <w:bottom w:val="none" w:sz="0" w:space="0" w:color="auto"/>
        <w:right w:val="none" w:sz="0" w:space="0" w:color="auto"/>
      </w:divBdr>
    </w:div>
    <w:div w:id="1346251230">
      <w:bodyDiv w:val="1"/>
      <w:marLeft w:val="0"/>
      <w:marRight w:val="0"/>
      <w:marTop w:val="0"/>
      <w:marBottom w:val="0"/>
      <w:divBdr>
        <w:top w:val="none" w:sz="0" w:space="0" w:color="auto"/>
        <w:left w:val="none" w:sz="0" w:space="0" w:color="auto"/>
        <w:bottom w:val="none" w:sz="0" w:space="0" w:color="auto"/>
        <w:right w:val="none" w:sz="0" w:space="0" w:color="auto"/>
      </w:divBdr>
    </w:div>
    <w:div w:id="1378314760">
      <w:bodyDiv w:val="1"/>
      <w:marLeft w:val="0"/>
      <w:marRight w:val="0"/>
      <w:marTop w:val="0"/>
      <w:marBottom w:val="0"/>
      <w:divBdr>
        <w:top w:val="none" w:sz="0" w:space="0" w:color="auto"/>
        <w:left w:val="none" w:sz="0" w:space="0" w:color="auto"/>
        <w:bottom w:val="none" w:sz="0" w:space="0" w:color="auto"/>
        <w:right w:val="none" w:sz="0" w:space="0" w:color="auto"/>
      </w:divBdr>
    </w:div>
    <w:div w:id="1405371129">
      <w:bodyDiv w:val="1"/>
      <w:marLeft w:val="0"/>
      <w:marRight w:val="0"/>
      <w:marTop w:val="0"/>
      <w:marBottom w:val="0"/>
      <w:divBdr>
        <w:top w:val="none" w:sz="0" w:space="0" w:color="auto"/>
        <w:left w:val="none" w:sz="0" w:space="0" w:color="auto"/>
        <w:bottom w:val="none" w:sz="0" w:space="0" w:color="auto"/>
        <w:right w:val="none" w:sz="0" w:space="0" w:color="auto"/>
      </w:divBdr>
    </w:div>
    <w:div w:id="1412774856">
      <w:bodyDiv w:val="1"/>
      <w:marLeft w:val="0"/>
      <w:marRight w:val="0"/>
      <w:marTop w:val="0"/>
      <w:marBottom w:val="0"/>
      <w:divBdr>
        <w:top w:val="none" w:sz="0" w:space="0" w:color="auto"/>
        <w:left w:val="none" w:sz="0" w:space="0" w:color="auto"/>
        <w:bottom w:val="none" w:sz="0" w:space="0" w:color="auto"/>
        <w:right w:val="none" w:sz="0" w:space="0" w:color="auto"/>
      </w:divBdr>
    </w:div>
    <w:div w:id="1412970625">
      <w:bodyDiv w:val="1"/>
      <w:marLeft w:val="0"/>
      <w:marRight w:val="0"/>
      <w:marTop w:val="0"/>
      <w:marBottom w:val="0"/>
      <w:divBdr>
        <w:top w:val="none" w:sz="0" w:space="0" w:color="auto"/>
        <w:left w:val="none" w:sz="0" w:space="0" w:color="auto"/>
        <w:bottom w:val="none" w:sz="0" w:space="0" w:color="auto"/>
        <w:right w:val="none" w:sz="0" w:space="0" w:color="auto"/>
      </w:divBdr>
      <w:divsChild>
        <w:div w:id="1935506453">
          <w:marLeft w:val="547"/>
          <w:marRight w:val="0"/>
          <w:marTop w:val="0"/>
          <w:marBottom w:val="0"/>
          <w:divBdr>
            <w:top w:val="none" w:sz="0" w:space="0" w:color="auto"/>
            <w:left w:val="none" w:sz="0" w:space="0" w:color="auto"/>
            <w:bottom w:val="none" w:sz="0" w:space="0" w:color="auto"/>
            <w:right w:val="none" w:sz="0" w:space="0" w:color="auto"/>
          </w:divBdr>
        </w:div>
      </w:divsChild>
    </w:div>
    <w:div w:id="1459374699">
      <w:bodyDiv w:val="1"/>
      <w:marLeft w:val="0"/>
      <w:marRight w:val="0"/>
      <w:marTop w:val="0"/>
      <w:marBottom w:val="0"/>
      <w:divBdr>
        <w:top w:val="none" w:sz="0" w:space="0" w:color="auto"/>
        <w:left w:val="none" w:sz="0" w:space="0" w:color="auto"/>
        <w:bottom w:val="none" w:sz="0" w:space="0" w:color="auto"/>
        <w:right w:val="none" w:sz="0" w:space="0" w:color="auto"/>
      </w:divBdr>
    </w:div>
    <w:div w:id="1468008943">
      <w:bodyDiv w:val="1"/>
      <w:marLeft w:val="0"/>
      <w:marRight w:val="0"/>
      <w:marTop w:val="0"/>
      <w:marBottom w:val="0"/>
      <w:divBdr>
        <w:top w:val="none" w:sz="0" w:space="0" w:color="auto"/>
        <w:left w:val="none" w:sz="0" w:space="0" w:color="auto"/>
        <w:bottom w:val="none" w:sz="0" w:space="0" w:color="auto"/>
        <w:right w:val="none" w:sz="0" w:space="0" w:color="auto"/>
      </w:divBdr>
    </w:div>
    <w:div w:id="1473407979">
      <w:bodyDiv w:val="1"/>
      <w:marLeft w:val="0"/>
      <w:marRight w:val="0"/>
      <w:marTop w:val="0"/>
      <w:marBottom w:val="0"/>
      <w:divBdr>
        <w:top w:val="none" w:sz="0" w:space="0" w:color="auto"/>
        <w:left w:val="none" w:sz="0" w:space="0" w:color="auto"/>
        <w:bottom w:val="none" w:sz="0" w:space="0" w:color="auto"/>
        <w:right w:val="none" w:sz="0" w:space="0" w:color="auto"/>
      </w:divBdr>
    </w:div>
    <w:div w:id="1492520944">
      <w:bodyDiv w:val="1"/>
      <w:marLeft w:val="0"/>
      <w:marRight w:val="0"/>
      <w:marTop w:val="0"/>
      <w:marBottom w:val="0"/>
      <w:divBdr>
        <w:top w:val="none" w:sz="0" w:space="0" w:color="auto"/>
        <w:left w:val="none" w:sz="0" w:space="0" w:color="auto"/>
        <w:bottom w:val="none" w:sz="0" w:space="0" w:color="auto"/>
        <w:right w:val="none" w:sz="0" w:space="0" w:color="auto"/>
      </w:divBdr>
    </w:div>
    <w:div w:id="1501627865">
      <w:bodyDiv w:val="1"/>
      <w:marLeft w:val="0"/>
      <w:marRight w:val="0"/>
      <w:marTop w:val="0"/>
      <w:marBottom w:val="0"/>
      <w:divBdr>
        <w:top w:val="none" w:sz="0" w:space="0" w:color="auto"/>
        <w:left w:val="none" w:sz="0" w:space="0" w:color="auto"/>
        <w:bottom w:val="none" w:sz="0" w:space="0" w:color="auto"/>
        <w:right w:val="none" w:sz="0" w:space="0" w:color="auto"/>
      </w:divBdr>
    </w:div>
    <w:div w:id="1502426738">
      <w:bodyDiv w:val="1"/>
      <w:marLeft w:val="0"/>
      <w:marRight w:val="0"/>
      <w:marTop w:val="0"/>
      <w:marBottom w:val="0"/>
      <w:divBdr>
        <w:top w:val="none" w:sz="0" w:space="0" w:color="auto"/>
        <w:left w:val="none" w:sz="0" w:space="0" w:color="auto"/>
        <w:bottom w:val="none" w:sz="0" w:space="0" w:color="auto"/>
        <w:right w:val="none" w:sz="0" w:space="0" w:color="auto"/>
      </w:divBdr>
    </w:div>
    <w:div w:id="1504123946">
      <w:bodyDiv w:val="1"/>
      <w:marLeft w:val="0"/>
      <w:marRight w:val="0"/>
      <w:marTop w:val="0"/>
      <w:marBottom w:val="0"/>
      <w:divBdr>
        <w:top w:val="none" w:sz="0" w:space="0" w:color="auto"/>
        <w:left w:val="none" w:sz="0" w:space="0" w:color="auto"/>
        <w:bottom w:val="none" w:sz="0" w:space="0" w:color="auto"/>
        <w:right w:val="none" w:sz="0" w:space="0" w:color="auto"/>
      </w:divBdr>
    </w:div>
    <w:div w:id="1505589760">
      <w:bodyDiv w:val="1"/>
      <w:marLeft w:val="0"/>
      <w:marRight w:val="0"/>
      <w:marTop w:val="0"/>
      <w:marBottom w:val="0"/>
      <w:divBdr>
        <w:top w:val="none" w:sz="0" w:space="0" w:color="auto"/>
        <w:left w:val="none" w:sz="0" w:space="0" w:color="auto"/>
        <w:bottom w:val="none" w:sz="0" w:space="0" w:color="auto"/>
        <w:right w:val="none" w:sz="0" w:space="0" w:color="auto"/>
      </w:divBdr>
    </w:div>
    <w:div w:id="1510415043">
      <w:bodyDiv w:val="1"/>
      <w:marLeft w:val="0"/>
      <w:marRight w:val="0"/>
      <w:marTop w:val="0"/>
      <w:marBottom w:val="0"/>
      <w:divBdr>
        <w:top w:val="none" w:sz="0" w:space="0" w:color="auto"/>
        <w:left w:val="none" w:sz="0" w:space="0" w:color="auto"/>
        <w:bottom w:val="none" w:sz="0" w:space="0" w:color="auto"/>
        <w:right w:val="none" w:sz="0" w:space="0" w:color="auto"/>
      </w:divBdr>
    </w:div>
    <w:div w:id="1522625796">
      <w:bodyDiv w:val="1"/>
      <w:marLeft w:val="0"/>
      <w:marRight w:val="0"/>
      <w:marTop w:val="0"/>
      <w:marBottom w:val="0"/>
      <w:divBdr>
        <w:top w:val="none" w:sz="0" w:space="0" w:color="auto"/>
        <w:left w:val="none" w:sz="0" w:space="0" w:color="auto"/>
        <w:bottom w:val="none" w:sz="0" w:space="0" w:color="auto"/>
        <w:right w:val="none" w:sz="0" w:space="0" w:color="auto"/>
      </w:divBdr>
    </w:div>
    <w:div w:id="1525052409">
      <w:bodyDiv w:val="1"/>
      <w:marLeft w:val="0"/>
      <w:marRight w:val="0"/>
      <w:marTop w:val="0"/>
      <w:marBottom w:val="0"/>
      <w:divBdr>
        <w:top w:val="none" w:sz="0" w:space="0" w:color="auto"/>
        <w:left w:val="none" w:sz="0" w:space="0" w:color="auto"/>
        <w:bottom w:val="none" w:sz="0" w:space="0" w:color="auto"/>
        <w:right w:val="none" w:sz="0" w:space="0" w:color="auto"/>
      </w:divBdr>
      <w:divsChild>
        <w:div w:id="239951324">
          <w:marLeft w:val="547"/>
          <w:marRight w:val="0"/>
          <w:marTop w:val="0"/>
          <w:marBottom w:val="0"/>
          <w:divBdr>
            <w:top w:val="none" w:sz="0" w:space="0" w:color="auto"/>
            <w:left w:val="none" w:sz="0" w:space="0" w:color="auto"/>
            <w:bottom w:val="none" w:sz="0" w:space="0" w:color="auto"/>
            <w:right w:val="none" w:sz="0" w:space="0" w:color="auto"/>
          </w:divBdr>
        </w:div>
      </w:divsChild>
    </w:div>
    <w:div w:id="1527252776">
      <w:bodyDiv w:val="1"/>
      <w:marLeft w:val="0"/>
      <w:marRight w:val="0"/>
      <w:marTop w:val="0"/>
      <w:marBottom w:val="0"/>
      <w:divBdr>
        <w:top w:val="none" w:sz="0" w:space="0" w:color="auto"/>
        <w:left w:val="none" w:sz="0" w:space="0" w:color="auto"/>
        <w:bottom w:val="none" w:sz="0" w:space="0" w:color="auto"/>
        <w:right w:val="none" w:sz="0" w:space="0" w:color="auto"/>
      </w:divBdr>
    </w:div>
    <w:div w:id="1532500222">
      <w:bodyDiv w:val="1"/>
      <w:marLeft w:val="0"/>
      <w:marRight w:val="0"/>
      <w:marTop w:val="0"/>
      <w:marBottom w:val="0"/>
      <w:divBdr>
        <w:top w:val="none" w:sz="0" w:space="0" w:color="auto"/>
        <w:left w:val="none" w:sz="0" w:space="0" w:color="auto"/>
        <w:bottom w:val="none" w:sz="0" w:space="0" w:color="auto"/>
        <w:right w:val="none" w:sz="0" w:space="0" w:color="auto"/>
      </w:divBdr>
    </w:div>
    <w:div w:id="1537740253">
      <w:bodyDiv w:val="1"/>
      <w:marLeft w:val="0"/>
      <w:marRight w:val="0"/>
      <w:marTop w:val="0"/>
      <w:marBottom w:val="0"/>
      <w:divBdr>
        <w:top w:val="none" w:sz="0" w:space="0" w:color="auto"/>
        <w:left w:val="none" w:sz="0" w:space="0" w:color="auto"/>
        <w:bottom w:val="none" w:sz="0" w:space="0" w:color="auto"/>
        <w:right w:val="none" w:sz="0" w:space="0" w:color="auto"/>
      </w:divBdr>
    </w:div>
    <w:div w:id="1546139585">
      <w:bodyDiv w:val="1"/>
      <w:marLeft w:val="0"/>
      <w:marRight w:val="0"/>
      <w:marTop w:val="0"/>
      <w:marBottom w:val="0"/>
      <w:divBdr>
        <w:top w:val="none" w:sz="0" w:space="0" w:color="auto"/>
        <w:left w:val="none" w:sz="0" w:space="0" w:color="auto"/>
        <w:bottom w:val="none" w:sz="0" w:space="0" w:color="auto"/>
        <w:right w:val="none" w:sz="0" w:space="0" w:color="auto"/>
      </w:divBdr>
    </w:div>
    <w:div w:id="1547597852">
      <w:bodyDiv w:val="1"/>
      <w:marLeft w:val="0"/>
      <w:marRight w:val="0"/>
      <w:marTop w:val="0"/>
      <w:marBottom w:val="0"/>
      <w:divBdr>
        <w:top w:val="none" w:sz="0" w:space="0" w:color="auto"/>
        <w:left w:val="none" w:sz="0" w:space="0" w:color="auto"/>
        <w:bottom w:val="none" w:sz="0" w:space="0" w:color="auto"/>
        <w:right w:val="none" w:sz="0" w:space="0" w:color="auto"/>
      </w:divBdr>
    </w:div>
    <w:div w:id="1564833249">
      <w:bodyDiv w:val="1"/>
      <w:marLeft w:val="0"/>
      <w:marRight w:val="0"/>
      <w:marTop w:val="0"/>
      <w:marBottom w:val="0"/>
      <w:divBdr>
        <w:top w:val="none" w:sz="0" w:space="0" w:color="auto"/>
        <w:left w:val="none" w:sz="0" w:space="0" w:color="auto"/>
        <w:bottom w:val="none" w:sz="0" w:space="0" w:color="auto"/>
        <w:right w:val="none" w:sz="0" w:space="0" w:color="auto"/>
      </w:divBdr>
    </w:div>
    <w:div w:id="1567495097">
      <w:bodyDiv w:val="1"/>
      <w:marLeft w:val="0"/>
      <w:marRight w:val="0"/>
      <w:marTop w:val="0"/>
      <w:marBottom w:val="0"/>
      <w:divBdr>
        <w:top w:val="none" w:sz="0" w:space="0" w:color="auto"/>
        <w:left w:val="none" w:sz="0" w:space="0" w:color="auto"/>
        <w:bottom w:val="none" w:sz="0" w:space="0" w:color="auto"/>
        <w:right w:val="none" w:sz="0" w:space="0" w:color="auto"/>
      </w:divBdr>
    </w:div>
    <w:div w:id="1593129433">
      <w:bodyDiv w:val="1"/>
      <w:marLeft w:val="0"/>
      <w:marRight w:val="0"/>
      <w:marTop w:val="0"/>
      <w:marBottom w:val="0"/>
      <w:divBdr>
        <w:top w:val="none" w:sz="0" w:space="0" w:color="auto"/>
        <w:left w:val="none" w:sz="0" w:space="0" w:color="auto"/>
        <w:bottom w:val="none" w:sz="0" w:space="0" w:color="auto"/>
        <w:right w:val="none" w:sz="0" w:space="0" w:color="auto"/>
      </w:divBdr>
    </w:div>
    <w:div w:id="1639145119">
      <w:bodyDiv w:val="1"/>
      <w:marLeft w:val="0"/>
      <w:marRight w:val="0"/>
      <w:marTop w:val="0"/>
      <w:marBottom w:val="0"/>
      <w:divBdr>
        <w:top w:val="none" w:sz="0" w:space="0" w:color="auto"/>
        <w:left w:val="none" w:sz="0" w:space="0" w:color="auto"/>
        <w:bottom w:val="none" w:sz="0" w:space="0" w:color="auto"/>
        <w:right w:val="none" w:sz="0" w:space="0" w:color="auto"/>
      </w:divBdr>
    </w:div>
    <w:div w:id="1643775924">
      <w:bodyDiv w:val="1"/>
      <w:marLeft w:val="0"/>
      <w:marRight w:val="0"/>
      <w:marTop w:val="0"/>
      <w:marBottom w:val="0"/>
      <w:divBdr>
        <w:top w:val="none" w:sz="0" w:space="0" w:color="auto"/>
        <w:left w:val="none" w:sz="0" w:space="0" w:color="auto"/>
        <w:bottom w:val="none" w:sz="0" w:space="0" w:color="auto"/>
        <w:right w:val="none" w:sz="0" w:space="0" w:color="auto"/>
      </w:divBdr>
    </w:div>
    <w:div w:id="1647858838">
      <w:bodyDiv w:val="1"/>
      <w:marLeft w:val="0"/>
      <w:marRight w:val="0"/>
      <w:marTop w:val="0"/>
      <w:marBottom w:val="0"/>
      <w:divBdr>
        <w:top w:val="none" w:sz="0" w:space="0" w:color="auto"/>
        <w:left w:val="none" w:sz="0" w:space="0" w:color="auto"/>
        <w:bottom w:val="none" w:sz="0" w:space="0" w:color="auto"/>
        <w:right w:val="none" w:sz="0" w:space="0" w:color="auto"/>
      </w:divBdr>
    </w:div>
    <w:div w:id="1677920754">
      <w:bodyDiv w:val="1"/>
      <w:marLeft w:val="0"/>
      <w:marRight w:val="0"/>
      <w:marTop w:val="0"/>
      <w:marBottom w:val="0"/>
      <w:divBdr>
        <w:top w:val="none" w:sz="0" w:space="0" w:color="auto"/>
        <w:left w:val="none" w:sz="0" w:space="0" w:color="auto"/>
        <w:bottom w:val="none" w:sz="0" w:space="0" w:color="auto"/>
        <w:right w:val="none" w:sz="0" w:space="0" w:color="auto"/>
      </w:divBdr>
    </w:div>
    <w:div w:id="1682510799">
      <w:bodyDiv w:val="1"/>
      <w:marLeft w:val="0"/>
      <w:marRight w:val="0"/>
      <w:marTop w:val="0"/>
      <w:marBottom w:val="0"/>
      <w:divBdr>
        <w:top w:val="none" w:sz="0" w:space="0" w:color="auto"/>
        <w:left w:val="none" w:sz="0" w:space="0" w:color="auto"/>
        <w:bottom w:val="none" w:sz="0" w:space="0" w:color="auto"/>
        <w:right w:val="none" w:sz="0" w:space="0" w:color="auto"/>
      </w:divBdr>
    </w:div>
    <w:div w:id="1691451390">
      <w:bodyDiv w:val="1"/>
      <w:marLeft w:val="0"/>
      <w:marRight w:val="0"/>
      <w:marTop w:val="0"/>
      <w:marBottom w:val="0"/>
      <w:divBdr>
        <w:top w:val="none" w:sz="0" w:space="0" w:color="auto"/>
        <w:left w:val="none" w:sz="0" w:space="0" w:color="auto"/>
        <w:bottom w:val="none" w:sz="0" w:space="0" w:color="auto"/>
        <w:right w:val="none" w:sz="0" w:space="0" w:color="auto"/>
      </w:divBdr>
    </w:div>
    <w:div w:id="1694107794">
      <w:bodyDiv w:val="1"/>
      <w:marLeft w:val="0"/>
      <w:marRight w:val="0"/>
      <w:marTop w:val="0"/>
      <w:marBottom w:val="0"/>
      <w:divBdr>
        <w:top w:val="none" w:sz="0" w:space="0" w:color="auto"/>
        <w:left w:val="none" w:sz="0" w:space="0" w:color="auto"/>
        <w:bottom w:val="none" w:sz="0" w:space="0" w:color="auto"/>
        <w:right w:val="none" w:sz="0" w:space="0" w:color="auto"/>
      </w:divBdr>
    </w:div>
    <w:div w:id="1728725460">
      <w:bodyDiv w:val="1"/>
      <w:marLeft w:val="0"/>
      <w:marRight w:val="0"/>
      <w:marTop w:val="0"/>
      <w:marBottom w:val="0"/>
      <w:divBdr>
        <w:top w:val="none" w:sz="0" w:space="0" w:color="auto"/>
        <w:left w:val="none" w:sz="0" w:space="0" w:color="auto"/>
        <w:bottom w:val="none" w:sz="0" w:space="0" w:color="auto"/>
        <w:right w:val="none" w:sz="0" w:space="0" w:color="auto"/>
      </w:divBdr>
    </w:div>
    <w:div w:id="1739206760">
      <w:bodyDiv w:val="1"/>
      <w:marLeft w:val="0"/>
      <w:marRight w:val="0"/>
      <w:marTop w:val="0"/>
      <w:marBottom w:val="0"/>
      <w:divBdr>
        <w:top w:val="none" w:sz="0" w:space="0" w:color="auto"/>
        <w:left w:val="none" w:sz="0" w:space="0" w:color="auto"/>
        <w:bottom w:val="none" w:sz="0" w:space="0" w:color="auto"/>
        <w:right w:val="none" w:sz="0" w:space="0" w:color="auto"/>
      </w:divBdr>
    </w:div>
    <w:div w:id="1739548270">
      <w:bodyDiv w:val="1"/>
      <w:marLeft w:val="0"/>
      <w:marRight w:val="0"/>
      <w:marTop w:val="0"/>
      <w:marBottom w:val="0"/>
      <w:divBdr>
        <w:top w:val="none" w:sz="0" w:space="0" w:color="auto"/>
        <w:left w:val="none" w:sz="0" w:space="0" w:color="auto"/>
        <w:bottom w:val="none" w:sz="0" w:space="0" w:color="auto"/>
        <w:right w:val="none" w:sz="0" w:space="0" w:color="auto"/>
      </w:divBdr>
    </w:div>
    <w:div w:id="1745486751">
      <w:bodyDiv w:val="1"/>
      <w:marLeft w:val="0"/>
      <w:marRight w:val="0"/>
      <w:marTop w:val="0"/>
      <w:marBottom w:val="0"/>
      <w:divBdr>
        <w:top w:val="none" w:sz="0" w:space="0" w:color="auto"/>
        <w:left w:val="none" w:sz="0" w:space="0" w:color="auto"/>
        <w:bottom w:val="none" w:sz="0" w:space="0" w:color="auto"/>
        <w:right w:val="none" w:sz="0" w:space="0" w:color="auto"/>
      </w:divBdr>
    </w:div>
    <w:div w:id="1773819839">
      <w:bodyDiv w:val="1"/>
      <w:marLeft w:val="0"/>
      <w:marRight w:val="0"/>
      <w:marTop w:val="0"/>
      <w:marBottom w:val="0"/>
      <w:divBdr>
        <w:top w:val="none" w:sz="0" w:space="0" w:color="auto"/>
        <w:left w:val="none" w:sz="0" w:space="0" w:color="auto"/>
        <w:bottom w:val="none" w:sz="0" w:space="0" w:color="auto"/>
        <w:right w:val="none" w:sz="0" w:space="0" w:color="auto"/>
      </w:divBdr>
    </w:div>
    <w:div w:id="1794131477">
      <w:bodyDiv w:val="1"/>
      <w:marLeft w:val="0"/>
      <w:marRight w:val="0"/>
      <w:marTop w:val="0"/>
      <w:marBottom w:val="0"/>
      <w:divBdr>
        <w:top w:val="none" w:sz="0" w:space="0" w:color="auto"/>
        <w:left w:val="none" w:sz="0" w:space="0" w:color="auto"/>
        <w:bottom w:val="none" w:sz="0" w:space="0" w:color="auto"/>
        <w:right w:val="none" w:sz="0" w:space="0" w:color="auto"/>
      </w:divBdr>
    </w:div>
    <w:div w:id="1800613249">
      <w:bodyDiv w:val="1"/>
      <w:marLeft w:val="0"/>
      <w:marRight w:val="0"/>
      <w:marTop w:val="0"/>
      <w:marBottom w:val="0"/>
      <w:divBdr>
        <w:top w:val="none" w:sz="0" w:space="0" w:color="auto"/>
        <w:left w:val="none" w:sz="0" w:space="0" w:color="auto"/>
        <w:bottom w:val="none" w:sz="0" w:space="0" w:color="auto"/>
        <w:right w:val="none" w:sz="0" w:space="0" w:color="auto"/>
      </w:divBdr>
    </w:div>
    <w:div w:id="1806583401">
      <w:bodyDiv w:val="1"/>
      <w:marLeft w:val="0"/>
      <w:marRight w:val="0"/>
      <w:marTop w:val="0"/>
      <w:marBottom w:val="0"/>
      <w:divBdr>
        <w:top w:val="none" w:sz="0" w:space="0" w:color="auto"/>
        <w:left w:val="none" w:sz="0" w:space="0" w:color="auto"/>
        <w:bottom w:val="none" w:sz="0" w:space="0" w:color="auto"/>
        <w:right w:val="none" w:sz="0" w:space="0" w:color="auto"/>
      </w:divBdr>
    </w:div>
    <w:div w:id="1821579331">
      <w:bodyDiv w:val="1"/>
      <w:marLeft w:val="0"/>
      <w:marRight w:val="0"/>
      <w:marTop w:val="0"/>
      <w:marBottom w:val="0"/>
      <w:divBdr>
        <w:top w:val="none" w:sz="0" w:space="0" w:color="auto"/>
        <w:left w:val="none" w:sz="0" w:space="0" w:color="auto"/>
        <w:bottom w:val="none" w:sz="0" w:space="0" w:color="auto"/>
        <w:right w:val="none" w:sz="0" w:space="0" w:color="auto"/>
      </w:divBdr>
    </w:div>
    <w:div w:id="1833107629">
      <w:bodyDiv w:val="1"/>
      <w:marLeft w:val="0"/>
      <w:marRight w:val="0"/>
      <w:marTop w:val="0"/>
      <w:marBottom w:val="0"/>
      <w:divBdr>
        <w:top w:val="none" w:sz="0" w:space="0" w:color="auto"/>
        <w:left w:val="none" w:sz="0" w:space="0" w:color="auto"/>
        <w:bottom w:val="none" w:sz="0" w:space="0" w:color="auto"/>
        <w:right w:val="none" w:sz="0" w:space="0" w:color="auto"/>
      </w:divBdr>
    </w:div>
    <w:div w:id="1841188908">
      <w:bodyDiv w:val="1"/>
      <w:marLeft w:val="0"/>
      <w:marRight w:val="0"/>
      <w:marTop w:val="0"/>
      <w:marBottom w:val="0"/>
      <w:divBdr>
        <w:top w:val="none" w:sz="0" w:space="0" w:color="auto"/>
        <w:left w:val="none" w:sz="0" w:space="0" w:color="auto"/>
        <w:bottom w:val="none" w:sz="0" w:space="0" w:color="auto"/>
        <w:right w:val="none" w:sz="0" w:space="0" w:color="auto"/>
      </w:divBdr>
    </w:div>
    <w:div w:id="1842164108">
      <w:bodyDiv w:val="1"/>
      <w:marLeft w:val="0"/>
      <w:marRight w:val="0"/>
      <w:marTop w:val="0"/>
      <w:marBottom w:val="0"/>
      <w:divBdr>
        <w:top w:val="none" w:sz="0" w:space="0" w:color="auto"/>
        <w:left w:val="none" w:sz="0" w:space="0" w:color="auto"/>
        <w:bottom w:val="none" w:sz="0" w:space="0" w:color="auto"/>
        <w:right w:val="none" w:sz="0" w:space="0" w:color="auto"/>
      </w:divBdr>
    </w:div>
    <w:div w:id="1858735912">
      <w:bodyDiv w:val="1"/>
      <w:marLeft w:val="0"/>
      <w:marRight w:val="0"/>
      <w:marTop w:val="0"/>
      <w:marBottom w:val="0"/>
      <w:divBdr>
        <w:top w:val="none" w:sz="0" w:space="0" w:color="auto"/>
        <w:left w:val="none" w:sz="0" w:space="0" w:color="auto"/>
        <w:bottom w:val="none" w:sz="0" w:space="0" w:color="auto"/>
        <w:right w:val="none" w:sz="0" w:space="0" w:color="auto"/>
      </w:divBdr>
    </w:div>
    <w:div w:id="1870796961">
      <w:bodyDiv w:val="1"/>
      <w:marLeft w:val="0"/>
      <w:marRight w:val="0"/>
      <w:marTop w:val="0"/>
      <w:marBottom w:val="0"/>
      <w:divBdr>
        <w:top w:val="none" w:sz="0" w:space="0" w:color="auto"/>
        <w:left w:val="none" w:sz="0" w:space="0" w:color="auto"/>
        <w:bottom w:val="none" w:sz="0" w:space="0" w:color="auto"/>
        <w:right w:val="none" w:sz="0" w:space="0" w:color="auto"/>
      </w:divBdr>
    </w:div>
    <w:div w:id="1910143771">
      <w:bodyDiv w:val="1"/>
      <w:marLeft w:val="0"/>
      <w:marRight w:val="0"/>
      <w:marTop w:val="0"/>
      <w:marBottom w:val="0"/>
      <w:divBdr>
        <w:top w:val="none" w:sz="0" w:space="0" w:color="auto"/>
        <w:left w:val="none" w:sz="0" w:space="0" w:color="auto"/>
        <w:bottom w:val="none" w:sz="0" w:space="0" w:color="auto"/>
        <w:right w:val="none" w:sz="0" w:space="0" w:color="auto"/>
      </w:divBdr>
    </w:div>
    <w:div w:id="1947349104">
      <w:bodyDiv w:val="1"/>
      <w:marLeft w:val="0"/>
      <w:marRight w:val="0"/>
      <w:marTop w:val="0"/>
      <w:marBottom w:val="0"/>
      <w:divBdr>
        <w:top w:val="none" w:sz="0" w:space="0" w:color="auto"/>
        <w:left w:val="none" w:sz="0" w:space="0" w:color="auto"/>
        <w:bottom w:val="none" w:sz="0" w:space="0" w:color="auto"/>
        <w:right w:val="none" w:sz="0" w:space="0" w:color="auto"/>
      </w:divBdr>
    </w:div>
    <w:div w:id="1965112769">
      <w:bodyDiv w:val="1"/>
      <w:marLeft w:val="0"/>
      <w:marRight w:val="0"/>
      <w:marTop w:val="0"/>
      <w:marBottom w:val="0"/>
      <w:divBdr>
        <w:top w:val="none" w:sz="0" w:space="0" w:color="auto"/>
        <w:left w:val="none" w:sz="0" w:space="0" w:color="auto"/>
        <w:bottom w:val="none" w:sz="0" w:space="0" w:color="auto"/>
        <w:right w:val="none" w:sz="0" w:space="0" w:color="auto"/>
      </w:divBdr>
    </w:div>
    <w:div w:id="1982684742">
      <w:bodyDiv w:val="1"/>
      <w:marLeft w:val="0"/>
      <w:marRight w:val="0"/>
      <w:marTop w:val="0"/>
      <w:marBottom w:val="0"/>
      <w:divBdr>
        <w:top w:val="none" w:sz="0" w:space="0" w:color="auto"/>
        <w:left w:val="none" w:sz="0" w:space="0" w:color="auto"/>
        <w:bottom w:val="none" w:sz="0" w:space="0" w:color="auto"/>
        <w:right w:val="none" w:sz="0" w:space="0" w:color="auto"/>
      </w:divBdr>
    </w:div>
    <w:div w:id="1989356014">
      <w:bodyDiv w:val="1"/>
      <w:marLeft w:val="0"/>
      <w:marRight w:val="0"/>
      <w:marTop w:val="0"/>
      <w:marBottom w:val="0"/>
      <w:divBdr>
        <w:top w:val="none" w:sz="0" w:space="0" w:color="auto"/>
        <w:left w:val="none" w:sz="0" w:space="0" w:color="auto"/>
        <w:bottom w:val="none" w:sz="0" w:space="0" w:color="auto"/>
        <w:right w:val="none" w:sz="0" w:space="0" w:color="auto"/>
      </w:divBdr>
    </w:div>
    <w:div w:id="2003123412">
      <w:bodyDiv w:val="1"/>
      <w:marLeft w:val="0"/>
      <w:marRight w:val="0"/>
      <w:marTop w:val="0"/>
      <w:marBottom w:val="0"/>
      <w:divBdr>
        <w:top w:val="none" w:sz="0" w:space="0" w:color="auto"/>
        <w:left w:val="none" w:sz="0" w:space="0" w:color="auto"/>
        <w:bottom w:val="none" w:sz="0" w:space="0" w:color="auto"/>
        <w:right w:val="none" w:sz="0" w:space="0" w:color="auto"/>
      </w:divBdr>
    </w:div>
    <w:div w:id="2022122827">
      <w:bodyDiv w:val="1"/>
      <w:marLeft w:val="0"/>
      <w:marRight w:val="0"/>
      <w:marTop w:val="0"/>
      <w:marBottom w:val="0"/>
      <w:divBdr>
        <w:top w:val="none" w:sz="0" w:space="0" w:color="auto"/>
        <w:left w:val="none" w:sz="0" w:space="0" w:color="auto"/>
        <w:bottom w:val="none" w:sz="0" w:space="0" w:color="auto"/>
        <w:right w:val="none" w:sz="0" w:space="0" w:color="auto"/>
      </w:divBdr>
    </w:div>
    <w:div w:id="2046179023">
      <w:bodyDiv w:val="1"/>
      <w:marLeft w:val="0"/>
      <w:marRight w:val="0"/>
      <w:marTop w:val="0"/>
      <w:marBottom w:val="0"/>
      <w:divBdr>
        <w:top w:val="none" w:sz="0" w:space="0" w:color="auto"/>
        <w:left w:val="none" w:sz="0" w:space="0" w:color="auto"/>
        <w:bottom w:val="none" w:sz="0" w:space="0" w:color="auto"/>
        <w:right w:val="none" w:sz="0" w:space="0" w:color="auto"/>
      </w:divBdr>
    </w:div>
    <w:div w:id="2058583243">
      <w:bodyDiv w:val="1"/>
      <w:marLeft w:val="0"/>
      <w:marRight w:val="0"/>
      <w:marTop w:val="0"/>
      <w:marBottom w:val="0"/>
      <w:divBdr>
        <w:top w:val="none" w:sz="0" w:space="0" w:color="auto"/>
        <w:left w:val="none" w:sz="0" w:space="0" w:color="auto"/>
        <w:bottom w:val="none" w:sz="0" w:space="0" w:color="auto"/>
        <w:right w:val="none" w:sz="0" w:space="0" w:color="auto"/>
      </w:divBdr>
    </w:div>
    <w:div w:id="2066949849">
      <w:bodyDiv w:val="1"/>
      <w:marLeft w:val="0"/>
      <w:marRight w:val="0"/>
      <w:marTop w:val="0"/>
      <w:marBottom w:val="0"/>
      <w:divBdr>
        <w:top w:val="none" w:sz="0" w:space="0" w:color="auto"/>
        <w:left w:val="none" w:sz="0" w:space="0" w:color="auto"/>
        <w:bottom w:val="none" w:sz="0" w:space="0" w:color="auto"/>
        <w:right w:val="none" w:sz="0" w:space="0" w:color="auto"/>
      </w:divBdr>
    </w:div>
    <w:div w:id="2069650901">
      <w:bodyDiv w:val="1"/>
      <w:marLeft w:val="0"/>
      <w:marRight w:val="0"/>
      <w:marTop w:val="0"/>
      <w:marBottom w:val="0"/>
      <w:divBdr>
        <w:top w:val="none" w:sz="0" w:space="0" w:color="auto"/>
        <w:left w:val="none" w:sz="0" w:space="0" w:color="auto"/>
        <w:bottom w:val="none" w:sz="0" w:space="0" w:color="auto"/>
        <w:right w:val="none" w:sz="0" w:space="0" w:color="auto"/>
      </w:divBdr>
    </w:div>
    <w:div w:id="2092506583">
      <w:bodyDiv w:val="1"/>
      <w:marLeft w:val="0"/>
      <w:marRight w:val="0"/>
      <w:marTop w:val="0"/>
      <w:marBottom w:val="0"/>
      <w:divBdr>
        <w:top w:val="none" w:sz="0" w:space="0" w:color="auto"/>
        <w:left w:val="none" w:sz="0" w:space="0" w:color="auto"/>
        <w:bottom w:val="none" w:sz="0" w:space="0" w:color="auto"/>
        <w:right w:val="none" w:sz="0" w:space="0" w:color="auto"/>
      </w:divBdr>
      <w:divsChild>
        <w:div w:id="1240751625">
          <w:marLeft w:val="0"/>
          <w:marRight w:val="0"/>
          <w:marTop w:val="0"/>
          <w:marBottom w:val="0"/>
          <w:divBdr>
            <w:top w:val="none" w:sz="0" w:space="0" w:color="auto"/>
            <w:left w:val="none" w:sz="0" w:space="0" w:color="auto"/>
            <w:bottom w:val="none" w:sz="0" w:space="0" w:color="auto"/>
            <w:right w:val="none" w:sz="0" w:space="0" w:color="auto"/>
          </w:divBdr>
          <w:divsChild>
            <w:div w:id="450831588">
              <w:marLeft w:val="0"/>
              <w:marRight w:val="0"/>
              <w:marTop w:val="0"/>
              <w:marBottom w:val="0"/>
              <w:divBdr>
                <w:top w:val="none" w:sz="0" w:space="0" w:color="auto"/>
                <w:left w:val="none" w:sz="0" w:space="0" w:color="auto"/>
                <w:bottom w:val="none" w:sz="0" w:space="0" w:color="auto"/>
                <w:right w:val="none" w:sz="0" w:space="0" w:color="auto"/>
              </w:divBdr>
              <w:divsChild>
                <w:div w:id="1293246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6222327">
      <w:bodyDiv w:val="1"/>
      <w:marLeft w:val="0"/>
      <w:marRight w:val="0"/>
      <w:marTop w:val="0"/>
      <w:marBottom w:val="0"/>
      <w:divBdr>
        <w:top w:val="none" w:sz="0" w:space="0" w:color="auto"/>
        <w:left w:val="none" w:sz="0" w:space="0" w:color="auto"/>
        <w:bottom w:val="none" w:sz="0" w:space="0" w:color="auto"/>
        <w:right w:val="none" w:sz="0" w:space="0" w:color="auto"/>
      </w:divBdr>
    </w:div>
    <w:div w:id="2108571012">
      <w:bodyDiv w:val="1"/>
      <w:marLeft w:val="0"/>
      <w:marRight w:val="0"/>
      <w:marTop w:val="0"/>
      <w:marBottom w:val="0"/>
      <w:divBdr>
        <w:top w:val="none" w:sz="0" w:space="0" w:color="auto"/>
        <w:left w:val="none" w:sz="0" w:space="0" w:color="auto"/>
        <w:bottom w:val="none" w:sz="0" w:space="0" w:color="auto"/>
        <w:right w:val="none" w:sz="0" w:space="0" w:color="auto"/>
      </w:divBdr>
    </w:div>
    <w:div w:id="21396456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footer" Target="footer2.xml"/><Relationship Id="rId26" Type="http://schemas.openxmlformats.org/officeDocument/2006/relationships/chart" Target="charts/chart3.xml"/><Relationship Id="rId3" Type="http://schemas.openxmlformats.org/officeDocument/2006/relationships/styles" Target="styles.xml"/><Relationship Id="rId21" Type="http://schemas.openxmlformats.org/officeDocument/2006/relationships/diagramQuickStyle" Target="diagrams/quickStyle1.xm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header" Target="header2.xml"/><Relationship Id="rId25" Type="http://schemas.openxmlformats.org/officeDocument/2006/relationships/chart" Target="charts/chart2.xml"/><Relationship Id="rId33" Type="http://schemas.openxmlformats.org/officeDocument/2006/relationships/image" Target="media/image12.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diagramLayout" Target="diagrams/layout1.xml"/><Relationship Id="rId29" Type="http://schemas.openxmlformats.org/officeDocument/2006/relationships/image" Target="media/image8.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chart" Target="charts/chart1.xml"/><Relationship Id="rId32" Type="http://schemas.openxmlformats.org/officeDocument/2006/relationships/image" Target="media/image11.jpg"/><Relationship Id="rId5" Type="http://schemas.openxmlformats.org/officeDocument/2006/relationships/webSettings" Target="webSettings.xml"/><Relationship Id="rId15" Type="http://schemas.openxmlformats.org/officeDocument/2006/relationships/image" Target="media/image6.png"/><Relationship Id="rId23" Type="http://schemas.microsoft.com/office/2007/relationships/diagramDrawing" Target="diagrams/drawing1.xml"/><Relationship Id="rId28" Type="http://schemas.openxmlformats.org/officeDocument/2006/relationships/hyperlink" Target="https://www.stanfordchildrens.org/es/topic/default?id=gestationalhypertension-90-P05594" TargetMode="External"/><Relationship Id="rId10" Type="http://schemas.openxmlformats.org/officeDocument/2006/relationships/header" Target="header1.xml"/><Relationship Id="rId19" Type="http://schemas.openxmlformats.org/officeDocument/2006/relationships/diagramData" Target="diagrams/data1.xml"/><Relationship Id="rId31" Type="http://schemas.openxmlformats.org/officeDocument/2006/relationships/image" Target="media/image10.jp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5.png"/><Relationship Id="rId22" Type="http://schemas.openxmlformats.org/officeDocument/2006/relationships/diagramColors" Target="diagrams/colors1.xml"/><Relationship Id="rId27" Type="http://schemas.openxmlformats.org/officeDocument/2006/relationships/chart" Target="charts/chart4.xml"/><Relationship Id="rId30" Type="http://schemas.openxmlformats.org/officeDocument/2006/relationships/image" Target="media/image9.png"/><Relationship Id="rId35" Type="http://schemas.openxmlformats.org/officeDocument/2006/relationships/theme" Target="theme/theme1.xml"/><Relationship Id="rId8"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Usuario\Downloads\Revisiones%20bibliogr&#225;fica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Usuario\Downloads\Revisiones%20bibliogr&#225;fica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Usuario\Downloads\Revisiones%20bibliogr&#225;fica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Usuario\Downloads\Revisiones%20bibliogr&#225;ficas.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053720260339446"/>
          <c:y val="7.9885468861846817E-2"/>
          <c:w val="0.48717290918419703"/>
          <c:h val="0.81188542112013684"/>
        </c:manualLayout>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F717-4AA7-BC82-28420BC156DE}"/>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F717-4AA7-BC82-28420BC156DE}"/>
              </c:ext>
            </c:extLst>
          </c:dPt>
          <c:dPt>
            <c:idx val="2"/>
            <c:bubble3D val="0"/>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F717-4AA7-BC82-28420BC156DE}"/>
              </c:ext>
            </c:extLst>
          </c:dPt>
          <c:dPt>
            <c:idx val="3"/>
            <c:bubble3D val="0"/>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F717-4AA7-BC82-28420BC156DE}"/>
              </c:ext>
            </c:extLst>
          </c:dPt>
          <c:dPt>
            <c:idx val="4"/>
            <c:bubble3D val="0"/>
            <c:spPr>
              <a:solidFill>
                <a:schemeClr val="accent5"/>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9-F717-4AA7-BC82-28420BC156DE}"/>
              </c:ext>
            </c:extLst>
          </c:dPt>
          <c:dLbls>
            <c:dLbl>
              <c:idx val="1"/>
              <c:layout>
                <c:manualLayout>
                  <c:x val="0.2103622693648671"/>
                  <c:y val="1.5945975970617882E-2"/>
                </c:manualLayout>
              </c:layout>
              <c:dLblPos val="bestFit"/>
              <c:showLegendKey val="0"/>
              <c:showVal val="1"/>
              <c:showCatName val="0"/>
              <c:showSerName val="0"/>
              <c:showPercent val="1"/>
              <c:showBubbleSize val="0"/>
              <c:extLst xmlns:c16r2="http://schemas.microsoft.com/office/drawing/2015/06/chart">
                <c:ext xmlns:c16="http://schemas.microsoft.com/office/drawing/2014/chart" uri="{C3380CC4-5D6E-409C-BE32-E72D297353CC}">
                  <c16:uniqueId val="{00000003-F717-4AA7-BC82-28420BC156DE}"/>
                </c:ext>
                <c:ext xmlns:c15="http://schemas.microsoft.com/office/drawing/2012/chart" uri="{CE6537A1-D6FC-4f65-9D91-7224C49458BB}"/>
              </c:extLst>
            </c:dLbl>
            <c:dLbl>
              <c:idx val="2"/>
              <c:layout>
                <c:manualLayout>
                  <c:x val="-0.1983690404528064"/>
                  <c:y val="-2.4791099376625433E-3"/>
                </c:manualLayout>
              </c:layout>
              <c:dLblPos val="bestFit"/>
              <c:showLegendKey val="0"/>
              <c:showVal val="1"/>
              <c:showCatName val="0"/>
              <c:showSerName val="0"/>
              <c:showPercent val="1"/>
              <c:showBubbleSize val="0"/>
              <c:extLst xmlns:c16r2="http://schemas.microsoft.com/office/drawing/2015/06/chart">
                <c:ext xmlns:c16="http://schemas.microsoft.com/office/drawing/2014/chart" uri="{C3380CC4-5D6E-409C-BE32-E72D297353CC}">
                  <c16:uniqueId val="{00000005-F717-4AA7-BC82-28420BC156DE}"/>
                </c:ext>
                <c:ext xmlns:c15="http://schemas.microsoft.com/office/drawing/2012/chart" uri="{CE6537A1-D6FC-4f65-9D91-7224C49458BB}"/>
              </c:extLst>
            </c:dLbl>
            <c:dLbl>
              <c:idx val="4"/>
              <c:layout>
                <c:manualLayout>
                  <c:x val="-0.22759501137268051"/>
                  <c:y val="2.0737040191480959E-3"/>
                </c:manualLayout>
              </c:layout>
              <c:dLblPos val="bestFit"/>
              <c:showLegendKey val="0"/>
              <c:showVal val="1"/>
              <c:showCatName val="0"/>
              <c:showSerName val="0"/>
              <c:showPercent val="1"/>
              <c:showBubbleSize val="0"/>
              <c:extLst xmlns:c16r2="http://schemas.microsoft.com/office/drawing/2015/06/chart">
                <c:ext xmlns:c16="http://schemas.microsoft.com/office/drawing/2014/chart" uri="{C3380CC4-5D6E-409C-BE32-E72D297353CC}">
                  <c16:uniqueId val="{00000009-F717-4AA7-BC82-28420BC156DE}"/>
                </c:ext>
                <c:ext xmlns:c15="http://schemas.microsoft.com/office/drawing/2012/chart" uri="{CE6537A1-D6FC-4f65-9D91-7224C49458BB}"/>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EC"/>
              </a:p>
            </c:txPr>
            <c:dLblPos val="ctr"/>
            <c:showLegendKey val="0"/>
            <c:showVal val="1"/>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'[Revisiones bibliográficas.xlsx]Hoja1'!$B$38:$B$42</c:f>
              <c:strCache>
                <c:ptCount val="5"/>
                <c:pt idx="0">
                  <c:v>Elsevier</c:v>
                </c:pt>
                <c:pt idx="1">
                  <c:v>Mosby</c:v>
                </c:pt>
                <c:pt idx="2">
                  <c:v>Redalyc</c:v>
                </c:pt>
                <c:pt idx="3">
                  <c:v>Repositorio Institucional</c:v>
                </c:pt>
                <c:pt idx="4">
                  <c:v>Scielo</c:v>
                </c:pt>
              </c:strCache>
            </c:strRef>
          </c:cat>
          <c:val>
            <c:numRef>
              <c:f>'[Revisiones bibliográficas.xlsx]Hoja1'!$C$38:$C$42</c:f>
              <c:numCache>
                <c:formatCode>General</c:formatCode>
                <c:ptCount val="5"/>
                <c:pt idx="0">
                  <c:v>16</c:v>
                </c:pt>
                <c:pt idx="1">
                  <c:v>1</c:v>
                </c:pt>
                <c:pt idx="2">
                  <c:v>1</c:v>
                </c:pt>
                <c:pt idx="3">
                  <c:v>14</c:v>
                </c:pt>
                <c:pt idx="4">
                  <c:v>1</c:v>
                </c:pt>
              </c:numCache>
            </c:numRef>
          </c:val>
          <c:extLst xmlns:c16r2="http://schemas.microsoft.com/office/drawing/2015/06/chart">
            <c:ext xmlns:c16="http://schemas.microsoft.com/office/drawing/2014/chart" uri="{C3380CC4-5D6E-409C-BE32-E72D297353CC}">
              <c16:uniqueId val="{0000000A-F717-4AA7-BC82-28420BC156DE}"/>
            </c:ext>
          </c:extLst>
        </c:ser>
        <c:dLbls>
          <c:dLblPos val="ctr"/>
          <c:showLegendKey val="0"/>
          <c:showVal val="1"/>
          <c:showCatName val="0"/>
          <c:showSerName val="0"/>
          <c:showPercent val="0"/>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C"/>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688F-4C69-8B29-AD13003B33E9}"/>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688F-4C69-8B29-AD13003B33E9}"/>
              </c:ext>
            </c:extLst>
          </c:dPt>
          <c:dPt>
            <c:idx val="2"/>
            <c:bubble3D val="0"/>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688F-4C69-8B29-AD13003B33E9}"/>
              </c:ext>
            </c:extLst>
          </c:dPt>
          <c:dPt>
            <c:idx val="3"/>
            <c:bubble3D val="0"/>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688F-4C69-8B29-AD13003B33E9}"/>
              </c:ext>
            </c:extLst>
          </c:dPt>
          <c:dLbls>
            <c:dLbl>
              <c:idx val="0"/>
              <c:layout>
                <c:manualLayout>
                  <c:x val="-0.12433511229259503"/>
                  <c:y val="0.18956213201011268"/>
                </c:manualLayout>
              </c:layout>
              <c:dLblPos val="bestFit"/>
              <c:showLegendKey val="0"/>
              <c:showVal val="1"/>
              <c:showCatName val="0"/>
              <c:showSerName val="0"/>
              <c:showPercent val="1"/>
              <c:showBubbleSize val="0"/>
              <c:extLst xmlns:c16r2="http://schemas.microsoft.com/office/drawing/2015/06/chart">
                <c:ext xmlns:c16="http://schemas.microsoft.com/office/drawing/2014/chart" uri="{C3380CC4-5D6E-409C-BE32-E72D297353CC}">
                  <c16:uniqueId val="{00000001-688F-4C69-8B29-AD13003B33E9}"/>
                </c:ext>
                <c:ext xmlns:c15="http://schemas.microsoft.com/office/drawing/2012/chart" uri="{CE6537A1-D6FC-4f65-9D91-7224C49458BB}"/>
              </c:extLst>
            </c:dLbl>
            <c:dLbl>
              <c:idx val="1"/>
              <c:layout>
                <c:manualLayout>
                  <c:x val="-0.15005353037899508"/>
                  <c:y val="1.4141584161748913E-2"/>
                </c:manualLayout>
              </c:layout>
              <c:dLblPos val="bestFit"/>
              <c:showLegendKey val="0"/>
              <c:showVal val="1"/>
              <c:showCatName val="0"/>
              <c:showSerName val="0"/>
              <c:showPercent val="1"/>
              <c:showBubbleSize val="0"/>
              <c:extLst xmlns:c16r2="http://schemas.microsoft.com/office/drawing/2015/06/chart">
                <c:ext xmlns:c16="http://schemas.microsoft.com/office/drawing/2014/chart" uri="{C3380CC4-5D6E-409C-BE32-E72D297353CC}">
                  <c16:uniqueId val="{00000003-688F-4C69-8B29-AD13003B33E9}"/>
                </c:ext>
                <c:ext xmlns:c15="http://schemas.microsoft.com/office/drawing/2012/chart" uri="{CE6537A1-D6FC-4f65-9D91-7224C49458BB}"/>
              </c:extLst>
            </c:dLbl>
            <c:dLbl>
              <c:idx val="2"/>
              <c:layout>
                <c:manualLayout>
                  <c:x val="-0.15623517814506133"/>
                  <c:y val="-0.16970776258782103"/>
                </c:manualLayout>
              </c:layout>
              <c:dLblPos val="bestFit"/>
              <c:showLegendKey val="0"/>
              <c:showVal val="1"/>
              <c:showCatName val="0"/>
              <c:showSerName val="0"/>
              <c:showPercent val="1"/>
              <c:showBubbleSize val="0"/>
              <c:extLst xmlns:c16r2="http://schemas.microsoft.com/office/drawing/2015/06/chart">
                <c:ext xmlns:c16="http://schemas.microsoft.com/office/drawing/2014/chart" uri="{C3380CC4-5D6E-409C-BE32-E72D297353CC}">
                  <c16:uniqueId val="{00000005-688F-4C69-8B29-AD13003B33E9}"/>
                </c:ext>
                <c:ext xmlns:c15="http://schemas.microsoft.com/office/drawing/2012/chart" uri="{CE6537A1-D6FC-4f65-9D91-7224C49458BB}"/>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EC"/>
              </a:p>
            </c:txPr>
            <c:dLblPos val="ctr"/>
            <c:showLegendKey val="0"/>
            <c:showVal val="1"/>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'[Revisiones bibliográficas.xlsx]Hoja1'!$B$46:$B$49</c:f>
              <c:strCache>
                <c:ptCount val="4"/>
                <c:pt idx="0">
                  <c:v>Antes 2015</c:v>
                </c:pt>
                <c:pt idx="1">
                  <c:v>2015- 2016</c:v>
                </c:pt>
                <c:pt idx="2">
                  <c:v>2017 - 2018</c:v>
                </c:pt>
                <c:pt idx="3">
                  <c:v>2019 - 2021</c:v>
                </c:pt>
              </c:strCache>
            </c:strRef>
          </c:cat>
          <c:val>
            <c:numRef>
              <c:f>'[Revisiones bibliográficas.xlsx]Hoja1'!$C$46:$C$49</c:f>
              <c:numCache>
                <c:formatCode>General</c:formatCode>
                <c:ptCount val="4"/>
                <c:pt idx="0">
                  <c:v>6</c:v>
                </c:pt>
                <c:pt idx="1">
                  <c:v>3</c:v>
                </c:pt>
                <c:pt idx="2">
                  <c:v>6</c:v>
                </c:pt>
                <c:pt idx="3">
                  <c:v>18</c:v>
                </c:pt>
              </c:numCache>
            </c:numRef>
          </c:val>
          <c:extLst xmlns:c16r2="http://schemas.microsoft.com/office/drawing/2015/06/chart">
            <c:ext xmlns:c16="http://schemas.microsoft.com/office/drawing/2014/chart" uri="{C3380CC4-5D6E-409C-BE32-E72D297353CC}">
              <c16:uniqueId val="{00000008-688F-4C69-8B29-AD13003B33E9}"/>
            </c:ext>
          </c:extLst>
        </c:ser>
        <c:dLbls>
          <c:dLblPos val="ctr"/>
          <c:showLegendKey val="0"/>
          <c:showVal val="1"/>
          <c:showCatName val="0"/>
          <c:showSerName val="0"/>
          <c:showPercent val="0"/>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C"/>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8761373578302702E-2"/>
          <c:y val="0.10185185185185185"/>
          <c:w val="0.53888888888888886"/>
          <c:h val="0.89814814814814814"/>
        </c:manualLayout>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4DC3-4721-BC1B-055648F059E0}"/>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4DC3-4721-BC1B-055648F059E0}"/>
              </c:ext>
            </c:extLst>
          </c:dPt>
          <c:dPt>
            <c:idx val="2"/>
            <c:bubble3D val="0"/>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4DC3-4721-BC1B-055648F059E0}"/>
              </c:ext>
            </c:extLst>
          </c:dPt>
          <c:dPt>
            <c:idx val="3"/>
            <c:bubble3D val="0"/>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4DC3-4721-BC1B-055648F059E0}"/>
              </c:ext>
            </c:extLst>
          </c:dPt>
          <c:dLbls>
            <c:dLbl>
              <c:idx val="0"/>
              <c:layout>
                <c:manualLayout>
                  <c:x val="-0.21176531058617679"/>
                  <c:y val="2.3690580344123652E-2"/>
                </c:manualLayout>
              </c:layout>
              <c:dLblPos val="bestFit"/>
              <c:showLegendKey val="0"/>
              <c:showVal val="1"/>
              <c:showCatName val="0"/>
              <c:showSerName val="0"/>
              <c:showPercent val="1"/>
              <c:showBubbleSize val="0"/>
              <c:extLst xmlns:c16r2="http://schemas.microsoft.com/office/drawing/2015/06/chart">
                <c:ext xmlns:c16="http://schemas.microsoft.com/office/drawing/2014/chart" uri="{C3380CC4-5D6E-409C-BE32-E72D297353CC}">
                  <c16:uniqueId val="{00000001-4DC3-4721-BC1B-055648F059E0}"/>
                </c:ext>
                <c:ext xmlns:c15="http://schemas.microsoft.com/office/drawing/2012/chart" uri="{CE6537A1-D6FC-4f65-9D91-7224C49458BB}"/>
              </c:extLst>
            </c:dLbl>
            <c:dLbl>
              <c:idx val="1"/>
              <c:layout>
                <c:manualLayout>
                  <c:x val="-0.1191957919062067"/>
                  <c:y val="0.19540822681474349"/>
                </c:manualLayout>
              </c:layout>
              <c:dLblPos val="bestFit"/>
              <c:showLegendKey val="0"/>
              <c:showVal val="1"/>
              <c:showCatName val="0"/>
              <c:showSerName val="0"/>
              <c:showPercent val="1"/>
              <c:showBubbleSize val="0"/>
              <c:extLst xmlns:c16r2="http://schemas.microsoft.com/office/drawing/2015/06/chart">
                <c:ext xmlns:c16="http://schemas.microsoft.com/office/drawing/2014/chart" uri="{C3380CC4-5D6E-409C-BE32-E72D297353CC}">
                  <c16:uniqueId val="{00000003-4DC3-4721-BC1B-055648F059E0}"/>
                </c:ext>
                <c:ext xmlns:c15="http://schemas.microsoft.com/office/drawing/2012/chart" uri="{CE6537A1-D6FC-4f65-9D91-7224C49458BB}"/>
              </c:extLst>
            </c:dLbl>
            <c:dLbl>
              <c:idx val="2"/>
              <c:layout>
                <c:manualLayout>
                  <c:x val="-0.20857374870214082"/>
                  <c:y val="1.5719080433458002E-2"/>
                </c:manualLayout>
              </c:layout>
              <c:dLblPos val="bestFit"/>
              <c:showLegendKey val="0"/>
              <c:showVal val="1"/>
              <c:showCatName val="0"/>
              <c:showSerName val="0"/>
              <c:showPercent val="1"/>
              <c:showBubbleSize val="0"/>
              <c:extLst xmlns:c16r2="http://schemas.microsoft.com/office/drawing/2015/06/chart">
                <c:ext xmlns:c16="http://schemas.microsoft.com/office/drawing/2014/chart" uri="{C3380CC4-5D6E-409C-BE32-E72D297353CC}">
                  <c16:uniqueId val="{00000005-4DC3-4721-BC1B-055648F059E0}"/>
                </c:ext>
                <c:ext xmlns:c15="http://schemas.microsoft.com/office/drawing/2012/chart" uri="{CE6537A1-D6FC-4f65-9D91-7224C49458BB}"/>
              </c:extLst>
            </c:dLbl>
            <c:dLbl>
              <c:idx val="3"/>
              <c:layout>
                <c:manualLayout>
                  <c:x val="0.1509229445344473"/>
                  <c:y val="-0.19851339659925998"/>
                </c:manualLayout>
              </c:layout>
              <c:dLblPos val="bestFit"/>
              <c:showLegendKey val="0"/>
              <c:showVal val="1"/>
              <c:showCatName val="0"/>
              <c:showSerName val="0"/>
              <c:showPercent val="1"/>
              <c:showBubbleSize val="0"/>
              <c:extLst xmlns:c16r2="http://schemas.microsoft.com/office/drawing/2015/06/chart">
                <c:ext xmlns:c16="http://schemas.microsoft.com/office/drawing/2014/chart" uri="{C3380CC4-5D6E-409C-BE32-E72D297353CC}">
                  <c16:uniqueId val="{00000007-4DC3-4721-BC1B-055648F059E0}"/>
                </c:ext>
                <c:ext xmlns:c15="http://schemas.microsoft.com/office/drawing/2012/chart" uri="{CE6537A1-D6FC-4f65-9D91-7224C49458BB}"/>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es-EC"/>
              </a:p>
            </c:txPr>
            <c:dLblPos val="ctr"/>
            <c:showLegendKey val="0"/>
            <c:showVal val="1"/>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'[Revisiones bibliográficas.xlsx]Hoja1'!$D$38:$D$41</c:f>
              <c:strCache>
                <c:ptCount val="4"/>
                <c:pt idx="0">
                  <c:v>Analisisi de Caso</c:v>
                </c:pt>
                <c:pt idx="1">
                  <c:v>Guías</c:v>
                </c:pt>
                <c:pt idx="2">
                  <c:v>Tesis</c:v>
                </c:pt>
                <c:pt idx="3">
                  <c:v>Árticulo</c:v>
                </c:pt>
              </c:strCache>
            </c:strRef>
          </c:cat>
          <c:val>
            <c:numRef>
              <c:f>'[Revisiones bibliográficas.xlsx]Hoja1'!$E$38:$E$41</c:f>
              <c:numCache>
                <c:formatCode>General</c:formatCode>
                <c:ptCount val="4"/>
                <c:pt idx="0">
                  <c:v>1</c:v>
                </c:pt>
                <c:pt idx="1">
                  <c:v>4</c:v>
                </c:pt>
                <c:pt idx="2">
                  <c:v>6</c:v>
                </c:pt>
                <c:pt idx="3">
                  <c:v>22</c:v>
                </c:pt>
              </c:numCache>
            </c:numRef>
          </c:val>
          <c:extLst xmlns:c16r2="http://schemas.microsoft.com/office/drawing/2015/06/chart">
            <c:ext xmlns:c16="http://schemas.microsoft.com/office/drawing/2014/chart" uri="{C3380CC4-5D6E-409C-BE32-E72D297353CC}">
              <c16:uniqueId val="{00000008-4DC3-4721-BC1B-055648F059E0}"/>
            </c:ext>
          </c:extLst>
        </c:ser>
        <c:dLbls>
          <c:dLblPos val="ctr"/>
          <c:showLegendKey val="0"/>
          <c:showVal val="1"/>
          <c:showCatName val="0"/>
          <c:showSerName val="0"/>
          <c:showPercent val="0"/>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C"/>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'[Revisiones bibliográficas.xlsx]Hoja1'!$F$38:$F$49</c:f>
              <c:strCache>
                <c:ptCount val="12"/>
                <c:pt idx="0">
                  <c:v>Argentina</c:v>
                </c:pt>
                <c:pt idx="1">
                  <c:v>Canada</c:v>
                </c:pt>
                <c:pt idx="2">
                  <c:v>Colombia</c:v>
                </c:pt>
                <c:pt idx="3">
                  <c:v>Ecuador</c:v>
                </c:pt>
                <c:pt idx="4">
                  <c:v>España</c:v>
                </c:pt>
                <c:pt idx="5">
                  <c:v>Estados Unidos</c:v>
                </c:pt>
                <c:pt idx="6">
                  <c:v>Irlanda</c:v>
                </c:pt>
                <c:pt idx="7">
                  <c:v>Nicaragua</c:v>
                </c:pt>
                <c:pt idx="8">
                  <c:v>Paises Bajos</c:v>
                </c:pt>
                <c:pt idx="9">
                  <c:v>Perú</c:v>
                </c:pt>
                <c:pt idx="10">
                  <c:v>Reino Unido</c:v>
                </c:pt>
                <c:pt idx="11">
                  <c:v>Sudán</c:v>
                </c:pt>
              </c:strCache>
            </c:strRef>
          </c:cat>
          <c:val>
            <c:numRef>
              <c:f>'[Revisiones bibliográficas.xlsx]Hoja1'!$G$38:$G$49</c:f>
              <c:numCache>
                <c:formatCode>General</c:formatCode>
                <c:ptCount val="12"/>
                <c:pt idx="0">
                  <c:v>2</c:v>
                </c:pt>
                <c:pt idx="1">
                  <c:v>2</c:v>
                </c:pt>
                <c:pt idx="2">
                  <c:v>1</c:v>
                </c:pt>
                <c:pt idx="3">
                  <c:v>7</c:v>
                </c:pt>
                <c:pt idx="4">
                  <c:v>2</c:v>
                </c:pt>
                <c:pt idx="5">
                  <c:v>6</c:v>
                </c:pt>
                <c:pt idx="6">
                  <c:v>1</c:v>
                </c:pt>
                <c:pt idx="7">
                  <c:v>1</c:v>
                </c:pt>
                <c:pt idx="8">
                  <c:v>5</c:v>
                </c:pt>
                <c:pt idx="9">
                  <c:v>3</c:v>
                </c:pt>
                <c:pt idx="10">
                  <c:v>2</c:v>
                </c:pt>
                <c:pt idx="11">
                  <c:v>1</c:v>
                </c:pt>
              </c:numCache>
            </c:numRef>
          </c:val>
          <c:extLst xmlns:c16r2="http://schemas.microsoft.com/office/drawing/2015/06/chart">
            <c:ext xmlns:c16="http://schemas.microsoft.com/office/drawing/2014/chart" uri="{C3380CC4-5D6E-409C-BE32-E72D297353CC}">
              <c16:uniqueId val="{00000000-2D70-499B-9BCE-CAAC61E6525B}"/>
            </c:ext>
          </c:extLst>
        </c:ser>
        <c:dLbls>
          <c:showLegendKey val="0"/>
          <c:showVal val="1"/>
          <c:showCatName val="0"/>
          <c:showSerName val="0"/>
          <c:showPercent val="0"/>
          <c:showBubbleSize val="0"/>
        </c:dLbls>
        <c:gapWidth val="247"/>
        <c:overlap val="-27"/>
        <c:axId val="33639120"/>
        <c:axId val="33640208"/>
      </c:barChart>
      <c:lineChart>
        <c:grouping val="standard"/>
        <c:varyColors val="0"/>
        <c:ser>
          <c:idx val="1"/>
          <c:order val="1"/>
          <c:spPr>
            <a:ln w="34925" cap="rnd">
              <a:solidFill>
                <a:schemeClr val="accent2"/>
              </a:solidFill>
              <a:round/>
            </a:ln>
            <a:effectLst>
              <a:outerShdw blurRad="40000" dist="23000" dir="5400000" rotWithShape="0">
                <a:srgbClr val="000000">
                  <a:alpha val="35000"/>
                </a:srgbClr>
              </a:outerShd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'[Revisiones bibliográficas.xlsx]Hoja1'!$F$38:$F$49</c:f>
              <c:strCache>
                <c:ptCount val="12"/>
                <c:pt idx="0">
                  <c:v>Argentina</c:v>
                </c:pt>
                <c:pt idx="1">
                  <c:v>Canada</c:v>
                </c:pt>
                <c:pt idx="2">
                  <c:v>Colombia</c:v>
                </c:pt>
                <c:pt idx="3">
                  <c:v>Ecuador</c:v>
                </c:pt>
                <c:pt idx="4">
                  <c:v>España</c:v>
                </c:pt>
                <c:pt idx="5">
                  <c:v>Estados Unidos</c:v>
                </c:pt>
                <c:pt idx="6">
                  <c:v>Irlanda</c:v>
                </c:pt>
                <c:pt idx="7">
                  <c:v>Nicaragua</c:v>
                </c:pt>
                <c:pt idx="8">
                  <c:v>Paises Bajos</c:v>
                </c:pt>
                <c:pt idx="9">
                  <c:v>Perú</c:v>
                </c:pt>
                <c:pt idx="10">
                  <c:v>Reino Unido</c:v>
                </c:pt>
                <c:pt idx="11">
                  <c:v>Sudán</c:v>
                </c:pt>
              </c:strCache>
            </c:strRef>
          </c:cat>
          <c:val>
            <c:numRef>
              <c:f>'[Revisiones bibliográficas.xlsx]Hoja1'!$H$38:$H$49</c:f>
              <c:numCache>
                <c:formatCode>0%</c:formatCode>
                <c:ptCount val="12"/>
                <c:pt idx="0">
                  <c:v>0.06</c:v>
                </c:pt>
                <c:pt idx="1">
                  <c:v>0.06</c:v>
                </c:pt>
                <c:pt idx="2">
                  <c:v>0.03</c:v>
                </c:pt>
                <c:pt idx="3">
                  <c:v>0.22</c:v>
                </c:pt>
                <c:pt idx="4">
                  <c:v>0.06</c:v>
                </c:pt>
                <c:pt idx="5">
                  <c:v>0.18</c:v>
                </c:pt>
                <c:pt idx="6">
                  <c:v>0.03</c:v>
                </c:pt>
                <c:pt idx="7">
                  <c:v>0.03</c:v>
                </c:pt>
                <c:pt idx="8">
                  <c:v>0.15</c:v>
                </c:pt>
                <c:pt idx="9">
                  <c:v>0.09</c:v>
                </c:pt>
                <c:pt idx="10">
                  <c:v>0.06</c:v>
                </c:pt>
                <c:pt idx="11">
                  <c:v>0.03</c:v>
                </c:pt>
              </c:numCache>
            </c:numRef>
          </c:val>
          <c:smooth val="0"/>
          <c:extLst xmlns:c16r2="http://schemas.microsoft.com/office/drawing/2015/06/chart">
            <c:ext xmlns:c16="http://schemas.microsoft.com/office/drawing/2014/chart" uri="{C3380CC4-5D6E-409C-BE32-E72D297353CC}">
              <c16:uniqueId val="{00000001-2D70-499B-9BCE-CAAC61E6525B}"/>
            </c:ext>
          </c:extLst>
        </c:ser>
        <c:dLbls>
          <c:showLegendKey val="0"/>
          <c:showVal val="1"/>
          <c:showCatName val="0"/>
          <c:showSerName val="0"/>
          <c:showPercent val="0"/>
          <c:showBubbleSize val="0"/>
        </c:dLbls>
        <c:marker val="1"/>
        <c:smooth val="0"/>
        <c:axId val="33629328"/>
        <c:axId val="33644560"/>
      </c:lineChart>
      <c:catAx>
        <c:axId val="33639120"/>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33640208"/>
        <c:crosses val="autoZero"/>
        <c:auto val="1"/>
        <c:lblAlgn val="ctr"/>
        <c:lblOffset val="100"/>
        <c:noMultiLvlLbl val="0"/>
      </c:catAx>
      <c:valAx>
        <c:axId val="336402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33639120"/>
        <c:crosses val="autoZero"/>
        <c:crossBetween val="between"/>
      </c:valAx>
      <c:valAx>
        <c:axId val="33644560"/>
        <c:scaling>
          <c:orientation val="minMax"/>
        </c:scaling>
        <c:delete val="0"/>
        <c:axPos val="r"/>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33629328"/>
        <c:crosses val="max"/>
        <c:crossBetween val="between"/>
      </c:valAx>
      <c:catAx>
        <c:axId val="33629328"/>
        <c:scaling>
          <c:orientation val="minMax"/>
        </c:scaling>
        <c:delete val="1"/>
        <c:axPos val="t"/>
        <c:numFmt formatCode="General" sourceLinked="1"/>
        <c:majorTickMark val="none"/>
        <c:minorTickMark val="none"/>
        <c:tickLblPos val="nextTo"/>
        <c:crossAx val="33644560"/>
        <c:crosses val="max"/>
        <c:auto val="1"/>
        <c:lblAlgn val="ctr"/>
        <c:lblOffset val="100"/>
        <c:noMultiLvlLbl val="0"/>
      </c:cat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35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diagrams/colors1.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61641D4-A219-441A-A082-60F5F7B799C3}" type="doc">
      <dgm:prSet loTypeId="urn:microsoft.com/office/officeart/2005/8/layout/hierarchy6" loCatId="hierarchy" qsTypeId="urn:microsoft.com/office/officeart/2005/8/quickstyle/simple3" qsCatId="simple" csTypeId="urn:microsoft.com/office/officeart/2005/8/colors/accent1_1" csCatId="accent1" phldr="1"/>
      <dgm:spPr/>
      <dgm:t>
        <a:bodyPr/>
        <a:lstStyle/>
        <a:p>
          <a:endParaRPr lang="es-EC"/>
        </a:p>
      </dgm:t>
    </dgm:pt>
    <dgm:pt modelId="{90FA25C1-4F5A-465B-94B8-0BBF90174582}">
      <dgm:prSet phldrT="[Texto]" custT="1"/>
      <dgm:spPr/>
      <dgm:t>
        <a:bodyPr/>
        <a:lstStyle/>
        <a:p>
          <a:r>
            <a:rPr lang="es-EC" sz="900">
              <a:latin typeface="Times New Roman" panose="02020603050405020304" pitchFamily="18" charset="0"/>
              <a:cs typeface="Times New Roman" panose="02020603050405020304" pitchFamily="18" charset="0"/>
            </a:rPr>
            <a:t>Hipertensión Gestacional </a:t>
          </a:r>
          <a:endParaRPr lang="es-EC" sz="900">
            <a:latin typeface="Times New Roman" panose="02020603050405020304" pitchFamily="18" charset="0"/>
            <a:ea typeface="Tahoma" panose="020B0604030504040204" pitchFamily="34" charset="0"/>
            <a:cs typeface="Times New Roman" panose="02020603050405020304" pitchFamily="18" charset="0"/>
          </a:endParaRPr>
        </a:p>
      </dgm:t>
    </dgm:pt>
    <dgm:pt modelId="{85758806-56F7-4074-B56E-8925B89D76E4}" type="parTrans" cxnId="{B02811E0-8457-4A2C-BBB5-12EEB823039B}">
      <dgm:prSet/>
      <dgm:spPr/>
      <dgm:t>
        <a:bodyPr/>
        <a:lstStyle/>
        <a:p>
          <a:endParaRPr lang="es-EC" sz="900">
            <a:latin typeface="Times New Roman" panose="02020603050405020304" pitchFamily="18" charset="0"/>
            <a:ea typeface="Tahoma" panose="020B0604030504040204" pitchFamily="34" charset="0"/>
            <a:cs typeface="Times New Roman" panose="02020603050405020304" pitchFamily="18" charset="0"/>
          </a:endParaRPr>
        </a:p>
      </dgm:t>
    </dgm:pt>
    <dgm:pt modelId="{46B42AC5-C5D6-41FD-B018-09A213C2F8D0}" type="sibTrans" cxnId="{B02811E0-8457-4A2C-BBB5-12EEB823039B}">
      <dgm:prSet/>
      <dgm:spPr/>
      <dgm:t>
        <a:bodyPr/>
        <a:lstStyle/>
        <a:p>
          <a:endParaRPr lang="es-EC" sz="900">
            <a:latin typeface="Times New Roman" panose="02020603050405020304" pitchFamily="18" charset="0"/>
            <a:ea typeface="Tahoma" panose="020B0604030504040204" pitchFamily="34" charset="0"/>
            <a:cs typeface="Times New Roman" panose="02020603050405020304" pitchFamily="18" charset="0"/>
          </a:endParaRPr>
        </a:p>
      </dgm:t>
    </dgm:pt>
    <dgm:pt modelId="{7D0A0D99-09F8-4D5C-83DF-2BAC6673284F}">
      <dgm:prSet phldrT="[Texto]" custT="1"/>
      <dgm:spPr/>
      <dgm:t>
        <a:bodyPr/>
        <a:lstStyle/>
        <a:p>
          <a:pPr>
            <a:buFont typeface="Symbol" panose="05050102010706020507" pitchFamily="18" charset="2"/>
            <a:buNone/>
          </a:pPr>
          <a:r>
            <a:rPr lang="es-EC" sz="900">
              <a:latin typeface="Times New Roman" panose="02020603050405020304" pitchFamily="18" charset="0"/>
              <a:cs typeface="Times New Roman" panose="02020603050405020304" pitchFamily="18" charset="0"/>
            </a:rPr>
            <a:t>ELSEVIER</a:t>
          </a:r>
        </a:p>
        <a:p>
          <a:pPr>
            <a:buFont typeface="Symbol" panose="05050102010706020507" pitchFamily="18" charset="2"/>
            <a:buNone/>
          </a:pPr>
          <a:r>
            <a:rPr lang="es-EC" sz="900">
              <a:latin typeface="Times New Roman" panose="02020603050405020304" pitchFamily="18" charset="0"/>
              <a:cs typeface="Times New Roman" panose="02020603050405020304" pitchFamily="18" charset="0"/>
            </a:rPr>
            <a:t>Scielo</a:t>
          </a:r>
        </a:p>
        <a:p>
          <a:pPr>
            <a:buFont typeface="Symbol" panose="05050102010706020507" pitchFamily="18" charset="2"/>
            <a:buNone/>
          </a:pPr>
          <a:r>
            <a:rPr lang="es-EC" sz="900">
              <a:latin typeface="Times New Roman" panose="02020603050405020304" pitchFamily="18" charset="0"/>
              <a:cs typeface="Times New Roman" panose="02020603050405020304" pitchFamily="18" charset="0"/>
            </a:rPr>
            <a:t>ScienceDirect </a:t>
          </a:r>
        </a:p>
        <a:p>
          <a:pPr>
            <a:buFont typeface="Symbol" panose="05050102010706020507" pitchFamily="18" charset="2"/>
            <a:buNone/>
          </a:pPr>
          <a:r>
            <a:rPr lang="es-EC" sz="900">
              <a:latin typeface="Times New Roman" panose="02020603050405020304" pitchFamily="18" charset="0"/>
              <a:ea typeface="Tahoma" panose="020B0604030504040204" pitchFamily="34" charset="0"/>
              <a:cs typeface="Times New Roman" panose="02020603050405020304" pitchFamily="18" charset="0"/>
            </a:rPr>
            <a:t>Google Académico</a:t>
          </a:r>
        </a:p>
      </dgm:t>
    </dgm:pt>
    <dgm:pt modelId="{1C32B347-BA2F-4108-B668-5F0EB5722DD7}" type="parTrans" cxnId="{BBC7FF51-27ED-422A-87EB-B7A135D93887}">
      <dgm:prSet/>
      <dgm:spPr/>
      <dgm:t>
        <a:bodyPr/>
        <a:lstStyle/>
        <a:p>
          <a:endParaRPr lang="es-EC" sz="900">
            <a:latin typeface="Times New Roman" panose="02020603050405020304" pitchFamily="18" charset="0"/>
            <a:ea typeface="Tahoma" panose="020B0604030504040204" pitchFamily="34" charset="0"/>
            <a:cs typeface="Times New Roman" panose="02020603050405020304" pitchFamily="18" charset="0"/>
          </a:endParaRPr>
        </a:p>
      </dgm:t>
    </dgm:pt>
    <dgm:pt modelId="{92CA5571-F73B-434F-96BD-FE018D1B9A7D}" type="sibTrans" cxnId="{BBC7FF51-27ED-422A-87EB-B7A135D93887}">
      <dgm:prSet/>
      <dgm:spPr/>
      <dgm:t>
        <a:bodyPr/>
        <a:lstStyle/>
        <a:p>
          <a:endParaRPr lang="es-EC" sz="900">
            <a:latin typeface="Times New Roman" panose="02020603050405020304" pitchFamily="18" charset="0"/>
            <a:ea typeface="Tahoma" panose="020B0604030504040204" pitchFamily="34" charset="0"/>
            <a:cs typeface="Times New Roman" panose="02020603050405020304" pitchFamily="18" charset="0"/>
          </a:endParaRPr>
        </a:p>
      </dgm:t>
    </dgm:pt>
    <dgm:pt modelId="{DC8D0C00-5425-4103-B513-5B1F5681878D}">
      <dgm:prSet phldrT="[Texto]" custT="1"/>
      <dgm:spPr/>
      <dgm:t>
        <a:bodyPr/>
        <a:lstStyle/>
        <a:p>
          <a:r>
            <a:rPr lang="es-EC" sz="900">
              <a:latin typeface="Times New Roman" panose="02020603050405020304" pitchFamily="18" charset="0"/>
              <a:ea typeface="Tahoma" panose="020B0604030504040204" pitchFamily="34" charset="0"/>
              <a:cs typeface="Times New Roman" panose="02020603050405020304" pitchFamily="18" charset="0"/>
            </a:rPr>
            <a:t>Total de base de datos (n=35)</a:t>
          </a:r>
        </a:p>
      </dgm:t>
    </dgm:pt>
    <dgm:pt modelId="{9B695D56-FE7D-41B3-9EF7-3E8C8CA0EE70}" type="parTrans" cxnId="{5A3B3EC7-00EE-4F44-A26D-223D567F5D32}">
      <dgm:prSet/>
      <dgm:spPr/>
      <dgm:t>
        <a:bodyPr/>
        <a:lstStyle/>
        <a:p>
          <a:endParaRPr lang="es-EC" sz="900">
            <a:latin typeface="Times New Roman" panose="02020603050405020304" pitchFamily="18" charset="0"/>
            <a:ea typeface="Tahoma" panose="020B0604030504040204" pitchFamily="34" charset="0"/>
            <a:cs typeface="Times New Roman" panose="02020603050405020304" pitchFamily="18" charset="0"/>
          </a:endParaRPr>
        </a:p>
      </dgm:t>
    </dgm:pt>
    <dgm:pt modelId="{C458217F-DF5A-4723-980C-F717183479FA}" type="sibTrans" cxnId="{5A3B3EC7-00EE-4F44-A26D-223D567F5D32}">
      <dgm:prSet/>
      <dgm:spPr/>
      <dgm:t>
        <a:bodyPr/>
        <a:lstStyle/>
        <a:p>
          <a:endParaRPr lang="es-EC" sz="900">
            <a:latin typeface="Times New Roman" panose="02020603050405020304" pitchFamily="18" charset="0"/>
            <a:ea typeface="Tahoma" panose="020B0604030504040204" pitchFamily="34" charset="0"/>
            <a:cs typeface="Times New Roman" panose="02020603050405020304" pitchFamily="18" charset="0"/>
          </a:endParaRPr>
        </a:p>
      </dgm:t>
    </dgm:pt>
    <dgm:pt modelId="{308B1665-F7B5-4FDE-BC0A-90CFE454E0B8}">
      <dgm:prSet phldrT="[Texto]" custT="1"/>
      <dgm:spPr/>
      <dgm:t>
        <a:bodyPr/>
        <a:lstStyle/>
        <a:p>
          <a:r>
            <a:rPr lang="es-EC" sz="900">
              <a:latin typeface="Times New Roman" panose="02020603050405020304" pitchFamily="18" charset="0"/>
              <a:ea typeface="Tahoma" panose="020B0604030504040204" pitchFamily="34" charset="0"/>
              <a:cs typeface="Times New Roman" panose="02020603050405020304" pitchFamily="18" charset="0"/>
            </a:rPr>
            <a:t>Selección de títulos (n=25)</a:t>
          </a:r>
        </a:p>
      </dgm:t>
    </dgm:pt>
    <dgm:pt modelId="{EFD3FC93-C451-4CED-AA6E-9B9EF62DE477}" type="parTrans" cxnId="{1844BC58-45AC-4D40-B67C-02284B421A35}">
      <dgm:prSet/>
      <dgm:spPr/>
      <dgm:t>
        <a:bodyPr/>
        <a:lstStyle/>
        <a:p>
          <a:endParaRPr lang="es-EC" sz="900">
            <a:latin typeface="Times New Roman" panose="02020603050405020304" pitchFamily="18" charset="0"/>
            <a:ea typeface="Tahoma" panose="020B0604030504040204" pitchFamily="34" charset="0"/>
            <a:cs typeface="Times New Roman" panose="02020603050405020304" pitchFamily="18" charset="0"/>
          </a:endParaRPr>
        </a:p>
      </dgm:t>
    </dgm:pt>
    <dgm:pt modelId="{096F24E4-EA7C-4ADE-B238-4E6E0A29C569}" type="sibTrans" cxnId="{1844BC58-45AC-4D40-B67C-02284B421A35}">
      <dgm:prSet/>
      <dgm:spPr/>
      <dgm:t>
        <a:bodyPr/>
        <a:lstStyle/>
        <a:p>
          <a:endParaRPr lang="es-EC" sz="900">
            <a:latin typeface="Times New Roman" panose="02020603050405020304" pitchFamily="18" charset="0"/>
            <a:ea typeface="Tahoma" panose="020B0604030504040204" pitchFamily="34" charset="0"/>
            <a:cs typeface="Times New Roman" panose="02020603050405020304" pitchFamily="18" charset="0"/>
          </a:endParaRPr>
        </a:p>
      </dgm:t>
    </dgm:pt>
    <dgm:pt modelId="{A3B0D46F-FA0A-4C45-9A15-8A3A28E281BB}">
      <dgm:prSet phldrT="[Texto]" custT="1"/>
      <dgm:spPr/>
      <dgm:t>
        <a:bodyPr/>
        <a:lstStyle/>
        <a:p>
          <a:pPr algn="ctr"/>
          <a:r>
            <a:rPr lang="es-EC" sz="900">
              <a:latin typeface="Times New Roman" panose="02020603050405020304" pitchFamily="18" charset="0"/>
              <a:ea typeface="Tahoma" panose="020B0604030504040204" pitchFamily="34" charset="0"/>
              <a:cs typeface="Times New Roman" panose="02020603050405020304" pitchFamily="18" charset="0"/>
            </a:rPr>
            <a:t>Metodología de búsqueda</a:t>
          </a:r>
        </a:p>
      </dgm:t>
    </dgm:pt>
    <dgm:pt modelId="{2DE80EED-81E4-43DE-992A-F9B9245463EB}" type="parTrans" cxnId="{5329796A-D103-46E4-8E56-9E636BE90D89}">
      <dgm:prSet/>
      <dgm:spPr/>
      <dgm:t>
        <a:bodyPr/>
        <a:lstStyle/>
        <a:p>
          <a:endParaRPr lang="es-EC" sz="900">
            <a:latin typeface="Times New Roman" panose="02020603050405020304" pitchFamily="18" charset="0"/>
            <a:ea typeface="Tahoma" panose="020B0604030504040204" pitchFamily="34" charset="0"/>
            <a:cs typeface="Times New Roman" panose="02020603050405020304" pitchFamily="18" charset="0"/>
          </a:endParaRPr>
        </a:p>
      </dgm:t>
    </dgm:pt>
    <dgm:pt modelId="{662F656A-AD79-47CE-A93C-A144FFE2FA0D}" type="sibTrans" cxnId="{5329796A-D103-46E4-8E56-9E636BE90D89}">
      <dgm:prSet/>
      <dgm:spPr/>
      <dgm:t>
        <a:bodyPr/>
        <a:lstStyle/>
        <a:p>
          <a:endParaRPr lang="es-EC" sz="900">
            <a:latin typeface="Times New Roman" panose="02020603050405020304" pitchFamily="18" charset="0"/>
            <a:ea typeface="Tahoma" panose="020B0604030504040204" pitchFamily="34" charset="0"/>
            <a:cs typeface="Times New Roman" panose="02020603050405020304" pitchFamily="18" charset="0"/>
          </a:endParaRPr>
        </a:p>
      </dgm:t>
    </dgm:pt>
    <dgm:pt modelId="{2805DE36-9DE6-4A46-9787-411A9A7FF071}">
      <dgm:prSet phldrT="[Texto]" custT="1"/>
      <dgm:spPr/>
      <dgm:t>
        <a:bodyPr/>
        <a:lstStyle/>
        <a:p>
          <a:r>
            <a:rPr lang="es-EC" sz="900">
              <a:latin typeface="Times New Roman" panose="02020603050405020304" pitchFamily="18" charset="0"/>
              <a:ea typeface="Tahoma" panose="020B0604030504040204" pitchFamily="34" charset="0"/>
              <a:cs typeface="Times New Roman" panose="02020603050405020304" pitchFamily="18" charset="0"/>
            </a:rPr>
            <a:t>Bases de datos</a:t>
          </a:r>
        </a:p>
      </dgm:t>
    </dgm:pt>
    <dgm:pt modelId="{350CC506-87DB-4102-980E-CED20689CFA0}" type="parTrans" cxnId="{E6549130-5F36-4B91-BF99-70C40A9E52E9}">
      <dgm:prSet/>
      <dgm:spPr/>
      <dgm:t>
        <a:bodyPr/>
        <a:lstStyle/>
        <a:p>
          <a:endParaRPr lang="es-EC" sz="900">
            <a:latin typeface="Times New Roman" panose="02020603050405020304" pitchFamily="18" charset="0"/>
            <a:ea typeface="Tahoma" panose="020B0604030504040204" pitchFamily="34" charset="0"/>
            <a:cs typeface="Times New Roman" panose="02020603050405020304" pitchFamily="18" charset="0"/>
          </a:endParaRPr>
        </a:p>
      </dgm:t>
    </dgm:pt>
    <dgm:pt modelId="{C39A4487-FD99-4470-9AE1-63B49E604A2E}" type="sibTrans" cxnId="{E6549130-5F36-4B91-BF99-70C40A9E52E9}">
      <dgm:prSet/>
      <dgm:spPr/>
      <dgm:t>
        <a:bodyPr/>
        <a:lstStyle/>
        <a:p>
          <a:endParaRPr lang="es-EC" sz="900">
            <a:latin typeface="Times New Roman" panose="02020603050405020304" pitchFamily="18" charset="0"/>
            <a:ea typeface="Tahoma" panose="020B0604030504040204" pitchFamily="34" charset="0"/>
            <a:cs typeface="Times New Roman" panose="02020603050405020304" pitchFamily="18" charset="0"/>
          </a:endParaRPr>
        </a:p>
      </dgm:t>
    </dgm:pt>
    <dgm:pt modelId="{AD895152-0C2F-4912-AAF4-AA2D5EA47BD9}">
      <dgm:prSet phldrT="[Texto]" custT="1"/>
      <dgm:spPr/>
      <dgm:t>
        <a:bodyPr/>
        <a:lstStyle/>
        <a:p>
          <a:r>
            <a:rPr lang="es-EC" sz="900">
              <a:latin typeface="Times New Roman" panose="02020603050405020304" pitchFamily="18" charset="0"/>
              <a:ea typeface="Tahoma" panose="020B0604030504040204" pitchFamily="34" charset="0"/>
              <a:cs typeface="Times New Roman" panose="02020603050405020304" pitchFamily="18" charset="0"/>
            </a:rPr>
            <a:t>Selección de bases de datos</a:t>
          </a:r>
        </a:p>
      </dgm:t>
    </dgm:pt>
    <dgm:pt modelId="{55E1B577-A185-469F-B2AC-C5C3A1A19CAD}" type="parTrans" cxnId="{BCE5DDA7-EE47-499C-895E-383D7979186B}">
      <dgm:prSet/>
      <dgm:spPr/>
      <dgm:t>
        <a:bodyPr/>
        <a:lstStyle/>
        <a:p>
          <a:endParaRPr lang="es-EC" sz="900">
            <a:latin typeface="Times New Roman" panose="02020603050405020304" pitchFamily="18" charset="0"/>
            <a:ea typeface="Tahoma" panose="020B0604030504040204" pitchFamily="34" charset="0"/>
            <a:cs typeface="Times New Roman" panose="02020603050405020304" pitchFamily="18" charset="0"/>
          </a:endParaRPr>
        </a:p>
      </dgm:t>
    </dgm:pt>
    <dgm:pt modelId="{0514EAA5-2826-4ED0-AFA4-7149076B31DC}" type="sibTrans" cxnId="{BCE5DDA7-EE47-499C-895E-383D7979186B}">
      <dgm:prSet/>
      <dgm:spPr/>
      <dgm:t>
        <a:bodyPr/>
        <a:lstStyle/>
        <a:p>
          <a:endParaRPr lang="es-EC" sz="900">
            <a:latin typeface="Times New Roman" panose="02020603050405020304" pitchFamily="18" charset="0"/>
            <a:ea typeface="Tahoma" panose="020B0604030504040204" pitchFamily="34" charset="0"/>
            <a:cs typeface="Times New Roman" panose="02020603050405020304" pitchFamily="18" charset="0"/>
          </a:endParaRPr>
        </a:p>
      </dgm:t>
    </dgm:pt>
    <dgm:pt modelId="{BD73625F-ED95-49EF-B985-A5F8B4291B1F}">
      <dgm:prSet phldrT="[Texto]" custT="1"/>
      <dgm:spPr/>
      <dgm:t>
        <a:bodyPr/>
        <a:lstStyle/>
        <a:p>
          <a:r>
            <a:rPr lang="es-EC" sz="900">
              <a:latin typeface="Times New Roman" panose="02020603050405020304" pitchFamily="18" charset="0"/>
              <a:ea typeface="Tahoma" panose="020B0604030504040204" pitchFamily="34" charset="0"/>
              <a:cs typeface="Times New Roman" panose="02020603050405020304" pitchFamily="18" charset="0"/>
            </a:rPr>
            <a:t>Según relevancia</a:t>
          </a:r>
        </a:p>
      </dgm:t>
    </dgm:pt>
    <dgm:pt modelId="{B32EE13B-E80C-47D8-AE20-86DF30C98244}" type="parTrans" cxnId="{F9C879A1-F40D-4AF8-8552-DE5D5B1C325D}">
      <dgm:prSet/>
      <dgm:spPr/>
      <dgm:t>
        <a:bodyPr/>
        <a:lstStyle/>
        <a:p>
          <a:endParaRPr lang="es-EC" sz="900">
            <a:latin typeface="Times New Roman" panose="02020603050405020304" pitchFamily="18" charset="0"/>
            <a:cs typeface="Times New Roman" panose="02020603050405020304" pitchFamily="18" charset="0"/>
          </a:endParaRPr>
        </a:p>
      </dgm:t>
    </dgm:pt>
    <dgm:pt modelId="{7C46879C-29F3-4FA4-88A9-76FB5EC9C682}" type="sibTrans" cxnId="{F9C879A1-F40D-4AF8-8552-DE5D5B1C325D}">
      <dgm:prSet/>
      <dgm:spPr/>
      <dgm:t>
        <a:bodyPr/>
        <a:lstStyle/>
        <a:p>
          <a:endParaRPr lang="es-EC" sz="900">
            <a:latin typeface="Times New Roman" panose="02020603050405020304" pitchFamily="18" charset="0"/>
            <a:cs typeface="Times New Roman" panose="02020603050405020304" pitchFamily="18" charset="0"/>
          </a:endParaRPr>
        </a:p>
      </dgm:t>
    </dgm:pt>
    <dgm:pt modelId="{40963741-63D5-4F32-83DF-6EFABB59596C}">
      <dgm:prSet phldrT="[Texto]" custT="1"/>
      <dgm:spPr/>
      <dgm:t>
        <a:bodyPr/>
        <a:lstStyle/>
        <a:p>
          <a:r>
            <a:rPr lang="es-EC" sz="900">
              <a:latin typeface="Times New Roman" panose="02020603050405020304" pitchFamily="18" charset="0"/>
              <a:ea typeface="Tahoma" panose="020B0604030504040204" pitchFamily="34" charset="0"/>
              <a:cs typeface="Times New Roman" panose="02020603050405020304" pitchFamily="18" charset="0"/>
            </a:rPr>
            <a:t>Seleccion de artículos según relevancia (n=10)</a:t>
          </a:r>
        </a:p>
      </dgm:t>
    </dgm:pt>
    <dgm:pt modelId="{AA319442-E925-4B83-88BB-688A43463AFD}" type="parTrans" cxnId="{6E24AD72-E4CB-4FBC-AC97-BB441D6042AD}">
      <dgm:prSet/>
      <dgm:spPr/>
      <dgm:t>
        <a:bodyPr/>
        <a:lstStyle/>
        <a:p>
          <a:endParaRPr lang="es-EC" sz="900">
            <a:latin typeface="Times New Roman" panose="02020603050405020304" pitchFamily="18" charset="0"/>
            <a:cs typeface="Times New Roman" panose="02020603050405020304" pitchFamily="18" charset="0"/>
          </a:endParaRPr>
        </a:p>
      </dgm:t>
    </dgm:pt>
    <dgm:pt modelId="{0931610E-1C45-44FB-A8BE-164CE766B4C6}" type="sibTrans" cxnId="{6E24AD72-E4CB-4FBC-AC97-BB441D6042AD}">
      <dgm:prSet/>
      <dgm:spPr/>
      <dgm:t>
        <a:bodyPr/>
        <a:lstStyle/>
        <a:p>
          <a:endParaRPr lang="es-EC" sz="900">
            <a:latin typeface="Times New Roman" panose="02020603050405020304" pitchFamily="18" charset="0"/>
            <a:cs typeface="Times New Roman" panose="02020603050405020304" pitchFamily="18" charset="0"/>
          </a:endParaRPr>
        </a:p>
      </dgm:t>
    </dgm:pt>
    <dgm:pt modelId="{48FB9028-087B-4E1A-99EA-50C1EBDC2A92}">
      <dgm:prSet phldrT="[Texto]" custT="1"/>
      <dgm:spPr/>
      <dgm:t>
        <a:bodyPr/>
        <a:lstStyle/>
        <a:p>
          <a:r>
            <a:rPr lang="es-EC" sz="900">
              <a:latin typeface="Times New Roman" panose="02020603050405020304" pitchFamily="18" charset="0"/>
              <a:ea typeface="Tahoma" panose="020B0604030504040204" pitchFamily="34" charset="0"/>
              <a:cs typeface="Times New Roman" panose="02020603050405020304" pitchFamily="18" charset="0"/>
            </a:rPr>
            <a:t>Según el criterio de inclusión y exclusión (n=17)</a:t>
          </a:r>
        </a:p>
      </dgm:t>
    </dgm:pt>
    <dgm:pt modelId="{DBE4CB55-47F9-44CE-9E5C-8E36160D5C46}" type="parTrans" cxnId="{5231543D-26D6-4E17-8CBD-3C355E6AC6AA}">
      <dgm:prSet/>
      <dgm:spPr/>
      <dgm:t>
        <a:bodyPr/>
        <a:lstStyle/>
        <a:p>
          <a:endParaRPr lang="es-EC" sz="900">
            <a:latin typeface="Times New Roman" panose="02020603050405020304" pitchFamily="18" charset="0"/>
            <a:cs typeface="Times New Roman" panose="02020603050405020304" pitchFamily="18" charset="0"/>
          </a:endParaRPr>
        </a:p>
      </dgm:t>
    </dgm:pt>
    <dgm:pt modelId="{33752AD4-EAE2-4F4B-B298-77C505E04E8E}" type="sibTrans" cxnId="{5231543D-26D6-4E17-8CBD-3C355E6AC6AA}">
      <dgm:prSet/>
      <dgm:spPr/>
      <dgm:t>
        <a:bodyPr/>
        <a:lstStyle/>
        <a:p>
          <a:endParaRPr lang="es-EC" sz="900">
            <a:latin typeface="Times New Roman" panose="02020603050405020304" pitchFamily="18" charset="0"/>
            <a:cs typeface="Times New Roman" panose="02020603050405020304" pitchFamily="18" charset="0"/>
          </a:endParaRPr>
        </a:p>
      </dgm:t>
    </dgm:pt>
    <dgm:pt modelId="{2DACC1A1-8B14-4CFD-BBB6-9F9DD5F57C88}" type="pres">
      <dgm:prSet presAssocID="{B61641D4-A219-441A-A082-60F5F7B799C3}" presName="mainComposite" presStyleCnt="0">
        <dgm:presLayoutVars>
          <dgm:chPref val="1"/>
          <dgm:dir/>
          <dgm:animOne val="branch"/>
          <dgm:animLvl val="lvl"/>
          <dgm:resizeHandles val="exact"/>
        </dgm:presLayoutVars>
      </dgm:prSet>
      <dgm:spPr/>
      <dgm:t>
        <a:bodyPr/>
        <a:lstStyle/>
        <a:p>
          <a:endParaRPr lang="es-EC"/>
        </a:p>
      </dgm:t>
    </dgm:pt>
    <dgm:pt modelId="{6FEB999D-ACF5-49C8-9A79-C50DA3E4A4A2}" type="pres">
      <dgm:prSet presAssocID="{B61641D4-A219-441A-A082-60F5F7B799C3}" presName="hierFlow" presStyleCnt="0"/>
      <dgm:spPr/>
    </dgm:pt>
    <dgm:pt modelId="{215184B0-0035-447E-9C64-BE4C6349CC96}" type="pres">
      <dgm:prSet presAssocID="{B61641D4-A219-441A-A082-60F5F7B799C3}" presName="firstBuf" presStyleCnt="0"/>
      <dgm:spPr/>
    </dgm:pt>
    <dgm:pt modelId="{05FABBC3-8548-4E0A-8ADE-D2FA572FF613}" type="pres">
      <dgm:prSet presAssocID="{B61641D4-A219-441A-A082-60F5F7B799C3}" presName="hierChild1" presStyleCnt="0">
        <dgm:presLayoutVars>
          <dgm:chPref val="1"/>
          <dgm:animOne val="branch"/>
          <dgm:animLvl val="lvl"/>
        </dgm:presLayoutVars>
      </dgm:prSet>
      <dgm:spPr/>
    </dgm:pt>
    <dgm:pt modelId="{89AE8B7E-F7E7-4295-A4F5-255B9AC0BB2F}" type="pres">
      <dgm:prSet presAssocID="{90FA25C1-4F5A-465B-94B8-0BBF90174582}" presName="Name14" presStyleCnt="0"/>
      <dgm:spPr/>
    </dgm:pt>
    <dgm:pt modelId="{D28F2813-AA47-4E3F-BB6A-7C526281B613}" type="pres">
      <dgm:prSet presAssocID="{90FA25C1-4F5A-465B-94B8-0BBF90174582}" presName="level1Shape" presStyleLbl="node0" presStyleIdx="0" presStyleCnt="1" custScaleX="332566" custScaleY="98478">
        <dgm:presLayoutVars>
          <dgm:chPref val="3"/>
        </dgm:presLayoutVars>
      </dgm:prSet>
      <dgm:spPr/>
      <dgm:t>
        <a:bodyPr/>
        <a:lstStyle/>
        <a:p>
          <a:endParaRPr lang="es-EC"/>
        </a:p>
      </dgm:t>
    </dgm:pt>
    <dgm:pt modelId="{E098228A-F330-4B5C-9346-9DB298D8C802}" type="pres">
      <dgm:prSet presAssocID="{90FA25C1-4F5A-465B-94B8-0BBF90174582}" presName="hierChild2" presStyleCnt="0"/>
      <dgm:spPr/>
    </dgm:pt>
    <dgm:pt modelId="{D9A0FB26-0FBA-460C-82F0-CAE66DB4EF32}" type="pres">
      <dgm:prSet presAssocID="{1C32B347-BA2F-4108-B668-5F0EB5722DD7}" presName="Name19" presStyleLbl="parChTrans1D2" presStyleIdx="0" presStyleCnt="1"/>
      <dgm:spPr/>
      <dgm:t>
        <a:bodyPr/>
        <a:lstStyle/>
        <a:p>
          <a:endParaRPr lang="es-EC"/>
        </a:p>
      </dgm:t>
    </dgm:pt>
    <dgm:pt modelId="{5E45FE7B-5D92-44B8-B09B-2A308B2B0CAF}" type="pres">
      <dgm:prSet presAssocID="{7D0A0D99-09F8-4D5C-83DF-2BAC6673284F}" presName="Name21" presStyleCnt="0"/>
      <dgm:spPr/>
    </dgm:pt>
    <dgm:pt modelId="{6CBE7612-4FCD-422B-ADAC-015BBD37D524}" type="pres">
      <dgm:prSet presAssocID="{7D0A0D99-09F8-4D5C-83DF-2BAC6673284F}" presName="level2Shape" presStyleLbl="node2" presStyleIdx="0" presStyleCnt="1" custScaleX="253384" custScaleY="285057" custLinFactNeighborY="9429"/>
      <dgm:spPr/>
      <dgm:t>
        <a:bodyPr/>
        <a:lstStyle/>
        <a:p>
          <a:endParaRPr lang="es-EC"/>
        </a:p>
      </dgm:t>
    </dgm:pt>
    <dgm:pt modelId="{2CADF167-CF55-466A-86D6-CD84F215C8EF}" type="pres">
      <dgm:prSet presAssocID="{7D0A0D99-09F8-4D5C-83DF-2BAC6673284F}" presName="hierChild3" presStyleCnt="0"/>
      <dgm:spPr/>
    </dgm:pt>
    <dgm:pt modelId="{C7277D82-24E2-4ECE-AC5F-8956224137FD}" type="pres">
      <dgm:prSet presAssocID="{9B695D56-FE7D-41B3-9EF7-3E8C8CA0EE70}" presName="Name19" presStyleLbl="parChTrans1D3" presStyleIdx="0" presStyleCnt="1"/>
      <dgm:spPr/>
      <dgm:t>
        <a:bodyPr/>
        <a:lstStyle/>
        <a:p>
          <a:endParaRPr lang="es-EC"/>
        </a:p>
      </dgm:t>
    </dgm:pt>
    <dgm:pt modelId="{D087B12B-2613-4D0A-AA0B-80D1B55DA25D}" type="pres">
      <dgm:prSet presAssocID="{DC8D0C00-5425-4103-B513-5B1F5681878D}" presName="Name21" presStyleCnt="0"/>
      <dgm:spPr/>
    </dgm:pt>
    <dgm:pt modelId="{DAF36260-E5E5-41E1-A303-CA78D862B431}" type="pres">
      <dgm:prSet presAssocID="{DC8D0C00-5425-4103-B513-5B1F5681878D}" presName="level2Shape" presStyleLbl="node3" presStyleIdx="0" presStyleCnt="1" custScaleX="332566" custLinFactNeighborY="18858"/>
      <dgm:spPr/>
      <dgm:t>
        <a:bodyPr/>
        <a:lstStyle/>
        <a:p>
          <a:endParaRPr lang="es-EC"/>
        </a:p>
      </dgm:t>
    </dgm:pt>
    <dgm:pt modelId="{D5DB26E0-0662-4DC5-8FFC-5AE55D6FCBA7}" type="pres">
      <dgm:prSet presAssocID="{DC8D0C00-5425-4103-B513-5B1F5681878D}" presName="hierChild3" presStyleCnt="0"/>
      <dgm:spPr/>
    </dgm:pt>
    <dgm:pt modelId="{1F2191F4-B2B7-45BC-A470-77DE1476FF65}" type="pres">
      <dgm:prSet presAssocID="{EFD3FC93-C451-4CED-AA6E-9B9EF62DE477}" presName="Name19" presStyleLbl="parChTrans1D4" presStyleIdx="0" presStyleCnt="3"/>
      <dgm:spPr/>
      <dgm:t>
        <a:bodyPr/>
        <a:lstStyle/>
        <a:p>
          <a:endParaRPr lang="es-EC"/>
        </a:p>
      </dgm:t>
    </dgm:pt>
    <dgm:pt modelId="{C202141A-66D7-4845-AF2F-69092B2B29C0}" type="pres">
      <dgm:prSet presAssocID="{308B1665-F7B5-4FDE-BC0A-90CFE454E0B8}" presName="Name21" presStyleCnt="0"/>
      <dgm:spPr/>
    </dgm:pt>
    <dgm:pt modelId="{2888A215-D52F-4951-B9B9-29DF1917F6A9}" type="pres">
      <dgm:prSet presAssocID="{308B1665-F7B5-4FDE-BC0A-90CFE454E0B8}" presName="level2Shape" presStyleLbl="node4" presStyleIdx="0" presStyleCnt="3" custScaleX="332566" custLinFactNeighborY="12572"/>
      <dgm:spPr/>
      <dgm:t>
        <a:bodyPr/>
        <a:lstStyle/>
        <a:p>
          <a:endParaRPr lang="es-EC"/>
        </a:p>
      </dgm:t>
    </dgm:pt>
    <dgm:pt modelId="{C308FE2B-90A6-409A-8252-3D13F8A578DA}" type="pres">
      <dgm:prSet presAssocID="{308B1665-F7B5-4FDE-BC0A-90CFE454E0B8}" presName="hierChild3" presStyleCnt="0"/>
      <dgm:spPr/>
    </dgm:pt>
    <dgm:pt modelId="{8F352745-6180-4725-A997-6F7E8A6DBF91}" type="pres">
      <dgm:prSet presAssocID="{DBE4CB55-47F9-44CE-9E5C-8E36160D5C46}" presName="Name19" presStyleLbl="parChTrans1D4" presStyleIdx="1" presStyleCnt="3"/>
      <dgm:spPr/>
      <dgm:t>
        <a:bodyPr/>
        <a:lstStyle/>
        <a:p>
          <a:endParaRPr lang="es-EC"/>
        </a:p>
      </dgm:t>
    </dgm:pt>
    <dgm:pt modelId="{2A30B170-F6F2-4907-844D-E53286B19C79}" type="pres">
      <dgm:prSet presAssocID="{48FB9028-087B-4E1A-99EA-50C1EBDC2A92}" presName="Name21" presStyleCnt="0"/>
      <dgm:spPr/>
    </dgm:pt>
    <dgm:pt modelId="{93CD3439-B2B3-497E-AF17-0BFA29E9C76E}" type="pres">
      <dgm:prSet presAssocID="{48FB9028-087B-4E1A-99EA-50C1EBDC2A92}" presName="level2Shape" presStyleLbl="node4" presStyleIdx="1" presStyleCnt="3" custScaleX="332566" custScaleY="159625" custLinFactNeighborY="3143"/>
      <dgm:spPr/>
      <dgm:t>
        <a:bodyPr/>
        <a:lstStyle/>
        <a:p>
          <a:endParaRPr lang="es-EC"/>
        </a:p>
      </dgm:t>
    </dgm:pt>
    <dgm:pt modelId="{25A3529D-3FCF-41BC-AD02-671417544EBC}" type="pres">
      <dgm:prSet presAssocID="{48FB9028-087B-4E1A-99EA-50C1EBDC2A92}" presName="hierChild3" presStyleCnt="0"/>
      <dgm:spPr/>
    </dgm:pt>
    <dgm:pt modelId="{EEBA45D5-29C7-45D5-A0B0-AD2AB99F4EFA}" type="pres">
      <dgm:prSet presAssocID="{AA319442-E925-4B83-88BB-688A43463AFD}" presName="Name19" presStyleLbl="parChTrans1D4" presStyleIdx="2" presStyleCnt="3"/>
      <dgm:spPr/>
      <dgm:t>
        <a:bodyPr/>
        <a:lstStyle/>
        <a:p>
          <a:endParaRPr lang="es-EC"/>
        </a:p>
      </dgm:t>
    </dgm:pt>
    <dgm:pt modelId="{2543D458-ADF5-4961-919A-FCD823148871}" type="pres">
      <dgm:prSet presAssocID="{40963741-63D5-4F32-83DF-6EFABB59596C}" presName="Name21" presStyleCnt="0"/>
      <dgm:spPr/>
    </dgm:pt>
    <dgm:pt modelId="{E8AA7FEF-00B5-4816-BCA5-688488D3486D}" type="pres">
      <dgm:prSet presAssocID="{40963741-63D5-4F32-83DF-6EFABB59596C}" presName="level2Shape" presStyleLbl="node4" presStyleIdx="2" presStyleCnt="3" custScaleX="332566" custScaleY="185313" custLinFactNeighborY="12812"/>
      <dgm:spPr/>
      <dgm:t>
        <a:bodyPr/>
        <a:lstStyle/>
        <a:p>
          <a:endParaRPr lang="es-EC"/>
        </a:p>
      </dgm:t>
    </dgm:pt>
    <dgm:pt modelId="{A351030A-D55D-4909-B71F-A5B7C0748814}" type="pres">
      <dgm:prSet presAssocID="{40963741-63D5-4F32-83DF-6EFABB59596C}" presName="hierChild3" presStyleCnt="0"/>
      <dgm:spPr/>
    </dgm:pt>
    <dgm:pt modelId="{5C185631-8F4F-43D7-B6BA-F8581908D374}" type="pres">
      <dgm:prSet presAssocID="{B61641D4-A219-441A-A082-60F5F7B799C3}" presName="bgShapesFlow" presStyleCnt="0"/>
      <dgm:spPr/>
    </dgm:pt>
    <dgm:pt modelId="{AAD11AA2-4EDB-424D-B999-CAE28AF4C1CE}" type="pres">
      <dgm:prSet presAssocID="{A3B0D46F-FA0A-4C45-9A15-8A3A28E281BB}" presName="rectComp" presStyleCnt="0"/>
      <dgm:spPr/>
    </dgm:pt>
    <dgm:pt modelId="{888FF4A6-1BD9-4541-84AD-8D5D52D1413D}" type="pres">
      <dgm:prSet presAssocID="{A3B0D46F-FA0A-4C45-9A15-8A3A28E281BB}" presName="bgRect" presStyleLbl="bgShp" presStyleIdx="0" presStyleCnt="4" custScaleY="115214"/>
      <dgm:spPr/>
      <dgm:t>
        <a:bodyPr/>
        <a:lstStyle/>
        <a:p>
          <a:endParaRPr lang="es-EC"/>
        </a:p>
      </dgm:t>
    </dgm:pt>
    <dgm:pt modelId="{7976BFDD-3B56-4F4C-9D1E-38721DDEAD27}" type="pres">
      <dgm:prSet presAssocID="{A3B0D46F-FA0A-4C45-9A15-8A3A28E281BB}" presName="bgRectTx" presStyleLbl="bgShp" presStyleIdx="0" presStyleCnt="4">
        <dgm:presLayoutVars>
          <dgm:bulletEnabled val="1"/>
        </dgm:presLayoutVars>
      </dgm:prSet>
      <dgm:spPr/>
      <dgm:t>
        <a:bodyPr/>
        <a:lstStyle/>
        <a:p>
          <a:endParaRPr lang="es-EC"/>
        </a:p>
      </dgm:t>
    </dgm:pt>
    <dgm:pt modelId="{24F67768-D753-4579-9128-4C543A2D35A8}" type="pres">
      <dgm:prSet presAssocID="{A3B0D46F-FA0A-4C45-9A15-8A3A28E281BB}" presName="spComp" presStyleCnt="0"/>
      <dgm:spPr/>
    </dgm:pt>
    <dgm:pt modelId="{434E5D44-B9CC-413E-8553-065FD3B9BE72}" type="pres">
      <dgm:prSet presAssocID="{A3B0D46F-FA0A-4C45-9A15-8A3A28E281BB}" presName="vSp" presStyleCnt="0"/>
      <dgm:spPr/>
    </dgm:pt>
    <dgm:pt modelId="{B2B834FF-AC26-4C46-9501-8D5729AB39BD}" type="pres">
      <dgm:prSet presAssocID="{2805DE36-9DE6-4A46-9787-411A9A7FF071}" presName="rectComp" presStyleCnt="0"/>
      <dgm:spPr/>
    </dgm:pt>
    <dgm:pt modelId="{E6ACB968-016F-433F-856E-1A3D43222257}" type="pres">
      <dgm:prSet presAssocID="{2805DE36-9DE6-4A46-9787-411A9A7FF071}" presName="bgRect" presStyleLbl="bgShp" presStyleIdx="1" presStyleCnt="4" custScaleY="284221"/>
      <dgm:spPr/>
      <dgm:t>
        <a:bodyPr/>
        <a:lstStyle/>
        <a:p>
          <a:endParaRPr lang="es-EC"/>
        </a:p>
      </dgm:t>
    </dgm:pt>
    <dgm:pt modelId="{17F5C528-5443-432F-97A5-E755EA8C58EB}" type="pres">
      <dgm:prSet presAssocID="{2805DE36-9DE6-4A46-9787-411A9A7FF071}" presName="bgRectTx" presStyleLbl="bgShp" presStyleIdx="1" presStyleCnt="4">
        <dgm:presLayoutVars>
          <dgm:bulletEnabled val="1"/>
        </dgm:presLayoutVars>
      </dgm:prSet>
      <dgm:spPr/>
      <dgm:t>
        <a:bodyPr/>
        <a:lstStyle/>
        <a:p>
          <a:endParaRPr lang="es-EC"/>
        </a:p>
      </dgm:t>
    </dgm:pt>
    <dgm:pt modelId="{D86DC9ED-A9A4-44C2-9BE3-567D1B1B9B01}" type="pres">
      <dgm:prSet presAssocID="{2805DE36-9DE6-4A46-9787-411A9A7FF071}" presName="spComp" presStyleCnt="0"/>
      <dgm:spPr/>
    </dgm:pt>
    <dgm:pt modelId="{C3DE2986-3F39-4D67-9B75-F13C7C9B3AF2}" type="pres">
      <dgm:prSet presAssocID="{2805DE36-9DE6-4A46-9787-411A9A7FF071}" presName="vSp" presStyleCnt="0"/>
      <dgm:spPr/>
    </dgm:pt>
    <dgm:pt modelId="{C43C1698-A53B-4C42-957F-FF173AB0CB9C}" type="pres">
      <dgm:prSet presAssocID="{AD895152-0C2F-4912-AAF4-AA2D5EA47BD9}" presName="rectComp" presStyleCnt="0"/>
      <dgm:spPr/>
    </dgm:pt>
    <dgm:pt modelId="{BECAD6C8-841F-40DB-9889-CEBC0E77DBC2}" type="pres">
      <dgm:prSet presAssocID="{AD895152-0C2F-4912-AAF4-AA2D5EA47BD9}" presName="bgRect" presStyleLbl="bgShp" presStyleIdx="2" presStyleCnt="4" custScaleY="415277"/>
      <dgm:spPr/>
      <dgm:t>
        <a:bodyPr/>
        <a:lstStyle/>
        <a:p>
          <a:endParaRPr lang="es-EC"/>
        </a:p>
      </dgm:t>
    </dgm:pt>
    <dgm:pt modelId="{2116BF50-312D-4981-8F7C-35B4066A8642}" type="pres">
      <dgm:prSet presAssocID="{AD895152-0C2F-4912-AAF4-AA2D5EA47BD9}" presName="bgRectTx" presStyleLbl="bgShp" presStyleIdx="2" presStyleCnt="4">
        <dgm:presLayoutVars>
          <dgm:bulletEnabled val="1"/>
        </dgm:presLayoutVars>
      </dgm:prSet>
      <dgm:spPr/>
      <dgm:t>
        <a:bodyPr/>
        <a:lstStyle/>
        <a:p>
          <a:endParaRPr lang="es-EC"/>
        </a:p>
      </dgm:t>
    </dgm:pt>
    <dgm:pt modelId="{7DEB228D-D0E9-40A8-9F9E-B4F72FE426E0}" type="pres">
      <dgm:prSet presAssocID="{AD895152-0C2F-4912-AAF4-AA2D5EA47BD9}" presName="spComp" presStyleCnt="0"/>
      <dgm:spPr/>
    </dgm:pt>
    <dgm:pt modelId="{849182CE-BE8A-4570-B438-9ED0FC01D955}" type="pres">
      <dgm:prSet presAssocID="{AD895152-0C2F-4912-AAF4-AA2D5EA47BD9}" presName="vSp" presStyleCnt="0"/>
      <dgm:spPr/>
    </dgm:pt>
    <dgm:pt modelId="{1B99C55A-1986-4E6C-8DA5-BEB2CE8C9898}" type="pres">
      <dgm:prSet presAssocID="{BD73625F-ED95-49EF-B985-A5F8B4291B1F}" presName="rectComp" presStyleCnt="0"/>
      <dgm:spPr/>
    </dgm:pt>
    <dgm:pt modelId="{F4936E6A-6385-4882-AFF5-251B23718733}" type="pres">
      <dgm:prSet presAssocID="{BD73625F-ED95-49EF-B985-A5F8B4291B1F}" presName="bgRect" presStyleLbl="bgShp" presStyleIdx="3" presStyleCnt="4" custScaleY="190717" custLinFactY="14173" custLinFactNeighborX="1881" custLinFactNeighborY="100000"/>
      <dgm:spPr/>
      <dgm:t>
        <a:bodyPr/>
        <a:lstStyle/>
        <a:p>
          <a:endParaRPr lang="es-EC"/>
        </a:p>
      </dgm:t>
    </dgm:pt>
    <dgm:pt modelId="{F6BDAB10-A298-4E10-8547-C4AF20A1EFF6}" type="pres">
      <dgm:prSet presAssocID="{BD73625F-ED95-49EF-B985-A5F8B4291B1F}" presName="bgRectTx" presStyleLbl="bgShp" presStyleIdx="3" presStyleCnt="4">
        <dgm:presLayoutVars>
          <dgm:bulletEnabled val="1"/>
        </dgm:presLayoutVars>
      </dgm:prSet>
      <dgm:spPr/>
      <dgm:t>
        <a:bodyPr/>
        <a:lstStyle/>
        <a:p>
          <a:endParaRPr lang="es-EC"/>
        </a:p>
      </dgm:t>
    </dgm:pt>
  </dgm:ptLst>
  <dgm:cxnLst>
    <dgm:cxn modelId="{E8A875DA-BF15-4616-A5E4-23E5248BE1DD}" type="presOf" srcId="{9B695D56-FE7D-41B3-9EF7-3E8C8CA0EE70}" destId="{C7277D82-24E2-4ECE-AC5F-8956224137FD}" srcOrd="0" destOrd="0" presId="urn:microsoft.com/office/officeart/2005/8/layout/hierarchy6"/>
    <dgm:cxn modelId="{0F917A3B-CBE7-44DE-B811-5F455F792FE1}" type="presOf" srcId="{B61641D4-A219-441A-A082-60F5F7B799C3}" destId="{2DACC1A1-8B14-4CFD-BBB6-9F9DD5F57C88}" srcOrd="0" destOrd="0" presId="urn:microsoft.com/office/officeart/2005/8/layout/hierarchy6"/>
    <dgm:cxn modelId="{5231543D-26D6-4E17-8CBD-3C355E6AC6AA}" srcId="{308B1665-F7B5-4FDE-BC0A-90CFE454E0B8}" destId="{48FB9028-087B-4E1A-99EA-50C1EBDC2A92}" srcOrd="0" destOrd="0" parTransId="{DBE4CB55-47F9-44CE-9E5C-8E36160D5C46}" sibTransId="{33752AD4-EAE2-4F4B-B298-77C505E04E8E}"/>
    <dgm:cxn modelId="{AC3C03DD-733D-4B98-BC63-D678E6DA353B}" type="presOf" srcId="{DC8D0C00-5425-4103-B513-5B1F5681878D}" destId="{DAF36260-E5E5-41E1-A303-CA78D862B431}" srcOrd="0" destOrd="0" presId="urn:microsoft.com/office/officeart/2005/8/layout/hierarchy6"/>
    <dgm:cxn modelId="{691BEB51-F134-4F78-9293-59967DEBC117}" type="presOf" srcId="{A3B0D46F-FA0A-4C45-9A15-8A3A28E281BB}" destId="{888FF4A6-1BD9-4541-84AD-8D5D52D1413D}" srcOrd="0" destOrd="0" presId="urn:microsoft.com/office/officeart/2005/8/layout/hierarchy6"/>
    <dgm:cxn modelId="{706DD1FD-5719-47D0-A808-725CD76FE493}" type="presOf" srcId="{A3B0D46F-FA0A-4C45-9A15-8A3A28E281BB}" destId="{7976BFDD-3B56-4F4C-9D1E-38721DDEAD27}" srcOrd="1" destOrd="0" presId="urn:microsoft.com/office/officeart/2005/8/layout/hierarchy6"/>
    <dgm:cxn modelId="{BBC7FF51-27ED-422A-87EB-B7A135D93887}" srcId="{90FA25C1-4F5A-465B-94B8-0BBF90174582}" destId="{7D0A0D99-09F8-4D5C-83DF-2BAC6673284F}" srcOrd="0" destOrd="0" parTransId="{1C32B347-BA2F-4108-B668-5F0EB5722DD7}" sibTransId="{92CA5571-F73B-434F-96BD-FE018D1B9A7D}"/>
    <dgm:cxn modelId="{A96BD165-15B6-40EA-961E-6C76B02B0A6B}" type="presOf" srcId="{DBE4CB55-47F9-44CE-9E5C-8E36160D5C46}" destId="{8F352745-6180-4725-A997-6F7E8A6DBF91}" srcOrd="0" destOrd="0" presId="urn:microsoft.com/office/officeart/2005/8/layout/hierarchy6"/>
    <dgm:cxn modelId="{F4432BB6-B719-4DCD-9580-374851B723DA}" type="presOf" srcId="{2805DE36-9DE6-4A46-9787-411A9A7FF071}" destId="{17F5C528-5443-432F-97A5-E755EA8C58EB}" srcOrd="1" destOrd="0" presId="urn:microsoft.com/office/officeart/2005/8/layout/hierarchy6"/>
    <dgm:cxn modelId="{E9AD63BA-11F9-4904-A07E-F94425D03282}" type="presOf" srcId="{AA319442-E925-4B83-88BB-688A43463AFD}" destId="{EEBA45D5-29C7-45D5-A0B0-AD2AB99F4EFA}" srcOrd="0" destOrd="0" presId="urn:microsoft.com/office/officeart/2005/8/layout/hierarchy6"/>
    <dgm:cxn modelId="{6FE9F02E-A435-4EF6-9E98-20AF9A3D96E6}" type="presOf" srcId="{2805DE36-9DE6-4A46-9787-411A9A7FF071}" destId="{E6ACB968-016F-433F-856E-1A3D43222257}" srcOrd="0" destOrd="0" presId="urn:microsoft.com/office/officeart/2005/8/layout/hierarchy6"/>
    <dgm:cxn modelId="{1844BC58-45AC-4D40-B67C-02284B421A35}" srcId="{DC8D0C00-5425-4103-B513-5B1F5681878D}" destId="{308B1665-F7B5-4FDE-BC0A-90CFE454E0B8}" srcOrd="0" destOrd="0" parTransId="{EFD3FC93-C451-4CED-AA6E-9B9EF62DE477}" sibTransId="{096F24E4-EA7C-4ADE-B238-4E6E0A29C569}"/>
    <dgm:cxn modelId="{10EBD28E-501D-4E75-89A9-627BD28BEB5E}" type="presOf" srcId="{EFD3FC93-C451-4CED-AA6E-9B9EF62DE477}" destId="{1F2191F4-B2B7-45BC-A470-77DE1476FF65}" srcOrd="0" destOrd="0" presId="urn:microsoft.com/office/officeart/2005/8/layout/hierarchy6"/>
    <dgm:cxn modelId="{5329796A-D103-46E4-8E56-9E636BE90D89}" srcId="{B61641D4-A219-441A-A082-60F5F7B799C3}" destId="{A3B0D46F-FA0A-4C45-9A15-8A3A28E281BB}" srcOrd="1" destOrd="0" parTransId="{2DE80EED-81E4-43DE-992A-F9B9245463EB}" sibTransId="{662F656A-AD79-47CE-A93C-A144FFE2FA0D}"/>
    <dgm:cxn modelId="{B02811E0-8457-4A2C-BBB5-12EEB823039B}" srcId="{B61641D4-A219-441A-A082-60F5F7B799C3}" destId="{90FA25C1-4F5A-465B-94B8-0BBF90174582}" srcOrd="0" destOrd="0" parTransId="{85758806-56F7-4074-B56E-8925B89D76E4}" sibTransId="{46B42AC5-C5D6-41FD-B018-09A213C2F8D0}"/>
    <dgm:cxn modelId="{F9C879A1-F40D-4AF8-8552-DE5D5B1C325D}" srcId="{B61641D4-A219-441A-A082-60F5F7B799C3}" destId="{BD73625F-ED95-49EF-B985-A5F8B4291B1F}" srcOrd="4" destOrd="0" parTransId="{B32EE13B-E80C-47D8-AE20-86DF30C98244}" sibTransId="{7C46879C-29F3-4FA4-88A9-76FB5EC9C682}"/>
    <dgm:cxn modelId="{F3BFA1B8-C2EB-4AC8-ADF5-14E529E13382}" type="presOf" srcId="{48FB9028-087B-4E1A-99EA-50C1EBDC2A92}" destId="{93CD3439-B2B3-497E-AF17-0BFA29E9C76E}" srcOrd="0" destOrd="0" presId="urn:microsoft.com/office/officeart/2005/8/layout/hierarchy6"/>
    <dgm:cxn modelId="{6E24AD72-E4CB-4FBC-AC97-BB441D6042AD}" srcId="{48FB9028-087B-4E1A-99EA-50C1EBDC2A92}" destId="{40963741-63D5-4F32-83DF-6EFABB59596C}" srcOrd="0" destOrd="0" parTransId="{AA319442-E925-4B83-88BB-688A43463AFD}" sibTransId="{0931610E-1C45-44FB-A8BE-164CE766B4C6}"/>
    <dgm:cxn modelId="{E6549130-5F36-4B91-BF99-70C40A9E52E9}" srcId="{B61641D4-A219-441A-A082-60F5F7B799C3}" destId="{2805DE36-9DE6-4A46-9787-411A9A7FF071}" srcOrd="2" destOrd="0" parTransId="{350CC506-87DB-4102-980E-CED20689CFA0}" sibTransId="{C39A4487-FD99-4470-9AE1-63B49E604A2E}"/>
    <dgm:cxn modelId="{C1355F92-CC5F-4996-8DA8-B3372C9F070D}" type="presOf" srcId="{1C32B347-BA2F-4108-B668-5F0EB5722DD7}" destId="{D9A0FB26-0FBA-460C-82F0-CAE66DB4EF32}" srcOrd="0" destOrd="0" presId="urn:microsoft.com/office/officeart/2005/8/layout/hierarchy6"/>
    <dgm:cxn modelId="{DE76533D-C864-4DF0-99CC-31403E6881F3}" type="presOf" srcId="{308B1665-F7B5-4FDE-BC0A-90CFE454E0B8}" destId="{2888A215-D52F-4951-B9B9-29DF1917F6A9}" srcOrd="0" destOrd="0" presId="urn:microsoft.com/office/officeart/2005/8/layout/hierarchy6"/>
    <dgm:cxn modelId="{78277898-DFDF-4BC9-9C6C-A57C2AE22A5C}" type="presOf" srcId="{90FA25C1-4F5A-465B-94B8-0BBF90174582}" destId="{D28F2813-AA47-4E3F-BB6A-7C526281B613}" srcOrd="0" destOrd="0" presId="urn:microsoft.com/office/officeart/2005/8/layout/hierarchy6"/>
    <dgm:cxn modelId="{C42D08EE-BC96-416A-8AE1-A8F83062B555}" type="presOf" srcId="{7D0A0D99-09F8-4D5C-83DF-2BAC6673284F}" destId="{6CBE7612-4FCD-422B-ADAC-015BBD37D524}" srcOrd="0" destOrd="0" presId="urn:microsoft.com/office/officeart/2005/8/layout/hierarchy6"/>
    <dgm:cxn modelId="{509C246B-C6B3-4075-B8CE-FF35855EEF8F}" type="presOf" srcId="{AD895152-0C2F-4912-AAF4-AA2D5EA47BD9}" destId="{2116BF50-312D-4981-8F7C-35B4066A8642}" srcOrd="1" destOrd="0" presId="urn:microsoft.com/office/officeart/2005/8/layout/hierarchy6"/>
    <dgm:cxn modelId="{391E9A96-585D-4D92-AC2C-72D2B77D9A4E}" type="presOf" srcId="{BD73625F-ED95-49EF-B985-A5F8B4291B1F}" destId="{F6BDAB10-A298-4E10-8547-C4AF20A1EFF6}" srcOrd="1" destOrd="0" presId="urn:microsoft.com/office/officeart/2005/8/layout/hierarchy6"/>
    <dgm:cxn modelId="{5A3B3EC7-00EE-4F44-A26D-223D567F5D32}" srcId="{7D0A0D99-09F8-4D5C-83DF-2BAC6673284F}" destId="{DC8D0C00-5425-4103-B513-5B1F5681878D}" srcOrd="0" destOrd="0" parTransId="{9B695D56-FE7D-41B3-9EF7-3E8C8CA0EE70}" sibTransId="{C458217F-DF5A-4723-980C-F717183479FA}"/>
    <dgm:cxn modelId="{B6DB55F1-03C3-4F3A-8F89-17FFF1FDC10C}" type="presOf" srcId="{BD73625F-ED95-49EF-B985-A5F8B4291B1F}" destId="{F4936E6A-6385-4882-AFF5-251B23718733}" srcOrd="0" destOrd="0" presId="urn:microsoft.com/office/officeart/2005/8/layout/hierarchy6"/>
    <dgm:cxn modelId="{BCE5DDA7-EE47-499C-895E-383D7979186B}" srcId="{B61641D4-A219-441A-A082-60F5F7B799C3}" destId="{AD895152-0C2F-4912-AAF4-AA2D5EA47BD9}" srcOrd="3" destOrd="0" parTransId="{55E1B577-A185-469F-B2AC-C5C3A1A19CAD}" sibTransId="{0514EAA5-2826-4ED0-AFA4-7149076B31DC}"/>
    <dgm:cxn modelId="{E1BDF1D1-C61C-4E26-A9BE-B12CBA0419BB}" type="presOf" srcId="{40963741-63D5-4F32-83DF-6EFABB59596C}" destId="{E8AA7FEF-00B5-4816-BCA5-688488D3486D}" srcOrd="0" destOrd="0" presId="urn:microsoft.com/office/officeart/2005/8/layout/hierarchy6"/>
    <dgm:cxn modelId="{73F1ACD8-4910-413D-92A2-C7425EB78AE9}" type="presOf" srcId="{AD895152-0C2F-4912-AAF4-AA2D5EA47BD9}" destId="{BECAD6C8-841F-40DB-9889-CEBC0E77DBC2}" srcOrd="0" destOrd="0" presId="urn:microsoft.com/office/officeart/2005/8/layout/hierarchy6"/>
    <dgm:cxn modelId="{EB31690C-7B2A-4A1E-8237-1052C80B059E}" type="presParOf" srcId="{2DACC1A1-8B14-4CFD-BBB6-9F9DD5F57C88}" destId="{6FEB999D-ACF5-49C8-9A79-C50DA3E4A4A2}" srcOrd="0" destOrd="0" presId="urn:microsoft.com/office/officeart/2005/8/layout/hierarchy6"/>
    <dgm:cxn modelId="{68872155-C805-476D-93C5-1935A792D28B}" type="presParOf" srcId="{6FEB999D-ACF5-49C8-9A79-C50DA3E4A4A2}" destId="{215184B0-0035-447E-9C64-BE4C6349CC96}" srcOrd="0" destOrd="0" presId="urn:microsoft.com/office/officeart/2005/8/layout/hierarchy6"/>
    <dgm:cxn modelId="{AF21EB98-2EB1-49B6-904F-DBCA7A4744FA}" type="presParOf" srcId="{6FEB999D-ACF5-49C8-9A79-C50DA3E4A4A2}" destId="{05FABBC3-8548-4E0A-8ADE-D2FA572FF613}" srcOrd="1" destOrd="0" presId="urn:microsoft.com/office/officeart/2005/8/layout/hierarchy6"/>
    <dgm:cxn modelId="{22E62BA2-5C6C-4648-912D-15816522885D}" type="presParOf" srcId="{05FABBC3-8548-4E0A-8ADE-D2FA572FF613}" destId="{89AE8B7E-F7E7-4295-A4F5-255B9AC0BB2F}" srcOrd="0" destOrd="0" presId="urn:microsoft.com/office/officeart/2005/8/layout/hierarchy6"/>
    <dgm:cxn modelId="{1B595294-6A4B-4287-854E-31E1E0EC9D7E}" type="presParOf" srcId="{89AE8B7E-F7E7-4295-A4F5-255B9AC0BB2F}" destId="{D28F2813-AA47-4E3F-BB6A-7C526281B613}" srcOrd="0" destOrd="0" presId="urn:microsoft.com/office/officeart/2005/8/layout/hierarchy6"/>
    <dgm:cxn modelId="{51491842-143F-41B8-983B-AA4AB3548801}" type="presParOf" srcId="{89AE8B7E-F7E7-4295-A4F5-255B9AC0BB2F}" destId="{E098228A-F330-4B5C-9346-9DB298D8C802}" srcOrd="1" destOrd="0" presId="urn:microsoft.com/office/officeart/2005/8/layout/hierarchy6"/>
    <dgm:cxn modelId="{33E2B178-581B-4538-A581-8A7A43C42989}" type="presParOf" srcId="{E098228A-F330-4B5C-9346-9DB298D8C802}" destId="{D9A0FB26-0FBA-460C-82F0-CAE66DB4EF32}" srcOrd="0" destOrd="0" presId="urn:microsoft.com/office/officeart/2005/8/layout/hierarchy6"/>
    <dgm:cxn modelId="{D6859DC5-B1AE-4FCA-AA46-1F66D1736236}" type="presParOf" srcId="{E098228A-F330-4B5C-9346-9DB298D8C802}" destId="{5E45FE7B-5D92-44B8-B09B-2A308B2B0CAF}" srcOrd="1" destOrd="0" presId="urn:microsoft.com/office/officeart/2005/8/layout/hierarchy6"/>
    <dgm:cxn modelId="{347258B6-C5FA-42C8-A78A-F741D5DCE369}" type="presParOf" srcId="{5E45FE7B-5D92-44B8-B09B-2A308B2B0CAF}" destId="{6CBE7612-4FCD-422B-ADAC-015BBD37D524}" srcOrd="0" destOrd="0" presId="urn:microsoft.com/office/officeart/2005/8/layout/hierarchy6"/>
    <dgm:cxn modelId="{27B6091A-3611-4A4B-8229-4B2247DC4172}" type="presParOf" srcId="{5E45FE7B-5D92-44B8-B09B-2A308B2B0CAF}" destId="{2CADF167-CF55-466A-86D6-CD84F215C8EF}" srcOrd="1" destOrd="0" presId="urn:microsoft.com/office/officeart/2005/8/layout/hierarchy6"/>
    <dgm:cxn modelId="{23F79A54-FE8C-49F0-8A3D-CAFFD591D51C}" type="presParOf" srcId="{2CADF167-CF55-466A-86D6-CD84F215C8EF}" destId="{C7277D82-24E2-4ECE-AC5F-8956224137FD}" srcOrd="0" destOrd="0" presId="urn:microsoft.com/office/officeart/2005/8/layout/hierarchy6"/>
    <dgm:cxn modelId="{82BF9E72-DBF0-42C1-8BA2-1CCCAC275BA1}" type="presParOf" srcId="{2CADF167-CF55-466A-86D6-CD84F215C8EF}" destId="{D087B12B-2613-4D0A-AA0B-80D1B55DA25D}" srcOrd="1" destOrd="0" presId="urn:microsoft.com/office/officeart/2005/8/layout/hierarchy6"/>
    <dgm:cxn modelId="{1F47E780-EF61-4852-B4A7-31889BAA5290}" type="presParOf" srcId="{D087B12B-2613-4D0A-AA0B-80D1B55DA25D}" destId="{DAF36260-E5E5-41E1-A303-CA78D862B431}" srcOrd="0" destOrd="0" presId="urn:microsoft.com/office/officeart/2005/8/layout/hierarchy6"/>
    <dgm:cxn modelId="{F07744B3-2DE0-49C1-8195-8BD2926C94B5}" type="presParOf" srcId="{D087B12B-2613-4D0A-AA0B-80D1B55DA25D}" destId="{D5DB26E0-0662-4DC5-8FFC-5AE55D6FCBA7}" srcOrd="1" destOrd="0" presId="urn:microsoft.com/office/officeart/2005/8/layout/hierarchy6"/>
    <dgm:cxn modelId="{1FE1257A-5853-49BF-8815-2AA0D0516BFA}" type="presParOf" srcId="{D5DB26E0-0662-4DC5-8FFC-5AE55D6FCBA7}" destId="{1F2191F4-B2B7-45BC-A470-77DE1476FF65}" srcOrd="0" destOrd="0" presId="urn:microsoft.com/office/officeart/2005/8/layout/hierarchy6"/>
    <dgm:cxn modelId="{AABC4268-30A5-46AC-B58E-A2742260CC27}" type="presParOf" srcId="{D5DB26E0-0662-4DC5-8FFC-5AE55D6FCBA7}" destId="{C202141A-66D7-4845-AF2F-69092B2B29C0}" srcOrd="1" destOrd="0" presId="urn:microsoft.com/office/officeart/2005/8/layout/hierarchy6"/>
    <dgm:cxn modelId="{C9C61067-48F0-4343-A5A6-CB3989E9777D}" type="presParOf" srcId="{C202141A-66D7-4845-AF2F-69092B2B29C0}" destId="{2888A215-D52F-4951-B9B9-29DF1917F6A9}" srcOrd="0" destOrd="0" presId="urn:microsoft.com/office/officeart/2005/8/layout/hierarchy6"/>
    <dgm:cxn modelId="{E1967A48-767F-45B7-A956-019C1B56FC03}" type="presParOf" srcId="{C202141A-66D7-4845-AF2F-69092B2B29C0}" destId="{C308FE2B-90A6-409A-8252-3D13F8A578DA}" srcOrd="1" destOrd="0" presId="urn:microsoft.com/office/officeart/2005/8/layout/hierarchy6"/>
    <dgm:cxn modelId="{984E48D1-3CB0-4A20-AFB8-124EFEB9EF5B}" type="presParOf" srcId="{C308FE2B-90A6-409A-8252-3D13F8A578DA}" destId="{8F352745-6180-4725-A997-6F7E8A6DBF91}" srcOrd="0" destOrd="0" presId="urn:microsoft.com/office/officeart/2005/8/layout/hierarchy6"/>
    <dgm:cxn modelId="{C552FFE1-F927-479A-80E8-045EEBF33339}" type="presParOf" srcId="{C308FE2B-90A6-409A-8252-3D13F8A578DA}" destId="{2A30B170-F6F2-4907-844D-E53286B19C79}" srcOrd="1" destOrd="0" presId="urn:microsoft.com/office/officeart/2005/8/layout/hierarchy6"/>
    <dgm:cxn modelId="{B7DB3014-EAC1-40F7-A84F-A54ECAEDE3D0}" type="presParOf" srcId="{2A30B170-F6F2-4907-844D-E53286B19C79}" destId="{93CD3439-B2B3-497E-AF17-0BFA29E9C76E}" srcOrd="0" destOrd="0" presId="urn:microsoft.com/office/officeart/2005/8/layout/hierarchy6"/>
    <dgm:cxn modelId="{0BADA903-5C2F-4162-A622-AEF4CD90EAE3}" type="presParOf" srcId="{2A30B170-F6F2-4907-844D-E53286B19C79}" destId="{25A3529D-3FCF-41BC-AD02-671417544EBC}" srcOrd="1" destOrd="0" presId="urn:microsoft.com/office/officeart/2005/8/layout/hierarchy6"/>
    <dgm:cxn modelId="{B4E810C1-AAB2-4710-A15A-4350B0663AAA}" type="presParOf" srcId="{25A3529D-3FCF-41BC-AD02-671417544EBC}" destId="{EEBA45D5-29C7-45D5-A0B0-AD2AB99F4EFA}" srcOrd="0" destOrd="0" presId="urn:microsoft.com/office/officeart/2005/8/layout/hierarchy6"/>
    <dgm:cxn modelId="{EB21CB4B-EC96-4CC7-9237-A8AEAC551F89}" type="presParOf" srcId="{25A3529D-3FCF-41BC-AD02-671417544EBC}" destId="{2543D458-ADF5-4961-919A-FCD823148871}" srcOrd="1" destOrd="0" presId="urn:microsoft.com/office/officeart/2005/8/layout/hierarchy6"/>
    <dgm:cxn modelId="{8FDE0D58-D12C-48E6-8F79-D369451DFA7D}" type="presParOf" srcId="{2543D458-ADF5-4961-919A-FCD823148871}" destId="{E8AA7FEF-00B5-4816-BCA5-688488D3486D}" srcOrd="0" destOrd="0" presId="urn:microsoft.com/office/officeart/2005/8/layout/hierarchy6"/>
    <dgm:cxn modelId="{233D02CF-BAA7-422A-9290-5A614D965AEB}" type="presParOf" srcId="{2543D458-ADF5-4961-919A-FCD823148871}" destId="{A351030A-D55D-4909-B71F-A5B7C0748814}" srcOrd="1" destOrd="0" presId="urn:microsoft.com/office/officeart/2005/8/layout/hierarchy6"/>
    <dgm:cxn modelId="{EE6B14B3-AB93-4337-B434-3174234291F6}" type="presParOf" srcId="{2DACC1A1-8B14-4CFD-BBB6-9F9DD5F57C88}" destId="{5C185631-8F4F-43D7-B6BA-F8581908D374}" srcOrd="1" destOrd="0" presId="urn:microsoft.com/office/officeart/2005/8/layout/hierarchy6"/>
    <dgm:cxn modelId="{3DB3ACE2-6108-4066-AA0E-43533998A50B}" type="presParOf" srcId="{5C185631-8F4F-43D7-B6BA-F8581908D374}" destId="{AAD11AA2-4EDB-424D-B999-CAE28AF4C1CE}" srcOrd="0" destOrd="0" presId="urn:microsoft.com/office/officeart/2005/8/layout/hierarchy6"/>
    <dgm:cxn modelId="{136925F1-89B0-43F2-A744-46B1B28BBEF2}" type="presParOf" srcId="{AAD11AA2-4EDB-424D-B999-CAE28AF4C1CE}" destId="{888FF4A6-1BD9-4541-84AD-8D5D52D1413D}" srcOrd="0" destOrd="0" presId="urn:microsoft.com/office/officeart/2005/8/layout/hierarchy6"/>
    <dgm:cxn modelId="{0277ED11-2FC8-40D4-8797-46CA01D2657A}" type="presParOf" srcId="{AAD11AA2-4EDB-424D-B999-CAE28AF4C1CE}" destId="{7976BFDD-3B56-4F4C-9D1E-38721DDEAD27}" srcOrd="1" destOrd="0" presId="urn:microsoft.com/office/officeart/2005/8/layout/hierarchy6"/>
    <dgm:cxn modelId="{B4646C2D-A83D-4A11-B762-976784E10542}" type="presParOf" srcId="{5C185631-8F4F-43D7-B6BA-F8581908D374}" destId="{24F67768-D753-4579-9128-4C543A2D35A8}" srcOrd="1" destOrd="0" presId="urn:microsoft.com/office/officeart/2005/8/layout/hierarchy6"/>
    <dgm:cxn modelId="{0F546F2C-E5D9-4CA1-A355-ED80E86E2F84}" type="presParOf" srcId="{24F67768-D753-4579-9128-4C543A2D35A8}" destId="{434E5D44-B9CC-413E-8553-065FD3B9BE72}" srcOrd="0" destOrd="0" presId="urn:microsoft.com/office/officeart/2005/8/layout/hierarchy6"/>
    <dgm:cxn modelId="{45C97B94-4DD9-4854-9D3A-0DCEB163D5DF}" type="presParOf" srcId="{5C185631-8F4F-43D7-B6BA-F8581908D374}" destId="{B2B834FF-AC26-4C46-9501-8D5729AB39BD}" srcOrd="2" destOrd="0" presId="urn:microsoft.com/office/officeart/2005/8/layout/hierarchy6"/>
    <dgm:cxn modelId="{9CB0CD4C-9B0C-43BD-A2A5-5ECA657F91F9}" type="presParOf" srcId="{B2B834FF-AC26-4C46-9501-8D5729AB39BD}" destId="{E6ACB968-016F-433F-856E-1A3D43222257}" srcOrd="0" destOrd="0" presId="urn:microsoft.com/office/officeart/2005/8/layout/hierarchy6"/>
    <dgm:cxn modelId="{6923AB2A-2C57-46E5-80C5-D3BF01B5D96A}" type="presParOf" srcId="{B2B834FF-AC26-4C46-9501-8D5729AB39BD}" destId="{17F5C528-5443-432F-97A5-E755EA8C58EB}" srcOrd="1" destOrd="0" presId="urn:microsoft.com/office/officeart/2005/8/layout/hierarchy6"/>
    <dgm:cxn modelId="{99ABEB49-907A-4CD2-8D75-912F21D15157}" type="presParOf" srcId="{5C185631-8F4F-43D7-B6BA-F8581908D374}" destId="{D86DC9ED-A9A4-44C2-9BE3-567D1B1B9B01}" srcOrd="3" destOrd="0" presId="urn:microsoft.com/office/officeart/2005/8/layout/hierarchy6"/>
    <dgm:cxn modelId="{BEF0663D-328E-4210-B9F9-A064624256BA}" type="presParOf" srcId="{D86DC9ED-A9A4-44C2-9BE3-567D1B1B9B01}" destId="{C3DE2986-3F39-4D67-9B75-F13C7C9B3AF2}" srcOrd="0" destOrd="0" presId="urn:microsoft.com/office/officeart/2005/8/layout/hierarchy6"/>
    <dgm:cxn modelId="{E6FC9827-D899-4893-8658-180A69A4EF35}" type="presParOf" srcId="{5C185631-8F4F-43D7-B6BA-F8581908D374}" destId="{C43C1698-A53B-4C42-957F-FF173AB0CB9C}" srcOrd="4" destOrd="0" presId="urn:microsoft.com/office/officeart/2005/8/layout/hierarchy6"/>
    <dgm:cxn modelId="{485C0C4D-9EE1-4E1D-BA3C-B6209A85CAC9}" type="presParOf" srcId="{C43C1698-A53B-4C42-957F-FF173AB0CB9C}" destId="{BECAD6C8-841F-40DB-9889-CEBC0E77DBC2}" srcOrd="0" destOrd="0" presId="urn:microsoft.com/office/officeart/2005/8/layout/hierarchy6"/>
    <dgm:cxn modelId="{66D72117-F7F7-40BC-94CE-FBE9E0C562BD}" type="presParOf" srcId="{C43C1698-A53B-4C42-957F-FF173AB0CB9C}" destId="{2116BF50-312D-4981-8F7C-35B4066A8642}" srcOrd="1" destOrd="0" presId="urn:microsoft.com/office/officeart/2005/8/layout/hierarchy6"/>
    <dgm:cxn modelId="{DA918086-77AD-444E-B8DD-505AE71813AB}" type="presParOf" srcId="{5C185631-8F4F-43D7-B6BA-F8581908D374}" destId="{7DEB228D-D0E9-40A8-9F9E-B4F72FE426E0}" srcOrd="5" destOrd="0" presId="urn:microsoft.com/office/officeart/2005/8/layout/hierarchy6"/>
    <dgm:cxn modelId="{03E7D9E3-85A4-4A3F-8BC8-83F769D11B39}" type="presParOf" srcId="{7DEB228D-D0E9-40A8-9F9E-B4F72FE426E0}" destId="{849182CE-BE8A-4570-B438-9ED0FC01D955}" srcOrd="0" destOrd="0" presId="urn:microsoft.com/office/officeart/2005/8/layout/hierarchy6"/>
    <dgm:cxn modelId="{21C2BBCF-7E66-4F89-A335-5BA17D4F19EF}" type="presParOf" srcId="{5C185631-8F4F-43D7-B6BA-F8581908D374}" destId="{1B99C55A-1986-4E6C-8DA5-BEB2CE8C9898}" srcOrd="6" destOrd="0" presId="urn:microsoft.com/office/officeart/2005/8/layout/hierarchy6"/>
    <dgm:cxn modelId="{FEDC7A39-82D8-478F-A83B-D3922E81721C}" type="presParOf" srcId="{1B99C55A-1986-4E6C-8DA5-BEB2CE8C9898}" destId="{F4936E6A-6385-4882-AFF5-251B23718733}" srcOrd="0" destOrd="0" presId="urn:microsoft.com/office/officeart/2005/8/layout/hierarchy6"/>
    <dgm:cxn modelId="{5911EE47-7C08-45A0-B9A9-11DCD8D28D05}" type="presParOf" srcId="{1B99C55A-1986-4E6C-8DA5-BEB2CE8C9898}" destId="{F6BDAB10-A298-4E10-8547-C4AF20A1EFF6}" srcOrd="1" destOrd="0" presId="urn:microsoft.com/office/officeart/2005/8/layout/hierarchy6"/>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4936E6A-6385-4882-AFF5-251B23718733}">
      <dsp:nvSpPr>
        <dsp:cNvPr id="0" name=""/>
        <dsp:cNvSpPr/>
      </dsp:nvSpPr>
      <dsp:spPr>
        <a:xfrm>
          <a:off x="0" y="2888319"/>
          <a:ext cx="2447925" cy="633664"/>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1">
          <a:scrgbClr r="0" g="0" b="0"/>
        </a:effectRef>
        <a:fontRef idx="minor"/>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es-EC" sz="900" kern="1200">
              <a:latin typeface="Times New Roman" panose="02020603050405020304" pitchFamily="18" charset="0"/>
              <a:ea typeface="Tahoma" panose="020B0604030504040204" pitchFamily="34" charset="0"/>
              <a:cs typeface="Times New Roman" panose="02020603050405020304" pitchFamily="18" charset="0"/>
            </a:rPr>
            <a:t>Según relevancia</a:t>
          </a:r>
        </a:p>
      </dsp:txBody>
      <dsp:txXfrm>
        <a:off x="0" y="2888319"/>
        <a:ext cx="734377" cy="633664"/>
      </dsp:txXfrm>
    </dsp:sp>
    <dsp:sp modelId="{BECAD6C8-841F-40DB-9889-CEBC0E77DBC2}">
      <dsp:nvSpPr>
        <dsp:cNvPr id="0" name=""/>
        <dsp:cNvSpPr/>
      </dsp:nvSpPr>
      <dsp:spPr>
        <a:xfrm>
          <a:off x="0" y="1447985"/>
          <a:ext cx="2447925" cy="1379773"/>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1">
          <a:scrgbClr r="0" g="0" b="0"/>
        </a:effectRef>
        <a:fontRef idx="minor"/>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es-EC" sz="900" kern="1200">
              <a:latin typeface="Times New Roman" panose="02020603050405020304" pitchFamily="18" charset="0"/>
              <a:ea typeface="Tahoma" panose="020B0604030504040204" pitchFamily="34" charset="0"/>
              <a:cs typeface="Times New Roman" panose="02020603050405020304" pitchFamily="18" charset="0"/>
            </a:rPr>
            <a:t>Selección de bases de datos</a:t>
          </a:r>
        </a:p>
      </dsp:txBody>
      <dsp:txXfrm>
        <a:off x="0" y="1447985"/>
        <a:ext cx="734377" cy="1379773"/>
      </dsp:txXfrm>
    </dsp:sp>
    <dsp:sp modelId="{E6ACB968-016F-433F-856E-1A3D43222257}">
      <dsp:nvSpPr>
        <dsp:cNvPr id="0" name=""/>
        <dsp:cNvSpPr/>
      </dsp:nvSpPr>
      <dsp:spPr>
        <a:xfrm>
          <a:off x="0" y="443089"/>
          <a:ext cx="2447925" cy="944334"/>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1">
          <a:scrgbClr r="0" g="0" b="0"/>
        </a:effectRef>
        <a:fontRef idx="minor"/>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es-EC" sz="900" kern="1200">
              <a:latin typeface="Times New Roman" panose="02020603050405020304" pitchFamily="18" charset="0"/>
              <a:ea typeface="Tahoma" panose="020B0604030504040204" pitchFamily="34" charset="0"/>
              <a:cs typeface="Times New Roman" panose="02020603050405020304" pitchFamily="18" charset="0"/>
            </a:rPr>
            <a:t>Bases de datos</a:t>
          </a:r>
        </a:p>
      </dsp:txBody>
      <dsp:txXfrm>
        <a:off x="0" y="443089"/>
        <a:ext cx="734377" cy="944334"/>
      </dsp:txXfrm>
    </dsp:sp>
    <dsp:sp modelId="{888FF4A6-1BD9-4541-84AD-8D5D52D1413D}">
      <dsp:nvSpPr>
        <dsp:cNvPr id="0" name=""/>
        <dsp:cNvSpPr/>
      </dsp:nvSpPr>
      <dsp:spPr>
        <a:xfrm>
          <a:off x="0" y="-273"/>
          <a:ext cx="2447925" cy="382802"/>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1">
          <a:scrgbClr r="0" g="0" b="0"/>
        </a:effectRef>
        <a:fontRef idx="minor"/>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es-EC" sz="900" kern="1200">
              <a:latin typeface="Times New Roman" panose="02020603050405020304" pitchFamily="18" charset="0"/>
              <a:ea typeface="Tahoma" panose="020B0604030504040204" pitchFamily="34" charset="0"/>
              <a:cs typeface="Times New Roman" panose="02020603050405020304" pitchFamily="18" charset="0"/>
            </a:rPr>
            <a:t>Metodología de búsqueda</a:t>
          </a:r>
        </a:p>
      </dsp:txBody>
      <dsp:txXfrm>
        <a:off x="0" y="-273"/>
        <a:ext cx="734377" cy="382802"/>
      </dsp:txXfrm>
    </dsp:sp>
    <dsp:sp modelId="{D28F2813-AA47-4E3F-BB6A-7C526281B613}">
      <dsp:nvSpPr>
        <dsp:cNvPr id="0" name=""/>
        <dsp:cNvSpPr/>
      </dsp:nvSpPr>
      <dsp:spPr>
        <a:xfrm>
          <a:off x="811406" y="30006"/>
          <a:ext cx="1510530" cy="298194"/>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C" sz="900" kern="1200">
              <a:latin typeface="Times New Roman" panose="02020603050405020304" pitchFamily="18" charset="0"/>
              <a:cs typeface="Times New Roman" panose="02020603050405020304" pitchFamily="18" charset="0"/>
            </a:rPr>
            <a:t>Hipertensión Gestacional </a:t>
          </a:r>
          <a:endParaRPr lang="es-EC" sz="900" kern="1200">
            <a:latin typeface="Times New Roman" panose="02020603050405020304" pitchFamily="18" charset="0"/>
            <a:ea typeface="Tahoma" panose="020B0604030504040204" pitchFamily="34" charset="0"/>
            <a:cs typeface="Times New Roman" panose="02020603050405020304" pitchFamily="18" charset="0"/>
          </a:endParaRPr>
        </a:p>
      </dsp:txBody>
      <dsp:txXfrm>
        <a:off x="820140" y="38740"/>
        <a:ext cx="1493062" cy="280726"/>
      </dsp:txXfrm>
    </dsp:sp>
    <dsp:sp modelId="{D9A0FB26-0FBA-460C-82F0-CAE66DB4EF32}">
      <dsp:nvSpPr>
        <dsp:cNvPr id="0" name=""/>
        <dsp:cNvSpPr/>
      </dsp:nvSpPr>
      <dsp:spPr>
        <a:xfrm>
          <a:off x="1520951" y="328201"/>
          <a:ext cx="91440" cy="149672"/>
        </a:xfrm>
        <a:custGeom>
          <a:avLst/>
          <a:gdLst/>
          <a:ahLst/>
          <a:cxnLst/>
          <a:rect l="0" t="0" r="0" b="0"/>
          <a:pathLst>
            <a:path>
              <a:moveTo>
                <a:pt x="45720" y="0"/>
              </a:moveTo>
              <a:lnTo>
                <a:pt x="45720" y="14967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CBE7612-4FCD-422B-ADAC-015BBD37D524}">
      <dsp:nvSpPr>
        <dsp:cNvPr id="0" name=""/>
        <dsp:cNvSpPr/>
      </dsp:nvSpPr>
      <dsp:spPr>
        <a:xfrm>
          <a:off x="991230" y="477873"/>
          <a:ext cx="1150882" cy="863161"/>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buFont typeface="Symbol" panose="05050102010706020507" pitchFamily="18" charset="2"/>
            <a:buNone/>
          </a:pPr>
          <a:r>
            <a:rPr lang="es-EC" sz="900" kern="1200">
              <a:latin typeface="Times New Roman" panose="02020603050405020304" pitchFamily="18" charset="0"/>
              <a:cs typeface="Times New Roman" panose="02020603050405020304" pitchFamily="18" charset="0"/>
            </a:rPr>
            <a:t>ELSEVIER</a:t>
          </a:r>
        </a:p>
        <a:p>
          <a:pPr lvl="0" algn="ctr" defTabSz="400050">
            <a:lnSpc>
              <a:spcPct val="90000"/>
            </a:lnSpc>
            <a:spcBef>
              <a:spcPct val="0"/>
            </a:spcBef>
            <a:spcAft>
              <a:spcPct val="35000"/>
            </a:spcAft>
            <a:buFont typeface="Symbol" panose="05050102010706020507" pitchFamily="18" charset="2"/>
            <a:buNone/>
          </a:pPr>
          <a:r>
            <a:rPr lang="es-EC" sz="900" kern="1200">
              <a:latin typeface="Times New Roman" panose="02020603050405020304" pitchFamily="18" charset="0"/>
              <a:cs typeface="Times New Roman" panose="02020603050405020304" pitchFamily="18" charset="0"/>
            </a:rPr>
            <a:t>Scielo</a:t>
          </a:r>
        </a:p>
        <a:p>
          <a:pPr lvl="0" algn="ctr" defTabSz="400050">
            <a:lnSpc>
              <a:spcPct val="90000"/>
            </a:lnSpc>
            <a:spcBef>
              <a:spcPct val="0"/>
            </a:spcBef>
            <a:spcAft>
              <a:spcPct val="35000"/>
            </a:spcAft>
            <a:buFont typeface="Symbol" panose="05050102010706020507" pitchFamily="18" charset="2"/>
            <a:buNone/>
          </a:pPr>
          <a:r>
            <a:rPr lang="es-EC" sz="900" kern="1200">
              <a:latin typeface="Times New Roman" panose="02020603050405020304" pitchFamily="18" charset="0"/>
              <a:cs typeface="Times New Roman" panose="02020603050405020304" pitchFamily="18" charset="0"/>
            </a:rPr>
            <a:t>ScienceDirect </a:t>
          </a:r>
        </a:p>
        <a:p>
          <a:pPr lvl="0" algn="ctr" defTabSz="400050">
            <a:lnSpc>
              <a:spcPct val="90000"/>
            </a:lnSpc>
            <a:spcBef>
              <a:spcPct val="0"/>
            </a:spcBef>
            <a:spcAft>
              <a:spcPct val="35000"/>
            </a:spcAft>
            <a:buFont typeface="Symbol" panose="05050102010706020507" pitchFamily="18" charset="2"/>
            <a:buNone/>
          </a:pPr>
          <a:r>
            <a:rPr lang="es-EC" sz="900" kern="1200">
              <a:latin typeface="Times New Roman" panose="02020603050405020304" pitchFamily="18" charset="0"/>
              <a:ea typeface="Tahoma" panose="020B0604030504040204" pitchFamily="34" charset="0"/>
              <a:cs typeface="Times New Roman" panose="02020603050405020304" pitchFamily="18" charset="0"/>
            </a:rPr>
            <a:t>Google Académico</a:t>
          </a:r>
        </a:p>
      </dsp:txBody>
      <dsp:txXfrm>
        <a:off x="1016511" y="503154"/>
        <a:ext cx="1100320" cy="812599"/>
      </dsp:txXfrm>
    </dsp:sp>
    <dsp:sp modelId="{C7277D82-24E2-4ECE-AC5F-8956224137FD}">
      <dsp:nvSpPr>
        <dsp:cNvPr id="0" name=""/>
        <dsp:cNvSpPr/>
      </dsp:nvSpPr>
      <dsp:spPr>
        <a:xfrm>
          <a:off x="1520951" y="1341035"/>
          <a:ext cx="91440" cy="149672"/>
        </a:xfrm>
        <a:custGeom>
          <a:avLst/>
          <a:gdLst/>
          <a:ahLst/>
          <a:cxnLst/>
          <a:rect l="0" t="0" r="0" b="0"/>
          <a:pathLst>
            <a:path>
              <a:moveTo>
                <a:pt x="45720" y="0"/>
              </a:moveTo>
              <a:lnTo>
                <a:pt x="45720" y="14967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AF36260-E5E5-41E1-A303-CA78D862B431}">
      <dsp:nvSpPr>
        <dsp:cNvPr id="0" name=""/>
        <dsp:cNvSpPr/>
      </dsp:nvSpPr>
      <dsp:spPr>
        <a:xfrm>
          <a:off x="811406" y="1490708"/>
          <a:ext cx="1510530" cy="302803"/>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C" sz="900" kern="1200">
              <a:latin typeface="Times New Roman" panose="02020603050405020304" pitchFamily="18" charset="0"/>
              <a:ea typeface="Tahoma" panose="020B0604030504040204" pitchFamily="34" charset="0"/>
              <a:cs typeface="Times New Roman" panose="02020603050405020304" pitchFamily="18" charset="0"/>
            </a:rPr>
            <a:t>Total de base de datos (n=35)</a:t>
          </a:r>
        </a:p>
      </dsp:txBody>
      <dsp:txXfrm>
        <a:off x="820275" y="1499577"/>
        <a:ext cx="1492792" cy="285065"/>
      </dsp:txXfrm>
    </dsp:sp>
    <dsp:sp modelId="{1F2191F4-B2B7-45BC-A470-77DE1476FF65}">
      <dsp:nvSpPr>
        <dsp:cNvPr id="0" name=""/>
        <dsp:cNvSpPr/>
      </dsp:nvSpPr>
      <dsp:spPr>
        <a:xfrm>
          <a:off x="1520951" y="1793511"/>
          <a:ext cx="91440" cy="102087"/>
        </a:xfrm>
        <a:custGeom>
          <a:avLst/>
          <a:gdLst/>
          <a:ahLst/>
          <a:cxnLst/>
          <a:rect l="0" t="0" r="0" b="0"/>
          <a:pathLst>
            <a:path>
              <a:moveTo>
                <a:pt x="45720" y="0"/>
              </a:moveTo>
              <a:lnTo>
                <a:pt x="45720" y="10208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888A215-D52F-4951-B9B9-29DF1917F6A9}">
      <dsp:nvSpPr>
        <dsp:cNvPr id="0" name=""/>
        <dsp:cNvSpPr/>
      </dsp:nvSpPr>
      <dsp:spPr>
        <a:xfrm>
          <a:off x="811406" y="1895598"/>
          <a:ext cx="1510530" cy="302803"/>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C" sz="900" kern="1200">
              <a:latin typeface="Times New Roman" panose="02020603050405020304" pitchFamily="18" charset="0"/>
              <a:ea typeface="Tahoma" panose="020B0604030504040204" pitchFamily="34" charset="0"/>
              <a:cs typeface="Times New Roman" panose="02020603050405020304" pitchFamily="18" charset="0"/>
            </a:rPr>
            <a:t>Selección de títulos (n=25)</a:t>
          </a:r>
        </a:p>
      </dsp:txBody>
      <dsp:txXfrm>
        <a:off x="820275" y="1904467"/>
        <a:ext cx="1492792" cy="285065"/>
      </dsp:txXfrm>
    </dsp:sp>
    <dsp:sp modelId="{8F352745-6180-4725-A997-6F7E8A6DBF91}">
      <dsp:nvSpPr>
        <dsp:cNvPr id="0" name=""/>
        <dsp:cNvSpPr/>
      </dsp:nvSpPr>
      <dsp:spPr>
        <a:xfrm>
          <a:off x="1520951" y="2198401"/>
          <a:ext cx="91440" cy="92569"/>
        </a:xfrm>
        <a:custGeom>
          <a:avLst/>
          <a:gdLst/>
          <a:ahLst/>
          <a:cxnLst/>
          <a:rect l="0" t="0" r="0" b="0"/>
          <a:pathLst>
            <a:path>
              <a:moveTo>
                <a:pt x="45720" y="0"/>
              </a:moveTo>
              <a:lnTo>
                <a:pt x="45720" y="92569"/>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3CD3439-B2B3-497E-AF17-0BFA29E9C76E}">
      <dsp:nvSpPr>
        <dsp:cNvPr id="0" name=""/>
        <dsp:cNvSpPr/>
      </dsp:nvSpPr>
      <dsp:spPr>
        <a:xfrm>
          <a:off x="811406" y="2290971"/>
          <a:ext cx="1510530" cy="483349"/>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C" sz="900" kern="1200">
              <a:latin typeface="Times New Roman" panose="02020603050405020304" pitchFamily="18" charset="0"/>
              <a:ea typeface="Tahoma" panose="020B0604030504040204" pitchFamily="34" charset="0"/>
              <a:cs typeface="Times New Roman" panose="02020603050405020304" pitchFamily="18" charset="0"/>
            </a:rPr>
            <a:t>Según el criterio de inclusión y exclusión (n=17)</a:t>
          </a:r>
        </a:p>
      </dsp:txBody>
      <dsp:txXfrm>
        <a:off x="825563" y="2305128"/>
        <a:ext cx="1482216" cy="455035"/>
      </dsp:txXfrm>
    </dsp:sp>
    <dsp:sp modelId="{EEBA45D5-29C7-45D5-A0B0-AD2AB99F4EFA}">
      <dsp:nvSpPr>
        <dsp:cNvPr id="0" name=""/>
        <dsp:cNvSpPr/>
      </dsp:nvSpPr>
      <dsp:spPr>
        <a:xfrm>
          <a:off x="1520951" y="2774321"/>
          <a:ext cx="91440" cy="150399"/>
        </a:xfrm>
        <a:custGeom>
          <a:avLst/>
          <a:gdLst/>
          <a:ahLst/>
          <a:cxnLst/>
          <a:rect l="0" t="0" r="0" b="0"/>
          <a:pathLst>
            <a:path>
              <a:moveTo>
                <a:pt x="45720" y="0"/>
              </a:moveTo>
              <a:lnTo>
                <a:pt x="45720" y="150399"/>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8AA7FEF-00B5-4816-BCA5-688488D3486D}">
      <dsp:nvSpPr>
        <dsp:cNvPr id="0" name=""/>
        <dsp:cNvSpPr/>
      </dsp:nvSpPr>
      <dsp:spPr>
        <a:xfrm>
          <a:off x="811406" y="2924720"/>
          <a:ext cx="1510530" cy="561133"/>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C" sz="900" kern="1200">
              <a:latin typeface="Times New Roman" panose="02020603050405020304" pitchFamily="18" charset="0"/>
              <a:ea typeface="Tahoma" panose="020B0604030504040204" pitchFamily="34" charset="0"/>
              <a:cs typeface="Times New Roman" panose="02020603050405020304" pitchFamily="18" charset="0"/>
            </a:rPr>
            <a:t>Seleccion de artículos según relevancia (n=10)</a:t>
          </a:r>
        </a:p>
      </dsp:txBody>
      <dsp:txXfrm>
        <a:off x="827841" y="2941155"/>
        <a:ext cx="1477660" cy="528263"/>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Vancouver.XSL" StyleName="Vancouver" Version="1">
  <b:Source>
    <b:Tag>Chi21</b:Tag>
    <b:SourceType>JournalArticle</b:SourceType>
    <b:Guid>{06316653-E1C1-4FD9-BB11-A35D6C127366}</b:Guid>
    <b:Title>Association of family history with incidence and gestational hypertension outcomes of preeclampsia</b:Title>
    <b:Year>2021</b:Year>
    <b:Pages>100084</b:Pages>
    <b:JournalName>International Journal of Cardiology Hypertension</b:JournalName>
    <b:Volume>9</b:Volume>
    <b:Author>
      <b:Author>
        <b:NameList>
          <b:Person>
            <b:Last>Wu</b:Last>
            <b:First>Chia-Tung</b:First>
          </b:Person>
          <b:Person>
            <b:Last>Kuo</b:Last>
            <b:First>Chang-Fu</b:First>
          </b:Person>
          <b:Person>
            <b:Last>Lin</b:Last>
            <b:First>Chia-Pin</b:First>
          </b:Person>
          <b:Person>
            <b:Last>Huang</b:Last>
            <b:First>Yu-Tung</b:First>
          </b:Person>
          <b:Person>
            <b:Last>Chen</b:Last>
            <b:First>Shao-Wei</b:First>
          </b:Person>
          <b:Person>
            <b:Last>Wu</b:Last>
            <b:First>Hsien-Ming</b:First>
          </b:Person>
          <b:Person>
            <b:Last>Chu</b:Last>
            <b:First>Pao-Hsien</b:First>
          </b:Person>
        </b:NameList>
      </b:Author>
    </b:Author>
    <b:RefOrder>1</b:RefOrder>
  </b:Source>
  <b:Source>
    <b:Tag>Bor20</b:Tag>
    <b:SourceType>JournalArticle</b:SourceType>
    <b:Guid>{3DEAEF6F-D1C8-440D-B90F-D5290C7B0F34}</b:Guid>
    <b:Title>Association of perfluoroalkyl substances with gestational hypertension and preeclampsia in the MIREC study</b:Title>
    <b:JournalName>Environment International</b:JournalName>
    <b:Year>2020</b:Year>
    <b:Pages>105789</b:Pages>
    <b:Volume>141</b:Volume>
    <b:Author>
      <b:Author>
        <b:NameList>
          <b:Person>
            <b:Last>Borghese</b:Last>
            <b:Middle>M. </b:Middle>
            <b:First>Michael </b:First>
          </b:Person>
          <b:Person>
            <b:Last>Walker</b:Last>
            <b:First>Mark </b:First>
          </b:Person>
          <b:Person>
            <b:Last>Helewa</b:Last>
            <b:Middle>E. </b:Middle>
            <b:First>Michael </b:First>
          </b:Person>
          <b:Person>
            <b:Last>Fraser</b:Last>
            <b:Middle>D. </b:Middle>
            <b:First>William </b:First>
          </b:Person>
          <b:Person>
            <b:Last>Arbuckle</b:Last>
            <b:Middle>E. </b:Middle>
            <b:First>Tye </b:First>
          </b:Person>
        </b:NameList>
      </b:Author>
    </b:Author>
    <b:RefOrder>2</b:RefOrder>
  </b:Source>
  <b:Source>
    <b:Tag>Kaj17</b:Tag>
    <b:SourceType>JournalArticle</b:SourceType>
    <b:Guid>{E480F7E9-AD0F-4B59-B4F5-475F63C64EE8}</b:Guid>
    <b:Title>Gestational hypertension is associated with increased risk of type 2 diabetes in adult offspring: the Helsinki Birth Cohort Study,</b:Title>
    <b:JournalName>American Journal of Obstetrics and Gynecology</b:JournalName>
    <b:Year>2017</b:Year>
    <b:Pages>281.e1-281.e7</b:Pages>
    <b:Volume>216</b:Volume>
    <b:Issue>3</b:Issue>
    <b:Author>
      <b:Author>
        <b:NameList>
          <b:Person>
            <b:Last>Kajantie</b:Last>
            <b:First>Eero </b:First>
          </b:Person>
          <b:Person>
            <b:Last>Osmond</b:Last>
            <b:First>Clive </b:First>
          </b:Person>
          <b:Person>
            <b:Last>Eriksson</b:Last>
            <b:Middle>G. </b:Middle>
            <b:First>Johan </b:First>
          </b:Person>
        </b:NameList>
      </b:Author>
    </b:Author>
    <b:RefOrder>3</b:RefOrder>
  </b:Source>
  <b:Source>
    <b:Tag>Car21</b:Tag>
    <b:SourceType>JournalArticle</b:SourceType>
    <b:Guid>{909EE4D5-06C7-439B-8365-5D3358BE510C}</b:Guid>
    <b:Title>Implicaciones de la hipertensión gestacional y el estrés en el desarrollo del sistema nervioso fetal</b:Title>
    <b:JournalName>ALEJOINMEMORIAM</b:JournalName>
    <b:Year>2021</b:Year>
    <b:Pages>1-14</b:Pages>
    <b:Author>
      <b:Author>
        <b:NameList>
          <b:Person>
            <b:Last>Carranza </b:Last>
            <b:First>K </b:First>
          </b:Person>
          <b:Person>
            <b:Last>Medrano </b:Last>
            <b:First>Y </b:First>
          </b:Person>
        </b:NameList>
      </b:Author>
    </b:Author>
    <b:RefOrder>4</b:RefOrder>
  </b:Source>
  <b:Source>
    <b:Tag>Sán20</b:Tag>
    <b:SourceType>JournalArticle</b:SourceType>
    <b:Guid>{0E372BD6-BF18-468D-A983-13D853AA3F5E}</b:Guid>
    <b:Title>Programa de entrenamiento óptimo durante el embarazo en la prevención de la hipertensión gestacional y preeclampsia: una revisión sistemática</b:Title>
    <b:JournalName>chivos de medicina del deporte: revista de la Federación Española de Medicina del Deporte y de la Confederación Iberoamericana de Medicina del Deporte </b:JournalName>
    <b:Year>2020</b:Year>
    <b:Pages>127-135</b:Pages>
    <b:Author>
      <b:Author>
        <b:NameList>
          <b:Person>
            <b:Last>Sánchez </b:Last>
            <b:First>S </b:First>
          </b:Person>
          <b:Person>
            <b:Last>Sánchez </b:Last>
            <b:First>A </b:First>
          </b:Person>
          <b:Person>
            <b:Last>Castro </b:Last>
            <b:First>J </b:First>
          </b:Person>
        </b:NameList>
      </b:Author>
    </b:Author>
    <b:RefOrder>5</b:RefOrder>
  </b:Source>
  <b:Source>
    <b:Tag>Bry18</b:Tag>
    <b:SourceType>JournalArticle</b:SourceType>
    <b:Guid>{EBCBA77E-C226-44B9-83A0-3384F1722D50}</b:Guid>
    <b:Title>Hipertensión en el embarazo</b:Title>
    <b:JournalName>Revista Peruana Ginecologìa Obstétrica</b:JournalName>
    <b:Year>2018</b:Year>
    <b:Pages>109</b:Pages>
    <b:Author>
      <b:Author>
        <b:NameList>
          <b:Person>
            <b:Last>Bryce Moncloa</b:Last>
            <b:First>Alfonso</b:First>
          </b:Person>
          <b:Person>
            <b:Last>Alegría Valenzuela </b:Last>
            <b:First>Edmundo</b:First>
          </b:Person>
          <b:Person>
            <b:Last>Valenzuela Rodrìguez</b:Last>
            <b:First>Germán</b:First>
          </b:Person>
          <b:Person>
            <b:Last>Larrauri Vigna</b:Last>
            <b:First>César António</b:First>
          </b:Person>
          <b:Person>
            <b:Last>Urquiaga Calderón</b:Last>
            <b:First>Juan</b:First>
          </b:Person>
          <b:Person>
            <b:Last>San Martín San Martín</b:Last>
            <b:First>Mauricio</b:First>
          </b:Person>
        </b:NameList>
      </b:Author>
    </b:Author>
    <b:URL>http://www.scielo.org.pe/pdf/rgo/v64n2/a06v64n2.pdf</b:URL>
    <b:RefOrder>6</b:RefOrder>
  </b:Source>
  <b:Source>
    <b:Tag>Del21</b:Tag>
    <b:SourceType>JournalArticle</b:SourceType>
    <b:Guid>{0D0EB772-41D3-4BAD-8F62-07CD910AF121}</b:Guid>
    <b:Title>Pre-eclampsia y Trombofilia hereditaria</b:Title>
    <b:Year>2021</b:Year>
    <b:URL>http://www.scielo.edu.uy/pdf/rumi/v6n2/2393-6797-rumi-6-02-31.pdf</b:URL>
    <b:JournalName>Revista Uruguaya de Medicina Interna</b:JournalName>
    <b:Pages>31</b:Pages>
    <b:Author>
      <b:Author>
        <b:NameList>
          <b:Person>
            <b:Last>De los Santos</b:Last>
            <b:First>Carolina</b:First>
          </b:Person>
          <b:Person>
            <b:Last>Larraburu</b:Last>
            <b:First>Soledad</b:First>
          </b:Person>
          <b:Person>
            <b:Last>González</b:Last>
            <b:First>Valentín</b:First>
          </b:Person>
        </b:NameList>
      </b:Author>
    </b:Author>
    <b:RefOrder>7</b:RefOrder>
  </b:Source>
  <b:Source>
    <b:Tag>Ced18</b:Tag>
    <b:SourceType>JournalArticle</b:SourceType>
    <b:Guid>{5DB2BDD2-C38B-44F3-A339-63EE531E84D7}</b:Guid>
    <b:Title>Comportamiento de los trastornos hipertensivos gestacionales,</b:Title>
    <b:JournalName>Correo Científico Médico de Holguín</b:JournalName>
    <b:Year>2018</b:Year>
    <b:Pages>388</b:Pages>
    <b:Author>
      <b:Author>
        <b:NameList>
          <b:Person>
            <b:Last>Cedeño Escobar</b:Last>
            <b:First>Dainier</b:First>
          </b:Person>
          <b:Person>
            <b:Last>Checa Martínez</b:Last>
            <b:First>Yairelys</b:First>
          </b:Person>
          <b:Person>
            <b:Last>Ochoa Roca</b:Last>
            <b:First>Tatiana Zoila</b:First>
          </b:Person>
          <b:Person>
            <b:Last>San José Pérez</b:Last>
            <b:First>Daisy Maritza</b:First>
          </b:Person>
          <b:Person>
            <b:Last>Leyva Sánchez</b:Last>
            <b:First>Andrés</b:First>
          </b:Person>
        </b:NameList>
      </b:Author>
    </b:Author>
    <b:URL>http://scielo.sld.cu/pdf/ccm/v22n3/ccm04318.pdf</b:URL>
    <b:RefOrder>8</b:RefOrder>
  </b:Source>
  <b:Source>
    <b:Tag>Gol20</b:Tag>
    <b:SourceType>JournalArticle</b:SourceType>
    <b:Guid>{384C28F8-A881-4DC3-9105-3369322317BC}</b:Guid>
    <b:Title>873: Is hypertension during pregnancy a risk factor for SGA at all gestational ages?</b:Title>
    <b:JournalName>American Journal of Obstetrics and Gynecology</b:JournalName>
    <b:Year>2020</b:Year>
    <b:Pages>S545-S546</b:Pages>
    <b:Volume>222</b:Volume>
    <b:Issue>1</b:Issue>
    <b:Author>
      <b:Author>
        <b:NameList>
          <b:Person>
            <b:Last>Golla</b:Last>
            <b:First>Chandana </b:First>
          </b:Person>
          <b:Person>
            <b:Last>Banadakoppa</b:Last>
            <b:First>Manu </b:First>
          </b:Person>
          <b:Person>
            <b:Last>Espinoza</b:Last>
            <b:First>Jimmy </b:First>
          </b:Person>
          <b:Person>
            <b:Last>Yallampalli</b:Last>
            <b:First>Chandra </b:First>
          </b:Person>
        </b:NameList>
      </b:Author>
    </b:Author>
    <b:RefOrder>9</b:RefOrder>
  </b:Source>
  <b:Source>
    <b:Tag>Min16</b:Tag>
    <b:SourceType>Report</b:SourceType>
    <b:Guid>{2A9054A8-4C41-4008-9858-FD9DCDD1C413}</b:Guid>
    <b:Author>
      <b:Author>
        <b:Corporate>Ministerio de Salud Pública del Ecuado</b:Corporate>
      </b:Author>
    </b:Author>
    <b:Title>Trastornos hipertensivos del embarazo. Guía de Práctica Clínica (GPC)</b:Title>
    <b:Year>2016</b:Year>
    <b:Institution>República del Ecuador</b:Institution>
    <b:City>Quito</b:City>
    <b:Pages>80</b:Pages>
    <b:ThesisType>Guía de Práctica</b:ThesisType>
    <b:StandardNumber>978-9942-22-085-1</b:StandardNumber>
    <b:URL>https://www.salud.gob.ec/wp-content/uploads/2017/03/MSP_Trastornos-hipertensivos-del-embarazo-con-portada-3.pdf</b:URL>
    <b:RefOrder>10</b:RefOrder>
  </b:Source>
  <b:Source>
    <b:Tag>Sta21</b:Tag>
    <b:SourceType>InternetSite</b:SourceType>
    <b:Guid>{6C3BC69A-5FA6-4A7D-A45A-CB746752EBD0}</b:Guid>
    <b:Year>2021</b:Year>
    <b:Author>
      <b:Author>
        <b:NameList>
          <b:Person>
            <b:Last>Health</b:Last>
            <b:First>Stanford</b:First>
            <b:Middle>Children's</b:Middle>
          </b:Person>
        </b:NameList>
      </b:Author>
    </b:Author>
    <b:InternetSiteTitle>Stanford Children's Health</b:InternetSiteTitle>
    <b:YearAccessed>2021</b:YearAccessed>
    <b:MonthAccessed>Mayo</b:MonthAccessed>
    <b:DayAccessed>19</b:DayAccessed>
    <b:URL>https://www.stanfordchildrens.org/es/topic/default?id=gestationalhypertension-90-P05594</b:URL>
    <b:RefOrder>11</b:RefOrder>
  </b:Source>
  <b:Source>
    <b:Tag>Fee18</b:Tag>
    <b:SourceType>JournalArticle</b:SourceType>
    <b:Guid>{67DD0E83-0815-4B92-B26F-0EB1D1B13C21}</b:Guid>
    <b:Title>Feeding practices in the first months after delivery: Effects of gestational hypertension</b:Title>
    <b:Year>2018</b:Year>
    <b:Pages>254-259</b:Pages>
    <b:JournalName>Pregnancy Hypertension</b:JournalName>
    <b:Month>July</b:Month>
    <b:Volume>13</b:Volume>
    <b:DOI>https://doi.org/10.1016/j.preghy.2018.07.002</b:DOI>
    <b:Author>
      <b:Author>
        <b:NameList>
          <b:Person>
            <b:Last>Strapasson</b:Last>
            <b:Middle>Rejane </b:Middle>
            <b:First>Márcia </b:First>
          </b:Person>
          <b:Person>
            <b:Last>Ferreira</b:Last>
            <b:Middle>Francisco</b:Middle>
            <b:First>Charles </b:First>
          </b:Person>
          <b:Person>
            <b:Last>Lopes Ramos</b:Last>
            <b:Middle>Geraldo </b:Middle>
            <b:First>José </b:First>
          </b:Person>
        </b:NameList>
      </b:Author>
    </b:Author>
    <b:RefOrder>12</b:RefOrder>
  </b:Source>
  <b:Source>
    <b:Tag>MSP20</b:Tag>
    <b:SourceType>Report</b:SourceType>
    <b:Guid>{E0BE14D9-33D7-49FF-B1A8-EF43ACAF26E9}</b:Guid>
    <b:Title>Gaceta Epidemiológica de Muerte Materna SE 27</b:Title>
    <b:Year>2020</b:Year>
    <b:Author>
      <b:Author>
        <b:Corporate>MSP</b:Corporate>
      </b:Author>
    </b:Author>
    <b:Department>República del Ecuador</b:Department>
    <b:Institution>Ministerio de Salud Pública</b:Institution>
    <b:City>Quito</b:City>
    <b:URL>https://www.salud.gob.ec/wp-content/uploads/2020/07/GACETA-SE-27-MM.pdf</b:URL>
    <b:RefOrder>13</b:RefOrder>
  </b:Source>
  <b:Source>
    <b:Tag>Aba10</b:Tag>
    <b:SourceType>Report</b:SourceType>
    <b:Guid>{3C5D61B2-F218-418E-AF04-37A5ECDD6D25}</b:Guid>
    <b:Title>Guía para el diagnóstico y tratamiento de la Hipertensión en el Embarazo</b:Title>
    <b:Year>2010</b:Year>
    <b:Department>Ministerio de Salud</b:Department>
    <b:Institution>DIRECCIÓN NACIONAL DE MATERNIDAD E INFANCIA</b:Institution>
    <b:City>Buenos Aires</b:City>
    <b:ThesisType>Guía</b:ThesisType>
    <b:Author>
      <b:Author>
        <b:NameList>
          <b:Person>
            <b:Last>Abalos</b:Last>
            <b:First>Edgardo </b:First>
          </b:Person>
          <b:Person>
            <b:Last>Asprea </b:Last>
            <b:First>Ignacio </b:First>
          </b:Person>
          <b:Person>
            <b:Last>Di Marco</b:Last>
            <b:First>Ingrid </b:First>
          </b:Person>
          <b:Person>
            <b:Last>Di Pietrantonio</b:Last>
            <b:First>Evangelina </b:First>
          </b:Person>
          <b:Person>
            <b:Last>García</b:Last>
            <b:First>Oscar </b:First>
          </b:Person>
          <b:Person>
            <b:Last>Lipchak</b:Last>
            <b:First>Daniel </b:First>
          </b:Person>
          <b:Person>
            <b:Last>Paladino</b:Last>
            <b:First>Silvina </b:First>
          </b:Person>
          <b:Person>
            <b:Last>Palermo</b:Last>
            <b:First>Mario </b:First>
          </b:Person>
          <b:Person>
            <b:Last>Ferreiros</b:Last>
            <b:Middle>Alberto</b:Middle>
            <b:First>José </b:First>
          </b:Person>
          <b:Person>
            <b:Last>Andina</b:Last>
            <b:First>Elsa </b:First>
          </b:Person>
          <b:Person>
            <b:Last>Basualdo</b:Last>
            <b:First>Natalia </b:First>
          </b:Person>
          <b:Person>
            <b:Last>Muzzio</b:Last>
            <b:First>Christian </b:First>
          </b:Person>
          <b:Person>
            <b:Last>Voto</b:Last>
            <b:First>Liliana </b:First>
          </b:Person>
          <b:Person>
            <b:Last>Golubicki</b:Last>
            <b:Middle>Luis </b:Middle>
            <b:First>José </b:First>
          </b:Person>
          <b:Person>
            <b:Last>Casale</b:Last>
            <b:First>Roberto </b:First>
          </b:Person>
        </b:NameList>
      </b:Author>
    </b:Author>
    <b:URL>https://www.sati.org.ar/files/obstetricia/Guia_Hipertension_con%20tapas1.pdf</b:URL>
    <b:RefOrder>14</b:RefOrder>
  </b:Source>
  <b:Source>
    <b:Tag>Mon182</b:Tag>
    <b:SourceType>JournalArticle</b:SourceType>
    <b:Guid>{022FED04-E27D-4034-81F1-2AB69DCD0B14}</b:Guid>
    <b:Title>Hipertensión en el embarazo</b:Title>
    <b:JournalName>Revista Peruana de Ginecología y Obstetricia</b:JournalName>
    <b:Year>2018</b:Year>
    <b:Month>junio</b:Month>
    <b:Volume>64</b:Volume>
    <b:Issue>2</b:Issue>
    <b:Author>
      <b:Author>
        <b:NameList>
          <b:Person>
            <b:Last>Moncloa</b:Last>
            <b:Middle>Bryce </b:Middle>
            <b:First>Alfonso </b:First>
          </b:Person>
          <b:Person>
            <b:Last>Valdivia</b:Last>
            <b:Middle>Alegría </b:Middle>
            <b:First>Edmundo </b:First>
          </b:Person>
          <b:Person>
            <b:Last>Rodríguez</b:Last>
            <b:Middle>Valenzuela </b:Middle>
            <b:First>Germán </b:First>
          </b:Person>
          <b:Person>
            <b:Last>Larrauri Vigna</b:Last>
            <b:Middle>Antonio </b:Middle>
            <b:First>César </b:First>
          </b:Person>
          <b:Person>
            <b:Last>Calderón</b:Last>
            <b:Middle>Urquiaga </b:Middle>
            <b:First>Juan </b:First>
          </b:Person>
          <b:Person>
            <b:Last>San Martín</b:Last>
            <b:Middle>G. </b:Middle>
            <b:First>Mauricio </b:First>
          </b:Person>
        </b:NameList>
      </b:Author>
    </b:Author>
    <b:RefOrder>15</b:RefOrder>
  </b:Source>
  <b:Source>
    <b:Tag>Sín14</b:Tag>
    <b:SourceType>Report</b:SourceType>
    <b:Guid>{6080A8E1-298D-4651-B461-214EA50A32B1}</b:Guid>
    <b:Title>Síndrome de ovario poliquístico como factor de riesgo para hipertensión gestacional y preclampsia</b:Title>
    <b:Year>2014</b:Year>
    <b:Institution>UNIVERSIDAD NACIONAL DE TRUJILLO</b:Institution>
    <b:Department>FACULTAD DE MEDICINA</b:Department>
    <b:City>Trujillo</b:City>
    <b:Pages>44</b:Pages>
    <b:ThesisType>Tesis de grado</b:ThesisType>
    <b:Author>
      <b:Author>
        <b:NameList>
          <b:Person>
            <b:Last>Lozada Castillo</b:Last>
            <b:Middle>Miguel</b:Middle>
            <b:First>Víctor</b:First>
          </b:Person>
        </b:NameList>
      </b:Author>
    </b:Author>
    <b:RefOrder>16</b:RefOrder>
  </b:Source>
  <b:Source>
    <b:Tag>Sal164</b:Tag>
    <b:SourceType>JournalArticle</b:SourceType>
    <b:Guid>{803A7317-37EC-4C71-92C8-854ACCDFDD12}</b:Guid>
    <b:Title>Parametros inmunológicos como factores de riesgo del recién nacido, la hipertensión gestacional y el bajo peso al nacer</b:Title>
    <b:Year>2016</b:Year>
    <b:JournalName>Rev. Latin. Perinat.</b:JournalName>
    <b:Pages>17-28</b:Pages>
    <b:Volume>19</b:Volume>
    <b:Issue>1</b:Issue>
    <b:Author>
      <b:Author>
        <b:NameList>
          <b:Person>
            <b:Last>Salazar Torres</b:Last>
            <b:First>Lay </b:First>
          </b:Person>
          <b:Person>
            <b:Last>Heredia Ruiz</b:Last>
            <b:First>Danay </b:First>
          </b:Person>
          <b:Person>
            <b:Last>Gómez Hernández</b:Last>
            <b:First>Tahiry </b:First>
          </b:Person>
          <b:Person>
            <b:Last>Bequer Mendoza</b:Last>
            <b:First>Leticia </b:First>
          </b:Person>
          <b:Person>
            <b:Last>Fernández Caraballo</b:Last>
            <b:First>Douglas </b:First>
          </b:Person>
          <b:Person>
            <b:Last>Castillo</b:Last>
            <b:First>Mercedes </b:First>
          </b:Person>
          <b:Person>
            <b:Last>Ávila Gamboa</b:Last>
            <b:First>Dalton </b:First>
          </b:Person>
        </b:NameList>
      </b:Author>
    </b:Author>
    <b:RefOrder>17</b:RefOrder>
  </b:Source>
  <b:Source>
    <b:Tag>Wan20</b:Tag>
    <b:SourceType>JournalArticle</b:SourceType>
    <b:Guid>{730350C4-53D6-41D7-A257-07E98CB0A820}</b:Guid>
    <b:Title>Probabilistic sensitivity analysis: gestational hypertension and differentially misclassified maternal smoking during pregnancy</b:Title>
    <b:JournalName>Annals of Epidemiology</b:JournalName>
    <b:Year>2020</b:Year>
    <b:Month>February</b:Month>
    <b:Pages>1-3.e1</b:Pages>
    <b:Volume>42</b:Volume>
    <b:DOI>https://doi.org/10.1016/j.annepidem.2020.01.001</b:DOI>
    <b:Author>
      <b:Author>
        <b:NameList>
          <b:Person>
            <b:Last>Wang</b:Last>
            <b:First>Xi</b:First>
          </b:Person>
          <b:Person>
            <b:Last>Lee</b:Last>
            <b:Middle>L</b:Middle>
            <b:First>Nora</b:First>
          </b:Person>
          <b:Person>
            <b:Last>Burstyn</b:Last>
            <b:First>Igor</b:First>
          </b:Person>
        </b:NameList>
      </b:Author>
    </b:Author>
    <b:RefOrder>18</b:RefOrder>
  </b:Source>
  <b:Source>
    <b:Tag>Liu19</b:Tag>
    <b:SourceType>JournalArticle</b:SourceType>
    <b:Guid>{E29D9E2B-6164-4A86-A2B7-B8BC78F3D4DB}</b:Guid>
    <b:Title>Impact of gestational hypertension and preeclampsia on fetal gender: A large prospective cohort study in China</b:Title>
    <b:JournalName>Pregnancy Hypertension</b:JournalName>
    <b:Year>2019</b:Year>
    <b:Month>October</b:Month>
    <b:Pages>132-136</b:Pages>
    <b:Volume>18</b:Volume>
    <b:DOI>https://doi.org/10.1016/j.preghy.2019.09.020</b:DOI>
    <b:Author>
      <b:Author>
        <b:NameList>
          <b:Person>
            <b:Last>Liu</b:Last>
            <b:First>Yingying</b:First>
          </b:Person>
          <b:Person>
            <b:Last>Li</b:Last>
            <b:First>Nan</b:First>
          </b:Person>
          <b:Person>
            <b:Last>Li</b:Last>
            <b:First>Zhiwen</b:First>
          </b:Person>
          <b:Person>
            <b:Last>Zhang</b:Last>
            <b:First>Le</b:First>
          </b:Person>
          <b:Person>
            <b:Last>Li</b:Last>
            <b:First>Hongtian</b:First>
          </b:Person>
          <b:Person>
            <b:Last>Zhang</b:Last>
            <b:First>Yali</b:First>
          </b:Person>
          <b:Person>
            <b:Last>Liu</b:Last>
            <b:First>Jian-meng</b:First>
          </b:Person>
          <b:Person>
            <b:Last>Ye</b:Last>
            <b:First>Rongwei</b:First>
          </b:Person>
        </b:NameList>
      </b:Author>
    </b:Author>
    <b:RefOrder>19</b:RefOrder>
  </b:Source>
  <b:Source>
    <b:Tag>Kum21</b:Tag>
    <b:SourceType>JournalArticle</b:SourceType>
    <b:Guid>{FCA8DFE9-C8EA-4DDF-9AA6-581F6BEA5939}</b:Guid>
    <b:Title>Evaluating the maternal and perinatal sequelae of severe gestational hypertension</b:Title>
    <b:JournalName>American Journal of Obstetrics &amp; Gynecology MFM</b:JournalName>
    <b:Year>2021</b:Year>
    <b:Month>January</b:Month>
    <b:Pages>100280</b:Pages>
    <b:Volume>3</b:Volume>
    <b:Issue>1</b:Issue>
    <b:DOI>https://doi.org/10.1016/j.ajogmf.2020.100280</b:DOI>
    <b:Author>
      <b:Author>
        <b:NameList>
          <b:Person>
            <b:Last>Kumar</b:Last>
            <b:Middle>R.</b:Middle>
            <b:First>Natasha </b:First>
          </b:Person>
          <b:Person>
            <b:Last>Grobman</b:Last>
            <b:Middle>A.</b:Middle>
            <b:First>William </b:First>
          </b:Person>
          <b:Person>
            <b:Last>Barry</b:Last>
            <b:First>Olivia</b:First>
          </b:Person>
          <b:Person>
            <b:Last>Clement</b:Last>
            <b:Middle>C.</b:Middle>
            <b:First>Amelia </b:First>
          </b:Person>
          <b:Person>
            <b:Last>Lancki</b:Last>
            <b:First>Nicola</b:First>
          </b:Person>
          <b:Person>
            <b:Last>Yee</b:Last>
            <b:Middle>M.</b:Middle>
            <b:First>Lynn </b:First>
          </b:Person>
        </b:NameList>
      </b:Author>
    </b:Author>
    <b:RefOrder>20</b:RefOrder>
  </b:Source>
  <b:Source>
    <b:Tag>Loh21</b:Tag>
    <b:SourceType>JournalArticle</b:SourceType>
    <b:Guid>{D6B15CBD-8113-4388-9785-0C64801D54A6}</b:Guid>
    <b:Title>Gestational hypertension in the first 14 days after delivery: What have we learned from a Winnipeg cohort followed to delivery by the Antenatal Home Care Program?</b:Title>
    <b:JournalName>Journal of Obstetrics and Gynaecology Canada</b:JournalName>
    <b:Year>2021</b:Year>
    <b:Month>May</b:Month>
    <b:Pages>671</b:Pages>
    <b:Volume>43</b:Volume>
    <b:Issue>5</b:Issue>
    <b:DOI>https://doi.org/10.1016/j.jogc.2021.02.076</b:DOI>
    <b:Author>
      <b:Author>
        <b:NameList>
          <b:Person>
            <b:Last>Lohre</b:Last>
            <b:First>Mary</b:First>
          </b:Person>
          <b:Person>
            <b:Last>Daeninck</b:Last>
            <b:First>Karen</b:First>
          </b:Person>
        </b:NameList>
      </b:Author>
    </b:Author>
    <b:RefOrder>21</b:RefOrder>
  </b:Source>
  <b:Source>
    <b:Tag>Peñ20</b:Tag>
    <b:SourceType>JournalArticle</b:SourceType>
    <b:Guid>{50EE0624-CD92-4082-BCB4-90CFA3DCCFEE}</b:Guid>
    <b:Title>Enfermedades hipertensivas del embarazo – La preeclampsia</b:Title>
    <b:JournalName>Revista Electrónica de PortalesMedicos.com</b:JournalName>
    <b:Year>2020</b:Year>
    <b:Month>Mayo</b:Month>
    <b:Volume>XV</b:Volume>
    <b:Issue>10</b:Issue>
    <b:Pages>437</b:Pages>
    <b:StandardNumber>1886-8924</b:StandardNumber>
    <b:URL>https://www.revista-portalesmedicos.com/revista-medica/enfermedades-hipertensivas-del-embarazo-la-preeclampsia/</b:URL>
    <b:Author>
      <b:Author>
        <b:NameList>
          <b:Person>
            <b:Last>Peña de Buen</b:Last>
            <b:First>Sandra </b:First>
          </b:Person>
          <b:Person>
            <b:Last>Doñate Cuartero</b:Last>
            <b:First>Marta </b:First>
          </b:Person>
          <b:Person>
            <b:Last>Rodríguez Sánchez</b:Last>
            <b:First>María </b:First>
          </b:Person>
          <b:Person>
            <b:Last>Sampietro Palomares</b:Last>
            <b:First>María </b:First>
          </b:Person>
          <b:Person>
            <b:Last>Franco Villalba</b:Last>
            <b:Middle>Inés </b:Middle>
            <b:First>Alejandra </b:First>
          </b:Person>
        </b:NameList>
      </b:Author>
    </b:Author>
    <b:RefOrder>22</b:RefOrder>
  </b:Source>
  <b:Source>
    <b:Tag>Rey19</b:Tag>
    <b:SourceType>JournalArticle</b:SourceType>
    <b:Guid>{314EF7DD-9AFE-4EFF-B1DE-77D2D82EC6D1}</b:Guid>
    <b:Title>Furosemida en el control de la hipertensión arterial posparto en preeclámpticas severas</b:Title>
    <b:JournalName>Revista chilena de obstetricia y ginecología</b:JournalName>
    <b:Year>2019</b:Year>
    <b:Pages>114</b:Pages>
    <b:Author>
      <b:Author>
        <b:NameList>
          <b:Person>
            <b:Last>Reyna Villasmil</b:Last>
            <b:First>Eduardo</b:First>
          </b:Person>
          <b:Person>
            <b:Last>Mejia Montilla </b:Last>
            <b:First>Jorly</b:First>
          </b:Person>
          <b:Person>
            <b:Last>Reyna Villasmil</b:Last>
            <b:First>Nadia</b:First>
          </b:Person>
          <b:Person>
            <b:Last>Torres Cepeda</b:Last>
            <b:First>Duly</b:First>
          </b:Person>
          <b:Person>
            <b:Last>Rondón Tapia</b:Last>
            <b:First>Marta</b:First>
          </b:Person>
          <b:Person>
            <b:Last>Fernández Ramírez </b:Last>
            <b:First>Andreina</b:First>
          </b:Person>
          <b:Person>
            <b:Last>Briceño Pérez</b:Last>
            <b:First>Carlos</b:First>
          </b:Person>
        </b:NameList>
      </b:Author>
    </b:Author>
    <b:URL>https://www.scielo.cl/scielo.php?script=sci_arttext&amp;pid=S0717-75262019000200112&amp;lang=es</b:URL>
    <b:RefOrder>23</b:RefOrder>
  </b:Source>
  <b:Source>
    <b:Tag>Sol19</b:Tag>
    <b:SourceType>Report</b:SourceType>
    <b:Guid>{009756F2-6DCD-43DB-9CA9-BFC1CAAE7CD3}</b:Guid>
    <b:Author>
      <b:Author>
        <b:NameList>
          <b:Person>
            <b:Last>Solís</b:Last>
            <b:First>J</b:First>
          </b:Person>
        </b:NameList>
      </b:Author>
    </b:Author>
    <b:Title>Control inadecuado de Hipertensión Arterial y Factores asociados en mayores de 40 Años. Parroquia San Sebastián 2017</b:Title>
    <b:Year>2019</b:Year>
    <b:City>Cuenca</b:City>
    <b:Institution>Universidad de Cuenca </b:Institution>
    <b:URL>https://dspace.ucuenca.edu.ec/bitstream/123456789/32271/1/Tesis.pdf</b:URL>
    <b:RefOrder>24</b:RefOrder>
  </b:Source>
  <b:Source>
    <b:Tag>Vid18</b:Tag>
    <b:SourceType>JournalArticle</b:SourceType>
    <b:Guid>{4329F3C7-CB22-4D4B-B881-D9B2CD289914}</b:Guid>
    <b:Title>Factores causales de hipertensión arterial en mujeres durante la gestación</b:Title>
    <b:JournalName>Revista Científica Mundo de la Investigación y el Conocimiento.</b:JournalName>
    <b:Year>2018</b:Year>
    <b:Pages>640-649</b:Pages>
    <b:Author>
      <b:Author>
        <b:NameList>
          <b:Person>
            <b:Last>Vidal </b:Last>
            <b:First>J </b:First>
          </b:Person>
          <b:Person>
            <b:Last>Patiño </b:Last>
            <b:First>W</b:First>
          </b:Person>
          <b:Person>
            <b:Last>Solorzano </b:Last>
            <b:First>L </b:First>
          </b:Person>
          <b:Person>
            <b:Last>Berruz </b:Last>
            <b:First>S</b:First>
          </b:Person>
        </b:NameList>
      </b:Author>
    </b:Author>
    <b:Volume>2</b:Volume>
    <b:Issue>2</b:Issue>
    <b:RefOrder>25</b:RefOrder>
  </b:Source>
</b:Sources>
</file>

<file path=customXml/itemProps1.xml><?xml version="1.0" encoding="utf-8"?>
<ds:datastoreItem xmlns:ds="http://schemas.openxmlformats.org/officeDocument/2006/customXml" ds:itemID="{DA686AB4-4EEF-4E0E-81D1-8546658D50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73</TotalTime>
  <Pages>32</Pages>
  <Words>8135</Words>
  <Characters>44744</Characters>
  <Application>Microsoft Office Word</Application>
  <DocSecurity>0</DocSecurity>
  <Lines>372</Lines>
  <Paragraphs>105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52774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SERVIDOR</dc:creator>
  <cp:keywords/>
  <dc:description/>
  <cp:lastModifiedBy>Mateo Campoverde Saquisilí</cp:lastModifiedBy>
  <cp:revision>4</cp:revision>
  <cp:lastPrinted>2021-09-24T16:53:00Z</cp:lastPrinted>
  <dcterms:created xsi:type="dcterms:W3CDTF">2021-09-24T15:17:00Z</dcterms:created>
  <dcterms:modified xsi:type="dcterms:W3CDTF">2021-09-30T22:47:00Z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9f9dd63b-1ae0-3011-89f7-4394ae5f0d64</vt:lpwstr>
  </property>
  <property fmtid="{D5CDD505-2E9C-101B-9397-08002B2CF9AE}" pid="24" name="Mendeley Citation Style_1">
    <vt:lpwstr>http://www.zotero.org/styles/vancouver</vt:lpwstr>
  </property>
</Properties>
</file>