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DE3DA" w14:textId="6E255536" w:rsidR="000C599D" w:rsidRDefault="00DB7691">
      <w:pPr>
        <w:spacing w:after="0" w:line="360" w:lineRule="auto"/>
        <w:jc w:val="center"/>
        <w:rPr>
          <w:rFonts w:ascii="Times New Roman" w:eastAsia="Times New Roman" w:hAnsi="Times New Roman" w:cs="Times New Roman"/>
          <w:b/>
          <w:sz w:val="36"/>
          <w:szCs w:val="36"/>
        </w:rPr>
      </w:pPr>
      <w:bookmarkStart w:id="0" w:name="_gjdgxs" w:colFirst="0" w:colLast="0"/>
      <w:bookmarkStart w:id="1" w:name="_GoBack"/>
      <w:bookmarkEnd w:id="0"/>
      <w:bookmarkEnd w:id="1"/>
      <w:proofErr w:type="spellStart"/>
      <w:r>
        <w:rPr>
          <w:color w:val="FFFFFF"/>
        </w:rPr>
        <w:t>jku</w:t>
      </w:r>
      <w:r w:rsidR="00A97D9F">
        <w:rPr>
          <w:color w:val="FFFFFF"/>
        </w:rPr>
        <w:t>PORTADA</w:t>
      </w:r>
      <w:proofErr w:type="spellEnd"/>
      <w:r w:rsidR="00A97D9F">
        <w:rPr>
          <w:noProof/>
        </w:rPr>
        <w:drawing>
          <wp:anchor distT="0" distB="0" distL="114300" distR="114300" simplePos="0" relativeHeight="251658240" behindDoc="0" locked="0" layoutInCell="1" hidden="0" allowOverlap="1" wp14:anchorId="3107C547" wp14:editId="122805F2">
            <wp:simplePos x="0" y="0"/>
            <wp:positionH relativeFrom="column">
              <wp:posOffset>2008504</wp:posOffset>
            </wp:positionH>
            <wp:positionV relativeFrom="paragraph">
              <wp:posOffset>-5714</wp:posOffset>
            </wp:positionV>
            <wp:extent cx="1714500" cy="1867725"/>
            <wp:effectExtent l="0" t="0" r="0" b="0"/>
            <wp:wrapNone/>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714500" cy="1867725"/>
                    </a:xfrm>
                    <a:prstGeom prst="rect">
                      <a:avLst/>
                    </a:prstGeom>
                    <a:ln/>
                  </pic:spPr>
                </pic:pic>
              </a:graphicData>
            </a:graphic>
          </wp:anchor>
        </w:drawing>
      </w:r>
    </w:p>
    <w:p w14:paraId="15CB11EB" w14:textId="77777777" w:rsidR="000C599D" w:rsidRDefault="000C599D">
      <w:pPr>
        <w:spacing w:after="0" w:line="360" w:lineRule="auto"/>
        <w:jc w:val="center"/>
        <w:rPr>
          <w:rFonts w:ascii="Times New Roman" w:eastAsia="Times New Roman" w:hAnsi="Times New Roman" w:cs="Times New Roman"/>
          <w:b/>
          <w:sz w:val="36"/>
          <w:szCs w:val="36"/>
        </w:rPr>
      </w:pPr>
    </w:p>
    <w:p w14:paraId="2A7B112E" w14:textId="77777777" w:rsidR="000C599D" w:rsidRDefault="000C599D">
      <w:pPr>
        <w:spacing w:after="0" w:line="360" w:lineRule="auto"/>
        <w:jc w:val="center"/>
        <w:rPr>
          <w:rFonts w:ascii="Times New Roman" w:eastAsia="Times New Roman" w:hAnsi="Times New Roman" w:cs="Times New Roman"/>
          <w:b/>
          <w:sz w:val="36"/>
          <w:szCs w:val="36"/>
        </w:rPr>
      </w:pPr>
    </w:p>
    <w:p w14:paraId="4E4EDD03" w14:textId="77777777" w:rsidR="000C599D" w:rsidRDefault="000C599D">
      <w:pPr>
        <w:spacing w:after="0" w:line="360" w:lineRule="auto"/>
        <w:jc w:val="center"/>
        <w:rPr>
          <w:rFonts w:ascii="Times New Roman" w:eastAsia="Times New Roman" w:hAnsi="Times New Roman" w:cs="Times New Roman"/>
          <w:b/>
          <w:sz w:val="36"/>
          <w:szCs w:val="36"/>
        </w:rPr>
      </w:pPr>
    </w:p>
    <w:p w14:paraId="4281AAFC" w14:textId="77777777" w:rsidR="000C599D" w:rsidRDefault="000C599D">
      <w:pPr>
        <w:spacing w:after="0" w:line="360" w:lineRule="auto"/>
        <w:jc w:val="center"/>
        <w:rPr>
          <w:rFonts w:ascii="Times New Roman" w:eastAsia="Times New Roman" w:hAnsi="Times New Roman" w:cs="Times New Roman"/>
          <w:b/>
          <w:sz w:val="36"/>
          <w:szCs w:val="36"/>
        </w:rPr>
      </w:pPr>
    </w:p>
    <w:p w14:paraId="038958CC" w14:textId="77777777" w:rsidR="000C599D" w:rsidRDefault="000C599D">
      <w:pPr>
        <w:spacing w:after="0" w:line="360" w:lineRule="auto"/>
        <w:jc w:val="center"/>
        <w:rPr>
          <w:rFonts w:ascii="Times New Roman" w:eastAsia="Times New Roman" w:hAnsi="Times New Roman" w:cs="Times New Roman"/>
          <w:b/>
          <w:sz w:val="36"/>
          <w:szCs w:val="36"/>
        </w:rPr>
      </w:pPr>
    </w:p>
    <w:p w14:paraId="47203604" w14:textId="77777777" w:rsidR="000C599D" w:rsidRDefault="00A97D9F">
      <w:pPr>
        <w:spacing w:after="0" w:line="276" w:lineRule="auto"/>
        <w:jc w:val="center"/>
        <w:rPr>
          <w:rFonts w:ascii="Times New Roman" w:eastAsia="Times New Roman" w:hAnsi="Times New Roman" w:cs="Times New Roman"/>
          <w:b/>
          <w:sz w:val="44"/>
          <w:szCs w:val="44"/>
        </w:rPr>
      </w:pPr>
      <w:r>
        <w:rPr>
          <w:rFonts w:ascii="Times New Roman" w:eastAsia="Times New Roman" w:hAnsi="Times New Roman" w:cs="Times New Roman"/>
          <w:b/>
          <w:sz w:val="36"/>
          <w:szCs w:val="36"/>
        </w:rPr>
        <w:t>UNIVERSIDAD CATÓLICA DE CUENCA</w:t>
      </w:r>
    </w:p>
    <w:p w14:paraId="39C5223A" w14:textId="77777777" w:rsidR="000C599D" w:rsidRDefault="00A97D9F">
      <w:pPr>
        <w:spacing w:after="0" w:line="276" w:lineRule="auto"/>
        <w:jc w:val="center"/>
        <w:rPr>
          <w:rFonts w:ascii="Times New Roman" w:eastAsia="Times New Roman" w:hAnsi="Times New Roman" w:cs="Times New Roman"/>
          <w:i/>
          <w:sz w:val="32"/>
          <w:szCs w:val="32"/>
        </w:rPr>
      </w:pPr>
      <w:r>
        <w:rPr>
          <w:rFonts w:ascii="Times New Roman" w:eastAsia="Times New Roman" w:hAnsi="Times New Roman" w:cs="Times New Roman"/>
          <w:i/>
          <w:sz w:val="32"/>
          <w:szCs w:val="32"/>
        </w:rPr>
        <w:t>Comunidad Educativa al Servicio del Pueblo</w:t>
      </w:r>
    </w:p>
    <w:p w14:paraId="5ABEDEB0" w14:textId="77777777" w:rsidR="000C599D" w:rsidRDefault="00A97D9F">
      <w:pPr>
        <w:spacing w:after="200" w:line="276"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sz w:val="36"/>
          <w:szCs w:val="36"/>
        </w:rPr>
        <w:t xml:space="preserve">UNIDAD </w:t>
      </w:r>
      <w:r>
        <w:rPr>
          <w:rFonts w:ascii="Times New Roman" w:eastAsia="Times New Roman" w:hAnsi="Times New Roman" w:cs="Times New Roman"/>
          <w:b/>
          <w:color w:val="000000"/>
          <w:sz w:val="36"/>
          <w:szCs w:val="36"/>
        </w:rPr>
        <w:t>ACADÉMICA DE SALUD Y BIENESTAR</w:t>
      </w:r>
    </w:p>
    <w:p w14:paraId="6771FB0C" w14:textId="77777777" w:rsidR="000C599D" w:rsidRDefault="000C599D">
      <w:pPr>
        <w:spacing w:after="200" w:line="276" w:lineRule="auto"/>
        <w:jc w:val="center"/>
        <w:rPr>
          <w:rFonts w:ascii="Times New Roman" w:eastAsia="Times New Roman" w:hAnsi="Times New Roman" w:cs="Times New Roman"/>
          <w:b/>
          <w:color w:val="000000"/>
          <w:sz w:val="36"/>
          <w:szCs w:val="36"/>
        </w:rPr>
      </w:pPr>
    </w:p>
    <w:p w14:paraId="1AB8F7E5" w14:textId="77777777" w:rsidR="000C599D" w:rsidRDefault="000C599D">
      <w:pPr>
        <w:spacing w:after="200" w:line="276" w:lineRule="auto"/>
        <w:jc w:val="center"/>
        <w:rPr>
          <w:rFonts w:ascii="Times New Roman" w:eastAsia="Times New Roman" w:hAnsi="Times New Roman" w:cs="Times New Roman"/>
          <w:b/>
          <w:color w:val="000000"/>
          <w:sz w:val="36"/>
          <w:szCs w:val="36"/>
        </w:rPr>
      </w:pPr>
    </w:p>
    <w:p w14:paraId="450ABB52" w14:textId="77777777" w:rsidR="000C599D" w:rsidRDefault="00A97D9F">
      <w:pPr>
        <w:spacing w:after="200" w:line="276"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sz w:val="32"/>
          <w:szCs w:val="32"/>
        </w:rPr>
        <w:t>CARRERA DE ENFERMERÍA</w:t>
      </w:r>
    </w:p>
    <w:p w14:paraId="47C11C4B" w14:textId="77777777" w:rsidR="000C599D" w:rsidRDefault="00A97D9F">
      <w:pPr>
        <w:spacing w:after="200" w:line="276" w:lineRule="auto"/>
        <w:jc w:val="center"/>
        <w:rPr>
          <w:rFonts w:ascii="Times New Roman" w:eastAsia="Times New Roman" w:hAnsi="Times New Roman" w:cs="Times New Roman"/>
          <w:b/>
          <w:color w:val="000000"/>
          <w:sz w:val="28"/>
          <w:szCs w:val="28"/>
        </w:rPr>
      </w:pPr>
      <w:bookmarkStart w:id="2" w:name="_30j0zll" w:colFirst="0" w:colLast="0"/>
      <w:bookmarkEnd w:id="2"/>
      <w:r>
        <w:rPr>
          <w:rFonts w:ascii="Times New Roman" w:eastAsia="Times New Roman" w:hAnsi="Times New Roman" w:cs="Times New Roman"/>
          <w:b/>
          <w:color w:val="000000"/>
          <w:sz w:val="28"/>
          <w:szCs w:val="28"/>
        </w:rPr>
        <w:t xml:space="preserve">LA MEDICINA HERBARIA UTILIZADA EN EL PROCESO DE GESTACIÓN Y POSTPARTO EN EL ECUADOR: REVISIÓN SISTEMÁTICA </w:t>
      </w:r>
    </w:p>
    <w:p w14:paraId="56674B7A" w14:textId="77777777" w:rsidR="000C599D" w:rsidRDefault="000C599D">
      <w:pPr>
        <w:spacing w:after="200" w:line="276" w:lineRule="auto"/>
        <w:jc w:val="center"/>
        <w:rPr>
          <w:rFonts w:ascii="Times New Roman" w:eastAsia="Times New Roman" w:hAnsi="Times New Roman" w:cs="Times New Roman"/>
          <w:b/>
          <w:color w:val="000000"/>
          <w:sz w:val="28"/>
          <w:szCs w:val="28"/>
        </w:rPr>
      </w:pPr>
    </w:p>
    <w:p w14:paraId="53C7662E" w14:textId="77777777" w:rsidR="000C599D" w:rsidRDefault="00A97D9F">
      <w:pP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TRABAJO DE TITULACIÓN PREVIO A LA OBTENCIÓN DEL TÍTULO DE LICENCIADA EN ENFERMERÍA</w:t>
      </w:r>
    </w:p>
    <w:p w14:paraId="23A7CAE7" w14:textId="77777777" w:rsidR="000C599D" w:rsidRDefault="000C599D">
      <w:pPr>
        <w:spacing w:after="200" w:line="276" w:lineRule="auto"/>
        <w:jc w:val="both"/>
        <w:rPr>
          <w:rFonts w:ascii="Times New Roman" w:eastAsia="Times New Roman" w:hAnsi="Times New Roman" w:cs="Times New Roman"/>
          <w:b/>
          <w:smallCaps/>
          <w:color w:val="000000"/>
          <w:sz w:val="28"/>
          <w:szCs w:val="28"/>
        </w:rPr>
      </w:pPr>
    </w:p>
    <w:p w14:paraId="771FD1BD" w14:textId="77777777" w:rsidR="000C599D" w:rsidRDefault="00A97D9F">
      <w:pPr>
        <w:spacing w:after="200" w:line="276" w:lineRule="auto"/>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AUTOR: EVELYN VERENICE CHAUCA QUIZHPI</w:t>
      </w:r>
    </w:p>
    <w:p w14:paraId="1ABE26FD" w14:textId="77777777" w:rsidR="000C599D" w:rsidRDefault="00A97D9F">
      <w:pPr>
        <w:tabs>
          <w:tab w:val="left" w:pos="4919"/>
        </w:tabs>
        <w:spacing w:after="200"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DIRECTOR:  LCDA. MARÍA ESTRELLA GONZÁLEZ, MGS. </w:t>
      </w:r>
    </w:p>
    <w:p w14:paraId="0BEA7DF9" w14:textId="77777777" w:rsidR="000C599D" w:rsidRDefault="000C599D">
      <w:pPr>
        <w:tabs>
          <w:tab w:val="left" w:pos="4919"/>
        </w:tabs>
        <w:spacing w:after="200" w:line="276" w:lineRule="auto"/>
        <w:rPr>
          <w:rFonts w:ascii="Times New Roman" w:eastAsia="Times New Roman" w:hAnsi="Times New Roman" w:cs="Times New Roman"/>
          <w:b/>
          <w:color w:val="000000"/>
          <w:sz w:val="28"/>
          <w:szCs w:val="28"/>
        </w:rPr>
      </w:pPr>
    </w:p>
    <w:p w14:paraId="3DEF6690" w14:textId="77777777" w:rsidR="000C599D" w:rsidRDefault="00A97D9F">
      <w:pPr>
        <w:tabs>
          <w:tab w:val="left" w:pos="450"/>
          <w:tab w:val="center" w:pos="4252"/>
          <w:tab w:val="left" w:pos="6064"/>
        </w:tabs>
        <w:spacing w:after="200"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Pr>
          <w:rFonts w:ascii="Times New Roman" w:eastAsia="Times New Roman" w:hAnsi="Times New Roman" w:cs="Times New Roman"/>
          <w:b/>
          <w:color w:val="000000"/>
          <w:sz w:val="28"/>
          <w:szCs w:val="28"/>
        </w:rPr>
        <w:tab/>
        <w:t>AZOGUES - ECUADOR</w:t>
      </w:r>
    </w:p>
    <w:p w14:paraId="243E897E" w14:textId="77777777" w:rsidR="000C599D" w:rsidRDefault="00A97D9F">
      <w:pPr>
        <w:tabs>
          <w:tab w:val="left" w:pos="6064"/>
        </w:tabs>
        <w:spacing w:after="20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2024</w:t>
      </w:r>
    </w:p>
    <w:p w14:paraId="0E2D5ED3" w14:textId="77777777" w:rsidR="000C599D" w:rsidRDefault="00A97D9F">
      <w:pPr>
        <w:spacing w:after="20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DIOS, PATRIA, CULTURA Y DESARROL</w:t>
      </w:r>
    </w:p>
    <w:p w14:paraId="7D9B7308" w14:textId="77777777" w:rsidR="000C599D" w:rsidRDefault="00A97D9F">
      <w:pPr>
        <w:spacing w:after="200" w:line="276" w:lineRule="auto"/>
        <w:jc w:val="center"/>
        <w:rPr>
          <w:rFonts w:ascii="Times New Roman" w:eastAsia="Times New Roman" w:hAnsi="Times New Roman" w:cs="Times New Roman"/>
          <w:color w:val="000000"/>
          <w:sz w:val="24"/>
          <w:szCs w:val="24"/>
        </w:rPr>
        <w:sectPr w:rsidR="000C599D">
          <w:headerReference w:type="default" r:id="rId9"/>
          <w:footerReference w:type="default" r:id="rId10"/>
          <w:footerReference w:type="first" r:id="rId11"/>
          <w:pgSz w:w="11906" w:h="16838"/>
          <w:pgMar w:top="1440" w:right="1440" w:bottom="1440" w:left="1440" w:header="851" w:footer="709" w:gutter="0"/>
          <w:pgNumType w:start="1"/>
          <w:cols w:space="720"/>
          <w:titlePg/>
        </w:sectPr>
      </w:pPr>
      <w:bookmarkStart w:id="3" w:name="_1fob9te" w:colFirst="0" w:colLast="0"/>
      <w:bookmarkEnd w:id="3"/>
      <w:r>
        <w:rPr>
          <w:noProof/>
        </w:rPr>
        <mc:AlternateContent>
          <mc:Choice Requires="wps">
            <w:drawing>
              <wp:anchor distT="0" distB="0" distL="114300" distR="114300" simplePos="0" relativeHeight="251659264" behindDoc="0" locked="0" layoutInCell="1" hidden="0" allowOverlap="1" wp14:anchorId="2478BD87" wp14:editId="470BA8C1">
                <wp:simplePos x="0" y="0"/>
                <wp:positionH relativeFrom="column">
                  <wp:posOffset>-165099</wp:posOffset>
                </wp:positionH>
                <wp:positionV relativeFrom="paragraph">
                  <wp:posOffset>8661400</wp:posOffset>
                </wp:positionV>
                <wp:extent cx="5757182" cy="749753"/>
                <wp:effectExtent l="0" t="0" r="0" b="0"/>
                <wp:wrapNone/>
                <wp:docPr id="9" name="Rectángulo 9"/>
                <wp:cNvGraphicFramePr/>
                <a:graphic xmlns:a="http://schemas.openxmlformats.org/drawingml/2006/main">
                  <a:graphicData uri="http://schemas.microsoft.com/office/word/2010/wordprocessingShape">
                    <wps:wsp>
                      <wps:cNvSpPr/>
                      <wps:spPr>
                        <a:xfrm>
                          <a:off x="2472172" y="3409886"/>
                          <a:ext cx="5747657" cy="740228"/>
                        </a:xfrm>
                        <a:prstGeom prst="rect">
                          <a:avLst/>
                        </a:prstGeom>
                        <a:solidFill>
                          <a:srgbClr val="FFFFFF"/>
                        </a:solidFill>
                        <a:ln w="9525" cap="flat" cmpd="sng">
                          <a:solidFill>
                            <a:srgbClr val="FF0000"/>
                          </a:solidFill>
                          <a:prstDash val="solid"/>
                          <a:round/>
                          <a:headEnd type="none" w="sm" len="sm"/>
                          <a:tailEnd type="none" w="sm" len="sm"/>
                        </a:ln>
                      </wps:spPr>
                      <wps:txbx>
                        <w:txbxContent>
                          <w:p w14:paraId="1211514B" w14:textId="77777777" w:rsidR="00900AF7" w:rsidRDefault="00900AF7">
                            <w:pPr>
                              <w:spacing w:line="258" w:lineRule="auto"/>
                              <w:textDirection w:val="btLr"/>
                            </w:pPr>
                            <w:r>
                              <w:rPr>
                                <w:b/>
                                <w:color w:val="FF0000"/>
                                <w:sz w:val="18"/>
                                <w:u w:val="single"/>
                              </w:rPr>
                              <w:t xml:space="preserve">TRABAJO DE TITULACIÓN </w:t>
                            </w:r>
                            <w:r>
                              <w:rPr>
                                <w:b/>
                                <w:color w:val="FF0000"/>
                                <w:sz w:val="18"/>
                              </w:rPr>
                              <w:t>O</w:t>
                            </w:r>
                            <w:r>
                              <w:rPr>
                                <w:b/>
                                <w:color w:val="FF0000"/>
                                <w:sz w:val="18"/>
                                <w:u w:val="single"/>
                              </w:rPr>
                              <w:t xml:space="preserve"> PROYECTO DE INTEGRACIÓN CURRICULAR </w:t>
                            </w:r>
                            <w:r>
                              <w:rPr>
                                <w:b/>
                                <w:color w:val="000000"/>
                                <w:sz w:val="18"/>
                              </w:rPr>
                              <w:t>SE COLOCA DEPENDIENDO EL TIPO DE TRABAJO SE ESTE REALIZANDO PARA MAS INFORMACIÓN PREGUNTAR A SU DOCENTE.</w:t>
                            </w:r>
                          </w:p>
                          <w:p w14:paraId="3D6866CA" w14:textId="77777777" w:rsidR="00900AF7" w:rsidRDefault="00900AF7">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478BD87" id="Rectángulo 9" o:spid="_x0000_s1026" style="position:absolute;left:0;text-align:left;margin-left:-13pt;margin-top:682pt;width:453.3pt;height:5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" strokecolor="red">
                <v:stroke startarrowwidth="narrow" startarrowlength="short" endarrowwidth="narrow" endarrowlength="short" joinstyle="round"/>
                <v:textbox inset="2.53958mm,1.2694mm,2.53958mm,1.2694mm">
                  <w:txbxContent>
                    <w:p w14:paraId="1211514B" w14:textId="77777777" w:rsidR="00900AF7" w:rsidRDefault="00900AF7">
                      <w:pPr>
                        <w:spacing w:line="258" w:lineRule="auto"/>
                        <w:textDirection w:val="btLr"/>
                      </w:pPr>
                      <w:r>
                        <w:rPr>
                          <w:b/>
                          <w:color w:val="FF0000"/>
                          <w:sz w:val="18"/>
                          <w:u w:val="single"/>
                        </w:rPr>
                        <w:t xml:space="preserve">TRABAJO DE TITULACIÓN </w:t>
                      </w:r>
                      <w:r>
                        <w:rPr>
                          <w:b/>
                          <w:color w:val="FF0000"/>
                          <w:sz w:val="18"/>
                        </w:rPr>
                        <w:t>O</w:t>
                      </w:r>
                      <w:r>
                        <w:rPr>
                          <w:b/>
                          <w:color w:val="FF0000"/>
                          <w:sz w:val="18"/>
                          <w:u w:val="single"/>
                        </w:rPr>
                        <w:t xml:space="preserve"> PROYECTO DE INTEGRACIÓN CURRICULAR </w:t>
                      </w:r>
                      <w:r>
                        <w:rPr>
                          <w:b/>
                          <w:color w:val="000000"/>
                          <w:sz w:val="18"/>
                        </w:rPr>
                        <w:t>SE COLOCA DEPENDIENDO EL TIPO DE TRABAJO SE ESTE REALIZANDO PARA MAS INFORMACIÓN PREGUNTAR A SU DOCENTE.</w:t>
                      </w:r>
                    </w:p>
                    <w:p w14:paraId="3D6866CA" w14:textId="77777777" w:rsidR="00900AF7" w:rsidRDefault="00900AF7">
                      <w:pPr>
                        <w:spacing w:line="258" w:lineRule="auto"/>
                        <w:textDirection w:val="btLr"/>
                      </w:pPr>
                    </w:p>
                  </w:txbxContent>
                </v:textbox>
              </v:rect>
            </w:pict>
          </mc:Fallback>
        </mc:AlternateContent>
      </w:r>
    </w:p>
    <w:p w14:paraId="37811B5F" w14:textId="77777777" w:rsidR="000C599D" w:rsidRDefault="000C599D">
      <w:pPr>
        <w:spacing w:line="360" w:lineRule="auto"/>
        <w:jc w:val="both"/>
        <w:rPr>
          <w:rFonts w:ascii="Times New Roman" w:eastAsia="Times New Roman" w:hAnsi="Times New Roman" w:cs="Times New Roman"/>
          <w:b/>
          <w:sz w:val="28"/>
          <w:szCs w:val="28"/>
        </w:rPr>
      </w:pPr>
      <w:bookmarkStart w:id="4" w:name="_3znysh7" w:colFirst="0" w:colLast="0"/>
      <w:bookmarkEnd w:id="4"/>
    </w:p>
    <w:p w14:paraId="6F03CE32" w14:textId="539336D4" w:rsidR="000C599D" w:rsidRDefault="00A5629C">
      <w:pPr>
        <w:spacing w:line="360" w:lineRule="auto"/>
        <w:jc w:val="both"/>
        <w:rPr>
          <w:rFonts w:ascii="Times New Roman" w:eastAsia="Times New Roman" w:hAnsi="Times New Roman" w:cs="Times New Roman"/>
          <w:b/>
          <w:sz w:val="28"/>
          <w:szCs w:val="28"/>
        </w:rPr>
      </w:pPr>
      <w:r>
        <w:rPr>
          <w:noProof/>
        </w:rPr>
        <w:drawing>
          <wp:inline distT="0" distB="0" distL="0" distR="0" wp14:anchorId="51AB4D43" wp14:editId="4A00368C">
            <wp:extent cx="5981700" cy="80200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6705" t="23645" r="24290" b="6305"/>
                    <a:stretch/>
                  </pic:blipFill>
                  <pic:spPr bwMode="auto">
                    <a:xfrm>
                      <a:off x="0" y="0"/>
                      <a:ext cx="5981700" cy="8020050"/>
                    </a:xfrm>
                    <a:prstGeom prst="rect">
                      <a:avLst/>
                    </a:prstGeom>
                    <a:ln>
                      <a:noFill/>
                    </a:ln>
                    <a:extLst>
                      <a:ext uri="{53640926-AAD7-44D8-BBD7-CCE9431645EC}">
                        <a14:shadowObscured xmlns:a14="http://schemas.microsoft.com/office/drawing/2010/main"/>
                      </a:ext>
                    </a:extLst>
                  </pic:spPr>
                </pic:pic>
              </a:graphicData>
            </a:graphic>
          </wp:inline>
        </w:drawing>
      </w:r>
    </w:p>
    <w:p w14:paraId="487B43A3" w14:textId="77777777" w:rsidR="000C599D" w:rsidRDefault="000C599D">
      <w:pPr>
        <w:spacing w:line="360" w:lineRule="auto"/>
        <w:jc w:val="both"/>
        <w:rPr>
          <w:rFonts w:ascii="Times New Roman" w:eastAsia="Times New Roman" w:hAnsi="Times New Roman" w:cs="Times New Roman"/>
          <w:b/>
          <w:sz w:val="28"/>
          <w:szCs w:val="28"/>
        </w:rPr>
      </w:pPr>
      <w:bookmarkStart w:id="5" w:name="_2et92p0" w:colFirst="0" w:colLast="0"/>
      <w:bookmarkEnd w:id="5"/>
    </w:p>
    <w:p w14:paraId="3BDEB030" w14:textId="06E14265" w:rsidR="000C599D" w:rsidRDefault="00A5629C">
      <w:pPr>
        <w:spacing w:line="360" w:lineRule="auto"/>
        <w:jc w:val="both"/>
        <w:rPr>
          <w:rFonts w:ascii="Times New Roman" w:eastAsia="Times New Roman" w:hAnsi="Times New Roman" w:cs="Times New Roman"/>
          <w:b/>
          <w:sz w:val="28"/>
          <w:szCs w:val="28"/>
        </w:rPr>
      </w:pPr>
      <w:r>
        <w:rPr>
          <w:noProof/>
        </w:rPr>
        <w:lastRenderedPageBreak/>
        <w:drawing>
          <wp:inline distT="0" distB="0" distL="0" distR="0" wp14:anchorId="0ABCC60E" wp14:editId="055345BD">
            <wp:extent cx="6229350" cy="75914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4372" t="24467" r="21227" b="5713"/>
                    <a:stretch/>
                  </pic:blipFill>
                  <pic:spPr bwMode="auto">
                    <a:xfrm>
                      <a:off x="0" y="0"/>
                      <a:ext cx="6229350" cy="7591425"/>
                    </a:xfrm>
                    <a:prstGeom prst="rect">
                      <a:avLst/>
                    </a:prstGeom>
                    <a:ln>
                      <a:noFill/>
                    </a:ln>
                    <a:extLst>
                      <a:ext uri="{53640926-AAD7-44D8-BBD7-CCE9431645EC}">
                        <a14:shadowObscured xmlns:a14="http://schemas.microsoft.com/office/drawing/2010/main"/>
                      </a:ext>
                    </a:extLst>
                  </pic:spPr>
                </pic:pic>
              </a:graphicData>
            </a:graphic>
          </wp:inline>
        </w:drawing>
      </w:r>
    </w:p>
    <w:p w14:paraId="6919F175" w14:textId="77777777" w:rsidR="000C599D" w:rsidRDefault="000C599D">
      <w:pPr>
        <w:spacing w:line="360" w:lineRule="auto"/>
        <w:jc w:val="both"/>
        <w:rPr>
          <w:rFonts w:ascii="Times New Roman" w:eastAsia="Times New Roman" w:hAnsi="Times New Roman" w:cs="Times New Roman"/>
          <w:b/>
          <w:sz w:val="28"/>
          <w:szCs w:val="28"/>
        </w:rPr>
      </w:pPr>
    </w:p>
    <w:p w14:paraId="23511569" w14:textId="77777777" w:rsidR="000C599D" w:rsidRDefault="000C599D">
      <w:pPr>
        <w:spacing w:line="360" w:lineRule="auto"/>
        <w:jc w:val="both"/>
        <w:rPr>
          <w:rFonts w:ascii="Times New Roman" w:eastAsia="Times New Roman" w:hAnsi="Times New Roman" w:cs="Times New Roman"/>
          <w:b/>
          <w:sz w:val="28"/>
          <w:szCs w:val="28"/>
        </w:rPr>
      </w:pPr>
    </w:p>
    <w:p w14:paraId="52ADD9EA" w14:textId="77777777" w:rsidR="000C599D" w:rsidRDefault="000C599D">
      <w:pPr>
        <w:spacing w:line="360" w:lineRule="auto"/>
        <w:jc w:val="both"/>
        <w:rPr>
          <w:rFonts w:ascii="Times New Roman" w:eastAsia="Times New Roman" w:hAnsi="Times New Roman" w:cs="Times New Roman"/>
          <w:b/>
          <w:sz w:val="28"/>
          <w:szCs w:val="28"/>
        </w:rPr>
      </w:pPr>
    </w:p>
    <w:p w14:paraId="728DBE45" w14:textId="77777777" w:rsidR="000C599D" w:rsidRDefault="000C599D">
      <w:pPr>
        <w:spacing w:line="360" w:lineRule="auto"/>
        <w:jc w:val="both"/>
        <w:rPr>
          <w:rFonts w:ascii="Times New Roman" w:eastAsia="Times New Roman" w:hAnsi="Times New Roman" w:cs="Times New Roman"/>
          <w:b/>
          <w:sz w:val="28"/>
          <w:szCs w:val="28"/>
        </w:rPr>
      </w:pPr>
    </w:p>
    <w:p w14:paraId="42C95C38" w14:textId="77777777" w:rsidR="000C599D" w:rsidRPr="00585EF5" w:rsidRDefault="00A97D9F" w:rsidP="00585EF5">
      <w:pPr>
        <w:pStyle w:val="Ttulo1"/>
      </w:pPr>
      <w:bookmarkStart w:id="6" w:name="_tyjcwt" w:colFirst="0" w:colLast="0"/>
      <w:bookmarkStart w:id="7" w:name="_Toc160186694"/>
      <w:bookmarkEnd w:id="6"/>
      <w:r w:rsidRPr="00585EF5">
        <w:t>AGRADECIMIENTO</w:t>
      </w:r>
      <w:bookmarkEnd w:id="7"/>
      <w:r w:rsidRPr="00585EF5">
        <w:t xml:space="preserve">      </w:t>
      </w:r>
    </w:p>
    <w:p w14:paraId="41E3B3A0" w14:textId="77777777" w:rsidR="000C599D" w:rsidRDefault="00A97D9F">
      <w:pPr>
        <w:pStyle w:val="Ttulo1"/>
      </w:pPr>
      <w:r>
        <w:t xml:space="preserve">                                                                   </w:t>
      </w:r>
    </w:p>
    <w:p w14:paraId="576ECE73" w14:textId="77777777" w:rsidR="000C599D" w:rsidRDefault="00A97D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Principalmente, a Dios por darme la sabiduría y la fortaleza para enfrentarme a cada reto que se me presento, las cuales me ayudaron a ser más fuerte y a cumplir mis metas.</w:t>
      </w:r>
    </w:p>
    <w:p w14:paraId="50F2FD00" w14:textId="77777777" w:rsidR="000C599D" w:rsidRDefault="00A97D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Luego a mi madre, y a mis familiares por el cariño, él esfuerzo y el apoyo incondicional que me dieron en este proceso de formación.</w:t>
      </w:r>
    </w:p>
    <w:p w14:paraId="14E0C012" w14:textId="77777777" w:rsidR="000C599D" w:rsidRDefault="00A97D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 profundo agradecimiento a la universidad </w:t>
      </w:r>
      <w:proofErr w:type="gramStart"/>
      <w:r>
        <w:rPr>
          <w:rFonts w:ascii="Times New Roman" w:eastAsia="Times New Roman" w:hAnsi="Times New Roman" w:cs="Times New Roman"/>
          <w:sz w:val="24"/>
          <w:szCs w:val="24"/>
        </w:rPr>
        <w:t>Católica</w:t>
      </w:r>
      <w:proofErr w:type="gramEnd"/>
      <w:r>
        <w:rPr>
          <w:rFonts w:ascii="Times New Roman" w:eastAsia="Times New Roman" w:hAnsi="Times New Roman" w:cs="Times New Roman"/>
          <w:sz w:val="24"/>
          <w:szCs w:val="24"/>
        </w:rPr>
        <w:t xml:space="preserve"> de Cuenca Campus Azogues, a sus autoridades quienes me abrieron sus puertas, me enseñaron y me ayudaron a convertirme en una profesional.</w:t>
      </w:r>
    </w:p>
    <w:p w14:paraId="0D352891" w14:textId="77777777" w:rsidR="000C599D" w:rsidRDefault="00A97D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 más sincero agradecimiento a mi tutora de la tesis Lcda. María Estrella González por su dedicación y apoyo en la realización de este trabajo de investigación.</w:t>
      </w:r>
    </w:p>
    <w:p w14:paraId="4B61F4BA" w14:textId="77777777" w:rsidR="000C599D" w:rsidRDefault="000C599D">
      <w:pPr>
        <w:spacing w:line="360" w:lineRule="auto"/>
        <w:jc w:val="both"/>
        <w:rPr>
          <w:rFonts w:ascii="Times New Roman" w:eastAsia="Times New Roman" w:hAnsi="Times New Roman" w:cs="Times New Roman"/>
          <w:sz w:val="20"/>
          <w:szCs w:val="20"/>
        </w:rPr>
      </w:pPr>
    </w:p>
    <w:p w14:paraId="07F66A4D" w14:textId="77777777" w:rsidR="000C599D" w:rsidRDefault="000C599D">
      <w:pPr>
        <w:spacing w:line="360" w:lineRule="auto"/>
        <w:jc w:val="both"/>
        <w:rPr>
          <w:rFonts w:ascii="Times New Roman" w:eastAsia="Times New Roman" w:hAnsi="Times New Roman" w:cs="Times New Roman"/>
          <w:sz w:val="20"/>
          <w:szCs w:val="20"/>
        </w:rPr>
      </w:pPr>
    </w:p>
    <w:p w14:paraId="1358C093" w14:textId="77777777" w:rsidR="000C599D" w:rsidRDefault="000C599D">
      <w:pPr>
        <w:spacing w:line="360" w:lineRule="auto"/>
        <w:jc w:val="both"/>
        <w:rPr>
          <w:rFonts w:ascii="Times New Roman" w:eastAsia="Times New Roman" w:hAnsi="Times New Roman" w:cs="Times New Roman"/>
          <w:sz w:val="20"/>
          <w:szCs w:val="20"/>
        </w:rPr>
      </w:pPr>
    </w:p>
    <w:p w14:paraId="4EE08E82" w14:textId="77777777" w:rsidR="000C599D" w:rsidRDefault="000C599D">
      <w:pPr>
        <w:spacing w:line="360" w:lineRule="auto"/>
        <w:jc w:val="both"/>
        <w:rPr>
          <w:rFonts w:ascii="Times New Roman" w:eastAsia="Times New Roman" w:hAnsi="Times New Roman" w:cs="Times New Roman"/>
          <w:sz w:val="20"/>
          <w:szCs w:val="20"/>
        </w:rPr>
      </w:pPr>
    </w:p>
    <w:p w14:paraId="17C7F988" w14:textId="77777777" w:rsidR="000C599D" w:rsidRDefault="000C599D">
      <w:pPr>
        <w:spacing w:line="360" w:lineRule="auto"/>
        <w:jc w:val="both"/>
        <w:rPr>
          <w:rFonts w:ascii="Times New Roman" w:eastAsia="Times New Roman" w:hAnsi="Times New Roman" w:cs="Times New Roman"/>
          <w:sz w:val="20"/>
          <w:szCs w:val="20"/>
        </w:rPr>
      </w:pPr>
    </w:p>
    <w:p w14:paraId="6DBC83E3" w14:textId="77777777" w:rsidR="000C599D" w:rsidRDefault="000C599D">
      <w:pPr>
        <w:spacing w:line="360" w:lineRule="auto"/>
        <w:jc w:val="both"/>
        <w:rPr>
          <w:rFonts w:ascii="Times New Roman" w:eastAsia="Times New Roman" w:hAnsi="Times New Roman" w:cs="Times New Roman"/>
          <w:sz w:val="20"/>
          <w:szCs w:val="20"/>
        </w:rPr>
      </w:pPr>
    </w:p>
    <w:p w14:paraId="741C7F1E" w14:textId="77777777" w:rsidR="000C599D" w:rsidRDefault="000C599D">
      <w:pPr>
        <w:spacing w:line="360" w:lineRule="auto"/>
        <w:jc w:val="both"/>
        <w:rPr>
          <w:rFonts w:ascii="Times New Roman" w:eastAsia="Times New Roman" w:hAnsi="Times New Roman" w:cs="Times New Roman"/>
          <w:sz w:val="20"/>
          <w:szCs w:val="20"/>
        </w:rPr>
      </w:pPr>
    </w:p>
    <w:p w14:paraId="04459238" w14:textId="77777777" w:rsidR="000C599D" w:rsidRDefault="000C599D">
      <w:pPr>
        <w:spacing w:line="360" w:lineRule="auto"/>
        <w:jc w:val="both"/>
        <w:rPr>
          <w:rFonts w:ascii="Times New Roman" w:eastAsia="Times New Roman" w:hAnsi="Times New Roman" w:cs="Times New Roman"/>
          <w:sz w:val="20"/>
          <w:szCs w:val="20"/>
        </w:rPr>
      </w:pPr>
    </w:p>
    <w:p w14:paraId="7C072C9B" w14:textId="77777777" w:rsidR="000C599D" w:rsidRDefault="000C599D">
      <w:pPr>
        <w:spacing w:line="360" w:lineRule="auto"/>
        <w:jc w:val="both"/>
        <w:rPr>
          <w:rFonts w:ascii="Times New Roman" w:eastAsia="Times New Roman" w:hAnsi="Times New Roman" w:cs="Times New Roman"/>
          <w:sz w:val="20"/>
          <w:szCs w:val="20"/>
        </w:rPr>
      </w:pPr>
    </w:p>
    <w:p w14:paraId="3A473457" w14:textId="77777777" w:rsidR="000C599D" w:rsidRDefault="000C599D">
      <w:pPr>
        <w:spacing w:line="360" w:lineRule="auto"/>
        <w:jc w:val="both"/>
        <w:rPr>
          <w:rFonts w:ascii="Times New Roman" w:eastAsia="Times New Roman" w:hAnsi="Times New Roman" w:cs="Times New Roman"/>
          <w:sz w:val="20"/>
          <w:szCs w:val="20"/>
        </w:rPr>
      </w:pPr>
    </w:p>
    <w:p w14:paraId="58AFB529" w14:textId="77777777" w:rsidR="000C599D" w:rsidRDefault="000C599D">
      <w:pPr>
        <w:spacing w:line="360" w:lineRule="auto"/>
        <w:jc w:val="both"/>
        <w:rPr>
          <w:rFonts w:ascii="Times New Roman" w:eastAsia="Times New Roman" w:hAnsi="Times New Roman" w:cs="Times New Roman"/>
          <w:sz w:val="20"/>
          <w:szCs w:val="20"/>
        </w:rPr>
      </w:pPr>
    </w:p>
    <w:p w14:paraId="67C5D1A4" w14:textId="77777777" w:rsidR="000C599D" w:rsidRDefault="000C599D">
      <w:pPr>
        <w:spacing w:line="360" w:lineRule="auto"/>
        <w:jc w:val="both"/>
        <w:rPr>
          <w:rFonts w:ascii="Times New Roman" w:eastAsia="Times New Roman" w:hAnsi="Times New Roman" w:cs="Times New Roman"/>
          <w:sz w:val="20"/>
          <w:szCs w:val="20"/>
        </w:rPr>
      </w:pPr>
    </w:p>
    <w:p w14:paraId="2B086210" w14:textId="77777777" w:rsidR="000C599D" w:rsidRDefault="000C599D">
      <w:pPr>
        <w:spacing w:line="360" w:lineRule="auto"/>
        <w:jc w:val="both"/>
        <w:rPr>
          <w:rFonts w:ascii="Times New Roman" w:eastAsia="Times New Roman" w:hAnsi="Times New Roman" w:cs="Times New Roman"/>
          <w:sz w:val="20"/>
          <w:szCs w:val="20"/>
        </w:rPr>
      </w:pPr>
    </w:p>
    <w:p w14:paraId="7BA6BF59" w14:textId="77777777" w:rsidR="000C599D" w:rsidRDefault="000C599D">
      <w:pPr>
        <w:spacing w:line="360" w:lineRule="auto"/>
        <w:jc w:val="both"/>
        <w:rPr>
          <w:rFonts w:ascii="Times New Roman" w:eastAsia="Times New Roman" w:hAnsi="Times New Roman" w:cs="Times New Roman"/>
          <w:sz w:val="20"/>
          <w:szCs w:val="20"/>
        </w:rPr>
      </w:pPr>
    </w:p>
    <w:p w14:paraId="4707BABC" w14:textId="77777777" w:rsidR="000C599D" w:rsidRDefault="000C599D">
      <w:pPr>
        <w:spacing w:line="360" w:lineRule="auto"/>
        <w:jc w:val="both"/>
        <w:rPr>
          <w:rFonts w:ascii="Times New Roman" w:eastAsia="Times New Roman" w:hAnsi="Times New Roman" w:cs="Times New Roman"/>
          <w:sz w:val="20"/>
          <w:szCs w:val="20"/>
        </w:rPr>
      </w:pPr>
    </w:p>
    <w:p w14:paraId="7442ACA6" w14:textId="77777777" w:rsidR="000C599D" w:rsidRDefault="000C599D">
      <w:pPr>
        <w:spacing w:line="360" w:lineRule="auto"/>
        <w:jc w:val="both"/>
        <w:rPr>
          <w:rFonts w:ascii="Times New Roman" w:eastAsia="Times New Roman" w:hAnsi="Times New Roman" w:cs="Times New Roman"/>
          <w:sz w:val="28"/>
          <w:szCs w:val="28"/>
        </w:rPr>
      </w:pPr>
    </w:p>
    <w:p w14:paraId="3CE65AB6" w14:textId="77777777" w:rsidR="000C599D" w:rsidRPr="00585EF5" w:rsidRDefault="00A97D9F" w:rsidP="00585EF5">
      <w:pPr>
        <w:pStyle w:val="Ttulo1"/>
      </w:pPr>
      <w:bookmarkStart w:id="8" w:name="_3dy6vkm" w:colFirst="0" w:colLast="0"/>
      <w:bookmarkStart w:id="9" w:name="_Toc160186695"/>
      <w:bookmarkEnd w:id="8"/>
      <w:r w:rsidRPr="00585EF5">
        <w:lastRenderedPageBreak/>
        <w:t>DEDICATORIA</w:t>
      </w:r>
      <w:bookmarkEnd w:id="9"/>
    </w:p>
    <w:p w14:paraId="6C32BC13" w14:textId="77777777" w:rsidR="000C599D" w:rsidRDefault="000C599D"/>
    <w:p w14:paraId="71661B70" w14:textId="77777777" w:rsidR="000C599D" w:rsidRDefault="00A97D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Dios, por iluminar mi mente, ser mi guía y fortaleza en este proceso importante de mi carrera, a las personas que se presentaron en mi camino y me dieron el aliento necesario para seguir adelante. </w:t>
      </w:r>
    </w:p>
    <w:p w14:paraId="75377F4F" w14:textId="77777777" w:rsidR="000C599D" w:rsidRDefault="00A97D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si también a mi madre, Zoila quien estuvo a mi lado en las buenas y en las malas, la que me inculcó buenos valores, la que me enseño que con sacrificio, dedicación y perseverancia los sueños se hacen realidad.</w:t>
      </w:r>
    </w:p>
    <w:p w14:paraId="6D1C01FE" w14:textId="77777777" w:rsidR="000C599D" w:rsidRDefault="00A97D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mis abuelitos María y </w:t>
      </w:r>
      <w:proofErr w:type="spellStart"/>
      <w:r>
        <w:rPr>
          <w:rFonts w:ascii="Times New Roman" w:eastAsia="Times New Roman" w:hAnsi="Times New Roman" w:cs="Times New Roman"/>
          <w:sz w:val="24"/>
          <w:szCs w:val="24"/>
        </w:rPr>
        <w:t>Rudicindo</w:t>
      </w:r>
      <w:proofErr w:type="spellEnd"/>
      <w:r>
        <w:rPr>
          <w:rFonts w:ascii="Times New Roman" w:eastAsia="Times New Roman" w:hAnsi="Times New Roman" w:cs="Times New Roman"/>
          <w:sz w:val="24"/>
          <w:szCs w:val="24"/>
        </w:rPr>
        <w:t xml:space="preserve"> quienes me brindaron su amor y cariño incondicional en momentos difíciles, a mis tíos, tías y en especial a mi tío Ángel por su apoyo incondicional quien me ha guiado y ayudado a cumplir mis metas.</w:t>
      </w:r>
    </w:p>
    <w:p w14:paraId="668556B2" w14:textId="77777777" w:rsidR="000C599D" w:rsidRDefault="00A97D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mis primos, a mi hermana Angélica por ser un ejemplo para seguir, por sus consejos y su cariño. </w:t>
      </w:r>
    </w:p>
    <w:p w14:paraId="245BDA62" w14:textId="77777777" w:rsidR="000C599D" w:rsidRDefault="00A97D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Finalmente, a mis sobrinas que son mi motivación para seguir y a quienes quiero enseñar que todo es posible con esfuerzo y dedicación. </w:t>
      </w:r>
    </w:p>
    <w:p w14:paraId="72D5B4C5" w14:textId="77777777" w:rsidR="000C599D" w:rsidRDefault="000C599D">
      <w:pPr>
        <w:spacing w:line="360" w:lineRule="auto"/>
        <w:jc w:val="both"/>
        <w:rPr>
          <w:rFonts w:ascii="Times New Roman" w:eastAsia="Times New Roman" w:hAnsi="Times New Roman" w:cs="Times New Roman"/>
          <w:sz w:val="20"/>
          <w:szCs w:val="20"/>
        </w:rPr>
      </w:pPr>
    </w:p>
    <w:p w14:paraId="0B84DB3C" w14:textId="77777777" w:rsidR="000C599D" w:rsidRDefault="000C599D">
      <w:pPr>
        <w:spacing w:line="360" w:lineRule="auto"/>
        <w:jc w:val="both"/>
        <w:rPr>
          <w:rFonts w:ascii="Times New Roman" w:eastAsia="Times New Roman" w:hAnsi="Times New Roman" w:cs="Times New Roman"/>
          <w:sz w:val="20"/>
          <w:szCs w:val="20"/>
        </w:rPr>
      </w:pPr>
    </w:p>
    <w:p w14:paraId="02DB5568" w14:textId="77777777" w:rsidR="000C599D" w:rsidRDefault="000C599D">
      <w:pPr>
        <w:spacing w:line="360" w:lineRule="auto"/>
        <w:jc w:val="both"/>
        <w:rPr>
          <w:rFonts w:ascii="Times New Roman" w:eastAsia="Times New Roman" w:hAnsi="Times New Roman" w:cs="Times New Roman"/>
          <w:sz w:val="20"/>
          <w:szCs w:val="20"/>
        </w:rPr>
      </w:pPr>
    </w:p>
    <w:p w14:paraId="33682AA2" w14:textId="77777777" w:rsidR="000C599D" w:rsidRDefault="000C599D">
      <w:pPr>
        <w:spacing w:line="360" w:lineRule="auto"/>
        <w:jc w:val="both"/>
        <w:rPr>
          <w:rFonts w:ascii="Times New Roman" w:eastAsia="Times New Roman" w:hAnsi="Times New Roman" w:cs="Times New Roman"/>
          <w:sz w:val="20"/>
          <w:szCs w:val="20"/>
        </w:rPr>
      </w:pPr>
    </w:p>
    <w:p w14:paraId="3E385701" w14:textId="77777777" w:rsidR="000C599D" w:rsidRDefault="000C599D">
      <w:pPr>
        <w:spacing w:line="360" w:lineRule="auto"/>
        <w:jc w:val="both"/>
        <w:rPr>
          <w:rFonts w:ascii="Times New Roman" w:eastAsia="Times New Roman" w:hAnsi="Times New Roman" w:cs="Times New Roman"/>
          <w:sz w:val="20"/>
          <w:szCs w:val="20"/>
        </w:rPr>
      </w:pPr>
    </w:p>
    <w:p w14:paraId="126E9D27" w14:textId="77777777" w:rsidR="000C599D" w:rsidRDefault="000C599D">
      <w:pPr>
        <w:spacing w:line="360" w:lineRule="auto"/>
        <w:jc w:val="both"/>
        <w:rPr>
          <w:rFonts w:ascii="Times New Roman" w:eastAsia="Times New Roman" w:hAnsi="Times New Roman" w:cs="Times New Roman"/>
          <w:sz w:val="20"/>
          <w:szCs w:val="20"/>
        </w:rPr>
      </w:pPr>
    </w:p>
    <w:p w14:paraId="388FA833" w14:textId="77777777" w:rsidR="000C599D" w:rsidRDefault="000C599D">
      <w:pPr>
        <w:spacing w:line="360" w:lineRule="auto"/>
        <w:jc w:val="both"/>
        <w:rPr>
          <w:rFonts w:ascii="Times New Roman" w:eastAsia="Times New Roman" w:hAnsi="Times New Roman" w:cs="Times New Roman"/>
          <w:sz w:val="20"/>
          <w:szCs w:val="20"/>
        </w:rPr>
      </w:pPr>
    </w:p>
    <w:p w14:paraId="7A348DDB" w14:textId="77777777" w:rsidR="000C599D" w:rsidRDefault="000C599D">
      <w:pPr>
        <w:spacing w:line="360" w:lineRule="auto"/>
        <w:jc w:val="both"/>
        <w:rPr>
          <w:rFonts w:ascii="Times New Roman" w:eastAsia="Times New Roman" w:hAnsi="Times New Roman" w:cs="Times New Roman"/>
          <w:sz w:val="20"/>
          <w:szCs w:val="20"/>
        </w:rPr>
      </w:pPr>
    </w:p>
    <w:p w14:paraId="4D3308E3" w14:textId="5224E339" w:rsidR="000C599D" w:rsidRDefault="000C599D">
      <w:pPr>
        <w:spacing w:line="360" w:lineRule="auto"/>
        <w:jc w:val="both"/>
        <w:rPr>
          <w:rFonts w:ascii="Times New Roman" w:eastAsia="Times New Roman" w:hAnsi="Times New Roman" w:cs="Times New Roman"/>
          <w:sz w:val="20"/>
          <w:szCs w:val="20"/>
        </w:rPr>
      </w:pPr>
    </w:p>
    <w:p w14:paraId="6C2DF0F9" w14:textId="77777777" w:rsidR="00D15FFB" w:rsidRDefault="00D15FFB">
      <w:pPr>
        <w:spacing w:line="360" w:lineRule="auto"/>
        <w:jc w:val="both"/>
        <w:rPr>
          <w:rFonts w:ascii="Times New Roman" w:eastAsia="Times New Roman" w:hAnsi="Times New Roman" w:cs="Times New Roman"/>
          <w:sz w:val="20"/>
          <w:szCs w:val="20"/>
        </w:rPr>
      </w:pPr>
    </w:p>
    <w:p w14:paraId="39E8CFE5" w14:textId="77777777" w:rsidR="000C599D" w:rsidRDefault="000C599D">
      <w:pPr>
        <w:spacing w:line="360" w:lineRule="auto"/>
        <w:jc w:val="both"/>
        <w:rPr>
          <w:rFonts w:ascii="Times New Roman" w:eastAsia="Times New Roman" w:hAnsi="Times New Roman" w:cs="Times New Roman"/>
          <w:sz w:val="20"/>
          <w:szCs w:val="20"/>
        </w:rPr>
      </w:pPr>
    </w:p>
    <w:p w14:paraId="337C5F75" w14:textId="77777777" w:rsidR="000C599D" w:rsidRDefault="000C599D">
      <w:pPr>
        <w:spacing w:line="360" w:lineRule="auto"/>
        <w:jc w:val="both"/>
        <w:rPr>
          <w:rFonts w:ascii="Times New Roman" w:eastAsia="Times New Roman" w:hAnsi="Times New Roman" w:cs="Times New Roman"/>
          <w:sz w:val="20"/>
          <w:szCs w:val="20"/>
        </w:rPr>
      </w:pPr>
    </w:p>
    <w:p w14:paraId="4566C81F" w14:textId="77777777" w:rsidR="000C599D" w:rsidRDefault="000C599D">
      <w:pPr>
        <w:spacing w:line="360" w:lineRule="auto"/>
        <w:jc w:val="both"/>
        <w:rPr>
          <w:rFonts w:ascii="Times New Roman" w:eastAsia="Times New Roman" w:hAnsi="Times New Roman" w:cs="Times New Roman"/>
          <w:sz w:val="20"/>
          <w:szCs w:val="20"/>
        </w:rPr>
      </w:pPr>
    </w:p>
    <w:p w14:paraId="13182515" w14:textId="77777777" w:rsidR="000C599D" w:rsidRDefault="00A97D9F">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La medicina herbaria utilizada en el proceso de gestación y postparto en el Ecuador: Revisión sistemática</w:t>
      </w:r>
    </w:p>
    <w:p w14:paraId="2053459C" w14:textId="77777777" w:rsidR="000C599D" w:rsidRDefault="000C599D">
      <w:pPr>
        <w:spacing w:after="0" w:line="240" w:lineRule="auto"/>
        <w:jc w:val="center"/>
        <w:rPr>
          <w:rFonts w:ascii="Times New Roman" w:eastAsia="Times New Roman" w:hAnsi="Times New Roman" w:cs="Times New Roman"/>
          <w:b/>
          <w:sz w:val="32"/>
          <w:szCs w:val="32"/>
        </w:rPr>
      </w:pPr>
    </w:p>
    <w:p w14:paraId="35A2473E" w14:textId="77777777" w:rsidR="000C599D" w:rsidRDefault="00A97D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Chauca </w:t>
      </w:r>
      <w:proofErr w:type="spellStart"/>
      <w:r>
        <w:rPr>
          <w:rFonts w:ascii="Times New Roman" w:eastAsia="Times New Roman" w:hAnsi="Times New Roman" w:cs="Times New Roman"/>
          <w:sz w:val="24"/>
          <w:szCs w:val="24"/>
        </w:rPr>
        <w:t>Quizhpi</w:t>
      </w:r>
      <w:proofErr w:type="spellEnd"/>
      <w:r>
        <w:rPr>
          <w:rFonts w:ascii="Times New Roman" w:eastAsia="Times New Roman" w:hAnsi="Times New Roman" w:cs="Times New Roman"/>
          <w:sz w:val="24"/>
          <w:szCs w:val="24"/>
        </w:rPr>
        <w:t xml:space="preserve"> Evelyn Verenice, Lcda. María Estrella González.</w:t>
      </w:r>
    </w:p>
    <w:p w14:paraId="2D93D9A2" w14:textId="77777777" w:rsidR="000C599D" w:rsidRDefault="00A97D9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Universidad </w:t>
      </w:r>
      <w:proofErr w:type="gramStart"/>
      <w:r>
        <w:rPr>
          <w:rFonts w:ascii="Times New Roman" w:eastAsia="Times New Roman" w:hAnsi="Times New Roman" w:cs="Times New Roman"/>
          <w:sz w:val="24"/>
          <w:szCs w:val="24"/>
        </w:rPr>
        <w:t>Católica</w:t>
      </w:r>
      <w:proofErr w:type="gramEnd"/>
      <w:r>
        <w:rPr>
          <w:rFonts w:ascii="Times New Roman" w:eastAsia="Times New Roman" w:hAnsi="Times New Roman" w:cs="Times New Roman"/>
          <w:sz w:val="24"/>
          <w:szCs w:val="24"/>
        </w:rPr>
        <w:t xml:space="preserve"> de Cuenca, Unidad Académica de Salud y Bienestar, campus Azogues, </w:t>
      </w:r>
      <w:hyperlink r:id="rId14">
        <w:r>
          <w:rPr>
            <w:rFonts w:ascii="Times New Roman" w:eastAsia="Times New Roman" w:hAnsi="Times New Roman" w:cs="Times New Roman"/>
            <w:color w:val="0563C1"/>
            <w:sz w:val="24"/>
            <w:szCs w:val="24"/>
            <w:u w:val="single"/>
          </w:rPr>
          <w:t>@est.ucacue.edu.ec</w:t>
        </w:r>
      </w:hyperlink>
      <w:r>
        <w:rPr>
          <w:rFonts w:ascii="Times New Roman" w:eastAsia="Times New Roman" w:hAnsi="Times New Roman" w:cs="Times New Roman"/>
          <w:color w:val="0563C1"/>
          <w:sz w:val="24"/>
          <w:szCs w:val="24"/>
          <w:u w:val="single"/>
        </w:rPr>
        <w:t xml:space="preserve"> </w:t>
      </w:r>
    </w:p>
    <w:p w14:paraId="1C10F9F7" w14:textId="77777777" w:rsidR="000C599D" w:rsidRDefault="00A97D9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252319A" w14:textId="77777777" w:rsidR="000C599D" w:rsidRDefault="00A97D9F" w:rsidP="00585EF5">
      <w:pPr>
        <w:pStyle w:val="Ttulo1"/>
        <w:jc w:val="center"/>
      </w:pPr>
      <w:bookmarkStart w:id="10" w:name="_1t3h5sf" w:colFirst="0" w:colLast="0"/>
      <w:bookmarkStart w:id="11" w:name="_Toc160186696"/>
      <w:bookmarkEnd w:id="10"/>
      <w:r>
        <w:t>RESUMEN</w:t>
      </w:r>
      <w:bookmarkEnd w:id="11"/>
    </w:p>
    <w:p w14:paraId="3645B59D" w14:textId="77777777" w:rsidR="000C599D" w:rsidRDefault="00A97D9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cambios que afrontan las mujeres embarazadas o parturientas configuran un escenario de riesgo para distintas dolencias o malestares, por lo que resulta fundamental asistir a todos los controles prenatales y no administrar fármacos químicos por cuanto pueden condicionar el bienestar o supervivencia de la madre y el bebé.</w:t>
      </w:r>
      <w:r>
        <w:rPr>
          <w:rFonts w:ascii="Times New Roman" w:eastAsia="Times New Roman" w:hAnsi="Times New Roman" w:cs="Times New Roman"/>
          <w:b/>
          <w:sz w:val="24"/>
          <w:szCs w:val="24"/>
        </w:rPr>
        <w:t xml:space="preserve"> Objetivo: </w:t>
      </w:r>
      <w:r>
        <w:rPr>
          <w:rFonts w:ascii="Times New Roman" w:eastAsia="Times New Roman" w:hAnsi="Times New Roman" w:cs="Times New Roman"/>
          <w:sz w:val="24"/>
          <w:szCs w:val="24"/>
        </w:rPr>
        <w:t xml:space="preserve">Sistematizar la evidencia científica de diferentes sustentos teóricos sobre la medicina herbaria utilizada en el proceso de gestación y postparto en el Ecuador. </w:t>
      </w:r>
      <w:r>
        <w:rPr>
          <w:rFonts w:ascii="Times New Roman" w:eastAsia="Times New Roman" w:hAnsi="Times New Roman" w:cs="Times New Roman"/>
          <w:b/>
          <w:sz w:val="24"/>
          <w:szCs w:val="24"/>
        </w:rPr>
        <w:t>Metodología:</w:t>
      </w:r>
      <w:r>
        <w:rPr>
          <w:rFonts w:ascii="Times New Roman" w:eastAsia="Times New Roman" w:hAnsi="Times New Roman" w:cs="Times New Roman"/>
          <w:sz w:val="24"/>
          <w:szCs w:val="24"/>
        </w:rPr>
        <w:t xml:space="preserve"> Estudio de revisión sistemática abordada desde un enfoque cualitativo, con alcance y diseño de tipo descriptivo, realizado mediante la aplicación de la declaración prisma 2020, considerando la selección de artículos de bases científicas como: PubMed, </w:t>
      </w:r>
      <w:proofErr w:type="spellStart"/>
      <w:r>
        <w:rPr>
          <w:rFonts w:ascii="Times New Roman" w:eastAsia="Times New Roman" w:hAnsi="Times New Roman" w:cs="Times New Roman"/>
          <w:sz w:val="24"/>
          <w:szCs w:val="24"/>
        </w:rPr>
        <w:t>Scopus</w:t>
      </w:r>
      <w:proofErr w:type="spellEnd"/>
      <w:r>
        <w:rPr>
          <w:rFonts w:ascii="Times New Roman" w:eastAsia="Times New Roman" w:hAnsi="Times New Roman" w:cs="Times New Roman"/>
          <w:sz w:val="24"/>
          <w:szCs w:val="24"/>
        </w:rPr>
        <w:t xml:space="preserve">, Lilacs, Web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Science</w:t>
      </w:r>
      <w:proofErr w:type="spellEnd"/>
      <w:r>
        <w:rPr>
          <w:rFonts w:ascii="Times New Roman" w:eastAsia="Times New Roman" w:hAnsi="Times New Roman" w:cs="Times New Roman"/>
          <w:sz w:val="24"/>
          <w:szCs w:val="24"/>
        </w:rPr>
        <w:t xml:space="preserve">, Redalyc y SciELO. </w:t>
      </w:r>
      <w:r>
        <w:rPr>
          <w:rFonts w:ascii="Times New Roman" w:eastAsia="Times New Roman" w:hAnsi="Times New Roman" w:cs="Times New Roman"/>
          <w:b/>
          <w:sz w:val="24"/>
          <w:szCs w:val="24"/>
        </w:rPr>
        <w:t>Resultados:</w:t>
      </w:r>
      <w:r>
        <w:rPr>
          <w:rFonts w:ascii="Times New Roman" w:eastAsia="Times New Roman" w:hAnsi="Times New Roman" w:cs="Times New Roman"/>
          <w:sz w:val="24"/>
          <w:szCs w:val="24"/>
        </w:rPr>
        <w:t xml:space="preserve"> En el desarrollo fetal se puede recurrir al anís, linaza, toronjil y la manzanilla. En el parto y postparto, se puede utilizar, romero, perejil, la pepa de aguacate, eucalipto y anís. El poleo, ruda y la albahaca son plantas contraindicadas en el embarazo por sus propiedades abortivas. </w:t>
      </w:r>
      <w:r>
        <w:rPr>
          <w:rFonts w:ascii="Times New Roman" w:eastAsia="Times New Roman" w:hAnsi="Times New Roman" w:cs="Times New Roman"/>
          <w:b/>
          <w:sz w:val="24"/>
          <w:szCs w:val="24"/>
        </w:rPr>
        <w:t>Conclusión:</w:t>
      </w:r>
      <w:r>
        <w:rPr>
          <w:rFonts w:ascii="Times New Roman" w:eastAsia="Times New Roman" w:hAnsi="Times New Roman" w:cs="Times New Roman"/>
          <w:sz w:val="24"/>
          <w:szCs w:val="24"/>
        </w:rPr>
        <w:t xml:space="preserve"> En muchos grupos culturales la medicina herbaria es una opción sumamente importante, sobre todo en aquellos contextos de bajos recursos económicos y donde las creencias y costumbres permanecen, sumado a ello el limitado acceso a los servicios sanitarios. </w:t>
      </w:r>
    </w:p>
    <w:p w14:paraId="2B552B9E" w14:textId="77777777" w:rsidR="000C599D" w:rsidRDefault="00A97D9F">
      <w:pPr>
        <w:spacing w:after="0" w:line="360" w:lineRule="auto"/>
        <w:jc w:val="both"/>
        <w:rPr>
          <w:rFonts w:ascii="Times New Roman" w:eastAsia="Times New Roman" w:hAnsi="Times New Roman" w:cs="Times New Roman"/>
          <w:sz w:val="24"/>
          <w:szCs w:val="24"/>
        </w:rPr>
      </w:pPr>
      <w:r w:rsidRPr="00900AF7">
        <w:rPr>
          <w:rFonts w:ascii="Times New Roman" w:eastAsia="Times New Roman" w:hAnsi="Times New Roman" w:cs="Times New Roman"/>
          <w:bCs/>
          <w:i/>
          <w:iCs/>
          <w:sz w:val="24"/>
          <w:szCs w:val="24"/>
        </w:rPr>
        <w:t>Palabras clave:</w:t>
      </w:r>
      <w:r>
        <w:rPr>
          <w:rFonts w:ascii="Times New Roman" w:eastAsia="Times New Roman" w:hAnsi="Times New Roman" w:cs="Times New Roman"/>
          <w:sz w:val="24"/>
          <w:szCs w:val="24"/>
        </w:rPr>
        <w:t xml:space="preserve"> plantas medicinales; gestación; postparto</w:t>
      </w:r>
    </w:p>
    <w:p w14:paraId="7D770F3B" w14:textId="77777777" w:rsidR="000C599D" w:rsidRDefault="000C599D">
      <w:pPr>
        <w:spacing w:line="360" w:lineRule="auto"/>
        <w:jc w:val="both"/>
        <w:rPr>
          <w:rFonts w:ascii="Times New Roman" w:eastAsia="Times New Roman" w:hAnsi="Times New Roman" w:cs="Times New Roman"/>
          <w:sz w:val="20"/>
          <w:szCs w:val="20"/>
        </w:rPr>
      </w:pPr>
    </w:p>
    <w:p w14:paraId="5B904B89" w14:textId="77777777" w:rsidR="000C599D" w:rsidRDefault="000C599D">
      <w:pPr>
        <w:spacing w:line="360" w:lineRule="auto"/>
        <w:jc w:val="both"/>
        <w:rPr>
          <w:rFonts w:ascii="Times New Roman" w:eastAsia="Times New Roman" w:hAnsi="Times New Roman" w:cs="Times New Roman"/>
          <w:sz w:val="20"/>
          <w:szCs w:val="20"/>
        </w:rPr>
      </w:pPr>
    </w:p>
    <w:p w14:paraId="49AE9F69" w14:textId="77777777" w:rsidR="000C599D" w:rsidRDefault="000C599D">
      <w:pPr>
        <w:spacing w:line="360" w:lineRule="auto"/>
        <w:jc w:val="both"/>
        <w:rPr>
          <w:rFonts w:ascii="Times New Roman" w:eastAsia="Times New Roman" w:hAnsi="Times New Roman" w:cs="Times New Roman"/>
          <w:sz w:val="20"/>
          <w:szCs w:val="20"/>
        </w:rPr>
      </w:pPr>
    </w:p>
    <w:p w14:paraId="4B26546A" w14:textId="77777777" w:rsidR="000C599D" w:rsidRDefault="000C599D">
      <w:pPr>
        <w:spacing w:line="360" w:lineRule="auto"/>
        <w:jc w:val="both"/>
        <w:rPr>
          <w:rFonts w:ascii="Times New Roman" w:eastAsia="Times New Roman" w:hAnsi="Times New Roman" w:cs="Times New Roman"/>
          <w:sz w:val="20"/>
          <w:szCs w:val="20"/>
        </w:rPr>
      </w:pPr>
    </w:p>
    <w:p w14:paraId="1881351C" w14:textId="3982768B" w:rsidR="000C599D" w:rsidRDefault="000C599D">
      <w:pPr>
        <w:spacing w:line="360" w:lineRule="auto"/>
        <w:jc w:val="both"/>
        <w:rPr>
          <w:rFonts w:ascii="Times New Roman" w:eastAsia="Times New Roman" w:hAnsi="Times New Roman" w:cs="Times New Roman"/>
          <w:sz w:val="20"/>
          <w:szCs w:val="20"/>
        </w:rPr>
      </w:pPr>
    </w:p>
    <w:p w14:paraId="5D0A9686" w14:textId="77777777" w:rsidR="00D15FFB" w:rsidRDefault="00D15FFB">
      <w:pPr>
        <w:spacing w:line="360" w:lineRule="auto"/>
        <w:jc w:val="both"/>
        <w:rPr>
          <w:rFonts w:ascii="Times New Roman" w:eastAsia="Times New Roman" w:hAnsi="Times New Roman" w:cs="Times New Roman"/>
          <w:sz w:val="20"/>
          <w:szCs w:val="20"/>
        </w:rPr>
      </w:pPr>
    </w:p>
    <w:p w14:paraId="2FDF3B67" w14:textId="77777777" w:rsidR="000C599D" w:rsidRDefault="000C599D">
      <w:pPr>
        <w:spacing w:line="360" w:lineRule="auto"/>
        <w:jc w:val="both"/>
        <w:rPr>
          <w:rFonts w:ascii="Times New Roman" w:eastAsia="Times New Roman" w:hAnsi="Times New Roman" w:cs="Times New Roman"/>
          <w:sz w:val="20"/>
          <w:szCs w:val="20"/>
        </w:rPr>
      </w:pPr>
    </w:p>
    <w:p w14:paraId="23A52B38" w14:textId="77777777" w:rsidR="00962947" w:rsidRPr="00A97D9F" w:rsidRDefault="00962947" w:rsidP="00295A6E">
      <w:pPr>
        <w:spacing w:after="0" w:line="360" w:lineRule="auto"/>
        <w:rPr>
          <w:rFonts w:ascii="Times New Roman" w:eastAsia="Times New Roman" w:hAnsi="Times New Roman" w:cs="Times New Roman"/>
          <w:b/>
          <w:sz w:val="28"/>
          <w:szCs w:val="28"/>
          <w:lang w:val="en-US"/>
        </w:rPr>
      </w:pPr>
    </w:p>
    <w:p w14:paraId="50CF09C5" w14:textId="77777777" w:rsidR="000C599D" w:rsidRPr="00A97D9F" w:rsidRDefault="000C599D">
      <w:pPr>
        <w:spacing w:after="0" w:line="360" w:lineRule="auto"/>
        <w:ind w:left="142"/>
        <w:jc w:val="center"/>
        <w:rPr>
          <w:rFonts w:ascii="Times New Roman" w:eastAsia="Times New Roman" w:hAnsi="Times New Roman" w:cs="Times New Roman"/>
          <w:b/>
          <w:sz w:val="28"/>
          <w:szCs w:val="28"/>
          <w:lang w:val="en-US"/>
        </w:rPr>
      </w:pPr>
    </w:p>
    <w:p w14:paraId="31B6993E" w14:textId="57111C74" w:rsidR="000C599D" w:rsidRPr="00962947" w:rsidRDefault="00A97D9F" w:rsidP="00585EF5">
      <w:pPr>
        <w:pStyle w:val="Ttulo1"/>
        <w:jc w:val="center"/>
        <w:rPr>
          <w:sz w:val="28"/>
          <w:szCs w:val="28"/>
          <w:lang w:val="en-US"/>
        </w:rPr>
      </w:pPr>
      <w:bookmarkStart w:id="12" w:name="_4d34og8" w:colFirst="0" w:colLast="0"/>
      <w:bookmarkStart w:id="13" w:name="_Toc160186697"/>
      <w:bookmarkEnd w:id="12"/>
      <w:r w:rsidRPr="00962947">
        <w:rPr>
          <w:sz w:val="28"/>
          <w:szCs w:val="28"/>
          <w:lang w:val="en-US"/>
        </w:rPr>
        <w:lastRenderedPageBreak/>
        <w:t>ABSTRACT</w:t>
      </w:r>
      <w:bookmarkEnd w:id="13"/>
    </w:p>
    <w:p w14:paraId="4521AEB9" w14:textId="77777777" w:rsidR="000C599D" w:rsidRPr="00962947" w:rsidRDefault="000C599D">
      <w:pPr>
        <w:spacing w:line="360" w:lineRule="auto"/>
        <w:jc w:val="both"/>
        <w:rPr>
          <w:rFonts w:ascii="Times New Roman" w:eastAsia="Times New Roman" w:hAnsi="Times New Roman" w:cs="Times New Roman"/>
          <w:sz w:val="24"/>
          <w:szCs w:val="24"/>
          <w:lang w:val="en-US"/>
        </w:rPr>
      </w:pPr>
    </w:p>
    <w:p w14:paraId="3D64007C" w14:textId="77777777" w:rsidR="00962947" w:rsidRPr="00962947" w:rsidRDefault="00962947" w:rsidP="00962947">
      <w:pPr>
        <w:spacing w:after="0" w:line="360" w:lineRule="auto"/>
        <w:jc w:val="center"/>
        <w:rPr>
          <w:rFonts w:ascii="Times New Roman" w:eastAsia="Times New Roman" w:hAnsi="Times New Roman" w:cs="Times New Roman"/>
          <w:b/>
          <w:i/>
          <w:iCs/>
          <w:sz w:val="28"/>
          <w:szCs w:val="28"/>
          <w:lang w:val="en-US"/>
        </w:rPr>
      </w:pPr>
      <w:r w:rsidRPr="00962947">
        <w:rPr>
          <w:rFonts w:ascii="Times New Roman" w:eastAsia="Times New Roman" w:hAnsi="Times New Roman" w:cs="Times New Roman"/>
          <w:b/>
          <w:i/>
          <w:iCs/>
          <w:sz w:val="28"/>
          <w:szCs w:val="28"/>
          <w:lang w:val="en-US"/>
        </w:rPr>
        <w:t>Herbal Medicine Used During Pregnancy and Postpartum in Ecuador:   A Systematic Review</w:t>
      </w:r>
    </w:p>
    <w:p w14:paraId="40735842" w14:textId="77777777" w:rsidR="00962947" w:rsidRPr="00962947" w:rsidRDefault="00962947" w:rsidP="00962947">
      <w:pPr>
        <w:spacing w:after="0" w:line="240" w:lineRule="auto"/>
        <w:jc w:val="both"/>
        <w:rPr>
          <w:rFonts w:ascii="Times New Roman" w:eastAsia="Times New Roman" w:hAnsi="Times New Roman" w:cs="Times New Roman"/>
          <w:sz w:val="24"/>
          <w:szCs w:val="24"/>
        </w:rPr>
      </w:pPr>
      <w:r w:rsidRPr="00962947">
        <w:rPr>
          <w:rFonts w:ascii="Times New Roman" w:eastAsia="Times New Roman" w:hAnsi="Times New Roman" w:cs="Times New Roman"/>
          <w:sz w:val="24"/>
          <w:szCs w:val="24"/>
        </w:rPr>
        <w:t xml:space="preserve">Evelyn Verenice Chauca </w:t>
      </w:r>
      <w:proofErr w:type="spellStart"/>
      <w:r w:rsidRPr="00962947">
        <w:rPr>
          <w:rFonts w:ascii="Times New Roman" w:eastAsia="Times New Roman" w:hAnsi="Times New Roman" w:cs="Times New Roman"/>
          <w:sz w:val="24"/>
          <w:szCs w:val="24"/>
        </w:rPr>
        <w:t>Quizhpi</w:t>
      </w:r>
      <w:proofErr w:type="spellEnd"/>
      <w:r w:rsidRPr="00962947">
        <w:rPr>
          <w:rFonts w:ascii="Times New Roman" w:eastAsia="Times New Roman" w:hAnsi="Times New Roman" w:cs="Times New Roman"/>
          <w:sz w:val="24"/>
          <w:szCs w:val="24"/>
        </w:rPr>
        <w:t>, María Estrella González, Lic.</w:t>
      </w:r>
    </w:p>
    <w:p w14:paraId="240DB332" w14:textId="77777777" w:rsidR="00962947" w:rsidRPr="00962947" w:rsidRDefault="00962947" w:rsidP="00962947">
      <w:pPr>
        <w:spacing w:after="0" w:line="240" w:lineRule="auto"/>
        <w:jc w:val="both"/>
        <w:rPr>
          <w:rFonts w:ascii="Times New Roman" w:hAnsi="Times New Roman" w:cs="Times New Roman"/>
          <w:color w:val="0563C1"/>
          <w:sz w:val="24"/>
          <w:szCs w:val="24"/>
          <w:u w:val="single"/>
          <w:lang w:val="en-US" w:eastAsia="en-US"/>
        </w:rPr>
      </w:pPr>
      <w:r w:rsidRPr="00962947">
        <w:rPr>
          <w:rFonts w:ascii="Times New Roman" w:hAnsi="Times New Roman" w:cs="Times New Roman"/>
          <w:sz w:val="24"/>
          <w:szCs w:val="24"/>
          <w:vertAlign w:val="superscript"/>
          <w:lang w:val="en-US" w:eastAsia="en-US"/>
        </w:rPr>
        <w:t>1</w:t>
      </w:r>
      <w:r w:rsidRPr="00962947">
        <w:rPr>
          <w:rFonts w:ascii="Times New Roman" w:eastAsia="Times New Roman" w:hAnsi="Times New Roman" w:cs="Times New Roman"/>
          <w:sz w:val="24"/>
          <w:szCs w:val="24"/>
          <w:lang w:val="en-US"/>
        </w:rPr>
        <w:t xml:space="preserve">Catholic University of Cuenca, Academic Department of Health and Wellness, Campus </w:t>
      </w:r>
      <w:proofErr w:type="spellStart"/>
      <w:r w:rsidRPr="00962947">
        <w:rPr>
          <w:rFonts w:ascii="Times New Roman" w:eastAsia="Times New Roman" w:hAnsi="Times New Roman" w:cs="Times New Roman"/>
          <w:sz w:val="24"/>
          <w:szCs w:val="24"/>
          <w:lang w:val="en-US"/>
        </w:rPr>
        <w:t>Azogues</w:t>
      </w:r>
      <w:proofErr w:type="spellEnd"/>
      <w:r w:rsidRPr="00962947">
        <w:rPr>
          <w:rFonts w:ascii="Times New Roman" w:eastAsia="Times New Roman" w:hAnsi="Times New Roman" w:cs="Times New Roman"/>
          <w:sz w:val="24"/>
          <w:szCs w:val="24"/>
          <w:lang w:val="en-US"/>
        </w:rPr>
        <w:t xml:space="preserve"> </w:t>
      </w:r>
      <w:r w:rsidRPr="00962947">
        <w:rPr>
          <w:rFonts w:ascii="Times New Roman" w:hAnsi="Times New Roman" w:cs="Times New Roman"/>
          <w:color w:val="0563C1"/>
          <w:sz w:val="24"/>
          <w:szCs w:val="24"/>
          <w:u w:val="single"/>
          <w:lang w:val="en-US" w:eastAsia="en-US"/>
        </w:rPr>
        <w:t xml:space="preserve"> </w:t>
      </w:r>
      <w:hyperlink r:id="rId15" w:history="1">
        <w:r w:rsidRPr="00962947">
          <w:rPr>
            <w:rFonts w:ascii="Times New Roman" w:hAnsi="Times New Roman" w:cs="Times New Roman"/>
            <w:color w:val="0563C1"/>
            <w:sz w:val="24"/>
            <w:szCs w:val="24"/>
            <w:u w:val="single"/>
            <w:lang w:val="en-US" w:eastAsia="en-US"/>
          </w:rPr>
          <w:t>@est.ucacue.edu.ec</w:t>
        </w:r>
      </w:hyperlink>
    </w:p>
    <w:p w14:paraId="3CA04920" w14:textId="77777777" w:rsidR="00962947" w:rsidRPr="00962947" w:rsidRDefault="00962947" w:rsidP="00962947">
      <w:pPr>
        <w:spacing w:after="0" w:line="240" w:lineRule="auto"/>
        <w:jc w:val="both"/>
        <w:rPr>
          <w:rFonts w:ascii="Times New Roman" w:hAnsi="Times New Roman" w:cs="Times New Roman"/>
          <w:color w:val="0563C1"/>
          <w:sz w:val="24"/>
          <w:szCs w:val="24"/>
          <w:u w:val="single"/>
          <w:lang w:val="en-US" w:eastAsia="en-US"/>
        </w:rPr>
      </w:pPr>
    </w:p>
    <w:p w14:paraId="6C2220CC" w14:textId="77777777" w:rsidR="00962947" w:rsidRPr="00962947" w:rsidRDefault="00962947" w:rsidP="00962947">
      <w:pPr>
        <w:spacing w:after="0" w:line="240" w:lineRule="auto"/>
        <w:jc w:val="both"/>
        <w:rPr>
          <w:rFonts w:ascii="Times New Roman" w:hAnsi="Times New Roman" w:cs="Times New Roman"/>
          <w:color w:val="0563C1"/>
          <w:sz w:val="24"/>
          <w:szCs w:val="24"/>
          <w:u w:val="single"/>
          <w:lang w:val="en-US" w:eastAsia="en-US"/>
        </w:rPr>
      </w:pPr>
    </w:p>
    <w:p w14:paraId="74511995" w14:textId="77777777" w:rsidR="00962947" w:rsidRPr="00962947" w:rsidRDefault="00962947" w:rsidP="00962947">
      <w:pPr>
        <w:spacing w:after="0" w:line="240" w:lineRule="auto"/>
        <w:jc w:val="center"/>
        <w:rPr>
          <w:rFonts w:ascii="Times New Roman" w:eastAsia="Times New Roman" w:hAnsi="Times New Roman" w:cs="Times New Roman"/>
          <w:b/>
          <w:sz w:val="28"/>
          <w:szCs w:val="28"/>
          <w:lang w:val="en-US"/>
        </w:rPr>
      </w:pPr>
      <w:r w:rsidRPr="00962947">
        <w:rPr>
          <w:rFonts w:ascii="Times New Roman" w:eastAsia="Times New Roman" w:hAnsi="Times New Roman" w:cs="Times New Roman"/>
          <w:b/>
          <w:sz w:val="28"/>
          <w:szCs w:val="28"/>
          <w:lang w:val="en-US"/>
        </w:rPr>
        <w:t>ABSTRACT</w:t>
      </w:r>
    </w:p>
    <w:p w14:paraId="664F637C" w14:textId="77777777" w:rsidR="00962947" w:rsidRPr="00962947" w:rsidRDefault="00962947" w:rsidP="00962947">
      <w:pPr>
        <w:spacing w:after="0" w:line="240" w:lineRule="auto"/>
        <w:jc w:val="center"/>
        <w:rPr>
          <w:rFonts w:ascii="Times New Roman" w:eastAsia="Times New Roman" w:hAnsi="Times New Roman" w:cs="Times New Roman"/>
          <w:sz w:val="14"/>
          <w:szCs w:val="14"/>
          <w:lang w:val="en-US"/>
        </w:rPr>
      </w:pPr>
    </w:p>
    <w:p w14:paraId="0EA87DB7" w14:textId="77777777" w:rsidR="00962947" w:rsidRPr="00962947" w:rsidRDefault="00962947" w:rsidP="00962947">
      <w:pPr>
        <w:spacing w:after="0" w:line="360" w:lineRule="auto"/>
        <w:jc w:val="both"/>
        <w:rPr>
          <w:rFonts w:ascii="Times New Roman" w:eastAsia="Times New Roman" w:hAnsi="Times New Roman" w:cs="Times New Roman"/>
          <w:sz w:val="24"/>
          <w:szCs w:val="24"/>
          <w:lang w:val="en-US"/>
        </w:rPr>
      </w:pPr>
      <w:r w:rsidRPr="00962947">
        <w:rPr>
          <w:rFonts w:ascii="Times New Roman" w:eastAsia="Times New Roman" w:hAnsi="Times New Roman" w:cs="Times New Roman"/>
          <w:sz w:val="24"/>
          <w:szCs w:val="24"/>
          <w:lang w:val="en-US"/>
        </w:rPr>
        <w:t xml:space="preserve">The changes faced by pregnant or postpartum women develop a scenario of risk for various ailments or discomforts, making it essential to attend all prenatal check-ups and avoid administering chemical drugs as they may affect the well-being or survival of the mother and the baby. </w:t>
      </w:r>
      <w:r w:rsidRPr="00962947">
        <w:rPr>
          <w:rFonts w:ascii="Times New Roman" w:eastAsia="Times New Roman" w:hAnsi="Times New Roman" w:cs="Times New Roman"/>
          <w:b/>
          <w:sz w:val="24"/>
          <w:szCs w:val="24"/>
          <w:lang w:val="en-US"/>
        </w:rPr>
        <w:t>Objective</w:t>
      </w:r>
      <w:r w:rsidRPr="00962947">
        <w:rPr>
          <w:rFonts w:ascii="Times New Roman" w:eastAsia="Times New Roman" w:hAnsi="Times New Roman" w:cs="Times New Roman"/>
          <w:sz w:val="24"/>
          <w:szCs w:val="24"/>
          <w:lang w:val="en-US"/>
        </w:rPr>
        <w:t xml:space="preserve">: To systematize scientific evidence from different theoretical foundations on herbal medicine used during pregnancy and postpartum in Ecuador. </w:t>
      </w:r>
      <w:r w:rsidRPr="00962947">
        <w:rPr>
          <w:rFonts w:ascii="Times New Roman" w:eastAsia="Times New Roman" w:hAnsi="Times New Roman" w:cs="Times New Roman"/>
          <w:b/>
          <w:sz w:val="24"/>
          <w:szCs w:val="24"/>
          <w:lang w:val="en-US"/>
        </w:rPr>
        <w:t>Methodology:</w:t>
      </w:r>
      <w:r w:rsidRPr="00962947">
        <w:rPr>
          <w:rFonts w:ascii="Times New Roman" w:eastAsia="Times New Roman" w:hAnsi="Times New Roman" w:cs="Times New Roman"/>
          <w:sz w:val="24"/>
          <w:szCs w:val="24"/>
          <w:lang w:val="en-US"/>
        </w:rPr>
        <w:t xml:space="preserve"> A systematic review study approached from a qualitative perspective was conducted, with a descriptive scope and design, through the application of the PRISMA 2020 statement, considering the selection of articles from scientific databases such as PubMed, Scopus, Lilacs, Web of Science, </w:t>
      </w:r>
      <w:proofErr w:type="spellStart"/>
      <w:r w:rsidRPr="00962947">
        <w:rPr>
          <w:rFonts w:ascii="Times New Roman" w:eastAsia="Times New Roman" w:hAnsi="Times New Roman" w:cs="Times New Roman"/>
          <w:sz w:val="24"/>
          <w:szCs w:val="24"/>
          <w:lang w:val="en-US"/>
        </w:rPr>
        <w:t>Redalyc</w:t>
      </w:r>
      <w:proofErr w:type="spellEnd"/>
      <w:r w:rsidRPr="00962947">
        <w:rPr>
          <w:rFonts w:ascii="Times New Roman" w:eastAsia="Times New Roman" w:hAnsi="Times New Roman" w:cs="Times New Roman"/>
          <w:sz w:val="24"/>
          <w:szCs w:val="24"/>
          <w:lang w:val="en-US"/>
        </w:rPr>
        <w:t xml:space="preserve">, and </w:t>
      </w:r>
      <w:proofErr w:type="spellStart"/>
      <w:r w:rsidRPr="00962947">
        <w:rPr>
          <w:rFonts w:ascii="Times New Roman" w:eastAsia="Times New Roman" w:hAnsi="Times New Roman" w:cs="Times New Roman"/>
          <w:sz w:val="24"/>
          <w:szCs w:val="24"/>
          <w:lang w:val="en-US"/>
        </w:rPr>
        <w:t>SciELO</w:t>
      </w:r>
      <w:proofErr w:type="spellEnd"/>
      <w:r w:rsidRPr="00962947">
        <w:rPr>
          <w:rFonts w:ascii="Times New Roman" w:eastAsia="Times New Roman" w:hAnsi="Times New Roman" w:cs="Times New Roman"/>
          <w:b/>
          <w:sz w:val="24"/>
          <w:szCs w:val="24"/>
          <w:lang w:val="en-US"/>
        </w:rPr>
        <w:t>. Results:</w:t>
      </w:r>
      <w:r w:rsidRPr="00962947">
        <w:rPr>
          <w:rFonts w:ascii="Times New Roman" w:eastAsia="Times New Roman" w:hAnsi="Times New Roman" w:cs="Times New Roman"/>
          <w:sz w:val="24"/>
          <w:szCs w:val="24"/>
          <w:lang w:val="en-US"/>
        </w:rPr>
        <w:t xml:space="preserve"> During fetal development, anise, flaxseed, lemon balm, and chamomile can be used. During labor and postpartum, rosemary, parsley, avocado seed, eucalyptus, and anise can be consumed. Pennyroyal, rue, and basil are contraindicated in pregnancy due to their abortive properties. </w:t>
      </w:r>
      <w:r w:rsidRPr="00962947">
        <w:rPr>
          <w:rFonts w:ascii="Times New Roman" w:eastAsia="Times New Roman" w:hAnsi="Times New Roman" w:cs="Times New Roman"/>
          <w:b/>
          <w:sz w:val="24"/>
          <w:szCs w:val="24"/>
          <w:lang w:val="en-US"/>
        </w:rPr>
        <w:t>Conclusion:</w:t>
      </w:r>
      <w:r w:rsidRPr="00962947">
        <w:rPr>
          <w:rFonts w:ascii="Times New Roman" w:eastAsia="Times New Roman" w:hAnsi="Times New Roman" w:cs="Times New Roman"/>
          <w:sz w:val="24"/>
          <w:szCs w:val="24"/>
          <w:lang w:val="en-US"/>
        </w:rPr>
        <w:t xml:space="preserve"> In many cultural groups, herbal medicine is a significant option, especially in contexts with limited economic resources, where beliefs and customs persist, and there is limited access to healthcare services.</w:t>
      </w:r>
    </w:p>
    <w:p w14:paraId="70EB9E02" w14:textId="77777777" w:rsidR="00962947" w:rsidRPr="00962947" w:rsidRDefault="00962947" w:rsidP="00962947">
      <w:pPr>
        <w:spacing w:after="0" w:line="360" w:lineRule="auto"/>
        <w:jc w:val="both"/>
        <w:rPr>
          <w:rFonts w:ascii="Times New Roman" w:eastAsia="Times New Roman" w:hAnsi="Times New Roman" w:cs="Times New Roman"/>
          <w:sz w:val="14"/>
          <w:szCs w:val="14"/>
          <w:lang w:val="en-US"/>
        </w:rPr>
      </w:pPr>
    </w:p>
    <w:p w14:paraId="1A19AC56" w14:textId="77777777" w:rsidR="00962947" w:rsidRPr="00962947" w:rsidRDefault="00962947" w:rsidP="00962947">
      <w:pPr>
        <w:spacing w:after="0" w:line="360" w:lineRule="auto"/>
        <w:jc w:val="both"/>
        <w:rPr>
          <w:rFonts w:ascii="Times New Roman" w:eastAsia="Times New Roman" w:hAnsi="Times New Roman" w:cs="Times New Roman"/>
          <w:sz w:val="24"/>
          <w:szCs w:val="24"/>
        </w:rPr>
      </w:pPr>
      <w:proofErr w:type="spellStart"/>
      <w:r w:rsidRPr="00962947">
        <w:rPr>
          <w:rFonts w:ascii="Times New Roman" w:eastAsia="Times New Roman" w:hAnsi="Times New Roman" w:cs="Times New Roman"/>
          <w:bCs/>
          <w:i/>
          <w:iCs/>
          <w:sz w:val="24"/>
          <w:szCs w:val="24"/>
        </w:rPr>
        <w:t>Keywords</w:t>
      </w:r>
      <w:proofErr w:type="spellEnd"/>
      <w:r w:rsidRPr="00962947">
        <w:rPr>
          <w:rFonts w:ascii="Times New Roman" w:eastAsia="Times New Roman" w:hAnsi="Times New Roman" w:cs="Times New Roman"/>
          <w:bCs/>
          <w:i/>
          <w:iCs/>
          <w:sz w:val="24"/>
          <w:szCs w:val="24"/>
        </w:rPr>
        <w:t>:</w:t>
      </w:r>
      <w:r w:rsidRPr="00962947">
        <w:rPr>
          <w:rFonts w:ascii="Times New Roman" w:eastAsia="Times New Roman" w:hAnsi="Times New Roman" w:cs="Times New Roman"/>
          <w:sz w:val="24"/>
          <w:szCs w:val="24"/>
        </w:rPr>
        <w:t xml:space="preserve"> medicinal </w:t>
      </w:r>
      <w:proofErr w:type="spellStart"/>
      <w:r w:rsidRPr="00962947">
        <w:rPr>
          <w:rFonts w:ascii="Times New Roman" w:eastAsia="Times New Roman" w:hAnsi="Times New Roman" w:cs="Times New Roman"/>
          <w:sz w:val="24"/>
          <w:szCs w:val="24"/>
        </w:rPr>
        <w:t>plants</w:t>
      </w:r>
      <w:proofErr w:type="spellEnd"/>
      <w:r w:rsidRPr="00962947">
        <w:rPr>
          <w:rFonts w:ascii="Times New Roman" w:eastAsia="Times New Roman" w:hAnsi="Times New Roman" w:cs="Times New Roman"/>
          <w:sz w:val="24"/>
          <w:szCs w:val="24"/>
        </w:rPr>
        <w:t xml:space="preserve">; </w:t>
      </w:r>
      <w:proofErr w:type="spellStart"/>
      <w:r w:rsidRPr="00962947">
        <w:rPr>
          <w:rFonts w:ascii="Times New Roman" w:eastAsia="Times New Roman" w:hAnsi="Times New Roman" w:cs="Times New Roman"/>
          <w:sz w:val="24"/>
          <w:szCs w:val="24"/>
        </w:rPr>
        <w:t>pregnancy</w:t>
      </w:r>
      <w:proofErr w:type="spellEnd"/>
      <w:r w:rsidRPr="00962947">
        <w:rPr>
          <w:rFonts w:ascii="Times New Roman" w:eastAsia="Times New Roman" w:hAnsi="Times New Roman" w:cs="Times New Roman"/>
          <w:sz w:val="24"/>
          <w:szCs w:val="24"/>
        </w:rPr>
        <w:t xml:space="preserve">; </w:t>
      </w:r>
      <w:proofErr w:type="spellStart"/>
      <w:r w:rsidRPr="00962947">
        <w:rPr>
          <w:rFonts w:ascii="Times New Roman" w:eastAsia="Times New Roman" w:hAnsi="Times New Roman" w:cs="Times New Roman"/>
          <w:sz w:val="24"/>
          <w:szCs w:val="24"/>
        </w:rPr>
        <w:t>postpartum</w:t>
      </w:r>
      <w:proofErr w:type="spellEnd"/>
    </w:p>
    <w:p w14:paraId="3838C8D2" w14:textId="13B6BAD3" w:rsidR="000C599D" w:rsidRPr="00295A6E" w:rsidRDefault="000C599D" w:rsidP="00295A6E">
      <w:pPr>
        <w:rPr>
          <w:rFonts w:cs="Times New Roman"/>
          <w:lang w:eastAsia="en-US"/>
        </w:rPr>
      </w:pPr>
    </w:p>
    <w:p w14:paraId="757D036B" w14:textId="77777777" w:rsidR="000C599D" w:rsidRDefault="000C599D">
      <w:pPr>
        <w:spacing w:line="360" w:lineRule="auto"/>
        <w:jc w:val="both"/>
        <w:rPr>
          <w:rFonts w:ascii="Times New Roman" w:eastAsia="Times New Roman" w:hAnsi="Times New Roman" w:cs="Times New Roman"/>
          <w:sz w:val="24"/>
          <w:szCs w:val="24"/>
        </w:rPr>
      </w:pPr>
    </w:p>
    <w:p w14:paraId="57F9059F" w14:textId="77777777" w:rsidR="000C599D" w:rsidRDefault="000C599D">
      <w:pPr>
        <w:spacing w:line="360" w:lineRule="auto"/>
        <w:jc w:val="both"/>
        <w:rPr>
          <w:rFonts w:ascii="Times New Roman" w:eastAsia="Times New Roman" w:hAnsi="Times New Roman" w:cs="Times New Roman"/>
          <w:sz w:val="24"/>
          <w:szCs w:val="24"/>
        </w:rPr>
      </w:pPr>
    </w:p>
    <w:p w14:paraId="07599861" w14:textId="77777777" w:rsidR="000C599D" w:rsidRDefault="000C599D">
      <w:pPr>
        <w:spacing w:line="360" w:lineRule="auto"/>
        <w:jc w:val="both"/>
        <w:rPr>
          <w:rFonts w:ascii="Times New Roman" w:eastAsia="Times New Roman" w:hAnsi="Times New Roman" w:cs="Times New Roman"/>
          <w:sz w:val="24"/>
          <w:szCs w:val="24"/>
        </w:rPr>
      </w:pPr>
    </w:p>
    <w:p w14:paraId="13377F22" w14:textId="77777777" w:rsidR="000C599D" w:rsidRDefault="000C599D">
      <w:pPr>
        <w:spacing w:line="360" w:lineRule="auto"/>
        <w:jc w:val="both"/>
        <w:rPr>
          <w:rFonts w:ascii="Times New Roman" w:eastAsia="Times New Roman" w:hAnsi="Times New Roman" w:cs="Times New Roman"/>
          <w:sz w:val="24"/>
          <w:szCs w:val="24"/>
        </w:rPr>
      </w:pPr>
    </w:p>
    <w:p w14:paraId="30049AB2" w14:textId="77777777" w:rsidR="00585EF5" w:rsidRDefault="00585EF5" w:rsidP="0096466D">
      <w:pPr>
        <w:spacing w:line="360" w:lineRule="auto"/>
        <w:rPr>
          <w:rFonts w:ascii="Times New Roman" w:eastAsia="Times New Roman" w:hAnsi="Times New Roman" w:cs="Times New Roman"/>
          <w:b/>
          <w:sz w:val="28"/>
          <w:szCs w:val="28"/>
        </w:rPr>
      </w:pPr>
      <w:bookmarkStart w:id="14" w:name="_2s8eyo1" w:colFirst="0" w:colLast="0"/>
      <w:bookmarkEnd w:id="14"/>
    </w:p>
    <w:p w14:paraId="2B8AC5D9" w14:textId="71A2B2A5" w:rsidR="00585EF5" w:rsidRDefault="00585EF5" w:rsidP="00585EF5">
      <w:pPr>
        <w:pStyle w:val="Ttulo1"/>
        <w:jc w:val="center"/>
        <w:rPr>
          <w:rFonts w:eastAsia="Calibri"/>
          <w:sz w:val="28"/>
          <w:szCs w:val="28"/>
          <w:lang w:val="es-ES" w:eastAsia="en-US"/>
        </w:rPr>
      </w:pPr>
      <w:bookmarkStart w:id="15" w:name="_Toc120607819"/>
      <w:bookmarkStart w:id="16" w:name="_Toc160186698"/>
      <w:r w:rsidRPr="00585EF5">
        <w:rPr>
          <w:rFonts w:eastAsia="Calibri"/>
          <w:sz w:val="28"/>
          <w:szCs w:val="28"/>
          <w:lang w:val="es-ES" w:eastAsia="en-US"/>
        </w:rPr>
        <w:lastRenderedPageBreak/>
        <w:t>ÍNDICE DE CONTENIDOS</w:t>
      </w:r>
      <w:bookmarkEnd w:id="15"/>
      <w:bookmarkEnd w:id="16"/>
    </w:p>
    <w:p w14:paraId="09AC5CCE" w14:textId="3470FDDD" w:rsidR="006B5856" w:rsidRDefault="006B5856" w:rsidP="006B5856">
      <w:pPr>
        <w:rPr>
          <w:lang w:val="es-ES" w:eastAsia="en-US"/>
        </w:rPr>
      </w:pPr>
    </w:p>
    <w:p w14:paraId="6DC7D582" w14:textId="77777777" w:rsidR="006B5856" w:rsidRPr="0096466D" w:rsidRDefault="006B5856" w:rsidP="006B5856">
      <w:pPr>
        <w:rPr>
          <w:b/>
          <w:bCs/>
          <w:lang w:val="es-ES" w:eastAsia="en-US"/>
        </w:rPr>
      </w:pPr>
    </w:p>
    <w:sdt>
      <w:sdtPr>
        <w:rPr>
          <w:rFonts w:ascii="Times New Roman" w:hAnsi="Times New Roman" w:cs="Times New Roman"/>
          <w:b/>
          <w:bCs/>
          <w:sz w:val="24"/>
          <w:szCs w:val="24"/>
          <w:lang w:val="es-ES" w:eastAsia="en-US"/>
        </w:rPr>
        <w:id w:val="1712377385"/>
        <w:docPartObj>
          <w:docPartGallery w:val="Table of Contents"/>
          <w:docPartUnique/>
        </w:docPartObj>
      </w:sdtPr>
      <w:sdtEndPr>
        <w:rPr>
          <w:rFonts w:ascii="Calibri" w:hAnsi="Calibri"/>
          <w:sz w:val="22"/>
          <w:szCs w:val="22"/>
          <w:lang w:val="es-EC"/>
        </w:rPr>
      </w:sdtEndPr>
      <w:sdtContent>
        <w:p w14:paraId="33DA73B3" w14:textId="77210E71" w:rsidR="0096466D" w:rsidRPr="0096466D" w:rsidRDefault="00585EF5"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r w:rsidRPr="0096466D">
            <w:rPr>
              <w:rFonts w:ascii="Times New Roman" w:hAnsi="Times New Roman" w:cs="Times New Roman"/>
              <w:b/>
              <w:bCs/>
              <w:noProof/>
              <w:sz w:val="24"/>
              <w:szCs w:val="24"/>
              <w:lang w:eastAsia="en-US"/>
            </w:rPr>
            <w:fldChar w:fldCharType="begin"/>
          </w:r>
          <w:r w:rsidRPr="0096466D">
            <w:rPr>
              <w:rFonts w:ascii="Times New Roman" w:hAnsi="Times New Roman" w:cs="Times New Roman"/>
              <w:b/>
              <w:bCs/>
              <w:noProof/>
              <w:sz w:val="24"/>
              <w:szCs w:val="24"/>
              <w:lang w:eastAsia="en-US"/>
            </w:rPr>
            <w:instrText xml:space="preserve"> TOC \o "1-3" \h \z \u </w:instrText>
          </w:r>
          <w:r w:rsidRPr="0096466D">
            <w:rPr>
              <w:rFonts w:ascii="Times New Roman" w:hAnsi="Times New Roman" w:cs="Times New Roman"/>
              <w:b/>
              <w:bCs/>
              <w:noProof/>
              <w:sz w:val="24"/>
              <w:szCs w:val="24"/>
              <w:lang w:eastAsia="en-US"/>
            </w:rPr>
            <w:fldChar w:fldCharType="separate"/>
          </w:r>
          <w:hyperlink w:anchor="_Toc160186692" w:history="1">
            <w:r w:rsidR="0096466D" w:rsidRPr="0096466D">
              <w:rPr>
                <w:rStyle w:val="Hipervnculo"/>
                <w:rFonts w:ascii="Times New Roman" w:hAnsi="Times New Roman" w:cs="Times New Roman"/>
                <w:b/>
                <w:bCs/>
                <w:noProof/>
                <w:sz w:val="24"/>
                <w:szCs w:val="24"/>
              </w:rPr>
              <w:t>DECLARATORIA DE RESPONSABILIDAD Y AUTORIZACIÓN DE USO DEL TRABAJO DE TITULACIÓN</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_Toc160186692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1</w:t>
            </w:r>
            <w:r w:rsidR="0096466D" w:rsidRPr="0096466D">
              <w:rPr>
                <w:rFonts w:ascii="Times New Roman" w:hAnsi="Times New Roman" w:cs="Times New Roman"/>
                <w:b/>
                <w:bCs/>
                <w:noProof/>
                <w:webHidden/>
                <w:sz w:val="24"/>
                <w:szCs w:val="24"/>
              </w:rPr>
              <w:fldChar w:fldCharType="end"/>
            </w:r>
          </w:hyperlink>
        </w:p>
        <w:p w14:paraId="5E956D45" w14:textId="12C55C81"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693" w:history="1">
            <w:r w:rsidR="0096466D" w:rsidRPr="0096466D">
              <w:rPr>
                <w:rStyle w:val="Hipervnculo"/>
                <w:rFonts w:ascii="Times New Roman" w:hAnsi="Times New Roman" w:cs="Times New Roman"/>
                <w:b/>
                <w:bCs/>
                <w:noProof/>
                <w:sz w:val="24"/>
                <w:szCs w:val="24"/>
              </w:rPr>
              <w:t>CERTIFICACIÓN DEL TUTOR / DIRECTOR</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_Toc160186693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2</w:t>
            </w:r>
            <w:r w:rsidR="0096466D" w:rsidRPr="0096466D">
              <w:rPr>
                <w:rFonts w:ascii="Times New Roman" w:hAnsi="Times New Roman" w:cs="Times New Roman"/>
                <w:b/>
                <w:bCs/>
                <w:noProof/>
                <w:webHidden/>
                <w:sz w:val="24"/>
                <w:szCs w:val="24"/>
              </w:rPr>
              <w:fldChar w:fldCharType="end"/>
            </w:r>
          </w:hyperlink>
        </w:p>
        <w:p w14:paraId="258DE8B4" w14:textId="70DE0170"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694" w:history="1">
            <w:r w:rsidR="0096466D" w:rsidRPr="0096466D">
              <w:rPr>
                <w:rStyle w:val="Hipervnculo"/>
                <w:rFonts w:ascii="Times New Roman" w:hAnsi="Times New Roman" w:cs="Times New Roman"/>
                <w:b/>
                <w:bCs/>
                <w:noProof/>
                <w:sz w:val="24"/>
                <w:szCs w:val="24"/>
              </w:rPr>
              <w:t>AGRADECIMIENTO</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_Toc160186694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3</w:t>
            </w:r>
            <w:r w:rsidR="0096466D" w:rsidRPr="0096466D">
              <w:rPr>
                <w:rFonts w:ascii="Times New Roman" w:hAnsi="Times New Roman" w:cs="Times New Roman"/>
                <w:b/>
                <w:bCs/>
                <w:noProof/>
                <w:webHidden/>
                <w:sz w:val="24"/>
                <w:szCs w:val="24"/>
              </w:rPr>
              <w:fldChar w:fldCharType="end"/>
            </w:r>
          </w:hyperlink>
        </w:p>
        <w:p w14:paraId="502505CD" w14:textId="12A9AA73"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695" w:history="1">
            <w:r w:rsidR="0096466D" w:rsidRPr="0096466D">
              <w:rPr>
                <w:rStyle w:val="Hipervnculo"/>
                <w:rFonts w:ascii="Times New Roman" w:hAnsi="Times New Roman" w:cs="Times New Roman"/>
                <w:b/>
                <w:bCs/>
                <w:noProof/>
                <w:sz w:val="24"/>
                <w:szCs w:val="24"/>
              </w:rPr>
              <w:t>DEDICATORIA</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_Toc160186695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4</w:t>
            </w:r>
            <w:r w:rsidR="0096466D" w:rsidRPr="0096466D">
              <w:rPr>
                <w:rFonts w:ascii="Times New Roman" w:hAnsi="Times New Roman" w:cs="Times New Roman"/>
                <w:b/>
                <w:bCs/>
                <w:noProof/>
                <w:webHidden/>
                <w:sz w:val="24"/>
                <w:szCs w:val="24"/>
              </w:rPr>
              <w:fldChar w:fldCharType="end"/>
            </w:r>
          </w:hyperlink>
        </w:p>
        <w:p w14:paraId="375C5D18" w14:textId="284E9E6C"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696" w:history="1">
            <w:r w:rsidR="0096466D" w:rsidRPr="0096466D">
              <w:rPr>
                <w:rStyle w:val="Hipervnculo"/>
                <w:rFonts w:ascii="Times New Roman" w:hAnsi="Times New Roman" w:cs="Times New Roman"/>
                <w:b/>
                <w:bCs/>
                <w:noProof/>
                <w:sz w:val="24"/>
                <w:szCs w:val="24"/>
              </w:rPr>
              <w:t>RESUMEN</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_Toc160186696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5</w:t>
            </w:r>
            <w:r w:rsidR="0096466D" w:rsidRPr="0096466D">
              <w:rPr>
                <w:rFonts w:ascii="Times New Roman" w:hAnsi="Times New Roman" w:cs="Times New Roman"/>
                <w:b/>
                <w:bCs/>
                <w:noProof/>
                <w:webHidden/>
                <w:sz w:val="24"/>
                <w:szCs w:val="24"/>
              </w:rPr>
              <w:fldChar w:fldCharType="end"/>
            </w:r>
          </w:hyperlink>
        </w:p>
        <w:p w14:paraId="6D6C3077" w14:textId="55E3CDCC"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697" w:history="1">
            <w:r w:rsidR="0096466D" w:rsidRPr="0096466D">
              <w:rPr>
                <w:rStyle w:val="Hipervnculo"/>
                <w:rFonts w:ascii="Times New Roman" w:hAnsi="Times New Roman" w:cs="Times New Roman"/>
                <w:b/>
                <w:bCs/>
                <w:noProof/>
                <w:sz w:val="24"/>
                <w:szCs w:val="24"/>
                <w:lang w:val="en-US"/>
              </w:rPr>
              <w:t>ABSTRACT</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_Toc160186697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6</w:t>
            </w:r>
            <w:r w:rsidR="0096466D" w:rsidRPr="0096466D">
              <w:rPr>
                <w:rFonts w:ascii="Times New Roman" w:hAnsi="Times New Roman" w:cs="Times New Roman"/>
                <w:b/>
                <w:bCs/>
                <w:noProof/>
                <w:webHidden/>
                <w:sz w:val="24"/>
                <w:szCs w:val="24"/>
              </w:rPr>
              <w:fldChar w:fldCharType="end"/>
            </w:r>
          </w:hyperlink>
        </w:p>
        <w:p w14:paraId="6A8C41C2" w14:textId="05D1F5DD"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698" w:history="1">
            <w:r w:rsidR="0096466D" w:rsidRPr="0096466D">
              <w:rPr>
                <w:rStyle w:val="Hipervnculo"/>
                <w:rFonts w:ascii="Times New Roman" w:hAnsi="Times New Roman" w:cs="Times New Roman"/>
                <w:b/>
                <w:bCs/>
                <w:noProof/>
                <w:sz w:val="24"/>
                <w:szCs w:val="24"/>
                <w:lang w:val="es-ES" w:eastAsia="en-US"/>
              </w:rPr>
              <w:t>ÍNDICE DE CONTENIDOS</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_Toc160186698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7</w:t>
            </w:r>
            <w:r w:rsidR="0096466D" w:rsidRPr="0096466D">
              <w:rPr>
                <w:rFonts w:ascii="Times New Roman" w:hAnsi="Times New Roman" w:cs="Times New Roman"/>
                <w:b/>
                <w:bCs/>
                <w:noProof/>
                <w:webHidden/>
                <w:sz w:val="24"/>
                <w:szCs w:val="24"/>
              </w:rPr>
              <w:fldChar w:fldCharType="end"/>
            </w:r>
          </w:hyperlink>
        </w:p>
        <w:p w14:paraId="21C3AB7C" w14:textId="1CAA6F72"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699" w:history="1">
            <w:r w:rsidR="0096466D" w:rsidRPr="0096466D">
              <w:rPr>
                <w:rStyle w:val="Hipervnculo"/>
                <w:rFonts w:ascii="Times New Roman" w:hAnsi="Times New Roman" w:cs="Times New Roman"/>
                <w:b/>
                <w:bCs/>
                <w:noProof/>
                <w:sz w:val="24"/>
                <w:szCs w:val="24"/>
              </w:rPr>
              <w:t>INTRODUCCIÓN</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_Toc160186699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7</w:t>
            </w:r>
            <w:r w:rsidR="0096466D" w:rsidRPr="0096466D">
              <w:rPr>
                <w:rFonts w:ascii="Times New Roman" w:hAnsi="Times New Roman" w:cs="Times New Roman"/>
                <w:b/>
                <w:bCs/>
                <w:noProof/>
                <w:webHidden/>
                <w:sz w:val="24"/>
                <w:szCs w:val="24"/>
              </w:rPr>
              <w:fldChar w:fldCharType="end"/>
            </w:r>
          </w:hyperlink>
        </w:p>
        <w:p w14:paraId="6A967F1F" w14:textId="5929056C"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700" w:history="1">
            <w:r w:rsidR="0096466D" w:rsidRPr="0096466D">
              <w:rPr>
                <w:rStyle w:val="Hipervnculo"/>
                <w:rFonts w:ascii="Times New Roman" w:hAnsi="Times New Roman" w:cs="Times New Roman"/>
                <w:b/>
                <w:bCs/>
                <w:noProof/>
                <w:sz w:val="24"/>
                <w:szCs w:val="24"/>
              </w:rPr>
              <w:t>METODOLOGÍA</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_Toc160186700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12</w:t>
            </w:r>
            <w:r w:rsidR="0096466D" w:rsidRPr="0096466D">
              <w:rPr>
                <w:rFonts w:ascii="Times New Roman" w:hAnsi="Times New Roman" w:cs="Times New Roman"/>
                <w:b/>
                <w:bCs/>
                <w:noProof/>
                <w:webHidden/>
                <w:sz w:val="24"/>
                <w:szCs w:val="24"/>
              </w:rPr>
              <w:fldChar w:fldCharType="end"/>
            </w:r>
          </w:hyperlink>
        </w:p>
        <w:p w14:paraId="2A97C89E" w14:textId="4992473C" w:rsidR="0096466D" w:rsidRPr="0096466D" w:rsidRDefault="00D34EC2" w:rsidP="0096466D">
          <w:pPr>
            <w:pStyle w:val="TDC2"/>
            <w:tabs>
              <w:tab w:val="right" w:leader="dot" w:pos="9016"/>
            </w:tabs>
            <w:spacing w:line="360" w:lineRule="auto"/>
            <w:rPr>
              <w:rFonts w:ascii="Times New Roman" w:eastAsiaTheme="minorEastAsia" w:hAnsi="Times New Roman" w:cs="Times New Roman"/>
              <w:b/>
              <w:bCs/>
              <w:noProof/>
              <w:sz w:val="24"/>
              <w:szCs w:val="24"/>
              <w:lang w:val="es-MX"/>
            </w:rPr>
          </w:pPr>
          <w:hyperlink w:anchor="_Toc160186701" w:history="1">
            <w:r w:rsidR="0096466D" w:rsidRPr="0096466D">
              <w:rPr>
                <w:rStyle w:val="Hipervnculo"/>
                <w:rFonts w:ascii="Times New Roman" w:hAnsi="Times New Roman" w:cs="Times New Roman"/>
                <w:b/>
                <w:bCs/>
                <w:noProof/>
                <w:sz w:val="24"/>
                <w:szCs w:val="24"/>
              </w:rPr>
              <w:t>Diseño de investigación</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_Toc160186701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13</w:t>
            </w:r>
            <w:r w:rsidR="0096466D" w:rsidRPr="0096466D">
              <w:rPr>
                <w:rFonts w:ascii="Times New Roman" w:hAnsi="Times New Roman" w:cs="Times New Roman"/>
                <w:b/>
                <w:bCs/>
                <w:noProof/>
                <w:webHidden/>
                <w:sz w:val="24"/>
                <w:szCs w:val="24"/>
              </w:rPr>
              <w:fldChar w:fldCharType="end"/>
            </w:r>
          </w:hyperlink>
        </w:p>
        <w:p w14:paraId="1BF80EA5" w14:textId="1380CEED" w:rsidR="0096466D" w:rsidRPr="0096466D" w:rsidRDefault="00D34EC2" w:rsidP="0096466D">
          <w:pPr>
            <w:pStyle w:val="TDC2"/>
            <w:tabs>
              <w:tab w:val="right" w:leader="dot" w:pos="9016"/>
            </w:tabs>
            <w:spacing w:line="360" w:lineRule="auto"/>
            <w:rPr>
              <w:rFonts w:ascii="Times New Roman" w:eastAsiaTheme="minorEastAsia" w:hAnsi="Times New Roman" w:cs="Times New Roman"/>
              <w:b/>
              <w:bCs/>
              <w:noProof/>
              <w:sz w:val="24"/>
              <w:szCs w:val="24"/>
              <w:lang w:val="es-MX"/>
            </w:rPr>
          </w:pPr>
          <w:hyperlink w:anchor="_Toc160186702" w:history="1">
            <w:r w:rsidR="0096466D" w:rsidRPr="0096466D">
              <w:rPr>
                <w:rStyle w:val="Hipervnculo"/>
                <w:rFonts w:ascii="Times New Roman" w:hAnsi="Times New Roman" w:cs="Times New Roman"/>
                <w:b/>
                <w:bCs/>
                <w:noProof/>
                <w:sz w:val="24"/>
                <w:szCs w:val="24"/>
              </w:rPr>
              <w:t>Estrategia de búsqueda</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_Toc160186702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13</w:t>
            </w:r>
            <w:r w:rsidR="0096466D" w:rsidRPr="0096466D">
              <w:rPr>
                <w:rFonts w:ascii="Times New Roman" w:hAnsi="Times New Roman" w:cs="Times New Roman"/>
                <w:b/>
                <w:bCs/>
                <w:noProof/>
                <w:webHidden/>
                <w:sz w:val="24"/>
                <w:szCs w:val="24"/>
              </w:rPr>
              <w:fldChar w:fldCharType="end"/>
            </w:r>
          </w:hyperlink>
        </w:p>
        <w:p w14:paraId="1656A117" w14:textId="299E8934"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703" w:history="1">
            <w:r w:rsidR="0096466D" w:rsidRPr="0096466D">
              <w:rPr>
                <w:rStyle w:val="Hipervnculo"/>
                <w:rFonts w:ascii="Times New Roman" w:hAnsi="Times New Roman" w:cs="Times New Roman"/>
                <w:b/>
                <w:bCs/>
                <w:noProof/>
                <w:sz w:val="24"/>
                <w:szCs w:val="24"/>
              </w:rPr>
              <w:t>RESULTADOS</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_Toc160186703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14</w:t>
            </w:r>
            <w:r w:rsidR="0096466D" w:rsidRPr="0096466D">
              <w:rPr>
                <w:rFonts w:ascii="Times New Roman" w:hAnsi="Times New Roman" w:cs="Times New Roman"/>
                <w:b/>
                <w:bCs/>
                <w:noProof/>
                <w:webHidden/>
                <w:sz w:val="24"/>
                <w:szCs w:val="24"/>
              </w:rPr>
              <w:fldChar w:fldCharType="end"/>
            </w:r>
          </w:hyperlink>
        </w:p>
        <w:p w14:paraId="146EBE55" w14:textId="1BCCA119" w:rsidR="0096466D" w:rsidRPr="0096466D" w:rsidRDefault="00D34EC2" w:rsidP="0096466D">
          <w:pPr>
            <w:pStyle w:val="TDC2"/>
            <w:tabs>
              <w:tab w:val="right" w:leader="dot" w:pos="9016"/>
            </w:tabs>
            <w:spacing w:line="360" w:lineRule="auto"/>
            <w:rPr>
              <w:rFonts w:ascii="Times New Roman" w:eastAsiaTheme="minorEastAsia" w:hAnsi="Times New Roman" w:cs="Times New Roman"/>
              <w:b/>
              <w:bCs/>
              <w:noProof/>
              <w:sz w:val="24"/>
              <w:szCs w:val="24"/>
              <w:lang w:val="es-MX"/>
            </w:rPr>
          </w:pPr>
          <w:hyperlink w:anchor="_Toc160186704" w:history="1">
            <w:r w:rsidR="0096466D" w:rsidRPr="0096466D">
              <w:rPr>
                <w:rStyle w:val="Hipervnculo"/>
                <w:rFonts w:ascii="Times New Roman" w:hAnsi="Times New Roman" w:cs="Times New Roman"/>
                <w:b/>
                <w:bCs/>
                <w:noProof/>
                <w:sz w:val="24"/>
                <w:szCs w:val="24"/>
              </w:rPr>
              <w:t>Diagrama de búsqueda</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_Toc160186704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15</w:t>
            </w:r>
            <w:r w:rsidR="0096466D" w:rsidRPr="0096466D">
              <w:rPr>
                <w:rFonts w:ascii="Times New Roman" w:hAnsi="Times New Roman" w:cs="Times New Roman"/>
                <w:b/>
                <w:bCs/>
                <w:noProof/>
                <w:webHidden/>
                <w:sz w:val="24"/>
                <w:szCs w:val="24"/>
              </w:rPr>
              <w:fldChar w:fldCharType="end"/>
            </w:r>
          </w:hyperlink>
        </w:p>
        <w:p w14:paraId="77888796" w14:textId="1F355043" w:rsidR="0096466D" w:rsidRPr="0096466D" w:rsidRDefault="00D34EC2" w:rsidP="0096466D">
          <w:pPr>
            <w:pStyle w:val="TDC2"/>
            <w:tabs>
              <w:tab w:val="right" w:leader="dot" w:pos="9016"/>
            </w:tabs>
            <w:spacing w:line="360" w:lineRule="auto"/>
            <w:rPr>
              <w:rFonts w:ascii="Times New Roman" w:eastAsiaTheme="minorEastAsia" w:hAnsi="Times New Roman" w:cs="Times New Roman"/>
              <w:b/>
              <w:bCs/>
              <w:noProof/>
              <w:sz w:val="24"/>
              <w:szCs w:val="24"/>
              <w:lang w:val="es-MX"/>
            </w:rPr>
          </w:pPr>
          <w:hyperlink w:anchor="_Toc160186705" w:history="1">
            <w:r w:rsidR="0096466D" w:rsidRPr="0096466D">
              <w:rPr>
                <w:rStyle w:val="Hipervnculo"/>
                <w:rFonts w:ascii="Times New Roman" w:hAnsi="Times New Roman" w:cs="Times New Roman"/>
                <w:b/>
                <w:bCs/>
                <w:noProof/>
                <w:sz w:val="24"/>
                <w:szCs w:val="24"/>
              </w:rPr>
              <w:t>Selección y extracción de datos</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_Toc160186705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16</w:t>
            </w:r>
            <w:r w:rsidR="0096466D" w:rsidRPr="0096466D">
              <w:rPr>
                <w:rFonts w:ascii="Times New Roman" w:hAnsi="Times New Roman" w:cs="Times New Roman"/>
                <w:b/>
                <w:bCs/>
                <w:noProof/>
                <w:webHidden/>
                <w:sz w:val="24"/>
                <w:szCs w:val="24"/>
              </w:rPr>
              <w:fldChar w:fldCharType="end"/>
            </w:r>
          </w:hyperlink>
        </w:p>
        <w:p w14:paraId="4BC674FC" w14:textId="2DC86695" w:rsidR="0096466D" w:rsidRPr="0096466D" w:rsidRDefault="00D34EC2" w:rsidP="0096466D">
          <w:pPr>
            <w:pStyle w:val="TDC2"/>
            <w:tabs>
              <w:tab w:val="right" w:leader="dot" w:pos="9016"/>
            </w:tabs>
            <w:spacing w:line="360" w:lineRule="auto"/>
            <w:rPr>
              <w:rFonts w:ascii="Times New Roman" w:eastAsiaTheme="minorEastAsia" w:hAnsi="Times New Roman" w:cs="Times New Roman"/>
              <w:b/>
              <w:bCs/>
              <w:noProof/>
              <w:sz w:val="24"/>
              <w:szCs w:val="24"/>
              <w:lang w:val="es-MX"/>
            </w:rPr>
          </w:pPr>
          <w:hyperlink w:anchor="_Toc160186706" w:history="1">
            <w:r w:rsidR="0096466D" w:rsidRPr="0096466D">
              <w:rPr>
                <w:rStyle w:val="Hipervnculo"/>
                <w:rFonts w:ascii="Times New Roman" w:hAnsi="Times New Roman" w:cs="Times New Roman"/>
                <w:b/>
                <w:bCs/>
                <w:noProof/>
                <w:sz w:val="24"/>
                <w:szCs w:val="24"/>
              </w:rPr>
              <w:t>Caracterización de estudios seleccionados</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_Toc160186706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19</w:t>
            </w:r>
            <w:r w:rsidR="0096466D" w:rsidRPr="0096466D">
              <w:rPr>
                <w:rFonts w:ascii="Times New Roman" w:hAnsi="Times New Roman" w:cs="Times New Roman"/>
                <w:b/>
                <w:bCs/>
                <w:noProof/>
                <w:webHidden/>
                <w:sz w:val="24"/>
                <w:szCs w:val="24"/>
              </w:rPr>
              <w:fldChar w:fldCharType="end"/>
            </w:r>
          </w:hyperlink>
        </w:p>
        <w:p w14:paraId="1782CC2E" w14:textId="2D17B354"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707" w:history="1">
            <w:r w:rsidR="0096466D" w:rsidRPr="0096466D">
              <w:rPr>
                <w:rStyle w:val="Hipervnculo"/>
                <w:rFonts w:ascii="Times New Roman" w:hAnsi="Times New Roman" w:cs="Times New Roman"/>
                <w:b/>
                <w:bCs/>
                <w:noProof/>
                <w:sz w:val="24"/>
                <w:szCs w:val="24"/>
              </w:rPr>
              <w:t>DISCUSIÓN</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_Toc160186707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36</w:t>
            </w:r>
            <w:r w:rsidR="0096466D" w:rsidRPr="0096466D">
              <w:rPr>
                <w:rFonts w:ascii="Times New Roman" w:hAnsi="Times New Roman" w:cs="Times New Roman"/>
                <w:b/>
                <w:bCs/>
                <w:noProof/>
                <w:webHidden/>
                <w:sz w:val="24"/>
                <w:szCs w:val="24"/>
              </w:rPr>
              <w:fldChar w:fldCharType="end"/>
            </w:r>
          </w:hyperlink>
        </w:p>
        <w:p w14:paraId="0FDFB204" w14:textId="72476C4F"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708" w:history="1">
            <w:r w:rsidR="0096466D" w:rsidRPr="0096466D">
              <w:rPr>
                <w:rStyle w:val="Hipervnculo"/>
                <w:rFonts w:ascii="Times New Roman" w:hAnsi="Times New Roman" w:cs="Times New Roman"/>
                <w:b/>
                <w:bCs/>
                <w:noProof/>
                <w:sz w:val="24"/>
                <w:szCs w:val="24"/>
              </w:rPr>
              <w:t>CONCLUSIONES</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_Toc160186708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40</w:t>
            </w:r>
            <w:r w:rsidR="0096466D" w:rsidRPr="0096466D">
              <w:rPr>
                <w:rFonts w:ascii="Times New Roman" w:hAnsi="Times New Roman" w:cs="Times New Roman"/>
                <w:b/>
                <w:bCs/>
                <w:noProof/>
                <w:webHidden/>
                <w:sz w:val="24"/>
                <w:szCs w:val="24"/>
              </w:rPr>
              <w:fldChar w:fldCharType="end"/>
            </w:r>
          </w:hyperlink>
        </w:p>
        <w:p w14:paraId="13BD0ADD" w14:textId="138FF509"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709" w:history="1">
            <w:r w:rsidR="0096466D" w:rsidRPr="0096466D">
              <w:rPr>
                <w:rStyle w:val="Hipervnculo"/>
                <w:rFonts w:ascii="Times New Roman" w:hAnsi="Times New Roman" w:cs="Times New Roman"/>
                <w:b/>
                <w:bCs/>
                <w:noProof/>
                <w:sz w:val="24"/>
                <w:szCs w:val="24"/>
              </w:rPr>
              <w:t>REFERENCIAS BIBLIOGRÁFICAS</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_Toc160186709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41</w:t>
            </w:r>
            <w:r w:rsidR="0096466D" w:rsidRPr="0096466D">
              <w:rPr>
                <w:rFonts w:ascii="Times New Roman" w:hAnsi="Times New Roman" w:cs="Times New Roman"/>
                <w:b/>
                <w:bCs/>
                <w:noProof/>
                <w:webHidden/>
                <w:sz w:val="24"/>
                <w:szCs w:val="24"/>
              </w:rPr>
              <w:fldChar w:fldCharType="end"/>
            </w:r>
          </w:hyperlink>
        </w:p>
        <w:p w14:paraId="565677BB" w14:textId="4448EB7F" w:rsidR="0096466D" w:rsidRPr="0096466D" w:rsidRDefault="00D34EC2" w:rsidP="0096466D">
          <w:pPr>
            <w:pStyle w:val="TDC1"/>
            <w:tabs>
              <w:tab w:val="right" w:leader="dot" w:pos="9016"/>
            </w:tabs>
            <w:spacing w:line="360" w:lineRule="auto"/>
            <w:rPr>
              <w:rFonts w:ascii="Times New Roman" w:eastAsiaTheme="minorEastAsia" w:hAnsi="Times New Roman" w:cs="Times New Roman"/>
              <w:b/>
              <w:bCs/>
              <w:noProof/>
              <w:sz w:val="24"/>
              <w:szCs w:val="24"/>
              <w:lang w:val="es-MX"/>
            </w:rPr>
          </w:pPr>
          <w:hyperlink w:anchor="_Toc160186710" w:history="1">
            <w:r w:rsidR="0096466D" w:rsidRPr="0096466D">
              <w:rPr>
                <w:rStyle w:val="Hipervnculo"/>
                <w:rFonts w:ascii="Times New Roman" w:hAnsi="Times New Roman" w:cs="Times New Roman"/>
                <w:b/>
                <w:bCs/>
                <w:noProof/>
                <w:sz w:val="24"/>
                <w:szCs w:val="24"/>
              </w:rPr>
              <w:t>ANEXOS</w:t>
            </w:r>
            <w:r w:rsidR="0096466D" w:rsidRPr="0096466D">
              <w:rPr>
                <w:rFonts w:ascii="Times New Roman" w:hAnsi="Times New Roman" w:cs="Times New Roman"/>
                <w:b/>
                <w:bCs/>
                <w:noProof/>
                <w:webHidden/>
                <w:sz w:val="24"/>
                <w:szCs w:val="24"/>
              </w:rPr>
              <w:tab/>
            </w:r>
            <w:r w:rsidR="0096466D" w:rsidRPr="0096466D">
              <w:rPr>
                <w:rFonts w:ascii="Times New Roman" w:hAnsi="Times New Roman" w:cs="Times New Roman"/>
                <w:b/>
                <w:bCs/>
                <w:noProof/>
                <w:webHidden/>
                <w:sz w:val="24"/>
                <w:szCs w:val="24"/>
              </w:rPr>
              <w:fldChar w:fldCharType="begin"/>
            </w:r>
            <w:r w:rsidR="0096466D" w:rsidRPr="0096466D">
              <w:rPr>
                <w:rFonts w:ascii="Times New Roman" w:hAnsi="Times New Roman" w:cs="Times New Roman"/>
                <w:b/>
                <w:bCs/>
                <w:noProof/>
                <w:webHidden/>
                <w:sz w:val="24"/>
                <w:szCs w:val="24"/>
              </w:rPr>
              <w:instrText xml:space="preserve"> PAGEREF _Toc160186710 \h </w:instrText>
            </w:r>
            <w:r w:rsidR="0096466D" w:rsidRPr="0096466D">
              <w:rPr>
                <w:rFonts w:ascii="Times New Roman" w:hAnsi="Times New Roman" w:cs="Times New Roman"/>
                <w:b/>
                <w:bCs/>
                <w:noProof/>
                <w:webHidden/>
                <w:sz w:val="24"/>
                <w:szCs w:val="24"/>
              </w:rPr>
            </w:r>
            <w:r w:rsidR="0096466D" w:rsidRPr="0096466D">
              <w:rPr>
                <w:rFonts w:ascii="Times New Roman" w:hAnsi="Times New Roman" w:cs="Times New Roman"/>
                <w:b/>
                <w:bCs/>
                <w:noProof/>
                <w:webHidden/>
                <w:sz w:val="24"/>
                <w:szCs w:val="24"/>
              </w:rPr>
              <w:fldChar w:fldCharType="separate"/>
            </w:r>
            <w:r w:rsidR="0096466D" w:rsidRPr="0096466D">
              <w:rPr>
                <w:rFonts w:ascii="Times New Roman" w:hAnsi="Times New Roman" w:cs="Times New Roman"/>
                <w:b/>
                <w:bCs/>
                <w:noProof/>
                <w:webHidden/>
                <w:sz w:val="24"/>
                <w:szCs w:val="24"/>
              </w:rPr>
              <w:t>49</w:t>
            </w:r>
            <w:r w:rsidR="0096466D" w:rsidRPr="0096466D">
              <w:rPr>
                <w:rFonts w:ascii="Times New Roman" w:hAnsi="Times New Roman" w:cs="Times New Roman"/>
                <w:b/>
                <w:bCs/>
                <w:noProof/>
                <w:webHidden/>
                <w:sz w:val="24"/>
                <w:szCs w:val="24"/>
              </w:rPr>
              <w:fldChar w:fldCharType="end"/>
            </w:r>
          </w:hyperlink>
        </w:p>
        <w:p w14:paraId="3BAF6D0A" w14:textId="2B63EF27" w:rsidR="00585EF5" w:rsidRDefault="00585EF5" w:rsidP="0096466D">
          <w:pPr>
            <w:spacing w:line="360" w:lineRule="auto"/>
            <w:rPr>
              <w:rFonts w:ascii="Times New Roman" w:eastAsia="Times New Roman" w:hAnsi="Times New Roman" w:cs="Times New Roman"/>
              <w:b/>
              <w:sz w:val="28"/>
              <w:szCs w:val="28"/>
            </w:rPr>
          </w:pPr>
          <w:r w:rsidRPr="0096466D">
            <w:rPr>
              <w:rFonts w:ascii="Times New Roman" w:hAnsi="Times New Roman" w:cs="Times New Roman"/>
              <w:b/>
              <w:bCs/>
              <w:sz w:val="24"/>
              <w:szCs w:val="24"/>
              <w:lang w:eastAsia="en-US"/>
            </w:rPr>
            <w:fldChar w:fldCharType="end"/>
          </w:r>
        </w:p>
      </w:sdtContent>
    </w:sdt>
    <w:p w14:paraId="53F6F252" w14:textId="77777777" w:rsidR="00585EF5" w:rsidRDefault="00585EF5" w:rsidP="00585EF5">
      <w:pPr>
        <w:spacing w:line="360" w:lineRule="auto"/>
        <w:jc w:val="center"/>
        <w:rPr>
          <w:rFonts w:ascii="Times New Roman" w:eastAsia="Times New Roman" w:hAnsi="Times New Roman" w:cs="Times New Roman"/>
          <w:b/>
          <w:sz w:val="28"/>
          <w:szCs w:val="28"/>
        </w:rPr>
      </w:pPr>
    </w:p>
    <w:p w14:paraId="729049A9" w14:textId="3B591DDE" w:rsidR="006B5856" w:rsidRDefault="006B5856">
      <w:pPr>
        <w:spacing w:line="360" w:lineRule="auto"/>
        <w:rPr>
          <w:rFonts w:ascii="Times New Roman" w:eastAsia="Times New Roman" w:hAnsi="Times New Roman" w:cs="Times New Roman"/>
          <w:b/>
          <w:sz w:val="28"/>
          <w:szCs w:val="28"/>
        </w:rPr>
      </w:pPr>
    </w:p>
    <w:p w14:paraId="64DBA6A9" w14:textId="77777777" w:rsidR="0096466D" w:rsidRDefault="0096466D">
      <w:pPr>
        <w:spacing w:line="360" w:lineRule="auto"/>
        <w:rPr>
          <w:rFonts w:ascii="Times New Roman" w:eastAsia="Times New Roman" w:hAnsi="Times New Roman" w:cs="Times New Roman"/>
          <w:b/>
          <w:sz w:val="28"/>
          <w:szCs w:val="28"/>
        </w:rPr>
      </w:pPr>
    </w:p>
    <w:p w14:paraId="1CCE29E6" w14:textId="77777777" w:rsidR="000C599D" w:rsidRPr="00585EF5" w:rsidRDefault="00A97D9F" w:rsidP="00585EF5">
      <w:pPr>
        <w:pStyle w:val="Ttulo1"/>
        <w:jc w:val="center"/>
        <w:rPr>
          <w:sz w:val="28"/>
          <w:szCs w:val="28"/>
        </w:rPr>
      </w:pPr>
      <w:bookmarkStart w:id="17" w:name="_17dp8vu" w:colFirst="0" w:colLast="0"/>
      <w:bookmarkStart w:id="18" w:name="_Toc160186699"/>
      <w:bookmarkEnd w:id="17"/>
      <w:r w:rsidRPr="00585EF5">
        <w:rPr>
          <w:sz w:val="28"/>
          <w:szCs w:val="28"/>
        </w:rPr>
        <w:lastRenderedPageBreak/>
        <w:t>INTRODUCCIÓN</w:t>
      </w:r>
      <w:bookmarkEnd w:id="18"/>
    </w:p>
    <w:p w14:paraId="2C2A18B9" w14:textId="5D0E2EC1" w:rsidR="000C599D" w:rsidRDefault="00A97D9F">
      <w:pPr>
        <w:spacing w:after="0" w:line="360" w:lineRule="auto"/>
        <w:ind w:firstLine="709"/>
        <w:jc w:val="both"/>
        <w:rPr>
          <w:rFonts w:ascii="Times New Roman" w:eastAsia="Times New Roman" w:hAnsi="Times New Roman" w:cs="Times New Roman"/>
          <w:color w:val="000000"/>
          <w:sz w:val="24"/>
          <w:szCs w:val="24"/>
        </w:rPr>
      </w:pPr>
      <w:bookmarkStart w:id="19" w:name="_3rdcrjn" w:colFirst="0" w:colLast="0"/>
      <w:bookmarkEnd w:id="19"/>
      <w:r>
        <w:rPr>
          <w:rFonts w:ascii="Times New Roman" w:eastAsia="Times New Roman" w:hAnsi="Times New Roman" w:cs="Times New Roman"/>
          <w:color w:val="000000"/>
          <w:sz w:val="24"/>
          <w:szCs w:val="24"/>
        </w:rPr>
        <w:t>El embarazo es referido por Carrillo et al.</w:t>
      </w:r>
      <w:r w:rsidR="00D46FA0" w:rsidRPr="00D46FA0">
        <w:t xml:space="preserve"> </w:t>
      </w:r>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{"citationItems":[{"id":"ITEM-1","itemData":{"DOI":"10.22201/fm.24484865e.2021.64.1.07","ISSN":"24484865","abstract":"The woman's body undergoes a series of physiological changes at all levels that hace the purpose of adapting and responding to the the 40 weeks of gestation. These changes occur gradually, but in a continuously, throughout the pregnancy and range from cardiovascular, digestive, pulmonary, hematological and endocrine changes, which at the end also end up gradually reversing during the puerperium. The physiological changes are related to the development of different symptoms, signs and alterations in the pregnant woman, as well as changes in the parameters of the paraclinical studies, which makes it especially relevant for the general practitioner or first contact doctor to recognize these changes and the moment in which they occur in pregnancy so that they can make a timely identification of the alterations that can represent pathological states that are a threat to maternal and fetal well-being. For all of the above, the objective of this thematic review was to collect and describe the main physiological changes that occur in women during a normal pregnancy, as well as the changes that occur in the most common paraclinical studies. Keywords: Pregnancy; physiology; anatomy; cardiovascular; hematological; paraclinical studies","author":[{"dropping-particle":"","family":"Carrillo","given":"Paul","non-dropping-particle":"","parse-names":false,"suffix":""},{"dropping-particle":"","family":"García","given":"Alma","non-dropping-particle":"","parse-names":false,"suffix":""},{"dropping-particle":"","family":"Soto","given":"María","non-dropping-particle":"","parse-names":false,"suffix":""},{"dropping-particle":"","family":"Rodríguez","given":"Gonzalo","non-dropping-particle":"","parse-names":false,"suffix":""},{"dropping-particle":"","family":"Pérez","given":"Johendi","non-dropping-particle":"","parse-names":false,"suffix":""},{"dropping-particle":"","family":"Martínez","given":"Daniela","non-dropping-particle":"","parse-names":false,"suffix":""}],"container-title":"Revista de la Facultad de Medicina","id":"ITEM-1","issue":"1","issued":{"date-parts":[["2021","1","10"]]},"page":"39-48","title":"Cambios fisiológicos durante el embarazo normal","type":"article-journal","volume":"64"},"uris":["http://www.mendeley.com/documents/?uuid=938dafcb-0e06-44e2-a422-2a86314553f3"]}],"mendeley":{"formattedCitation":"(1)","plainTextFormattedCitation":"(1)","previouslyFormattedCitation":"(1)"},"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(1)</w:t>
      </w:r>
      <w:r w:rsidR="00D46FA0" w:rsidRPr="00D46FA0">
        <w:rPr>
          <w:rFonts w:ascii="Times New Roman" w:hAnsi="Times New Roman" w:cs="Times New Roman"/>
          <w:color w:val="000000"/>
          <w:sz w:val="24"/>
          <w:szCs w:val="24"/>
          <w:lang w:eastAsia="en-US"/>
        </w:rPr>
        <w:fldChar w:fldCharType="end"/>
      </w:r>
      <w:r>
        <w:rPr>
          <w:rFonts w:ascii="Times New Roman" w:eastAsia="Times New Roman" w:hAnsi="Times New Roman" w:cs="Times New Roman"/>
          <w:color w:val="000000"/>
          <w:sz w:val="24"/>
          <w:szCs w:val="24"/>
        </w:rPr>
        <w:t xml:space="preserve">como una etapa del proceso evolutivo del ser humano que le permite mantener la supervivencia de la especie, es decir, procrear o engendrar una nueva vida como resultado de la fecundación del óvulo dentro del sistema reproductor femenino. Este periodo de gestación abarca hasta el momento del nacimiento del neonato, con una duración de 40 semanas </w:t>
      </w:r>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{"citationItems":[{"id":"ITEM-1","itemData":{"URL":"https://espanol.nichd.nih.gov/salud/temas/pregnancy/informacion","accessed":{"date-parts":[["2023","10","10"]]},"author":[{"dropping-particle":"","family":"Instituto Nacional de la Salud [NIH]","given":"","non-dropping-particle":"","parse-names":false,"suffix":""}],"container-title":"Temas de salud","id":"ITEM-1","issued":{"date-parts":[["2021"]]},"title":"Información sobre el embarazo","type":"webpage"},"uris":["http://www.mendeley.com/documents/?uuid=53c6a3dd-75f3-417d-8760-e95a2253d0fb"]}],"mendeley":{"formattedCitation":"(2)","plainTextFormattedCitation":"(2)","previouslyFormattedCitation":"(2)"},"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(2)</w:t>
      </w:r>
      <w:r w:rsidR="00D46FA0" w:rsidRPr="00D46FA0">
        <w:rPr>
          <w:rFonts w:ascii="Times New Roman" w:hAnsi="Times New Roman" w:cs="Times New Roman"/>
          <w:color w:val="000000"/>
          <w:sz w:val="24"/>
          <w:szCs w:val="24"/>
          <w:lang w:eastAsia="en-US"/>
        </w:rPr>
        <w:fldChar w:fldCharType="end"/>
      </w:r>
    </w:p>
    <w:p w14:paraId="66034593" w14:textId="7AE652D3"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Durante el tiempo que conlleva el desarrollo del proceso gestacional, es muy probable que se presenten una serie de malestares o dolencias a nivel físico o mental, las cuales pueden afectar la calidad de vida de la embarazada, condicionar la satisfacción de sus necesidades básicas, limitar su cotidianidad, inclusive atentar sobre el desarrollo normal del embarazo</w:t>
      </w:r>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{"citationItems":[{"id":"ITEM-1","itemData":{"URL":"https://espanol.nichd.nih.gov/salud/temas/pregnancy/informacion/complicaciones","accessed":{"date-parts":[["2023","10","10"]]},"author":[{"dropping-particle":"","family":"Instituto Nacional de la Salud [NIH]","given":"","non-dropping-particle":"","parse-names":false,"suffix":""}],"container-title":"Temas de salud","id":"ITEM-1","issued":{"date-parts":[["2021"]]},"title":"¿Cuáles son algunas complicaciones comunes del embarazo?","type":"webpage"},"uris":["http://www.mendeley.com/documents/?uuid=dd83722c-a161-4dde-85ca-0012c2c9b34c"]}],"mendeley":{"formattedCitation":"(3)","plainTextFormattedCitation":"(3)","previouslyFormattedCitation":"(3)"},"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(3)</w:t>
      </w:r>
      <w:r w:rsidR="00D46FA0" w:rsidRPr="00D46FA0">
        <w:rPr>
          <w:rFonts w:ascii="Times New Roman" w:hAnsi="Times New Roman" w:cs="Times New Roman"/>
          <w:color w:val="000000"/>
          <w:sz w:val="24"/>
          <w:szCs w:val="24"/>
          <w:lang w:eastAsia="en-US"/>
        </w:rPr>
        <w:fldChar w:fldCharType="end"/>
      </w:r>
      <w:r w:rsidR="00D46FA0" w:rsidRPr="00D46FA0">
        <w:rPr>
          <w:rFonts w:ascii="Times New Roman" w:hAnsi="Times New Roman" w:cs="Times New Roman"/>
          <w:color w:val="000000"/>
          <w:sz w:val="24"/>
          <w:szCs w:val="24"/>
          <w:lang w:eastAsia="en-US"/>
        </w:rPr>
        <w:t>.</w:t>
      </w:r>
      <w:r>
        <w:rPr>
          <w:rFonts w:ascii="Times New Roman" w:eastAsia="Times New Roman" w:hAnsi="Times New Roman" w:cs="Times New Roman"/>
          <w:color w:val="000000"/>
          <w:sz w:val="24"/>
          <w:szCs w:val="24"/>
        </w:rPr>
        <w:t xml:space="preserve"> Adicionalmente, de acuerdo con la Organización Mundial de la Salud [OMS]</w:t>
      </w:r>
      <w:r w:rsidR="00D46FA0" w:rsidRPr="00D46FA0">
        <w:rPr>
          <w:rFonts w:ascii="Times New Roman" w:hAnsi="Times New Roman" w:cs="Times New Roman"/>
          <w:color w:val="000000"/>
          <w:sz w:val="24"/>
          <w:szCs w:val="24"/>
          <w:lang w:eastAsia="en-US"/>
        </w:rPr>
        <w:t xml:space="preserve"> </w:t>
      </w:r>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{"citationItems":[{"id":"ITEM-1","itemData":{"DOI":"10.37774/9789275321935","ISBN":"9789275321935","author":[{"dropping-particle":"","family":"Organización Mundial de la Salud [OMS]","given":"","non-dropping-particle":"","parse-names":false,"suffix":""}],"id":"ITEM-1","issued":{"date-parts":[["2020"]]},"publisher":"Organización Panamericana de la Salud","title":"Manejo de las complicaciones del embarazo y el parto. Guía para obstetrices y médicos","type":"book"},"uris":["http://www.mendeley.com/documents/?uuid=b877cb06-73dd-4aa8-b07b-172e1b64b29a","http://www.mendeley.com/documents/?uuid=0e9fe59b-84d0-4174-9aa2-1c121a42642a","http://www.mendeley.com/documents/?uuid=9ebd8b1e-28c8-4fa9-b8e1-0b33304fbca9"]}],"mendeley":{"formattedCitation":"(4)","plainTextFormattedCitation":"(4)","previouslyFormattedCitation":"(4)"},"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(4)</w:t>
      </w:r>
      <w:r w:rsidR="00D46FA0" w:rsidRPr="00D46FA0">
        <w:rPr>
          <w:rFonts w:ascii="Times New Roman" w:hAnsi="Times New Roman" w:cs="Times New Roman"/>
          <w:color w:val="000000"/>
          <w:sz w:val="24"/>
          <w:szCs w:val="24"/>
          <w:lang w:eastAsia="en-US"/>
        </w:rPr>
        <w:fldChar w:fldCharType="end"/>
      </w:r>
      <w:r>
        <w:rPr>
          <w:rFonts w:ascii="Times New Roman" w:eastAsia="Times New Roman" w:hAnsi="Times New Roman" w:cs="Times New Roman"/>
          <w:color w:val="000000"/>
          <w:sz w:val="24"/>
          <w:szCs w:val="24"/>
        </w:rPr>
        <w:t xml:space="preserve">, durante la labor de parto y postparto, la parturienta es propensa al padecimiento de sangrados o hemorragias, escalofríos, malestar general del cuerpo, problemas nutricionales o ciertos trastornos psicológicos como el estrés, la </w:t>
      </w:r>
      <w:r w:rsidR="00A94A47">
        <w:rPr>
          <w:rFonts w:ascii="Times New Roman" w:eastAsia="Times New Roman" w:hAnsi="Times New Roman" w:cs="Times New Roman"/>
          <w:color w:val="000000"/>
          <w:sz w:val="24"/>
          <w:szCs w:val="24"/>
        </w:rPr>
        <w:t xml:space="preserve">ansiedad, </w:t>
      </w:r>
      <w:r w:rsidR="00C55A9E">
        <w:rPr>
          <w:rFonts w:ascii="Times New Roman" w:eastAsia="Times New Roman" w:hAnsi="Times New Roman" w:cs="Times New Roman"/>
          <w:color w:val="000000"/>
          <w:sz w:val="24"/>
          <w:szCs w:val="24"/>
        </w:rPr>
        <w:t>miedo, incertidumbre</w:t>
      </w:r>
      <w:r>
        <w:rPr>
          <w:rFonts w:ascii="Times New Roman" w:eastAsia="Times New Roman" w:hAnsi="Times New Roman" w:cs="Times New Roman"/>
          <w:color w:val="000000"/>
          <w:sz w:val="24"/>
          <w:szCs w:val="24"/>
        </w:rPr>
        <w:t xml:space="preserve">  angustia.   </w:t>
      </w:r>
    </w:p>
    <w:p w14:paraId="26910679" w14:textId="5D7F61B9"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el estudio abordado por </w:t>
      </w:r>
      <w:proofErr w:type="spellStart"/>
      <w:r>
        <w:rPr>
          <w:rFonts w:ascii="Times New Roman" w:eastAsia="Times New Roman" w:hAnsi="Times New Roman" w:cs="Times New Roman"/>
          <w:color w:val="000000"/>
          <w:sz w:val="24"/>
          <w:szCs w:val="24"/>
        </w:rPr>
        <w:t>Gunatilake</w:t>
      </w:r>
      <w:proofErr w:type="spellEnd"/>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URL":"https://www.msdmanuals.com/es-ec/hogar/salud-femenina/consumo-de-medicamentos-u-otras-drogas-durante-el-embarazo/consumo-de-medicamentos-u-otras-drogas-durante-el-embarazo","accessed":{"date-parts":[["2023","10","10"]]},"author":[{"dropping-particle":"","family":"Gunatilake","given":"Ravindu","non-dropping-particle":"","parse-names":false,"suffix":""}],"container-title":"Manual MSD Versión para público en general","id":"ITEM-1","issued":{"date-parts":[["2021"]]},"title":"Consumo de medicamentos u otras drogas durante el embarazo","type":"webpage"},"uris":["http://www.mendeley.com/documents/?uuid=29e9a848-5ff7-4723-ab7c-d53d3145df6c"]}],"mendeley":{"formattedCitation":"(5)","plainTextFormattedCitation":"(5)","previouslyFormattedCitation":"(5)"},"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(5)</w:t>
      </w:r>
      <w:r w:rsidR="00D46FA0" w:rsidRPr="00D46FA0">
        <w:rPr>
          <w:rFonts w:ascii="Times New Roman" w:hAnsi="Times New Roman" w:cs="Times New Roman"/>
          <w:color w:val="000000"/>
          <w:sz w:val="24"/>
          <w:szCs w:val="24"/>
          <w:lang w:eastAsia="en-US"/>
        </w:rPr>
        <w:fldChar w:fldCharType="end"/>
      </w:r>
      <w:r w:rsidR="00D46FA0" w:rsidRPr="00D46FA0">
        <w:rPr>
          <w:rFonts w:ascii="Times New Roman" w:hAnsi="Times New Roman" w:cs="Times New Roman"/>
          <w:color w:val="000000"/>
          <w:sz w:val="24"/>
          <w:szCs w:val="24"/>
          <w:lang w:eastAsia="en-US"/>
        </w:rPr>
        <w:t>,</w:t>
      </w:r>
      <w:r>
        <w:rPr>
          <w:rFonts w:ascii="Times New Roman" w:eastAsia="Times New Roman" w:hAnsi="Times New Roman" w:cs="Times New Roman"/>
          <w:color w:val="000000"/>
          <w:sz w:val="24"/>
          <w:szCs w:val="24"/>
        </w:rPr>
        <w:t xml:space="preserve">, en un escenario donde pudieran aparecer cualquiera de las acciones antes expuestas, resulta sumamente riesgoso que la mujer embarazada proceda con la ingesta de algún fármaco, mucho aun si no se cuenta con la prescripción médica respectiva, por cuanto dichos compuestos químicos pueden afectar el desarrollo del feto e incluso propiciar un aborto espontáneo. Bajo esta premisa, la medicina herbaria es una de las alternativas terapéuticas que ha </w:t>
      </w:r>
      <w:r>
        <w:rPr>
          <w:rFonts w:ascii="Times New Roman" w:eastAsia="Times New Roman" w:hAnsi="Times New Roman" w:cs="Times New Roman"/>
          <w:sz w:val="24"/>
          <w:szCs w:val="24"/>
        </w:rPr>
        <w:t>trascendido</w:t>
      </w:r>
      <w:r>
        <w:rPr>
          <w:rFonts w:ascii="Times New Roman" w:eastAsia="Times New Roman" w:hAnsi="Times New Roman" w:cs="Times New Roman"/>
          <w:color w:val="000000"/>
          <w:sz w:val="24"/>
          <w:szCs w:val="24"/>
        </w:rPr>
        <w:t xml:space="preserve"> a través del tiempo, siendo referida como una práctica ancestral que contempla el uso de diferentes plantas medicinales, para curar o aliviar las manifestaciones clínicas de alguna afección que se puede presentar en cualquiera de las fases del proceso de gestación</w:t>
      </w:r>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{"citationItems":[{"id":"ITEM-1","itemData":{"DOI":"https://doi.org/10.18272/post(s).v6i1.2086","author":[{"dropping-particle":"","family":"Sántiz","given":"Maruch","non-dropping-particle":"","parse-names":false,"suffix":""}],"container-title":"Rev Videre","id":"ITEM-1","issue":"1","issued":{"date-parts":[["2020"]]},"title":"El arte de la medicina ancestral. Plantas medicinales, 2004 - 2015","type":"article-journal","volume":"6"},"uris":["http://www.mendeley.com/documents/?uuid=0e787f1c-7565-4f0a-bd39-ec9991f6ae43","http://www.mendeley.com/documents/?uuid=b9b56923-5ba7-49de-95a6-6458a7e66a00","http://www.mendeley.com/documents/?uuid=20cdf35f-2181-42ca-8433-be7ca7cbf929"]}],"mendeley":{"formattedCitation":"(6)","plainTextFormattedCitation":"(6)","previouslyFormattedCitation":"(6)"},"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(6)</w:t>
      </w:r>
      <w:r w:rsidR="00D46FA0" w:rsidRPr="00D46FA0">
        <w:rPr>
          <w:rFonts w:ascii="Times New Roman" w:hAnsi="Times New Roman" w:cs="Times New Roman"/>
          <w:color w:val="000000"/>
          <w:sz w:val="24"/>
          <w:szCs w:val="24"/>
          <w:lang w:eastAsia="en-US"/>
        </w:rPr>
        <w:fldChar w:fldCharType="end"/>
      </w:r>
      <w:r w:rsidR="00D46FA0" w:rsidRPr="00D46FA0">
        <w:rPr>
          <w:rFonts w:ascii="Times New Roman" w:hAnsi="Times New Roman" w:cs="Times New Roman"/>
          <w:color w:val="000000"/>
          <w:sz w:val="24"/>
          <w:szCs w:val="24"/>
          <w:lang w:eastAsia="en-US"/>
        </w:rPr>
        <w:t xml:space="preserve">. </w:t>
      </w:r>
      <w:r w:rsidR="00183743">
        <w:rPr>
          <w:rFonts w:ascii="Times New Roman" w:eastAsia="Times New Roman" w:hAnsi="Times New Roman" w:cs="Times New Roman"/>
          <w:color w:val="000000"/>
          <w:sz w:val="24"/>
          <w:szCs w:val="24"/>
        </w:rPr>
        <w:t>Además,</w:t>
      </w:r>
      <w:r>
        <w:rPr>
          <w:rFonts w:ascii="Times New Roman" w:eastAsia="Times New Roman" w:hAnsi="Times New Roman" w:cs="Times New Roman"/>
          <w:color w:val="000000"/>
          <w:sz w:val="24"/>
          <w:szCs w:val="24"/>
        </w:rPr>
        <w:t xml:space="preserve"> es un aspecto característico de la identidad cultural de los diferentes pueblos y culturas </w:t>
      </w:r>
      <w:r w:rsidR="00A94A47">
        <w:rPr>
          <w:rFonts w:ascii="Times New Roman" w:eastAsia="Times New Roman" w:hAnsi="Times New Roman" w:cs="Times New Roman"/>
          <w:color w:val="000000"/>
          <w:sz w:val="24"/>
          <w:szCs w:val="24"/>
        </w:rPr>
        <w:t>ubicadas</w:t>
      </w:r>
      <w:r>
        <w:rPr>
          <w:rFonts w:ascii="Times New Roman" w:eastAsia="Times New Roman" w:hAnsi="Times New Roman" w:cs="Times New Roman"/>
          <w:color w:val="000000"/>
          <w:sz w:val="24"/>
          <w:szCs w:val="24"/>
        </w:rPr>
        <w:t xml:space="preserve"> en todo el mundo, un conjunto de saberes ancestrales que han trascendido a través del tiempo de forma empírica </w:t>
      </w:r>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{"citationItems":[{"id":"ITEM-1","itemData":{"DOI":"10.33996/revistavive.v5i14.160","ISSN":"2664-3243","abstract":"Desde hace varios años, en diferentes países se viene manifestando la necesidad de retomar el embarazo, parto y puerperio como un proceso “humanizante”, para ello se habla de la desmedicalización bajo el enfoque de volver a lo natural. Una práctica por los pobladores, pero estos conocimientos están siendo desplazados a causa de la globalización. Objetivo. Revaloración las costumbres y creencias del embarazo, parto y puerperio de las madres acerca de este hecho tienen mayor confianza en el uso de la medicina tradicional con plantas, animales, minerales y objetos astronómicos en los tratamientos terapéuticos en el cuidado del niño. Materiales y métodos. fue inductivo de enfoque cualitativo, diseño etnográfico-descriptivo, el muestreo no probabilístico-por expertos. En el procedimiento de investigación se logró interpretar las opiniones, percepciones culturales, actitudes y expectativas de las informantes clave y fue procesado mediante el software Atlas ti. Resultados. Se determinó que la revaloración está relacionado con las costumbres y creencias de la alimentación del proceso del embarazo, parto y puerperio vinculados con deidades en la tradición cultural. La función de las parteras, es determinante para el tratamiento terapéutico con el uso de plantas, minerales y animales. En este proceso es muy importante las practicas rituales en el proceso del embarazo, parto y puerperio que se realiza en base a la tradición cultural ancestral en las comunidades del ande peruano. Conclusión. Los recursos de la terapia tradicional y de la atención primaria de la salud de las parteras son útiles y benéficas para los cuidados perinatales.","author":[{"dropping-particle":"","family":"Maquera","given":"Yuselino","non-dropping-particle":"","parse-names":false,"suffix":""},{"dropping-particle":"","family":"Calderón","given":"Alfredo","non-dropping-particle":"","parse-names":false,"suffix":""},{"dropping-particle":"","family":"Maquera","given":"Yolynda","non-dropping-particle":"","parse-names":false,"suffix":""},{"dropping-particle":"","family":"Zuñiga","given":"María","non-dropping-particle":"","parse-names":false,"suffix":""},{"dropping-particle":"","family":"Vásquez","given":"Mario","non-dropping-particle":"","parse-names":false,"suffix":""}],"container-title":"Revista Vive","id":"ITEM-1","issue":"14","issued":{"date-parts":[["2022","6"]]},"page":"456-469","title":"Percepción cultural del embarazo, parto y puerperio en las comunidades de los Andes peruano","type":"article-journal","volume":"5"},"uris":["http://www.mendeley.com/documents/?uuid=39ec7aca-7ab4-46d5-a6a9-29d123a91b77","http://www.mendeley.com/documents/?uuid=989fd579-822d-4c9b-ac42-2835a7fdbbe0","http://www.mendeley.com/documents/?uuid=e960b61f-185b-4377-91e4-475244bc6c7f"]}],"mendeley":{"formattedCitation":"(7)","plainTextFormattedCitation":"(7)","previouslyFormattedCitation":"(7)"},"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(7</w:t>
      </w:r>
      <w:r w:rsidR="00D46FA0" w:rsidRPr="00D46FA0">
        <w:rPr>
          <w:rFonts w:ascii="Times New Roman" w:hAnsi="Times New Roman" w:cs="Times New Roman"/>
          <w:color w:val="000000"/>
          <w:sz w:val="24"/>
          <w:szCs w:val="24"/>
          <w:lang w:eastAsia="en-US"/>
        </w:rPr>
        <w:fldChar w:fldCharType="end"/>
      </w:r>
      <w:r w:rsidR="00295A6E">
        <w:rPr>
          <w:rFonts w:ascii="Times New Roman" w:hAnsi="Times New Roman" w:cs="Times New Roman"/>
          <w:color w:val="000000"/>
          <w:sz w:val="24"/>
          <w:szCs w:val="24"/>
          <w:lang w:eastAsia="en-US"/>
        </w:rPr>
        <w:t>,</w:t>
      </w:r>
      <w:r w:rsidR="00D46FA0" w:rsidRPr="00D46FA0">
        <w:rPr>
          <w:rFonts w:ascii="Times New Roman" w:hAnsi="Times New Roman" w:cs="Times New Roman"/>
          <w:color w:val="000000"/>
          <w:sz w:val="24"/>
          <w:szCs w:val="24"/>
          <w:lang w:eastAsia="en-US"/>
        </w:rPr>
        <w:t xml:space="preserve"> </w:t>
      </w:r>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{"citationItems":[{"id":"ITEM-1","itemData":{"author":[{"dropping-particle":"","family":"EugeNomic","given":"","non-dropping-particle":"","parse-names":false,"suffix":""}],"container-title":"Recursos sanitarios","id":"ITEM-1","issued":{"date-parts":[["2018"]]},"title":"Plantas medicinales en el embarazo","type":"webpage"},"uris":["http://www.mendeley.com/documents/?uuid=86aa81a9-b1c9-4108-9659-cffaff7b2823","http://www.mendeley.com/documents/?uuid=8fe691ee-62ec-4ab0-bfd6-6c99196ac035","http://www.mendeley.com/documents/?uuid=45039347-30e9-4d89-94ff-db027d7effab"]}],"mendeley":{"formattedCitation":"(8)","plainTextFormattedCitation":"(8)","previouslyFormattedCitation":"(8)"},"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8)</w:t>
      </w:r>
      <w:r w:rsidR="00D46FA0" w:rsidRPr="00D46FA0">
        <w:rPr>
          <w:rFonts w:ascii="Times New Roman" w:hAnsi="Times New Roman" w:cs="Times New Roman"/>
          <w:color w:val="000000"/>
          <w:sz w:val="24"/>
          <w:szCs w:val="24"/>
          <w:lang w:eastAsia="en-US"/>
        </w:rPr>
        <w:fldChar w:fldCharType="end"/>
      </w:r>
      <w:r>
        <w:rPr>
          <w:rFonts w:ascii="Times New Roman" w:eastAsia="Times New Roman" w:hAnsi="Times New Roman" w:cs="Times New Roman"/>
          <w:color w:val="000000"/>
          <w:sz w:val="24"/>
          <w:szCs w:val="24"/>
        </w:rPr>
        <w:t xml:space="preserve">. </w:t>
      </w:r>
    </w:p>
    <w:p w14:paraId="24B22347" w14:textId="1D9D55DD" w:rsidR="004D0835" w:rsidRDefault="00A97D9F" w:rsidP="004D0835">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Atendiendo al trabajo de </w:t>
      </w:r>
      <w:proofErr w:type="spellStart"/>
      <w:r>
        <w:rPr>
          <w:rFonts w:ascii="Times New Roman" w:eastAsia="Times New Roman" w:hAnsi="Times New Roman" w:cs="Times New Roman"/>
          <w:color w:val="000000"/>
          <w:sz w:val="24"/>
          <w:szCs w:val="24"/>
        </w:rPr>
        <w:t>Tacuna</w:t>
      </w:r>
      <w:proofErr w:type="spellEnd"/>
      <w:r>
        <w:rPr>
          <w:rFonts w:ascii="Times New Roman" w:eastAsia="Times New Roman" w:hAnsi="Times New Roman" w:cs="Times New Roman"/>
          <w:color w:val="000000"/>
          <w:sz w:val="24"/>
          <w:szCs w:val="24"/>
        </w:rPr>
        <w:t xml:space="preserve"> </w:t>
      </w:r>
      <w:r w:rsidRPr="005A451B">
        <w:rPr>
          <w:rFonts w:ascii="Times New Roman" w:eastAsia="Times New Roman" w:hAnsi="Times New Roman" w:cs="Times New Roman"/>
          <w:color w:val="000000"/>
          <w:sz w:val="24"/>
          <w:szCs w:val="24"/>
        </w:rPr>
        <w:t>et al.</w:t>
      </w:r>
      <w:r w:rsidR="00D46FA0" w:rsidRPr="00D46FA0">
        <w:rPr>
          <w:rFonts w:ascii="Times New Roman" w:hAnsi="Times New Roman" w:cs="Times New Roman"/>
          <w:color w:val="000000"/>
          <w:sz w:val="24"/>
          <w:szCs w:val="24"/>
          <w:lang w:eastAsia="en-US"/>
        </w:rPr>
        <w:t xml:space="preserve"> </w:t>
      </w:r>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{"citationItems":[{"id":"ITEM-1","itemData":{"DOI":"10.35434/rcmhnaaa.2020.131.633","ISSN":"2225-5109","abstract":"Carta al Editor (sin resumen)","author":[{"dropping-particle":"","family":"Tácuna","given":"Ana","non-dropping-particle":"","parse-names":false,"suffix":""},{"dropping-particle":"","family":"Moncada","given":"Enrique","non-dropping-particle":"","parse-names":false,"suffix":""},{"dropping-particle":"","family":"Lens","given":"Luis","non-dropping-particle":"","parse-names":false,"suffix":""},{"dropping-particle":"","family":"Huaccho","given":"Juan","non-dropping-particle":"","parse-names":false,"suffix":""},{"dropping-particle":"","family":"Gamarra","given":"Fabricio","non-dropping-particle":"","parse-names":false,"suffix":""},{"dropping-particle":"","family":"Salazar","given":"Alberto","non-dropping-particle":"","parse-names":false,"suffix":""}],"container-title":"Revista del Cuerpo Médico del HNAAA","id":"ITEM-1","issue":"1","issued":{"date-parts":[["2020"]]},"page":"101-102","title":"Estrategias de la Organización Mundial de la Salud en Medicina Tradicional y Reconocimiento de Sistemas de Medicina Tradicional","type":"article-journal","volume":"13"},"uris":["http://www.mendeley.com/documents/?uuid=349ce657-2237-4a7b-8c0b-0faf0ea1bf6e"]}],"mendeley":{"formattedCitation":"(9)","plainTextFormattedCitation":"(9)","previouslyFormattedCitation":"(9)"},"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(9)</w:t>
      </w:r>
      <w:r w:rsidR="00D46FA0" w:rsidRPr="00D46FA0">
        <w:rPr>
          <w:rFonts w:ascii="Times New Roman" w:hAnsi="Times New Roman" w:cs="Times New Roman"/>
          <w:color w:val="000000"/>
          <w:sz w:val="24"/>
          <w:szCs w:val="24"/>
          <w:lang w:eastAsia="en-US"/>
        </w:rPr>
        <w:fldChar w:fldCharType="end"/>
      </w:r>
      <w:r w:rsidRPr="005A451B">
        <w:rPr>
          <w:rFonts w:ascii="Times New Roman" w:eastAsia="Times New Roman" w:hAnsi="Times New Roman" w:cs="Times New Roman"/>
          <w:color w:val="000000"/>
          <w:sz w:val="24"/>
          <w:szCs w:val="24"/>
        </w:rPr>
        <w:t>, es</w:t>
      </w:r>
      <w:r>
        <w:rPr>
          <w:rFonts w:ascii="Times New Roman" w:eastAsia="Times New Roman" w:hAnsi="Times New Roman" w:cs="Times New Roman"/>
          <w:color w:val="000000"/>
          <w:sz w:val="24"/>
          <w:szCs w:val="24"/>
        </w:rPr>
        <w:t xml:space="preserve"> una práctica carente de un sustento científico que valide su fiabilidad en el tratamiento de ciertas afecciones que tienden a presentarse durante el proceso de gestación, sin embargo, a nivel mundial, sobresale como el principal método seleccionado por dicho grupo poblacional al momento de afrontar los quebrantos en su estado de salud, decisión influida por las experiencias personales o que se encuentran en su entorno próximo. Esta afirmación es corroborada por Echevarría et al. (10), quienes refieren que aproximadamente el 80% de gestantes en todo el mundo, </w:t>
      </w:r>
      <w:r w:rsidR="00183743">
        <w:rPr>
          <w:rFonts w:ascii="Times New Roman" w:eastAsia="Times New Roman" w:hAnsi="Times New Roman" w:cs="Times New Roman"/>
          <w:color w:val="000000"/>
          <w:sz w:val="24"/>
          <w:szCs w:val="24"/>
        </w:rPr>
        <w:t xml:space="preserve">la </w:t>
      </w:r>
      <w:r>
        <w:rPr>
          <w:rFonts w:ascii="Times New Roman" w:eastAsia="Times New Roman" w:hAnsi="Times New Roman" w:cs="Times New Roman"/>
          <w:color w:val="000000"/>
          <w:sz w:val="24"/>
          <w:szCs w:val="24"/>
        </w:rPr>
        <w:t>utiliza para afrontar las dolencias o afecciones</w:t>
      </w:r>
      <w:r w:rsidR="004D0835">
        <w:rPr>
          <w:rFonts w:ascii="Times New Roman" w:eastAsia="Times New Roman" w:hAnsi="Times New Roman" w:cs="Times New Roman"/>
          <w:color w:val="000000"/>
          <w:sz w:val="24"/>
          <w:szCs w:val="24"/>
        </w:rPr>
        <w:t xml:space="preserve">. </w:t>
      </w:r>
      <w:r w:rsidR="00196D7B" w:rsidRPr="00196D7B">
        <w:rPr>
          <w:rFonts w:ascii="Times New Roman" w:eastAsia="Times New Roman" w:hAnsi="Times New Roman" w:cs="Times New Roman"/>
          <w:color w:val="000000"/>
          <w:sz w:val="24"/>
          <w:szCs w:val="24"/>
        </w:rPr>
        <w:t xml:space="preserve">De igual manera, según la publicación de Contreras y </w:t>
      </w:r>
      <w:r w:rsidR="00196D7B" w:rsidRPr="00196D7B">
        <w:rPr>
          <w:rFonts w:ascii="Times New Roman" w:eastAsia="Times New Roman" w:hAnsi="Times New Roman" w:cs="Times New Roman"/>
          <w:color w:val="000000"/>
          <w:sz w:val="24"/>
          <w:szCs w:val="24"/>
        </w:rPr>
        <w:lastRenderedPageBreak/>
        <w:t xml:space="preserve">Ramírez </w:t>
      </w:r>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{"citationItems":[{"id":"ITEM-1","itemData":{"URL":"https://mtci.bvsalud.org/medicina-tradicional-en-las-americas/","accessed":{"date-parts":[["2023","10","10"]]},"author":[{"dropping-particle":"","family":"Organización Panamericana de la Salud [OPS]","given":"","non-dropping-particle":"","parse-names":false,"suffix":""}],"container-title":"Medicinas Tradicionales, Complementarias e Integrativas","id":"ITEM-1","issued":{"date-parts":[["2020"]]},"title":"Medicinas Tradicionales de las Americas","type":"webpage"},"uris":["http://www.mendeley.com/documents/?uuid=79dc3dac-350b-4569-ae80-79d2a55fa656","http://www.mendeley.com/documents/?uuid=80d738b2-5350-4736-8cdd-5461c66fa2d7","http://www.mendeley.com/documents/?uuid=b8d8d53b-a36d-4867-a387-71635f3de407"]}],"mendeley":{"formattedCitation":"(11)","plainTextFormattedCitation":"(11)","previouslyFormattedCitation":"(11)"},"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(11)</w:t>
      </w:r>
      <w:r w:rsidR="00D46FA0" w:rsidRPr="00D46FA0">
        <w:rPr>
          <w:rFonts w:ascii="Times New Roman" w:hAnsi="Times New Roman" w:cs="Times New Roman"/>
          <w:color w:val="000000"/>
          <w:sz w:val="24"/>
          <w:szCs w:val="24"/>
          <w:lang w:eastAsia="en-US"/>
        </w:rPr>
        <w:fldChar w:fldCharType="end"/>
      </w:r>
      <w:r w:rsidR="00196D7B" w:rsidRPr="00196D7B">
        <w:rPr>
          <w:rFonts w:ascii="Times New Roman" w:eastAsia="Times New Roman" w:hAnsi="Times New Roman" w:cs="Times New Roman"/>
          <w:color w:val="000000"/>
          <w:sz w:val="24"/>
          <w:szCs w:val="24"/>
        </w:rPr>
        <w:t>, las infusiones de plantas son las prácticas de mayor apogeo en la población gestante, denotando aquellas mujeres de las zonas rurales o pertenecientes a algún pueblo indígena.</w:t>
      </w:r>
    </w:p>
    <w:p w14:paraId="61003408" w14:textId="680850DF" w:rsidR="000C599D" w:rsidRDefault="00A97D9F" w:rsidP="004D0835">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lo que concierne a nivel de América Latina y El Caribe, de acuerdo con los datos expuestos en el informe propiciado por la Organización Panamericana de la Salud [</w:t>
      </w:r>
      <w:r w:rsidRPr="005A451B">
        <w:rPr>
          <w:rFonts w:ascii="Times New Roman" w:eastAsia="Times New Roman" w:hAnsi="Times New Roman" w:cs="Times New Roman"/>
          <w:color w:val="000000"/>
          <w:sz w:val="24"/>
          <w:szCs w:val="24"/>
        </w:rPr>
        <w:t>OPS]</w:t>
      </w:r>
      <w:r w:rsidR="00D46FA0" w:rsidRPr="00D46FA0">
        <w:rPr>
          <w:rFonts w:ascii="Times New Roman" w:hAnsi="Times New Roman" w:cs="Times New Roman"/>
          <w:color w:val="000000"/>
          <w:sz w:val="24"/>
          <w:szCs w:val="24"/>
          <w:lang w:eastAsia="en-US"/>
        </w:rPr>
        <w:t xml:space="preserve"> </w:t>
      </w:r>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{"citationItems":[{"id":"ITEM-1","itemData":{"URL":"https://www.oas.org/es/sedi/femcidi/pubs/Libro de Plantas Medicinales de Panama.pdf","accessed":{"date-parts":[["2023","10","10"]]},"author":[{"dropping-particle":"","family":"Gupta","given":"Mahabir","non-dropping-particle":"","parse-names":false,"suffix":""},{"dropping-particle":"","family":"Santana","given":"Ana","non-dropping-particle":"","parse-names":false,"suffix":""},{"dropping-particle":"","family":"Espinosa","given":"Alez","non-dropping-particle":"","parse-names":false,"suffix":""}],"container-title":"Usos etnomédicos de las plantas medicinales","id":"ITEM-1","issued":{"date-parts":[["2019"]]},"page":"1-490","title":"Plantas Medicinales de Panamá y su utilización","type":"webpage"},"uris":["http://www.mendeley.com/documents/?uuid=f28123fe-3d58-4ba3-8b8e-dbe03a3214f5"]}],"mendeley":{"formattedCitation":"(12)","plainTextFormattedCitation":"(12)","previouslyFormattedCitation":"(12)"},"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(12)</w:t>
      </w:r>
      <w:r w:rsidR="00D46FA0" w:rsidRPr="00D46FA0">
        <w:rPr>
          <w:rFonts w:ascii="Times New Roman" w:hAnsi="Times New Roman" w:cs="Times New Roman"/>
          <w:color w:val="000000"/>
          <w:sz w:val="24"/>
          <w:szCs w:val="24"/>
          <w:lang w:eastAsia="en-US"/>
        </w:rPr>
        <w:fldChar w:fldCharType="end"/>
      </w:r>
      <w:r w:rsidR="00D46FA0" w:rsidRPr="00D46FA0">
        <w:rPr>
          <w:rFonts w:ascii="Times New Roman" w:hAnsi="Times New Roman" w:cs="Times New Roman"/>
          <w:color w:val="000000"/>
          <w:sz w:val="24"/>
          <w:szCs w:val="24"/>
          <w:lang w:eastAsia="en-US"/>
        </w:rPr>
        <w:t xml:space="preserve">.       </w:t>
      </w:r>
      <w:r w:rsidRPr="005A45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anualmente la utilización de la medicina herbaria aumenta en un 10% en los diferentes territorios de esta región, principalmente en las zonas donde se ubican los pueblos y nacionalidades indígenas, por cuanto no representan un costo significativo y son de fácil acceso. Estas son administradas como relajantes, antieméticos o analgésicos, combinando propiedades que permitan apaciguar o curar las afecciones que se pueden presentar durante el desarrollo fetal, labor de parto y postparto</w:t>
      </w:r>
      <w:r w:rsidR="00D46FA0" w:rsidRPr="00D46FA0">
        <w:rPr>
          <w:rFonts w:ascii="Times New Roman" w:hAnsi="Times New Roman" w:cs="Times New Roman"/>
          <w:color w:val="000000"/>
          <w:sz w:val="24"/>
          <w:szCs w:val="24"/>
          <w:lang w:eastAsia="en-US"/>
        </w:rPr>
        <w:fldChar w:fldCharType="begin" w:fldLock="1"/>
      </w:r>
      <w:r w:rsidR="00D46FA0" w:rsidRPr="00D46FA0">
        <w:rPr>
          <w:rFonts w:ascii="Times New Roman" w:hAnsi="Times New Roman" w:cs="Times New Roman"/>
          <w:color w:val="000000"/>
          <w:sz w:val="24"/>
          <w:szCs w:val="24"/>
          <w:lang w:eastAsia="en-US"/>
        </w:rPr>
        <w:instrText>ADDIN CSL_CITATION {"citationItems":[{"id":"ITEM-1","itemData":{"URL":"https://www.oas.org/es/sedi/femcidi/pubs/Libro de Plantas Medicinales de Panama.pdf","accessed":{"date-parts":[["2023","10","10"]]},"author":[{"dropping-particle":"","family":"Gupta","given":"Mahabir","non-dropping-particle":"","parse-names":false,"suffix":""},{"dropping-particle":"","family":"Santana","given":"Ana","non-dropping-particle":"","parse-names":false,"suffix":""},{"dropping-particle":"","family":"Espinosa","given":"Alez","non-dropping-particle":"","parse-names":false,"suffix":""}],"container-title":"Usos etnomédicos de las plantas medicinales","id":"ITEM-1","issued":{"date-parts":[["2019"]]},"page":"1-490","title":"Plantas Medicinales de Panamá y su utilización","type":"webpage"},"uris":["http://www.mendeley.com/documents/?uuid=f28123fe-3d58-4ba3-8b8e-dbe03a3214f5"]}],"mendeley":{"formattedCitation":"(12)","plainTextFormattedCitation":"(12)","previouslyFormattedCitation":"(12)"},"properties":{"noteIndex":0},"schema":"https://github.com/citation-style-language/schema/raw/master/csl-citation.json"}</w:instrText>
      </w:r>
      <w:r w:rsidR="00D46FA0" w:rsidRPr="00D46FA0">
        <w:rPr>
          <w:rFonts w:ascii="Times New Roman" w:hAnsi="Times New Roman" w:cs="Times New Roman"/>
          <w:color w:val="000000"/>
          <w:sz w:val="24"/>
          <w:szCs w:val="24"/>
          <w:lang w:eastAsia="en-US"/>
        </w:rPr>
        <w:fldChar w:fldCharType="separate"/>
      </w:r>
      <w:r w:rsidR="00D46FA0" w:rsidRPr="00D46FA0">
        <w:rPr>
          <w:rFonts w:ascii="Times New Roman" w:hAnsi="Times New Roman" w:cs="Times New Roman"/>
          <w:noProof/>
          <w:color w:val="000000"/>
          <w:sz w:val="24"/>
          <w:szCs w:val="24"/>
          <w:lang w:eastAsia="en-US"/>
        </w:rPr>
        <w:t>(12)</w:t>
      </w:r>
      <w:r w:rsidR="00D46FA0" w:rsidRPr="00D46FA0">
        <w:rPr>
          <w:rFonts w:ascii="Times New Roman" w:hAnsi="Times New Roman" w:cs="Times New Roman"/>
          <w:color w:val="000000"/>
          <w:sz w:val="24"/>
          <w:szCs w:val="24"/>
          <w:lang w:eastAsia="en-US"/>
        </w:rPr>
        <w:fldChar w:fldCharType="end"/>
      </w:r>
      <w:r w:rsidR="00D46FA0" w:rsidRPr="00D46FA0">
        <w:rPr>
          <w:rFonts w:ascii="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rPr>
        <w:t xml:space="preserve">    </w:t>
      </w:r>
    </w:p>
    <w:p w14:paraId="5FD8FD8E" w14:textId="280568C3"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Adicionalmente, según el trabajo realizado por Soria et al.</w:t>
      </w:r>
      <w:r w:rsidR="00C36774" w:rsidRPr="00C36774">
        <w:rPr>
          <w:rFonts w:ascii="Times New Roman" w:hAnsi="Times New Roman" w:cs="Times New Roman"/>
          <w:color w:val="000000"/>
          <w:sz w:val="24"/>
          <w:szCs w:val="24"/>
          <w:lang w:eastAsia="en-US"/>
        </w:rPr>
        <w:t xml:space="preserve"> </w:t>
      </w:r>
      <w:r w:rsidR="00C36774" w:rsidRPr="00C36774">
        <w:rPr>
          <w:rFonts w:ascii="Times New Roman" w:hAnsi="Times New Roman" w:cs="Times New Roman"/>
          <w:color w:val="000000"/>
          <w:sz w:val="24"/>
          <w:szCs w:val="24"/>
          <w:lang w:eastAsia="en-US"/>
        </w:rPr>
        <w:fldChar w:fldCharType="begin" w:fldLock="1"/>
      </w:r>
      <w:r w:rsidR="00C36774" w:rsidRPr="00C36774">
        <w:rPr>
          <w:rFonts w:ascii="Times New Roman" w:hAnsi="Times New Roman" w:cs="Times New Roman"/>
          <w:color w:val="000000"/>
          <w:sz w:val="24"/>
          <w:szCs w:val="24"/>
          <w:lang w:eastAsia="en-US"/>
        </w:rPr>
        <w:instrText>ADDIN CSL_CITATION {"citationItems":[{"id":"ITEM-1","itemData":{"URL":"https://umamexico.com/medicina-natural-en-america-latina/","accessed":{"date-parts":[["2023","10","10"]]},"author":[{"dropping-particle":"","family":"Pozas","given":"Pedro","non-dropping-particle":"","parse-names":false,"suffix":""}],"container-title":"Agroecología","id":"ITEM-1","issued":{"date-parts":[["2022"]]},"title":"Medicina natural en América Latina","type":"webpage"},"uris":["http://www.mendeley.com/documents/?uuid=752f5668-4d1c-44b6-92cb-d76bd3a8936a"]}],"mendeley":{"formattedCitation":"(14)","plainTextFormattedCitation":"(14)","previouslyFormattedCitation":"(14)"},"properties":{"noteIndex":0},"schema":"https://github.com/citation-style-language/schema/raw/master/csl-citation.json"}</w:instrText>
      </w:r>
      <w:r w:rsidR="00C36774" w:rsidRPr="00C36774">
        <w:rPr>
          <w:rFonts w:ascii="Times New Roman" w:hAnsi="Times New Roman" w:cs="Times New Roman"/>
          <w:color w:val="000000"/>
          <w:sz w:val="24"/>
          <w:szCs w:val="24"/>
          <w:lang w:eastAsia="en-US"/>
        </w:rPr>
        <w:fldChar w:fldCharType="separate"/>
      </w:r>
      <w:r w:rsidR="00C36774" w:rsidRPr="00C36774">
        <w:rPr>
          <w:rFonts w:ascii="Times New Roman" w:hAnsi="Times New Roman" w:cs="Times New Roman"/>
          <w:noProof/>
          <w:color w:val="000000"/>
          <w:sz w:val="24"/>
          <w:szCs w:val="24"/>
          <w:lang w:eastAsia="en-US"/>
        </w:rPr>
        <w:t>(14)</w:t>
      </w:r>
      <w:r w:rsidR="00C36774" w:rsidRPr="00C36774">
        <w:rPr>
          <w:rFonts w:ascii="Times New Roman" w:hAnsi="Times New Roman" w:cs="Times New Roman"/>
          <w:color w:val="000000"/>
          <w:sz w:val="24"/>
          <w:szCs w:val="24"/>
          <w:lang w:eastAsia="en-US"/>
        </w:rPr>
        <w:fldChar w:fldCharType="end"/>
      </w:r>
      <w:r w:rsidR="00C36774" w:rsidRPr="00C36774">
        <w:rPr>
          <w:rFonts w:ascii="Times New Roman" w:hAnsi="Times New Roman" w:cs="Times New Roman"/>
          <w:color w:val="000000"/>
          <w:sz w:val="24"/>
          <w:szCs w:val="24"/>
          <w:lang w:eastAsia="en-US"/>
        </w:rPr>
        <w:t>.</w:t>
      </w:r>
      <w:r>
        <w:rPr>
          <w:rFonts w:ascii="Times New Roman" w:eastAsia="Times New Roman" w:hAnsi="Times New Roman" w:cs="Times New Roman"/>
          <w:color w:val="000000"/>
          <w:sz w:val="24"/>
          <w:szCs w:val="24"/>
        </w:rPr>
        <w:t xml:space="preserve"> la zona geográfica y las condiciones climatológicas que presenta la región de </w:t>
      </w:r>
      <w:r w:rsidR="00454E0C">
        <w:rPr>
          <w:rFonts w:ascii="Times New Roman" w:eastAsia="Times New Roman" w:hAnsi="Times New Roman" w:cs="Times New Roman"/>
          <w:color w:val="000000"/>
          <w:sz w:val="24"/>
          <w:szCs w:val="24"/>
        </w:rPr>
        <w:t>Latinoamérica</w:t>
      </w:r>
      <w:r>
        <w:rPr>
          <w:rFonts w:ascii="Times New Roman" w:eastAsia="Times New Roman" w:hAnsi="Times New Roman" w:cs="Times New Roman"/>
          <w:color w:val="000000"/>
          <w:sz w:val="24"/>
          <w:szCs w:val="24"/>
        </w:rPr>
        <w:t xml:space="preserve"> es diversa y cambiante, configurando una variedad de entornos naturales que han propiciado una diversidad significativa de </w:t>
      </w:r>
      <w:r w:rsidR="00183743">
        <w:rPr>
          <w:rFonts w:ascii="Times New Roman" w:eastAsia="Times New Roman" w:hAnsi="Times New Roman" w:cs="Times New Roman"/>
          <w:color w:val="000000"/>
          <w:sz w:val="24"/>
          <w:szCs w:val="24"/>
        </w:rPr>
        <w:t>estas planta</w:t>
      </w:r>
      <w:r>
        <w:rPr>
          <w:rFonts w:ascii="Times New Roman" w:eastAsia="Times New Roman" w:hAnsi="Times New Roman" w:cs="Times New Roman"/>
          <w:color w:val="000000"/>
          <w:sz w:val="24"/>
          <w:szCs w:val="24"/>
        </w:rPr>
        <w:t>s</w:t>
      </w:r>
      <w:r w:rsidR="00C36774" w:rsidRPr="00C36774">
        <w:rPr>
          <w:rFonts w:ascii="Times New Roman" w:hAnsi="Times New Roman" w:cs="Times New Roman"/>
          <w:color w:val="000000"/>
          <w:sz w:val="24"/>
          <w:szCs w:val="24"/>
          <w:lang w:eastAsia="en-US"/>
        </w:rPr>
        <w:fldChar w:fldCharType="begin" w:fldLock="1"/>
      </w:r>
      <w:r w:rsidR="00C36774" w:rsidRPr="00C36774">
        <w:rPr>
          <w:rFonts w:ascii="Times New Roman" w:hAnsi="Times New Roman" w:cs="Times New Roman"/>
          <w:color w:val="000000"/>
          <w:sz w:val="24"/>
          <w:szCs w:val="24"/>
          <w:lang w:eastAsia="en-US"/>
        </w:rPr>
        <w:instrText>ADDIN CSL_CITATION {"citationItems":[{"id":"ITEM-1","itemData":{"author":[{"dropping-particle":"","family":"Chiriboga","given":"Jaqueline","non-dropping-particle":"","parse-names":false,"suffix":""}],"container-title":"Polo del Conocimiento","id":"ITEM-1","issue":"2","issued":{"date-parts":[["2020"]]},"page":"514-536","title":"Protección del derecho a la salud para el buen vivir en la jurisdicción constitucional ecuatoriana","type":"article-journal","volume":"5"},"uris":["http://www.mendeley.com/documents/?uuid=34fd4fe0-2a6a-4e9a-9c89-9cd7f1d2777c"]}],"mendeley":{"formattedCitation":"(15)","plainTextFormattedCitation":"(15)","previouslyFormattedCitation":"(15)"},"properties":{"noteIndex":0},"schema":"https://github.com/citation-style-language/schema/raw/master/csl-citation.json"}</w:instrText>
      </w:r>
      <w:r w:rsidR="00C36774" w:rsidRPr="00C36774">
        <w:rPr>
          <w:rFonts w:ascii="Times New Roman" w:hAnsi="Times New Roman" w:cs="Times New Roman"/>
          <w:color w:val="000000"/>
          <w:sz w:val="24"/>
          <w:szCs w:val="24"/>
          <w:lang w:eastAsia="en-US"/>
        </w:rPr>
        <w:fldChar w:fldCharType="separate"/>
      </w:r>
      <w:r w:rsidR="00C36774" w:rsidRPr="00C36774">
        <w:rPr>
          <w:rFonts w:ascii="Times New Roman" w:hAnsi="Times New Roman" w:cs="Times New Roman"/>
          <w:noProof/>
          <w:color w:val="000000"/>
          <w:sz w:val="24"/>
          <w:szCs w:val="24"/>
          <w:lang w:eastAsia="en-US"/>
        </w:rPr>
        <w:t>(15)</w:t>
      </w:r>
      <w:r w:rsidR="00C36774" w:rsidRPr="00C36774">
        <w:rPr>
          <w:rFonts w:ascii="Times New Roman" w:hAnsi="Times New Roman" w:cs="Times New Roman"/>
          <w:color w:val="000000"/>
          <w:sz w:val="24"/>
          <w:szCs w:val="24"/>
          <w:lang w:eastAsia="en-US"/>
        </w:rPr>
        <w:fldChar w:fldCharType="end"/>
      </w:r>
      <w:r w:rsidR="00C36774" w:rsidRPr="00C36774">
        <w:rPr>
          <w:rFonts w:ascii="Times New Roman" w:hAnsi="Times New Roman" w:cs="Times New Roman"/>
          <w:color w:val="000000"/>
          <w:sz w:val="24"/>
          <w:szCs w:val="24"/>
          <w:lang w:eastAsia="en-US"/>
        </w:rPr>
        <w:t xml:space="preserve">.  </w:t>
      </w:r>
    </w:p>
    <w:p w14:paraId="3E1B55A8" w14:textId="79B3BD93" w:rsidR="00415479" w:rsidRDefault="00A97D9F" w:rsidP="007B07F8">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nivel nacional, la Constitución de la República del Ecuador, establece en el Art. 363 que, el Estado tiene la obligación de promover las normativas y políticas necesarias que fomenten el reconocimiento y promoción de los diferentes saberes ancestrales, en el tratamiento de diferentes condiciones patológicas y las complicaciones que puede traer consigo sobre el estado de salud de la población en general, tal es el caso de la medicina herbaria </w:t>
      </w:r>
      <w:r w:rsidR="00C36774" w:rsidRPr="00C36774">
        <w:rPr>
          <w:rFonts w:ascii="Times New Roman" w:eastAsia="Times New Roman" w:hAnsi="Times New Roman" w:cs="Times New Roman"/>
          <w:color w:val="000000"/>
          <w:sz w:val="24"/>
          <w:szCs w:val="24"/>
        </w:rPr>
        <w:t>(16,</w:t>
      </w:r>
      <w:r w:rsidR="00C36774" w:rsidRPr="00C36774">
        <w:rPr>
          <w:rFonts w:ascii="Times New Roman" w:hAnsi="Times New Roman" w:cs="Times New Roman"/>
          <w:color w:val="000000"/>
          <w:sz w:val="24"/>
          <w:szCs w:val="24"/>
          <w:lang w:eastAsia="en-US"/>
        </w:rPr>
        <w:t xml:space="preserve"> </w:t>
      </w:r>
      <w:r w:rsidR="00C36774" w:rsidRPr="00C36774">
        <w:rPr>
          <w:rFonts w:ascii="Times New Roman" w:hAnsi="Times New Roman" w:cs="Times New Roman"/>
          <w:color w:val="000000"/>
          <w:sz w:val="24"/>
          <w:szCs w:val="24"/>
          <w:lang w:eastAsia="en-US"/>
        </w:rPr>
        <w:fldChar w:fldCharType="begin" w:fldLock="1"/>
      </w:r>
      <w:r w:rsidR="00C36774" w:rsidRPr="00C36774">
        <w:rPr>
          <w:rFonts w:ascii="Times New Roman" w:hAnsi="Times New Roman" w:cs="Times New Roman"/>
          <w:color w:val="000000"/>
          <w:sz w:val="24"/>
          <w:szCs w:val="24"/>
          <w:lang w:eastAsia="en-US"/>
        </w:rPr>
        <w:instrText>ADDIN CSL_CITATION {"citationItems":[{"id":"ITEM-1","itemData":{"DOI":"10.57188/manglar.2022.039","ISSN":"18167667","abstract":"The use of medicinal plants has been an ancestral custom that, despite advances in science and medical advances, continues to be part of popular culture in many cities of Latin America. The present work seeks to publicize the popular use of medicinal plants by the population of the city of Guayaquil. The municipal markets in which medicinal plants are sold were identified, then a semi-structured survey was applied to gather information on the use of medicinal plants. It was determined that of the 34 public markets in the city, the study product is sold in 10 of them, the largest amount in the north and center of the city. Most of the vendors only have primary education and all of them are native to the Ecuadorian highlands, while the most cited plants are horsetail, and boldo, followed by rue and dandelion. It was determined that in urban areas the consumption of medicinal plants is maintained at a certain percentage, in addition, the ancestral knowledge about the use of medicinal plants is evidenced, it is an oral tradition without physical record for its disclosure, for which it is in danger of disappearing over time","author":[{"dropping-particle":"","family":"Contreras","given":"Javier","non-dropping-particle":"","parse-names":false,"suffix":""},{"dropping-particle":"","family":"Ramirez","given":"Miguel","non-dropping-particle":"","parse-names":false,"suffix":""}],"container-title":"Manglar","id":"ITEM-1","issue":"4","issued":{"date-parts":[["2022","12","17"]]},"title":"Uso de plantas medicinales que se comercializanen Guayaquil, Ecuador","type":"article-journal","volume":"19"},"uris":["http://www.mendeley.com/documents/?uuid=e3071dd6-4b6a-4692-9880-407ac6f127d6"]}],"mendeley":{"formattedCitation":"(17)","plainTextFormattedCitation":"(17)","previouslyFormattedCitation":"(17)"},"properties":{"noteIndex":0},"schema":"https://github.com/citation-style-language/schema/raw/master/csl-citation.json"}</w:instrText>
      </w:r>
      <w:r w:rsidR="00C36774" w:rsidRPr="00C36774">
        <w:rPr>
          <w:rFonts w:ascii="Times New Roman" w:hAnsi="Times New Roman" w:cs="Times New Roman"/>
          <w:color w:val="000000"/>
          <w:sz w:val="24"/>
          <w:szCs w:val="24"/>
          <w:lang w:eastAsia="en-US"/>
        </w:rPr>
        <w:fldChar w:fldCharType="separate"/>
      </w:r>
      <w:r w:rsidR="00C36774" w:rsidRPr="00C36774">
        <w:rPr>
          <w:rFonts w:ascii="Times New Roman" w:hAnsi="Times New Roman" w:cs="Times New Roman"/>
          <w:noProof/>
          <w:color w:val="000000"/>
          <w:sz w:val="24"/>
          <w:szCs w:val="24"/>
          <w:lang w:eastAsia="en-US"/>
        </w:rPr>
        <w:t>17)</w:t>
      </w:r>
      <w:r w:rsidR="00C36774" w:rsidRPr="00C36774">
        <w:rPr>
          <w:rFonts w:ascii="Times New Roman" w:hAnsi="Times New Roman" w:cs="Times New Roman"/>
          <w:color w:val="000000"/>
          <w:sz w:val="24"/>
          <w:szCs w:val="24"/>
          <w:lang w:eastAsia="en-US"/>
        </w:rPr>
        <w:fldChar w:fldCharType="end"/>
      </w:r>
      <w:r w:rsidRPr="009F3AB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22842AF2" w14:textId="65311C89"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43705124" w14:textId="77777777" w:rsidR="000C599D" w:rsidRDefault="00A97D9F">
      <w:pPr>
        <w:spacing w:after="0" w:line="36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El proceso de gestación o embarazo, definición y fases </w:t>
      </w:r>
    </w:p>
    <w:p w14:paraId="46E5BA01" w14:textId="1593BFAA"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w:t>
      </w:r>
      <w:r w:rsidRPr="0076082D">
        <w:rPr>
          <w:rFonts w:ascii="Times New Roman" w:eastAsia="Times New Roman" w:hAnsi="Times New Roman" w:cs="Times New Roman"/>
          <w:color w:val="000000"/>
          <w:sz w:val="24"/>
          <w:szCs w:val="24"/>
        </w:rPr>
        <w:t>proceso de gestación es una etapa del ser humano que conlleva un sin número de cambios fisiológicos</w:t>
      </w:r>
      <w:r w:rsidR="006B5856">
        <w:rPr>
          <w:rFonts w:ascii="Times New Roman" w:eastAsia="Times New Roman" w:hAnsi="Times New Roman" w:cs="Times New Roman"/>
          <w:color w:val="000000"/>
          <w:sz w:val="24"/>
          <w:szCs w:val="24"/>
        </w:rPr>
        <w:t xml:space="preserve"> </w:t>
      </w:r>
      <w:r w:rsidR="007C5173" w:rsidRPr="0076082D">
        <w:rPr>
          <w:rFonts w:ascii="Times New Roman" w:eastAsia="Times New Roman" w:hAnsi="Times New Roman" w:cs="Times New Roman"/>
          <w:color w:val="000000"/>
          <w:sz w:val="24"/>
          <w:szCs w:val="24"/>
        </w:rPr>
        <w:t>(18</w:t>
      </w:r>
      <w:r w:rsidR="000C032C" w:rsidRPr="0076082D">
        <w:rPr>
          <w:rFonts w:ascii="Times New Roman" w:eastAsia="Times New Roman" w:hAnsi="Times New Roman" w:cs="Times New Roman"/>
          <w:color w:val="000000"/>
          <w:sz w:val="24"/>
          <w:szCs w:val="24"/>
        </w:rPr>
        <w:t>,19</w:t>
      </w:r>
      <w:r w:rsidR="007C5173" w:rsidRPr="0076082D">
        <w:rPr>
          <w:rFonts w:ascii="Times New Roman" w:eastAsia="Times New Roman" w:hAnsi="Times New Roman" w:cs="Times New Roman"/>
          <w:color w:val="000000"/>
          <w:sz w:val="24"/>
          <w:szCs w:val="24"/>
        </w:rPr>
        <w:t>)</w:t>
      </w:r>
      <w:r w:rsidRPr="0076082D">
        <w:rPr>
          <w:rFonts w:ascii="Times New Roman" w:eastAsia="Times New Roman" w:hAnsi="Times New Roman" w:cs="Times New Roman"/>
          <w:color w:val="000000"/>
          <w:sz w:val="24"/>
          <w:szCs w:val="24"/>
        </w:rPr>
        <w:t>, siendo fundamental asistir a los diferentes cuidados prenatales, mantener una alimentación equilibrada y evitar la automedicación, por cuanto la gestante es sumamente vulnerable a diferentes situaciones o malestares que pueden alterar el desarrollo fetal e inclusive poner en riesgo la supervivencia de la madre y el bebé (</w:t>
      </w:r>
      <w:r w:rsidR="000C032C" w:rsidRPr="0076082D">
        <w:rPr>
          <w:rFonts w:ascii="Times New Roman" w:eastAsia="Times New Roman" w:hAnsi="Times New Roman" w:cs="Times New Roman"/>
          <w:color w:val="000000"/>
          <w:sz w:val="24"/>
          <w:szCs w:val="24"/>
        </w:rPr>
        <w:t>20</w:t>
      </w:r>
      <w:r w:rsidR="00454906" w:rsidRPr="0076082D">
        <w:rPr>
          <w:rFonts w:ascii="Times New Roman" w:eastAsia="Times New Roman" w:hAnsi="Times New Roman" w:cs="Times New Roman"/>
          <w:color w:val="000000"/>
          <w:sz w:val="24"/>
          <w:szCs w:val="24"/>
        </w:rPr>
        <w:t>,21,22</w:t>
      </w:r>
      <w:r w:rsidRPr="0076082D">
        <w:rPr>
          <w:rFonts w:ascii="Times New Roman" w:eastAsia="Times New Roman" w:hAnsi="Times New Roman" w:cs="Times New Roman"/>
          <w:color w:val="000000"/>
          <w:sz w:val="24"/>
          <w:szCs w:val="24"/>
        </w:rPr>
        <w:t>). La gestante afronta cambios metabólicos, tales como el aumento de peso corporal y el riesgo de sufrir cuadros de diabetes gestacional; los síntomas más evidentes son las náuseas permanentes y los vómitos ante cualquier estímulo; es probable que tenga dificultades para conciliar el sueño o sufra de alteraciones en la micción, condiciones que se agravan a medida que el embarazo progrese (</w:t>
      </w:r>
      <w:r w:rsidR="000C032C" w:rsidRPr="0076082D">
        <w:rPr>
          <w:rFonts w:ascii="Times New Roman" w:eastAsia="Times New Roman" w:hAnsi="Times New Roman" w:cs="Times New Roman"/>
          <w:color w:val="000000"/>
          <w:sz w:val="24"/>
          <w:szCs w:val="24"/>
        </w:rPr>
        <w:t>2</w:t>
      </w:r>
      <w:r w:rsidR="003540EE" w:rsidRPr="0076082D">
        <w:rPr>
          <w:rFonts w:ascii="Times New Roman" w:eastAsia="Times New Roman" w:hAnsi="Times New Roman" w:cs="Times New Roman"/>
          <w:color w:val="000000"/>
          <w:sz w:val="24"/>
          <w:szCs w:val="24"/>
        </w:rPr>
        <w:t>3,24</w:t>
      </w:r>
      <w:r w:rsidRPr="0076082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761D8FBA" w14:textId="66D15CB6"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Finalmente, según Vanegas y </w:t>
      </w:r>
      <w:proofErr w:type="spellStart"/>
      <w:r>
        <w:rPr>
          <w:rFonts w:ascii="Times New Roman" w:eastAsia="Times New Roman" w:hAnsi="Times New Roman" w:cs="Times New Roman"/>
          <w:color w:val="000000"/>
          <w:sz w:val="24"/>
          <w:szCs w:val="24"/>
        </w:rPr>
        <w:t>Nayta</w:t>
      </w:r>
      <w:proofErr w:type="spellEnd"/>
      <w:r>
        <w:rPr>
          <w:rFonts w:ascii="Times New Roman" w:eastAsia="Times New Roman" w:hAnsi="Times New Roman" w:cs="Times New Roman"/>
          <w:color w:val="000000"/>
          <w:sz w:val="24"/>
          <w:szCs w:val="24"/>
        </w:rPr>
        <w:t xml:space="preserve"> (2</w:t>
      </w:r>
      <w:r w:rsidR="005714E0">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el proceso de gestación contempla las siguientes fases: el desarrollo fetal, el parto y el postparto; las cuales se presentan de forma secuencial y presentan una serie de manifestaciones propias tanto en la madre como en el bebé concebido.  </w:t>
      </w:r>
    </w:p>
    <w:p w14:paraId="671FCAD4" w14:textId="77777777"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desarrollo </w:t>
      </w:r>
      <w:r>
        <w:rPr>
          <w:rFonts w:ascii="Times New Roman" w:eastAsia="Times New Roman" w:hAnsi="Times New Roman" w:cs="Times New Roman"/>
          <w:sz w:val="24"/>
          <w:szCs w:val="24"/>
        </w:rPr>
        <w:t>fetal es</w:t>
      </w:r>
      <w:r>
        <w:rPr>
          <w:rFonts w:ascii="Times New Roman" w:eastAsia="Times New Roman" w:hAnsi="Times New Roman" w:cs="Times New Roman"/>
          <w:color w:val="000000"/>
          <w:sz w:val="24"/>
          <w:szCs w:val="24"/>
        </w:rPr>
        <w:t xml:space="preserve"> un periodo que inicia a los 3 meses de embarazo y se extiende hasta el momento de la expulsión del neonato. En esta fase, el feto evidencia un rápido crecimiento por lo que el vientre de la madre tiende a crecer de forma </w:t>
      </w:r>
      <w:r w:rsidR="00454E0C">
        <w:rPr>
          <w:rFonts w:ascii="Times New Roman" w:eastAsia="Times New Roman" w:hAnsi="Times New Roman" w:cs="Times New Roman"/>
          <w:color w:val="000000"/>
          <w:sz w:val="24"/>
          <w:szCs w:val="24"/>
        </w:rPr>
        <w:t>significativa (</w:t>
      </w:r>
      <w:r>
        <w:rPr>
          <w:rFonts w:ascii="Times New Roman" w:eastAsia="Times New Roman" w:hAnsi="Times New Roman" w:cs="Times New Roman"/>
          <w:color w:val="000000"/>
          <w:sz w:val="24"/>
          <w:szCs w:val="24"/>
        </w:rPr>
        <w:t xml:space="preserve">25). </w:t>
      </w:r>
    </w:p>
    <w:p w14:paraId="49B51562" w14:textId="77777777"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parto; es la fase donde el organismo de la gestante, presentan un sin número de contracciones a nivel del útero, las cuales se ponen de manifiesto de forma rítmica y progresiva, permitiendo que el feto descienda paulatinamente por el cérvix, continuando hacia el canal de parto y finalizar con la expulsión completa del neonato (25). </w:t>
      </w:r>
    </w:p>
    <w:p w14:paraId="43023FCC" w14:textId="77777777"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postparto; también denominada la fase del puerperio, la cual inicia de forma inmediata tras la labor de parto o nacimiento del neonato. Durante este periodo, el organismo de la parturienta regresa al estado en el que se encontraban previo al embarazo, lo que incluye varios cambios emocionales que requieren el apoyo de su entorno familiar y la asistencia de un profesional de la salud, por cuanto pueden desarrollar ciertas conductas de riesgo para su supervivencia y el del bebé (25). </w:t>
      </w:r>
    </w:p>
    <w:p w14:paraId="48563DDD" w14:textId="77777777" w:rsidR="000C599D" w:rsidRDefault="000C599D">
      <w:pPr>
        <w:spacing w:after="0" w:line="360" w:lineRule="auto"/>
        <w:ind w:firstLine="709"/>
        <w:jc w:val="both"/>
        <w:rPr>
          <w:rFonts w:ascii="Times New Roman" w:eastAsia="Times New Roman" w:hAnsi="Times New Roman" w:cs="Times New Roman"/>
          <w:b/>
          <w:color w:val="000000"/>
          <w:sz w:val="24"/>
          <w:szCs w:val="24"/>
        </w:rPr>
      </w:pPr>
    </w:p>
    <w:p w14:paraId="2F902F70" w14:textId="77777777" w:rsidR="000C599D" w:rsidRDefault="00A97D9F" w:rsidP="008C0BCA">
      <w:pPr>
        <w:spacing w:after="0" w:line="36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Cambios fisiológicos, cuidados y complicaciones que se presentan en el embarazo </w:t>
      </w:r>
    </w:p>
    <w:p w14:paraId="4978A198" w14:textId="4618C60D"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fisiología del embarazo conlleva una serie de cambios que se presentan en los sistemas, órganos y aparatos que hacen parte de la anatomía de la mujer gestante. Estas manifestaciones son reversibles, es decir, luego de la labor de parto o alumbramiento, el organismo de la parturienta regresa al estado en el que se encontraba antes de quedar embarazada (2</w:t>
      </w:r>
      <w:r w:rsidR="004D0582">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p>
    <w:p w14:paraId="33DC301E" w14:textId="4EB543D8"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mujeres gestantes denotan como un grupo poblacional propenso a situaciones riesgosas que pueden inferir en el desarrollo fetal o producir un aborto espontaneo, poniendo en riesgo inclusive la supervivencia de la madre. En este sentido, según el Fondo de las Naciones Unidas para la Infancia [UNICEF], durante el embarazo se debe considerar los siguientes cuidados: asistir a los controles prenatales que recomiende el profesional pertinente; consumir ácido fólico, por ser una sustancia que coadyuva en la prevención de cualquier malformación del feto; promover una alimentación equilibrada y saludable; mantener buenos hábitos de higiene; cumplir con el esquema de inmunización respectiva; evitar condiciones que aumenten la probabilidad de sufrir algún trastorno mental y afecte sobre el bienestar de la </w:t>
      </w:r>
      <w:r>
        <w:rPr>
          <w:rFonts w:ascii="Times New Roman" w:eastAsia="Times New Roman" w:hAnsi="Times New Roman" w:cs="Times New Roman"/>
          <w:color w:val="000000"/>
          <w:sz w:val="24"/>
          <w:szCs w:val="24"/>
        </w:rPr>
        <w:lastRenderedPageBreak/>
        <w:t xml:space="preserve">madre y el bebé; finalmente, se debe preparar física y emocionalmente ante la llegada del neonato (27).       </w:t>
      </w:r>
    </w:p>
    <w:p w14:paraId="212EB7F5" w14:textId="041AAEFC"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caso de no prestar atención a los cuidados antes mencionados, según Flores et al. (28), el organismo de la gestante es vulnerable para desarrollar las siguientes complicaciones: aumento de casos de morbimortalidad materna y perinatal; aparición de trastornos hipertensivos; placenta previa; anemia grave; un parto prematuro o aborto no deseado; dificultades en la labor de parto y bajo pesos del neonato. </w:t>
      </w:r>
    </w:p>
    <w:p w14:paraId="1853E94E" w14:textId="77777777" w:rsidR="000C599D" w:rsidRDefault="000C599D">
      <w:pPr>
        <w:spacing w:after="0" w:line="360" w:lineRule="auto"/>
        <w:ind w:firstLine="709"/>
        <w:jc w:val="both"/>
        <w:rPr>
          <w:rFonts w:ascii="Times New Roman" w:eastAsia="Times New Roman" w:hAnsi="Times New Roman" w:cs="Times New Roman"/>
          <w:color w:val="000000"/>
          <w:sz w:val="24"/>
          <w:szCs w:val="24"/>
        </w:rPr>
      </w:pPr>
    </w:p>
    <w:p w14:paraId="662A0AC2" w14:textId="77777777" w:rsidR="000C599D" w:rsidRDefault="00A97D9F">
      <w:pPr>
        <w:spacing w:after="0" w:line="36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 medicina herbaria en el Ecuador</w:t>
      </w:r>
    </w:p>
    <w:p w14:paraId="75EBA1DE" w14:textId="77777777" w:rsidR="000C599D" w:rsidRDefault="000C599D">
      <w:pPr>
        <w:spacing w:after="0" w:line="360" w:lineRule="auto"/>
        <w:ind w:firstLine="709"/>
        <w:jc w:val="both"/>
        <w:rPr>
          <w:rFonts w:ascii="Times New Roman" w:eastAsia="Times New Roman" w:hAnsi="Times New Roman" w:cs="Times New Roman"/>
          <w:b/>
          <w:color w:val="000000"/>
          <w:sz w:val="24"/>
          <w:szCs w:val="24"/>
        </w:rPr>
      </w:pPr>
    </w:p>
    <w:p w14:paraId="6BADC957" w14:textId="64F75E97"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Según Cruz et al. (29), es el conjunto de conocimientos, habilidades y prácticas ancestrales que se desarrollan en base a ciertas creencias o experiencias propiciadas por los pueblos indígenas asentados en una circunscripción territorial determinada</w:t>
      </w:r>
      <w:r w:rsidR="006014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(30). La Organización Panamericana de la Salud [OPS] (31), también refiere que es el conjunto de saberes que han trascendido a través del tiempo, por medio de la oralidad y la demostración práctica de los grandes sabios de cada pueblo originario de un territorio, siendo percibida como una opción válida para afrontar un sin número de dolencias o enfermedades. </w:t>
      </w:r>
    </w:p>
    <w:p w14:paraId="05120D03" w14:textId="25F34F1A"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Según lo expuesto por Díaz et al. (3</w:t>
      </w:r>
      <w:r w:rsidR="00341D40">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es una práctica ancestral que contempla el uso de diferentes plantas, raíces, flores, ramas, semillas o raíces, con la finalidad de prevenir, mejorar o aliviar las manifestaciones clínicas</w:t>
      </w:r>
      <w:r w:rsidR="00341D40">
        <w:rPr>
          <w:rFonts w:ascii="Times New Roman" w:eastAsia="Times New Roman" w:hAnsi="Times New Roman" w:cs="Times New Roman"/>
          <w:color w:val="000000"/>
          <w:sz w:val="24"/>
          <w:szCs w:val="24"/>
        </w:rPr>
        <w:t>.</w:t>
      </w:r>
    </w:p>
    <w:p w14:paraId="2089F00D" w14:textId="298FD64C"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diferentes plantas que son utilizadas en este enfoque medicinal reúnen diferentes propiedades que pueden ser administradas en el organismo del individuo afectado, mediante infusiones, frotaciones en este sentido, dichas terapias se caracterizan por cuanto se pone de manifiesto ciertas habilidades manuales, conocimientos de preparación y un valor espiritual donde predominan algunos ritos, creencias, cantos y sobre todo la fe (3</w:t>
      </w:r>
      <w:r w:rsidR="003F2AF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p>
    <w:p w14:paraId="66CAF2E5" w14:textId="6B13560F"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el territorio ecuatoriano, la vigencia de la medicina herbaria data de hace más de diez mil años, soportando las costumbres implantadas por los regímenes coloniales y republicanos, gracias al papel ejercido por los grandes </w:t>
      </w:r>
      <w:proofErr w:type="spellStart"/>
      <w:r>
        <w:rPr>
          <w:rFonts w:ascii="Times New Roman" w:eastAsia="Times New Roman" w:hAnsi="Times New Roman" w:cs="Times New Roman"/>
          <w:color w:val="000000"/>
          <w:sz w:val="24"/>
          <w:szCs w:val="24"/>
        </w:rPr>
        <w:t>yachakkuna</w:t>
      </w:r>
      <w:proofErr w:type="spellEnd"/>
      <w:r>
        <w:rPr>
          <w:rFonts w:ascii="Times New Roman" w:eastAsia="Times New Roman" w:hAnsi="Times New Roman" w:cs="Times New Roman"/>
          <w:color w:val="000000"/>
          <w:sz w:val="24"/>
          <w:szCs w:val="24"/>
        </w:rPr>
        <w:t xml:space="preserve"> o sabios, quienes, en la clandestinidad, siguieron difundiendo sus remedios en base a diferentes plantas medicinales. Estos saberes son importantes para la sociedad en general, porque promueven una visión integral de la salud, buscando el equilibrio de la dimensión física, mental, espiritual, social y ambiental que rodea al ser humano (3</w:t>
      </w:r>
      <w:r w:rsidR="007D3C6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p>
    <w:p w14:paraId="12D522AC" w14:textId="3403D50B"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Este enfoque medicinal es sumamente apreciado, por cuanto, no conlleva un gasto </w:t>
      </w:r>
      <w:r>
        <w:rPr>
          <w:rFonts w:ascii="Times New Roman" w:eastAsia="Times New Roman" w:hAnsi="Times New Roman" w:cs="Times New Roman"/>
          <w:sz w:val="24"/>
          <w:szCs w:val="24"/>
        </w:rPr>
        <w:t>exagerado</w:t>
      </w:r>
      <w:r>
        <w:rPr>
          <w:rFonts w:ascii="Times New Roman" w:eastAsia="Times New Roman" w:hAnsi="Times New Roman" w:cs="Times New Roman"/>
          <w:color w:val="000000"/>
          <w:sz w:val="24"/>
          <w:szCs w:val="24"/>
        </w:rPr>
        <w:t xml:space="preserve">, pudiendo incluso acceder a ciertas plantas de forma gratuita y por el mínimo </w:t>
      </w:r>
      <w:r>
        <w:rPr>
          <w:rFonts w:ascii="Times New Roman" w:eastAsia="Times New Roman" w:hAnsi="Times New Roman" w:cs="Times New Roman"/>
          <w:color w:val="000000"/>
          <w:sz w:val="24"/>
          <w:szCs w:val="24"/>
        </w:rPr>
        <w:lastRenderedPageBreak/>
        <w:t>porcentaje de toxicidad, en contraste con los productos farmacológicos o derivados químicos que priman en la medicina occidental o convencional (3</w:t>
      </w:r>
      <w:r w:rsidR="003F2AF7">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p w14:paraId="159FCE0B" w14:textId="39E42D8E" w:rsidR="000C599D" w:rsidRPr="0076082D" w:rsidRDefault="00A97D9F">
      <w:pPr>
        <w:spacing w:after="0" w:line="360" w:lineRule="auto"/>
        <w:ind w:firstLine="709"/>
        <w:jc w:val="both"/>
        <w:rPr>
          <w:rFonts w:ascii="Times New Roman" w:eastAsia="Times New Roman" w:hAnsi="Times New Roman" w:cs="Times New Roman"/>
          <w:color w:val="000000"/>
          <w:sz w:val="24"/>
          <w:szCs w:val="24"/>
        </w:rPr>
      </w:pPr>
      <w:r w:rsidRPr="0076082D">
        <w:rPr>
          <w:rFonts w:ascii="Times New Roman" w:eastAsia="Times New Roman" w:hAnsi="Times New Roman" w:cs="Times New Roman"/>
          <w:color w:val="000000"/>
          <w:sz w:val="24"/>
          <w:szCs w:val="24"/>
        </w:rPr>
        <w:t>En lo que concierne al cuidado de la salud prenatal y postnatal, el Ministerio de Salud Pública del Ecuador [MSP] (</w:t>
      </w:r>
      <w:r w:rsidR="00724678" w:rsidRPr="0076082D">
        <w:rPr>
          <w:rFonts w:ascii="Times New Roman" w:eastAsia="Times New Roman" w:hAnsi="Times New Roman" w:cs="Times New Roman"/>
          <w:color w:val="000000"/>
          <w:sz w:val="24"/>
          <w:szCs w:val="24"/>
        </w:rPr>
        <w:t>3</w:t>
      </w:r>
      <w:r w:rsidR="007D3C63">
        <w:rPr>
          <w:rFonts w:ascii="Times New Roman" w:eastAsia="Times New Roman" w:hAnsi="Times New Roman" w:cs="Times New Roman"/>
          <w:color w:val="000000"/>
          <w:sz w:val="24"/>
          <w:szCs w:val="24"/>
        </w:rPr>
        <w:t>4</w:t>
      </w:r>
      <w:r w:rsidRPr="0076082D">
        <w:rPr>
          <w:rFonts w:ascii="Times New Roman" w:eastAsia="Times New Roman" w:hAnsi="Times New Roman" w:cs="Times New Roman"/>
          <w:color w:val="000000"/>
          <w:sz w:val="24"/>
          <w:szCs w:val="24"/>
        </w:rPr>
        <w:t>), certificó alrededor de tres mil parteras para que puedan ejercer la medicina herbaria con la finalidad de prevenir, curar o aliviar ciertas dolencias o malestares que se presenten en el embarazo, parto y postparto</w:t>
      </w:r>
    </w:p>
    <w:p w14:paraId="2EB04042" w14:textId="371825F0" w:rsidR="000C599D" w:rsidRPr="0076082D" w:rsidRDefault="00A97D9F">
      <w:pPr>
        <w:spacing w:after="0" w:line="360" w:lineRule="auto"/>
        <w:ind w:firstLine="709"/>
        <w:jc w:val="both"/>
        <w:rPr>
          <w:rFonts w:ascii="Times New Roman" w:eastAsia="Times New Roman" w:hAnsi="Times New Roman" w:cs="Times New Roman"/>
          <w:color w:val="000000"/>
          <w:sz w:val="24"/>
          <w:szCs w:val="24"/>
        </w:rPr>
      </w:pPr>
      <w:r w:rsidRPr="0076082D">
        <w:rPr>
          <w:rFonts w:ascii="Times New Roman" w:eastAsia="Times New Roman" w:hAnsi="Times New Roman" w:cs="Times New Roman"/>
          <w:color w:val="000000"/>
          <w:sz w:val="24"/>
          <w:szCs w:val="24"/>
        </w:rPr>
        <w:t xml:space="preserve">En la actualidad, un gran número de gestantes que se encuentran en las diferentes circunscripciones territoriales del Ecuador, de manera especial, aquellas que habitan en las zonas rurales o de difícil accesibilidad, optan por acudir en primera instancia, a las parteras o comadronas de su localidad, para afrontar los eventos que se presentan en la etapa de gestación, parto y postparto, poniendo en evidencia que la medicina herbaria tiene mayor credibilidad o confianza que los servicios sanitarios brindados en el enfoque occidental . </w:t>
      </w:r>
    </w:p>
    <w:p w14:paraId="3A9DE9A9" w14:textId="77777777" w:rsidR="000C599D" w:rsidRPr="0076082D" w:rsidRDefault="00A97D9F">
      <w:pPr>
        <w:spacing w:after="0" w:line="360" w:lineRule="auto"/>
        <w:ind w:firstLine="709"/>
        <w:jc w:val="both"/>
        <w:rPr>
          <w:rFonts w:ascii="Times New Roman" w:eastAsia="Times New Roman" w:hAnsi="Times New Roman" w:cs="Times New Roman"/>
          <w:color w:val="000000"/>
          <w:sz w:val="24"/>
          <w:szCs w:val="24"/>
        </w:rPr>
      </w:pPr>
      <w:r w:rsidRPr="0076082D">
        <w:rPr>
          <w:rFonts w:ascii="Times New Roman" w:eastAsia="Times New Roman" w:hAnsi="Times New Roman" w:cs="Times New Roman"/>
          <w:color w:val="000000"/>
          <w:sz w:val="24"/>
          <w:szCs w:val="24"/>
        </w:rPr>
        <w:t>Considerando todos los antecedentes expuestos, como futuros profesionales en el ámbito del cuidado de la salud, surgió el presente estudio que consiste en una revisión sistemática que permitió dar contestación a la interrogante: ¿Qué plantas medicinales se utilizan en el proceso de gestación y postparto dentro del Ecuador?</w:t>
      </w:r>
    </w:p>
    <w:p w14:paraId="5719CF63" w14:textId="6D92669F" w:rsidR="000C599D" w:rsidRDefault="00A97D9F" w:rsidP="00BD218E">
      <w:pPr>
        <w:spacing w:after="0" w:line="360" w:lineRule="auto"/>
        <w:ind w:firstLine="709"/>
        <w:jc w:val="both"/>
        <w:rPr>
          <w:rFonts w:ascii="Times New Roman" w:eastAsia="Times New Roman" w:hAnsi="Times New Roman" w:cs="Times New Roman"/>
          <w:color w:val="000000"/>
          <w:sz w:val="24"/>
          <w:szCs w:val="24"/>
        </w:rPr>
      </w:pPr>
      <w:r w:rsidRPr="0076082D">
        <w:rPr>
          <w:rFonts w:ascii="Times New Roman" w:eastAsia="Times New Roman" w:hAnsi="Times New Roman" w:cs="Times New Roman"/>
          <w:color w:val="000000"/>
          <w:sz w:val="24"/>
          <w:szCs w:val="24"/>
        </w:rPr>
        <w:t>En lo que se refiere a la importancia teórica del presente estudio, se obtuvo un trabajo estructurado con información fiable y actualizada donde se exponga de manera clara y concisa, los aspectos de mayor relevancia que giran en torno a la medicina herbaria y su utilización en el tratamiento de dolencias u otros eventos que pudieran presentarse durante el embarazo, parto y postparto</w:t>
      </w:r>
      <w:r w:rsidR="00BD218E" w:rsidRPr="0076082D">
        <w:rPr>
          <w:rFonts w:ascii="Times New Roman" w:eastAsia="Times New Roman" w:hAnsi="Times New Roman" w:cs="Times New Roman"/>
          <w:color w:val="000000"/>
          <w:sz w:val="24"/>
          <w:szCs w:val="24"/>
        </w:rPr>
        <w:t xml:space="preserve">. </w:t>
      </w:r>
      <w:r w:rsidRPr="0076082D">
        <w:rPr>
          <w:rFonts w:ascii="Times New Roman" w:eastAsia="Times New Roman" w:hAnsi="Times New Roman" w:cs="Times New Roman"/>
          <w:color w:val="000000"/>
          <w:sz w:val="24"/>
          <w:szCs w:val="24"/>
        </w:rPr>
        <w:t>El objetivo general abordado con el desarrollo de la presente revisión, fue Sistematizar la evidencia científica de diferentes sustentos teóricos sobre la medicina herbaria utilizada en el proceso de gestación y postparto en el Ecuador; en tanto que los específicos apuntan a Disponer de referentes bibliográficos relacionados a la medicina herbaria utilizada en el proceso de gestación y postparto en el Ecuador;</w:t>
      </w:r>
      <w:r w:rsidR="007D0FB4" w:rsidRPr="0076082D">
        <w:rPr>
          <w:rFonts w:ascii="Times New Roman" w:eastAsia="Times New Roman" w:hAnsi="Times New Roman" w:cs="Times New Roman"/>
          <w:color w:val="000000"/>
          <w:sz w:val="24"/>
          <w:szCs w:val="24"/>
        </w:rPr>
        <w:t xml:space="preserve"> </w:t>
      </w:r>
      <w:bookmarkStart w:id="20" w:name="_Hlk159924103"/>
      <w:r w:rsidR="007D0FB4" w:rsidRPr="0076082D">
        <w:rPr>
          <w:rFonts w:ascii="Times New Roman" w:eastAsia="Times New Roman" w:hAnsi="Times New Roman" w:cs="Times New Roman"/>
          <w:color w:val="000000"/>
          <w:sz w:val="24"/>
          <w:szCs w:val="24"/>
        </w:rPr>
        <w:t>Analizar las complicaciones y el uso de la medicina herbaria durante el proceso de gestación y postparto</w:t>
      </w:r>
      <w:bookmarkEnd w:id="20"/>
      <w:r w:rsidRPr="0076082D">
        <w:rPr>
          <w:rFonts w:ascii="Times New Roman" w:eastAsia="Times New Roman" w:hAnsi="Times New Roman" w:cs="Times New Roman"/>
          <w:color w:val="000000"/>
          <w:sz w:val="24"/>
          <w:szCs w:val="24"/>
        </w:rPr>
        <w:t>; Determinar las plantas medicinales que son contraindicadas durante el proceso de gestación y postparto en el Ecuador.</w:t>
      </w:r>
      <w:r w:rsidR="007D0FB4" w:rsidRPr="007D0FB4">
        <w:t xml:space="preserve"> </w:t>
      </w:r>
      <w:r w:rsidR="007D0FB4" w:rsidRPr="007D0FB4">
        <w:rPr>
          <w:rFonts w:ascii="Times New Roman" w:eastAsia="Times New Roman" w:hAnsi="Times New Roman" w:cs="Times New Roman"/>
          <w:color w:val="000000"/>
          <w:sz w:val="24"/>
          <w:szCs w:val="24"/>
        </w:rPr>
        <w:tab/>
      </w:r>
    </w:p>
    <w:p w14:paraId="1435DE63" w14:textId="77777777" w:rsidR="00A6231B" w:rsidRDefault="00A6231B" w:rsidP="00BD218E">
      <w:pPr>
        <w:spacing w:after="0" w:line="360" w:lineRule="auto"/>
        <w:ind w:firstLine="709"/>
        <w:jc w:val="both"/>
        <w:rPr>
          <w:rFonts w:ascii="Times New Roman" w:eastAsia="Times New Roman" w:hAnsi="Times New Roman" w:cs="Times New Roman"/>
          <w:color w:val="000000"/>
          <w:sz w:val="24"/>
          <w:szCs w:val="24"/>
        </w:rPr>
      </w:pPr>
    </w:p>
    <w:p w14:paraId="71A13223" w14:textId="77777777" w:rsidR="004D0835" w:rsidRDefault="004D0835" w:rsidP="00BD218E">
      <w:pPr>
        <w:spacing w:after="0" w:line="360" w:lineRule="auto"/>
        <w:ind w:firstLine="709"/>
        <w:jc w:val="both"/>
        <w:rPr>
          <w:rFonts w:ascii="Times New Roman" w:eastAsia="Times New Roman" w:hAnsi="Times New Roman" w:cs="Times New Roman"/>
          <w:color w:val="000000"/>
          <w:sz w:val="24"/>
          <w:szCs w:val="24"/>
        </w:rPr>
      </w:pPr>
    </w:p>
    <w:p w14:paraId="500D4F11" w14:textId="77777777" w:rsidR="004D0835" w:rsidRDefault="004D0835" w:rsidP="00BD218E">
      <w:pPr>
        <w:spacing w:after="0" w:line="360" w:lineRule="auto"/>
        <w:ind w:firstLine="709"/>
        <w:jc w:val="both"/>
        <w:rPr>
          <w:rFonts w:ascii="Times New Roman" w:eastAsia="Times New Roman" w:hAnsi="Times New Roman" w:cs="Times New Roman"/>
          <w:color w:val="000000"/>
          <w:sz w:val="24"/>
          <w:szCs w:val="24"/>
        </w:rPr>
      </w:pPr>
    </w:p>
    <w:p w14:paraId="299F1DD0" w14:textId="77777777" w:rsidR="004D0835" w:rsidRDefault="004D0835" w:rsidP="00BD218E">
      <w:pPr>
        <w:spacing w:after="0" w:line="360" w:lineRule="auto"/>
        <w:ind w:firstLine="709"/>
        <w:jc w:val="both"/>
        <w:rPr>
          <w:rFonts w:ascii="Times New Roman" w:eastAsia="Times New Roman" w:hAnsi="Times New Roman" w:cs="Times New Roman"/>
          <w:color w:val="000000"/>
          <w:sz w:val="24"/>
          <w:szCs w:val="24"/>
        </w:rPr>
      </w:pPr>
    </w:p>
    <w:p w14:paraId="584777D9" w14:textId="77777777" w:rsidR="004D0835" w:rsidRDefault="004D0835" w:rsidP="00BD218E">
      <w:pPr>
        <w:spacing w:after="0" w:line="360" w:lineRule="auto"/>
        <w:ind w:firstLine="709"/>
        <w:jc w:val="both"/>
        <w:rPr>
          <w:rFonts w:ascii="Times New Roman" w:eastAsia="Times New Roman" w:hAnsi="Times New Roman" w:cs="Times New Roman"/>
          <w:color w:val="000000"/>
          <w:sz w:val="24"/>
          <w:szCs w:val="24"/>
        </w:rPr>
      </w:pPr>
    </w:p>
    <w:p w14:paraId="48FE2E94" w14:textId="77777777" w:rsidR="000C599D" w:rsidRDefault="000C599D" w:rsidP="007D0FB4">
      <w:pPr>
        <w:spacing w:after="0" w:line="360" w:lineRule="auto"/>
        <w:jc w:val="both"/>
        <w:rPr>
          <w:rFonts w:ascii="Times New Roman" w:eastAsia="Times New Roman" w:hAnsi="Times New Roman" w:cs="Times New Roman"/>
          <w:sz w:val="24"/>
          <w:szCs w:val="24"/>
        </w:rPr>
      </w:pPr>
    </w:p>
    <w:p w14:paraId="5A4DC7B8" w14:textId="77777777" w:rsidR="000C599D" w:rsidRPr="00585EF5" w:rsidRDefault="00A97D9F" w:rsidP="00585EF5">
      <w:pPr>
        <w:pStyle w:val="Ttulo1"/>
        <w:jc w:val="center"/>
        <w:rPr>
          <w:sz w:val="28"/>
          <w:szCs w:val="28"/>
        </w:rPr>
      </w:pPr>
      <w:bookmarkStart w:id="21" w:name="_26in1rg" w:colFirst="0" w:colLast="0"/>
      <w:bookmarkStart w:id="22" w:name="_Toc160186700"/>
      <w:bookmarkEnd w:id="21"/>
      <w:r w:rsidRPr="00585EF5">
        <w:rPr>
          <w:sz w:val="28"/>
          <w:szCs w:val="28"/>
        </w:rPr>
        <w:lastRenderedPageBreak/>
        <w:t>METODOLOGÍA</w:t>
      </w:r>
      <w:bookmarkEnd w:id="22"/>
    </w:p>
    <w:p w14:paraId="74F3C385" w14:textId="77777777" w:rsidR="000C599D" w:rsidRDefault="000C599D">
      <w:pPr>
        <w:spacing w:after="0" w:line="360" w:lineRule="auto"/>
        <w:jc w:val="center"/>
        <w:rPr>
          <w:rFonts w:ascii="Times New Roman" w:eastAsia="Times New Roman" w:hAnsi="Times New Roman" w:cs="Times New Roman"/>
          <w:b/>
          <w:sz w:val="28"/>
          <w:szCs w:val="28"/>
        </w:rPr>
      </w:pPr>
    </w:p>
    <w:p w14:paraId="46A0B1D0" w14:textId="554B1403" w:rsidR="000C599D" w:rsidRDefault="00A97D9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presente estudio contempló la realización de una revisión sistemática, considerando los diferentes parámetros establecidos por la metodología PRISMA</w:t>
      </w:r>
      <w:r w:rsidR="007D3C63">
        <w:rPr>
          <w:rFonts w:ascii="Times New Roman" w:eastAsia="Times New Roman" w:hAnsi="Times New Roman" w:cs="Times New Roman"/>
          <w:color w:val="000000"/>
          <w:sz w:val="24"/>
          <w:szCs w:val="24"/>
        </w:rPr>
        <w:t xml:space="preserve"> (35)</w:t>
      </w:r>
      <w:r w:rsidR="00760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lo que implica un proceso de búsqueda y análisis minucioso, con la finalidad de seleccionar aquellas publicaciones que aporten con el sustento teóricos necesario para dar contestación a las interrogantes propuestas y concretar los objetivos establecidos. </w:t>
      </w:r>
    </w:p>
    <w:p w14:paraId="1DD25301" w14:textId="75396EF2" w:rsidR="000C599D" w:rsidRDefault="00A97D9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publicaciones que terminaron siendo seleccionadas, fueron obtenidas de buscadores científicos que se encuentran anexadas en la Biblioteca “Monseñor Froilán Pozo Quevedo”, la cual es gestionada por la Universidad Católica. Las bases de datos utilizadas son: PubMed, </w:t>
      </w:r>
      <w:proofErr w:type="spellStart"/>
      <w:r>
        <w:rPr>
          <w:rFonts w:ascii="Times New Roman" w:eastAsia="Times New Roman" w:hAnsi="Times New Roman" w:cs="Times New Roman"/>
          <w:sz w:val="24"/>
          <w:szCs w:val="24"/>
        </w:rPr>
        <w:t>Scopus</w:t>
      </w:r>
      <w:proofErr w:type="spellEnd"/>
      <w:r>
        <w:rPr>
          <w:rFonts w:ascii="Times New Roman" w:eastAsia="Times New Roman" w:hAnsi="Times New Roman" w:cs="Times New Roman"/>
          <w:sz w:val="24"/>
          <w:szCs w:val="24"/>
        </w:rPr>
        <w:t xml:space="preserve">, Lilacs, Web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Science</w:t>
      </w:r>
      <w:proofErr w:type="spellEnd"/>
      <w:r>
        <w:rPr>
          <w:rFonts w:ascii="Times New Roman" w:eastAsia="Times New Roman" w:hAnsi="Times New Roman" w:cs="Times New Roman"/>
          <w:sz w:val="24"/>
          <w:szCs w:val="24"/>
        </w:rPr>
        <w:t>, Redalyc y SciELO.</w:t>
      </w:r>
    </w:p>
    <w:p w14:paraId="28C70A0F" w14:textId="77777777" w:rsidR="000C599D" w:rsidRDefault="00A97D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6D999DE" w14:textId="77777777" w:rsidR="000C599D" w:rsidRPr="00585EF5" w:rsidRDefault="00A97D9F" w:rsidP="00585EF5">
      <w:pPr>
        <w:pStyle w:val="Ttulo2"/>
        <w:rPr>
          <w:rFonts w:ascii="Times New Roman" w:hAnsi="Times New Roman" w:cs="Times New Roman"/>
          <w:b/>
          <w:bCs/>
          <w:color w:val="000000" w:themeColor="text1"/>
          <w:sz w:val="24"/>
          <w:szCs w:val="24"/>
        </w:rPr>
      </w:pPr>
      <w:bookmarkStart w:id="23" w:name="_lnxbz9" w:colFirst="0" w:colLast="0"/>
      <w:bookmarkStart w:id="24" w:name="_Toc160186701"/>
      <w:bookmarkEnd w:id="23"/>
      <w:r w:rsidRPr="00585EF5">
        <w:rPr>
          <w:rFonts w:ascii="Times New Roman" w:hAnsi="Times New Roman" w:cs="Times New Roman"/>
          <w:b/>
          <w:bCs/>
          <w:color w:val="000000" w:themeColor="text1"/>
          <w:sz w:val="24"/>
          <w:szCs w:val="24"/>
        </w:rPr>
        <w:t>Diseño de investigación</w:t>
      </w:r>
      <w:bookmarkEnd w:id="24"/>
    </w:p>
    <w:p w14:paraId="14F0D13D" w14:textId="77777777" w:rsidR="000C599D" w:rsidRDefault="00A97D9F">
      <w:pPr>
        <w:spacing w:after="0" w:line="360" w:lineRule="auto"/>
        <w:ind w:firstLine="709"/>
        <w:jc w:val="both"/>
        <w:rPr>
          <w:rFonts w:ascii="Times New Roman" w:eastAsia="Times New Roman" w:hAnsi="Times New Roman" w:cs="Times New Roman"/>
          <w:sz w:val="24"/>
          <w:szCs w:val="24"/>
        </w:rPr>
      </w:pPr>
      <w:bookmarkStart w:id="25" w:name="_35nkun2" w:colFirst="0" w:colLast="0"/>
      <w:bookmarkEnd w:id="25"/>
      <w:r>
        <w:rPr>
          <w:rFonts w:ascii="Times New Roman" w:eastAsia="Times New Roman" w:hAnsi="Times New Roman" w:cs="Times New Roman"/>
          <w:sz w:val="24"/>
          <w:szCs w:val="24"/>
        </w:rPr>
        <w:t xml:space="preserve">La presente revisión sistemática tiene un alcance y diseño de tipo descriptivo, puesto que todos los sustentos teóricos abordados en su desarrollo permitieron describir de forma clara y pertinente, las diferentes plantas medicinales que pueden ser utilizadas en el proceso de gestación y postparto, como parte de la medicina herbaria dentro del Ecuador.       </w:t>
      </w:r>
    </w:p>
    <w:p w14:paraId="7597C0BD" w14:textId="77777777" w:rsidR="000C599D" w:rsidRDefault="00A97D9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enfoque considerado en el desarrollo de la presente revisión sistemática fue el cualitativo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donde no contempló ningún dato numérico, sino fundamentos teóricos validados y coherentes con los objetivos planteados. </w:t>
      </w:r>
    </w:p>
    <w:p w14:paraId="59C9F99C" w14:textId="77777777" w:rsidR="000C599D" w:rsidRDefault="000C599D">
      <w:pPr>
        <w:spacing w:after="0" w:line="360" w:lineRule="auto"/>
        <w:ind w:firstLine="709"/>
        <w:jc w:val="both"/>
        <w:rPr>
          <w:rFonts w:ascii="Times New Roman" w:eastAsia="Times New Roman" w:hAnsi="Times New Roman" w:cs="Times New Roman"/>
          <w:sz w:val="24"/>
          <w:szCs w:val="24"/>
        </w:rPr>
      </w:pPr>
    </w:p>
    <w:p w14:paraId="3479C5B1" w14:textId="77777777" w:rsidR="000C599D" w:rsidRPr="00585EF5" w:rsidRDefault="00A97D9F" w:rsidP="00585EF5">
      <w:pPr>
        <w:pStyle w:val="Ttulo2"/>
        <w:rPr>
          <w:rFonts w:ascii="Times New Roman" w:hAnsi="Times New Roman" w:cs="Times New Roman"/>
          <w:b/>
          <w:bCs/>
          <w:color w:val="000000" w:themeColor="text1"/>
          <w:sz w:val="24"/>
          <w:szCs w:val="24"/>
        </w:rPr>
      </w:pPr>
      <w:bookmarkStart w:id="26" w:name="_1ksv4uv" w:colFirst="0" w:colLast="0"/>
      <w:bookmarkStart w:id="27" w:name="_Toc160186702"/>
      <w:bookmarkEnd w:id="26"/>
      <w:r w:rsidRPr="00585EF5">
        <w:rPr>
          <w:rFonts w:ascii="Times New Roman" w:hAnsi="Times New Roman" w:cs="Times New Roman"/>
          <w:b/>
          <w:bCs/>
          <w:color w:val="000000" w:themeColor="text1"/>
          <w:sz w:val="24"/>
          <w:szCs w:val="24"/>
        </w:rPr>
        <w:t>Estrategia de búsqueda</w:t>
      </w:r>
      <w:bookmarkEnd w:id="27"/>
    </w:p>
    <w:p w14:paraId="3EA1DFFB" w14:textId="77777777" w:rsidR="000C599D" w:rsidRDefault="00A97D9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proceso contemplado para realizar la búsqueda de los estudios que permitieron sustentar el desarrollo de la presente revisión sistemática se ejecutó atendiendo una estrategia donde se abordaron los siguientes parámetros:</w:t>
      </w:r>
    </w:p>
    <w:p w14:paraId="631A815D" w14:textId="77777777" w:rsidR="000C599D" w:rsidRDefault="00A97D9F">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priorizaron aquellas publicaciones que contenían información validada y coherente con los objetivos planteados en la revisión sistemática.</w:t>
      </w:r>
    </w:p>
    <w:p w14:paraId="0AE1BD2E" w14:textId="77777777" w:rsidR="000C599D" w:rsidRDefault="00A97D9F">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búsquedas se realizaron utilizando operadores booleanos AND y OR, que fueron aplicados de manera crítica y reflexiva.   </w:t>
      </w:r>
    </w:p>
    <w:p w14:paraId="112352DF" w14:textId="77777777" w:rsidR="000C599D" w:rsidRDefault="00A97D9F">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Entre las condiciones utilizadas como parte de la estrategia de búsqueda, se encuentran las siguientes:  </w:t>
      </w:r>
    </w:p>
    <w:p w14:paraId="132F0197" w14:textId="77777777" w:rsidR="000C599D" w:rsidRDefault="00A97D9F">
      <w:pPr>
        <w:numPr>
          <w:ilvl w:val="2"/>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Medicina herbaria </w:t>
      </w:r>
      <w:r>
        <w:rPr>
          <w:rFonts w:ascii="Times New Roman" w:eastAsia="Times New Roman" w:hAnsi="Times New Roman" w:cs="Times New Roman"/>
          <w:b/>
          <w:color w:val="000000"/>
          <w:sz w:val="24"/>
          <w:szCs w:val="24"/>
        </w:rPr>
        <w:t xml:space="preserve">OR </w:t>
      </w:r>
      <w:r>
        <w:rPr>
          <w:rFonts w:ascii="Times New Roman" w:eastAsia="Times New Roman" w:hAnsi="Times New Roman" w:cs="Times New Roman"/>
          <w:color w:val="000000"/>
          <w:sz w:val="24"/>
          <w:szCs w:val="24"/>
        </w:rPr>
        <w:t>Plantas medicinales</w:t>
      </w:r>
    </w:p>
    <w:p w14:paraId="0D5CC9C3" w14:textId="77777777" w:rsidR="000C599D" w:rsidRDefault="00A97D9F">
      <w:pPr>
        <w:numPr>
          <w:ilvl w:val="2"/>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Gestación </w:t>
      </w:r>
      <w:r>
        <w:rPr>
          <w:rFonts w:ascii="Times New Roman" w:eastAsia="Times New Roman" w:hAnsi="Times New Roman" w:cs="Times New Roman"/>
          <w:b/>
          <w:color w:val="000000"/>
          <w:sz w:val="24"/>
          <w:szCs w:val="24"/>
        </w:rPr>
        <w:t xml:space="preserve">OR </w:t>
      </w:r>
      <w:r>
        <w:rPr>
          <w:rFonts w:ascii="Times New Roman" w:eastAsia="Times New Roman" w:hAnsi="Times New Roman" w:cs="Times New Roman"/>
          <w:color w:val="000000"/>
          <w:sz w:val="24"/>
          <w:szCs w:val="24"/>
        </w:rPr>
        <w:t xml:space="preserve">embarazo </w:t>
      </w:r>
    </w:p>
    <w:p w14:paraId="3BB4F164" w14:textId="77777777" w:rsidR="000C599D" w:rsidRDefault="00A97D9F">
      <w:pPr>
        <w:numPr>
          <w:ilvl w:val="2"/>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Postparto </w:t>
      </w:r>
      <w:r>
        <w:rPr>
          <w:rFonts w:ascii="Times New Roman" w:eastAsia="Times New Roman" w:hAnsi="Times New Roman" w:cs="Times New Roman"/>
          <w:b/>
          <w:color w:val="000000"/>
          <w:sz w:val="24"/>
          <w:szCs w:val="24"/>
        </w:rPr>
        <w:t xml:space="preserve">OR </w:t>
      </w:r>
      <w:r>
        <w:rPr>
          <w:rFonts w:ascii="Times New Roman" w:eastAsia="Times New Roman" w:hAnsi="Times New Roman" w:cs="Times New Roman"/>
          <w:color w:val="000000"/>
          <w:sz w:val="24"/>
          <w:szCs w:val="24"/>
        </w:rPr>
        <w:t xml:space="preserve">puerperio </w:t>
      </w:r>
    </w:p>
    <w:p w14:paraId="279D61F8" w14:textId="77777777" w:rsidR="000C599D" w:rsidRDefault="00A97D9F">
      <w:pPr>
        <w:numPr>
          <w:ilvl w:val="2"/>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Territorio ecuatoriano </w:t>
      </w:r>
      <w:r>
        <w:rPr>
          <w:rFonts w:ascii="Times New Roman" w:eastAsia="Times New Roman" w:hAnsi="Times New Roman" w:cs="Times New Roman"/>
          <w:b/>
          <w:color w:val="000000"/>
          <w:sz w:val="24"/>
          <w:szCs w:val="24"/>
        </w:rPr>
        <w:t xml:space="preserve">OR </w:t>
      </w:r>
      <w:r>
        <w:rPr>
          <w:rFonts w:ascii="Times New Roman" w:eastAsia="Times New Roman" w:hAnsi="Times New Roman" w:cs="Times New Roman"/>
          <w:color w:val="000000"/>
          <w:sz w:val="24"/>
          <w:szCs w:val="24"/>
        </w:rPr>
        <w:t>Ecuador</w:t>
      </w:r>
      <w:r>
        <w:rPr>
          <w:rFonts w:ascii="Times New Roman" w:eastAsia="Times New Roman" w:hAnsi="Times New Roman" w:cs="Times New Roman"/>
          <w:b/>
          <w:color w:val="000000"/>
          <w:sz w:val="24"/>
          <w:szCs w:val="24"/>
        </w:rPr>
        <w:t xml:space="preserve"> </w:t>
      </w:r>
    </w:p>
    <w:p w14:paraId="5BC43C5C" w14:textId="77777777" w:rsidR="000C599D" w:rsidRDefault="00A97D9F">
      <w:pPr>
        <w:numPr>
          <w:ilvl w:val="2"/>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Complicaciones </w:t>
      </w:r>
      <w:r>
        <w:rPr>
          <w:rFonts w:ascii="Times New Roman" w:eastAsia="Times New Roman" w:hAnsi="Times New Roman" w:cs="Times New Roman"/>
          <w:b/>
          <w:color w:val="000000"/>
          <w:sz w:val="24"/>
          <w:szCs w:val="24"/>
        </w:rPr>
        <w:t>AND (</w:t>
      </w:r>
      <w:r>
        <w:rPr>
          <w:rFonts w:ascii="Times New Roman" w:eastAsia="Times New Roman" w:hAnsi="Times New Roman" w:cs="Times New Roman"/>
          <w:color w:val="000000"/>
          <w:sz w:val="24"/>
          <w:szCs w:val="24"/>
        </w:rPr>
        <w:t xml:space="preserve">embarazo </w:t>
      </w:r>
      <w:r>
        <w:rPr>
          <w:rFonts w:ascii="Times New Roman" w:eastAsia="Times New Roman" w:hAnsi="Times New Roman" w:cs="Times New Roman"/>
          <w:b/>
          <w:color w:val="000000"/>
          <w:sz w:val="24"/>
          <w:szCs w:val="24"/>
        </w:rPr>
        <w:t xml:space="preserve">and </w:t>
      </w:r>
      <w:r>
        <w:rPr>
          <w:rFonts w:ascii="Times New Roman" w:eastAsia="Times New Roman" w:hAnsi="Times New Roman" w:cs="Times New Roman"/>
          <w:color w:val="000000"/>
          <w:sz w:val="24"/>
          <w:szCs w:val="24"/>
        </w:rPr>
        <w:t xml:space="preserve">parto </w:t>
      </w:r>
      <w:r>
        <w:rPr>
          <w:rFonts w:ascii="Times New Roman" w:eastAsia="Times New Roman" w:hAnsi="Times New Roman" w:cs="Times New Roman"/>
          <w:b/>
          <w:color w:val="000000"/>
          <w:sz w:val="24"/>
          <w:szCs w:val="24"/>
        </w:rPr>
        <w:t xml:space="preserve">and </w:t>
      </w:r>
      <w:r>
        <w:rPr>
          <w:rFonts w:ascii="Times New Roman" w:eastAsia="Times New Roman" w:hAnsi="Times New Roman" w:cs="Times New Roman"/>
          <w:color w:val="000000"/>
          <w:sz w:val="24"/>
          <w:szCs w:val="24"/>
        </w:rPr>
        <w:t>postparto</w:t>
      </w:r>
      <w:r>
        <w:rPr>
          <w:rFonts w:ascii="Times New Roman" w:eastAsia="Times New Roman" w:hAnsi="Times New Roman" w:cs="Times New Roman"/>
          <w:b/>
          <w:color w:val="000000"/>
          <w:sz w:val="24"/>
          <w:szCs w:val="24"/>
        </w:rPr>
        <w:t>)</w:t>
      </w:r>
    </w:p>
    <w:p w14:paraId="124C8A63" w14:textId="77777777" w:rsidR="000C599D" w:rsidRDefault="000C599D">
      <w:pPr>
        <w:spacing w:after="0" w:line="360" w:lineRule="auto"/>
        <w:ind w:left="1800"/>
        <w:jc w:val="both"/>
        <w:rPr>
          <w:rFonts w:ascii="Times New Roman" w:eastAsia="Times New Roman" w:hAnsi="Times New Roman" w:cs="Times New Roman"/>
          <w:sz w:val="24"/>
          <w:szCs w:val="24"/>
        </w:rPr>
      </w:pPr>
    </w:p>
    <w:p w14:paraId="1D65C033" w14:textId="77777777" w:rsidR="000C599D" w:rsidRDefault="00A97D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Criterios de inclusión:</w:t>
      </w:r>
      <w:r>
        <w:rPr>
          <w:rFonts w:ascii="Times New Roman" w:eastAsia="Times New Roman" w:hAnsi="Times New Roman" w:cs="Times New Roman"/>
          <w:sz w:val="24"/>
          <w:szCs w:val="24"/>
        </w:rPr>
        <w:t xml:space="preserve"> </w:t>
      </w:r>
    </w:p>
    <w:p w14:paraId="638B1BE6" w14:textId="77777777" w:rsidR="000C599D" w:rsidRDefault="00A97D9F">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Trabajos abordados desde una perspectiva científica, debidamente validados y publicados en inglés o español</w:t>
      </w:r>
    </w:p>
    <w:p w14:paraId="6ABA294F" w14:textId="77777777" w:rsidR="000C599D" w:rsidRDefault="00A97D9F">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Publicaciones de un tiempo no mayor a cinco años</w:t>
      </w:r>
    </w:p>
    <w:p w14:paraId="02CFA4FA" w14:textId="77777777" w:rsidR="000C599D" w:rsidRDefault="00A97D9F">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bookmarkStart w:id="28" w:name="_44sinio" w:colFirst="0" w:colLast="0"/>
      <w:bookmarkEnd w:id="28"/>
      <w:r>
        <w:rPr>
          <w:rFonts w:ascii="Times New Roman" w:eastAsia="Times New Roman" w:hAnsi="Times New Roman" w:cs="Times New Roman"/>
          <w:color w:val="000000"/>
          <w:sz w:val="24"/>
          <w:szCs w:val="24"/>
        </w:rPr>
        <w:t xml:space="preserve">Artículos que contemplen las palabras claves: medicina herbaria; gestación; postparto; plantas medicinales. </w:t>
      </w:r>
    </w:p>
    <w:p w14:paraId="72F8C629" w14:textId="77777777" w:rsidR="000C599D" w:rsidRDefault="000C599D">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4CD70DB4" w14:textId="77777777" w:rsidR="000C599D" w:rsidRDefault="00A97D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Criterios de exclusión</w:t>
      </w:r>
    </w:p>
    <w:p w14:paraId="71359811" w14:textId="77777777" w:rsidR="000C599D" w:rsidRDefault="00A97D9F">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Publicaciones que no presentaron resultados confiables o carentes de un sustento teórico actualizado</w:t>
      </w:r>
    </w:p>
    <w:p w14:paraId="3017B0AC" w14:textId="77777777" w:rsidR="000C599D" w:rsidRDefault="00A97D9F">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Estudios duplicados</w:t>
      </w:r>
    </w:p>
    <w:p w14:paraId="17E190ED" w14:textId="77777777" w:rsidR="000C599D" w:rsidRDefault="00A97D9F">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Referencias bibliográficas desactualizadas</w:t>
      </w:r>
    </w:p>
    <w:p w14:paraId="438190CA" w14:textId="77777777" w:rsidR="000C599D" w:rsidRDefault="00A97D9F">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Contenido incompleto y que no guarden concordancia con los objetivos e interrogantes propuestas en el trabajo. </w:t>
      </w:r>
    </w:p>
    <w:p w14:paraId="5C9C742A" w14:textId="77777777" w:rsidR="000C599D" w:rsidRDefault="000C599D">
      <w:pPr>
        <w:spacing w:after="0" w:line="360" w:lineRule="auto"/>
        <w:jc w:val="both"/>
        <w:rPr>
          <w:rFonts w:ascii="Times New Roman" w:eastAsia="Times New Roman" w:hAnsi="Times New Roman" w:cs="Times New Roman"/>
          <w:sz w:val="24"/>
          <w:szCs w:val="24"/>
        </w:rPr>
      </w:pPr>
    </w:p>
    <w:p w14:paraId="792166D7" w14:textId="77777777" w:rsidR="000C599D" w:rsidRDefault="000C599D">
      <w:pPr>
        <w:spacing w:after="0" w:line="360" w:lineRule="auto"/>
        <w:ind w:firstLine="709"/>
        <w:jc w:val="both"/>
        <w:rPr>
          <w:rFonts w:ascii="Times New Roman" w:eastAsia="Times New Roman" w:hAnsi="Times New Roman" w:cs="Times New Roman"/>
          <w:sz w:val="24"/>
          <w:szCs w:val="24"/>
        </w:rPr>
      </w:pPr>
    </w:p>
    <w:p w14:paraId="1173426A" w14:textId="77777777" w:rsidR="000C599D" w:rsidRDefault="000C599D">
      <w:pPr>
        <w:spacing w:after="0" w:line="360" w:lineRule="auto"/>
        <w:ind w:firstLine="709"/>
        <w:jc w:val="both"/>
        <w:rPr>
          <w:rFonts w:ascii="Times New Roman" w:eastAsia="Times New Roman" w:hAnsi="Times New Roman" w:cs="Times New Roman"/>
          <w:sz w:val="24"/>
          <w:szCs w:val="24"/>
        </w:rPr>
      </w:pPr>
    </w:p>
    <w:p w14:paraId="0DC79D2D" w14:textId="77777777" w:rsidR="000C599D" w:rsidRDefault="000C599D">
      <w:pPr>
        <w:spacing w:after="0" w:line="360" w:lineRule="auto"/>
        <w:jc w:val="both"/>
        <w:rPr>
          <w:rFonts w:ascii="Times New Roman" w:eastAsia="Times New Roman" w:hAnsi="Times New Roman" w:cs="Times New Roman"/>
          <w:sz w:val="24"/>
          <w:szCs w:val="24"/>
        </w:rPr>
      </w:pPr>
    </w:p>
    <w:p w14:paraId="3DE57175" w14:textId="77777777" w:rsidR="000C599D" w:rsidRDefault="000C599D">
      <w:pPr>
        <w:spacing w:after="0" w:line="360" w:lineRule="auto"/>
        <w:jc w:val="both"/>
        <w:rPr>
          <w:rFonts w:ascii="Times New Roman" w:eastAsia="Times New Roman" w:hAnsi="Times New Roman" w:cs="Times New Roman"/>
          <w:sz w:val="24"/>
          <w:szCs w:val="24"/>
        </w:rPr>
      </w:pPr>
    </w:p>
    <w:p w14:paraId="263E727E" w14:textId="77777777" w:rsidR="000C599D" w:rsidRDefault="000C599D">
      <w:pPr>
        <w:spacing w:after="0" w:line="360" w:lineRule="auto"/>
        <w:jc w:val="both"/>
        <w:rPr>
          <w:rFonts w:ascii="Times New Roman" w:eastAsia="Times New Roman" w:hAnsi="Times New Roman" w:cs="Times New Roman"/>
          <w:sz w:val="24"/>
          <w:szCs w:val="24"/>
        </w:rPr>
      </w:pPr>
    </w:p>
    <w:p w14:paraId="44BB0F35" w14:textId="77777777" w:rsidR="000C599D" w:rsidRDefault="000C599D">
      <w:pPr>
        <w:spacing w:after="0" w:line="360" w:lineRule="auto"/>
        <w:jc w:val="both"/>
        <w:rPr>
          <w:rFonts w:ascii="Times New Roman" w:eastAsia="Times New Roman" w:hAnsi="Times New Roman" w:cs="Times New Roman"/>
          <w:sz w:val="24"/>
          <w:szCs w:val="24"/>
        </w:rPr>
      </w:pPr>
    </w:p>
    <w:p w14:paraId="4C6F50D6" w14:textId="77777777" w:rsidR="000C599D" w:rsidRDefault="000C599D">
      <w:pPr>
        <w:spacing w:after="0" w:line="360" w:lineRule="auto"/>
        <w:jc w:val="both"/>
        <w:rPr>
          <w:rFonts w:ascii="Times New Roman" w:eastAsia="Times New Roman" w:hAnsi="Times New Roman" w:cs="Times New Roman"/>
          <w:sz w:val="24"/>
          <w:szCs w:val="24"/>
        </w:rPr>
      </w:pPr>
    </w:p>
    <w:p w14:paraId="657CF30A" w14:textId="77777777" w:rsidR="000C599D" w:rsidRDefault="000C599D">
      <w:pPr>
        <w:spacing w:after="0" w:line="360" w:lineRule="auto"/>
        <w:jc w:val="both"/>
        <w:rPr>
          <w:rFonts w:ascii="Times New Roman" w:eastAsia="Times New Roman" w:hAnsi="Times New Roman" w:cs="Times New Roman"/>
          <w:sz w:val="24"/>
          <w:szCs w:val="24"/>
        </w:rPr>
      </w:pPr>
    </w:p>
    <w:p w14:paraId="0584A38C" w14:textId="77777777" w:rsidR="000C599D" w:rsidRDefault="000C599D">
      <w:pPr>
        <w:spacing w:after="0" w:line="360" w:lineRule="auto"/>
        <w:jc w:val="both"/>
        <w:rPr>
          <w:rFonts w:ascii="Times New Roman" w:eastAsia="Times New Roman" w:hAnsi="Times New Roman" w:cs="Times New Roman"/>
          <w:sz w:val="24"/>
          <w:szCs w:val="24"/>
        </w:rPr>
      </w:pPr>
    </w:p>
    <w:p w14:paraId="4C82EE53" w14:textId="77777777" w:rsidR="000C599D" w:rsidRDefault="000C599D">
      <w:pPr>
        <w:spacing w:after="0" w:line="360" w:lineRule="auto"/>
        <w:jc w:val="both"/>
        <w:rPr>
          <w:rFonts w:ascii="Times New Roman" w:eastAsia="Times New Roman" w:hAnsi="Times New Roman" w:cs="Times New Roman"/>
          <w:sz w:val="24"/>
          <w:szCs w:val="24"/>
        </w:rPr>
      </w:pPr>
    </w:p>
    <w:p w14:paraId="55FDD665" w14:textId="77777777" w:rsidR="000C599D" w:rsidRDefault="000C599D">
      <w:pPr>
        <w:spacing w:after="0" w:line="360" w:lineRule="auto"/>
        <w:jc w:val="both"/>
        <w:rPr>
          <w:rFonts w:ascii="Times New Roman" w:eastAsia="Times New Roman" w:hAnsi="Times New Roman" w:cs="Times New Roman"/>
          <w:sz w:val="24"/>
          <w:szCs w:val="24"/>
        </w:rPr>
      </w:pPr>
    </w:p>
    <w:p w14:paraId="0616BE48" w14:textId="7A3D7F53" w:rsidR="000C599D" w:rsidRDefault="000C599D">
      <w:pPr>
        <w:spacing w:after="0" w:line="360" w:lineRule="auto"/>
        <w:jc w:val="both"/>
        <w:rPr>
          <w:rFonts w:ascii="Times New Roman" w:eastAsia="Times New Roman" w:hAnsi="Times New Roman" w:cs="Times New Roman"/>
          <w:sz w:val="24"/>
          <w:szCs w:val="24"/>
        </w:rPr>
      </w:pPr>
    </w:p>
    <w:p w14:paraId="244A7B88" w14:textId="77777777" w:rsidR="00D15FFB" w:rsidRDefault="00D15FFB">
      <w:pPr>
        <w:spacing w:after="0" w:line="360" w:lineRule="auto"/>
        <w:jc w:val="both"/>
        <w:rPr>
          <w:rFonts w:ascii="Times New Roman" w:eastAsia="Times New Roman" w:hAnsi="Times New Roman" w:cs="Times New Roman"/>
          <w:sz w:val="24"/>
          <w:szCs w:val="24"/>
        </w:rPr>
      </w:pPr>
    </w:p>
    <w:p w14:paraId="1E638150" w14:textId="77777777" w:rsidR="004358E3" w:rsidRDefault="004358E3">
      <w:pPr>
        <w:spacing w:after="0" w:line="360" w:lineRule="auto"/>
        <w:jc w:val="both"/>
        <w:rPr>
          <w:rFonts w:ascii="Times New Roman" w:eastAsia="Times New Roman" w:hAnsi="Times New Roman" w:cs="Times New Roman"/>
          <w:sz w:val="24"/>
          <w:szCs w:val="24"/>
        </w:rPr>
      </w:pPr>
    </w:p>
    <w:p w14:paraId="318E7E9D" w14:textId="77777777" w:rsidR="000C599D" w:rsidRDefault="000C599D">
      <w:pPr>
        <w:spacing w:after="0" w:line="360" w:lineRule="auto"/>
        <w:jc w:val="both"/>
        <w:rPr>
          <w:rFonts w:ascii="Times New Roman" w:eastAsia="Times New Roman" w:hAnsi="Times New Roman" w:cs="Times New Roman"/>
          <w:sz w:val="24"/>
          <w:szCs w:val="24"/>
        </w:rPr>
      </w:pPr>
    </w:p>
    <w:p w14:paraId="429C1830" w14:textId="64FD3F59" w:rsidR="000C599D" w:rsidRPr="00585EF5" w:rsidRDefault="00A97D9F" w:rsidP="00585EF5">
      <w:pPr>
        <w:pStyle w:val="Ttulo1"/>
        <w:jc w:val="center"/>
        <w:rPr>
          <w:sz w:val="28"/>
          <w:szCs w:val="28"/>
        </w:rPr>
      </w:pPr>
      <w:bookmarkStart w:id="29" w:name="_2jxsxqh" w:colFirst="0" w:colLast="0"/>
      <w:bookmarkStart w:id="30" w:name="_Toc160186703"/>
      <w:bookmarkEnd w:id="29"/>
      <w:r w:rsidRPr="00585EF5">
        <w:rPr>
          <w:sz w:val="28"/>
          <w:szCs w:val="28"/>
        </w:rPr>
        <w:lastRenderedPageBreak/>
        <w:t>RESULTADOS</w:t>
      </w:r>
      <w:bookmarkEnd w:id="30"/>
    </w:p>
    <w:p w14:paraId="7958CA64" w14:textId="77777777" w:rsidR="000C599D" w:rsidRDefault="000C599D">
      <w:pPr>
        <w:spacing w:after="0" w:line="240" w:lineRule="auto"/>
        <w:jc w:val="center"/>
        <w:rPr>
          <w:rFonts w:ascii="Times New Roman" w:eastAsia="Times New Roman" w:hAnsi="Times New Roman" w:cs="Times New Roman"/>
          <w:b/>
          <w:sz w:val="28"/>
          <w:szCs w:val="28"/>
        </w:rPr>
      </w:pPr>
    </w:p>
    <w:p w14:paraId="5E59602D" w14:textId="77777777" w:rsidR="000C599D" w:rsidRDefault="000C599D">
      <w:pPr>
        <w:spacing w:after="0" w:line="240" w:lineRule="auto"/>
        <w:jc w:val="center"/>
        <w:rPr>
          <w:rFonts w:ascii="Times New Roman" w:eastAsia="Times New Roman" w:hAnsi="Times New Roman" w:cs="Times New Roman"/>
          <w:b/>
          <w:sz w:val="28"/>
          <w:szCs w:val="28"/>
        </w:rPr>
      </w:pPr>
    </w:p>
    <w:p w14:paraId="25CB964F" w14:textId="77777777" w:rsidR="000C599D" w:rsidRPr="00585EF5" w:rsidRDefault="00A97D9F" w:rsidP="00585EF5">
      <w:pPr>
        <w:pStyle w:val="Ttulo2"/>
        <w:rPr>
          <w:rFonts w:ascii="Times New Roman" w:hAnsi="Times New Roman" w:cs="Times New Roman"/>
          <w:b/>
          <w:bCs/>
          <w:color w:val="000000" w:themeColor="text1"/>
          <w:sz w:val="28"/>
          <w:szCs w:val="28"/>
        </w:rPr>
      </w:pPr>
      <w:bookmarkStart w:id="31" w:name="_z337ya" w:colFirst="0" w:colLast="0"/>
      <w:bookmarkStart w:id="32" w:name="_Toc160186704"/>
      <w:bookmarkEnd w:id="31"/>
      <w:r w:rsidRPr="00585EF5">
        <w:rPr>
          <w:rFonts w:ascii="Times New Roman" w:hAnsi="Times New Roman" w:cs="Times New Roman"/>
          <w:b/>
          <w:bCs/>
          <w:color w:val="000000" w:themeColor="text1"/>
          <w:sz w:val="28"/>
          <w:szCs w:val="28"/>
        </w:rPr>
        <w:t>Diagrama de búsqueda</w:t>
      </w:r>
      <w:bookmarkEnd w:id="32"/>
    </w:p>
    <w:p w14:paraId="0E522720" w14:textId="77777777" w:rsidR="000C599D" w:rsidRDefault="00A97D9F">
      <w:bookmarkStart w:id="33" w:name="_3j2qqm3" w:colFirst="0" w:colLast="0"/>
      <w:bookmarkEnd w:id="33"/>
      <w:r>
        <w:rPr>
          <w:noProof/>
        </w:rPr>
        <mc:AlternateContent>
          <mc:Choice Requires="wps">
            <w:drawing>
              <wp:anchor distT="0" distB="0" distL="114300" distR="114300" simplePos="0" relativeHeight="251660288" behindDoc="0" locked="0" layoutInCell="1" hidden="0" allowOverlap="1" wp14:anchorId="2555BD3F" wp14:editId="6549D826">
                <wp:simplePos x="0" y="0"/>
                <wp:positionH relativeFrom="column">
                  <wp:posOffset>-317499</wp:posOffset>
                </wp:positionH>
                <wp:positionV relativeFrom="paragraph">
                  <wp:posOffset>279400</wp:posOffset>
                </wp:positionV>
                <wp:extent cx="1714500" cy="542925"/>
                <wp:effectExtent l="0" t="0" r="0" b="0"/>
                <wp:wrapNone/>
                <wp:docPr id="19" name="Rectángulo 19"/>
                <wp:cNvGraphicFramePr/>
                <a:graphic xmlns:a="http://schemas.openxmlformats.org/drawingml/2006/main">
                  <a:graphicData uri="http://schemas.microsoft.com/office/word/2010/wordprocessingShape">
                    <wps:wsp>
                      <wps:cNvSpPr/>
                      <wps:spPr>
                        <a:xfrm>
                          <a:off x="4493513" y="3513300"/>
                          <a:ext cx="1704975" cy="533400"/>
                        </a:xfrm>
                        <a:prstGeom prst="rect">
                          <a:avLst/>
                        </a:prstGeom>
                        <a:solidFill>
                          <a:srgbClr val="FFF2CC"/>
                        </a:solidFill>
                        <a:ln w="9525" cap="flat" cmpd="sng">
                          <a:solidFill>
                            <a:srgbClr val="000000"/>
                          </a:solidFill>
                          <a:prstDash val="solid"/>
                          <a:round/>
                          <a:headEnd type="none" w="sm" len="sm"/>
                          <a:tailEnd type="none" w="sm" len="sm"/>
                        </a:ln>
                      </wps:spPr>
                      <wps:txbx>
                        <w:txbxContent>
                          <w:p w14:paraId="4346C4E6" w14:textId="77777777" w:rsidR="00900AF7" w:rsidRDefault="00900AF7">
                            <w:pPr>
                              <w:spacing w:after="0" w:line="258" w:lineRule="auto"/>
                              <w:textDirection w:val="btLr"/>
                            </w:pPr>
                            <w:r>
                              <w:rPr>
                                <w:rFonts w:ascii="Times New Roman" w:eastAsia="Times New Roman" w:hAnsi="Times New Roman" w:cs="Times New Roman"/>
                                <w:color w:val="000000"/>
                                <w:sz w:val="20"/>
                              </w:rPr>
                              <w:t>Total, de artículos encontrados</w:t>
                            </w:r>
                            <w:r>
                              <w:rPr>
                                <w:color w:val="000000"/>
                              </w:rPr>
                              <w:t>:</w:t>
                            </w:r>
                            <w:r>
                              <w:rPr>
                                <w:rFonts w:ascii="Times New Roman" w:eastAsia="Times New Roman" w:hAnsi="Times New Roman" w:cs="Times New Roman"/>
                                <w:color w:val="000000"/>
                                <w:sz w:val="20"/>
                              </w:rPr>
                              <w:t xml:space="preserve"> 1.376</w:t>
                            </w:r>
                          </w:p>
                          <w:p w14:paraId="0CFC80C0" w14:textId="77777777" w:rsidR="00900AF7" w:rsidRDefault="00900AF7">
                            <w:pPr>
                              <w:spacing w:after="0"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2555BD3F" id="Rectángulo 19" o:spid="_x0000_s1027" style="position:absolute;margin-left:-25pt;margin-top:22pt;width:135pt;height:4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" fillcolor="#fff2cc">
                <v:stroke startarrowwidth="narrow" startarrowlength="short" endarrowwidth="narrow" endarrowlength="short" joinstyle="round"/>
                <v:textbox inset="2.53958mm,1.2694mm,2.53958mm,1.2694mm">
                  <w:txbxContent>
                    <w:p w14:paraId="4346C4E6" w14:textId="77777777" w:rsidR="00900AF7" w:rsidRDefault="00900AF7">
                      <w:pPr>
                        <w:spacing w:after="0" w:line="258" w:lineRule="auto"/>
                        <w:textDirection w:val="btLr"/>
                      </w:pPr>
                      <w:r>
                        <w:rPr>
                          <w:rFonts w:ascii="Times New Roman" w:eastAsia="Times New Roman" w:hAnsi="Times New Roman" w:cs="Times New Roman"/>
                          <w:color w:val="000000"/>
                          <w:sz w:val="20"/>
                        </w:rPr>
                        <w:t>Total, de artículos encontrados</w:t>
                      </w:r>
                      <w:r>
                        <w:rPr>
                          <w:color w:val="000000"/>
                        </w:rPr>
                        <w:t>:</w:t>
                      </w:r>
                      <w:r>
                        <w:rPr>
                          <w:rFonts w:ascii="Times New Roman" w:eastAsia="Times New Roman" w:hAnsi="Times New Roman" w:cs="Times New Roman"/>
                          <w:color w:val="000000"/>
                          <w:sz w:val="20"/>
                        </w:rPr>
                        <w:t xml:space="preserve"> 1.376</w:t>
                      </w:r>
                    </w:p>
                    <w:p w14:paraId="0CFC80C0" w14:textId="77777777" w:rsidR="00900AF7" w:rsidRDefault="00900AF7">
                      <w:pPr>
                        <w:spacing w:after="0" w:line="258" w:lineRule="auto"/>
                        <w:jc w:val="center"/>
                        <w:textDirection w:val="btLr"/>
                      </w:pPr>
                    </w:p>
                  </w:txbxContent>
                </v:textbox>
              </v:rect>
            </w:pict>
          </mc:Fallback>
        </mc:AlternateContent>
      </w:r>
    </w:p>
    <w:p w14:paraId="00B3A29D" w14:textId="77777777" w:rsidR="000C599D" w:rsidRDefault="00A97D9F">
      <w:pPr>
        <w:spacing w:after="0" w:line="240" w:lineRule="auto"/>
        <w:jc w:val="center"/>
        <w:rPr>
          <w:rFonts w:ascii="Arial" w:eastAsia="Arial" w:hAnsi="Arial" w:cs="Arial"/>
          <w:sz w:val="20"/>
          <w:szCs w:val="20"/>
        </w:rPr>
      </w:pPr>
      <w:r>
        <w:rPr>
          <w:rFonts w:ascii="Arial" w:eastAsia="Arial" w:hAnsi="Arial" w:cs="Arial"/>
          <w:sz w:val="24"/>
          <w:szCs w:val="24"/>
        </w:rPr>
        <w:t xml:space="preserve">   </w:t>
      </w:r>
    </w:p>
    <w:p w14:paraId="0672060E" w14:textId="77777777" w:rsidR="000C599D" w:rsidRDefault="000C599D">
      <w:pPr>
        <w:spacing w:after="0" w:line="360" w:lineRule="auto"/>
        <w:jc w:val="both"/>
        <w:rPr>
          <w:rFonts w:ascii="Times New Roman" w:eastAsia="Times New Roman" w:hAnsi="Times New Roman" w:cs="Times New Roman"/>
          <w:sz w:val="24"/>
          <w:szCs w:val="24"/>
        </w:rPr>
      </w:pPr>
      <w:bookmarkStart w:id="34" w:name="_1y810tw" w:colFirst="0" w:colLast="0"/>
      <w:bookmarkEnd w:id="34"/>
    </w:p>
    <w:p w14:paraId="5F5EF039" w14:textId="77777777" w:rsidR="000C599D" w:rsidRDefault="00A97D9F">
      <w:pPr>
        <w:spacing w:after="0"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1312" behindDoc="0" locked="0" layoutInCell="1" hidden="0" allowOverlap="1" wp14:anchorId="5CF627D5" wp14:editId="6A630426">
                <wp:simplePos x="0" y="0"/>
                <wp:positionH relativeFrom="column">
                  <wp:posOffset>482600</wp:posOffset>
                </wp:positionH>
                <wp:positionV relativeFrom="paragraph">
                  <wp:posOffset>114300</wp:posOffset>
                </wp:positionV>
                <wp:extent cx="1762125" cy="600075"/>
                <wp:effectExtent l="0" t="0" r="0" b="0"/>
                <wp:wrapNone/>
                <wp:docPr id="1" name="Conector recto de flecha 1"/>
                <wp:cNvGraphicFramePr/>
                <a:graphic xmlns:a="http://schemas.openxmlformats.org/drawingml/2006/main">
                  <a:graphicData uri="http://schemas.microsoft.com/office/word/2010/wordprocessingShape">
                    <wps:wsp>
                      <wps:cNvCnPr/>
                      <wps:spPr>
                        <a:xfrm>
                          <a:off x="4469700" y="3484725"/>
                          <a:ext cx="1752600" cy="59055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w:pict>
              <v:shapetype w14:anchorId="53132A39" id="_x0000_t32" coordsize="21600,21600" o:spt="32" o:oned="t" path="m,l21600,21600e" filled="f">
                <v:path arrowok="t" fillok="f" o:connecttype="none"/>
                <o:lock v:ext="edit" shapetype="t"/>
              </v:shapetype>
              <v:shape id="Conector recto de flecha 1" o:spid="_x0000_s1026" type="#_x0000_t32" style="position:absolute;margin-left:38pt;margin-top:9pt;width:138.75pt;height:47.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" strokecolor="black [3200]">
                <v:stroke startarrowwidth="narrow" startarrowlength="short" endarrow="block" joinstyle="miter"/>
              </v:shape>
            </w:pict>
          </mc:Fallback>
        </mc:AlternateContent>
      </w:r>
    </w:p>
    <w:p w14:paraId="58329554" w14:textId="77777777" w:rsidR="000C599D" w:rsidRDefault="000C599D">
      <w:pPr>
        <w:spacing w:after="0" w:line="360" w:lineRule="auto"/>
        <w:jc w:val="both"/>
        <w:rPr>
          <w:rFonts w:ascii="Times New Roman" w:eastAsia="Times New Roman" w:hAnsi="Times New Roman" w:cs="Times New Roman"/>
          <w:sz w:val="24"/>
          <w:szCs w:val="24"/>
        </w:rPr>
      </w:pPr>
    </w:p>
    <w:p w14:paraId="27979135" w14:textId="77777777" w:rsidR="000C599D" w:rsidRDefault="00A97D9F">
      <w:pPr>
        <w:spacing w:after="0"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2336" behindDoc="0" locked="0" layoutInCell="1" hidden="0" allowOverlap="1" wp14:anchorId="73A3039D" wp14:editId="4FCE87C2">
                <wp:simplePos x="0" y="0"/>
                <wp:positionH relativeFrom="column">
                  <wp:posOffset>1244600</wp:posOffset>
                </wp:positionH>
                <wp:positionV relativeFrom="paragraph">
                  <wp:posOffset>165100</wp:posOffset>
                </wp:positionV>
                <wp:extent cx="1752600" cy="594316"/>
                <wp:effectExtent l="0" t="0" r="0" b="0"/>
                <wp:wrapNone/>
                <wp:docPr id="10" name="Rectángulo 10"/>
                <wp:cNvGraphicFramePr/>
                <a:graphic xmlns:a="http://schemas.openxmlformats.org/drawingml/2006/main">
                  <a:graphicData uri="http://schemas.microsoft.com/office/word/2010/wordprocessingShape">
                    <wps:wsp>
                      <wps:cNvSpPr/>
                      <wps:spPr>
                        <a:xfrm>
                          <a:off x="4474463" y="3487605"/>
                          <a:ext cx="1743075" cy="584791"/>
                        </a:xfrm>
                        <a:prstGeom prst="rect">
                          <a:avLst/>
                        </a:prstGeom>
                        <a:solidFill>
                          <a:srgbClr val="D5DBE5"/>
                        </a:solidFill>
                        <a:ln w="9525" cap="flat" cmpd="sng">
                          <a:solidFill>
                            <a:srgbClr val="000000"/>
                          </a:solidFill>
                          <a:prstDash val="solid"/>
                          <a:round/>
                          <a:headEnd type="none" w="sm" len="sm"/>
                          <a:tailEnd type="none" w="sm" len="sm"/>
                        </a:ln>
                      </wps:spPr>
                      <wps:txbx>
                        <w:txbxContent>
                          <w:p w14:paraId="40E234F4"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 xml:space="preserve">Publicaciones descartadas por el año de publicación:  </w:t>
                            </w:r>
                          </w:p>
                          <w:p w14:paraId="41165200"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962</w:t>
                            </w:r>
                          </w:p>
                        </w:txbxContent>
                      </wps:txbx>
                      <wps:bodyPr spcFirstLastPara="1" wrap="square" lIns="91425" tIns="45700" rIns="91425" bIns="45700" anchor="ctr" anchorCtr="0">
                        <a:noAutofit/>
                      </wps:bodyPr>
                    </wps:wsp>
                  </a:graphicData>
                </a:graphic>
              </wp:anchor>
            </w:drawing>
          </mc:Choice>
          <mc:Fallback>
            <w:pict>
              <v:rect w14:anchorId="73A3039D" id="Rectángulo 10" o:spid="_x0000_s1028" style="position:absolute;left:0;text-align:left;margin-left:98pt;margin-top:13pt;width:138pt;height:46.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" fillcolor="#d5dbe5">
                <v:stroke startarrowwidth="narrow" startarrowlength="short" endarrowwidth="narrow" endarrowlength="short" joinstyle="round"/>
                <v:textbox inset="2.53958mm,1.2694mm,2.53958mm,1.2694mm">
                  <w:txbxContent>
                    <w:p w14:paraId="40E234F4"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 xml:space="preserve">Publicaciones descartadas por el año de publicación:  </w:t>
                      </w:r>
                    </w:p>
                    <w:p w14:paraId="41165200"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962</w:t>
                      </w:r>
                    </w:p>
                  </w:txbxContent>
                </v:textbox>
              </v:rect>
            </w:pict>
          </mc:Fallback>
        </mc:AlternateContent>
      </w:r>
    </w:p>
    <w:p w14:paraId="7CAA61FC" w14:textId="77777777" w:rsidR="000C599D" w:rsidRDefault="000C599D">
      <w:pPr>
        <w:spacing w:after="0" w:line="360" w:lineRule="auto"/>
        <w:jc w:val="both"/>
        <w:rPr>
          <w:rFonts w:ascii="Times New Roman" w:eastAsia="Times New Roman" w:hAnsi="Times New Roman" w:cs="Times New Roman"/>
          <w:sz w:val="24"/>
          <w:szCs w:val="24"/>
        </w:rPr>
      </w:pPr>
    </w:p>
    <w:p w14:paraId="2F7E088B" w14:textId="77777777" w:rsidR="000C599D" w:rsidRDefault="00A97D9F">
      <w:pPr>
        <w:spacing w:after="0"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3360" behindDoc="0" locked="0" layoutInCell="1" hidden="0" allowOverlap="1" wp14:anchorId="413B02B4" wp14:editId="0FE39C71">
                <wp:simplePos x="0" y="0"/>
                <wp:positionH relativeFrom="column">
                  <wp:posOffset>2222500</wp:posOffset>
                </wp:positionH>
                <wp:positionV relativeFrom="paragraph">
                  <wp:posOffset>241300</wp:posOffset>
                </wp:positionV>
                <wp:extent cx="12700" cy="542925"/>
                <wp:effectExtent l="0" t="0" r="0" b="0"/>
                <wp:wrapNone/>
                <wp:docPr id="5" name="Conector recto de flecha 5"/>
                <wp:cNvGraphicFramePr/>
                <a:graphic xmlns:a="http://schemas.openxmlformats.org/drawingml/2006/main">
                  <a:graphicData uri="http://schemas.microsoft.com/office/word/2010/wordprocessingShape">
                    <wps:wsp>
                      <wps:cNvCnPr/>
                      <wps:spPr>
                        <a:xfrm>
                          <a:off x="5346000" y="3508538"/>
                          <a:ext cx="0" cy="54292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19B5CEC" id="Conector recto de flecha 5" o:spid="_x0000_s1026" type="#_x0000_t32" style="position:absolute;margin-left:175pt;margin-top:19pt;width:1pt;height:42.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" strokecolor="black [3200]">
                <v:stroke startarrowwidth="narrow" startarrowlength="short" endarrowwidth="narrow" endarrowlength="short" joinstyle="miter"/>
              </v:shape>
            </w:pict>
          </mc:Fallback>
        </mc:AlternateContent>
      </w:r>
    </w:p>
    <w:p w14:paraId="111A8A0D" w14:textId="77777777" w:rsidR="000C599D" w:rsidRDefault="000C599D">
      <w:pPr>
        <w:spacing w:after="0" w:line="360" w:lineRule="auto"/>
        <w:jc w:val="both"/>
        <w:rPr>
          <w:rFonts w:ascii="Times New Roman" w:eastAsia="Times New Roman" w:hAnsi="Times New Roman" w:cs="Times New Roman"/>
          <w:sz w:val="24"/>
          <w:szCs w:val="24"/>
        </w:rPr>
      </w:pPr>
    </w:p>
    <w:p w14:paraId="422EC820" w14:textId="77777777" w:rsidR="000C599D" w:rsidRDefault="00A97D9F">
      <w:pPr>
        <w:spacing w:after="0"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4384" behindDoc="0" locked="0" layoutInCell="1" hidden="0" allowOverlap="1" wp14:anchorId="29F567DB" wp14:editId="469DF701">
                <wp:simplePos x="0" y="0"/>
                <wp:positionH relativeFrom="column">
                  <wp:posOffset>4165600</wp:posOffset>
                </wp:positionH>
                <wp:positionV relativeFrom="paragraph">
                  <wp:posOffset>177800</wp:posOffset>
                </wp:positionV>
                <wp:extent cx="1774043" cy="540828"/>
                <wp:effectExtent l="0" t="0" r="0" b="0"/>
                <wp:wrapNone/>
                <wp:docPr id="20" name="Rectángulo 20"/>
                <wp:cNvGraphicFramePr/>
                <a:graphic xmlns:a="http://schemas.openxmlformats.org/drawingml/2006/main">
                  <a:graphicData uri="http://schemas.microsoft.com/office/word/2010/wordprocessingShape">
                    <wps:wsp>
                      <wps:cNvSpPr/>
                      <wps:spPr>
                        <a:xfrm>
                          <a:off x="4463741" y="3514349"/>
                          <a:ext cx="1764518" cy="531303"/>
                        </a:xfrm>
                        <a:prstGeom prst="rect">
                          <a:avLst/>
                        </a:prstGeom>
                        <a:solidFill>
                          <a:srgbClr val="FFFFFF"/>
                        </a:solidFill>
                        <a:ln w="9525" cap="flat" cmpd="sng">
                          <a:solidFill>
                            <a:srgbClr val="000000"/>
                          </a:solidFill>
                          <a:prstDash val="solid"/>
                          <a:round/>
                          <a:headEnd type="none" w="sm" len="sm"/>
                          <a:tailEnd type="none" w="sm" len="sm"/>
                        </a:ln>
                      </wps:spPr>
                      <wps:txbx>
                        <w:txbxContent>
                          <w:p w14:paraId="1BFB6B50" w14:textId="77777777" w:rsidR="00900AF7" w:rsidRDefault="00900AF7">
                            <w:pPr>
                              <w:spacing w:after="0" w:line="240" w:lineRule="auto"/>
                              <w:textDirection w:val="btLr"/>
                            </w:pPr>
                            <w:r>
                              <w:rPr>
                                <w:rFonts w:ascii="Times New Roman" w:eastAsia="Times New Roman" w:hAnsi="Times New Roman" w:cs="Times New Roman"/>
                                <w:color w:val="000000"/>
                                <w:sz w:val="20"/>
                              </w:rPr>
                              <w:t>Descartadas por idioma y ser pagados</w:t>
                            </w:r>
                            <w:r>
                              <w:rPr>
                                <w:color w:val="000000"/>
                              </w:rPr>
                              <w:t>:</w:t>
                            </w:r>
                            <w:r>
                              <w:rPr>
                                <w:rFonts w:ascii="Times New Roman" w:eastAsia="Times New Roman" w:hAnsi="Times New Roman" w:cs="Times New Roman"/>
                                <w:color w:val="000000"/>
                                <w:sz w:val="20"/>
                              </w:rPr>
                              <w:t xml:space="preserve"> 123</w:t>
                            </w:r>
                          </w:p>
                        </w:txbxContent>
                      </wps:txbx>
                      <wps:bodyPr spcFirstLastPara="1" wrap="square" lIns="91425" tIns="45700" rIns="91425" bIns="45700" anchor="ctr" anchorCtr="0">
                        <a:noAutofit/>
                      </wps:bodyPr>
                    </wps:wsp>
                  </a:graphicData>
                </a:graphic>
              </wp:anchor>
            </w:drawing>
          </mc:Choice>
          <mc:Fallback>
            <w:pict>
              <v:rect w14:anchorId="29F567DB" id="Rectángulo 20" o:spid="_x0000_s1029" style="position:absolute;left:0;text-align:left;margin-left:328pt;margin-top:14pt;width:139.7pt;height:42.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">
                <v:stroke startarrowwidth="narrow" startarrowlength="short" endarrowwidth="narrow" endarrowlength="short" joinstyle="round"/>
                <v:textbox inset="2.53958mm,1.2694mm,2.53958mm,1.2694mm">
                  <w:txbxContent>
                    <w:p w14:paraId="1BFB6B50" w14:textId="77777777" w:rsidR="00900AF7" w:rsidRDefault="00900AF7">
                      <w:pPr>
                        <w:spacing w:after="0" w:line="240" w:lineRule="auto"/>
                        <w:textDirection w:val="btLr"/>
                      </w:pPr>
                      <w:r>
                        <w:rPr>
                          <w:rFonts w:ascii="Times New Roman" w:eastAsia="Times New Roman" w:hAnsi="Times New Roman" w:cs="Times New Roman"/>
                          <w:color w:val="000000"/>
                          <w:sz w:val="20"/>
                        </w:rPr>
                        <w:t>Descartadas por idioma y ser pagados</w:t>
                      </w:r>
                      <w:r>
                        <w:rPr>
                          <w:color w:val="000000"/>
                        </w:rPr>
                        <w:t>:</w:t>
                      </w:r>
                      <w:r>
                        <w:rPr>
                          <w:rFonts w:ascii="Times New Roman" w:eastAsia="Times New Roman" w:hAnsi="Times New Roman" w:cs="Times New Roman"/>
                          <w:color w:val="000000"/>
                          <w:sz w:val="20"/>
                        </w:rPr>
                        <w:t xml:space="preserve"> 123</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3519AEEA" wp14:editId="355820C6">
                <wp:simplePos x="0" y="0"/>
                <wp:positionH relativeFrom="column">
                  <wp:posOffset>1168400</wp:posOffset>
                </wp:positionH>
                <wp:positionV relativeFrom="paragraph">
                  <wp:posOffset>254000</wp:posOffset>
                </wp:positionV>
                <wp:extent cx="2171700" cy="445460"/>
                <wp:effectExtent l="0" t="0" r="0" b="0"/>
                <wp:wrapNone/>
                <wp:docPr id="15" name="Rectángulo 15"/>
                <wp:cNvGraphicFramePr/>
                <a:graphic xmlns:a="http://schemas.openxmlformats.org/drawingml/2006/main">
                  <a:graphicData uri="http://schemas.microsoft.com/office/word/2010/wordprocessingShape">
                    <wps:wsp>
                      <wps:cNvSpPr/>
                      <wps:spPr>
                        <a:xfrm>
                          <a:off x="4264913" y="3562033"/>
                          <a:ext cx="2162175" cy="435935"/>
                        </a:xfrm>
                        <a:prstGeom prst="rect">
                          <a:avLst/>
                        </a:prstGeom>
                        <a:solidFill>
                          <a:srgbClr val="FFF2CC"/>
                        </a:solidFill>
                        <a:ln w="9525" cap="flat" cmpd="sng">
                          <a:solidFill>
                            <a:srgbClr val="000000"/>
                          </a:solidFill>
                          <a:prstDash val="solid"/>
                          <a:round/>
                          <a:headEnd type="none" w="sm" len="sm"/>
                          <a:tailEnd type="none" w="sm" len="sm"/>
                        </a:ln>
                      </wps:spPr>
                      <wps:txbx>
                        <w:txbxContent>
                          <w:p w14:paraId="09856876"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 xml:space="preserve">Total </w:t>
                            </w:r>
                          </w:p>
                          <w:p w14:paraId="5E05397A"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 xml:space="preserve"> 414</w:t>
                            </w:r>
                          </w:p>
                        </w:txbxContent>
                      </wps:txbx>
                      <wps:bodyPr spcFirstLastPara="1" wrap="square" lIns="91425" tIns="45700" rIns="91425" bIns="45700" anchor="ctr" anchorCtr="0">
                        <a:noAutofit/>
                      </wps:bodyPr>
                    </wps:wsp>
                  </a:graphicData>
                </a:graphic>
              </wp:anchor>
            </w:drawing>
          </mc:Choice>
          <mc:Fallback>
            <w:pict>
              <v:rect w14:anchorId="3519AEEA" id="Rectángulo 15" o:spid="_x0000_s1030" style="position:absolute;left:0;text-align:left;margin-left:92pt;margin-top:20pt;width:171pt;height:35.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" fillcolor="#fff2cc">
                <v:stroke startarrowwidth="narrow" startarrowlength="short" endarrowwidth="narrow" endarrowlength="short" joinstyle="round"/>
                <v:textbox inset="2.53958mm,1.2694mm,2.53958mm,1.2694mm">
                  <w:txbxContent>
                    <w:p w14:paraId="09856876"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 xml:space="preserve">Total </w:t>
                      </w:r>
                    </w:p>
                    <w:p w14:paraId="5E05397A"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 xml:space="preserve"> 414</w:t>
                      </w:r>
                    </w:p>
                  </w:txbxContent>
                </v:textbox>
              </v:rect>
            </w:pict>
          </mc:Fallback>
        </mc:AlternateContent>
      </w:r>
    </w:p>
    <w:p w14:paraId="17C03E55" w14:textId="77777777" w:rsidR="000C599D" w:rsidRDefault="00A97D9F">
      <w:pPr>
        <w:spacing w:after="0"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6432" behindDoc="0" locked="0" layoutInCell="1" hidden="0" allowOverlap="1" wp14:anchorId="10EE16A3" wp14:editId="18E7225D">
                <wp:simplePos x="0" y="0"/>
                <wp:positionH relativeFrom="column">
                  <wp:posOffset>3352800</wp:posOffset>
                </wp:positionH>
                <wp:positionV relativeFrom="paragraph">
                  <wp:posOffset>228600</wp:posOffset>
                </wp:positionV>
                <wp:extent cx="821803" cy="25400"/>
                <wp:effectExtent l="0" t="0" r="0" b="0"/>
                <wp:wrapNone/>
                <wp:docPr id="7" name="Conector recto de flecha 7"/>
                <wp:cNvGraphicFramePr/>
                <a:graphic xmlns:a="http://schemas.openxmlformats.org/drawingml/2006/main">
                  <a:graphicData uri="http://schemas.microsoft.com/office/word/2010/wordprocessingShape">
                    <wps:wsp>
                      <wps:cNvCnPr/>
                      <wps:spPr>
                        <a:xfrm>
                          <a:off x="4935099" y="3780000"/>
                          <a:ext cx="821803" cy="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w:pict>
              <v:shape w14:anchorId="22394102" id="Conector recto de flecha 7" o:spid="_x0000_s1026" type="#_x0000_t32" style="position:absolute;margin-left:264pt;margin-top:18pt;width:64.7pt;height: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" strokecolor="black [3200]">
                <v:stroke startarrowwidth="narrow" startarrowlength="short" endarrow="block" joinstyle="miter"/>
              </v:shape>
            </w:pict>
          </mc:Fallback>
        </mc:AlternateContent>
      </w:r>
    </w:p>
    <w:p w14:paraId="4523FA07" w14:textId="77777777" w:rsidR="000C599D" w:rsidRDefault="00A97D9F">
      <w:pPr>
        <w:spacing w:after="240" w:line="36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7456" behindDoc="0" locked="0" layoutInCell="1" hidden="0" allowOverlap="1" wp14:anchorId="761E17A2" wp14:editId="7B7D977C">
                <wp:simplePos x="0" y="0"/>
                <wp:positionH relativeFrom="column">
                  <wp:posOffset>2235200</wp:posOffset>
                </wp:positionH>
                <wp:positionV relativeFrom="paragraph">
                  <wp:posOffset>177800</wp:posOffset>
                </wp:positionV>
                <wp:extent cx="12700" cy="485775"/>
                <wp:effectExtent l="0" t="0" r="0" b="0"/>
                <wp:wrapNone/>
                <wp:docPr id="23" name="Conector recto de flecha 23"/>
                <wp:cNvGraphicFramePr/>
                <a:graphic xmlns:a="http://schemas.openxmlformats.org/drawingml/2006/main">
                  <a:graphicData uri="http://schemas.microsoft.com/office/word/2010/wordprocessingShape">
                    <wps:wsp>
                      <wps:cNvCnPr/>
                      <wps:spPr>
                        <a:xfrm>
                          <a:off x="5346000" y="3537113"/>
                          <a:ext cx="0" cy="48577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308BD0A" id="Conector recto de flecha 23" o:spid="_x0000_s1026" type="#_x0000_t32" style="position:absolute;margin-left:176pt;margin-top:14pt;width:1pt;height:38.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" strokecolor="black [3200]">
                <v:stroke startarrowwidth="narrow" startarrowlength="short" endarrowwidth="narrow" endarrowlength="short" joinstyle="miter"/>
              </v:shape>
            </w:pict>
          </mc:Fallback>
        </mc:AlternateContent>
      </w:r>
    </w:p>
    <w:p w14:paraId="103BAC66" w14:textId="77777777" w:rsidR="000C599D" w:rsidRDefault="00A97D9F">
      <w:pPr>
        <w:spacing w:after="240" w:line="36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8480" behindDoc="0" locked="0" layoutInCell="1" hidden="0" allowOverlap="1" wp14:anchorId="1C297725" wp14:editId="7DCC8D18">
                <wp:simplePos x="0" y="0"/>
                <wp:positionH relativeFrom="column">
                  <wp:posOffset>4165600</wp:posOffset>
                </wp:positionH>
                <wp:positionV relativeFrom="paragraph">
                  <wp:posOffset>165100</wp:posOffset>
                </wp:positionV>
                <wp:extent cx="1773555" cy="676275"/>
                <wp:effectExtent l="0" t="0" r="0" b="0"/>
                <wp:wrapNone/>
                <wp:docPr id="14" name="Rectángulo 14"/>
                <wp:cNvGraphicFramePr/>
                <a:graphic xmlns:a="http://schemas.openxmlformats.org/drawingml/2006/main">
                  <a:graphicData uri="http://schemas.microsoft.com/office/word/2010/wordprocessingShape">
                    <wps:wsp>
                      <wps:cNvSpPr/>
                      <wps:spPr>
                        <a:xfrm>
                          <a:off x="4463985" y="3446625"/>
                          <a:ext cx="1764030" cy="66675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B5D51E2" w14:textId="77777777" w:rsidR="00900AF7" w:rsidRDefault="00900AF7">
                            <w:pPr>
                              <w:spacing w:after="0" w:line="240" w:lineRule="auto"/>
                              <w:textDirection w:val="btLr"/>
                            </w:pPr>
                            <w:r>
                              <w:rPr>
                                <w:rFonts w:ascii="Times New Roman" w:eastAsia="Times New Roman" w:hAnsi="Times New Roman" w:cs="Times New Roman"/>
                                <w:color w:val="000000"/>
                                <w:sz w:val="20"/>
                              </w:rPr>
                              <w:t>Publicaciones excluidas por carencia de resultados y enfoque distinto</w:t>
                            </w:r>
                            <w:r>
                              <w:rPr>
                                <w:color w:val="000000"/>
                              </w:rPr>
                              <w:t>:</w:t>
                            </w:r>
                            <w:r>
                              <w:rPr>
                                <w:rFonts w:ascii="Times New Roman" w:eastAsia="Times New Roman" w:hAnsi="Times New Roman" w:cs="Times New Roman"/>
                                <w:color w:val="000000"/>
                                <w:sz w:val="20"/>
                              </w:rPr>
                              <w:t xml:space="preserve"> 73</w:t>
                            </w:r>
                          </w:p>
                        </w:txbxContent>
                      </wps:txbx>
                      <wps:bodyPr spcFirstLastPara="1" wrap="square" lIns="91425" tIns="45700" rIns="91425" bIns="45700" anchor="ctr" anchorCtr="0">
                        <a:noAutofit/>
                      </wps:bodyPr>
                    </wps:wsp>
                  </a:graphicData>
                </a:graphic>
              </wp:anchor>
            </w:drawing>
          </mc:Choice>
          <mc:Fallback>
            <w:pict>
              <v:rect w14:anchorId="1C297725" id="Rectángulo 14" o:spid="_x0000_s1031" style="position:absolute;left:0;text-align:left;margin-left:328pt;margin-top:13pt;width:139.65pt;height:53.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">
                <v:stroke startarrowwidth="narrow" startarrowlength="short" endarrowwidth="narrow" endarrowlength="short" joinstyle="round"/>
                <v:textbox inset="2.53958mm,1.2694mm,2.53958mm,1.2694mm">
                  <w:txbxContent>
                    <w:p w14:paraId="4B5D51E2" w14:textId="77777777" w:rsidR="00900AF7" w:rsidRDefault="00900AF7">
                      <w:pPr>
                        <w:spacing w:after="0" w:line="240" w:lineRule="auto"/>
                        <w:textDirection w:val="btLr"/>
                      </w:pPr>
                      <w:r>
                        <w:rPr>
                          <w:rFonts w:ascii="Times New Roman" w:eastAsia="Times New Roman" w:hAnsi="Times New Roman" w:cs="Times New Roman"/>
                          <w:color w:val="000000"/>
                          <w:sz w:val="20"/>
                        </w:rPr>
                        <w:t>Publicaciones excluidas por carencia de resultados y enfoque distinto</w:t>
                      </w:r>
                      <w:r>
                        <w:rPr>
                          <w:color w:val="000000"/>
                        </w:rPr>
                        <w:t>:</w:t>
                      </w:r>
                      <w:r>
                        <w:rPr>
                          <w:rFonts w:ascii="Times New Roman" w:eastAsia="Times New Roman" w:hAnsi="Times New Roman" w:cs="Times New Roman"/>
                          <w:color w:val="000000"/>
                          <w:sz w:val="20"/>
                        </w:rPr>
                        <w:t xml:space="preserve"> 73</w:t>
                      </w: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2B4DDCF0" wp14:editId="6521A98B">
                <wp:simplePos x="0" y="0"/>
                <wp:positionH relativeFrom="column">
                  <wp:posOffset>1168400</wp:posOffset>
                </wp:positionH>
                <wp:positionV relativeFrom="paragraph">
                  <wp:posOffset>241300</wp:posOffset>
                </wp:positionV>
                <wp:extent cx="2171700" cy="530225"/>
                <wp:effectExtent l="0" t="0" r="0" b="0"/>
                <wp:wrapNone/>
                <wp:docPr id="18" name="Rectángulo 18"/>
                <wp:cNvGraphicFramePr/>
                <a:graphic xmlns:a="http://schemas.openxmlformats.org/drawingml/2006/main">
                  <a:graphicData uri="http://schemas.microsoft.com/office/word/2010/wordprocessingShape">
                    <wps:wsp>
                      <wps:cNvSpPr/>
                      <wps:spPr>
                        <a:xfrm>
                          <a:off x="4264913" y="3519650"/>
                          <a:ext cx="2162175" cy="520700"/>
                        </a:xfrm>
                        <a:prstGeom prst="rect">
                          <a:avLst/>
                        </a:prstGeom>
                        <a:solidFill>
                          <a:srgbClr val="E1EFD8"/>
                        </a:solidFill>
                        <a:ln w="9525" cap="flat" cmpd="sng">
                          <a:solidFill>
                            <a:srgbClr val="000000"/>
                          </a:solidFill>
                          <a:prstDash val="solid"/>
                          <a:round/>
                          <a:headEnd type="none" w="sm" len="sm"/>
                          <a:tailEnd type="none" w="sm" len="sm"/>
                        </a:ln>
                      </wps:spPr>
                      <wps:txbx>
                        <w:txbxContent>
                          <w:p w14:paraId="687F3914" w14:textId="77777777" w:rsidR="00900AF7" w:rsidRDefault="00900AF7">
                            <w:pPr>
                              <w:spacing w:after="0" w:line="240" w:lineRule="auto"/>
                              <w:textDirection w:val="btLr"/>
                            </w:pPr>
                            <w:r>
                              <w:rPr>
                                <w:rFonts w:ascii="Times New Roman" w:eastAsia="Times New Roman" w:hAnsi="Times New Roman" w:cs="Times New Roman"/>
                                <w:color w:val="000000"/>
                                <w:sz w:val="20"/>
                              </w:rPr>
                              <w:t xml:space="preserve">Publicaciones para analizar posterior a revisión de idioma y disponibilidad   </w:t>
                            </w:r>
                          </w:p>
                          <w:p w14:paraId="73BD9392"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 xml:space="preserve"> 291</w:t>
                            </w:r>
                          </w:p>
                          <w:p w14:paraId="4AD34A0A" w14:textId="77777777" w:rsidR="00900AF7" w:rsidRDefault="00900AF7">
                            <w:pPr>
                              <w:spacing w:after="0" w:line="240"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2B4DDCF0" id="Rectángulo 18" o:spid="_x0000_s1032" style="position:absolute;left:0;text-align:left;margin-left:92pt;margin-top:19pt;width:171pt;height:41.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" fillcolor="#e1efd8">
                <v:stroke startarrowwidth="narrow" startarrowlength="short" endarrowwidth="narrow" endarrowlength="short" joinstyle="round"/>
                <v:textbox inset="2.53958mm,1.2694mm,2.53958mm,1.2694mm">
                  <w:txbxContent>
                    <w:p w14:paraId="687F3914" w14:textId="77777777" w:rsidR="00900AF7" w:rsidRDefault="00900AF7">
                      <w:pPr>
                        <w:spacing w:after="0" w:line="240" w:lineRule="auto"/>
                        <w:textDirection w:val="btLr"/>
                      </w:pPr>
                      <w:r>
                        <w:rPr>
                          <w:rFonts w:ascii="Times New Roman" w:eastAsia="Times New Roman" w:hAnsi="Times New Roman" w:cs="Times New Roman"/>
                          <w:color w:val="000000"/>
                          <w:sz w:val="20"/>
                        </w:rPr>
                        <w:t xml:space="preserve">Publicaciones para analizar posterior a revisión de idioma y disponibilidad   </w:t>
                      </w:r>
                    </w:p>
                    <w:p w14:paraId="73BD9392"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 xml:space="preserve"> 291</w:t>
                      </w:r>
                    </w:p>
                    <w:p w14:paraId="4AD34A0A" w14:textId="77777777" w:rsidR="00900AF7" w:rsidRDefault="00900AF7">
                      <w:pPr>
                        <w:spacing w:after="0" w:line="240" w:lineRule="auto"/>
                        <w:jc w:val="center"/>
                        <w:textDirection w:val="btLr"/>
                      </w:pPr>
                    </w:p>
                  </w:txbxContent>
                </v:textbox>
              </v:rect>
            </w:pict>
          </mc:Fallback>
        </mc:AlternateContent>
      </w:r>
    </w:p>
    <w:p w14:paraId="5C516DF7" w14:textId="77777777" w:rsidR="000C599D" w:rsidRDefault="00A97D9F">
      <w:pPr>
        <w:spacing w:after="240" w:line="36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70528" behindDoc="0" locked="0" layoutInCell="1" hidden="0" allowOverlap="1" wp14:anchorId="577228D7" wp14:editId="519596CC">
                <wp:simplePos x="0" y="0"/>
                <wp:positionH relativeFrom="column">
                  <wp:posOffset>3340100</wp:posOffset>
                </wp:positionH>
                <wp:positionV relativeFrom="paragraph">
                  <wp:posOffset>25400</wp:posOffset>
                </wp:positionV>
                <wp:extent cx="719455" cy="25400"/>
                <wp:effectExtent l="0" t="0" r="0" b="0"/>
                <wp:wrapNone/>
                <wp:docPr id="24" name="Conector recto de flecha 24"/>
                <wp:cNvGraphicFramePr/>
                <a:graphic xmlns:a="http://schemas.openxmlformats.org/drawingml/2006/main">
                  <a:graphicData uri="http://schemas.microsoft.com/office/word/2010/wordprocessingShape">
                    <wps:wsp>
                      <wps:cNvCnPr/>
                      <wps:spPr>
                        <a:xfrm>
                          <a:off x="4986273" y="3780000"/>
                          <a:ext cx="719455" cy="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3820BEF7" id="Conector recto de flecha 24" o:spid="_x0000_s1026" type="#_x0000_t32" style="position:absolute;margin-left:263pt;margin-top:2pt;width:56.65pt;height:2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">
                <v:stroke startarrowwidth="narrow" startarrowlength="short" endarrow="block" joinstyle="miter"/>
              </v:shape>
            </w:pict>
          </mc:Fallback>
        </mc:AlternateContent>
      </w:r>
      <w:r>
        <w:rPr>
          <w:noProof/>
        </w:rPr>
        <mc:AlternateContent>
          <mc:Choice Requires="wps">
            <w:drawing>
              <wp:anchor distT="0" distB="0" distL="114300" distR="114300" simplePos="0" relativeHeight="251671552" behindDoc="0" locked="0" layoutInCell="1" hidden="0" allowOverlap="1" wp14:anchorId="72C6F004" wp14:editId="54F2B679">
                <wp:simplePos x="0" y="0"/>
                <wp:positionH relativeFrom="column">
                  <wp:posOffset>2247900</wp:posOffset>
                </wp:positionH>
                <wp:positionV relativeFrom="paragraph">
                  <wp:posOffset>355600</wp:posOffset>
                </wp:positionV>
                <wp:extent cx="12700" cy="755650"/>
                <wp:effectExtent l="0" t="0" r="0" b="0"/>
                <wp:wrapNone/>
                <wp:docPr id="16" name="Conector recto de flecha 16"/>
                <wp:cNvGraphicFramePr/>
                <a:graphic xmlns:a="http://schemas.openxmlformats.org/drawingml/2006/main">
                  <a:graphicData uri="http://schemas.microsoft.com/office/word/2010/wordprocessingShape">
                    <wps:wsp>
                      <wps:cNvCnPr/>
                      <wps:spPr>
                        <a:xfrm>
                          <a:off x="5346000" y="3402175"/>
                          <a:ext cx="0" cy="75565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ED57644" id="Conector recto de flecha 16" o:spid="_x0000_s1026" type="#_x0000_t32" style="position:absolute;margin-left:177pt;margin-top:28pt;width:1pt;height:59.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" strokecolor="black [3200]">
                <v:stroke startarrowwidth="narrow" startarrowlength="short" endarrowwidth="narrow" endarrowlength="short" joinstyle="miter"/>
              </v:shape>
            </w:pict>
          </mc:Fallback>
        </mc:AlternateContent>
      </w:r>
    </w:p>
    <w:p w14:paraId="3AF47D50" w14:textId="77777777" w:rsidR="000C599D" w:rsidRDefault="000C599D">
      <w:pPr>
        <w:spacing w:after="240" w:line="360" w:lineRule="auto"/>
        <w:jc w:val="center"/>
        <w:rPr>
          <w:rFonts w:ascii="Times New Roman" w:eastAsia="Times New Roman" w:hAnsi="Times New Roman" w:cs="Times New Roman"/>
          <w:sz w:val="24"/>
          <w:szCs w:val="24"/>
        </w:rPr>
      </w:pPr>
    </w:p>
    <w:p w14:paraId="50784512" w14:textId="77777777" w:rsidR="000C599D" w:rsidRDefault="00A97D9F">
      <w:pPr>
        <w:spacing w:after="240" w:line="36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72576" behindDoc="0" locked="0" layoutInCell="1" hidden="0" allowOverlap="1" wp14:anchorId="7E4F24E2" wp14:editId="3D46E5A4">
                <wp:simplePos x="0" y="0"/>
                <wp:positionH relativeFrom="column">
                  <wp:posOffset>1168400</wp:posOffset>
                </wp:positionH>
                <wp:positionV relativeFrom="paragraph">
                  <wp:posOffset>279400</wp:posOffset>
                </wp:positionV>
                <wp:extent cx="2171700" cy="445135"/>
                <wp:effectExtent l="0" t="0" r="0" b="0"/>
                <wp:wrapNone/>
                <wp:docPr id="12" name="Rectángulo 12"/>
                <wp:cNvGraphicFramePr/>
                <a:graphic xmlns:a="http://schemas.openxmlformats.org/drawingml/2006/main">
                  <a:graphicData uri="http://schemas.microsoft.com/office/word/2010/wordprocessingShape">
                    <wps:wsp>
                      <wps:cNvSpPr/>
                      <wps:spPr>
                        <a:xfrm>
                          <a:off x="4264913" y="3562195"/>
                          <a:ext cx="2162175" cy="435610"/>
                        </a:xfrm>
                        <a:prstGeom prst="rect">
                          <a:avLst/>
                        </a:prstGeom>
                        <a:solidFill>
                          <a:srgbClr val="FFF2CC"/>
                        </a:solidFill>
                        <a:ln w="9525" cap="flat" cmpd="sng">
                          <a:solidFill>
                            <a:srgbClr val="000000"/>
                          </a:solidFill>
                          <a:prstDash val="solid"/>
                          <a:round/>
                          <a:headEnd type="none" w="sm" len="sm"/>
                          <a:tailEnd type="none" w="sm" len="sm"/>
                        </a:ln>
                      </wps:spPr>
                      <wps:txbx>
                        <w:txbxContent>
                          <w:p w14:paraId="04ECD8CE"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Publicaciones para la primera lectura</w:t>
                            </w:r>
                            <w:r>
                              <w:rPr>
                                <w:color w:val="000000"/>
                              </w:rPr>
                              <w:t>:</w:t>
                            </w:r>
                            <w:r>
                              <w:rPr>
                                <w:rFonts w:ascii="Times New Roman" w:eastAsia="Times New Roman" w:hAnsi="Times New Roman" w:cs="Times New Roman"/>
                                <w:color w:val="000000"/>
                                <w:sz w:val="20"/>
                              </w:rPr>
                              <w:t xml:space="preserve">  218</w:t>
                            </w:r>
                          </w:p>
                        </w:txbxContent>
                      </wps:txbx>
                      <wps:bodyPr spcFirstLastPara="1" wrap="square" lIns="91425" tIns="45700" rIns="91425" bIns="45700" anchor="ctr" anchorCtr="0">
                        <a:noAutofit/>
                      </wps:bodyPr>
                    </wps:wsp>
                  </a:graphicData>
                </a:graphic>
              </wp:anchor>
            </w:drawing>
          </mc:Choice>
          <mc:Fallback>
            <w:pict>
              <v:rect w14:anchorId="7E4F24E2" id="Rectángulo 12" o:spid="_x0000_s1033" style="position:absolute;left:0;text-align:left;margin-left:92pt;margin-top:22pt;width:171pt;height:35.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" fillcolor="#fff2cc">
                <v:stroke startarrowwidth="narrow" startarrowlength="short" endarrowwidth="narrow" endarrowlength="short" joinstyle="round"/>
                <v:textbox inset="2.53958mm,1.2694mm,2.53958mm,1.2694mm">
                  <w:txbxContent>
                    <w:p w14:paraId="04ECD8CE"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Publicaciones para la primera lectura</w:t>
                      </w:r>
                      <w:r>
                        <w:rPr>
                          <w:color w:val="000000"/>
                        </w:rPr>
                        <w:t>:</w:t>
                      </w:r>
                      <w:r>
                        <w:rPr>
                          <w:rFonts w:ascii="Times New Roman" w:eastAsia="Times New Roman" w:hAnsi="Times New Roman" w:cs="Times New Roman"/>
                          <w:color w:val="000000"/>
                          <w:sz w:val="20"/>
                        </w:rPr>
                        <w:t xml:space="preserve">  218</w:t>
                      </w:r>
                    </w:p>
                  </w:txbxContent>
                </v:textbox>
              </v:rect>
            </w:pict>
          </mc:Fallback>
        </mc:AlternateContent>
      </w:r>
      <w:r>
        <w:rPr>
          <w:noProof/>
        </w:rPr>
        <mc:AlternateContent>
          <mc:Choice Requires="wps">
            <w:drawing>
              <wp:anchor distT="0" distB="0" distL="114300" distR="114300" simplePos="0" relativeHeight="251673600" behindDoc="0" locked="0" layoutInCell="1" hidden="0" allowOverlap="1" wp14:anchorId="63E4A203" wp14:editId="55283A56">
                <wp:simplePos x="0" y="0"/>
                <wp:positionH relativeFrom="column">
                  <wp:posOffset>4152900</wp:posOffset>
                </wp:positionH>
                <wp:positionV relativeFrom="paragraph">
                  <wp:posOffset>25400</wp:posOffset>
                </wp:positionV>
                <wp:extent cx="1776730" cy="894715"/>
                <wp:effectExtent l="0" t="0" r="0" b="0"/>
                <wp:wrapNone/>
                <wp:docPr id="17" name="Rectángulo 17"/>
                <wp:cNvGraphicFramePr/>
                <a:graphic xmlns:a="http://schemas.openxmlformats.org/drawingml/2006/main">
                  <a:graphicData uri="http://schemas.microsoft.com/office/word/2010/wordprocessingShape">
                    <wps:wsp>
                      <wps:cNvSpPr/>
                      <wps:spPr>
                        <a:xfrm>
                          <a:off x="4463985" y="3338993"/>
                          <a:ext cx="1764030" cy="88201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203BC5F" w14:textId="77777777" w:rsidR="00900AF7" w:rsidRDefault="00900AF7">
                            <w:pPr>
                              <w:spacing w:after="0" w:line="240" w:lineRule="auto"/>
                              <w:textDirection w:val="btLr"/>
                            </w:pPr>
                            <w:r>
                              <w:rPr>
                                <w:rFonts w:ascii="Times New Roman" w:eastAsia="Times New Roman" w:hAnsi="Times New Roman" w:cs="Times New Roman"/>
                                <w:color w:val="000000"/>
                                <w:sz w:val="20"/>
                              </w:rPr>
                              <w:t>Publicaciones descartadas</w:t>
                            </w:r>
                          </w:p>
                          <w:p w14:paraId="745E7B86" w14:textId="00AC1089" w:rsidR="00900AF7" w:rsidRDefault="00900AF7">
                            <w:pPr>
                              <w:spacing w:after="0" w:line="240" w:lineRule="auto"/>
                              <w:textDirection w:val="btLr"/>
                            </w:pPr>
                            <w:r>
                              <w:rPr>
                                <w:rFonts w:ascii="Times New Roman" w:eastAsia="Times New Roman" w:hAnsi="Times New Roman" w:cs="Times New Roman"/>
                                <w:color w:val="000000"/>
                                <w:sz w:val="20"/>
                              </w:rPr>
                              <w:t>por estudios duplicados</w:t>
                            </w:r>
                            <w:r>
                              <w:rPr>
                                <w:color w:val="000000"/>
                              </w:rPr>
                              <w:t xml:space="preserve">: </w:t>
                            </w:r>
                            <w:r>
                              <w:rPr>
                                <w:rFonts w:ascii="Times New Roman" w:eastAsia="Times New Roman" w:hAnsi="Times New Roman" w:cs="Times New Roman"/>
                                <w:color w:val="000000"/>
                                <w:sz w:val="20"/>
                              </w:rPr>
                              <w:t>140</w:t>
                            </w:r>
                          </w:p>
                          <w:p w14:paraId="67B5BCE9"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 xml:space="preserve"> </w:t>
                            </w:r>
                          </w:p>
                        </w:txbxContent>
                      </wps:txbx>
                      <wps:bodyPr spcFirstLastPara="1" wrap="square" lIns="91425" tIns="45700" rIns="91425" bIns="45700" anchor="ctr" anchorCtr="0">
                        <a:noAutofit/>
                      </wps:bodyPr>
                    </wps:wsp>
                  </a:graphicData>
                </a:graphic>
              </wp:anchor>
            </w:drawing>
          </mc:Choice>
          <mc:Fallback>
            <w:pict>
              <v:rect w14:anchorId="63E4A203" id="Rectángulo 17" o:spid="_x0000_s1034" style="position:absolute;left:0;text-align:left;margin-left:327pt;margin-top:2pt;width:139.9pt;height:70.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" strokeweight="1pt">
                <v:stroke startarrowwidth="narrow" startarrowlength="short" endarrowwidth="narrow" endarrowlength="short"/>
                <v:textbox inset="2.53958mm,1.2694mm,2.53958mm,1.2694mm">
                  <w:txbxContent>
                    <w:p w14:paraId="5203BC5F" w14:textId="77777777" w:rsidR="00900AF7" w:rsidRDefault="00900AF7">
                      <w:pPr>
                        <w:spacing w:after="0" w:line="240" w:lineRule="auto"/>
                        <w:textDirection w:val="btLr"/>
                      </w:pPr>
                      <w:r>
                        <w:rPr>
                          <w:rFonts w:ascii="Times New Roman" w:eastAsia="Times New Roman" w:hAnsi="Times New Roman" w:cs="Times New Roman"/>
                          <w:color w:val="000000"/>
                          <w:sz w:val="20"/>
                        </w:rPr>
                        <w:t>Publicaciones descartadas</w:t>
                      </w:r>
                    </w:p>
                    <w:p w14:paraId="745E7B86" w14:textId="00AC1089" w:rsidR="00900AF7" w:rsidRDefault="00900AF7">
                      <w:pPr>
                        <w:spacing w:after="0" w:line="240" w:lineRule="auto"/>
                        <w:textDirection w:val="btLr"/>
                      </w:pPr>
                      <w:r>
                        <w:rPr>
                          <w:rFonts w:ascii="Times New Roman" w:eastAsia="Times New Roman" w:hAnsi="Times New Roman" w:cs="Times New Roman"/>
                          <w:color w:val="000000"/>
                          <w:sz w:val="20"/>
                        </w:rPr>
                        <w:t>por estudios duplicados</w:t>
                      </w:r>
                      <w:r>
                        <w:rPr>
                          <w:color w:val="000000"/>
                        </w:rPr>
                        <w:t xml:space="preserve">: </w:t>
                      </w:r>
                      <w:r>
                        <w:rPr>
                          <w:rFonts w:ascii="Times New Roman" w:eastAsia="Times New Roman" w:hAnsi="Times New Roman" w:cs="Times New Roman"/>
                          <w:color w:val="000000"/>
                          <w:sz w:val="20"/>
                        </w:rPr>
                        <w:t>140</w:t>
                      </w:r>
                    </w:p>
                    <w:p w14:paraId="67B5BCE9" w14:textId="77777777" w:rsidR="00900AF7" w:rsidRDefault="00900AF7">
                      <w:pPr>
                        <w:spacing w:after="0" w:line="240" w:lineRule="auto"/>
                        <w:jc w:val="center"/>
                        <w:textDirection w:val="btLr"/>
                      </w:pPr>
                      <w:r>
                        <w:rPr>
                          <w:rFonts w:ascii="Times New Roman" w:eastAsia="Times New Roman" w:hAnsi="Times New Roman" w:cs="Times New Roman"/>
                          <w:color w:val="000000"/>
                          <w:sz w:val="20"/>
                        </w:rPr>
                        <w:t xml:space="preserve"> </w:t>
                      </w:r>
                    </w:p>
                  </w:txbxContent>
                </v:textbox>
              </v:rect>
            </w:pict>
          </mc:Fallback>
        </mc:AlternateContent>
      </w:r>
    </w:p>
    <w:p w14:paraId="30FEA9AB" w14:textId="77777777" w:rsidR="000C599D" w:rsidRDefault="00A97D9F">
      <w:pPr>
        <w:spacing w:after="240" w:line="36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74624" behindDoc="0" locked="0" layoutInCell="1" hidden="0" allowOverlap="1" wp14:anchorId="0352C8A4" wp14:editId="19E7F56D">
                <wp:simplePos x="0" y="0"/>
                <wp:positionH relativeFrom="column">
                  <wp:posOffset>3340100</wp:posOffset>
                </wp:positionH>
                <wp:positionV relativeFrom="paragraph">
                  <wp:posOffset>25400</wp:posOffset>
                </wp:positionV>
                <wp:extent cx="719455" cy="25400"/>
                <wp:effectExtent l="0" t="0" r="0" b="0"/>
                <wp:wrapNone/>
                <wp:docPr id="4" name="Conector recto de flecha 4"/>
                <wp:cNvGraphicFramePr/>
                <a:graphic xmlns:a="http://schemas.openxmlformats.org/drawingml/2006/main">
                  <a:graphicData uri="http://schemas.microsoft.com/office/word/2010/wordprocessingShape">
                    <wps:wsp>
                      <wps:cNvCnPr/>
                      <wps:spPr>
                        <a:xfrm>
                          <a:off x="4986273" y="3780000"/>
                          <a:ext cx="719455" cy="0"/>
                        </a:xfrm>
                        <a:prstGeom prst="straightConnector1">
                          <a:avLst/>
                        </a:prstGeom>
                        <a:no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7E6CEB2D" id="Conector recto de flecha 4" o:spid="_x0000_s1026" type="#_x0000_t32" style="position:absolute;margin-left:263pt;margin-top:2pt;width:56.65pt;height: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">
                <v:stroke startarrowwidth="narrow" startarrowlength="short" endarrow="block" joinstyle="miter"/>
              </v:shape>
            </w:pict>
          </mc:Fallback>
        </mc:AlternateContent>
      </w:r>
      <w:r>
        <w:rPr>
          <w:noProof/>
        </w:rPr>
        <mc:AlternateContent>
          <mc:Choice Requires="wps">
            <w:drawing>
              <wp:anchor distT="0" distB="0" distL="114300" distR="114300" simplePos="0" relativeHeight="251675648" behindDoc="0" locked="0" layoutInCell="1" hidden="0" allowOverlap="1" wp14:anchorId="72BF12C4" wp14:editId="273FD494">
                <wp:simplePos x="0" y="0"/>
                <wp:positionH relativeFrom="column">
                  <wp:posOffset>2260600</wp:posOffset>
                </wp:positionH>
                <wp:positionV relativeFrom="paragraph">
                  <wp:posOffset>304800</wp:posOffset>
                </wp:positionV>
                <wp:extent cx="12700" cy="831215"/>
                <wp:effectExtent l="0" t="0" r="0" b="0"/>
                <wp:wrapNone/>
                <wp:docPr id="11" name="Conector recto de flecha 11"/>
                <wp:cNvGraphicFramePr/>
                <a:graphic xmlns:a="http://schemas.openxmlformats.org/drawingml/2006/main">
                  <a:graphicData uri="http://schemas.microsoft.com/office/word/2010/wordprocessingShape">
                    <wps:wsp>
                      <wps:cNvCnPr/>
                      <wps:spPr>
                        <a:xfrm>
                          <a:off x="5346000" y="3364393"/>
                          <a:ext cx="0" cy="83121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DC51E6F" id="Conector recto de flecha 11" o:spid="_x0000_s1026" type="#_x0000_t32" style="position:absolute;margin-left:178pt;margin-top:24pt;width:1pt;height:65.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" strokecolor="black [3200]">
                <v:stroke startarrowwidth="narrow" startarrowlength="short" endarrowwidth="narrow" endarrowlength="short" joinstyle="miter"/>
              </v:shape>
            </w:pict>
          </mc:Fallback>
        </mc:AlternateContent>
      </w:r>
    </w:p>
    <w:p w14:paraId="34BFCEB4" w14:textId="06C04476" w:rsidR="000C599D" w:rsidRPr="00406491" w:rsidRDefault="001175F7">
      <w:pPr>
        <w:spacing w:after="2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mc:AlternateContent>
          <mc:Choice Requires="wps">
            <w:drawing>
              <wp:anchor distT="0" distB="0" distL="114300" distR="114300" simplePos="0" relativeHeight="251681792" behindDoc="0" locked="0" layoutInCell="1" allowOverlap="1" wp14:anchorId="190F166C" wp14:editId="75E35B7A">
                <wp:simplePos x="0" y="0"/>
                <wp:positionH relativeFrom="column">
                  <wp:posOffset>5245100</wp:posOffset>
                </wp:positionH>
                <wp:positionV relativeFrom="paragraph">
                  <wp:posOffset>81280</wp:posOffset>
                </wp:positionV>
                <wp:extent cx="19050" cy="1600835"/>
                <wp:effectExtent l="0" t="0" r="19050" b="37465"/>
                <wp:wrapNone/>
                <wp:docPr id="31" name="Conector recto 31"/>
                <wp:cNvGraphicFramePr/>
                <a:graphic xmlns:a="http://schemas.openxmlformats.org/drawingml/2006/main">
                  <a:graphicData uri="http://schemas.microsoft.com/office/word/2010/wordprocessingShape">
                    <wps:wsp>
                      <wps:cNvCnPr/>
                      <wps:spPr>
                        <a:xfrm>
                          <a:off x="0" y="0"/>
                          <a:ext cx="19050" cy="16008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313B06" id="Conector recto 3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13pt,6.4pt" to="414.5pt,1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" strokecolor="black [3040]"/>
            </w:pict>
          </mc:Fallback>
        </mc:AlternateContent>
      </w:r>
    </w:p>
    <w:p w14:paraId="3D69911A" w14:textId="77777777" w:rsidR="000C599D" w:rsidRDefault="000C599D">
      <w:pPr>
        <w:spacing w:after="0" w:line="360" w:lineRule="auto"/>
        <w:jc w:val="both"/>
        <w:rPr>
          <w:rFonts w:ascii="Times New Roman" w:eastAsia="Times New Roman" w:hAnsi="Times New Roman" w:cs="Times New Roman"/>
          <w:sz w:val="24"/>
          <w:szCs w:val="24"/>
        </w:rPr>
      </w:pPr>
    </w:p>
    <w:p w14:paraId="15F077C0" w14:textId="4A78BEF4" w:rsidR="000C599D" w:rsidRDefault="00A97D9F">
      <w:pPr>
        <w:spacing w:after="0"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77696" behindDoc="0" locked="0" layoutInCell="1" hidden="0" allowOverlap="1" wp14:anchorId="22E55C28" wp14:editId="540D243A">
                <wp:simplePos x="0" y="0"/>
                <wp:positionH relativeFrom="column">
                  <wp:posOffset>1168400</wp:posOffset>
                </wp:positionH>
                <wp:positionV relativeFrom="paragraph">
                  <wp:posOffset>25400</wp:posOffset>
                </wp:positionV>
                <wp:extent cx="2171700" cy="445135"/>
                <wp:effectExtent l="0" t="0" r="0" b="0"/>
                <wp:wrapNone/>
                <wp:docPr id="2" name="Rectángulo 2"/>
                <wp:cNvGraphicFramePr/>
                <a:graphic xmlns:a="http://schemas.openxmlformats.org/drawingml/2006/main">
                  <a:graphicData uri="http://schemas.microsoft.com/office/word/2010/wordprocessingShape">
                    <wps:wsp>
                      <wps:cNvSpPr/>
                      <wps:spPr>
                        <a:xfrm>
                          <a:off x="4264913" y="3562195"/>
                          <a:ext cx="2162175" cy="435610"/>
                        </a:xfrm>
                        <a:prstGeom prst="rect">
                          <a:avLst/>
                        </a:prstGeom>
                        <a:solidFill>
                          <a:srgbClr val="E1EFD8"/>
                        </a:solidFill>
                        <a:ln w="9525" cap="flat" cmpd="sng">
                          <a:solidFill>
                            <a:srgbClr val="000000"/>
                          </a:solidFill>
                          <a:prstDash val="solid"/>
                          <a:round/>
                          <a:headEnd type="none" w="sm" len="sm"/>
                          <a:tailEnd type="none" w="sm" len="sm"/>
                        </a:ln>
                      </wps:spPr>
                      <wps:txbx>
                        <w:txbxContent>
                          <w:p w14:paraId="4B0FFB9C" w14:textId="741EE8E4" w:rsidR="00900AF7" w:rsidRPr="004F7A74" w:rsidRDefault="00900AF7">
                            <w:pPr>
                              <w:spacing w:after="0" w:line="240" w:lineRule="auto"/>
                              <w:jc w:val="center"/>
                              <w:textDirection w:val="btLr"/>
                              <w:rPr>
                                <w:sz w:val="20"/>
                                <w:szCs w:val="20"/>
                              </w:rPr>
                            </w:pPr>
                            <w:r w:rsidRPr="004F7A74">
                              <w:rPr>
                                <w:rFonts w:ascii="Times New Roman" w:eastAsia="Times New Roman" w:hAnsi="Times New Roman" w:cs="Times New Roman"/>
                                <w:color w:val="000000"/>
                                <w:sz w:val="20"/>
                                <w:szCs w:val="20"/>
                              </w:rPr>
                              <w:t>Artículos incluidos en la revisión sistemática 78</w:t>
                            </w:r>
                          </w:p>
                        </w:txbxContent>
                      </wps:txbx>
                      <wps:bodyPr spcFirstLastPara="1" wrap="square" lIns="91425" tIns="45700" rIns="91425" bIns="45700" anchor="ctr" anchorCtr="0">
                        <a:noAutofit/>
                      </wps:bodyPr>
                    </wps:wsp>
                  </a:graphicData>
                </a:graphic>
              </wp:anchor>
            </w:drawing>
          </mc:Choice>
          <mc:Fallback>
            <w:pict>
              <v:rect w14:anchorId="22E55C28" id="Rectángulo 2" o:spid="_x0000_s1035" style="position:absolute;left:0;text-align:left;margin-left:92pt;margin-top:2pt;width:171pt;height:35.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" fillcolor="#e1efd8">
                <v:stroke startarrowwidth="narrow" startarrowlength="short" endarrowwidth="narrow" endarrowlength="short" joinstyle="round"/>
                <v:textbox inset="2.53958mm,1.2694mm,2.53958mm,1.2694mm">
                  <w:txbxContent>
                    <w:p w14:paraId="4B0FFB9C" w14:textId="741EE8E4" w:rsidR="00900AF7" w:rsidRPr="004F7A74" w:rsidRDefault="00900AF7">
                      <w:pPr>
                        <w:spacing w:after="0" w:line="240" w:lineRule="auto"/>
                        <w:jc w:val="center"/>
                        <w:textDirection w:val="btLr"/>
                        <w:rPr>
                          <w:sz w:val="20"/>
                          <w:szCs w:val="20"/>
                        </w:rPr>
                      </w:pPr>
                      <w:r w:rsidRPr="004F7A74">
                        <w:rPr>
                          <w:rFonts w:ascii="Times New Roman" w:eastAsia="Times New Roman" w:hAnsi="Times New Roman" w:cs="Times New Roman"/>
                          <w:color w:val="000000"/>
                          <w:sz w:val="20"/>
                          <w:szCs w:val="20"/>
                        </w:rPr>
                        <w:t>Artículos incluidos en la revisión sistemática 78</w:t>
                      </w:r>
                    </w:p>
                  </w:txbxContent>
                </v:textbox>
              </v:rect>
            </w:pict>
          </mc:Fallback>
        </mc:AlternateContent>
      </w:r>
    </w:p>
    <w:p w14:paraId="452ECA68" w14:textId="77777777" w:rsidR="000C599D" w:rsidRDefault="00A97D9F">
      <w:pPr>
        <w:spacing w:after="0"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79744" behindDoc="0" locked="0" layoutInCell="1" hidden="0" allowOverlap="1" wp14:anchorId="1F446279" wp14:editId="1D826FF6">
                <wp:simplePos x="0" y="0"/>
                <wp:positionH relativeFrom="column">
                  <wp:posOffset>2286000</wp:posOffset>
                </wp:positionH>
                <wp:positionV relativeFrom="paragraph">
                  <wp:posOffset>228600</wp:posOffset>
                </wp:positionV>
                <wp:extent cx="12700" cy="542925"/>
                <wp:effectExtent l="0" t="0" r="0" b="0"/>
                <wp:wrapNone/>
                <wp:docPr id="21" name="Conector recto de flecha 21"/>
                <wp:cNvGraphicFramePr/>
                <a:graphic xmlns:a="http://schemas.openxmlformats.org/drawingml/2006/main">
                  <a:graphicData uri="http://schemas.microsoft.com/office/word/2010/wordprocessingShape">
                    <wps:wsp>
                      <wps:cNvCnPr/>
                      <wps:spPr>
                        <a:xfrm>
                          <a:off x="5346000" y="3508538"/>
                          <a:ext cx="0" cy="54292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559AB99F" id="Conector recto de flecha 21" o:spid="_x0000_s1026" type="#_x0000_t32" style="position:absolute;margin-left:180pt;margin-top:18pt;width:1pt;height:42.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" strokecolor="black [3200]">
                <v:stroke startarrowwidth="narrow" startarrowlength="short" endarrowwidth="narrow" endarrowlength="short" joinstyle="miter"/>
              </v:shape>
            </w:pict>
          </mc:Fallback>
        </mc:AlternateContent>
      </w:r>
    </w:p>
    <w:p w14:paraId="2F17C077" w14:textId="77777777" w:rsidR="000C599D" w:rsidRDefault="000C599D">
      <w:pPr>
        <w:spacing w:after="0" w:line="360" w:lineRule="auto"/>
        <w:jc w:val="both"/>
        <w:rPr>
          <w:rFonts w:ascii="Times New Roman" w:eastAsia="Times New Roman" w:hAnsi="Times New Roman" w:cs="Times New Roman"/>
          <w:sz w:val="24"/>
          <w:szCs w:val="24"/>
        </w:rPr>
      </w:pPr>
    </w:p>
    <w:p w14:paraId="3D3F500D" w14:textId="37EC219C" w:rsidR="000C599D" w:rsidRDefault="0040649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8D2308A" wp14:editId="13D0C99A">
                <wp:simplePos x="0" y="0"/>
                <wp:positionH relativeFrom="column">
                  <wp:posOffset>2298699</wp:posOffset>
                </wp:positionH>
                <wp:positionV relativeFrom="paragraph">
                  <wp:posOffset>216535</wp:posOffset>
                </wp:positionV>
                <wp:extent cx="2968625" cy="9525"/>
                <wp:effectExtent l="0" t="0" r="22225" b="28575"/>
                <wp:wrapNone/>
                <wp:docPr id="27" name="Conector recto 27"/>
                <wp:cNvGraphicFramePr/>
                <a:graphic xmlns:a="http://schemas.openxmlformats.org/drawingml/2006/main">
                  <a:graphicData uri="http://schemas.microsoft.com/office/word/2010/wordprocessingShape">
                    <wps:wsp>
                      <wps:cNvCnPr/>
                      <wps:spPr>
                        <a:xfrm flipV="1">
                          <a:off x="0" y="0"/>
                          <a:ext cx="2968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E8617E" id="Conector recto 27"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181pt,17.05pt" to="414.7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" strokecolor="black [3040]"/>
            </w:pict>
          </mc:Fallback>
        </mc:AlternateContent>
      </w:r>
    </w:p>
    <w:p w14:paraId="40EECCC1" w14:textId="77777777" w:rsidR="000C599D" w:rsidRDefault="000C599D">
      <w:pPr>
        <w:spacing w:after="0" w:line="240" w:lineRule="auto"/>
        <w:jc w:val="center"/>
        <w:rPr>
          <w:rFonts w:ascii="Arial" w:eastAsia="Arial" w:hAnsi="Arial" w:cs="Arial"/>
          <w:sz w:val="20"/>
          <w:szCs w:val="20"/>
        </w:rPr>
      </w:pPr>
    </w:p>
    <w:p w14:paraId="259CC302" w14:textId="77777777" w:rsidR="000C599D" w:rsidRDefault="000C599D" w:rsidP="004F7A74">
      <w:pPr>
        <w:spacing w:after="0" w:line="360" w:lineRule="auto"/>
        <w:jc w:val="both"/>
        <w:rPr>
          <w:rFonts w:ascii="Times New Roman" w:eastAsia="Times New Roman" w:hAnsi="Times New Roman" w:cs="Times New Roman"/>
          <w:b/>
          <w:sz w:val="20"/>
          <w:szCs w:val="20"/>
        </w:rPr>
      </w:pPr>
    </w:p>
    <w:p w14:paraId="09F1EFA2" w14:textId="77777777" w:rsidR="000C599D" w:rsidRDefault="00A97D9F">
      <w:pPr>
        <w:spacing w:after="0" w:line="360" w:lineRule="auto"/>
        <w:ind w:firstLine="284"/>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Gráfico 1:</w:t>
      </w:r>
      <w:r>
        <w:rPr>
          <w:rFonts w:ascii="Times New Roman" w:eastAsia="Times New Roman" w:hAnsi="Times New Roman" w:cs="Times New Roman"/>
          <w:sz w:val="20"/>
          <w:szCs w:val="20"/>
        </w:rPr>
        <w:t xml:space="preserve"> Organización de la información</w:t>
      </w:r>
    </w:p>
    <w:p w14:paraId="2182CD68" w14:textId="77777777" w:rsidR="000C599D" w:rsidRDefault="00A97D9F">
      <w:pPr>
        <w:spacing w:after="0" w:line="360" w:lineRule="auto"/>
        <w:ind w:firstLine="284"/>
        <w:jc w:val="center"/>
        <w:rPr>
          <w:rFonts w:ascii="Times New Roman" w:eastAsia="Times New Roman" w:hAnsi="Times New Roman" w:cs="Times New Roman"/>
          <w:sz w:val="20"/>
          <w:szCs w:val="20"/>
        </w:rPr>
      </w:pPr>
      <w:bookmarkStart w:id="35" w:name="_4i7ojhp" w:colFirst="0" w:colLast="0"/>
      <w:bookmarkEnd w:id="35"/>
      <w:r>
        <w:rPr>
          <w:rFonts w:ascii="Times New Roman" w:eastAsia="Times New Roman" w:hAnsi="Times New Roman" w:cs="Times New Roman"/>
          <w:b/>
          <w:sz w:val="20"/>
          <w:szCs w:val="20"/>
        </w:rPr>
        <w:t xml:space="preserve">Fuente: </w:t>
      </w:r>
      <w:r>
        <w:rPr>
          <w:rFonts w:ascii="Times New Roman" w:eastAsia="Times New Roman" w:hAnsi="Times New Roman" w:cs="Times New Roman"/>
          <w:sz w:val="20"/>
          <w:szCs w:val="20"/>
        </w:rPr>
        <w:t>Elaboración propia (2023)</w:t>
      </w:r>
    </w:p>
    <w:p w14:paraId="040E8230" w14:textId="77777777" w:rsidR="00C55A9E" w:rsidRDefault="00406491" w:rsidP="00585EF5">
      <w:pPr>
        <w:pStyle w:val="Ttulo2"/>
        <w:rPr>
          <w:rFonts w:ascii="Times New Roman" w:hAnsi="Times New Roman" w:cs="Times New Roman"/>
          <w:b/>
          <w:bCs/>
          <w:color w:val="000000" w:themeColor="text1"/>
          <w:sz w:val="24"/>
          <w:szCs w:val="24"/>
        </w:rPr>
      </w:pPr>
      <w:bookmarkStart w:id="36" w:name="_Toc160186705"/>
      <w:r w:rsidRPr="00585EF5">
        <w:rPr>
          <w:rFonts w:ascii="Times New Roman" w:hAnsi="Times New Roman" w:cs="Times New Roman"/>
          <w:b/>
          <w:bCs/>
          <w:color w:val="000000" w:themeColor="text1"/>
          <w:sz w:val="24"/>
          <w:szCs w:val="24"/>
        </w:rPr>
        <w:lastRenderedPageBreak/>
        <w:t>Selección y extracción de datos</w:t>
      </w:r>
      <w:bookmarkEnd w:id="36"/>
    </w:p>
    <w:p w14:paraId="4FEA80E7" w14:textId="6A2AB92A" w:rsidR="00406491" w:rsidRPr="00585EF5" w:rsidRDefault="00406491" w:rsidP="00585EF5">
      <w:pPr>
        <w:pStyle w:val="Ttulo2"/>
        <w:rPr>
          <w:rFonts w:ascii="Times New Roman" w:hAnsi="Times New Roman" w:cs="Times New Roman"/>
          <w:b/>
          <w:bCs/>
          <w:color w:val="000000" w:themeColor="text1"/>
          <w:sz w:val="24"/>
          <w:szCs w:val="24"/>
        </w:rPr>
      </w:pPr>
      <w:r w:rsidRPr="00585EF5">
        <w:rPr>
          <w:rFonts w:ascii="Times New Roman" w:hAnsi="Times New Roman" w:cs="Times New Roman"/>
          <w:b/>
          <w:bCs/>
          <w:color w:val="000000" w:themeColor="text1"/>
          <w:sz w:val="24"/>
          <w:szCs w:val="24"/>
        </w:rPr>
        <w:t xml:space="preserve"> </w:t>
      </w:r>
    </w:p>
    <w:p w14:paraId="72600804" w14:textId="1A7EE6E7" w:rsidR="00406491" w:rsidRDefault="00406491" w:rsidP="0040649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primer lugar, se procedió a realizar una búsqueda general de estudios donde se obtuvo un total de 1.376 publicaciones, se descartaron 962 estudios por haber sido publicados fuera del tiempo permitido, quedando 414 investigaciones. Se exceptuaron 123 por el idioma y ser pagados, quedando con 291 trabajos; posterior se retiraron 73, por carencia de resultados y haber sido abordados con un enfoque distinto al considerado en la presente revisión, quedando 218 artículos, las cuales fueron expuestos a dos lecturas minuciosas, en la primera se descartaron 1</w:t>
      </w:r>
      <w:r w:rsidR="006014CA">
        <w:rPr>
          <w:rFonts w:ascii="Times New Roman" w:eastAsia="Times New Roman" w:hAnsi="Times New Roman" w:cs="Times New Roman"/>
          <w:sz w:val="24"/>
          <w:szCs w:val="24"/>
        </w:rPr>
        <w:t>40</w:t>
      </w:r>
      <w:r>
        <w:rPr>
          <w:rFonts w:ascii="Times New Roman" w:eastAsia="Times New Roman" w:hAnsi="Times New Roman" w:cs="Times New Roman"/>
          <w:sz w:val="24"/>
          <w:szCs w:val="24"/>
        </w:rPr>
        <w:t xml:space="preserve"> estudio duplicados, quedando </w:t>
      </w:r>
      <w:r w:rsidR="006014CA">
        <w:rPr>
          <w:rFonts w:ascii="Times New Roman" w:eastAsia="Times New Roman" w:hAnsi="Times New Roman" w:cs="Times New Roman"/>
          <w:sz w:val="24"/>
          <w:szCs w:val="24"/>
        </w:rPr>
        <w:t>78</w:t>
      </w:r>
      <w:r>
        <w:rPr>
          <w:rFonts w:ascii="Times New Roman" w:eastAsia="Times New Roman" w:hAnsi="Times New Roman" w:cs="Times New Roman"/>
          <w:sz w:val="24"/>
          <w:szCs w:val="24"/>
        </w:rPr>
        <w:t xml:space="preserve"> artículos que sustentaron el desarrollo de la revisión sistemática. </w:t>
      </w:r>
    </w:p>
    <w:p w14:paraId="320EC10F" w14:textId="64EF0A84" w:rsidR="000C599D" w:rsidRDefault="001175F7" w:rsidP="001175F7">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Búsqueda para el proceso de resultados</w:t>
      </w:r>
      <w:r w:rsidR="00A97D9F">
        <w:rPr>
          <w:rFonts w:ascii="Times New Roman" w:eastAsia="Times New Roman" w:hAnsi="Times New Roman" w:cs="Times New Roman"/>
          <w:sz w:val="24"/>
          <w:szCs w:val="24"/>
        </w:rPr>
        <w:t xml:space="preserve"> se realizó aplicando distintas combinaciones con los operadores booleanos AND y OR; posteriormente, los resultados obtenidos fueron expuestos a un proceso de análisis, atendiendo los parámetros establecidos en los criterios de selección, permitiendo reducir el número de publicaciones seleccionadas. </w:t>
      </w:r>
    </w:p>
    <w:p w14:paraId="7B1131B7" w14:textId="77777777" w:rsidR="000C599D" w:rsidRDefault="000C599D">
      <w:pPr>
        <w:spacing w:after="0" w:line="360" w:lineRule="auto"/>
        <w:ind w:firstLine="709"/>
        <w:jc w:val="both"/>
        <w:rPr>
          <w:rFonts w:ascii="Times New Roman" w:eastAsia="Times New Roman" w:hAnsi="Times New Roman" w:cs="Times New Roman"/>
          <w:sz w:val="24"/>
          <w:szCs w:val="24"/>
        </w:rPr>
      </w:pPr>
    </w:p>
    <w:p w14:paraId="5DAD2E71" w14:textId="77777777" w:rsidR="000C599D" w:rsidRPr="00A62D19" w:rsidRDefault="00A97D9F">
      <w:pPr>
        <w:pBdr>
          <w:top w:val="nil"/>
          <w:left w:val="nil"/>
          <w:bottom w:val="nil"/>
          <w:right w:val="nil"/>
          <w:between w:val="nil"/>
        </w:pBdr>
        <w:spacing w:after="0" w:line="360" w:lineRule="auto"/>
        <w:rPr>
          <w:rFonts w:ascii="Times New Roman" w:eastAsia="Times New Roman" w:hAnsi="Times New Roman" w:cs="Times New Roman"/>
          <w:b/>
          <w:i/>
          <w:color w:val="000000"/>
          <w:sz w:val="20"/>
          <w:szCs w:val="20"/>
        </w:rPr>
      </w:pPr>
      <w:r w:rsidRPr="00A62D19">
        <w:rPr>
          <w:rFonts w:ascii="Times New Roman" w:eastAsia="Times New Roman" w:hAnsi="Times New Roman" w:cs="Times New Roman"/>
          <w:b/>
          <w:i/>
          <w:color w:val="000000"/>
          <w:sz w:val="20"/>
          <w:szCs w:val="20"/>
        </w:rPr>
        <w:t xml:space="preserve">Tabla 1 </w:t>
      </w:r>
    </w:p>
    <w:p w14:paraId="57DB93B8" w14:textId="77777777" w:rsidR="000C599D" w:rsidRPr="00A62D19" w:rsidRDefault="00A97D9F">
      <w:pPr>
        <w:spacing w:after="0" w:line="360" w:lineRule="auto"/>
        <w:rPr>
          <w:rFonts w:ascii="Times New Roman" w:eastAsia="Times New Roman" w:hAnsi="Times New Roman" w:cs="Times New Roman"/>
          <w:i/>
          <w:color w:val="000000"/>
          <w:sz w:val="20"/>
          <w:szCs w:val="20"/>
        </w:rPr>
      </w:pPr>
      <w:r w:rsidRPr="00A62D19">
        <w:rPr>
          <w:rFonts w:ascii="Times New Roman" w:eastAsia="Times New Roman" w:hAnsi="Times New Roman" w:cs="Times New Roman"/>
          <w:i/>
          <w:color w:val="000000"/>
          <w:sz w:val="20"/>
          <w:szCs w:val="20"/>
        </w:rPr>
        <w:t xml:space="preserve">Importancia de la medicina herbaria durante el proceso de gestación y postparto en el Ecuador </w:t>
      </w:r>
    </w:p>
    <w:tbl>
      <w:tblPr>
        <w:tblStyle w:val="a"/>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123"/>
        <w:gridCol w:w="2839"/>
        <w:gridCol w:w="1408"/>
        <w:gridCol w:w="2124"/>
      </w:tblGrid>
      <w:tr w:rsidR="000C599D" w:rsidRPr="00A62D19" w14:paraId="26C48613" w14:textId="77777777">
        <w:tc>
          <w:tcPr>
            <w:tcW w:w="2123" w:type="dxa"/>
            <w:tcBorders>
              <w:top w:val="single" w:sz="4" w:space="0" w:color="000000"/>
              <w:bottom w:val="single" w:sz="4" w:space="0" w:color="000000"/>
            </w:tcBorders>
          </w:tcPr>
          <w:p w14:paraId="1DBEDE8D" w14:textId="77777777" w:rsidR="000C599D" w:rsidRPr="00A62D19" w:rsidRDefault="00A97D9F">
            <w:pPr>
              <w:spacing w:line="276" w:lineRule="auto"/>
              <w:jc w:val="center"/>
              <w:rPr>
                <w:rFonts w:ascii="Times New Roman" w:eastAsia="Times New Roman" w:hAnsi="Times New Roman" w:cs="Times New Roman"/>
                <w:b/>
                <w:sz w:val="20"/>
                <w:szCs w:val="20"/>
              </w:rPr>
            </w:pPr>
            <w:r w:rsidRPr="00A62D19">
              <w:rPr>
                <w:rFonts w:ascii="Times New Roman" w:eastAsia="Times New Roman" w:hAnsi="Times New Roman" w:cs="Times New Roman"/>
                <w:b/>
                <w:sz w:val="20"/>
                <w:szCs w:val="20"/>
              </w:rPr>
              <w:t>Buscador / Base de Datos</w:t>
            </w:r>
          </w:p>
        </w:tc>
        <w:tc>
          <w:tcPr>
            <w:tcW w:w="2839" w:type="dxa"/>
            <w:tcBorders>
              <w:top w:val="single" w:sz="4" w:space="0" w:color="000000"/>
              <w:bottom w:val="single" w:sz="4" w:space="0" w:color="000000"/>
            </w:tcBorders>
          </w:tcPr>
          <w:p w14:paraId="3E6C7F7F" w14:textId="77777777" w:rsidR="000C599D" w:rsidRPr="00A62D19" w:rsidRDefault="00A97D9F">
            <w:pPr>
              <w:spacing w:line="276" w:lineRule="auto"/>
              <w:jc w:val="center"/>
              <w:rPr>
                <w:rFonts w:ascii="Times New Roman" w:eastAsia="Times New Roman" w:hAnsi="Times New Roman" w:cs="Times New Roman"/>
                <w:b/>
                <w:sz w:val="20"/>
                <w:szCs w:val="20"/>
              </w:rPr>
            </w:pPr>
            <w:r w:rsidRPr="00A62D19">
              <w:rPr>
                <w:rFonts w:ascii="Times New Roman" w:eastAsia="Times New Roman" w:hAnsi="Times New Roman" w:cs="Times New Roman"/>
                <w:b/>
                <w:sz w:val="20"/>
                <w:szCs w:val="20"/>
              </w:rPr>
              <w:t xml:space="preserve">Ecuaciones de búsqueda / Combinaciones </w:t>
            </w:r>
          </w:p>
        </w:tc>
        <w:tc>
          <w:tcPr>
            <w:tcW w:w="1408" w:type="dxa"/>
            <w:tcBorders>
              <w:top w:val="single" w:sz="4" w:space="0" w:color="000000"/>
              <w:bottom w:val="single" w:sz="4" w:space="0" w:color="000000"/>
            </w:tcBorders>
          </w:tcPr>
          <w:p w14:paraId="6363EE6C" w14:textId="77777777" w:rsidR="000C599D" w:rsidRPr="00A62D19" w:rsidRDefault="00A97D9F">
            <w:pPr>
              <w:spacing w:line="276" w:lineRule="auto"/>
              <w:jc w:val="center"/>
              <w:rPr>
                <w:rFonts w:ascii="Times New Roman" w:eastAsia="Times New Roman" w:hAnsi="Times New Roman" w:cs="Times New Roman"/>
                <w:b/>
                <w:sz w:val="20"/>
                <w:szCs w:val="20"/>
              </w:rPr>
            </w:pPr>
            <w:r w:rsidRPr="00A62D19">
              <w:rPr>
                <w:rFonts w:ascii="Times New Roman" w:eastAsia="Times New Roman" w:hAnsi="Times New Roman" w:cs="Times New Roman"/>
                <w:b/>
                <w:sz w:val="20"/>
                <w:szCs w:val="20"/>
              </w:rPr>
              <w:t>Número de resultados</w:t>
            </w:r>
          </w:p>
        </w:tc>
        <w:tc>
          <w:tcPr>
            <w:tcW w:w="2124" w:type="dxa"/>
            <w:tcBorders>
              <w:top w:val="single" w:sz="4" w:space="0" w:color="000000"/>
              <w:bottom w:val="single" w:sz="4" w:space="0" w:color="000000"/>
            </w:tcBorders>
          </w:tcPr>
          <w:p w14:paraId="0BBE836C" w14:textId="77777777" w:rsidR="000C599D" w:rsidRPr="00A62D19" w:rsidRDefault="00A97D9F">
            <w:pPr>
              <w:spacing w:line="276" w:lineRule="auto"/>
              <w:jc w:val="center"/>
              <w:rPr>
                <w:rFonts w:ascii="Times New Roman" w:eastAsia="Times New Roman" w:hAnsi="Times New Roman" w:cs="Times New Roman"/>
                <w:b/>
                <w:sz w:val="20"/>
                <w:szCs w:val="20"/>
              </w:rPr>
            </w:pPr>
            <w:r w:rsidRPr="00A62D19">
              <w:rPr>
                <w:rFonts w:ascii="Times New Roman" w:eastAsia="Times New Roman" w:hAnsi="Times New Roman" w:cs="Times New Roman"/>
                <w:b/>
                <w:sz w:val="20"/>
                <w:szCs w:val="20"/>
              </w:rPr>
              <w:t>Número de estudios seleccionados</w:t>
            </w:r>
          </w:p>
        </w:tc>
      </w:tr>
      <w:tr w:rsidR="000C599D" w:rsidRPr="00A62D19" w14:paraId="2FD4A481" w14:textId="77777777">
        <w:tc>
          <w:tcPr>
            <w:tcW w:w="2123" w:type="dxa"/>
            <w:tcBorders>
              <w:top w:val="single" w:sz="4" w:space="0" w:color="000000"/>
            </w:tcBorders>
          </w:tcPr>
          <w:p w14:paraId="5C585773" w14:textId="77777777" w:rsidR="000C599D" w:rsidRPr="00A62D19" w:rsidRDefault="00A97D9F">
            <w:pPr>
              <w:spacing w:line="276" w:lineRule="auto"/>
              <w:jc w:val="center"/>
              <w:rPr>
                <w:rFonts w:ascii="Times New Roman" w:eastAsia="Times New Roman" w:hAnsi="Times New Roman" w:cs="Times New Roman"/>
                <w:i/>
                <w:sz w:val="20"/>
                <w:szCs w:val="20"/>
              </w:rPr>
            </w:pPr>
            <w:r w:rsidRPr="00A62D19">
              <w:rPr>
                <w:rFonts w:ascii="Times New Roman" w:eastAsia="Times New Roman" w:hAnsi="Times New Roman" w:cs="Times New Roman"/>
                <w:i/>
                <w:sz w:val="20"/>
                <w:szCs w:val="20"/>
              </w:rPr>
              <w:t>PubMed</w:t>
            </w:r>
          </w:p>
        </w:tc>
        <w:tc>
          <w:tcPr>
            <w:tcW w:w="2839" w:type="dxa"/>
            <w:vMerge w:val="restart"/>
            <w:tcBorders>
              <w:top w:val="single" w:sz="4" w:space="0" w:color="000000"/>
            </w:tcBorders>
          </w:tcPr>
          <w:p w14:paraId="441FBABB" w14:textId="77777777" w:rsidR="000C599D" w:rsidRPr="00A62D19" w:rsidRDefault="00A97D9F">
            <w:pPr>
              <w:spacing w:line="276" w:lineRule="auto"/>
              <w:jc w:val="center"/>
              <w:rPr>
                <w:rFonts w:ascii="Times New Roman" w:eastAsia="Times New Roman" w:hAnsi="Times New Roman" w:cs="Times New Roman"/>
                <w:sz w:val="20"/>
                <w:szCs w:val="20"/>
                <w:lang w:val="en-US"/>
              </w:rPr>
            </w:pPr>
            <w:r w:rsidRPr="00A62D19">
              <w:rPr>
                <w:rFonts w:ascii="Times New Roman" w:eastAsia="Times New Roman" w:hAnsi="Times New Roman" w:cs="Times New Roman"/>
                <w:sz w:val="20"/>
                <w:szCs w:val="20"/>
                <w:lang w:val="en-US"/>
              </w:rPr>
              <w:t xml:space="preserve">Importance </w:t>
            </w:r>
            <w:r w:rsidRPr="00A62D19">
              <w:rPr>
                <w:rFonts w:ascii="Times New Roman" w:eastAsia="Times New Roman" w:hAnsi="Times New Roman" w:cs="Times New Roman"/>
                <w:b/>
                <w:sz w:val="20"/>
                <w:szCs w:val="20"/>
                <w:lang w:val="en-US"/>
              </w:rPr>
              <w:t>AND</w:t>
            </w:r>
            <w:r w:rsidRPr="00A62D19">
              <w:rPr>
                <w:rFonts w:ascii="Times New Roman" w:eastAsia="Times New Roman" w:hAnsi="Times New Roman" w:cs="Times New Roman"/>
                <w:sz w:val="20"/>
                <w:szCs w:val="20"/>
                <w:lang w:val="en-US"/>
              </w:rPr>
              <w:t xml:space="preserve"> (Herbal medicine </w:t>
            </w:r>
            <w:r w:rsidRPr="00A62D19">
              <w:rPr>
                <w:rFonts w:ascii="Times New Roman" w:eastAsia="Times New Roman" w:hAnsi="Times New Roman" w:cs="Times New Roman"/>
                <w:b/>
                <w:sz w:val="20"/>
                <w:szCs w:val="20"/>
                <w:lang w:val="en-US"/>
              </w:rPr>
              <w:t>OR</w:t>
            </w:r>
            <w:r w:rsidRPr="00A62D19">
              <w:rPr>
                <w:rFonts w:ascii="Times New Roman" w:eastAsia="Times New Roman" w:hAnsi="Times New Roman" w:cs="Times New Roman"/>
                <w:sz w:val="20"/>
                <w:szCs w:val="20"/>
                <w:lang w:val="en-US"/>
              </w:rPr>
              <w:t xml:space="preserve"> Medicinal plants) </w:t>
            </w:r>
            <w:r w:rsidRPr="00A62D19">
              <w:rPr>
                <w:rFonts w:ascii="Times New Roman" w:eastAsia="Times New Roman" w:hAnsi="Times New Roman" w:cs="Times New Roman"/>
                <w:b/>
                <w:sz w:val="20"/>
                <w:szCs w:val="20"/>
                <w:lang w:val="en-US"/>
              </w:rPr>
              <w:t>AND</w:t>
            </w:r>
            <w:r w:rsidRPr="00A62D19">
              <w:rPr>
                <w:rFonts w:ascii="Times New Roman" w:eastAsia="Times New Roman" w:hAnsi="Times New Roman" w:cs="Times New Roman"/>
                <w:sz w:val="20"/>
                <w:szCs w:val="20"/>
                <w:lang w:val="en-US"/>
              </w:rPr>
              <w:t xml:space="preserve"> (ailments </w:t>
            </w:r>
            <w:r w:rsidRPr="00A62D19">
              <w:rPr>
                <w:rFonts w:ascii="Times New Roman" w:eastAsia="Times New Roman" w:hAnsi="Times New Roman" w:cs="Times New Roman"/>
                <w:b/>
                <w:sz w:val="20"/>
                <w:szCs w:val="20"/>
                <w:lang w:val="en-US"/>
              </w:rPr>
              <w:t>OR</w:t>
            </w:r>
            <w:r w:rsidRPr="00A62D19">
              <w:rPr>
                <w:rFonts w:ascii="Times New Roman" w:eastAsia="Times New Roman" w:hAnsi="Times New Roman" w:cs="Times New Roman"/>
                <w:sz w:val="20"/>
                <w:szCs w:val="20"/>
                <w:lang w:val="en-US"/>
              </w:rPr>
              <w:t xml:space="preserve"> events) </w:t>
            </w:r>
            <w:r w:rsidRPr="00A62D19">
              <w:rPr>
                <w:rFonts w:ascii="Times New Roman" w:eastAsia="Times New Roman" w:hAnsi="Times New Roman" w:cs="Times New Roman"/>
                <w:b/>
                <w:sz w:val="20"/>
                <w:szCs w:val="20"/>
                <w:lang w:val="en-US"/>
              </w:rPr>
              <w:t>AND</w:t>
            </w:r>
            <w:r w:rsidRPr="00A62D19">
              <w:rPr>
                <w:rFonts w:ascii="Times New Roman" w:eastAsia="Times New Roman" w:hAnsi="Times New Roman" w:cs="Times New Roman"/>
                <w:sz w:val="20"/>
                <w:szCs w:val="20"/>
                <w:lang w:val="en-US"/>
              </w:rPr>
              <w:t xml:space="preserve"> (gestation </w:t>
            </w:r>
            <w:r w:rsidRPr="00A62D19">
              <w:rPr>
                <w:rFonts w:ascii="Times New Roman" w:eastAsia="Times New Roman" w:hAnsi="Times New Roman" w:cs="Times New Roman"/>
                <w:b/>
                <w:sz w:val="20"/>
                <w:szCs w:val="20"/>
                <w:lang w:val="en-US"/>
              </w:rPr>
              <w:t>OR</w:t>
            </w:r>
            <w:r w:rsidRPr="00A62D19">
              <w:rPr>
                <w:rFonts w:ascii="Times New Roman" w:eastAsia="Times New Roman" w:hAnsi="Times New Roman" w:cs="Times New Roman"/>
                <w:sz w:val="20"/>
                <w:szCs w:val="20"/>
                <w:lang w:val="en-US"/>
              </w:rPr>
              <w:t xml:space="preserve"> pregnancy) </w:t>
            </w:r>
          </w:p>
          <w:p w14:paraId="104B7D9D" w14:textId="77777777" w:rsidR="000C599D" w:rsidRPr="00A62D19" w:rsidRDefault="000C599D">
            <w:pPr>
              <w:spacing w:line="276" w:lineRule="auto"/>
              <w:jc w:val="center"/>
              <w:rPr>
                <w:rFonts w:ascii="Times New Roman" w:eastAsia="Times New Roman" w:hAnsi="Times New Roman" w:cs="Times New Roman"/>
                <w:sz w:val="20"/>
                <w:szCs w:val="20"/>
                <w:lang w:val="en-US"/>
              </w:rPr>
            </w:pPr>
          </w:p>
        </w:tc>
        <w:tc>
          <w:tcPr>
            <w:tcW w:w="1408" w:type="dxa"/>
            <w:tcBorders>
              <w:top w:val="single" w:sz="4" w:space="0" w:color="000000"/>
            </w:tcBorders>
          </w:tcPr>
          <w:p w14:paraId="3B1EB62B"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37</w:t>
            </w:r>
          </w:p>
        </w:tc>
        <w:tc>
          <w:tcPr>
            <w:tcW w:w="2124" w:type="dxa"/>
            <w:tcBorders>
              <w:top w:val="single" w:sz="4" w:space="0" w:color="000000"/>
            </w:tcBorders>
          </w:tcPr>
          <w:p w14:paraId="243F6A10"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1</w:t>
            </w:r>
          </w:p>
        </w:tc>
      </w:tr>
      <w:tr w:rsidR="000C599D" w:rsidRPr="00A62D19" w14:paraId="66A83601" w14:textId="77777777">
        <w:tc>
          <w:tcPr>
            <w:tcW w:w="2123" w:type="dxa"/>
          </w:tcPr>
          <w:p w14:paraId="0BB7C7A7" w14:textId="77777777" w:rsidR="000C599D" w:rsidRPr="00A62D19" w:rsidRDefault="00A97D9F">
            <w:pPr>
              <w:spacing w:line="276" w:lineRule="auto"/>
              <w:jc w:val="center"/>
              <w:rPr>
                <w:rFonts w:ascii="Times New Roman" w:eastAsia="Times New Roman" w:hAnsi="Times New Roman" w:cs="Times New Roman"/>
                <w:i/>
                <w:sz w:val="20"/>
                <w:szCs w:val="20"/>
              </w:rPr>
            </w:pPr>
            <w:proofErr w:type="spellStart"/>
            <w:r w:rsidRPr="00A62D19">
              <w:rPr>
                <w:rFonts w:ascii="Times New Roman" w:eastAsia="Times New Roman" w:hAnsi="Times New Roman" w:cs="Times New Roman"/>
                <w:i/>
                <w:sz w:val="20"/>
                <w:szCs w:val="20"/>
              </w:rPr>
              <w:t>Scopus</w:t>
            </w:r>
            <w:proofErr w:type="spellEnd"/>
          </w:p>
        </w:tc>
        <w:tc>
          <w:tcPr>
            <w:tcW w:w="2839" w:type="dxa"/>
            <w:vMerge/>
            <w:tcBorders>
              <w:top w:val="single" w:sz="4" w:space="0" w:color="000000"/>
            </w:tcBorders>
          </w:tcPr>
          <w:p w14:paraId="2472FC87" w14:textId="77777777" w:rsidR="000C599D" w:rsidRPr="00A62D19"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6A4E9CFC"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21</w:t>
            </w:r>
          </w:p>
        </w:tc>
        <w:tc>
          <w:tcPr>
            <w:tcW w:w="2124" w:type="dxa"/>
          </w:tcPr>
          <w:p w14:paraId="64E9567F"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1</w:t>
            </w:r>
          </w:p>
        </w:tc>
      </w:tr>
      <w:tr w:rsidR="000C599D" w:rsidRPr="00A62D19" w14:paraId="39DFBDB0" w14:textId="77777777">
        <w:tc>
          <w:tcPr>
            <w:tcW w:w="2123" w:type="dxa"/>
          </w:tcPr>
          <w:p w14:paraId="5E2CA578" w14:textId="77777777" w:rsidR="000C599D" w:rsidRPr="00A62D19" w:rsidRDefault="00A97D9F">
            <w:pPr>
              <w:spacing w:line="276" w:lineRule="auto"/>
              <w:jc w:val="center"/>
              <w:rPr>
                <w:rFonts w:ascii="Times New Roman" w:eastAsia="Times New Roman" w:hAnsi="Times New Roman" w:cs="Times New Roman"/>
                <w:i/>
                <w:sz w:val="20"/>
                <w:szCs w:val="20"/>
              </w:rPr>
            </w:pPr>
            <w:r w:rsidRPr="00A62D19">
              <w:rPr>
                <w:rFonts w:ascii="Times New Roman" w:eastAsia="Times New Roman" w:hAnsi="Times New Roman" w:cs="Times New Roman"/>
                <w:i/>
                <w:sz w:val="20"/>
                <w:szCs w:val="20"/>
              </w:rPr>
              <w:t>Lilacs</w:t>
            </w:r>
          </w:p>
        </w:tc>
        <w:tc>
          <w:tcPr>
            <w:tcW w:w="2839" w:type="dxa"/>
            <w:vMerge w:val="restart"/>
          </w:tcPr>
          <w:p w14:paraId="71D4D604"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 xml:space="preserve">Importancia </w:t>
            </w:r>
            <w:r w:rsidRPr="00A62D19">
              <w:rPr>
                <w:rFonts w:ascii="Times New Roman" w:eastAsia="Times New Roman" w:hAnsi="Times New Roman" w:cs="Times New Roman"/>
                <w:b/>
                <w:sz w:val="20"/>
                <w:szCs w:val="20"/>
              </w:rPr>
              <w:t xml:space="preserve">AND </w:t>
            </w:r>
            <w:r w:rsidRPr="00A62D19">
              <w:rPr>
                <w:rFonts w:ascii="Times New Roman" w:eastAsia="Times New Roman" w:hAnsi="Times New Roman" w:cs="Times New Roman"/>
                <w:sz w:val="20"/>
                <w:szCs w:val="20"/>
              </w:rPr>
              <w:t xml:space="preserve">(Medicina herbaria </w:t>
            </w:r>
            <w:r w:rsidRPr="00A62D19">
              <w:rPr>
                <w:rFonts w:ascii="Times New Roman" w:eastAsia="Times New Roman" w:hAnsi="Times New Roman" w:cs="Times New Roman"/>
                <w:b/>
                <w:sz w:val="20"/>
                <w:szCs w:val="20"/>
              </w:rPr>
              <w:t xml:space="preserve">OR </w:t>
            </w:r>
            <w:r w:rsidRPr="00A62D19">
              <w:rPr>
                <w:rFonts w:ascii="Times New Roman" w:eastAsia="Times New Roman" w:hAnsi="Times New Roman" w:cs="Times New Roman"/>
                <w:sz w:val="20"/>
                <w:szCs w:val="20"/>
              </w:rPr>
              <w:t xml:space="preserve">Plantas medicinales) </w:t>
            </w:r>
            <w:r w:rsidRPr="00A62D19">
              <w:rPr>
                <w:rFonts w:ascii="Times New Roman" w:eastAsia="Times New Roman" w:hAnsi="Times New Roman" w:cs="Times New Roman"/>
                <w:b/>
                <w:sz w:val="20"/>
                <w:szCs w:val="20"/>
              </w:rPr>
              <w:t xml:space="preserve">AND </w:t>
            </w:r>
            <w:r w:rsidRPr="00A62D19">
              <w:rPr>
                <w:rFonts w:ascii="Times New Roman" w:eastAsia="Times New Roman" w:hAnsi="Times New Roman" w:cs="Times New Roman"/>
                <w:sz w:val="20"/>
                <w:szCs w:val="20"/>
              </w:rPr>
              <w:t xml:space="preserve">(dolencias </w:t>
            </w:r>
            <w:r w:rsidRPr="00A62D19">
              <w:rPr>
                <w:rFonts w:ascii="Times New Roman" w:eastAsia="Times New Roman" w:hAnsi="Times New Roman" w:cs="Times New Roman"/>
                <w:b/>
                <w:sz w:val="20"/>
                <w:szCs w:val="20"/>
              </w:rPr>
              <w:t xml:space="preserve">OR </w:t>
            </w:r>
            <w:r w:rsidRPr="00A62D19">
              <w:rPr>
                <w:rFonts w:ascii="Times New Roman" w:eastAsia="Times New Roman" w:hAnsi="Times New Roman" w:cs="Times New Roman"/>
                <w:sz w:val="20"/>
                <w:szCs w:val="20"/>
              </w:rPr>
              <w:t xml:space="preserve">eventos) </w:t>
            </w:r>
            <w:r w:rsidRPr="00A62D19">
              <w:rPr>
                <w:rFonts w:ascii="Times New Roman" w:eastAsia="Times New Roman" w:hAnsi="Times New Roman" w:cs="Times New Roman"/>
                <w:b/>
                <w:sz w:val="20"/>
                <w:szCs w:val="20"/>
              </w:rPr>
              <w:t xml:space="preserve">AND </w:t>
            </w:r>
            <w:r w:rsidRPr="00A62D19">
              <w:rPr>
                <w:rFonts w:ascii="Times New Roman" w:eastAsia="Times New Roman" w:hAnsi="Times New Roman" w:cs="Times New Roman"/>
                <w:sz w:val="20"/>
                <w:szCs w:val="20"/>
              </w:rPr>
              <w:t xml:space="preserve">(gestación </w:t>
            </w:r>
            <w:r w:rsidRPr="00A62D19">
              <w:rPr>
                <w:rFonts w:ascii="Times New Roman" w:eastAsia="Times New Roman" w:hAnsi="Times New Roman" w:cs="Times New Roman"/>
                <w:b/>
                <w:sz w:val="20"/>
                <w:szCs w:val="20"/>
              </w:rPr>
              <w:t xml:space="preserve">OR </w:t>
            </w:r>
            <w:r w:rsidRPr="00A62D19">
              <w:rPr>
                <w:rFonts w:ascii="Times New Roman" w:eastAsia="Times New Roman" w:hAnsi="Times New Roman" w:cs="Times New Roman"/>
                <w:sz w:val="20"/>
                <w:szCs w:val="20"/>
              </w:rPr>
              <w:t xml:space="preserve">embarazo) </w:t>
            </w:r>
            <w:r w:rsidRPr="00A62D19">
              <w:rPr>
                <w:rFonts w:ascii="Times New Roman" w:eastAsia="Times New Roman" w:hAnsi="Times New Roman" w:cs="Times New Roman"/>
                <w:b/>
                <w:sz w:val="20"/>
                <w:szCs w:val="20"/>
              </w:rPr>
              <w:t xml:space="preserve">AND </w:t>
            </w:r>
            <w:r w:rsidRPr="00A62D19">
              <w:rPr>
                <w:rFonts w:ascii="Times New Roman" w:eastAsia="Times New Roman" w:hAnsi="Times New Roman" w:cs="Times New Roman"/>
                <w:sz w:val="20"/>
                <w:szCs w:val="20"/>
              </w:rPr>
              <w:t xml:space="preserve">(postparto </w:t>
            </w:r>
            <w:r w:rsidRPr="00A62D19">
              <w:rPr>
                <w:rFonts w:ascii="Times New Roman" w:eastAsia="Times New Roman" w:hAnsi="Times New Roman" w:cs="Times New Roman"/>
                <w:b/>
                <w:sz w:val="20"/>
                <w:szCs w:val="20"/>
              </w:rPr>
              <w:t xml:space="preserve">OR </w:t>
            </w:r>
            <w:r w:rsidRPr="00A62D19">
              <w:rPr>
                <w:rFonts w:ascii="Times New Roman" w:eastAsia="Times New Roman" w:hAnsi="Times New Roman" w:cs="Times New Roman"/>
                <w:sz w:val="20"/>
                <w:szCs w:val="20"/>
              </w:rPr>
              <w:t xml:space="preserve">puerperio) </w:t>
            </w:r>
          </w:p>
        </w:tc>
        <w:tc>
          <w:tcPr>
            <w:tcW w:w="1408" w:type="dxa"/>
          </w:tcPr>
          <w:p w14:paraId="0D23471A"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8</w:t>
            </w:r>
          </w:p>
        </w:tc>
        <w:tc>
          <w:tcPr>
            <w:tcW w:w="2124" w:type="dxa"/>
          </w:tcPr>
          <w:p w14:paraId="1D6B5670"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1</w:t>
            </w:r>
          </w:p>
        </w:tc>
      </w:tr>
      <w:tr w:rsidR="000C599D" w:rsidRPr="00A62D19" w14:paraId="3B846E7E" w14:textId="77777777">
        <w:tc>
          <w:tcPr>
            <w:tcW w:w="2123" w:type="dxa"/>
          </w:tcPr>
          <w:p w14:paraId="577CC8DA" w14:textId="77777777" w:rsidR="000C599D" w:rsidRPr="00A62D19" w:rsidRDefault="00A97D9F">
            <w:pPr>
              <w:spacing w:line="276" w:lineRule="auto"/>
              <w:jc w:val="center"/>
              <w:rPr>
                <w:rFonts w:ascii="Times New Roman" w:eastAsia="Times New Roman" w:hAnsi="Times New Roman" w:cs="Times New Roman"/>
                <w:i/>
                <w:sz w:val="20"/>
                <w:szCs w:val="20"/>
              </w:rPr>
            </w:pPr>
            <w:r w:rsidRPr="00A62D19">
              <w:rPr>
                <w:rFonts w:ascii="Times New Roman" w:eastAsia="Times New Roman" w:hAnsi="Times New Roman" w:cs="Times New Roman"/>
                <w:i/>
                <w:sz w:val="20"/>
                <w:szCs w:val="20"/>
              </w:rPr>
              <w:t>Redalyc</w:t>
            </w:r>
          </w:p>
        </w:tc>
        <w:tc>
          <w:tcPr>
            <w:tcW w:w="2839" w:type="dxa"/>
            <w:vMerge/>
          </w:tcPr>
          <w:p w14:paraId="69322AB6" w14:textId="77777777" w:rsidR="000C599D" w:rsidRPr="00A62D19"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449D67F3"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7</w:t>
            </w:r>
          </w:p>
        </w:tc>
        <w:tc>
          <w:tcPr>
            <w:tcW w:w="2124" w:type="dxa"/>
          </w:tcPr>
          <w:p w14:paraId="65A9BB54"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1</w:t>
            </w:r>
          </w:p>
        </w:tc>
      </w:tr>
      <w:tr w:rsidR="000C599D" w:rsidRPr="00A62D19" w14:paraId="3879DB5A" w14:textId="77777777">
        <w:tc>
          <w:tcPr>
            <w:tcW w:w="2123" w:type="dxa"/>
          </w:tcPr>
          <w:p w14:paraId="628F9D9B" w14:textId="77777777" w:rsidR="000C599D" w:rsidRPr="00A62D19" w:rsidRDefault="00A97D9F">
            <w:pPr>
              <w:spacing w:line="276" w:lineRule="auto"/>
              <w:jc w:val="center"/>
              <w:rPr>
                <w:rFonts w:ascii="Times New Roman" w:eastAsia="Times New Roman" w:hAnsi="Times New Roman" w:cs="Times New Roman"/>
                <w:i/>
                <w:sz w:val="20"/>
                <w:szCs w:val="20"/>
              </w:rPr>
            </w:pPr>
            <w:r w:rsidRPr="00A62D19">
              <w:rPr>
                <w:rFonts w:ascii="Times New Roman" w:eastAsia="Times New Roman" w:hAnsi="Times New Roman" w:cs="Times New Roman"/>
                <w:i/>
                <w:sz w:val="20"/>
                <w:szCs w:val="20"/>
              </w:rPr>
              <w:t>SciELO</w:t>
            </w:r>
          </w:p>
        </w:tc>
        <w:tc>
          <w:tcPr>
            <w:tcW w:w="2839" w:type="dxa"/>
            <w:vMerge/>
          </w:tcPr>
          <w:p w14:paraId="3A9E283D" w14:textId="77777777" w:rsidR="000C599D" w:rsidRPr="00A62D19"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607A7956"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15</w:t>
            </w:r>
          </w:p>
        </w:tc>
        <w:tc>
          <w:tcPr>
            <w:tcW w:w="2124" w:type="dxa"/>
          </w:tcPr>
          <w:p w14:paraId="558DB587"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2</w:t>
            </w:r>
          </w:p>
        </w:tc>
      </w:tr>
      <w:tr w:rsidR="000C599D" w:rsidRPr="00A62D19" w14:paraId="05FE0368" w14:textId="77777777">
        <w:tc>
          <w:tcPr>
            <w:tcW w:w="2123" w:type="dxa"/>
          </w:tcPr>
          <w:p w14:paraId="35E0E755" w14:textId="77777777" w:rsidR="000C599D" w:rsidRPr="00A62D19" w:rsidRDefault="00A97D9F">
            <w:pPr>
              <w:spacing w:line="276" w:lineRule="auto"/>
              <w:jc w:val="center"/>
              <w:rPr>
                <w:rFonts w:ascii="Times New Roman" w:eastAsia="Times New Roman" w:hAnsi="Times New Roman" w:cs="Times New Roman"/>
                <w:i/>
                <w:sz w:val="20"/>
                <w:szCs w:val="20"/>
              </w:rPr>
            </w:pPr>
            <w:r w:rsidRPr="00A62D19">
              <w:rPr>
                <w:rFonts w:ascii="Times New Roman" w:eastAsia="Times New Roman" w:hAnsi="Times New Roman" w:cs="Times New Roman"/>
                <w:i/>
                <w:sz w:val="20"/>
                <w:szCs w:val="20"/>
              </w:rPr>
              <w:t xml:space="preserve">Web </w:t>
            </w:r>
            <w:proofErr w:type="spellStart"/>
            <w:r w:rsidRPr="00A62D19">
              <w:rPr>
                <w:rFonts w:ascii="Times New Roman" w:eastAsia="Times New Roman" w:hAnsi="Times New Roman" w:cs="Times New Roman"/>
                <w:i/>
                <w:sz w:val="20"/>
                <w:szCs w:val="20"/>
              </w:rPr>
              <w:t>of</w:t>
            </w:r>
            <w:proofErr w:type="spellEnd"/>
            <w:r w:rsidRPr="00A62D19">
              <w:rPr>
                <w:rFonts w:ascii="Times New Roman" w:eastAsia="Times New Roman" w:hAnsi="Times New Roman" w:cs="Times New Roman"/>
                <w:i/>
                <w:sz w:val="20"/>
                <w:szCs w:val="20"/>
              </w:rPr>
              <w:t xml:space="preserve"> </w:t>
            </w:r>
            <w:proofErr w:type="spellStart"/>
            <w:r w:rsidRPr="00A62D19">
              <w:rPr>
                <w:rFonts w:ascii="Times New Roman" w:eastAsia="Times New Roman" w:hAnsi="Times New Roman" w:cs="Times New Roman"/>
                <w:i/>
                <w:sz w:val="20"/>
                <w:szCs w:val="20"/>
              </w:rPr>
              <w:t>Science</w:t>
            </w:r>
            <w:proofErr w:type="spellEnd"/>
          </w:p>
        </w:tc>
        <w:tc>
          <w:tcPr>
            <w:tcW w:w="2839" w:type="dxa"/>
            <w:vMerge/>
          </w:tcPr>
          <w:p w14:paraId="10178757" w14:textId="77777777" w:rsidR="000C599D" w:rsidRPr="00A62D19"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71AFD7D0"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21</w:t>
            </w:r>
          </w:p>
        </w:tc>
        <w:tc>
          <w:tcPr>
            <w:tcW w:w="2124" w:type="dxa"/>
          </w:tcPr>
          <w:p w14:paraId="01F74425"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2</w:t>
            </w:r>
          </w:p>
        </w:tc>
      </w:tr>
      <w:tr w:rsidR="000C599D" w:rsidRPr="00A62D19" w14:paraId="3DC2FC47" w14:textId="77777777">
        <w:tc>
          <w:tcPr>
            <w:tcW w:w="2123" w:type="dxa"/>
          </w:tcPr>
          <w:p w14:paraId="7CD55697" w14:textId="77777777" w:rsidR="000C599D" w:rsidRPr="00A62D19" w:rsidRDefault="00A97D9F">
            <w:pPr>
              <w:spacing w:line="276" w:lineRule="auto"/>
              <w:jc w:val="center"/>
              <w:rPr>
                <w:rFonts w:ascii="Times New Roman" w:eastAsia="Times New Roman" w:hAnsi="Times New Roman" w:cs="Times New Roman"/>
                <w:i/>
                <w:sz w:val="20"/>
                <w:szCs w:val="20"/>
              </w:rPr>
            </w:pPr>
            <w:r w:rsidRPr="00A62D19">
              <w:rPr>
                <w:rFonts w:ascii="Times New Roman" w:eastAsia="Times New Roman" w:hAnsi="Times New Roman" w:cs="Times New Roman"/>
                <w:i/>
                <w:sz w:val="20"/>
                <w:szCs w:val="20"/>
              </w:rPr>
              <w:t xml:space="preserve">Google Académico </w:t>
            </w:r>
          </w:p>
        </w:tc>
        <w:tc>
          <w:tcPr>
            <w:tcW w:w="2839" w:type="dxa"/>
            <w:vMerge/>
          </w:tcPr>
          <w:p w14:paraId="1F67DD54" w14:textId="77777777" w:rsidR="000C599D" w:rsidRPr="00A62D19"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6EA29B3B"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10</w:t>
            </w:r>
          </w:p>
        </w:tc>
        <w:tc>
          <w:tcPr>
            <w:tcW w:w="2124" w:type="dxa"/>
          </w:tcPr>
          <w:p w14:paraId="6F2A1DB8"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1</w:t>
            </w:r>
          </w:p>
        </w:tc>
      </w:tr>
      <w:tr w:rsidR="000C599D" w:rsidRPr="00A62D19" w14:paraId="3D5463FC" w14:textId="77777777">
        <w:tc>
          <w:tcPr>
            <w:tcW w:w="4962" w:type="dxa"/>
            <w:gridSpan w:val="2"/>
            <w:tcBorders>
              <w:bottom w:val="single" w:sz="4" w:space="0" w:color="000000"/>
            </w:tcBorders>
          </w:tcPr>
          <w:p w14:paraId="7C5500F0" w14:textId="77777777" w:rsidR="000C599D" w:rsidRPr="00A62D19" w:rsidRDefault="00A97D9F">
            <w:pPr>
              <w:spacing w:line="276" w:lineRule="auto"/>
              <w:jc w:val="right"/>
              <w:rPr>
                <w:rFonts w:ascii="Times New Roman" w:eastAsia="Times New Roman" w:hAnsi="Times New Roman" w:cs="Times New Roman"/>
                <w:b/>
                <w:sz w:val="20"/>
                <w:szCs w:val="20"/>
              </w:rPr>
            </w:pPr>
            <w:r w:rsidRPr="00A62D19">
              <w:rPr>
                <w:rFonts w:ascii="Times New Roman" w:eastAsia="Times New Roman" w:hAnsi="Times New Roman" w:cs="Times New Roman"/>
                <w:b/>
                <w:sz w:val="20"/>
                <w:szCs w:val="20"/>
              </w:rPr>
              <w:t xml:space="preserve">TOTAL </w:t>
            </w:r>
          </w:p>
        </w:tc>
        <w:tc>
          <w:tcPr>
            <w:tcW w:w="1408" w:type="dxa"/>
            <w:tcBorders>
              <w:bottom w:val="single" w:sz="4" w:space="0" w:color="000000"/>
            </w:tcBorders>
          </w:tcPr>
          <w:p w14:paraId="6411EC86" w14:textId="77777777" w:rsidR="000C599D" w:rsidRPr="00A62D19" w:rsidRDefault="00A97D9F">
            <w:pPr>
              <w:spacing w:line="276" w:lineRule="auto"/>
              <w:jc w:val="center"/>
              <w:rPr>
                <w:rFonts w:ascii="Times New Roman" w:eastAsia="Times New Roman" w:hAnsi="Times New Roman" w:cs="Times New Roman"/>
                <w:b/>
                <w:sz w:val="20"/>
                <w:szCs w:val="20"/>
              </w:rPr>
            </w:pPr>
            <w:r w:rsidRPr="00A62D19">
              <w:rPr>
                <w:rFonts w:ascii="Times New Roman" w:eastAsia="Times New Roman" w:hAnsi="Times New Roman" w:cs="Times New Roman"/>
                <w:b/>
                <w:sz w:val="20"/>
                <w:szCs w:val="20"/>
              </w:rPr>
              <w:t>119</w:t>
            </w:r>
          </w:p>
        </w:tc>
        <w:tc>
          <w:tcPr>
            <w:tcW w:w="2124" w:type="dxa"/>
            <w:tcBorders>
              <w:bottom w:val="single" w:sz="4" w:space="0" w:color="000000"/>
            </w:tcBorders>
          </w:tcPr>
          <w:p w14:paraId="1EABBBE8" w14:textId="77777777" w:rsidR="000C599D" w:rsidRPr="00A62D19" w:rsidRDefault="00A97D9F">
            <w:pPr>
              <w:spacing w:line="276" w:lineRule="auto"/>
              <w:jc w:val="center"/>
              <w:rPr>
                <w:rFonts w:ascii="Times New Roman" w:eastAsia="Times New Roman" w:hAnsi="Times New Roman" w:cs="Times New Roman"/>
                <w:b/>
                <w:sz w:val="20"/>
                <w:szCs w:val="20"/>
                <w:u w:val="single"/>
              </w:rPr>
            </w:pPr>
            <w:r w:rsidRPr="00A62D19">
              <w:rPr>
                <w:rFonts w:ascii="Times New Roman" w:eastAsia="Times New Roman" w:hAnsi="Times New Roman" w:cs="Times New Roman"/>
                <w:b/>
                <w:sz w:val="20"/>
                <w:szCs w:val="20"/>
                <w:u w:val="single"/>
              </w:rPr>
              <w:t>9</w:t>
            </w:r>
          </w:p>
        </w:tc>
      </w:tr>
    </w:tbl>
    <w:p w14:paraId="698C96EE" w14:textId="77777777" w:rsidR="000C599D" w:rsidRPr="00A62D19" w:rsidRDefault="00A97D9F">
      <w:pPr>
        <w:spacing w:after="0" w:line="240" w:lineRule="auto"/>
        <w:jc w:val="both"/>
        <w:rPr>
          <w:rFonts w:ascii="Times New Roman" w:eastAsia="Times New Roman" w:hAnsi="Times New Roman" w:cs="Times New Roman"/>
          <w:sz w:val="20"/>
          <w:szCs w:val="20"/>
        </w:rPr>
      </w:pPr>
      <w:r w:rsidRPr="00A62D19">
        <w:rPr>
          <w:rFonts w:ascii="Times New Roman" w:eastAsia="Times New Roman" w:hAnsi="Times New Roman" w:cs="Times New Roman"/>
          <w:b/>
          <w:sz w:val="20"/>
          <w:szCs w:val="20"/>
        </w:rPr>
        <w:t xml:space="preserve">Fuente: </w:t>
      </w:r>
      <w:r w:rsidRPr="00A62D19">
        <w:rPr>
          <w:rFonts w:ascii="Times New Roman" w:eastAsia="Times New Roman" w:hAnsi="Times New Roman" w:cs="Times New Roman"/>
          <w:sz w:val="20"/>
          <w:szCs w:val="20"/>
        </w:rPr>
        <w:t>Elaboración propia (2023).</w:t>
      </w:r>
    </w:p>
    <w:p w14:paraId="5187273D" w14:textId="77777777" w:rsidR="000C599D" w:rsidRPr="00A62D19" w:rsidRDefault="000C599D">
      <w:pPr>
        <w:rPr>
          <w:rFonts w:ascii="Times New Roman" w:hAnsi="Times New Roman" w:cs="Times New Roman"/>
          <w:sz w:val="20"/>
          <w:szCs w:val="20"/>
        </w:rPr>
      </w:pPr>
    </w:p>
    <w:p w14:paraId="48F935E3" w14:textId="77777777" w:rsidR="000C599D" w:rsidRPr="00A62D19" w:rsidRDefault="000C599D">
      <w:pPr>
        <w:rPr>
          <w:rFonts w:ascii="Times New Roman" w:hAnsi="Times New Roman" w:cs="Times New Roman"/>
          <w:sz w:val="20"/>
          <w:szCs w:val="20"/>
        </w:rPr>
      </w:pPr>
    </w:p>
    <w:p w14:paraId="1B95206E" w14:textId="77777777" w:rsidR="000C599D" w:rsidRPr="00A62D19" w:rsidRDefault="00A97D9F">
      <w:pPr>
        <w:pBdr>
          <w:top w:val="nil"/>
          <w:left w:val="nil"/>
          <w:bottom w:val="nil"/>
          <w:right w:val="nil"/>
          <w:between w:val="nil"/>
        </w:pBdr>
        <w:spacing w:after="0" w:line="360" w:lineRule="auto"/>
        <w:rPr>
          <w:rFonts w:ascii="Times New Roman" w:eastAsia="Times New Roman" w:hAnsi="Times New Roman" w:cs="Times New Roman"/>
          <w:b/>
          <w:i/>
          <w:color w:val="000000"/>
          <w:sz w:val="20"/>
          <w:szCs w:val="20"/>
        </w:rPr>
      </w:pPr>
      <w:r w:rsidRPr="00A62D19">
        <w:rPr>
          <w:rFonts w:ascii="Times New Roman" w:eastAsia="Times New Roman" w:hAnsi="Times New Roman" w:cs="Times New Roman"/>
          <w:b/>
          <w:i/>
          <w:color w:val="000000"/>
          <w:sz w:val="20"/>
          <w:szCs w:val="20"/>
        </w:rPr>
        <w:t xml:space="preserve">Tabla 2 </w:t>
      </w:r>
    </w:p>
    <w:p w14:paraId="4309E311" w14:textId="77777777" w:rsidR="000C599D" w:rsidRPr="00A62D19" w:rsidRDefault="00A97D9F">
      <w:pPr>
        <w:spacing w:after="0" w:line="360" w:lineRule="auto"/>
        <w:rPr>
          <w:rFonts w:ascii="Times New Roman" w:eastAsia="Times New Roman" w:hAnsi="Times New Roman" w:cs="Times New Roman"/>
          <w:i/>
          <w:color w:val="000000"/>
          <w:sz w:val="20"/>
          <w:szCs w:val="20"/>
        </w:rPr>
      </w:pPr>
      <w:r w:rsidRPr="00A62D19">
        <w:rPr>
          <w:rFonts w:ascii="Times New Roman" w:eastAsia="Times New Roman" w:hAnsi="Times New Roman" w:cs="Times New Roman"/>
          <w:i/>
          <w:color w:val="000000"/>
          <w:sz w:val="20"/>
          <w:szCs w:val="20"/>
        </w:rPr>
        <w:t xml:space="preserve">Medicina herbaria utilizada en el proceso de gestación y postparto en el Ecuador </w:t>
      </w:r>
    </w:p>
    <w:tbl>
      <w:tblPr>
        <w:tblStyle w:val="a0"/>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123"/>
        <w:gridCol w:w="2839"/>
        <w:gridCol w:w="1408"/>
        <w:gridCol w:w="2124"/>
      </w:tblGrid>
      <w:tr w:rsidR="000C599D" w:rsidRPr="00A62D19" w14:paraId="16D62313" w14:textId="77777777">
        <w:tc>
          <w:tcPr>
            <w:tcW w:w="2123" w:type="dxa"/>
            <w:tcBorders>
              <w:top w:val="single" w:sz="4" w:space="0" w:color="000000"/>
              <w:bottom w:val="single" w:sz="4" w:space="0" w:color="000000"/>
            </w:tcBorders>
          </w:tcPr>
          <w:p w14:paraId="6D58EB79" w14:textId="77777777" w:rsidR="000C599D" w:rsidRPr="00A62D19" w:rsidRDefault="00A97D9F">
            <w:pPr>
              <w:spacing w:line="276" w:lineRule="auto"/>
              <w:jc w:val="center"/>
              <w:rPr>
                <w:rFonts w:ascii="Times New Roman" w:eastAsia="Times New Roman" w:hAnsi="Times New Roman" w:cs="Times New Roman"/>
                <w:b/>
                <w:sz w:val="20"/>
                <w:szCs w:val="20"/>
              </w:rPr>
            </w:pPr>
            <w:r w:rsidRPr="00A62D19">
              <w:rPr>
                <w:rFonts w:ascii="Times New Roman" w:eastAsia="Times New Roman" w:hAnsi="Times New Roman" w:cs="Times New Roman"/>
                <w:b/>
                <w:sz w:val="20"/>
                <w:szCs w:val="20"/>
              </w:rPr>
              <w:t>Buscador / Base de Datos</w:t>
            </w:r>
          </w:p>
        </w:tc>
        <w:tc>
          <w:tcPr>
            <w:tcW w:w="2839" w:type="dxa"/>
            <w:tcBorders>
              <w:top w:val="single" w:sz="4" w:space="0" w:color="000000"/>
              <w:bottom w:val="single" w:sz="4" w:space="0" w:color="000000"/>
            </w:tcBorders>
          </w:tcPr>
          <w:p w14:paraId="074E7B2B" w14:textId="77777777" w:rsidR="000C599D" w:rsidRPr="00A62D19" w:rsidRDefault="00A97D9F">
            <w:pPr>
              <w:spacing w:line="276" w:lineRule="auto"/>
              <w:jc w:val="center"/>
              <w:rPr>
                <w:rFonts w:ascii="Times New Roman" w:eastAsia="Times New Roman" w:hAnsi="Times New Roman" w:cs="Times New Roman"/>
                <w:b/>
                <w:sz w:val="20"/>
                <w:szCs w:val="20"/>
              </w:rPr>
            </w:pPr>
            <w:r w:rsidRPr="00A62D19">
              <w:rPr>
                <w:rFonts w:ascii="Times New Roman" w:eastAsia="Times New Roman" w:hAnsi="Times New Roman" w:cs="Times New Roman"/>
                <w:b/>
                <w:sz w:val="20"/>
                <w:szCs w:val="20"/>
              </w:rPr>
              <w:t xml:space="preserve">Ecuaciones de búsqueda / Combinaciones </w:t>
            </w:r>
          </w:p>
        </w:tc>
        <w:tc>
          <w:tcPr>
            <w:tcW w:w="1408" w:type="dxa"/>
            <w:tcBorders>
              <w:top w:val="single" w:sz="4" w:space="0" w:color="000000"/>
              <w:bottom w:val="single" w:sz="4" w:space="0" w:color="000000"/>
            </w:tcBorders>
          </w:tcPr>
          <w:p w14:paraId="68D7DDFC" w14:textId="77777777" w:rsidR="000C599D" w:rsidRPr="00A62D19" w:rsidRDefault="00A97D9F">
            <w:pPr>
              <w:spacing w:line="276" w:lineRule="auto"/>
              <w:jc w:val="center"/>
              <w:rPr>
                <w:rFonts w:ascii="Times New Roman" w:eastAsia="Times New Roman" w:hAnsi="Times New Roman" w:cs="Times New Roman"/>
                <w:b/>
                <w:sz w:val="20"/>
                <w:szCs w:val="20"/>
              </w:rPr>
            </w:pPr>
            <w:r w:rsidRPr="00A62D19">
              <w:rPr>
                <w:rFonts w:ascii="Times New Roman" w:eastAsia="Times New Roman" w:hAnsi="Times New Roman" w:cs="Times New Roman"/>
                <w:b/>
                <w:sz w:val="20"/>
                <w:szCs w:val="20"/>
              </w:rPr>
              <w:t>Número de resultados</w:t>
            </w:r>
          </w:p>
        </w:tc>
        <w:tc>
          <w:tcPr>
            <w:tcW w:w="2124" w:type="dxa"/>
            <w:tcBorders>
              <w:top w:val="single" w:sz="4" w:space="0" w:color="000000"/>
              <w:bottom w:val="single" w:sz="4" w:space="0" w:color="000000"/>
            </w:tcBorders>
          </w:tcPr>
          <w:p w14:paraId="3C6C03AF" w14:textId="77777777" w:rsidR="000C599D" w:rsidRPr="00A62D19" w:rsidRDefault="00A97D9F">
            <w:pPr>
              <w:spacing w:line="276" w:lineRule="auto"/>
              <w:jc w:val="center"/>
              <w:rPr>
                <w:rFonts w:ascii="Times New Roman" w:eastAsia="Times New Roman" w:hAnsi="Times New Roman" w:cs="Times New Roman"/>
                <w:b/>
                <w:sz w:val="20"/>
                <w:szCs w:val="20"/>
              </w:rPr>
            </w:pPr>
            <w:r w:rsidRPr="00A62D19">
              <w:rPr>
                <w:rFonts w:ascii="Times New Roman" w:eastAsia="Times New Roman" w:hAnsi="Times New Roman" w:cs="Times New Roman"/>
                <w:b/>
                <w:sz w:val="20"/>
                <w:szCs w:val="20"/>
              </w:rPr>
              <w:t>Número de estudios seleccionados</w:t>
            </w:r>
          </w:p>
        </w:tc>
      </w:tr>
      <w:tr w:rsidR="000C599D" w:rsidRPr="00A62D19" w14:paraId="4C53BD76" w14:textId="77777777">
        <w:tc>
          <w:tcPr>
            <w:tcW w:w="2123" w:type="dxa"/>
            <w:tcBorders>
              <w:top w:val="single" w:sz="4" w:space="0" w:color="000000"/>
            </w:tcBorders>
          </w:tcPr>
          <w:p w14:paraId="300C42DB" w14:textId="77777777" w:rsidR="000C599D" w:rsidRPr="00A62D19" w:rsidRDefault="00A97D9F">
            <w:pPr>
              <w:spacing w:line="276" w:lineRule="auto"/>
              <w:jc w:val="center"/>
              <w:rPr>
                <w:rFonts w:ascii="Times New Roman" w:eastAsia="Times New Roman" w:hAnsi="Times New Roman" w:cs="Times New Roman"/>
                <w:i/>
                <w:sz w:val="20"/>
                <w:szCs w:val="20"/>
              </w:rPr>
            </w:pPr>
            <w:r w:rsidRPr="00A62D19">
              <w:rPr>
                <w:rFonts w:ascii="Times New Roman" w:eastAsia="Times New Roman" w:hAnsi="Times New Roman" w:cs="Times New Roman"/>
                <w:i/>
                <w:sz w:val="20"/>
                <w:szCs w:val="20"/>
              </w:rPr>
              <w:t>PubMed</w:t>
            </w:r>
          </w:p>
        </w:tc>
        <w:tc>
          <w:tcPr>
            <w:tcW w:w="2839" w:type="dxa"/>
            <w:vMerge w:val="restart"/>
            <w:tcBorders>
              <w:top w:val="single" w:sz="4" w:space="0" w:color="000000"/>
            </w:tcBorders>
          </w:tcPr>
          <w:p w14:paraId="616D92D0" w14:textId="77777777" w:rsidR="000C599D" w:rsidRPr="00A62D19" w:rsidRDefault="00A97D9F">
            <w:pPr>
              <w:spacing w:line="276" w:lineRule="auto"/>
              <w:jc w:val="center"/>
              <w:rPr>
                <w:rFonts w:ascii="Times New Roman" w:eastAsia="Times New Roman" w:hAnsi="Times New Roman" w:cs="Times New Roman"/>
                <w:sz w:val="20"/>
                <w:szCs w:val="20"/>
                <w:lang w:val="en-US"/>
              </w:rPr>
            </w:pPr>
            <w:r w:rsidRPr="00A62D19">
              <w:rPr>
                <w:rFonts w:ascii="Times New Roman" w:eastAsia="Times New Roman" w:hAnsi="Times New Roman" w:cs="Times New Roman"/>
                <w:sz w:val="20"/>
                <w:szCs w:val="20"/>
                <w:lang w:val="en-US"/>
              </w:rPr>
              <w:t xml:space="preserve">(Herbal medicine </w:t>
            </w:r>
            <w:r w:rsidRPr="00A62D19">
              <w:rPr>
                <w:rFonts w:ascii="Times New Roman" w:eastAsia="Times New Roman" w:hAnsi="Times New Roman" w:cs="Times New Roman"/>
                <w:b/>
                <w:sz w:val="20"/>
                <w:szCs w:val="20"/>
                <w:lang w:val="en-US"/>
              </w:rPr>
              <w:t>OR</w:t>
            </w:r>
            <w:r w:rsidRPr="00A62D19">
              <w:rPr>
                <w:rFonts w:ascii="Times New Roman" w:eastAsia="Times New Roman" w:hAnsi="Times New Roman" w:cs="Times New Roman"/>
                <w:sz w:val="20"/>
                <w:szCs w:val="20"/>
                <w:lang w:val="en-US"/>
              </w:rPr>
              <w:t xml:space="preserve"> Medicinal plants) </w:t>
            </w:r>
            <w:r w:rsidRPr="00A62D19">
              <w:rPr>
                <w:rFonts w:ascii="Times New Roman" w:eastAsia="Times New Roman" w:hAnsi="Times New Roman" w:cs="Times New Roman"/>
                <w:b/>
                <w:sz w:val="20"/>
                <w:szCs w:val="20"/>
                <w:lang w:val="en-US"/>
              </w:rPr>
              <w:t>AND</w:t>
            </w:r>
            <w:r w:rsidRPr="00A62D19">
              <w:rPr>
                <w:rFonts w:ascii="Times New Roman" w:eastAsia="Times New Roman" w:hAnsi="Times New Roman" w:cs="Times New Roman"/>
                <w:sz w:val="20"/>
                <w:szCs w:val="20"/>
                <w:lang w:val="en-US"/>
              </w:rPr>
              <w:t xml:space="preserve"> (gestation </w:t>
            </w:r>
            <w:r w:rsidRPr="00A62D19">
              <w:rPr>
                <w:rFonts w:ascii="Times New Roman" w:eastAsia="Times New Roman" w:hAnsi="Times New Roman" w:cs="Times New Roman"/>
                <w:b/>
                <w:sz w:val="20"/>
                <w:szCs w:val="20"/>
                <w:lang w:val="en-US"/>
              </w:rPr>
              <w:t>OR</w:t>
            </w:r>
            <w:r w:rsidRPr="00A62D19">
              <w:rPr>
                <w:rFonts w:ascii="Times New Roman" w:eastAsia="Times New Roman" w:hAnsi="Times New Roman" w:cs="Times New Roman"/>
                <w:sz w:val="20"/>
                <w:szCs w:val="20"/>
                <w:lang w:val="en-US"/>
              </w:rPr>
              <w:t xml:space="preserve"> pregnancy) </w:t>
            </w:r>
            <w:r w:rsidRPr="00A62D19">
              <w:rPr>
                <w:rFonts w:ascii="Times New Roman" w:eastAsia="Times New Roman" w:hAnsi="Times New Roman" w:cs="Times New Roman"/>
                <w:b/>
                <w:sz w:val="20"/>
                <w:szCs w:val="20"/>
                <w:lang w:val="en-US"/>
              </w:rPr>
              <w:t>AND</w:t>
            </w:r>
            <w:r w:rsidRPr="00A62D19">
              <w:rPr>
                <w:rFonts w:ascii="Times New Roman" w:eastAsia="Times New Roman" w:hAnsi="Times New Roman" w:cs="Times New Roman"/>
                <w:sz w:val="20"/>
                <w:szCs w:val="20"/>
                <w:lang w:val="en-US"/>
              </w:rPr>
              <w:t xml:space="preserve"> (postpartum </w:t>
            </w:r>
            <w:r w:rsidRPr="00A62D19">
              <w:rPr>
                <w:rFonts w:ascii="Times New Roman" w:eastAsia="Times New Roman" w:hAnsi="Times New Roman" w:cs="Times New Roman"/>
                <w:b/>
                <w:sz w:val="20"/>
                <w:szCs w:val="20"/>
                <w:lang w:val="en-US"/>
              </w:rPr>
              <w:t>OR</w:t>
            </w:r>
            <w:r w:rsidRPr="00A62D19">
              <w:rPr>
                <w:rFonts w:ascii="Times New Roman" w:eastAsia="Times New Roman" w:hAnsi="Times New Roman" w:cs="Times New Roman"/>
                <w:sz w:val="20"/>
                <w:szCs w:val="20"/>
                <w:lang w:val="en-US"/>
              </w:rPr>
              <w:t xml:space="preserve"> puerperium) </w:t>
            </w:r>
          </w:p>
          <w:p w14:paraId="43A62BCD" w14:textId="77777777" w:rsidR="000C599D" w:rsidRPr="00A62D19" w:rsidRDefault="000C599D">
            <w:pPr>
              <w:spacing w:line="276" w:lineRule="auto"/>
              <w:jc w:val="center"/>
              <w:rPr>
                <w:rFonts w:ascii="Times New Roman" w:eastAsia="Times New Roman" w:hAnsi="Times New Roman" w:cs="Times New Roman"/>
                <w:sz w:val="20"/>
                <w:szCs w:val="20"/>
                <w:lang w:val="en-US"/>
              </w:rPr>
            </w:pPr>
          </w:p>
        </w:tc>
        <w:tc>
          <w:tcPr>
            <w:tcW w:w="1408" w:type="dxa"/>
            <w:tcBorders>
              <w:top w:val="single" w:sz="4" w:space="0" w:color="000000"/>
            </w:tcBorders>
          </w:tcPr>
          <w:p w14:paraId="58EB2313"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lastRenderedPageBreak/>
              <w:t>13</w:t>
            </w:r>
          </w:p>
        </w:tc>
        <w:tc>
          <w:tcPr>
            <w:tcW w:w="2124" w:type="dxa"/>
            <w:tcBorders>
              <w:top w:val="single" w:sz="4" w:space="0" w:color="000000"/>
            </w:tcBorders>
          </w:tcPr>
          <w:p w14:paraId="4FAD744E"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2</w:t>
            </w:r>
          </w:p>
        </w:tc>
      </w:tr>
      <w:tr w:rsidR="000C599D" w:rsidRPr="00A62D19" w14:paraId="7BD091A6" w14:textId="77777777">
        <w:tc>
          <w:tcPr>
            <w:tcW w:w="2123" w:type="dxa"/>
          </w:tcPr>
          <w:p w14:paraId="43982BA3" w14:textId="77777777" w:rsidR="000C599D" w:rsidRPr="00A62D19" w:rsidRDefault="00A97D9F">
            <w:pPr>
              <w:spacing w:line="276" w:lineRule="auto"/>
              <w:jc w:val="center"/>
              <w:rPr>
                <w:rFonts w:ascii="Times New Roman" w:eastAsia="Times New Roman" w:hAnsi="Times New Roman" w:cs="Times New Roman"/>
                <w:i/>
                <w:sz w:val="20"/>
                <w:szCs w:val="20"/>
              </w:rPr>
            </w:pPr>
            <w:proofErr w:type="spellStart"/>
            <w:r w:rsidRPr="00A62D19">
              <w:rPr>
                <w:rFonts w:ascii="Times New Roman" w:eastAsia="Times New Roman" w:hAnsi="Times New Roman" w:cs="Times New Roman"/>
                <w:i/>
                <w:sz w:val="20"/>
                <w:szCs w:val="20"/>
              </w:rPr>
              <w:t>Scopus</w:t>
            </w:r>
            <w:proofErr w:type="spellEnd"/>
          </w:p>
        </w:tc>
        <w:tc>
          <w:tcPr>
            <w:tcW w:w="2839" w:type="dxa"/>
            <w:vMerge/>
            <w:tcBorders>
              <w:top w:val="single" w:sz="4" w:space="0" w:color="000000"/>
            </w:tcBorders>
          </w:tcPr>
          <w:p w14:paraId="3FCEE8E7" w14:textId="77777777" w:rsidR="000C599D" w:rsidRPr="00A62D19"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7FC9B3D7"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8</w:t>
            </w:r>
          </w:p>
        </w:tc>
        <w:tc>
          <w:tcPr>
            <w:tcW w:w="2124" w:type="dxa"/>
          </w:tcPr>
          <w:p w14:paraId="78053BB5" w14:textId="77777777" w:rsidR="000C599D" w:rsidRPr="00A62D19" w:rsidRDefault="00A97D9F">
            <w:pPr>
              <w:spacing w:line="276" w:lineRule="auto"/>
              <w:jc w:val="center"/>
              <w:rPr>
                <w:rFonts w:ascii="Times New Roman" w:eastAsia="Times New Roman" w:hAnsi="Times New Roman" w:cs="Times New Roman"/>
                <w:sz w:val="20"/>
                <w:szCs w:val="20"/>
              </w:rPr>
            </w:pPr>
            <w:r w:rsidRPr="00A62D19">
              <w:rPr>
                <w:rFonts w:ascii="Times New Roman" w:eastAsia="Times New Roman" w:hAnsi="Times New Roman" w:cs="Times New Roman"/>
                <w:sz w:val="20"/>
                <w:szCs w:val="20"/>
              </w:rPr>
              <w:t>2</w:t>
            </w:r>
          </w:p>
        </w:tc>
      </w:tr>
      <w:tr w:rsidR="000C599D" w:rsidRPr="009F3AB0" w14:paraId="3E4689C4" w14:textId="77777777">
        <w:tc>
          <w:tcPr>
            <w:tcW w:w="2123" w:type="dxa"/>
          </w:tcPr>
          <w:p w14:paraId="0B709A19"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Lilacs</w:t>
            </w:r>
          </w:p>
        </w:tc>
        <w:tc>
          <w:tcPr>
            <w:tcW w:w="2839" w:type="dxa"/>
            <w:vMerge w:val="restart"/>
          </w:tcPr>
          <w:p w14:paraId="79D4703E"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b/>
                <w:sz w:val="20"/>
                <w:szCs w:val="20"/>
              </w:rPr>
              <w:t xml:space="preserve"> </w:t>
            </w:r>
            <w:r w:rsidRPr="009F3AB0">
              <w:rPr>
                <w:rFonts w:ascii="Times New Roman" w:eastAsia="Times New Roman" w:hAnsi="Times New Roman" w:cs="Times New Roman"/>
                <w:sz w:val="20"/>
                <w:szCs w:val="20"/>
              </w:rPr>
              <w:t xml:space="preserve">(Medicina herbaria </w:t>
            </w:r>
            <w:r w:rsidRPr="009F3AB0">
              <w:rPr>
                <w:rFonts w:ascii="Times New Roman" w:eastAsia="Times New Roman" w:hAnsi="Times New Roman" w:cs="Times New Roman"/>
                <w:b/>
                <w:sz w:val="20"/>
                <w:szCs w:val="20"/>
              </w:rPr>
              <w:t xml:space="preserve">OR </w:t>
            </w:r>
            <w:r w:rsidRPr="009F3AB0">
              <w:rPr>
                <w:rFonts w:ascii="Times New Roman" w:eastAsia="Times New Roman" w:hAnsi="Times New Roman" w:cs="Times New Roman"/>
                <w:sz w:val="20"/>
                <w:szCs w:val="20"/>
              </w:rPr>
              <w:t xml:space="preserve">Plantas medicinales) </w:t>
            </w:r>
            <w:r w:rsidRPr="009F3AB0">
              <w:rPr>
                <w:rFonts w:ascii="Times New Roman" w:eastAsia="Times New Roman" w:hAnsi="Times New Roman" w:cs="Times New Roman"/>
                <w:b/>
                <w:sz w:val="20"/>
                <w:szCs w:val="20"/>
              </w:rPr>
              <w:t xml:space="preserve">AND </w:t>
            </w:r>
            <w:r w:rsidRPr="009F3AB0">
              <w:rPr>
                <w:rFonts w:ascii="Times New Roman" w:eastAsia="Times New Roman" w:hAnsi="Times New Roman" w:cs="Times New Roman"/>
                <w:sz w:val="20"/>
                <w:szCs w:val="20"/>
              </w:rPr>
              <w:t xml:space="preserve">(gestación </w:t>
            </w:r>
            <w:r w:rsidRPr="009F3AB0">
              <w:rPr>
                <w:rFonts w:ascii="Times New Roman" w:eastAsia="Times New Roman" w:hAnsi="Times New Roman" w:cs="Times New Roman"/>
                <w:b/>
                <w:sz w:val="20"/>
                <w:szCs w:val="20"/>
              </w:rPr>
              <w:t xml:space="preserve">OR </w:t>
            </w:r>
            <w:r w:rsidRPr="009F3AB0">
              <w:rPr>
                <w:rFonts w:ascii="Times New Roman" w:eastAsia="Times New Roman" w:hAnsi="Times New Roman" w:cs="Times New Roman"/>
                <w:sz w:val="20"/>
                <w:szCs w:val="20"/>
              </w:rPr>
              <w:t xml:space="preserve">embarazo) </w:t>
            </w:r>
            <w:r w:rsidRPr="009F3AB0">
              <w:rPr>
                <w:rFonts w:ascii="Times New Roman" w:eastAsia="Times New Roman" w:hAnsi="Times New Roman" w:cs="Times New Roman"/>
                <w:b/>
                <w:sz w:val="20"/>
                <w:szCs w:val="20"/>
              </w:rPr>
              <w:t xml:space="preserve">AND </w:t>
            </w:r>
            <w:r w:rsidRPr="009F3AB0">
              <w:rPr>
                <w:rFonts w:ascii="Times New Roman" w:eastAsia="Times New Roman" w:hAnsi="Times New Roman" w:cs="Times New Roman"/>
                <w:sz w:val="20"/>
                <w:szCs w:val="20"/>
              </w:rPr>
              <w:t xml:space="preserve">(postparto </w:t>
            </w:r>
            <w:r w:rsidRPr="009F3AB0">
              <w:rPr>
                <w:rFonts w:ascii="Times New Roman" w:eastAsia="Times New Roman" w:hAnsi="Times New Roman" w:cs="Times New Roman"/>
                <w:b/>
                <w:sz w:val="20"/>
                <w:szCs w:val="20"/>
              </w:rPr>
              <w:t xml:space="preserve">OR </w:t>
            </w:r>
            <w:r w:rsidRPr="009F3AB0">
              <w:rPr>
                <w:rFonts w:ascii="Times New Roman" w:eastAsia="Times New Roman" w:hAnsi="Times New Roman" w:cs="Times New Roman"/>
                <w:sz w:val="20"/>
                <w:szCs w:val="20"/>
              </w:rPr>
              <w:t xml:space="preserve">puerperio) </w:t>
            </w:r>
            <w:r w:rsidRPr="009F3AB0">
              <w:rPr>
                <w:rFonts w:ascii="Times New Roman" w:eastAsia="Times New Roman" w:hAnsi="Times New Roman" w:cs="Times New Roman"/>
                <w:b/>
                <w:sz w:val="20"/>
                <w:szCs w:val="20"/>
              </w:rPr>
              <w:t xml:space="preserve">AND </w:t>
            </w:r>
            <w:r w:rsidRPr="009F3AB0">
              <w:rPr>
                <w:rFonts w:ascii="Times New Roman" w:eastAsia="Times New Roman" w:hAnsi="Times New Roman" w:cs="Times New Roman"/>
                <w:sz w:val="20"/>
                <w:szCs w:val="20"/>
              </w:rPr>
              <w:t xml:space="preserve">Ecuador    </w:t>
            </w:r>
          </w:p>
        </w:tc>
        <w:tc>
          <w:tcPr>
            <w:tcW w:w="1408" w:type="dxa"/>
          </w:tcPr>
          <w:p w14:paraId="65E2FF72"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37</w:t>
            </w:r>
          </w:p>
        </w:tc>
        <w:tc>
          <w:tcPr>
            <w:tcW w:w="2124" w:type="dxa"/>
          </w:tcPr>
          <w:p w14:paraId="506E9B3E"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4</w:t>
            </w:r>
          </w:p>
        </w:tc>
      </w:tr>
      <w:tr w:rsidR="000C599D" w:rsidRPr="009F3AB0" w14:paraId="56F612FF" w14:textId="77777777">
        <w:tc>
          <w:tcPr>
            <w:tcW w:w="2123" w:type="dxa"/>
          </w:tcPr>
          <w:p w14:paraId="332001CA"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Redalyc</w:t>
            </w:r>
          </w:p>
        </w:tc>
        <w:tc>
          <w:tcPr>
            <w:tcW w:w="2839" w:type="dxa"/>
            <w:vMerge/>
          </w:tcPr>
          <w:p w14:paraId="6DF17733"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6376D10B"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11</w:t>
            </w:r>
          </w:p>
        </w:tc>
        <w:tc>
          <w:tcPr>
            <w:tcW w:w="2124" w:type="dxa"/>
          </w:tcPr>
          <w:p w14:paraId="603E7407"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055277D9" w14:textId="77777777">
        <w:tc>
          <w:tcPr>
            <w:tcW w:w="2123" w:type="dxa"/>
          </w:tcPr>
          <w:p w14:paraId="3943B467"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SciELO</w:t>
            </w:r>
          </w:p>
        </w:tc>
        <w:tc>
          <w:tcPr>
            <w:tcW w:w="2839" w:type="dxa"/>
            <w:vMerge/>
          </w:tcPr>
          <w:p w14:paraId="756C9F3E"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632606D5"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21</w:t>
            </w:r>
          </w:p>
        </w:tc>
        <w:tc>
          <w:tcPr>
            <w:tcW w:w="2124" w:type="dxa"/>
          </w:tcPr>
          <w:p w14:paraId="44E0F637"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3</w:t>
            </w:r>
          </w:p>
        </w:tc>
      </w:tr>
      <w:tr w:rsidR="000C599D" w:rsidRPr="009F3AB0" w14:paraId="62BE4EE4" w14:textId="77777777">
        <w:tc>
          <w:tcPr>
            <w:tcW w:w="2123" w:type="dxa"/>
          </w:tcPr>
          <w:p w14:paraId="47CC6778"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 xml:space="preserve">Web </w:t>
            </w:r>
            <w:proofErr w:type="spellStart"/>
            <w:r w:rsidRPr="009F3AB0">
              <w:rPr>
                <w:rFonts w:ascii="Times New Roman" w:eastAsia="Times New Roman" w:hAnsi="Times New Roman" w:cs="Times New Roman"/>
                <w:i/>
                <w:sz w:val="20"/>
                <w:szCs w:val="20"/>
              </w:rPr>
              <w:t>of</w:t>
            </w:r>
            <w:proofErr w:type="spellEnd"/>
            <w:r w:rsidRPr="009F3AB0">
              <w:rPr>
                <w:rFonts w:ascii="Times New Roman" w:eastAsia="Times New Roman" w:hAnsi="Times New Roman" w:cs="Times New Roman"/>
                <w:i/>
                <w:sz w:val="20"/>
                <w:szCs w:val="20"/>
              </w:rPr>
              <w:t xml:space="preserve"> </w:t>
            </w:r>
            <w:proofErr w:type="spellStart"/>
            <w:r w:rsidRPr="009F3AB0">
              <w:rPr>
                <w:rFonts w:ascii="Times New Roman" w:eastAsia="Times New Roman" w:hAnsi="Times New Roman" w:cs="Times New Roman"/>
                <w:i/>
                <w:sz w:val="20"/>
                <w:szCs w:val="20"/>
              </w:rPr>
              <w:t>Science</w:t>
            </w:r>
            <w:proofErr w:type="spellEnd"/>
          </w:p>
        </w:tc>
        <w:tc>
          <w:tcPr>
            <w:tcW w:w="2839" w:type="dxa"/>
            <w:vMerge/>
          </w:tcPr>
          <w:p w14:paraId="07AA43CF"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29F80E2E"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18</w:t>
            </w:r>
          </w:p>
        </w:tc>
        <w:tc>
          <w:tcPr>
            <w:tcW w:w="2124" w:type="dxa"/>
          </w:tcPr>
          <w:p w14:paraId="2C44B41C"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3</w:t>
            </w:r>
          </w:p>
        </w:tc>
      </w:tr>
      <w:tr w:rsidR="000C599D" w:rsidRPr="009F3AB0" w14:paraId="06665724" w14:textId="77777777">
        <w:tc>
          <w:tcPr>
            <w:tcW w:w="2123" w:type="dxa"/>
          </w:tcPr>
          <w:p w14:paraId="39E56DED"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 xml:space="preserve">Google Académico </w:t>
            </w:r>
          </w:p>
        </w:tc>
        <w:tc>
          <w:tcPr>
            <w:tcW w:w="2839" w:type="dxa"/>
            <w:vMerge/>
          </w:tcPr>
          <w:p w14:paraId="31B6E28F"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501E4A09"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9</w:t>
            </w:r>
          </w:p>
        </w:tc>
        <w:tc>
          <w:tcPr>
            <w:tcW w:w="2124" w:type="dxa"/>
          </w:tcPr>
          <w:p w14:paraId="350B1D0D"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0B7EC403" w14:textId="77777777">
        <w:tc>
          <w:tcPr>
            <w:tcW w:w="4962" w:type="dxa"/>
            <w:gridSpan w:val="2"/>
            <w:tcBorders>
              <w:bottom w:val="single" w:sz="4" w:space="0" w:color="000000"/>
            </w:tcBorders>
          </w:tcPr>
          <w:p w14:paraId="1F29A445" w14:textId="77777777" w:rsidR="000C599D" w:rsidRPr="009F3AB0" w:rsidRDefault="00A97D9F">
            <w:pPr>
              <w:spacing w:line="276" w:lineRule="auto"/>
              <w:jc w:val="right"/>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 xml:space="preserve">TOTAL </w:t>
            </w:r>
          </w:p>
        </w:tc>
        <w:tc>
          <w:tcPr>
            <w:tcW w:w="1408" w:type="dxa"/>
            <w:tcBorders>
              <w:bottom w:val="single" w:sz="4" w:space="0" w:color="000000"/>
            </w:tcBorders>
          </w:tcPr>
          <w:p w14:paraId="1B8FBAA5" w14:textId="77777777" w:rsidR="000C599D" w:rsidRPr="009F3AB0" w:rsidRDefault="00A97D9F">
            <w:pPr>
              <w:spacing w:line="276" w:lineRule="auto"/>
              <w:jc w:val="center"/>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117</w:t>
            </w:r>
          </w:p>
        </w:tc>
        <w:tc>
          <w:tcPr>
            <w:tcW w:w="2124" w:type="dxa"/>
            <w:tcBorders>
              <w:bottom w:val="single" w:sz="4" w:space="0" w:color="000000"/>
            </w:tcBorders>
          </w:tcPr>
          <w:p w14:paraId="73F7FBAB" w14:textId="77777777" w:rsidR="000C599D" w:rsidRPr="009F3AB0" w:rsidRDefault="00A97D9F">
            <w:pPr>
              <w:spacing w:line="276" w:lineRule="auto"/>
              <w:jc w:val="center"/>
              <w:rPr>
                <w:rFonts w:ascii="Times New Roman" w:eastAsia="Times New Roman" w:hAnsi="Times New Roman" w:cs="Times New Roman"/>
                <w:b/>
                <w:sz w:val="20"/>
                <w:szCs w:val="20"/>
                <w:u w:val="single"/>
              </w:rPr>
            </w:pPr>
            <w:r w:rsidRPr="009F3AB0">
              <w:rPr>
                <w:rFonts w:ascii="Times New Roman" w:eastAsia="Times New Roman" w:hAnsi="Times New Roman" w:cs="Times New Roman"/>
                <w:b/>
                <w:sz w:val="20"/>
                <w:szCs w:val="20"/>
                <w:u w:val="single"/>
              </w:rPr>
              <w:t>16</w:t>
            </w:r>
          </w:p>
        </w:tc>
      </w:tr>
    </w:tbl>
    <w:p w14:paraId="1932685B" w14:textId="77777777" w:rsidR="000C599D" w:rsidRPr="009F3AB0" w:rsidRDefault="00A97D9F">
      <w:pPr>
        <w:spacing w:after="0" w:line="240" w:lineRule="auto"/>
        <w:jc w:val="both"/>
        <w:rPr>
          <w:rFonts w:ascii="Times New Roman" w:eastAsia="Times New Roman" w:hAnsi="Times New Roman" w:cs="Times New Roman"/>
          <w:sz w:val="20"/>
          <w:szCs w:val="20"/>
        </w:rPr>
      </w:pPr>
      <w:r w:rsidRPr="009F3AB0">
        <w:rPr>
          <w:rFonts w:ascii="Times New Roman" w:eastAsia="Times New Roman" w:hAnsi="Times New Roman" w:cs="Times New Roman"/>
          <w:b/>
          <w:sz w:val="20"/>
          <w:szCs w:val="20"/>
        </w:rPr>
        <w:t xml:space="preserve">Fuente: </w:t>
      </w:r>
      <w:r w:rsidRPr="009F3AB0">
        <w:rPr>
          <w:rFonts w:ascii="Times New Roman" w:eastAsia="Times New Roman" w:hAnsi="Times New Roman" w:cs="Times New Roman"/>
          <w:sz w:val="20"/>
          <w:szCs w:val="20"/>
        </w:rPr>
        <w:t>Elaboración propia (2023).</w:t>
      </w:r>
    </w:p>
    <w:p w14:paraId="3DDA268D" w14:textId="77777777" w:rsidR="000C599D" w:rsidRPr="009F3AB0" w:rsidRDefault="000C599D">
      <w:pPr>
        <w:spacing w:after="0" w:line="240" w:lineRule="auto"/>
        <w:jc w:val="both"/>
        <w:rPr>
          <w:rFonts w:ascii="Times New Roman" w:eastAsia="Times New Roman" w:hAnsi="Times New Roman" w:cs="Times New Roman"/>
          <w:sz w:val="20"/>
          <w:szCs w:val="20"/>
        </w:rPr>
      </w:pPr>
    </w:p>
    <w:p w14:paraId="148A601B" w14:textId="77777777" w:rsidR="000C599D" w:rsidRPr="009F3AB0" w:rsidRDefault="000C599D">
      <w:pPr>
        <w:spacing w:after="0" w:line="240" w:lineRule="auto"/>
        <w:jc w:val="both"/>
        <w:rPr>
          <w:rFonts w:ascii="Times New Roman" w:eastAsia="Times New Roman" w:hAnsi="Times New Roman" w:cs="Times New Roman"/>
          <w:sz w:val="20"/>
          <w:szCs w:val="20"/>
        </w:rPr>
      </w:pPr>
    </w:p>
    <w:p w14:paraId="1B95ACC6" w14:textId="77777777" w:rsidR="000C599D" w:rsidRPr="009F3AB0" w:rsidRDefault="000C599D">
      <w:pPr>
        <w:spacing w:after="0" w:line="240" w:lineRule="auto"/>
        <w:jc w:val="both"/>
        <w:rPr>
          <w:rFonts w:ascii="Times New Roman" w:eastAsia="Times New Roman" w:hAnsi="Times New Roman" w:cs="Times New Roman"/>
          <w:sz w:val="20"/>
          <w:szCs w:val="20"/>
        </w:rPr>
      </w:pPr>
    </w:p>
    <w:p w14:paraId="5811EDE9" w14:textId="77777777" w:rsidR="000C599D" w:rsidRPr="009F3AB0" w:rsidRDefault="000C599D">
      <w:pPr>
        <w:spacing w:after="0" w:line="240" w:lineRule="auto"/>
        <w:jc w:val="both"/>
        <w:rPr>
          <w:rFonts w:ascii="Times New Roman" w:eastAsia="Times New Roman" w:hAnsi="Times New Roman" w:cs="Times New Roman"/>
          <w:sz w:val="20"/>
          <w:szCs w:val="20"/>
        </w:rPr>
      </w:pPr>
    </w:p>
    <w:p w14:paraId="42E0F682" w14:textId="77777777" w:rsidR="000C599D" w:rsidRPr="009F3AB0" w:rsidRDefault="000C599D">
      <w:pPr>
        <w:spacing w:after="0" w:line="240" w:lineRule="auto"/>
        <w:jc w:val="both"/>
        <w:rPr>
          <w:rFonts w:ascii="Times New Roman" w:eastAsia="Times New Roman" w:hAnsi="Times New Roman" w:cs="Times New Roman"/>
          <w:sz w:val="20"/>
          <w:szCs w:val="20"/>
        </w:rPr>
      </w:pPr>
    </w:p>
    <w:p w14:paraId="4B5DC486" w14:textId="77777777" w:rsidR="000C599D" w:rsidRPr="009F3AB0" w:rsidRDefault="00A97D9F">
      <w:pPr>
        <w:pBdr>
          <w:top w:val="nil"/>
          <w:left w:val="nil"/>
          <w:bottom w:val="nil"/>
          <w:right w:val="nil"/>
          <w:between w:val="nil"/>
        </w:pBdr>
        <w:spacing w:after="0" w:line="360" w:lineRule="auto"/>
        <w:rPr>
          <w:rFonts w:ascii="Times New Roman" w:eastAsia="Times New Roman" w:hAnsi="Times New Roman" w:cs="Times New Roman"/>
          <w:b/>
          <w:i/>
          <w:color w:val="000000"/>
          <w:sz w:val="20"/>
          <w:szCs w:val="20"/>
        </w:rPr>
      </w:pPr>
      <w:r w:rsidRPr="009F3AB0">
        <w:rPr>
          <w:rFonts w:ascii="Times New Roman" w:eastAsia="Times New Roman" w:hAnsi="Times New Roman" w:cs="Times New Roman"/>
          <w:b/>
          <w:i/>
          <w:color w:val="000000"/>
          <w:sz w:val="20"/>
          <w:szCs w:val="20"/>
        </w:rPr>
        <w:t xml:space="preserve">Tabla 3 </w:t>
      </w:r>
    </w:p>
    <w:p w14:paraId="674926B6" w14:textId="77777777" w:rsidR="000C599D" w:rsidRPr="009F3AB0" w:rsidRDefault="007D0FB4">
      <w:pPr>
        <w:spacing w:after="0" w:line="360" w:lineRule="auto"/>
        <w:rPr>
          <w:rFonts w:ascii="Times New Roman" w:eastAsia="Times New Roman" w:hAnsi="Times New Roman" w:cs="Times New Roman"/>
          <w:i/>
          <w:color w:val="000000"/>
          <w:sz w:val="20"/>
          <w:szCs w:val="20"/>
        </w:rPr>
      </w:pPr>
      <w:r w:rsidRPr="009F3AB0">
        <w:rPr>
          <w:rFonts w:ascii="Times New Roman" w:eastAsia="Times New Roman" w:hAnsi="Times New Roman" w:cs="Times New Roman"/>
          <w:i/>
          <w:color w:val="000000"/>
          <w:sz w:val="20"/>
          <w:szCs w:val="20"/>
        </w:rPr>
        <w:t>Complicaciones y el uso de la medicina herbaria durante el proceso de gestación y postparto</w:t>
      </w:r>
      <w:r w:rsidR="00A97D9F" w:rsidRPr="009F3AB0">
        <w:rPr>
          <w:rFonts w:ascii="Times New Roman" w:eastAsia="Times New Roman" w:hAnsi="Times New Roman" w:cs="Times New Roman"/>
          <w:i/>
          <w:color w:val="000000"/>
          <w:sz w:val="20"/>
          <w:szCs w:val="20"/>
        </w:rPr>
        <w:t xml:space="preserve">  </w:t>
      </w:r>
    </w:p>
    <w:tbl>
      <w:tblPr>
        <w:tblStyle w:val="a1"/>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123"/>
        <w:gridCol w:w="2839"/>
        <w:gridCol w:w="1408"/>
        <w:gridCol w:w="2124"/>
      </w:tblGrid>
      <w:tr w:rsidR="000C599D" w:rsidRPr="009F3AB0" w14:paraId="3175A2C9" w14:textId="77777777">
        <w:tc>
          <w:tcPr>
            <w:tcW w:w="2123" w:type="dxa"/>
            <w:tcBorders>
              <w:top w:val="single" w:sz="4" w:space="0" w:color="000000"/>
              <w:bottom w:val="single" w:sz="4" w:space="0" w:color="000000"/>
            </w:tcBorders>
          </w:tcPr>
          <w:p w14:paraId="7C5F12BE" w14:textId="77777777" w:rsidR="000C599D" w:rsidRPr="009F3AB0" w:rsidRDefault="00A97D9F">
            <w:pPr>
              <w:spacing w:line="276" w:lineRule="auto"/>
              <w:jc w:val="center"/>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Buscador / Base de Datos</w:t>
            </w:r>
          </w:p>
        </w:tc>
        <w:tc>
          <w:tcPr>
            <w:tcW w:w="2839" w:type="dxa"/>
            <w:tcBorders>
              <w:top w:val="single" w:sz="4" w:space="0" w:color="000000"/>
              <w:bottom w:val="single" w:sz="4" w:space="0" w:color="000000"/>
            </w:tcBorders>
          </w:tcPr>
          <w:p w14:paraId="665F022D" w14:textId="77777777" w:rsidR="000C599D" w:rsidRPr="009F3AB0" w:rsidRDefault="00A97D9F">
            <w:pPr>
              <w:spacing w:line="276" w:lineRule="auto"/>
              <w:jc w:val="center"/>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 xml:space="preserve">Ecuaciones de búsqueda / Combinaciones </w:t>
            </w:r>
          </w:p>
        </w:tc>
        <w:tc>
          <w:tcPr>
            <w:tcW w:w="1408" w:type="dxa"/>
            <w:tcBorders>
              <w:top w:val="single" w:sz="4" w:space="0" w:color="000000"/>
              <w:bottom w:val="single" w:sz="4" w:space="0" w:color="000000"/>
            </w:tcBorders>
          </w:tcPr>
          <w:p w14:paraId="65E35BA0" w14:textId="77777777" w:rsidR="000C599D" w:rsidRPr="009F3AB0" w:rsidRDefault="00A97D9F">
            <w:pPr>
              <w:spacing w:line="276" w:lineRule="auto"/>
              <w:jc w:val="center"/>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Número de resultados</w:t>
            </w:r>
          </w:p>
        </w:tc>
        <w:tc>
          <w:tcPr>
            <w:tcW w:w="2124" w:type="dxa"/>
            <w:tcBorders>
              <w:top w:val="single" w:sz="4" w:space="0" w:color="000000"/>
              <w:bottom w:val="single" w:sz="4" w:space="0" w:color="000000"/>
            </w:tcBorders>
          </w:tcPr>
          <w:p w14:paraId="5E3EFCD0" w14:textId="77777777" w:rsidR="000C599D" w:rsidRPr="009F3AB0" w:rsidRDefault="00A97D9F">
            <w:pPr>
              <w:spacing w:line="276" w:lineRule="auto"/>
              <w:jc w:val="center"/>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Número de estudios seleccionados</w:t>
            </w:r>
          </w:p>
        </w:tc>
      </w:tr>
      <w:tr w:rsidR="000C599D" w:rsidRPr="009F3AB0" w14:paraId="2FC30F24" w14:textId="77777777">
        <w:tc>
          <w:tcPr>
            <w:tcW w:w="2123" w:type="dxa"/>
            <w:tcBorders>
              <w:top w:val="single" w:sz="4" w:space="0" w:color="000000"/>
            </w:tcBorders>
          </w:tcPr>
          <w:p w14:paraId="08F2D017"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PubMed</w:t>
            </w:r>
          </w:p>
        </w:tc>
        <w:tc>
          <w:tcPr>
            <w:tcW w:w="2839" w:type="dxa"/>
            <w:vMerge w:val="restart"/>
            <w:tcBorders>
              <w:top w:val="single" w:sz="4" w:space="0" w:color="000000"/>
            </w:tcBorders>
          </w:tcPr>
          <w:p w14:paraId="6625B860" w14:textId="77777777" w:rsidR="000C599D" w:rsidRPr="009F3AB0" w:rsidRDefault="00A97D9F">
            <w:pPr>
              <w:spacing w:line="276" w:lineRule="auto"/>
              <w:jc w:val="center"/>
              <w:rPr>
                <w:rFonts w:ascii="Times New Roman" w:eastAsia="Times New Roman" w:hAnsi="Times New Roman" w:cs="Times New Roman"/>
                <w:sz w:val="20"/>
                <w:szCs w:val="20"/>
                <w:lang w:val="en-US"/>
              </w:rPr>
            </w:pPr>
            <w:r w:rsidRPr="009F3AB0">
              <w:rPr>
                <w:rFonts w:ascii="Times New Roman" w:eastAsia="Times New Roman" w:hAnsi="Times New Roman" w:cs="Times New Roman"/>
                <w:sz w:val="20"/>
                <w:szCs w:val="20"/>
                <w:lang w:val="en-US"/>
              </w:rPr>
              <w:t xml:space="preserve">Complications </w:t>
            </w:r>
            <w:r w:rsidRPr="009F3AB0">
              <w:rPr>
                <w:rFonts w:ascii="Times New Roman" w:eastAsia="Times New Roman" w:hAnsi="Times New Roman" w:cs="Times New Roman"/>
                <w:b/>
                <w:sz w:val="20"/>
                <w:szCs w:val="20"/>
                <w:lang w:val="en-US"/>
              </w:rPr>
              <w:t>AND</w:t>
            </w:r>
            <w:r w:rsidRPr="009F3AB0">
              <w:rPr>
                <w:rFonts w:ascii="Times New Roman" w:eastAsia="Times New Roman" w:hAnsi="Times New Roman" w:cs="Times New Roman"/>
                <w:sz w:val="20"/>
                <w:szCs w:val="20"/>
                <w:lang w:val="en-US"/>
              </w:rPr>
              <w:t xml:space="preserve"> (gestation </w:t>
            </w:r>
            <w:r w:rsidRPr="009F3AB0">
              <w:rPr>
                <w:rFonts w:ascii="Times New Roman" w:eastAsia="Times New Roman" w:hAnsi="Times New Roman" w:cs="Times New Roman"/>
                <w:b/>
                <w:sz w:val="20"/>
                <w:szCs w:val="20"/>
                <w:lang w:val="en-US"/>
              </w:rPr>
              <w:t>OR</w:t>
            </w:r>
            <w:r w:rsidRPr="009F3AB0">
              <w:rPr>
                <w:rFonts w:ascii="Times New Roman" w:eastAsia="Times New Roman" w:hAnsi="Times New Roman" w:cs="Times New Roman"/>
                <w:sz w:val="20"/>
                <w:szCs w:val="20"/>
                <w:lang w:val="en-US"/>
              </w:rPr>
              <w:t xml:space="preserve"> pregnancy) </w:t>
            </w:r>
            <w:r w:rsidRPr="009F3AB0">
              <w:rPr>
                <w:rFonts w:ascii="Times New Roman" w:eastAsia="Times New Roman" w:hAnsi="Times New Roman" w:cs="Times New Roman"/>
                <w:b/>
                <w:sz w:val="20"/>
                <w:szCs w:val="20"/>
                <w:lang w:val="en-US"/>
              </w:rPr>
              <w:t>AND</w:t>
            </w:r>
            <w:r w:rsidRPr="009F3AB0">
              <w:rPr>
                <w:rFonts w:ascii="Times New Roman" w:eastAsia="Times New Roman" w:hAnsi="Times New Roman" w:cs="Times New Roman"/>
                <w:sz w:val="20"/>
                <w:szCs w:val="20"/>
                <w:lang w:val="en-US"/>
              </w:rPr>
              <w:t xml:space="preserve"> (postpartum </w:t>
            </w:r>
            <w:r w:rsidRPr="009F3AB0">
              <w:rPr>
                <w:rFonts w:ascii="Times New Roman" w:eastAsia="Times New Roman" w:hAnsi="Times New Roman" w:cs="Times New Roman"/>
                <w:b/>
                <w:sz w:val="20"/>
                <w:szCs w:val="20"/>
                <w:lang w:val="en-US"/>
              </w:rPr>
              <w:t>OR</w:t>
            </w:r>
            <w:r w:rsidRPr="009F3AB0">
              <w:rPr>
                <w:rFonts w:ascii="Times New Roman" w:eastAsia="Times New Roman" w:hAnsi="Times New Roman" w:cs="Times New Roman"/>
                <w:sz w:val="20"/>
                <w:szCs w:val="20"/>
                <w:lang w:val="en-US"/>
              </w:rPr>
              <w:t xml:space="preserve"> puerperium) </w:t>
            </w:r>
            <w:r w:rsidRPr="009F3AB0">
              <w:rPr>
                <w:rFonts w:ascii="Times New Roman" w:eastAsia="Times New Roman" w:hAnsi="Times New Roman" w:cs="Times New Roman"/>
                <w:b/>
                <w:sz w:val="20"/>
                <w:szCs w:val="20"/>
                <w:lang w:val="en-US"/>
              </w:rPr>
              <w:t>AND</w:t>
            </w:r>
            <w:r w:rsidRPr="009F3AB0">
              <w:rPr>
                <w:rFonts w:ascii="Times New Roman" w:eastAsia="Times New Roman" w:hAnsi="Times New Roman" w:cs="Times New Roman"/>
                <w:sz w:val="20"/>
                <w:szCs w:val="20"/>
                <w:lang w:val="en-US"/>
              </w:rPr>
              <w:t xml:space="preserve"> Ecuador</w:t>
            </w:r>
          </w:p>
          <w:p w14:paraId="501F39A7" w14:textId="77777777" w:rsidR="000C599D" w:rsidRPr="009F3AB0" w:rsidRDefault="000C599D">
            <w:pPr>
              <w:spacing w:line="276" w:lineRule="auto"/>
              <w:jc w:val="center"/>
              <w:rPr>
                <w:rFonts w:ascii="Times New Roman" w:eastAsia="Times New Roman" w:hAnsi="Times New Roman" w:cs="Times New Roman"/>
                <w:sz w:val="20"/>
                <w:szCs w:val="20"/>
                <w:lang w:val="en-US"/>
              </w:rPr>
            </w:pPr>
          </w:p>
        </w:tc>
        <w:tc>
          <w:tcPr>
            <w:tcW w:w="1408" w:type="dxa"/>
            <w:tcBorders>
              <w:top w:val="single" w:sz="4" w:space="0" w:color="000000"/>
            </w:tcBorders>
          </w:tcPr>
          <w:p w14:paraId="58F3A265"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12</w:t>
            </w:r>
          </w:p>
        </w:tc>
        <w:tc>
          <w:tcPr>
            <w:tcW w:w="2124" w:type="dxa"/>
            <w:tcBorders>
              <w:top w:val="single" w:sz="4" w:space="0" w:color="000000"/>
            </w:tcBorders>
          </w:tcPr>
          <w:p w14:paraId="15A9D7A8"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5296BDD8" w14:textId="77777777">
        <w:tc>
          <w:tcPr>
            <w:tcW w:w="2123" w:type="dxa"/>
          </w:tcPr>
          <w:p w14:paraId="69289A03" w14:textId="77777777" w:rsidR="000C599D" w:rsidRPr="009F3AB0" w:rsidRDefault="00A97D9F">
            <w:pPr>
              <w:spacing w:line="276" w:lineRule="auto"/>
              <w:jc w:val="center"/>
              <w:rPr>
                <w:rFonts w:ascii="Times New Roman" w:eastAsia="Times New Roman" w:hAnsi="Times New Roman" w:cs="Times New Roman"/>
                <w:i/>
                <w:sz w:val="20"/>
                <w:szCs w:val="20"/>
              </w:rPr>
            </w:pPr>
            <w:proofErr w:type="spellStart"/>
            <w:r w:rsidRPr="009F3AB0">
              <w:rPr>
                <w:rFonts w:ascii="Times New Roman" w:eastAsia="Times New Roman" w:hAnsi="Times New Roman" w:cs="Times New Roman"/>
                <w:i/>
                <w:sz w:val="20"/>
                <w:szCs w:val="20"/>
              </w:rPr>
              <w:t>Scopus</w:t>
            </w:r>
            <w:proofErr w:type="spellEnd"/>
          </w:p>
        </w:tc>
        <w:tc>
          <w:tcPr>
            <w:tcW w:w="2839" w:type="dxa"/>
            <w:vMerge/>
            <w:tcBorders>
              <w:top w:val="single" w:sz="4" w:space="0" w:color="000000"/>
            </w:tcBorders>
          </w:tcPr>
          <w:p w14:paraId="55A95F4C"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5DB9CA43"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7</w:t>
            </w:r>
          </w:p>
        </w:tc>
        <w:tc>
          <w:tcPr>
            <w:tcW w:w="2124" w:type="dxa"/>
          </w:tcPr>
          <w:p w14:paraId="3B915C82"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46A2C48C" w14:textId="77777777">
        <w:tc>
          <w:tcPr>
            <w:tcW w:w="2123" w:type="dxa"/>
          </w:tcPr>
          <w:p w14:paraId="7BFDE068"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Lilacs</w:t>
            </w:r>
          </w:p>
        </w:tc>
        <w:tc>
          <w:tcPr>
            <w:tcW w:w="2839" w:type="dxa"/>
            <w:vMerge w:val="restart"/>
          </w:tcPr>
          <w:p w14:paraId="5596E6EC"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 xml:space="preserve">Complicaciones </w:t>
            </w:r>
            <w:r w:rsidRPr="009F3AB0">
              <w:rPr>
                <w:rFonts w:ascii="Times New Roman" w:eastAsia="Times New Roman" w:hAnsi="Times New Roman" w:cs="Times New Roman"/>
                <w:b/>
                <w:sz w:val="20"/>
                <w:szCs w:val="20"/>
              </w:rPr>
              <w:t xml:space="preserve">AND </w:t>
            </w:r>
            <w:r w:rsidRPr="009F3AB0">
              <w:rPr>
                <w:rFonts w:ascii="Times New Roman" w:eastAsia="Times New Roman" w:hAnsi="Times New Roman" w:cs="Times New Roman"/>
                <w:sz w:val="20"/>
                <w:szCs w:val="20"/>
              </w:rPr>
              <w:t xml:space="preserve">(gestación </w:t>
            </w:r>
            <w:r w:rsidRPr="009F3AB0">
              <w:rPr>
                <w:rFonts w:ascii="Times New Roman" w:eastAsia="Times New Roman" w:hAnsi="Times New Roman" w:cs="Times New Roman"/>
                <w:b/>
                <w:sz w:val="20"/>
                <w:szCs w:val="20"/>
              </w:rPr>
              <w:t xml:space="preserve">OR </w:t>
            </w:r>
            <w:r w:rsidRPr="009F3AB0">
              <w:rPr>
                <w:rFonts w:ascii="Times New Roman" w:eastAsia="Times New Roman" w:hAnsi="Times New Roman" w:cs="Times New Roman"/>
                <w:sz w:val="20"/>
                <w:szCs w:val="20"/>
              </w:rPr>
              <w:t xml:space="preserve">embarazo) </w:t>
            </w:r>
            <w:r w:rsidRPr="009F3AB0">
              <w:rPr>
                <w:rFonts w:ascii="Times New Roman" w:eastAsia="Times New Roman" w:hAnsi="Times New Roman" w:cs="Times New Roman"/>
                <w:b/>
                <w:sz w:val="20"/>
                <w:szCs w:val="20"/>
              </w:rPr>
              <w:t xml:space="preserve">AND </w:t>
            </w:r>
            <w:r w:rsidRPr="009F3AB0">
              <w:rPr>
                <w:rFonts w:ascii="Times New Roman" w:eastAsia="Times New Roman" w:hAnsi="Times New Roman" w:cs="Times New Roman"/>
                <w:sz w:val="20"/>
                <w:szCs w:val="20"/>
              </w:rPr>
              <w:t xml:space="preserve">(postparto </w:t>
            </w:r>
            <w:r w:rsidRPr="009F3AB0">
              <w:rPr>
                <w:rFonts w:ascii="Times New Roman" w:eastAsia="Times New Roman" w:hAnsi="Times New Roman" w:cs="Times New Roman"/>
                <w:b/>
                <w:sz w:val="20"/>
                <w:szCs w:val="20"/>
              </w:rPr>
              <w:t xml:space="preserve">OR </w:t>
            </w:r>
            <w:r w:rsidRPr="009F3AB0">
              <w:rPr>
                <w:rFonts w:ascii="Times New Roman" w:eastAsia="Times New Roman" w:hAnsi="Times New Roman" w:cs="Times New Roman"/>
                <w:sz w:val="20"/>
                <w:szCs w:val="20"/>
              </w:rPr>
              <w:t xml:space="preserve">puerperio) </w:t>
            </w:r>
          </w:p>
        </w:tc>
        <w:tc>
          <w:tcPr>
            <w:tcW w:w="1408" w:type="dxa"/>
          </w:tcPr>
          <w:p w14:paraId="1925D05E"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23</w:t>
            </w:r>
          </w:p>
        </w:tc>
        <w:tc>
          <w:tcPr>
            <w:tcW w:w="2124" w:type="dxa"/>
          </w:tcPr>
          <w:p w14:paraId="5AB75773"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2</w:t>
            </w:r>
          </w:p>
        </w:tc>
      </w:tr>
      <w:tr w:rsidR="000C599D" w:rsidRPr="009F3AB0" w14:paraId="0D996E49" w14:textId="77777777">
        <w:tc>
          <w:tcPr>
            <w:tcW w:w="2123" w:type="dxa"/>
          </w:tcPr>
          <w:p w14:paraId="6D5B0CAB"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Redalyc</w:t>
            </w:r>
          </w:p>
        </w:tc>
        <w:tc>
          <w:tcPr>
            <w:tcW w:w="2839" w:type="dxa"/>
            <w:vMerge/>
          </w:tcPr>
          <w:p w14:paraId="5901E5D8"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38DB74B3"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15</w:t>
            </w:r>
          </w:p>
        </w:tc>
        <w:tc>
          <w:tcPr>
            <w:tcW w:w="2124" w:type="dxa"/>
          </w:tcPr>
          <w:p w14:paraId="5618B9B6"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19439DF1" w14:textId="77777777">
        <w:tc>
          <w:tcPr>
            <w:tcW w:w="2123" w:type="dxa"/>
          </w:tcPr>
          <w:p w14:paraId="5228A0F6"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SciELO</w:t>
            </w:r>
          </w:p>
        </w:tc>
        <w:tc>
          <w:tcPr>
            <w:tcW w:w="2839" w:type="dxa"/>
            <w:vMerge/>
          </w:tcPr>
          <w:p w14:paraId="7BB3F147"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413C30EC"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19</w:t>
            </w:r>
          </w:p>
        </w:tc>
        <w:tc>
          <w:tcPr>
            <w:tcW w:w="2124" w:type="dxa"/>
          </w:tcPr>
          <w:p w14:paraId="3D2D9897"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4898B6B6" w14:textId="77777777">
        <w:tc>
          <w:tcPr>
            <w:tcW w:w="2123" w:type="dxa"/>
          </w:tcPr>
          <w:p w14:paraId="520EEC29"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 xml:space="preserve">Web </w:t>
            </w:r>
            <w:proofErr w:type="spellStart"/>
            <w:r w:rsidRPr="009F3AB0">
              <w:rPr>
                <w:rFonts w:ascii="Times New Roman" w:eastAsia="Times New Roman" w:hAnsi="Times New Roman" w:cs="Times New Roman"/>
                <w:i/>
                <w:sz w:val="20"/>
                <w:szCs w:val="20"/>
              </w:rPr>
              <w:t>of</w:t>
            </w:r>
            <w:proofErr w:type="spellEnd"/>
            <w:r w:rsidRPr="009F3AB0">
              <w:rPr>
                <w:rFonts w:ascii="Times New Roman" w:eastAsia="Times New Roman" w:hAnsi="Times New Roman" w:cs="Times New Roman"/>
                <w:i/>
                <w:sz w:val="20"/>
                <w:szCs w:val="20"/>
              </w:rPr>
              <w:t xml:space="preserve"> </w:t>
            </w:r>
            <w:proofErr w:type="spellStart"/>
            <w:r w:rsidRPr="009F3AB0">
              <w:rPr>
                <w:rFonts w:ascii="Times New Roman" w:eastAsia="Times New Roman" w:hAnsi="Times New Roman" w:cs="Times New Roman"/>
                <w:i/>
                <w:sz w:val="20"/>
                <w:szCs w:val="20"/>
              </w:rPr>
              <w:t>Science</w:t>
            </w:r>
            <w:proofErr w:type="spellEnd"/>
          </w:p>
        </w:tc>
        <w:tc>
          <w:tcPr>
            <w:tcW w:w="2839" w:type="dxa"/>
            <w:vMerge/>
          </w:tcPr>
          <w:p w14:paraId="2186B0EC"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473E00E9"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34</w:t>
            </w:r>
          </w:p>
        </w:tc>
        <w:tc>
          <w:tcPr>
            <w:tcW w:w="2124" w:type="dxa"/>
          </w:tcPr>
          <w:p w14:paraId="30B5C6CF"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692CFCE2" w14:textId="77777777">
        <w:tc>
          <w:tcPr>
            <w:tcW w:w="2123" w:type="dxa"/>
          </w:tcPr>
          <w:p w14:paraId="25A630D8"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 xml:space="preserve">Google Académico </w:t>
            </w:r>
          </w:p>
        </w:tc>
        <w:tc>
          <w:tcPr>
            <w:tcW w:w="2839" w:type="dxa"/>
            <w:vMerge/>
          </w:tcPr>
          <w:p w14:paraId="73ACA84E"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41C1B05F"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17</w:t>
            </w:r>
          </w:p>
        </w:tc>
        <w:tc>
          <w:tcPr>
            <w:tcW w:w="2124" w:type="dxa"/>
          </w:tcPr>
          <w:p w14:paraId="3E98060D"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7E56E2B2" w14:textId="77777777">
        <w:tc>
          <w:tcPr>
            <w:tcW w:w="4962" w:type="dxa"/>
            <w:gridSpan w:val="2"/>
            <w:tcBorders>
              <w:bottom w:val="single" w:sz="4" w:space="0" w:color="000000"/>
            </w:tcBorders>
          </w:tcPr>
          <w:p w14:paraId="7DEE53F9" w14:textId="77777777" w:rsidR="000C599D" w:rsidRPr="009F3AB0" w:rsidRDefault="00A97D9F">
            <w:pPr>
              <w:spacing w:line="276" w:lineRule="auto"/>
              <w:jc w:val="right"/>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 xml:space="preserve">TOTAL </w:t>
            </w:r>
          </w:p>
        </w:tc>
        <w:tc>
          <w:tcPr>
            <w:tcW w:w="1408" w:type="dxa"/>
            <w:tcBorders>
              <w:bottom w:val="single" w:sz="4" w:space="0" w:color="000000"/>
            </w:tcBorders>
          </w:tcPr>
          <w:p w14:paraId="3B186A8C" w14:textId="77777777" w:rsidR="000C599D" w:rsidRPr="009F3AB0" w:rsidRDefault="00A97D9F">
            <w:pPr>
              <w:spacing w:line="276" w:lineRule="auto"/>
              <w:jc w:val="center"/>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127</w:t>
            </w:r>
          </w:p>
        </w:tc>
        <w:tc>
          <w:tcPr>
            <w:tcW w:w="2124" w:type="dxa"/>
            <w:tcBorders>
              <w:bottom w:val="single" w:sz="4" w:space="0" w:color="000000"/>
            </w:tcBorders>
          </w:tcPr>
          <w:p w14:paraId="32BC56B3" w14:textId="77777777" w:rsidR="000C599D" w:rsidRPr="009F3AB0" w:rsidRDefault="00A97D9F">
            <w:pPr>
              <w:spacing w:line="276" w:lineRule="auto"/>
              <w:jc w:val="center"/>
              <w:rPr>
                <w:rFonts w:ascii="Times New Roman" w:eastAsia="Times New Roman" w:hAnsi="Times New Roman" w:cs="Times New Roman"/>
                <w:b/>
                <w:sz w:val="20"/>
                <w:szCs w:val="20"/>
                <w:u w:val="single"/>
              </w:rPr>
            </w:pPr>
            <w:r w:rsidRPr="009F3AB0">
              <w:rPr>
                <w:rFonts w:ascii="Times New Roman" w:eastAsia="Times New Roman" w:hAnsi="Times New Roman" w:cs="Times New Roman"/>
                <w:b/>
                <w:sz w:val="20"/>
                <w:szCs w:val="20"/>
                <w:u w:val="single"/>
              </w:rPr>
              <w:t>8</w:t>
            </w:r>
          </w:p>
        </w:tc>
      </w:tr>
    </w:tbl>
    <w:p w14:paraId="6643C66A" w14:textId="77777777" w:rsidR="000C599D" w:rsidRPr="009F3AB0" w:rsidRDefault="00A97D9F">
      <w:pPr>
        <w:spacing w:after="0" w:line="240" w:lineRule="auto"/>
        <w:jc w:val="both"/>
        <w:rPr>
          <w:rFonts w:ascii="Times New Roman" w:eastAsia="Times New Roman" w:hAnsi="Times New Roman" w:cs="Times New Roman"/>
          <w:sz w:val="20"/>
          <w:szCs w:val="20"/>
        </w:rPr>
      </w:pPr>
      <w:r w:rsidRPr="009F3AB0">
        <w:rPr>
          <w:rFonts w:ascii="Times New Roman" w:eastAsia="Times New Roman" w:hAnsi="Times New Roman" w:cs="Times New Roman"/>
          <w:b/>
          <w:sz w:val="20"/>
          <w:szCs w:val="20"/>
        </w:rPr>
        <w:t xml:space="preserve">Fuente: </w:t>
      </w:r>
      <w:r w:rsidRPr="009F3AB0">
        <w:rPr>
          <w:rFonts w:ascii="Times New Roman" w:eastAsia="Times New Roman" w:hAnsi="Times New Roman" w:cs="Times New Roman"/>
          <w:sz w:val="20"/>
          <w:szCs w:val="20"/>
        </w:rPr>
        <w:t>Elaboración propia (2023).</w:t>
      </w:r>
    </w:p>
    <w:p w14:paraId="511FC52C" w14:textId="77777777" w:rsidR="000C599D" w:rsidRPr="009F3AB0" w:rsidRDefault="000C599D">
      <w:pPr>
        <w:spacing w:after="0" w:line="240" w:lineRule="auto"/>
        <w:jc w:val="both"/>
        <w:rPr>
          <w:rFonts w:ascii="Times New Roman" w:eastAsia="Times New Roman" w:hAnsi="Times New Roman" w:cs="Times New Roman"/>
          <w:sz w:val="20"/>
          <w:szCs w:val="20"/>
        </w:rPr>
      </w:pPr>
    </w:p>
    <w:p w14:paraId="4ADBFBB4" w14:textId="77777777" w:rsidR="000C599D" w:rsidRPr="009F3AB0" w:rsidRDefault="000C599D">
      <w:pPr>
        <w:spacing w:after="0" w:line="240" w:lineRule="auto"/>
        <w:jc w:val="both"/>
        <w:rPr>
          <w:rFonts w:ascii="Times New Roman" w:eastAsia="Times New Roman" w:hAnsi="Times New Roman" w:cs="Times New Roman"/>
          <w:sz w:val="20"/>
          <w:szCs w:val="20"/>
        </w:rPr>
      </w:pPr>
    </w:p>
    <w:p w14:paraId="7454169B" w14:textId="77777777" w:rsidR="000C599D" w:rsidRPr="009F3AB0" w:rsidRDefault="00A97D9F">
      <w:pPr>
        <w:pBdr>
          <w:top w:val="nil"/>
          <w:left w:val="nil"/>
          <w:bottom w:val="nil"/>
          <w:right w:val="nil"/>
          <w:between w:val="nil"/>
        </w:pBdr>
        <w:spacing w:after="0" w:line="360" w:lineRule="auto"/>
        <w:rPr>
          <w:rFonts w:ascii="Times New Roman" w:eastAsia="Times New Roman" w:hAnsi="Times New Roman" w:cs="Times New Roman"/>
          <w:b/>
          <w:i/>
          <w:color w:val="000000"/>
          <w:sz w:val="20"/>
          <w:szCs w:val="20"/>
        </w:rPr>
      </w:pPr>
      <w:r w:rsidRPr="009F3AB0">
        <w:rPr>
          <w:rFonts w:ascii="Times New Roman" w:eastAsia="Times New Roman" w:hAnsi="Times New Roman" w:cs="Times New Roman"/>
          <w:b/>
          <w:i/>
          <w:color w:val="000000"/>
          <w:sz w:val="20"/>
          <w:szCs w:val="20"/>
        </w:rPr>
        <w:t xml:space="preserve">Tabla 4 </w:t>
      </w:r>
    </w:p>
    <w:p w14:paraId="58F43FED" w14:textId="77777777" w:rsidR="000C599D" w:rsidRPr="009F3AB0" w:rsidRDefault="00A97D9F">
      <w:pPr>
        <w:spacing w:after="0" w:line="360" w:lineRule="auto"/>
        <w:rPr>
          <w:rFonts w:ascii="Times New Roman" w:eastAsia="Times New Roman" w:hAnsi="Times New Roman" w:cs="Times New Roman"/>
          <w:i/>
          <w:color w:val="000000"/>
          <w:sz w:val="20"/>
          <w:szCs w:val="20"/>
        </w:rPr>
      </w:pPr>
      <w:r w:rsidRPr="009F3AB0">
        <w:rPr>
          <w:rFonts w:ascii="Times New Roman" w:eastAsia="Times New Roman" w:hAnsi="Times New Roman" w:cs="Times New Roman"/>
          <w:i/>
          <w:color w:val="000000"/>
          <w:sz w:val="20"/>
          <w:szCs w:val="20"/>
        </w:rPr>
        <w:t xml:space="preserve">Plantas medicinales contraindicadas en el proceso de gestación y postparto en el Ecuador </w:t>
      </w:r>
    </w:p>
    <w:tbl>
      <w:tblPr>
        <w:tblStyle w:val="a2"/>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123"/>
        <w:gridCol w:w="2839"/>
        <w:gridCol w:w="1408"/>
        <w:gridCol w:w="2124"/>
      </w:tblGrid>
      <w:tr w:rsidR="000C599D" w:rsidRPr="009F3AB0" w14:paraId="49CC08C2" w14:textId="77777777">
        <w:tc>
          <w:tcPr>
            <w:tcW w:w="2123" w:type="dxa"/>
            <w:tcBorders>
              <w:top w:val="single" w:sz="4" w:space="0" w:color="000000"/>
              <w:bottom w:val="single" w:sz="4" w:space="0" w:color="000000"/>
            </w:tcBorders>
          </w:tcPr>
          <w:p w14:paraId="2D455E9C" w14:textId="77777777" w:rsidR="000C599D" w:rsidRPr="009F3AB0" w:rsidRDefault="00A97D9F">
            <w:pPr>
              <w:spacing w:line="276" w:lineRule="auto"/>
              <w:jc w:val="center"/>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Buscador / Base de Datos</w:t>
            </w:r>
          </w:p>
        </w:tc>
        <w:tc>
          <w:tcPr>
            <w:tcW w:w="2839" w:type="dxa"/>
            <w:tcBorders>
              <w:top w:val="single" w:sz="4" w:space="0" w:color="000000"/>
              <w:bottom w:val="single" w:sz="4" w:space="0" w:color="000000"/>
            </w:tcBorders>
          </w:tcPr>
          <w:p w14:paraId="594B55A5" w14:textId="77777777" w:rsidR="000C599D" w:rsidRPr="009F3AB0" w:rsidRDefault="00A97D9F">
            <w:pPr>
              <w:spacing w:line="276" w:lineRule="auto"/>
              <w:jc w:val="center"/>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 xml:space="preserve">Ecuaciones de búsqueda / Combinaciones </w:t>
            </w:r>
          </w:p>
        </w:tc>
        <w:tc>
          <w:tcPr>
            <w:tcW w:w="1408" w:type="dxa"/>
            <w:tcBorders>
              <w:top w:val="single" w:sz="4" w:space="0" w:color="000000"/>
              <w:bottom w:val="single" w:sz="4" w:space="0" w:color="000000"/>
            </w:tcBorders>
          </w:tcPr>
          <w:p w14:paraId="3A218604" w14:textId="77777777" w:rsidR="000C599D" w:rsidRPr="009F3AB0" w:rsidRDefault="00A97D9F">
            <w:pPr>
              <w:spacing w:line="276" w:lineRule="auto"/>
              <w:jc w:val="center"/>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Número de resultados</w:t>
            </w:r>
          </w:p>
        </w:tc>
        <w:tc>
          <w:tcPr>
            <w:tcW w:w="2124" w:type="dxa"/>
            <w:tcBorders>
              <w:top w:val="single" w:sz="4" w:space="0" w:color="000000"/>
              <w:bottom w:val="single" w:sz="4" w:space="0" w:color="000000"/>
            </w:tcBorders>
          </w:tcPr>
          <w:p w14:paraId="331F1096" w14:textId="77777777" w:rsidR="000C599D" w:rsidRPr="009F3AB0" w:rsidRDefault="00A97D9F">
            <w:pPr>
              <w:spacing w:line="276" w:lineRule="auto"/>
              <w:jc w:val="center"/>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Número de estudios seleccionados</w:t>
            </w:r>
          </w:p>
        </w:tc>
      </w:tr>
      <w:tr w:rsidR="000C599D" w:rsidRPr="009F3AB0" w14:paraId="6C9F4B93" w14:textId="77777777">
        <w:tc>
          <w:tcPr>
            <w:tcW w:w="2123" w:type="dxa"/>
            <w:tcBorders>
              <w:top w:val="single" w:sz="4" w:space="0" w:color="000000"/>
            </w:tcBorders>
          </w:tcPr>
          <w:p w14:paraId="3378D225"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PubMed</w:t>
            </w:r>
          </w:p>
        </w:tc>
        <w:tc>
          <w:tcPr>
            <w:tcW w:w="2839" w:type="dxa"/>
            <w:vMerge w:val="restart"/>
            <w:tcBorders>
              <w:top w:val="single" w:sz="4" w:space="0" w:color="000000"/>
            </w:tcBorders>
          </w:tcPr>
          <w:p w14:paraId="3D229CD9" w14:textId="77777777" w:rsidR="000C599D" w:rsidRPr="009F3AB0" w:rsidRDefault="00A97D9F">
            <w:pPr>
              <w:spacing w:line="276" w:lineRule="auto"/>
              <w:jc w:val="center"/>
              <w:rPr>
                <w:rFonts w:ascii="Times New Roman" w:eastAsia="Times New Roman" w:hAnsi="Times New Roman" w:cs="Times New Roman"/>
                <w:sz w:val="20"/>
                <w:szCs w:val="20"/>
                <w:lang w:val="en-US"/>
              </w:rPr>
            </w:pPr>
            <w:r w:rsidRPr="009F3AB0">
              <w:rPr>
                <w:rFonts w:ascii="Times New Roman" w:eastAsia="Times New Roman" w:hAnsi="Times New Roman" w:cs="Times New Roman"/>
                <w:sz w:val="20"/>
                <w:szCs w:val="20"/>
                <w:lang w:val="en-US"/>
              </w:rPr>
              <w:t xml:space="preserve">Medicinal plants </w:t>
            </w:r>
            <w:r w:rsidRPr="009F3AB0">
              <w:rPr>
                <w:rFonts w:ascii="Times New Roman" w:eastAsia="Times New Roman" w:hAnsi="Times New Roman" w:cs="Times New Roman"/>
                <w:b/>
                <w:sz w:val="20"/>
                <w:szCs w:val="20"/>
                <w:lang w:val="en-US"/>
              </w:rPr>
              <w:t>AND</w:t>
            </w:r>
            <w:r w:rsidRPr="009F3AB0">
              <w:rPr>
                <w:rFonts w:ascii="Times New Roman" w:eastAsia="Times New Roman" w:hAnsi="Times New Roman" w:cs="Times New Roman"/>
                <w:sz w:val="20"/>
                <w:szCs w:val="20"/>
                <w:lang w:val="en-US"/>
              </w:rPr>
              <w:t xml:space="preserve"> contraindicated </w:t>
            </w:r>
            <w:r w:rsidRPr="009F3AB0">
              <w:rPr>
                <w:rFonts w:ascii="Times New Roman" w:eastAsia="Times New Roman" w:hAnsi="Times New Roman" w:cs="Times New Roman"/>
                <w:b/>
                <w:sz w:val="20"/>
                <w:szCs w:val="20"/>
                <w:lang w:val="en-US"/>
              </w:rPr>
              <w:t>AND</w:t>
            </w:r>
            <w:r w:rsidRPr="009F3AB0">
              <w:rPr>
                <w:rFonts w:ascii="Times New Roman" w:eastAsia="Times New Roman" w:hAnsi="Times New Roman" w:cs="Times New Roman"/>
                <w:sz w:val="20"/>
                <w:szCs w:val="20"/>
                <w:lang w:val="en-US"/>
              </w:rPr>
              <w:t xml:space="preserve"> (gestation </w:t>
            </w:r>
            <w:r w:rsidRPr="009F3AB0">
              <w:rPr>
                <w:rFonts w:ascii="Times New Roman" w:eastAsia="Times New Roman" w:hAnsi="Times New Roman" w:cs="Times New Roman"/>
                <w:b/>
                <w:sz w:val="20"/>
                <w:szCs w:val="20"/>
                <w:lang w:val="en-US"/>
              </w:rPr>
              <w:t>OR</w:t>
            </w:r>
            <w:r w:rsidRPr="009F3AB0">
              <w:rPr>
                <w:rFonts w:ascii="Times New Roman" w:eastAsia="Times New Roman" w:hAnsi="Times New Roman" w:cs="Times New Roman"/>
                <w:sz w:val="20"/>
                <w:szCs w:val="20"/>
                <w:lang w:val="en-US"/>
              </w:rPr>
              <w:t xml:space="preserve"> pregnancy) </w:t>
            </w:r>
            <w:r w:rsidRPr="009F3AB0">
              <w:rPr>
                <w:rFonts w:ascii="Times New Roman" w:eastAsia="Times New Roman" w:hAnsi="Times New Roman" w:cs="Times New Roman"/>
                <w:b/>
                <w:sz w:val="20"/>
                <w:szCs w:val="20"/>
                <w:lang w:val="en-US"/>
              </w:rPr>
              <w:t>AND</w:t>
            </w:r>
            <w:r w:rsidRPr="009F3AB0">
              <w:rPr>
                <w:rFonts w:ascii="Times New Roman" w:eastAsia="Times New Roman" w:hAnsi="Times New Roman" w:cs="Times New Roman"/>
                <w:sz w:val="20"/>
                <w:szCs w:val="20"/>
                <w:lang w:val="en-US"/>
              </w:rPr>
              <w:t xml:space="preserve"> (postpartum </w:t>
            </w:r>
            <w:r w:rsidRPr="009F3AB0">
              <w:rPr>
                <w:rFonts w:ascii="Times New Roman" w:eastAsia="Times New Roman" w:hAnsi="Times New Roman" w:cs="Times New Roman"/>
                <w:b/>
                <w:sz w:val="20"/>
                <w:szCs w:val="20"/>
                <w:lang w:val="en-US"/>
              </w:rPr>
              <w:t>OR</w:t>
            </w:r>
            <w:r w:rsidRPr="009F3AB0">
              <w:rPr>
                <w:rFonts w:ascii="Times New Roman" w:eastAsia="Times New Roman" w:hAnsi="Times New Roman" w:cs="Times New Roman"/>
                <w:sz w:val="20"/>
                <w:szCs w:val="20"/>
                <w:lang w:val="en-US"/>
              </w:rPr>
              <w:t xml:space="preserve"> puerperium) </w:t>
            </w:r>
          </w:p>
          <w:p w14:paraId="73E80EA4" w14:textId="77777777" w:rsidR="000C599D" w:rsidRPr="009F3AB0" w:rsidRDefault="000C599D">
            <w:pPr>
              <w:spacing w:line="276" w:lineRule="auto"/>
              <w:jc w:val="center"/>
              <w:rPr>
                <w:rFonts w:ascii="Times New Roman" w:eastAsia="Times New Roman" w:hAnsi="Times New Roman" w:cs="Times New Roman"/>
                <w:sz w:val="20"/>
                <w:szCs w:val="20"/>
                <w:lang w:val="en-US"/>
              </w:rPr>
            </w:pPr>
          </w:p>
        </w:tc>
        <w:tc>
          <w:tcPr>
            <w:tcW w:w="1408" w:type="dxa"/>
            <w:tcBorders>
              <w:top w:val="single" w:sz="4" w:space="0" w:color="000000"/>
            </w:tcBorders>
          </w:tcPr>
          <w:p w14:paraId="2886934E"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7</w:t>
            </w:r>
          </w:p>
        </w:tc>
        <w:tc>
          <w:tcPr>
            <w:tcW w:w="2124" w:type="dxa"/>
            <w:tcBorders>
              <w:top w:val="single" w:sz="4" w:space="0" w:color="000000"/>
            </w:tcBorders>
          </w:tcPr>
          <w:p w14:paraId="4DCDD633"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2F634CA0" w14:textId="77777777">
        <w:tc>
          <w:tcPr>
            <w:tcW w:w="2123" w:type="dxa"/>
          </w:tcPr>
          <w:p w14:paraId="36233991" w14:textId="77777777" w:rsidR="000C599D" w:rsidRPr="009F3AB0" w:rsidRDefault="00A97D9F">
            <w:pPr>
              <w:spacing w:line="276" w:lineRule="auto"/>
              <w:jc w:val="center"/>
              <w:rPr>
                <w:rFonts w:ascii="Times New Roman" w:eastAsia="Times New Roman" w:hAnsi="Times New Roman" w:cs="Times New Roman"/>
                <w:i/>
                <w:sz w:val="20"/>
                <w:szCs w:val="20"/>
              </w:rPr>
            </w:pPr>
            <w:proofErr w:type="spellStart"/>
            <w:r w:rsidRPr="009F3AB0">
              <w:rPr>
                <w:rFonts w:ascii="Times New Roman" w:eastAsia="Times New Roman" w:hAnsi="Times New Roman" w:cs="Times New Roman"/>
                <w:i/>
                <w:sz w:val="20"/>
                <w:szCs w:val="20"/>
              </w:rPr>
              <w:t>Scopus</w:t>
            </w:r>
            <w:proofErr w:type="spellEnd"/>
          </w:p>
        </w:tc>
        <w:tc>
          <w:tcPr>
            <w:tcW w:w="2839" w:type="dxa"/>
            <w:vMerge/>
            <w:tcBorders>
              <w:top w:val="single" w:sz="4" w:space="0" w:color="000000"/>
            </w:tcBorders>
          </w:tcPr>
          <w:p w14:paraId="00645090"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23735278"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3</w:t>
            </w:r>
          </w:p>
        </w:tc>
        <w:tc>
          <w:tcPr>
            <w:tcW w:w="2124" w:type="dxa"/>
          </w:tcPr>
          <w:p w14:paraId="1A2F9B3E"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14D6EF7A" w14:textId="77777777">
        <w:tc>
          <w:tcPr>
            <w:tcW w:w="2123" w:type="dxa"/>
          </w:tcPr>
          <w:p w14:paraId="0F7F6B52"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Lilacs</w:t>
            </w:r>
          </w:p>
        </w:tc>
        <w:tc>
          <w:tcPr>
            <w:tcW w:w="2839" w:type="dxa"/>
            <w:vMerge w:val="restart"/>
          </w:tcPr>
          <w:p w14:paraId="2644F06C"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 xml:space="preserve">Plantas medicinales </w:t>
            </w:r>
            <w:r w:rsidRPr="009F3AB0">
              <w:rPr>
                <w:rFonts w:ascii="Times New Roman" w:eastAsia="Times New Roman" w:hAnsi="Times New Roman" w:cs="Times New Roman"/>
                <w:b/>
                <w:sz w:val="20"/>
                <w:szCs w:val="20"/>
              </w:rPr>
              <w:t xml:space="preserve">AND </w:t>
            </w:r>
            <w:r w:rsidRPr="009F3AB0">
              <w:rPr>
                <w:rFonts w:ascii="Times New Roman" w:eastAsia="Times New Roman" w:hAnsi="Times New Roman" w:cs="Times New Roman"/>
                <w:sz w:val="20"/>
                <w:szCs w:val="20"/>
              </w:rPr>
              <w:t>contraindicadas</w:t>
            </w:r>
            <w:r w:rsidRPr="009F3AB0">
              <w:rPr>
                <w:rFonts w:ascii="Times New Roman" w:eastAsia="Times New Roman" w:hAnsi="Times New Roman" w:cs="Times New Roman"/>
                <w:b/>
                <w:sz w:val="20"/>
                <w:szCs w:val="20"/>
              </w:rPr>
              <w:t xml:space="preserve"> AND </w:t>
            </w:r>
            <w:r w:rsidRPr="009F3AB0">
              <w:rPr>
                <w:rFonts w:ascii="Times New Roman" w:eastAsia="Times New Roman" w:hAnsi="Times New Roman" w:cs="Times New Roman"/>
                <w:sz w:val="20"/>
                <w:szCs w:val="20"/>
              </w:rPr>
              <w:t xml:space="preserve">(gestación </w:t>
            </w:r>
            <w:r w:rsidRPr="009F3AB0">
              <w:rPr>
                <w:rFonts w:ascii="Times New Roman" w:eastAsia="Times New Roman" w:hAnsi="Times New Roman" w:cs="Times New Roman"/>
                <w:b/>
                <w:sz w:val="20"/>
                <w:szCs w:val="20"/>
              </w:rPr>
              <w:t xml:space="preserve">OR </w:t>
            </w:r>
            <w:r w:rsidRPr="009F3AB0">
              <w:rPr>
                <w:rFonts w:ascii="Times New Roman" w:eastAsia="Times New Roman" w:hAnsi="Times New Roman" w:cs="Times New Roman"/>
                <w:sz w:val="20"/>
                <w:szCs w:val="20"/>
              </w:rPr>
              <w:t xml:space="preserve">embarazo) </w:t>
            </w:r>
            <w:r w:rsidRPr="009F3AB0">
              <w:rPr>
                <w:rFonts w:ascii="Times New Roman" w:eastAsia="Times New Roman" w:hAnsi="Times New Roman" w:cs="Times New Roman"/>
                <w:b/>
                <w:sz w:val="20"/>
                <w:szCs w:val="20"/>
              </w:rPr>
              <w:t xml:space="preserve">AND </w:t>
            </w:r>
            <w:r w:rsidRPr="009F3AB0">
              <w:rPr>
                <w:rFonts w:ascii="Times New Roman" w:eastAsia="Times New Roman" w:hAnsi="Times New Roman" w:cs="Times New Roman"/>
                <w:sz w:val="20"/>
                <w:szCs w:val="20"/>
              </w:rPr>
              <w:t xml:space="preserve">(postparto </w:t>
            </w:r>
            <w:r w:rsidRPr="009F3AB0">
              <w:rPr>
                <w:rFonts w:ascii="Times New Roman" w:eastAsia="Times New Roman" w:hAnsi="Times New Roman" w:cs="Times New Roman"/>
                <w:b/>
                <w:sz w:val="20"/>
                <w:szCs w:val="20"/>
              </w:rPr>
              <w:t xml:space="preserve">OR </w:t>
            </w:r>
            <w:r w:rsidRPr="009F3AB0">
              <w:rPr>
                <w:rFonts w:ascii="Times New Roman" w:eastAsia="Times New Roman" w:hAnsi="Times New Roman" w:cs="Times New Roman"/>
                <w:sz w:val="20"/>
                <w:szCs w:val="20"/>
              </w:rPr>
              <w:t xml:space="preserve">puerperio) </w:t>
            </w:r>
            <w:r w:rsidRPr="009F3AB0">
              <w:rPr>
                <w:rFonts w:ascii="Times New Roman" w:eastAsia="Times New Roman" w:hAnsi="Times New Roman" w:cs="Times New Roman"/>
                <w:b/>
                <w:sz w:val="20"/>
                <w:szCs w:val="20"/>
              </w:rPr>
              <w:t xml:space="preserve">AND </w:t>
            </w:r>
            <w:r w:rsidRPr="009F3AB0">
              <w:rPr>
                <w:rFonts w:ascii="Times New Roman" w:eastAsia="Times New Roman" w:hAnsi="Times New Roman" w:cs="Times New Roman"/>
                <w:sz w:val="20"/>
                <w:szCs w:val="20"/>
              </w:rPr>
              <w:t xml:space="preserve">Ecuador    </w:t>
            </w:r>
          </w:p>
        </w:tc>
        <w:tc>
          <w:tcPr>
            <w:tcW w:w="1408" w:type="dxa"/>
          </w:tcPr>
          <w:p w14:paraId="3DC82B96"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8</w:t>
            </w:r>
          </w:p>
        </w:tc>
        <w:tc>
          <w:tcPr>
            <w:tcW w:w="2124" w:type="dxa"/>
          </w:tcPr>
          <w:p w14:paraId="433CF6DA"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027422CF" w14:textId="77777777">
        <w:tc>
          <w:tcPr>
            <w:tcW w:w="2123" w:type="dxa"/>
          </w:tcPr>
          <w:p w14:paraId="14ADCC7A"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Redalyc</w:t>
            </w:r>
          </w:p>
        </w:tc>
        <w:tc>
          <w:tcPr>
            <w:tcW w:w="2839" w:type="dxa"/>
            <w:vMerge/>
          </w:tcPr>
          <w:p w14:paraId="6A8A1DCA"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4FA5B46F"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5</w:t>
            </w:r>
          </w:p>
        </w:tc>
        <w:tc>
          <w:tcPr>
            <w:tcW w:w="2124" w:type="dxa"/>
          </w:tcPr>
          <w:p w14:paraId="2307EF4D"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485CB37B" w14:textId="77777777">
        <w:tc>
          <w:tcPr>
            <w:tcW w:w="2123" w:type="dxa"/>
          </w:tcPr>
          <w:p w14:paraId="3C681DC4"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SciELO</w:t>
            </w:r>
          </w:p>
        </w:tc>
        <w:tc>
          <w:tcPr>
            <w:tcW w:w="2839" w:type="dxa"/>
            <w:vMerge/>
          </w:tcPr>
          <w:p w14:paraId="014AB563"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2A1D3E87"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10</w:t>
            </w:r>
          </w:p>
        </w:tc>
        <w:tc>
          <w:tcPr>
            <w:tcW w:w="2124" w:type="dxa"/>
          </w:tcPr>
          <w:p w14:paraId="3EF49749"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711A3318" w14:textId="77777777">
        <w:tc>
          <w:tcPr>
            <w:tcW w:w="2123" w:type="dxa"/>
          </w:tcPr>
          <w:p w14:paraId="275E63AE"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 xml:space="preserve">Web </w:t>
            </w:r>
            <w:proofErr w:type="spellStart"/>
            <w:r w:rsidRPr="009F3AB0">
              <w:rPr>
                <w:rFonts w:ascii="Times New Roman" w:eastAsia="Times New Roman" w:hAnsi="Times New Roman" w:cs="Times New Roman"/>
                <w:i/>
                <w:sz w:val="20"/>
                <w:szCs w:val="20"/>
              </w:rPr>
              <w:t>of</w:t>
            </w:r>
            <w:proofErr w:type="spellEnd"/>
            <w:r w:rsidRPr="009F3AB0">
              <w:rPr>
                <w:rFonts w:ascii="Times New Roman" w:eastAsia="Times New Roman" w:hAnsi="Times New Roman" w:cs="Times New Roman"/>
                <w:i/>
                <w:sz w:val="20"/>
                <w:szCs w:val="20"/>
              </w:rPr>
              <w:t xml:space="preserve"> </w:t>
            </w:r>
            <w:proofErr w:type="spellStart"/>
            <w:r w:rsidRPr="009F3AB0">
              <w:rPr>
                <w:rFonts w:ascii="Times New Roman" w:eastAsia="Times New Roman" w:hAnsi="Times New Roman" w:cs="Times New Roman"/>
                <w:i/>
                <w:sz w:val="20"/>
                <w:szCs w:val="20"/>
              </w:rPr>
              <w:t>Science</w:t>
            </w:r>
            <w:proofErr w:type="spellEnd"/>
          </w:p>
        </w:tc>
        <w:tc>
          <w:tcPr>
            <w:tcW w:w="2839" w:type="dxa"/>
            <w:vMerge/>
          </w:tcPr>
          <w:p w14:paraId="6B22D690"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328E2FAD"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9</w:t>
            </w:r>
          </w:p>
        </w:tc>
        <w:tc>
          <w:tcPr>
            <w:tcW w:w="2124" w:type="dxa"/>
          </w:tcPr>
          <w:p w14:paraId="13C7BFEA"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1</w:t>
            </w:r>
          </w:p>
        </w:tc>
      </w:tr>
      <w:tr w:rsidR="000C599D" w:rsidRPr="009F3AB0" w14:paraId="73106580" w14:textId="77777777">
        <w:tc>
          <w:tcPr>
            <w:tcW w:w="2123" w:type="dxa"/>
          </w:tcPr>
          <w:p w14:paraId="15271DAD" w14:textId="77777777" w:rsidR="000C599D" w:rsidRPr="009F3AB0" w:rsidRDefault="00A97D9F">
            <w:pPr>
              <w:spacing w:line="276" w:lineRule="auto"/>
              <w:jc w:val="center"/>
              <w:rPr>
                <w:rFonts w:ascii="Times New Roman" w:eastAsia="Times New Roman" w:hAnsi="Times New Roman" w:cs="Times New Roman"/>
                <w:i/>
                <w:sz w:val="20"/>
                <w:szCs w:val="20"/>
              </w:rPr>
            </w:pPr>
            <w:r w:rsidRPr="009F3AB0">
              <w:rPr>
                <w:rFonts w:ascii="Times New Roman" w:eastAsia="Times New Roman" w:hAnsi="Times New Roman" w:cs="Times New Roman"/>
                <w:i/>
                <w:sz w:val="20"/>
                <w:szCs w:val="20"/>
              </w:rPr>
              <w:t xml:space="preserve">Google Académico </w:t>
            </w:r>
          </w:p>
        </w:tc>
        <w:tc>
          <w:tcPr>
            <w:tcW w:w="2839" w:type="dxa"/>
            <w:vMerge/>
          </w:tcPr>
          <w:p w14:paraId="18AA365D" w14:textId="77777777" w:rsidR="000C599D" w:rsidRPr="009F3AB0" w:rsidRDefault="000C599D">
            <w:pPr>
              <w:widowControl w:val="0"/>
              <w:pBdr>
                <w:top w:val="nil"/>
                <w:left w:val="nil"/>
                <w:bottom w:val="nil"/>
                <w:right w:val="nil"/>
                <w:between w:val="nil"/>
              </w:pBdr>
              <w:spacing w:line="276" w:lineRule="auto"/>
              <w:rPr>
                <w:rFonts w:ascii="Times New Roman" w:eastAsia="Times New Roman" w:hAnsi="Times New Roman" w:cs="Times New Roman"/>
                <w:i/>
                <w:sz w:val="20"/>
                <w:szCs w:val="20"/>
              </w:rPr>
            </w:pPr>
          </w:p>
        </w:tc>
        <w:tc>
          <w:tcPr>
            <w:tcW w:w="1408" w:type="dxa"/>
          </w:tcPr>
          <w:p w14:paraId="54F45052"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6</w:t>
            </w:r>
          </w:p>
        </w:tc>
        <w:tc>
          <w:tcPr>
            <w:tcW w:w="2124" w:type="dxa"/>
          </w:tcPr>
          <w:p w14:paraId="3BBA3F05" w14:textId="77777777" w:rsidR="000C599D" w:rsidRPr="009F3AB0" w:rsidRDefault="00A97D9F">
            <w:pPr>
              <w:spacing w:line="276" w:lineRule="auto"/>
              <w:jc w:val="center"/>
              <w:rPr>
                <w:rFonts w:ascii="Times New Roman" w:eastAsia="Times New Roman" w:hAnsi="Times New Roman" w:cs="Times New Roman"/>
                <w:sz w:val="20"/>
                <w:szCs w:val="20"/>
              </w:rPr>
            </w:pPr>
            <w:r w:rsidRPr="009F3AB0">
              <w:rPr>
                <w:rFonts w:ascii="Times New Roman" w:eastAsia="Times New Roman" w:hAnsi="Times New Roman" w:cs="Times New Roman"/>
                <w:sz w:val="20"/>
                <w:szCs w:val="20"/>
              </w:rPr>
              <w:t>-</w:t>
            </w:r>
          </w:p>
        </w:tc>
      </w:tr>
      <w:tr w:rsidR="000C599D" w:rsidRPr="009F3AB0" w14:paraId="4A1420BA" w14:textId="77777777">
        <w:tc>
          <w:tcPr>
            <w:tcW w:w="4962" w:type="dxa"/>
            <w:gridSpan w:val="2"/>
            <w:tcBorders>
              <w:bottom w:val="single" w:sz="4" w:space="0" w:color="000000"/>
            </w:tcBorders>
          </w:tcPr>
          <w:p w14:paraId="5712D2AA" w14:textId="77777777" w:rsidR="000C599D" w:rsidRPr="009F3AB0" w:rsidRDefault="00A97D9F">
            <w:pPr>
              <w:spacing w:line="276" w:lineRule="auto"/>
              <w:jc w:val="right"/>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 xml:space="preserve">TOTAL </w:t>
            </w:r>
          </w:p>
        </w:tc>
        <w:tc>
          <w:tcPr>
            <w:tcW w:w="1408" w:type="dxa"/>
            <w:tcBorders>
              <w:bottom w:val="single" w:sz="4" w:space="0" w:color="000000"/>
            </w:tcBorders>
          </w:tcPr>
          <w:p w14:paraId="0828A4A5" w14:textId="77777777" w:rsidR="000C599D" w:rsidRPr="009F3AB0" w:rsidRDefault="00A97D9F">
            <w:pPr>
              <w:spacing w:line="276" w:lineRule="auto"/>
              <w:jc w:val="center"/>
              <w:rPr>
                <w:rFonts w:ascii="Times New Roman" w:eastAsia="Times New Roman" w:hAnsi="Times New Roman" w:cs="Times New Roman"/>
                <w:b/>
                <w:sz w:val="20"/>
                <w:szCs w:val="20"/>
              </w:rPr>
            </w:pPr>
            <w:r w:rsidRPr="009F3AB0">
              <w:rPr>
                <w:rFonts w:ascii="Times New Roman" w:eastAsia="Times New Roman" w:hAnsi="Times New Roman" w:cs="Times New Roman"/>
                <w:b/>
                <w:sz w:val="20"/>
                <w:szCs w:val="20"/>
              </w:rPr>
              <w:t>51</w:t>
            </w:r>
          </w:p>
        </w:tc>
        <w:tc>
          <w:tcPr>
            <w:tcW w:w="2124" w:type="dxa"/>
            <w:tcBorders>
              <w:bottom w:val="single" w:sz="4" w:space="0" w:color="000000"/>
            </w:tcBorders>
          </w:tcPr>
          <w:p w14:paraId="1A40FC1A" w14:textId="77777777" w:rsidR="000C599D" w:rsidRPr="009F3AB0" w:rsidRDefault="00A97D9F">
            <w:pPr>
              <w:spacing w:line="276" w:lineRule="auto"/>
              <w:jc w:val="center"/>
              <w:rPr>
                <w:rFonts w:ascii="Times New Roman" w:eastAsia="Times New Roman" w:hAnsi="Times New Roman" w:cs="Times New Roman"/>
                <w:b/>
                <w:sz w:val="20"/>
                <w:szCs w:val="20"/>
                <w:u w:val="single"/>
              </w:rPr>
            </w:pPr>
            <w:r w:rsidRPr="009F3AB0">
              <w:rPr>
                <w:rFonts w:ascii="Times New Roman" w:eastAsia="Times New Roman" w:hAnsi="Times New Roman" w:cs="Times New Roman"/>
                <w:b/>
                <w:sz w:val="20"/>
                <w:szCs w:val="20"/>
                <w:u w:val="single"/>
              </w:rPr>
              <w:t>6</w:t>
            </w:r>
          </w:p>
        </w:tc>
      </w:tr>
    </w:tbl>
    <w:p w14:paraId="67949C4B" w14:textId="4D5B0891" w:rsidR="000C599D" w:rsidRPr="009F3AB0" w:rsidRDefault="00A97D9F" w:rsidP="009F3AB0">
      <w:pPr>
        <w:rPr>
          <w:rFonts w:ascii="Times New Roman" w:hAnsi="Times New Roman" w:cs="Times New Roman"/>
          <w:sz w:val="20"/>
          <w:szCs w:val="20"/>
        </w:rPr>
      </w:pPr>
      <w:r w:rsidRPr="009F3AB0">
        <w:rPr>
          <w:rFonts w:ascii="Times New Roman" w:eastAsia="Times New Roman" w:hAnsi="Times New Roman" w:cs="Times New Roman"/>
          <w:b/>
          <w:sz w:val="20"/>
          <w:szCs w:val="20"/>
        </w:rPr>
        <w:t xml:space="preserve">Fuente: </w:t>
      </w:r>
      <w:r w:rsidRPr="009F3AB0">
        <w:rPr>
          <w:rFonts w:ascii="Times New Roman" w:eastAsia="Times New Roman" w:hAnsi="Times New Roman" w:cs="Times New Roman"/>
          <w:sz w:val="20"/>
          <w:szCs w:val="20"/>
        </w:rPr>
        <w:t>Elaboración propia (2023)</w:t>
      </w:r>
    </w:p>
    <w:p w14:paraId="6CE09CF0" w14:textId="77777777" w:rsidR="000C599D" w:rsidRDefault="000C599D">
      <w:pPr>
        <w:spacing w:after="0" w:line="360" w:lineRule="auto"/>
        <w:jc w:val="both"/>
        <w:rPr>
          <w:rFonts w:ascii="Times New Roman" w:eastAsia="Times New Roman" w:hAnsi="Times New Roman" w:cs="Times New Roman"/>
          <w:sz w:val="24"/>
          <w:szCs w:val="24"/>
        </w:rPr>
      </w:pPr>
      <w:bookmarkStart w:id="37" w:name="_2xcytpi" w:colFirst="0" w:colLast="0"/>
      <w:bookmarkEnd w:id="37"/>
    </w:p>
    <w:p w14:paraId="14F35F32" w14:textId="77777777" w:rsidR="004F7A74" w:rsidRDefault="004F7A74">
      <w:pPr>
        <w:spacing w:after="0" w:line="360" w:lineRule="auto"/>
        <w:ind w:firstLine="709"/>
        <w:jc w:val="both"/>
        <w:rPr>
          <w:rFonts w:ascii="Times New Roman" w:eastAsia="Times New Roman" w:hAnsi="Times New Roman" w:cs="Times New Roman"/>
          <w:sz w:val="24"/>
          <w:szCs w:val="24"/>
        </w:rPr>
      </w:pPr>
      <w:bookmarkStart w:id="38" w:name="_1ci93xb" w:colFirst="0" w:colLast="0"/>
      <w:bookmarkEnd w:id="38"/>
    </w:p>
    <w:p w14:paraId="742D040A" w14:textId="515A6C23" w:rsidR="000C599D" w:rsidRDefault="00A97D9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análisis de los 39 artículos seleccionados atendiendo los criterios de selección establecidos en la metodología PRISMA 2020, se realizó por medio de una ficha bibliográfica con recopilación de sustento teórico de mayor relevancia teniendo como variables revista, autor, año de publicación, idioma, objetivos y resultados, que permitirá posteriormente, discutir posturas de los autores con relación a los objetivos propuestos en esta revisión sistemática.</w:t>
      </w:r>
    </w:p>
    <w:p w14:paraId="7E00D975" w14:textId="77777777" w:rsidR="000C599D" w:rsidRDefault="00A97D9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 total de artículos seleccionados, el 21% de publicaciones pertenecen a la base de datos Lilacs, 18% a SciELO y Web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Science</w:t>
      </w:r>
      <w:proofErr w:type="spellEnd"/>
      <w:r>
        <w:rPr>
          <w:rFonts w:ascii="Times New Roman" w:eastAsia="Times New Roman" w:hAnsi="Times New Roman" w:cs="Times New Roman"/>
          <w:sz w:val="24"/>
          <w:szCs w:val="24"/>
        </w:rPr>
        <w:t xml:space="preserve">, el 13% en PubMed y </w:t>
      </w:r>
      <w:proofErr w:type="spellStart"/>
      <w:r>
        <w:rPr>
          <w:rFonts w:ascii="Times New Roman" w:eastAsia="Times New Roman" w:hAnsi="Times New Roman" w:cs="Times New Roman"/>
          <w:sz w:val="24"/>
          <w:szCs w:val="24"/>
        </w:rPr>
        <w:t>Scopus</w:t>
      </w:r>
      <w:proofErr w:type="spellEnd"/>
      <w:r>
        <w:rPr>
          <w:rFonts w:ascii="Times New Roman" w:eastAsia="Times New Roman" w:hAnsi="Times New Roman" w:cs="Times New Roman"/>
          <w:sz w:val="24"/>
          <w:szCs w:val="24"/>
        </w:rPr>
        <w:t xml:space="preserve">, el 10% en Redalyc y el 7% de Google Académico. </w:t>
      </w:r>
    </w:p>
    <w:p w14:paraId="01A35804" w14:textId="77777777" w:rsidR="000C599D" w:rsidRDefault="00A97D9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Según año de publicación, el 31% fueron publicados en el 2021, el 23% en el 2022, el 21% en el 2019, el 13% en 2020, el 11% en 2023 y el 1% en 2018. De estos, el 86% son estudios en español y el 14% en inglés.   </w:t>
      </w:r>
    </w:p>
    <w:p w14:paraId="72744454" w14:textId="77777777" w:rsidR="000C599D" w:rsidRDefault="000C599D">
      <w:pPr>
        <w:spacing w:after="0" w:line="360" w:lineRule="auto"/>
        <w:ind w:firstLine="709"/>
        <w:jc w:val="both"/>
        <w:rPr>
          <w:rFonts w:ascii="Times New Roman" w:eastAsia="Times New Roman" w:hAnsi="Times New Roman" w:cs="Times New Roman"/>
          <w:sz w:val="24"/>
          <w:szCs w:val="24"/>
        </w:rPr>
      </w:pPr>
    </w:p>
    <w:p w14:paraId="716E312A" w14:textId="77777777" w:rsidR="000C599D" w:rsidRDefault="000C599D">
      <w:pPr>
        <w:sectPr w:rsidR="000C599D">
          <w:headerReference w:type="default" r:id="rId16"/>
          <w:footerReference w:type="default" r:id="rId17"/>
          <w:pgSz w:w="11906" w:h="16838"/>
          <w:pgMar w:top="1440" w:right="1440" w:bottom="1440" w:left="1440" w:header="708" w:footer="708" w:gutter="0"/>
          <w:pgNumType w:start="1"/>
          <w:cols w:space="720"/>
        </w:sectPr>
      </w:pPr>
    </w:p>
    <w:p w14:paraId="2B611E28" w14:textId="77777777" w:rsidR="000C599D" w:rsidRPr="00585EF5" w:rsidRDefault="00A97D9F" w:rsidP="00585EF5">
      <w:pPr>
        <w:pStyle w:val="Ttulo2"/>
        <w:rPr>
          <w:rFonts w:ascii="Times New Roman" w:hAnsi="Times New Roman" w:cs="Times New Roman"/>
          <w:b/>
          <w:bCs/>
          <w:color w:val="000000" w:themeColor="text1"/>
          <w:sz w:val="24"/>
          <w:szCs w:val="24"/>
        </w:rPr>
      </w:pPr>
      <w:bookmarkStart w:id="39" w:name="_3whwml4" w:colFirst="0" w:colLast="0"/>
      <w:bookmarkStart w:id="40" w:name="_Toc160186706"/>
      <w:bookmarkEnd w:id="39"/>
      <w:r w:rsidRPr="00585EF5">
        <w:rPr>
          <w:rFonts w:ascii="Times New Roman" w:hAnsi="Times New Roman" w:cs="Times New Roman"/>
          <w:b/>
          <w:bCs/>
          <w:color w:val="000000" w:themeColor="text1"/>
          <w:sz w:val="24"/>
          <w:szCs w:val="24"/>
        </w:rPr>
        <w:lastRenderedPageBreak/>
        <w:t>Caracterización de estudios seleccionados</w:t>
      </w:r>
      <w:bookmarkEnd w:id="40"/>
      <w:r w:rsidRPr="00585EF5">
        <w:rPr>
          <w:rFonts w:ascii="Times New Roman" w:hAnsi="Times New Roman" w:cs="Times New Roman"/>
          <w:b/>
          <w:bCs/>
          <w:color w:val="000000" w:themeColor="text1"/>
          <w:sz w:val="24"/>
          <w:szCs w:val="24"/>
        </w:rPr>
        <w:t xml:space="preserve"> </w:t>
      </w:r>
    </w:p>
    <w:p w14:paraId="47CEAEC9" w14:textId="77777777" w:rsidR="000C599D" w:rsidRDefault="000C599D">
      <w:pPr>
        <w:spacing w:after="0" w:line="360" w:lineRule="auto"/>
        <w:ind w:firstLine="709"/>
        <w:jc w:val="both"/>
        <w:rPr>
          <w:rFonts w:ascii="Times New Roman" w:eastAsia="Times New Roman" w:hAnsi="Times New Roman" w:cs="Times New Roman"/>
          <w:sz w:val="24"/>
          <w:szCs w:val="24"/>
        </w:rPr>
      </w:pPr>
    </w:p>
    <w:p w14:paraId="5F142F15" w14:textId="77777777" w:rsidR="000C599D" w:rsidRDefault="00A97D9F">
      <w:pPr>
        <w:pBdr>
          <w:top w:val="nil"/>
          <w:left w:val="nil"/>
          <w:bottom w:val="nil"/>
          <w:right w:val="nil"/>
          <w:between w:val="nil"/>
        </w:pBdr>
        <w:spacing w:after="20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Tabla 4</w:t>
      </w:r>
    </w:p>
    <w:p w14:paraId="245F1F35" w14:textId="77777777" w:rsidR="000C599D" w:rsidRPr="00A62D19" w:rsidRDefault="00A97D9F">
      <w:pPr>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Importancia de la medicina herbaria en el tratamiento de dolencias u otros eventos que pudieran presentarse durante el proceso de gestación y postparto en el Ecuador </w:t>
      </w:r>
    </w:p>
    <w:tbl>
      <w:tblPr>
        <w:tblStyle w:val="a3"/>
        <w:tblW w:w="140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6"/>
        <w:gridCol w:w="1127"/>
        <w:gridCol w:w="1655"/>
        <w:gridCol w:w="1877"/>
        <w:gridCol w:w="2295"/>
        <w:gridCol w:w="1502"/>
        <w:gridCol w:w="1586"/>
        <w:gridCol w:w="3483"/>
      </w:tblGrid>
      <w:tr w:rsidR="000C599D" w:rsidRPr="00A62D19" w14:paraId="541A6527" w14:textId="77777777" w:rsidTr="000C5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703D0147" w14:textId="77777777" w:rsidR="000C599D" w:rsidRPr="00A62D19" w:rsidRDefault="00A97D9F">
            <w:pPr>
              <w:jc w:val="center"/>
              <w:rPr>
                <w:rFonts w:ascii="Times New Roman" w:eastAsia="Times New Roman" w:hAnsi="Times New Roman" w:cs="Times New Roman"/>
                <w:color w:val="000000"/>
                <w:sz w:val="20"/>
                <w:szCs w:val="20"/>
              </w:rPr>
            </w:pPr>
            <w:bookmarkStart w:id="41" w:name="_2bn6wsx" w:colFirst="0" w:colLast="0"/>
            <w:bookmarkEnd w:id="41"/>
            <w:r w:rsidRPr="00A62D19">
              <w:rPr>
                <w:rFonts w:ascii="Times New Roman" w:eastAsia="Times New Roman" w:hAnsi="Times New Roman" w:cs="Times New Roman"/>
                <w:color w:val="000000"/>
                <w:sz w:val="20"/>
                <w:szCs w:val="20"/>
              </w:rPr>
              <w:t>N.º</w:t>
            </w:r>
          </w:p>
        </w:tc>
        <w:tc>
          <w:tcPr>
            <w:tcW w:w="1127" w:type="dxa"/>
          </w:tcPr>
          <w:p w14:paraId="6F66F681" w14:textId="77777777" w:rsidR="000C599D" w:rsidRPr="00A62D19"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Base de Datos </w:t>
            </w:r>
          </w:p>
        </w:tc>
        <w:tc>
          <w:tcPr>
            <w:tcW w:w="1655" w:type="dxa"/>
          </w:tcPr>
          <w:p w14:paraId="5C0B9A7D" w14:textId="77777777" w:rsidR="000C599D" w:rsidRPr="00A62D19"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Revista </w:t>
            </w:r>
          </w:p>
        </w:tc>
        <w:tc>
          <w:tcPr>
            <w:tcW w:w="1877" w:type="dxa"/>
          </w:tcPr>
          <w:p w14:paraId="44328F57" w14:textId="77777777" w:rsidR="000C599D" w:rsidRPr="00A62D19"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Autor/es y año de publicación </w:t>
            </w:r>
          </w:p>
        </w:tc>
        <w:tc>
          <w:tcPr>
            <w:tcW w:w="2295" w:type="dxa"/>
          </w:tcPr>
          <w:p w14:paraId="62B1E5F4" w14:textId="77777777" w:rsidR="000C599D" w:rsidRPr="00A62D19"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Título de investigación y referencia  </w:t>
            </w:r>
          </w:p>
        </w:tc>
        <w:tc>
          <w:tcPr>
            <w:tcW w:w="1502" w:type="dxa"/>
          </w:tcPr>
          <w:p w14:paraId="5DCFAA50" w14:textId="77777777" w:rsidR="000C599D" w:rsidRPr="00A62D19"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Idioma </w:t>
            </w:r>
          </w:p>
        </w:tc>
        <w:tc>
          <w:tcPr>
            <w:tcW w:w="1586" w:type="dxa"/>
          </w:tcPr>
          <w:p w14:paraId="02C5B5C1" w14:textId="77777777" w:rsidR="000C599D" w:rsidRPr="00A62D19"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Objetivos </w:t>
            </w:r>
          </w:p>
        </w:tc>
        <w:tc>
          <w:tcPr>
            <w:tcW w:w="3483" w:type="dxa"/>
          </w:tcPr>
          <w:p w14:paraId="75DA55CC" w14:textId="77777777" w:rsidR="000C599D" w:rsidRPr="00A62D19"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Principales hallazgos / resultados </w:t>
            </w:r>
          </w:p>
        </w:tc>
      </w:tr>
      <w:tr w:rsidR="000C599D" w:rsidRPr="00A62D19" w14:paraId="52303028"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13A76542" w14:textId="77777777" w:rsidR="000C599D" w:rsidRPr="00A62D19" w:rsidRDefault="000C599D">
            <w:pPr>
              <w:numPr>
                <w:ilvl w:val="0"/>
                <w:numId w:val="1"/>
              </w:numPr>
              <w:pBdr>
                <w:top w:val="nil"/>
                <w:left w:val="nil"/>
                <w:bottom w:val="nil"/>
                <w:right w:val="nil"/>
                <w:between w:val="nil"/>
              </w:pBdr>
              <w:spacing w:after="160" w:line="276" w:lineRule="auto"/>
              <w:ind w:left="360"/>
              <w:jc w:val="center"/>
              <w:rPr>
                <w:rFonts w:ascii="Times New Roman" w:eastAsia="Times New Roman" w:hAnsi="Times New Roman" w:cs="Times New Roman"/>
                <w:color w:val="000000"/>
                <w:sz w:val="20"/>
                <w:szCs w:val="20"/>
              </w:rPr>
            </w:pPr>
          </w:p>
        </w:tc>
        <w:tc>
          <w:tcPr>
            <w:tcW w:w="1127" w:type="dxa"/>
          </w:tcPr>
          <w:p w14:paraId="17E45185"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Web </w:t>
            </w:r>
            <w:proofErr w:type="spellStart"/>
            <w:r w:rsidRPr="00A62D19">
              <w:rPr>
                <w:rFonts w:ascii="Times New Roman" w:eastAsia="Times New Roman" w:hAnsi="Times New Roman" w:cs="Times New Roman"/>
                <w:color w:val="000000"/>
                <w:sz w:val="20"/>
                <w:szCs w:val="20"/>
              </w:rPr>
              <w:t>of</w:t>
            </w:r>
            <w:proofErr w:type="spellEnd"/>
            <w:r w:rsidRPr="00A62D19">
              <w:rPr>
                <w:rFonts w:ascii="Times New Roman" w:eastAsia="Times New Roman" w:hAnsi="Times New Roman" w:cs="Times New Roman"/>
                <w:color w:val="000000"/>
                <w:sz w:val="20"/>
                <w:szCs w:val="20"/>
              </w:rPr>
              <w:t xml:space="preserve"> </w:t>
            </w:r>
            <w:proofErr w:type="spellStart"/>
            <w:r w:rsidRPr="00A62D19">
              <w:rPr>
                <w:rFonts w:ascii="Times New Roman" w:eastAsia="Times New Roman" w:hAnsi="Times New Roman" w:cs="Times New Roman"/>
                <w:color w:val="000000"/>
                <w:sz w:val="20"/>
                <w:szCs w:val="20"/>
              </w:rPr>
              <w:t>Science</w:t>
            </w:r>
            <w:proofErr w:type="spellEnd"/>
            <w:r w:rsidRPr="00A62D19">
              <w:rPr>
                <w:rFonts w:ascii="Times New Roman" w:eastAsia="Times New Roman" w:hAnsi="Times New Roman" w:cs="Times New Roman"/>
                <w:color w:val="000000"/>
                <w:sz w:val="20"/>
                <w:szCs w:val="20"/>
              </w:rPr>
              <w:t xml:space="preserve"> </w:t>
            </w:r>
          </w:p>
        </w:tc>
        <w:tc>
          <w:tcPr>
            <w:tcW w:w="1655" w:type="dxa"/>
          </w:tcPr>
          <w:p w14:paraId="2D182C2A"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Revista </w:t>
            </w:r>
            <w:proofErr w:type="spellStart"/>
            <w:r w:rsidRPr="00A62D19">
              <w:rPr>
                <w:rFonts w:ascii="Times New Roman" w:eastAsia="Times New Roman" w:hAnsi="Times New Roman" w:cs="Times New Roman"/>
                <w:color w:val="000000"/>
                <w:sz w:val="20"/>
                <w:szCs w:val="20"/>
              </w:rPr>
              <w:t>Latindex</w:t>
            </w:r>
            <w:proofErr w:type="spellEnd"/>
            <w:r w:rsidRPr="00A62D19">
              <w:rPr>
                <w:rFonts w:ascii="Times New Roman" w:eastAsia="Times New Roman" w:hAnsi="Times New Roman" w:cs="Times New Roman"/>
                <w:color w:val="000000"/>
                <w:sz w:val="20"/>
                <w:szCs w:val="20"/>
              </w:rPr>
              <w:t xml:space="preserve"> </w:t>
            </w:r>
          </w:p>
        </w:tc>
        <w:tc>
          <w:tcPr>
            <w:tcW w:w="1877" w:type="dxa"/>
          </w:tcPr>
          <w:p w14:paraId="136320BA"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Torres et al. (2019) </w:t>
            </w:r>
          </w:p>
        </w:tc>
        <w:tc>
          <w:tcPr>
            <w:tcW w:w="2295" w:type="dxa"/>
          </w:tcPr>
          <w:p w14:paraId="5CEB2E66" w14:textId="77777777" w:rsidR="000C599D" w:rsidRPr="00A62D19"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Conocimientos y </w:t>
            </w:r>
            <w:r w:rsidRPr="00A62D19">
              <w:rPr>
                <w:rFonts w:ascii="Times New Roman" w:eastAsia="Times New Roman" w:hAnsi="Times New Roman" w:cs="Times New Roman"/>
                <w:sz w:val="20"/>
                <w:szCs w:val="20"/>
              </w:rPr>
              <w:t>prácticas</w:t>
            </w:r>
            <w:r w:rsidRPr="00A62D19">
              <w:rPr>
                <w:rFonts w:ascii="Times New Roman" w:eastAsia="Times New Roman" w:hAnsi="Times New Roman" w:cs="Times New Roman"/>
                <w:color w:val="000000"/>
                <w:sz w:val="20"/>
                <w:szCs w:val="20"/>
              </w:rPr>
              <w:t xml:space="preserve"> ancestrales durante el embarazo en la cultura afroecuatoriana (37) </w:t>
            </w:r>
          </w:p>
        </w:tc>
        <w:tc>
          <w:tcPr>
            <w:tcW w:w="1502" w:type="dxa"/>
          </w:tcPr>
          <w:p w14:paraId="455FED0D"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Español </w:t>
            </w:r>
          </w:p>
        </w:tc>
        <w:tc>
          <w:tcPr>
            <w:tcW w:w="1586" w:type="dxa"/>
          </w:tcPr>
          <w:p w14:paraId="0C15D814"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 Analizar las características que sustentan la importancia de la medicina herbaria en la cultura afroecuatoriana  </w:t>
            </w:r>
          </w:p>
        </w:tc>
        <w:tc>
          <w:tcPr>
            <w:tcW w:w="3483" w:type="dxa"/>
          </w:tcPr>
          <w:p w14:paraId="3D0F2E43" w14:textId="77777777" w:rsidR="000C599D" w:rsidRPr="00A62D19" w:rsidRDefault="00A97D9F">
            <w:pPr>
              <w:numPr>
                <w:ilvl w:val="0"/>
                <w:numId w:val="12"/>
              </w:numPr>
              <w:pBdr>
                <w:top w:val="nil"/>
                <w:left w:val="nil"/>
                <w:bottom w:val="nil"/>
                <w:right w:val="nil"/>
                <w:between w:val="nil"/>
              </w:pBd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hace parte de la identidad cultural de los pueblos y nacionalidades del Ecuador  </w:t>
            </w:r>
          </w:p>
          <w:p w14:paraId="0A6EA69F" w14:textId="77777777" w:rsidR="000C599D" w:rsidRPr="00A62D19" w:rsidRDefault="00A97D9F">
            <w:pPr>
              <w:numPr>
                <w:ilvl w:val="0"/>
                <w:numId w:val="12"/>
              </w:numPr>
              <w:pBdr>
                <w:top w:val="nil"/>
                <w:left w:val="nil"/>
                <w:bottom w:val="nil"/>
                <w:right w:val="nil"/>
                <w:between w:val="nil"/>
              </w:pBd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Las plantas medicinales son importantes por la facilidad que conlleva su acceso y uso, lo que permite prevenir, diagnosticar y tratar ciertas dolencias en el embarazo    </w:t>
            </w:r>
          </w:p>
          <w:p w14:paraId="51FAD2EA" w14:textId="77777777" w:rsidR="000C599D" w:rsidRPr="00A62D19" w:rsidRDefault="00A97D9F">
            <w:pPr>
              <w:numPr>
                <w:ilvl w:val="0"/>
                <w:numId w:val="12"/>
              </w:numPr>
              <w:pBdr>
                <w:top w:val="nil"/>
                <w:left w:val="nil"/>
                <w:bottom w:val="nil"/>
                <w:right w:val="nil"/>
                <w:between w:val="nil"/>
              </w:pBd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El uso de la medicina herbaria evidencia secuelas leves en la gestante y el recién nacido </w:t>
            </w:r>
          </w:p>
          <w:p w14:paraId="1E7A3AD8" w14:textId="77777777" w:rsidR="000C599D" w:rsidRPr="00A62D19" w:rsidRDefault="00A97D9F">
            <w:pPr>
              <w:numPr>
                <w:ilvl w:val="0"/>
                <w:numId w:val="12"/>
              </w:numPr>
              <w:pBdr>
                <w:top w:val="nil"/>
                <w:left w:val="nil"/>
                <w:bottom w:val="nil"/>
                <w:right w:val="nil"/>
                <w:between w:val="nil"/>
              </w:pBdr>
              <w:spacing w:after="160"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El 68% de parturientas fueron asistidas con prácticas ancestrales </w:t>
            </w:r>
          </w:p>
        </w:tc>
      </w:tr>
      <w:tr w:rsidR="000C599D" w:rsidRPr="00A62D19" w14:paraId="32E2EEB6"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1DB45782" w14:textId="77777777" w:rsidR="000C599D" w:rsidRPr="00A62D19" w:rsidRDefault="000C599D">
            <w:pPr>
              <w:numPr>
                <w:ilvl w:val="0"/>
                <w:numId w:val="1"/>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2A8DDC10"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PubMed </w:t>
            </w:r>
          </w:p>
        </w:tc>
        <w:tc>
          <w:tcPr>
            <w:tcW w:w="1655" w:type="dxa"/>
          </w:tcPr>
          <w:p w14:paraId="1F401061"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Revista </w:t>
            </w:r>
            <w:proofErr w:type="spellStart"/>
            <w:r w:rsidRPr="00A62D19">
              <w:rPr>
                <w:rFonts w:ascii="Times New Roman" w:eastAsia="Times New Roman" w:hAnsi="Times New Roman" w:cs="Times New Roman"/>
                <w:color w:val="000000"/>
                <w:sz w:val="20"/>
                <w:szCs w:val="20"/>
              </w:rPr>
              <w:t>MedWave</w:t>
            </w:r>
            <w:proofErr w:type="spellEnd"/>
            <w:r w:rsidRPr="00A62D19">
              <w:rPr>
                <w:rFonts w:ascii="Times New Roman" w:eastAsia="Times New Roman" w:hAnsi="Times New Roman" w:cs="Times New Roman"/>
                <w:color w:val="000000"/>
                <w:sz w:val="20"/>
                <w:szCs w:val="20"/>
              </w:rPr>
              <w:t xml:space="preserve"> </w:t>
            </w:r>
          </w:p>
        </w:tc>
        <w:tc>
          <w:tcPr>
            <w:tcW w:w="1877" w:type="dxa"/>
          </w:tcPr>
          <w:p w14:paraId="77C12669"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Zavala et al. (2020)</w:t>
            </w:r>
          </w:p>
        </w:tc>
        <w:tc>
          <w:tcPr>
            <w:tcW w:w="2295" w:type="dxa"/>
          </w:tcPr>
          <w:p w14:paraId="47EB8DCB" w14:textId="77777777" w:rsidR="000C599D" w:rsidRPr="00A62D19"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en el embarazo y puerperio de las mujeres que forman parte de la cultura indígena de la serranía ecuatoriana (38)   </w:t>
            </w:r>
          </w:p>
        </w:tc>
        <w:tc>
          <w:tcPr>
            <w:tcW w:w="1502" w:type="dxa"/>
          </w:tcPr>
          <w:p w14:paraId="32AB8422"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Español </w:t>
            </w:r>
          </w:p>
        </w:tc>
        <w:tc>
          <w:tcPr>
            <w:tcW w:w="1586" w:type="dxa"/>
          </w:tcPr>
          <w:p w14:paraId="78F8C897"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Analizar la utilidad e importancia que conlleva las plantas medicinales en la gestación, parto y puerperio dentro de las etnias de </w:t>
            </w:r>
            <w:r w:rsidRPr="00A62D19">
              <w:rPr>
                <w:rFonts w:ascii="Times New Roman" w:eastAsia="Times New Roman" w:hAnsi="Times New Roman" w:cs="Times New Roman"/>
                <w:color w:val="000000"/>
                <w:sz w:val="20"/>
                <w:szCs w:val="20"/>
              </w:rPr>
              <w:lastRenderedPageBreak/>
              <w:t xml:space="preserve">la Sierra del Ecuador   </w:t>
            </w:r>
          </w:p>
        </w:tc>
        <w:tc>
          <w:tcPr>
            <w:tcW w:w="3483" w:type="dxa"/>
          </w:tcPr>
          <w:p w14:paraId="7B344A8E" w14:textId="77777777" w:rsidR="000C599D" w:rsidRPr="00A62D19"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lastRenderedPageBreak/>
              <w:t>La medicina herbaria es una alternativa fiable para el abordaje de ciertas dolencias que se presentan en el proceso de gestación</w:t>
            </w:r>
          </w:p>
          <w:p w14:paraId="201D139D" w14:textId="77777777" w:rsidR="000C599D" w:rsidRPr="00A62D19"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Las hojas son las partes de las plantas de mayor uso en las comunidades indígenas de la Sierra Ecuatoriana </w:t>
            </w:r>
          </w:p>
          <w:p w14:paraId="1686226A" w14:textId="77777777" w:rsidR="000C599D" w:rsidRPr="00A62D19"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Las plantas medicinales son administradas en modo de infusión, ungüento y aguas aromáticas. </w:t>
            </w:r>
          </w:p>
        </w:tc>
      </w:tr>
      <w:tr w:rsidR="000C599D" w:rsidRPr="00A62D19" w14:paraId="6F4954AC"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46EC8A6B" w14:textId="77777777" w:rsidR="000C599D" w:rsidRPr="00A62D19" w:rsidRDefault="000C599D">
            <w:pPr>
              <w:numPr>
                <w:ilvl w:val="0"/>
                <w:numId w:val="1"/>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7B86FD97"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Lilacs</w:t>
            </w:r>
          </w:p>
        </w:tc>
        <w:tc>
          <w:tcPr>
            <w:tcW w:w="1655" w:type="dxa"/>
          </w:tcPr>
          <w:p w14:paraId="04BB7814"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Revista Archivos Venezolanos de Farmacología y Terapéutica </w:t>
            </w:r>
          </w:p>
        </w:tc>
        <w:tc>
          <w:tcPr>
            <w:tcW w:w="1877" w:type="dxa"/>
          </w:tcPr>
          <w:p w14:paraId="26FA523C"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Bermúdez et al. (2021) </w:t>
            </w:r>
          </w:p>
        </w:tc>
        <w:tc>
          <w:tcPr>
            <w:tcW w:w="2295" w:type="dxa"/>
          </w:tcPr>
          <w:p w14:paraId="6C319FC3" w14:textId="77777777" w:rsidR="000C599D" w:rsidRPr="00A62D19"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La medicina herbaria en la población indígena de Salcedo – Ecuador (39)</w:t>
            </w:r>
          </w:p>
        </w:tc>
        <w:tc>
          <w:tcPr>
            <w:tcW w:w="1502" w:type="dxa"/>
          </w:tcPr>
          <w:p w14:paraId="46CADF1F"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Español </w:t>
            </w:r>
          </w:p>
        </w:tc>
        <w:tc>
          <w:tcPr>
            <w:tcW w:w="1586" w:type="dxa"/>
          </w:tcPr>
          <w:p w14:paraId="6FDE75A9"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Sintetizar los aspectos de mayor relevancia que sustente la importancia de las plantas medicinales en Salcedo </w:t>
            </w:r>
          </w:p>
        </w:tc>
        <w:tc>
          <w:tcPr>
            <w:tcW w:w="3483" w:type="dxa"/>
          </w:tcPr>
          <w:p w14:paraId="4454C696" w14:textId="77777777"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Ecuador es un país megadiverso que ofrece un sin número de plantas medicinales con distintas propiedades que permiten tratar diferentes dolencias en el embarazo y puerperio  </w:t>
            </w:r>
          </w:p>
          <w:p w14:paraId="03533B71" w14:textId="77777777"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El uso de las plantas medicinales denota como una alternativa potencial, sobre todo en los contextos de bajos recursos económicos, donde el acceso a los servicios sanitarios sea </w:t>
            </w:r>
            <w:proofErr w:type="gramStart"/>
            <w:r w:rsidRPr="00A62D19">
              <w:rPr>
                <w:rFonts w:ascii="Times New Roman" w:eastAsia="Times New Roman" w:hAnsi="Times New Roman" w:cs="Times New Roman"/>
                <w:color w:val="000000"/>
                <w:sz w:val="20"/>
                <w:szCs w:val="20"/>
              </w:rPr>
              <w:t>limitada</w:t>
            </w:r>
            <w:proofErr w:type="gramEnd"/>
          </w:p>
          <w:p w14:paraId="2B1C1473" w14:textId="77777777" w:rsidR="000C599D" w:rsidRPr="00A62D19"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El conocimiento de estas prácticas se transmite de forma oral y ha trascendido a través de las generaciones </w:t>
            </w:r>
          </w:p>
        </w:tc>
      </w:tr>
      <w:tr w:rsidR="000C599D" w:rsidRPr="00A62D19" w14:paraId="7700188C"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6B42339B" w14:textId="77777777" w:rsidR="000C599D" w:rsidRPr="00A62D19" w:rsidRDefault="000C599D">
            <w:pPr>
              <w:numPr>
                <w:ilvl w:val="0"/>
                <w:numId w:val="1"/>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65C2BB84"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SciELO</w:t>
            </w:r>
          </w:p>
        </w:tc>
        <w:tc>
          <w:tcPr>
            <w:tcW w:w="1655" w:type="dxa"/>
          </w:tcPr>
          <w:p w14:paraId="7AA09AAE"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Revista Manglar</w:t>
            </w:r>
          </w:p>
        </w:tc>
        <w:tc>
          <w:tcPr>
            <w:tcW w:w="1877" w:type="dxa"/>
          </w:tcPr>
          <w:p w14:paraId="7E5AFC58"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Contreras &amp; Ramírez (2022)</w:t>
            </w:r>
          </w:p>
        </w:tc>
        <w:tc>
          <w:tcPr>
            <w:tcW w:w="2295" w:type="dxa"/>
          </w:tcPr>
          <w:p w14:paraId="038FB4FB" w14:textId="77777777" w:rsidR="000C599D" w:rsidRPr="00A62D19"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comercializada en Guayas – Ecuador (40)  </w:t>
            </w:r>
          </w:p>
        </w:tc>
        <w:tc>
          <w:tcPr>
            <w:tcW w:w="1502" w:type="dxa"/>
          </w:tcPr>
          <w:p w14:paraId="3B1EC226"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Español</w:t>
            </w:r>
          </w:p>
        </w:tc>
        <w:tc>
          <w:tcPr>
            <w:tcW w:w="1586" w:type="dxa"/>
          </w:tcPr>
          <w:p w14:paraId="260AF1CA"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Analizar las características del uso popular de la medicina herbaria en la población guayaquileña  </w:t>
            </w:r>
          </w:p>
        </w:tc>
        <w:tc>
          <w:tcPr>
            <w:tcW w:w="3483" w:type="dxa"/>
          </w:tcPr>
          <w:p w14:paraId="0CEA9EE3" w14:textId="77777777" w:rsidR="000C599D" w:rsidRPr="00A62D19"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es una costumbre tradicional de los pueblos y nacionalidades del Ecuador </w:t>
            </w:r>
          </w:p>
          <w:p w14:paraId="1FDE2F67" w14:textId="77777777" w:rsidR="000C599D" w:rsidRPr="00A62D19"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Las plantas medicinales son de fácil acceso y su preparación no implica mayores complicaciones </w:t>
            </w:r>
          </w:p>
          <w:p w14:paraId="29CD3A17" w14:textId="77777777" w:rsidR="000C599D" w:rsidRPr="00A62D19"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es una práctica alternativa que puede ser utilizada para calmar dolencias en el embarazo y puerperio </w:t>
            </w:r>
          </w:p>
          <w:p w14:paraId="413A5C9F" w14:textId="77777777" w:rsidR="000C599D" w:rsidRPr="00A62D19"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Las propiedades de las plantas medicinales han servido de base para el desarrollo de la medicina occidental   </w:t>
            </w:r>
          </w:p>
        </w:tc>
      </w:tr>
      <w:tr w:rsidR="000C599D" w:rsidRPr="00A62D19" w14:paraId="1199A4EC"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59BABC6D" w14:textId="77777777" w:rsidR="000C599D" w:rsidRPr="00A62D19" w:rsidRDefault="000C599D">
            <w:pPr>
              <w:numPr>
                <w:ilvl w:val="0"/>
                <w:numId w:val="1"/>
              </w:numPr>
              <w:pBdr>
                <w:top w:val="nil"/>
                <w:left w:val="nil"/>
                <w:bottom w:val="nil"/>
                <w:right w:val="nil"/>
                <w:between w:val="nil"/>
              </w:pBdr>
              <w:spacing w:after="160" w:line="259" w:lineRule="auto"/>
              <w:ind w:left="360"/>
              <w:jc w:val="center"/>
              <w:rPr>
                <w:rFonts w:ascii="Times New Roman" w:eastAsia="Times New Roman" w:hAnsi="Times New Roman" w:cs="Times New Roman"/>
                <w:color w:val="000000"/>
                <w:sz w:val="20"/>
                <w:szCs w:val="20"/>
              </w:rPr>
            </w:pPr>
          </w:p>
        </w:tc>
        <w:tc>
          <w:tcPr>
            <w:tcW w:w="1127" w:type="dxa"/>
          </w:tcPr>
          <w:p w14:paraId="6BDB8E51"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Redalyc </w:t>
            </w:r>
          </w:p>
        </w:tc>
        <w:tc>
          <w:tcPr>
            <w:tcW w:w="1655" w:type="dxa"/>
          </w:tcPr>
          <w:p w14:paraId="60EFA8C4"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Revista Siembra </w:t>
            </w:r>
          </w:p>
        </w:tc>
        <w:tc>
          <w:tcPr>
            <w:tcW w:w="1877" w:type="dxa"/>
          </w:tcPr>
          <w:p w14:paraId="652A6468"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Jiménez et al. (2021)</w:t>
            </w:r>
          </w:p>
        </w:tc>
        <w:tc>
          <w:tcPr>
            <w:tcW w:w="2295" w:type="dxa"/>
          </w:tcPr>
          <w:p w14:paraId="265AD7A1" w14:textId="77777777" w:rsidR="000C599D" w:rsidRPr="00A62D19"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y sus implicaciones en la cultura de zona sur de Manabí – Ecuador (41) </w:t>
            </w:r>
          </w:p>
        </w:tc>
        <w:tc>
          <w:tcPr>
            <w:tcW w:w="1502" w:type="dxa"/>
          </w:tcPr>
          <w:p w14:paraId="060EF9E8"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Español </w:t>
            </w:r>
          </w:p>
        </w:tc>
        <w:tc>
          <w:tcPr>
            <w:tcW w:w="1586" w:type="dxa"/>
          </w:tcPr>
          <w:p w14:paraId="0795F886"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Profundizar en el conocimiento y aplicación de la medicina herbaria en las culturas de la zona sur de Manabí  </w:t>
            </w:r>
          </w:p>
        </w:tc>
        <w:tc>
          <w:tcPr>
            <w:tcW w:w="3483" w:type="dxa"/>
          </w:tcPr>
          <w:p w14:paraId="1F6BEBD9" w14:textId="77777777"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La medicina tradicional es parte importante de los conocimientos populares de la localidad</w:t>
            </w:r>
          </w:p>
          <w:p w14:paraId="0A439C08" w14:textId="77777777"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Las plantas medicina</w:t>
            </w:r>
            <w:r w:rsidR="00183743" w:rsidRPr="00A62D19">
              <w:rPr>
                <w:rFonts w:ascii="Times New Roman" w:eastAsia="Times New Roman" w:hAnsi="Times New Roman" w:cs="Times New Roman"/>
                <w:color w:val="000000"/>
                <w:sz w:val="20"/>
                <w:szCs w:val="20"/>
              </w:rPr>
              <w:t>le</w:t>
            </w:r>
            <w:r w:rsidRPr="00A62D19">
              <w:rPr>
                <w:rFonts w:ascii="Times New Roman" w:eastAsia="Times New Roman" w:hAnsi="Times New Roman" w:cs="Times New Roman"/>
                <w:color w:val="000000"/>
                <w:sz w:val="20"/>
                <w:szCs w:val="20"/>
              </w:rPr>
              <w:t xml:space="preserve">s son importantes para el abordaje de ciertas dolencias que se presentan en el embarazo, parto y puerperio </w:t>
            </w:r>
          </w:p>
          <w:p w14:paraId="5EC59B39" w14:textId="77777777"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es accesible para las comunidades de bajos recursos económicos </w:t>
            </w:r>
          </w:p>
          <w:p w14:paraId="5DE0BC03" w14:textId="77777777" w:rsidR="000C599D" w:rsidRPr="00A62D19"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ha sido utilizada desde la antigüedad con resultados favorables y poca incidencia de complicaciones  </w:t>
            </w:r>
          </w:p>
        </w:tc>
      </w:tr>
      <w:tr w:rsidR="000C599D" w:rsidRPr="00A62D19" w14:paraId="1C314DA7"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4E589F71" w14:textId="77777777" w:rsidR="000C599D" w:rsidRPr="00A62D19" w:rsidRDefault="000C599D">
            <w:pPr>
              <w:numPr>
                <w:ilvl w:val="0"/>
                <w:numId w:val="1"/>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38E9843F"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Google Académico </w:t>
            </w:r>
          </w:p>
        </w:tc>
        <w:tc>
          <w:tcPr>
            <w:tcW w:w="1655" w:type="dxa"/>
          </w:tcPr>
          <w:p w14:paraId="718348B0"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Revista U.D.C.A Actualidad &amp; Divulgación Científica</w:t>
            </w:r>
          </w:p>
        </w:tc>
        <w:tc>
          <w:tcPr>
            <w:tcW w:w="1877" w:type="dxa"/>
          </w:tcPr>
          <w:p w14:paraId="5488860A"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Paredes et al. (2019)</w:t>
            </w:r>
          </w:p>
        </w:tc>
        <w:tc>
          <w:tcPr>
            <w:tcW w:w="2295" w:type="dxa"/>
          </w:tcPr>
          <w:p w14:paraId="148B2273" w14:textId="77777777" w:rsidR="000C599D" w:rsidRPr="00A62D19"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La medicina herbaria y su repercusión en la comunidad de San Jacinto, del cantón Ventanas – Ecuador (42)</w:t>
            </w:r>
          </w:p>
        </w:tc>
        <w:tc>
          <w:tcPr>
            <w:tcW w:w="1502" w:type="dxa"/>
          </w:tcPr>
          <w:p w14:paraId="38B55013"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Español </w:t>
            </w:r>
          </w:p>
        </w:tc>
        <w:tc>
          <w:tcPr>
            <w:tcW w:w="1586" w:type="dxa"/>
          </w:tcPr>
          <w:p w14:paraId="1ECDA885"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Analizar el uso de la medicina herbaria y su repercusión en la calidad de vida de la comunidad de San Jacinto </w:t>
            </w:r>
          </w:p>
        </w:tc>
        <w:tc>
          <w:tcPr>
            <w:tcW w:w="3483" w:type="dxa"/>
          </w:tcPr>
          <w:p w14:paraId="52C6B1F5" w14:textId="77777777" w:rsidR="000C599D" w:rsidRPr="00A62D19"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es parte importante dentro de la cosmovisión de la comunidad de San jacinto </w:t>
            </w:r>
          </w:p>
          <w:p w14:paraId="2BA5F453" w14:textId="77777777" w:rsidR="000C599D" w:rsidRPr="00A62D19"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Las plantas medicinales son de fácil acceso y su preparación no es compleja </w:t>
            </w:r>
          </w:p>
          <w:p w14:paraId="189AD258" w14:textId="77777777" w:rsidR="000C599D" w:rsidRPr="00A62D19"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es una alternativa viable para tratar un sin número de dolencias en el embarazo y puerperio </w:t>
            </w:r>
          </w:p>
          <w:p w14:paraId="06844AAC" w14:textId="77777777" w:rsidR="000C599D" w:rsidRPr="00A62D19"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contribuye de forma significativa en la calidad de vida de las gestantes y parturientas  </w:t>
            </w:r>
          </w:p>
        </w:tc>
      </w:tr>
      <w:tr w:rsidR="000C599D" w:rsidRPr="00A62D19" w14:paraId="4563942D"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2A7CB6BE" w14:textId="77777777" w:rsidR="000C599D" w:rsidRPr="00A62D19" w:rsidRDefault="000C599D">
            <w:pPr>
              <w:numPr>
                <w:ilvl w:val="0"/>
                <w:numId w:val="1"/>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0D7B5DE9"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SciELO</w:t>
            </w:r>
          </w:p>
        </w:tc>
        <w:tc>
          <w:tcPr>
            <w:tcW w:w="1655" w:type="dxa"/>
          </w:tcPr>
          <w:p w14:paraId="50CE60AD"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Revista </w:t>
            </w:r>
            <w:proofErr w:type="spellStart"/>
            <w:r w:rsidRPr="00A62D19">
              <w:rPr>
                <w:rFonts w:ascii="Times New Roman" w:eastAsia="Times New Roman" w:hAnsi="Times New Roman" w:cs="Times New Roman"/>
                <w:color w:val="000000"/>
                <w:sz w:val="20"/>
                <w:szCs w:val="20"/>
              </w:rPr>
              <w:t>Abya</w:t>
            </w:r>
            <w:proofErr w:type="spellEnd"/>
            <w:r w:rsidRPr="00A62D19">
              <w:rPr>
                <w:rFonts w:ascii="Times New Roman" w:eastAsia="Times New Roman" w:hAnsi="Times New Roman" w:cs="Times New Roman"/>
                <w:color w:val="000000"/>
                <w:sz w:val="20"/>
                <w:szCs w:val="20"/>
              </w:rPr>
              <w:t xml:space="preserve"> Yala </w:t>
            </w:r>
          </w:p>
        </w:tc>
        <w:tc>
          <w:tcPr>
            <w:tcW w:w="1877" w:type="dxa"/>
          </w:tcPr>
          <w:p w14:paraId="185FAD0F"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González et al. (2022)</w:t>
            </w:r>
          </w:p>
        </w:tc>
        <w:tc>
          <w:tcPr>
            <w:tcW w:w="2295" w:type="dxa"/>
          </w:tcPr>
          <w:p w14:paraId="297ED49E" w14:textId="77777777" w:rsidR="000C599D" w:rsidRPr="00A62D19"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Análisis sobre los productos naturales del Ecuador y su utilidad en el embarazo (43) </w:t>
            </w:r>
          </w:p>
        </w:tc>
        <w:tc>
          <w:tcPr>
            <w:tcW w:w="1502" w:type="dxa"/>
          </w:tcPr>
          <w:p w14:paraId="01AF85C6"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Español </w:t>
            </w:r>
          </w:p>
        </w:tc>
        <w:tc>
          <w:tcPr>
            <w:tcW w:w="1586" w:type="dxa"/>
          </w:tcPr>
          <w:p w14:paraId="45AB9E46"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Analizar las implicaciones y utilidades de los productos naturales del </w:t>
            </w:r>
            <w:r w:rsidRPr="00A62D19">
              <w:rPr>
                <w:rFonts w:ascii="Times New Roman" w:eastAsia="Times New Roman" w:hAnsi="Times New Roman" w:cs="Times New Roman"/>
                <w:color w:val="000000"/>
                <w:sz w:val="20"/>
                <w:szCs w:val="20"/>
              </w:rPr>
              <w:lastRenderedPageBreak/>
              <w:t xml:space="preserve">Ecuador en el embarazo </w:t>
            </w:r>
          </w:p>
        </w:tc>
        <w:tc>
          <w:tcPr>
            <w:tcW w:w="3483" w:type="dxa"/>
          </w:tcPr>
          <w:p w14:paraId="63E3B6C0" w14:textId="77777777"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lastRenderedPageBreak/>
              <w:t xml:space="preserve">Las plantas medicinales destacan como uno de los productos naturales de mayor uso en el territorio ecuatoriano, para tratar una serie de </w:t>
            </w:r>
            <w:r w:rsidRPr="00A62D19">
              <w:rPr>
                <w:rFonts w:ascii="Times New Roman" w:eastAsia="Times New Roman" w:hAnsi="Times New Roman" w:cs="Times New Roman"/>
                <w:color w:val="000000"/>
                <w:sz w:val="20"/>
                <w:szCs w:val="20"/>
              </w:rPr>
              <w:lastRenderedPageBreak/>
              <w:t>dolencias que se presentan en el embarazo, parto y puerperio</w:t>
            </w:r>
          </w:p>
          <w:p w14:paraId="31E6D3FE" w14:textId="77777777"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administración de las plantas medicinales puede darse a modo de infusiones, aguas aromáticas y frotaciones  </w:t>
            </w:r>
          </w:p>
          <w:p w14:paraId="7F5F94DB" w14:textId="77777777"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variedad de plantas medicinales varía dependiendo la zona del país </w:t>
            </w:r>
          </w:p>
          <w:p w14:paraId="10DE90BE" w14:textId="77777777" w:rsidR="000C599D" w:rsidRPr="00A62D19"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El uso de estas </w:t>
            </w:r>
            <w:r w:rsidR="007D0FB4" w:rsidRPr="00A62D19">
              <w:rPr>
                <w:rFonts w:ascii="Times New Roman" w:eastAsia="Times New Roman" w:hAnsi="Times New Roman" w:cs="Times New Roman"/>
                <w:color w:val="000000"/>
                <w:sz w:val="20"/>
                <w:szCs w:val="20"/>
              </w:rPr>
              <w:t>plantas</w:t>
            </w:r>
            <w:r w:rsidRPr="00A62D19">
              <w:rPr>
                <w:rFonts w:ascii="Times New Roman" w:eastAsia="Times New Roman" w:hAnsi="Times New Roman" w:cs="Times New Roman"/>
                <w:color w:val="000000"/>
                <w:sz w:val="20"/>
                <w:szCs w:val="20"/>
              </w:rPr>
              <w:t xml:space="preserve"> deriva de los conocimientos ancestrales que hayan </w:t>
            </w:r>
            <w:r w:rsidRPr="00A62D19">
              <w:rPr>
                <w:rFonts w:ascii="Times New Roman" w:eastAsia="Times New Roman" w:hAnsi="Times New Roman" w:cs="Times New Roman"/>
                <w:sz w:val="20"/>
                <w:szCs w:val="20"/>
              </w:rPr>
              <w:t>trascendido</w:t>
            </w:r>
            <w:r w:rsidRPr="00A62D19">
              <w:rPr>
                <w:rFonts w:ascii="Times New Roman" w:eastAsia="Times New Roman" w:hAnsi="Times New Roman" w:cs="Times New Roman"/>
                <w:color w:val="000000"/>
                <w:sz w:val="20"/>
                <w:szCs w:val="20"/>
              </w:rPr>
              <w:t xml:space="preserve"> a través del tiempo  </w:t>
            </w:r>
          </w:p>
        </w:tc>
      </w:tr>
      <w:tr w:rsidR="000C599D" w:rsidRPr="00A62D19" w14:paraId="63D0B21B"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1838634F" w14:textId="77777777" w:rsidR="000C599D" w:rsidRPr="00A62D19" w:rsidRDefault="000C599D">
            <w:pPr>
              <w:numPr>
                <w:ilvl w:val="0"/>
                <w:numId w:val="1"/>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464682D3"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Redalyc </w:t>
            </w:r>
          </w:p>
        </w:tc>
        <w:tc>
          <w:tcPr>
            <w:tcW w:w="1655" w:type="dxa"/>
          </w:tcPr>
          <w:p w14:paraId="1A15AA2D"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Revista CENIC Ciencias Biológicas</w:t>
            </w:r>
          </w:p>
        </w:tc>
        <w:tc>
          <w:tcPr>
            <w:tcW w:w="1877" w:type="dxa"/>
          </w:tcPr>
          <w:p w14:paraId="4C2E4BCD"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A62D19">
              <w:rPr>
                <w:rFonts w:ascii="Times New Roman" w:eastAsia="Times New Roman" w:hAnsi="Times New Roman" w:cs="Times New Roman"/>
                <w:color w:val="000000"/>
                <w:sz w:val="20"/>
                <w:szCs w:val="20"/>
              </w:rPr>
              <w:t>Aguayza</w:t>
            </w:r>
            <w:proofErr w:type="spellEnd"/>
            <w:r w:rsidRPr="00A62D19">
              <w:rPr>
                <w:rFonts w:ascii="Times New Roman" w:eastAsia="Times New Roman" w:hAnsi="Times New Roman" w:cs="Times New Roman"/>
                <w:color w:val="000000"/>
                <w:sz w:val="20"/>
                <w:szCs w:val="20"/>
              </w:rPr>
              <w:t xml:space="preserve"> &amp; </w:t>
            </w:r>
            <w:proofErr w:type="spellStart"/>
            <w:r w:rsidRPr="00A62D19">
              <w:rPr>
                <w:rFonts w:ascii="Times New Roman" w:eastAsia="Times New Roman" w:hAnsi="Times New Roman" w:cs="Times New Roman"/>
                <w:color w:val="000000"/>
                <w:sz w:val="20"/>
                <w:szCs w:val="20"/>
              </w:rPr>
              <w:t>Simbaina</w:t>
            </w:r>
            <w:proofErr w:type="spellEnd"/>
            <w:r w:rsidRPr="00A62D19">
              <w:rPr>
                <w:rFonts w:ascii="Times New Roman" w:eastAsia="Times New Roman" w:hAnsi="Times New Roman" w:cs="Times New Roman"/>
                <w:color w:val="000000"/>
                <w:sz w:val="20"/>
                <w:szCs w:val="20"/>
              </w:rPr>
              <w:t xml:space="preserve"> (2021)</w:t>
            </w:r>
          </w:p>
        </w:tc>
        <w:tc>
          <w:tcPr>
            <w:tcW w:w="2295" w:type="dxa"/>
          </w:tcPr>
          <w:p w14:paraId="271ECDF1" w14:textId="77777777" w:rsidR="000C599D" w:rsidRPr="00A62D19"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Los conocimientos ancestrales sobre la medicina herbaria en las comunidades del cantón Cañar – Ecuador (44) </w:t>
            </w:r>
          </w:p>
        </w:tc>
        <w:tc>
          <w:tcPr>
            <w:tcW w:w="1502" w:type="dxa"/>
          </w:tcPr>
          <w:p w14:paraId="63CF618D"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Español </w:t>
            </w:r>
          </w:p>
        </w:tc>
        <w:tc>
          <w:tcPr>
            <w:tcW w:w="1586" w:type="dxa"/>
          </w:tcPr>
          <w:p w14:paraId="25DE579C" w14:textId="77777777" w:rsidR="000C599D" w:rsidRPr="00A62D19"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Analizar la importancia que conlleva el uso terapéutico en la salud de la población asentada en las comunidades del cantón Cañar </w:t>
            </w:r>
          </w:p>
        </w:tc>
        <w:tc>
          <w:tcPr>
            <w:tcW w:w="3483" w:type="dxa"/>
          </w:tcPr>
          <w:p w14:paraId="5DD3B909" w14:textId="77777777" w:rsidR="000C599D" w:rsidRPr="00A62D19"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es una alternativa terapéutica efectiva de primera orden </w:t>
            </w:r>
          </w:p>
          <w:p w14:paraId="1E6E8568" w14:textId="77777777" w:rsidR="000C599D" w:rsidRPr="00A62D19"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Las propiedades de las plantas medicinales de estas comunidades permiten prevenir y tratar una serie de dolencias y afecciones sin traer consigo complicaciones de consideración </w:t>
            </w:r>
          </w:p>
          <w:p w14:paraId="1100B948" w14:textId="77777777" w:rsidR="000C599D" w:rsidRPr="00A62D19"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La medicina herbaria es de fácil acceso en las comunidades de Cañar y contribuyen de manera favorable en la calidad de vida </w:t>
            </w:r>
          </w:p>
        </w:tc>
      </w:tr>
      <w:tr w:rsidR="000C599D" w:rsidRPr="00A62D19" w14:paraId="1B9214C9"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584DA36D" w14:textId="77777777" w:rsidR="000C599D" w:rsidRPr="00A62D19" w:rsidRDefault="000C599D">
            <w:pPr>
              <w:numPr>
                <w:ilvl w:val="0"/>
                <w:numId w:val="1"/>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358382D6"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Web </w:t>
            </w:r>
            <w:proofErr w:type="spellStart"/>
            <w:r w:rsidRPr="00A62D19">
              <w:rPr>
                <w:rFonts w:ascii="Times New Roman" w:eastAsia="Times New Roman" w:hAnsi="Times New Roman" w:cs="Times New Roman"/>
                <w:color w:val="000000"/>
                <w:sz w:val="20"/>
                <w:szCs w:val="20"/>
              </w:rPr>
              <w:t>of</w:t>
            </w:r>
            <w:proofErr w:type="spellEnd"/>
            <w:r w:rsidRPr="00A62D19">
              <w:rPr>
                <w:rFonts w:ascii="Times New Roman" w:eastAsia="Times New Roman" w:hAnsi="Times New Roman" w:cs="Times New Roman"/>
                <w:color w:val="000000"/>
                <w:sz w:val="20"/>
                <w:szCs w:val="20"/>
              </w:rPr>
              <w:t xml:space="preserve"> </w:t>
            </w:r>
            <w:proofErr w:type="spellStart"/>
            <w:r w:rsidRPr="00A62D19">
              <w:rPr>
                <w:rFonts w:ascii="Times New Roman" w:eastAsia="Times New Roman" w:hAnsi="Times New Roman" w:cs="Times New Roman"/>
                <w:color w:val="000000"/>
                <w:sz w:val="20"/>
                <w:szCs w:val="20"/>
              </w:rPr>
              <w:t>Science</w:t>
            </w:r>
            <w:proofErr w:type="spellEnd"/>
            <w:r w:rsidRPr="00A62D19">
              <w:rPr>
                <w:rFonts w:ascii="Times New Roman" w:eastAsia="Times New Roman" w:hAnsi="Times New Roman" w:cs="Times New Roman"/>
                <w:color w:val="000000"/>
                <w:sz w:val="20"/>
                <w:szCs w:val="20"/>
              </w:rPr>
              <w:t xml:space="preserve">  </w:t>
            </w:r>
          </w:p>
        </w:tc>
        <w:tc>
          <w:tcPr>
            <w:tcW w:w="1655" w:type="dxa"/>
          </w:tcPr>
          <w:p w14:paraId="113F1759"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LATAM Revista Latinoamericana de Ciencias Sociales y Humanidades</w:t>
            </w:r>
          </w:p>
        </w:tc>
        <w:tc>
          <w:tcPr>
            <w:tcW w:w="1877" w:type="dxa"/>
          </w:tcPr>
          <w:p w14:paraId="3C6F6F60"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Carrión et al. (2023)</w:t>
            </w:r>
          </w:p>
        </w:tc>
        <w:tc>
          <w:tcPr>
            <w:tcW w:w="2295" w:type="dxa"/>
          </w:tcPr>
          <w:p w14:paraId="1A1078A4" w14:textId="77777777" w:rsidR="000C599D" w:rsidRPr="00A62D19"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Las plantas medicinales y su repercusión en la salud de las mujeres gestantes y puérperas de las comunidades de Yantzaza – Ecuador (45)</w:t>
            </w:r>
          </w:p>
        </w:tc>
        <w:tc>
          <w:tcPr>
            <w:tcW w:w="1502" w:type="dxa"/>
          </w:tcPr>
          <w:p w14:paraId="04F0D8FD"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Español </w:t>
            </w:r>
          </w:p>
        </w:tc>
        <w:tc>
          <w:tcPr>
            <w:tcW w:w="1586" w:type="dxa"/>
          </w:tcPr>
          <w:p w14:paraId="26C1183C" w14:textId="77777777" w:rsidR="000C599D" w:rsidRPr="00A62D19"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62D19">
              <w:rPr>
                <w:rFonts w:ascii="Times New Roman" w:eastAsia="Times New Roman" w:hAnsi="Times New Roman" w:cs="Times New Roman"/>
                <w:color w:val="000000"/>
                <w:sz w:val="20"/>
                <w:szCs w:val="20"/>
              </w:rPr>
              <w:t xml:space="preserve">Conocer la importancia que conlleva el uso de la medicina herbaria en las comunidades de Yantzaza </w:t>
            </w:r>
          </w:p>
        </w:tc>
        <w:tc>
          <w:tcPr>
            <w:tcW w:w="3483" w:type="dxa"/>
          </w:tcPr>
          <w:p w14:paraId="58CB83B9" w14:textId="77777777"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62D19">
              <w:rPr>
                <w:rFonts w:ascii="Times New Roman" w:eastAsia="Times New Roman" w:hAnsi="Times New Roman" w:cs="Times New Roman"/>
                <w:color w:val="000000"/>
                <w:sz w:val="20"/>
                <w:szCs w:val="20"/>
                <w:highlight w:val="white"/>
              </w:rPr>
              <w:t xml:space="preserve">El uso de la medicina herbaria en las comunidades indígenas de Yantzaza es sumamente frecuente </w:t>
            </w:r>
          </w:p>
          <w:p w14:paraId="12892674" w14:textId="7811E6DB"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62D19">
              <w:rPr>
                <w:rFonts w:ascii="Times New Roman" w:eastAsia="Times New Roman" w:hAnsi="Times New Roman" w:cs="Times New Roman"/>
                <w:color w:val="000000"/>
                <w:sz w:val="20"/>
                <w:szCs w:val="20"/>
                <w:highlight w:val="white"/>
              </w:rPr>
              <w:t xml:space="preserve">Las plantas medicinales de las </w:t>
            </w:r>
            <w:r w:rsidR="00C67343" w:rsidRPr="00A62D19">
              <w:rPr>
                <w:rFonts w:ascii="Times New Roman" w:eastAsia="Times New Roman" w:hAnsi="Times New Roman" w:cs="Times New Roman"/>
                <w:color w:val="000000"/>
                <w:sz w:val="20"/>
                <w:szCs w:val="20"/>
                <w:highlight w:val="white"/>
              </w:rPr>
              <w:t>localidades</w:t>
            </w:r>
            <w:r w:rsidRPr="00A62D19">
              <w:rPr>
                <w:rFonts w:ascii="Times New Roman" w:eastAsia="Times New Roman" w:hAnsi="Times New Roman" w:cs="Times New Roman"/>
                <w:color w:val="000000"/>
                <w:sz w:val="20"/>
                <w:szCs w:val="20"/>
                <w:highlight w:val="white"/>
              </w:rPr>
              <w:t xml:space="preserve"> presentan propiedades únicas que permiten tratar un sin número de malestares o dolencias </w:t>
            </w:r>
            <w:r w:rsidRPr="00A62D19">
              <w:rPr>
                <w:rFonts w:ascii="Times New Roman" w:eastAsia="Times New Roman" w:hAnsi="Times New Roman" w:cs="Times New Roman"/>
                <w:color w:val="000000"/>
                <w:sz w:val="20"/>
                <w:szCs w:val="20"/>
                <w:highlight w:val="white"/>
              </w:rPr>
              <w:lastRenderedPageBreak/>
              <w:t xml:space="preserve">que se presentan en el embarazo, parto y postparto  </w:t>
            </w:r>
          </w:p>
          <w:p w14:paraId="3294E63D" w14:textId="77777777"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62D19">
              <w:rPr>
                <w:rFonts w:ascii="Times New Roman" w:eastAsia="Times New Roman" w:hAnsi="Times New Roman" w:cs="Times New Roman"/>
                <w:color w:val="000000"/>
                <w:sz w:val="20"/>
                <w:szCs w:val="20"/>
                <w:highlight w:val="white"/>
              </w:rPr>
              <w:t xml:space="preserve">La mayor parte de plantas medicinales son accesibles y su preparación es fácil </w:t>
            </w:r>
          </w:p>
          <w:p w14:paraId="1551918C" w14:textId="77777777" w:rsidR="000C599D" w:rsidRPr="00A62D19"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62D19">
              <w:rPr>
                <w:rFonts w:ascii="Times New Roman" w:eastAsia="Times New Roman" w:hAnsi="Times New Roman" w:cs="Times New Roman"/>
                <w:color w:val="000000"/>
                <w:sz w:val="20"/>
                <w:szCs w:val="20"/>
                <w:highlight w:val="white"/>
              </w:rPr>
              <w:t xml:space="preserve">La mayor parte de plantas medicinales se utilizan con fines terapéuticos y no presentan efectos secundarios </w:t>
            </w:r>
          </w:p>
          <w:p w14:paraId="75496419" w14:textId="77777777" w:rsidR="000C599D" w:rsidRPr="00A62D19"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62D19">
              <w:rPr>
                <w:rFonts w:ascii="Times New Roman" w:eastAsia="Times New Roman" w:hAnsi="Times New Roman" w:cs="Times New Roman"/>
                <w:color w:val="000000"/>
                <w:sz w:val="20"/>
                <w:szCs w:val="20"/>
                <w:highlight w:val="white"/>
              </w:rPr>
              <w:t xml:space="preserve">El uso de la medicina herbaria coadyuva en el fortalecimiento y la revalorización de la identidad cultural de las comunidades indígenas   </w:t>
            </w:r>
          </w:p>
        </w:tc>
      </w:tr>
    </w:tbl>
    <w:p w14:paraId="4E3426AE" w14:textId="77777777" w:rsidR="000C599D" w:rsidRPr="00A62D19" w:rsidRDefault="00A97D9F">
      <w:pPr>
        <w:spacing w:after="0" w:line="240" w:lineRule="auto"/>
        <w:jc w:val="both"/>
        <w:rPr>
          <w:rFonts w:ascii="Times New Roman" w:hAnsi="Times New Roman" w:cs="Times New Roman"/>
          <w:sz w:val="20"/>
          <w:szCs w:val="20"/>
        </w:rPr>
      </w:pPr>
      <w:r w:rsidRPr="00A62D19">
        <w:rPr>
          <w:rFonts w:ascii="Times New Roman" w:eastAsia="Times New Roman" w:hAnsi="Times New Roman" w:cs="Times New Roman"/>
          <w:sz w:val="20"/>
          <w:szCs w:val="20"/>
        </w:rPr>
        <w:lastRenderedPageBreak/>
        <w:t xml:space="preserve">Se describe los aspectos que sustentan la importancia que conlleva la medicina herbaria en el tratamiento de dolencias u otros eventos que pudieran presentarse durante el embarazo y postparto en el Ecuador.  </w:t>
      </w:r>
    </w:p>
    <w:p w14:paraId="41BCBBE0" w14:textId="77777777" w:rsidR="000C599D" w:rsidRPr="00A62D19" w:rsidRDefault="00A97D9F">
      <w:pPr>
        <w:spacing w:after="0" w:line="360" w:lineRule="auto"/>
        <w:jc w:val="both"/>
        <w:rPr>
          <w:rFonts w:ascii="Times New Roman" w:eastAsia="Times New Roman" w:hAnsi="Times New Roman" w:cs="Times New Roman"/>
          <w:sz w:val="20"/>
          <w:szCs w:val="20"/>
        </w:rPr>
      </w:pPr>
      <w:r w:rsidRPr="00A62D19">
        <w:rPr>
          <w:rFonts w:ascii="Times New Roman" w:eastAsia="Times New Roman" w:hAnsi="Times New Roman" w:cs="Times New Roman"/>
          <w:b/>
          <w:sz w:val="20"/>
          <w:szCs w:val="20"/>
        </w:rPr>
        <w:t xml:space="preserve">Fuente: </w:t>
      </w:r>
      <w:r w:rsidRPr="00A62D19">
        <w:rPr>
          <w:rFonts w:ascii="Times New Roman" w:eastAsia="Times New Roman" w:hAnsi="Times New Roman" w:cs="Times New Roman"/>
          <w:sz w:val="20"/>
          <w:szCs w:val="20"/>
        </w:rPr>
        <w:t>Elaboración propia (2023)</w:t>
      </w:r>
    </w:p>
    <w:p w14:paraId="008051FA" w14:textId="77777777" w:rsidR="000C599D" w:rsidRDefault="000C599D">
      <w:pPr>
        <w:spacing w:after="0" w:line="360" w:lineRule="auto"/>
        <w:ind w:firstLine="709"/>
        <w:jc w:val="both"/>
        <w:rPr>
          <w:rFonts w:ascii="Times New Roman" w:eastAsia="Times New Roman" w:hAnsi="Times New Roman" w:cs="Times New Roman"/>
          <w:sz w:val="24"/>
          <w:szCs w:val="24"/>
        </w:rPr>
      </w:pPr>
    </w:p>
    <w:p w14:paraId="55D58FE1" w14:textId="77777777" w:rsidR="000C599D" w:rsidRDefault="00A97D9F">
      <w:pPr>
        <w:pBdr>
          <w:top w:val="nil"/>
          <w:left w:val="nil"/>
          <w:bottom w:val="nil"/>
          <w:right w:val="nil"/>
          <w:between w:val="nil"/>
        </w:pBdr>
        <w:spacing w:after="200" w:line="240" w:lineRule="auto"/>
        <w:rPr>
          <w:rFonts w:ascii="Times New Roman" w:eastAsia="Times New Roman" w:hAnsi="Times New Roman" w:cs="Times New Roman"/>
          <w:b/>
          <w:i/>
          <w:color w:val="000000"/>
          <w:sz w:val="20"/>
          <w:szCs w:val="20"/>
        </w:rPr>
      </w:pPr>
      <w:bookmarkStart w:id="42" w:name="_qsh70q" w:colFirst="0" w:colLast="0"/>
      <w:bookmarkEnd w:id="42"/>
      <w:r>
        <w:rPr>
          <w:rFonts w:ascii="Times New Roman" w:eastAsia="Times New Roman" w:hAnsi="Times New Roman" w:cs="Times New Roman"/>
          <w:b/>
          <w:i/>
          <w:color w:val="000000"/>
          <w:sz w:val="20"/>
          <w:szCs w:val="20"/>
        </w:rPr>
        <w:t>Tabla 5</w:t>
      </w:r>
    </w:p>
    <w:p w14:paraId="7CFD7D15" w14:textId="77777777" w:rsidR="000C599D" w:rsidRDefault="00A97D9F">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Medicina herbaria utilizada en el proceso de gestación y postparto en el Ecuador  </w:t>
      </w:r>
    </w:p>
    <w:tbl>
      <w:tblPr>
        <w:tblStyle w:val="a4"/>
        <w:tblW w:w="140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6"/>
        <w:gridCol w:w="1127"/>
        <w:gridCol w:w="1655"/>
        <w:gridCol w:w="1877"/>
        <w:gridCol w:w="2295"/>
        <w:gridCol w:w="1502"/>
        <w:gridCol w:w="1586"/>
        <w:gridCol w:w="3483"/>
      </w:tblGrid>
      <w:tr w:rsidR="000C599D" w14:paraId="2AB51565" w14:textId="77777777" w:rsidTr="000C5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23B48BD6" w14:textId="77777777" w:rsidR="000C599D" w:rsidRDefault="00A97D9F">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N.º</w:t>
            </w:r>
          </w:p>
        </w:tc>
        <w:tc>
          <w:tcPr>
            <w:tcW w:w="1127" w:type="dxa"/>
          </w:tcPr>
          <w:p w14:paraId="6065584C"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Base de Datos </w:t>
            </w:r>
          </w:p>
        </w:tc>
        <w:tc>
          <w:tcPr>
            <w:tcW w:w="1655" w:type="dxa"/>
          </w:tcPr>
          <w:p w14:paraId="2AF9475C"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Revista </w:t>
            </w:r>
          </w:p>
        </w:tc>
        <w:tc>
          <w:tcPr>
            <w:tcW w:w="1877" w:type="dxa"/>
          </w:tcPr>
          <w:p w14:paraId="38334F8B"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Autor/es y año de publicación </w:t>
            </w:r>
          </w:p>
        </w:tc>
        <w:tc>
          <w:tcPr>
            <w:tcW w:w="2295" w:type="dxa"/>
          </w:tcPr>
          <w:p w14:paraId="237F470A"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Título de investigación y referencia  </w:t>
            </w:r>
          </w:p>
        </w:tc>
        <w:tc>
          <w:tcPr>
            <w:tcW w:w="1502" w:type="dxa"/>
          </w:tcPr>
          <w:p w14:paraId="64D4FF4E"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Idioma </w:t>
            </w:r>
          </w:p>
        </w:tc>
        <w:tc>
          <w:tcPr>
            <w:tcW w:w="1586" w:type="dxa"/>
          </w:tcPr>
          <w:p w14:paraId="5A5347C6"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Objetivos </w:t>
            </w:r>
          </w:p>
        </w:tc>
        <w:tc>
          <w:tcPr>
            <w:tcW w:w="3483" w:type="dxa"/>
          </w:tcPr>
          <w:p w14:paraId="47F55B1C"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Principales hallazgos / resultados </w:t>
            </w:r>
          </w:p>
        </w:tc>
      </w:tr>
      <w:tr w:rsidR="000C599D" w14:paraId="4E793360"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00027D77" w14:textId="77777777" w:rsidR="000C599D" w:rsidRDefault="000C599D">
            <w:pPr>
              <w:numPr>
                <w:ilvl w:val="0"/>
                <w:numId w:val="8"/>
              </w:numPr>
              <w:pBdr>
                <w:top w:val="nil"/>
                <w:left w:val="nil"/>
                <w:bottom w:val="nil"/>
                <w:right w:val="nil"/>
                <w:between w:val="nil"/>
              </w:pBdr>
              <w:spacing w:after="160" w:line="276" w:lineRule="auto"/>
              <w:ind w:left="360"/>
              <w:jc w:val="center"/>
              <w:rPr>
                <w:rFonts w:ascii="Times New Roman" w:eastAsia="Times New Roman" w:hAnsi="Times New Roman" w:cs="Times New Roman"/>
                <w:color w:val="000000"/>
                <w:sz w:val="20"/>
                <w:szCs w:val="20"/>
              </w:rPr>
            </w:pPr>
          </w:p>
        </w:tc>
        <w:tc>
          <w:tcPr>
            <w:tcW w:w="1127" w:type="dxa"/>
          </w:tcPr>
          <w:p w14:paraId="7A93F36D"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A97D9F">
              <w:rPr>
                <w:rFonts w:ascii="Times New Roman" w:eastAsia="Times New Roman" w:hAnsi="Times New Roman" w:cs="Times New Roman"/>
                <w:color w:val="000000"/>
                <w:sz w:val="20"/>
                <w:szCs w:val="20"/>
              </w:rPr>
              <w:t>Scopus</w:t>
            </w:r>
            <w:proofErr w:type="spellEnd"/>
            <w:r w:rsidRPr="00A97D9F">
              <w:rPr>
                <w:rFonts w:ascii="Times New Roman" w:eastAsia="Times New Roman" w:hAnsi="Times New Roman" w:cs="Times New Roman"/>
                <w:color w:val="000000"/>
                <w:sz w:val="20"/>
                <w:szCs w:val="20"/>
              </w:rPr>
              <w:t xml:space="preserve"> </w:t>
            </w:r>
          </w:p>
        </w:tc>
        <w:tc>
          <w:tcPr>
            <w:tcW w:w="1655" w:type="dxa"/>
          </w:tcPr>
          <w:p w14:paraId="18EE9B75"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A97D9F">
              <w:rPr>
                <w:rFonts w:ascii="Times New Roman" w:eastAsia="Times New Roman" w:hAnsi="Times New Roman" w:cs="Times New Roman"/>
                <w:color w:val="000000"/>
                <w:sz w:val="20"/>
                <w:szCs w:val="20"/>
              </w:rPr>
              <w:t>Journal</w:t>
            </w:r>
            <w:proofErr w:type="spellEnd"/>
            <w:r w:rsidRPr="00A97D9F">
              <w:rPr>
                <w:rFonts w:ascii="Times New Roman" w:eastAsia="Times New Roman" w:hAnsi="Times New Roman" w:cs="Times New Roman"/>
                <w:color w:val="000000"/>
                <w:sz w:val="20"/>
                <w:szCs w:val="20"/>
              </w:rPr>
              <w:t xml:space="preserve"> </w:t>
            </w:r>
            <w:proofErr w:type="spellStart"/>
            <w:r w:rsidRPr="00A97D9F">
              <w:rPr>
                <w:rFonts w:ascii="Times New Roman" w:eastAsia="Times New Roman" w:hAnsi="Times New Roman" w:cs="Times New Roman"/>
                <w:color w:val="000000"/>
                <w:sz w:val="20"/>
                <w:szCs w:val="20"/>
              </w:rPr>
              <w:t>Sapienza</w:t>
            </w:r>
            <w:proofErr w:type="spellEnd"/>
            <w:r w:rsidRPr="00A97D9F">
              <w:rPr>
                <w:rFonts w:ascii="Times New Roman" w:eastAsia="Times New Roman" w:hAnsi="Times New Roman" w:cs="Times New Roman"/>
                <w:color w:val="000000"/>
                <w:sz w:val="20"/>
                <w:szCs w:val="20"/>
              </w:rPr>
              <w:t xml:space="preserve"> </w:t>
            </w:r>
          </w:p>
        </w:tc>
        <w:tc>
          <w:tcPr>
            <w:tcW w:w="1877" w:type="dxa"/>
          </w:tcPr>
          <w:p w14:paraId="14CE8656"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Sánchez et al. (2022)</w:t>
            </w:r>
          </w:p>
        </w:tc>
        <w:tc>
          <w:tcPr>
            <w:tcW w:w="2295" w:type="dxa"/>
          </w:tcPr>
          <w:p w14:paraId="520458DF" w14:textId="77777777" w:rsidR="000C599D" w:rsidRPr="00A97D9F"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Uso de las plantas medicinales en las mujeres embarazadas y puérperas de las comunidades nativas de Loja – Ecuador (46)</w:t>
            </w:r>
          </w:p>
        </w:tc>
        <w:tc>
          <w:tcPr>
            <w:tcW w:w="1502" w:type="dxa"/>
          </w:tcPr>
          <w:p w14:paraId="0BD255BB"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English </w:t>
            </w:r>
          </w:p>
        </w:tc>
        <w:tc>
          <w:tcPr>
            <w:tcW w:w="1586" w:type="dxa"/>
          </w:tcPr>
          <w:p w14:paraId="1F2F9DEF"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Especificas las plantas medicinales de mayor relevancia en embarazos, partos y puerperios  </w:t>
            </w:r>
          </w:p>
        </w:tc>
        <w:tc>
          <w:tcPr>
            <w:tcW w:w="3483" w:type="dxa"/>
          </w:tcPr>
          <w:p w14:paraId="00CA99BE" w14:textId="77777777" w:rsidR="000C599D" w:rsidRPr="00A97D9F" w:rsidRDefault="00A97D9F">
            <w:pPr>
              <w:numPr>
                <w:ilvl w:val="0"/>
                <w:numId w:val="12"/>
              </w:numPr>
              <w:pBdr>
                <w:top w:val="nil"/>
                <w:left w:val="nil"/>
                <w:bottom w:val="nil"/>
                <w:right w:val="nil"/>
                <w:between w:val="nil"/>
              </w:pBd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frecuencia de uso de las plantas medicinales ha aumentado de forma significativa en el embarazo, a razón de la situación socioeconómica de las gestantes y su entorno familiar </w:t>
            </w:r>
          </w:p>
          <w:p w14:paraId="7778BF2C" w14:textId="77777777" w:rsidR="000C599D" w:rsidRPr="00A97D9F" w:rsidRDefault="00A97D9F">
            <w:pPr>
              <w:numPr>
                <w:ilvl w:val="0"/>
                <w:numId w:val="12"/>
              </w:numPr>
              <w:pBdr>
                <w:top w:val="nil"/>
                <w:left w:val="nil"/>
                <w:bottom w:val="nil"/>
                <w:right w:val="nil"/>
                <w:between w:val="nil"/>
              </w:pBd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manzanilla, la </w:t>
            </w:r>
            <w:proofErr w:type="gramStart"/>
            <w:r w:rsidRPr="00A97D9F">
              <w:rPr>
                <w:rFonts w:ascii="Times New Roman" w:eastAsia="Times New Roman" w:hAnsi="Times New Roman" w:cs="Times New Roman"/>
                <w:color w:val="000000"/>
                <w:sz w:val="20"/>
                <w:szCs w:val="20"/>
              </w:rPr>
              <w:t>hierba luisa</w:t>
            </w:r>
            <w:proofErr w:type="gramEnd"/>
            <w:r w:rsidRPr="00A97D9F">
              <w:rPr>
                <w:rFonts w:ascii="Times New Roman" w:eastAsia="Times New Roman" w:hAnsi="Times New Roman" w:cs="Times New Roman"/>
                <w:color w:val="000000"/>
                <w:sz w:val="20"/>
                <w:szCs w:val="20"/>
              </w:rPr>
              <w:t xml:space="preserve">, la malva y el anís, ayudan en el alivio de </w:t>
            </w:r>
            <w:r w:rsidRPr="00A97D9F">
              <w:rPr>
                <w:rFonts w:ascii="Times New Roman" w:eastAsia="Times New Roman" w:hAnsi="Times New Roman" w:cs="Times New Roman"/>
                <w:sz w:val="20"/>
                <w:szCs w:val="20"/>
              </w:rPr>
              <w:t>náuseas</w:t>
            </w:r>
            <w:r w:rsidRPr="00A97D9F">
              <w:rPr>
                <w:rFonts w:ascii="Times New Roman" w:eastAsia="Times New Roman" w:hAnsi="Times New Roman" w:cs="Times New Roman"/>
                <w:color w:val="000000"/>
                <w:sz w:val="20"/>
                <w:szCs w:val="20"/>
              </w:rPr>
              <w:t xml:space="preserve">, cólicos y sensación de </w:t>
            </w:r>
            <w:r w:rsidRPr="00A97D9F">
              <w:rPr>
                <w:rFonts w:ascii="Times New Roman" w:eastAsia="Times New Roman" w:hAnsi="Times New Roman" w:cs="Times New Roman"/>
                <w:sz w:val="20"/>
                <w:szCs w:val="20"/>
              </w:rPr>
              <w:t>frío</w:t>
            </w:r>
            <w:r w:rsidRPr="00A97D9F">
              <w:rPr>
                <w:rFonts w:ascii="Times New Roman" w:eastAsia="Times New Roman" w:hAnsi="Times New Roman" w:cs="Times New Roman"/>
                <w:color w:val="000000"/>
                <w:sz w:val="20"/>
                <w:szCs w:val="20"/>
              </w:rPr>
              <w:t xml:space="preserve"> </w:t>
            </w:r>
          </w:p>
          <w:p w14:paraId="6E4B012E" w14:textId="77777777" w:rsidR="000C599D" w:rsidRPr="00A97D9F" w:rsidRDefault="00A97D9F">
            <w:pPr>
              <w:numPr>
                <w:ilvl w:val="0"/>
                <w:numId w:val="12"/>
              </w:numPr>
              <w:pBdr>
                <w:top w:val="nil"/>
                <w:left w:val="nil"/>
                <w:bottom w:val="nil"/>
                <w:right w:val="nil"/>
                <w:between w:val="nil"/>
              </w:pBdr>
              <w:spacing w:after="160" w:line="276"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lastRenderedPageBreak/>
              <w:t xml:space="preserve">La aplicación tiene lugar en forma de infusiones  </w:t>
            </w:r>
          </w:p>
        </w:tc>
      </w:tr>
      <w:tr w:rsidR="000C599D" w14:paraId="1AC651A1"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1AB4D8D9"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26EFB0AF"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Lilacs </w:t>
            </w:r>
          </w:p>
        </w:tc>
        <w:tc>
          <w:tcPr>
            <w:tcW w:w="1655" w:type="dxa"/>
          </w:tcPr>
          <w:p w14:paraId="5459F7B9"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Revista de Ciencias de la Salud </w:t>
            </w:r>
            <w:proofErr w:type="spellStart"/>
            <w:r w:rsidRPr="00A97D9F">
              <w:rPr>
                <w:rFonts w:ascii="Times New Roman" w:eastAsia="Times New Roman" w:hAnsi="Times New Roman" w:cs="Times New Roman"/>
                <w:color w:val="000000"/>
                <w:sz w:val="20"/>
                <w:szCs w:val="20"/>
              </w:rPr>
              <w:t>MasVita</w:t>
            </w:r>
            <w:proofErr w:type="spellEnd"/>
            <w:r w:rsidRPr="00A97D9F">
              <w:rPr>
                <w:rFonts w:ascii="Times New Roman" w:eastAsia="Times New Roman" w:hAnsi="Times New Roman" w:cs="Times New Roman"/>
                <w:color w:val="000000"/>
                <w:sz w:val="20"/>
                <w:szCs w:val="20"/>
              </w:rPr>
              <w:t xml:space="preserve"> </w:t>
            </w:r>
          </w:p>
        </w:tc>
        <w:tc>
          <w:tcPr>
            <w:tcW w:w="1877" w:type="dxa"/>
          </w:tcPr>
          <w:p w14:paraId="1A815F5B"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Chavarría et al. (2021)</w:t>
            </w:r>
          </w:p>
        </w:tc>
        <w:tc>
          <w:tcPr>
            <w:tcW w:w="2295" w:type="dxa"/>
          </w:tcPr>
          <w:p w14:paraId="7033F628" w14:textId="77777777" w:rsidR="000C599D" w:rsidRPr="00A97D9F"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abordaje del parto en las gestantes de la comunidad indígena Shuar y Achuar de Taisha (47) </w:t>
            </w:r>
          </w:p>
        </w:tc>
        <w:tc>
          <w:tcPr>
            <w:tcW w:w="1502" w:type="dxa"/>
          </w:tcPr>
          <w:p w14:paraId="14773D0B"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Español </w:t>
            </w:r>
          </w:p>
        </w:tc>
        <w:tc>
          <w:tcPr>
            <w:tcW w:w="1586" w:type="dxa"/>
          </w:tcPr>
          <w:p w14:paraId="3D6D80AD"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Analizar la utilidad de la medicina herbaria en las gestantes de las comunidades indígenas Shuar y Achuar  </w:t>
            </w:r>
          </w:p>
        </w:tc>
        <w:tc>
          <w:tcPr>
            <w:tcW w:w="3483" w:type="dxa"/>
          </w:tcPr>
          <w:p w14:paraId="2CEE30BC"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Los malestares que pueden presentar las embarazadas durante el desarrollo fetal, parto y postparto son abordados con saberes empíricos de las comunidades  </w:t>
            </w:r>
          </w:p>
          <w:p w14:paraId="48D06580"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caléndula y el brevo son opciones válidas para el tratamiento de las infecciones del tracto urinario y posible sensación de picazón  </w:t>
            </w:r>
          </w:p>
          <w:p w14:paraId="7DD2CB18"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borraja, la manzanilla y la menta, son efectivos para aumentar la cantidad de leche materna, disminuir el estrés y cualquier cólico que pudiera aparecer en el postparto </w:t>
            </w:r>
          </w:p>
        </w:tc>
      </w:tr>
      <w:tr w:rsidR="000C599D" w14:paraId="09C4F6D2"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45365558"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5074F23A"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Web </w:t>
            </w:r>
            <w:proofErr w:type="spellStart"/>
            <w:r w:rsidRPr="00A97D9F">
              <w:rPr>
                <w:rFonts w:ascii="Times New Roman" w:eastAsia="Times New Roman" w:hAnsi="Times New Roman" w:cs="Times New Roman"/>
                <w:color w:val="000000"/>
                <w:sz w:val="20"/>
                <w:szCs w:val="20"/>
              </w:rPr>
              <w:t>of</w:t>
            </w:r>
            <w:proofErr w:type="spellEnd"/>
            <w:r w:rsidRPr="00A97D9F">
              <w:rPr>
                <w:rFonts w:ascii="Times New Roman" w:eastAsia="Times New Roman" w:hAnsi="Times New Roman" w:cs="Times New Roman"/>
                <w:color w:val="000000"/>
                <w:sz w:val="20"/>
                <w:szCs w:val="20"/>
              </w:rPr>
              <w:t xml:space="preserve"> </w:t>
            </w:r>
            <w:proofErr w:type="spellStart"/>
            <w:r w:rsidRPr="00A97D9F">
              <w:rPr>
                <w:rFonts w:ascii="Times New Roman" w:eastAsia="Times New Roman" w:hAnsi="Times New Roman" w:cs="Times New Roman"/>
                <w:color w:val="000000"/>
                <w:sz w:val="20"/>
                <w:szCs w:val="20"/>
              </w:rPr>
              <w:t>Science</w:t>
            </w:r>
            <w:proofErr w:type="spellEnd"/>
            <w:r w:rsidRPr="00A97D9F">
              <w:rPr>
                <w:rFonts w:ascii="Times New Roman" w:eastAsia="Times New Roman" w:hAnsi="Times New Roman" w:cs="Times New Roman"/>
                <w:color w:val="000000"/>
                <w:sz w:val="20"/>
                <w:szCs w:val="20"/>
              </w:rPr>
              <w:t xml:space="preserve"> </w:t>
            </w:r>
          </w:p>
        </w:tc>
        <w:tc>
          <w:tcPr>
            <w:tcW w:w="1655" w:type="dxa"/>
          </w:tcPr>
          <w:p w14:paraId="317D6C12"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Revista Dialnet </w:t>
            </w:r>
          </w:p>
        </w:tc>
        <w:tc>
          <w:tcPr>
            <w:tcW w:w="1877" w:type="dxa"/>
          </w:tcPr>
          <w:p w14:paraId="33A7AF94"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Calva et al. (2022)</w:t>
            </w:r>
          </w:p>
        </w:tc>
        <w:tc>
          <w:tcPr>
            <w:tcW w:w="2295" w:type="dxa"/>
          </w:tcPr>
          <w:p w14:paraId="43078DB8" w14:textId="77777777" w:rsidR="000C599D" w:rsidRPr="00A97D9F"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La medicina herbaria en mujeres embarazadas y postparto en las comunidades indígenas de Loja Ecuador (48)</w:t>
            </w:r>
          </w:p>
        </w:tc>
        <w:tc>
          <w:tcPr>
            <w:tcW w:w="1502" w:type="dxa"/>
          </w:tcPr>
          <w:p w14:paraId="13D4943A"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Español </w:t>
            </w:r>
          </w:p>
        </w:tc>
        <w:tc>
          <w:tcPr>
            <w:tcW w:w="1586" w:type="dxa"/>
          </w:tcPr>
          <w:p w14:paraId="5D473A61"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Conocer la utilidad de la medicina herbaria en las mujeres embarazadas y puérperas de las comunidades indígenas de Loja  </w:t>
            </w:r>
          </w:p>
        </w:tc>
        <w:tc>
          <w:tcPr>
            <w:tcW w:w="3483" w:type="dxa"/>
          </w:tcPr>
          <w:p w14:paraId="109775C1"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Las plantas de mayor uso en estas comunidades son la manzanilla, el matico, la ruda, el hinojo, la menta y el anís</w:t>
            </w:r>
          </w:p>
          <w:p w14:paraId="1D8D30C7"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Se utiliza para fines terapéuticos que coadyuven en el alivio del dolor de abdomen, nervios, calambres y acelerar la labor de parto   </w:t>
            </w:r>
          </w:p>
          <w:p w14:paraId="4C94F698"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administración es vía oral en infusiones </w:t>
            </w:r>
          </w:p>
        </w:tc>
      </w:tr>
      <w:tr w:rsidR="000C599D" w14:paraId="1E3F2CC7"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643D8258"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26BE62AE"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Google Académico </w:t>
            </w:r>
          </w:p>
        </w:tc>
        <w:tc>
          <w:tcPr>
            <w:tcW w:w="1655" w:type="dxa"/>
          </w:tcPr>
          <w:p w14:paraId="70DC7896"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Metanoia: Revista de Ciencia, Tecnología e Innovación</w:t>
            </w:r>
          </w:p>
        </w:tc>
        <w:tc>
          <w:tcPr>
            <w:tcW w:w="1877" w:type="dxa"/>
          </w:tcPr>
          <w:p w14:paraId="550B085A"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Narváez et al. (2020) </w:t>
            </w:r>
          </w:p>
        </w:tc>
        <w:tc>
          <w:tcPr>
            <w:tcW w:w="2295" w:type="dxa"/>
          </w:tcPr>
          <w:p w14:paraId="234C5A43" w14:textId="77777777" w:rsidR="000C599D" w:rsidRPr="00A97D9F"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medicina alternativa utilizada en las mujeres </w:t>
            </w:r>
            <w:r w:rsidRPr="00A97D9F">
              <w:rPr>
                <w:rFonts w:ascii="Times New Roman" w:eastAsia="Times New Roman" w:hAnsi="Times New Roman" w:cs="Times New Roman"/>
                <w:sz w:val="20"/>
                <w:szCs w:val="20"/>
              </w:rPr>
              <w:t>embarazadas</w:t>
            </w:r>
            <w:r w:rsidRPr="00A97D9F">
              <w:rPr>
                <w:rFonts w:ascii="Times New Roman" w:eastAsia="Times New Roman" w:hAnsi="Times New Roman" w:cs="Times New Roman"/>
                <w:color w:val="000000"/>
                <w:sz w:val="20"/>
                <w:szCs w:val="20"/>
              </w:rPr>
              <w:t xml:space="preserve"> de las comunidades indígenas del Puyo (49) </w:t>
            </w:r>
          </w:p>
        </w:tc>
        <w:tc>
          <w:tcPr>
            <w:tcW w:w="1502" w:type="dxa"/>
          </w:tcPr>
          <w:p w14:paraId="432F6F97"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Español</w:t>
            </w:r>
          </w:p>
        </w:tc>
        <w:tc>
          <w:tcPr>
            <w:tcW w:w="1586" w:type="dxa"/>
          </w:tcPr>
          <w:p w14:paraId="0DD8D6FD"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Determinar el nivel de conocimiento sobre el uso de las plantas medicinales en </w:t>
            </w:r>
            <w:r w:rsidRPr="00A97D9F">
              <w:rPr>
                <w:rFonts w:ascii="Times New Roman" w:eastAsia="Times New Roman" w:hAnsi="Times New Roman" w:cs="Times New Roman"/>
                <w:color w:val="000000"/>
                <w:sz w:val="20"/>
                <w:szCs w:val="20"/>
              </w:rPr>
              <w:lastRenderedPageBreak/>
              <w:t xml:space="preserve">las comunidades indígenas del Puyo </w:t>
            </w:r>
          </w:p>
        </w:tc>
        <w:tc>
          <w:tcPr>
            <w:tcW w:w="3483" w:type="dxa"/>
          </w:tcPr>
          <w:p w14:paraId="52BC674C"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lastRenderedPageBreak/>
              <w:t xml:space="preserve">Las plantas medicinales son alternativas fiables para </w:t>
            </w:r>
            <w:r w:rsidRPr="00A97D9F">
              <w:rPr>
                <w:rFonts w:ascii="Times New Roman" w:eastAsia="Times New Roman" w:hAnsi="Times New Roman" w:cs="Times New Roman"/>
                <w:sz w:val="20"/>
                <w:szCs w:val="20"/>
              </w:rPr>
              <w:t>tratar</w:t>
            </w:r>
            <w:r w:rsidRPr="00A97D9F">
              <w:rPr>
                <w:rFonts w:ascii="Times New Roman" w:eastAsia="Times New Roman" w:hAnsi="Times New Roman" w:cs="Times New Roman"/>
                <w:color w:val="000000"/>
                <w:sz w:val="20"/>
                <w:szCs w:val="20"/>
              </w:rPr>
              <w:t xml:space="preserve"> dolencias en el desarrollo fetal sin propiciar complicaciones o efectos secundarios </w:t>
            </w:r>
          </w:p>
          <w:p w14:paraId="20D3C213"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lastRenderedPageBreak/>
              <w:t xml:space="preserve">La linaza, el apio y el anís son opciones </w:t>
            </w:r>
            <w:r w:rsidRPr="00A97D9F">
              <w:rPr>
                <w:rFonts w:ascii="Times New Roman" w:eastAsia="Times New Roman" w:hAnsi="Times New Roman" w:cs="Times New Roman"/>
                <w:sz w:val="20"/>
                <w:szCs w:val="20"/>
              </w:rPr>
              <w:t>válidas</w:t>
            </w:r>
            <w:r w:rsidRPr="00A97D9F">
              <w:rPr>
                <w:rFonts w:ascii="Times New Roman" w:eastAsia="Times New Roman" w:hAnsi="Times New Roman" w:cs="Times New Roman"/>
                <w:color w:val="000000"/>
                <w:sz w:val="20"/>
                <w:szCs w:val="20"/>
              </w:rPr>
              <w:t xml:space="preserve"> para el alivio del </w:t>
            </w:r>
            <w:r w:rsidRPr="00A97D9F">
              <w:rPr>
                <w:rFonts w:ascii="Times New Roman" w:eastAsia="Times New Roman" w:hAnsi="Times New Roman" w:cs="Times New Roman"/>
                <w:sz w:val="20"/>
                <w:szCs w:val="20"/>
              </w:rPr>
              <w:t>vómito</w:t>
            </w:r>
            <w:r w:rsidRPr="00A97D9F">
              <w:rPr>
                <w:rFonts w:ascii="Times New Roman" w:eastAsia="Times New Roman" w:hAnsi="Times New Roman" w:cs="Times New Roman"/>
                <w:color w:val="000000"/>
                <w:sz w:val="20"/>
                <w:szCs w:val="20"/>
              </w:rPr>
              <w:t xml:space="preserve">, la indigesto y reducir la sensación de asco ante ciertos estímulos  </w:t>
            </w:r>
          </w:p>
          <w:p w14:paraId="76C92937"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té negro y el poleo reúnen las propiedades necesarias para el alivio de la congestión nasal propiciada por la gripe y mantener la temperatura del cuerpo </w:t>
            </w:r>
          </w:p>
        </w:tc>
      </w:tr>
      <w:tr w:rsidR="000C599D" w14:paraId="0B63DBDD"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78A58344" w14:textId="77777777" w:rsidR="000C599D" w:rsidRDefault="000C599D">
            <w:pPr>
              <w:numPr>
                <w:ilvl w:val="0"/>
                <w:numId w:val="8"/>
              </w:numPr>
              <w:pBdr>
                <w:top w:val="nil"/>
                <w:left w:val="nil"/>
                <w:bottom w:val="nil"/>
                <w:right w:val="nil"/>
                <w:between w:val="nil"/>
              </w:pBdr>
              <w:spacing w:after="160" w:line="259" w:lineRule="auto"/>
              <w:ind w:left="360"/>
              <w:jc w:val="center"/>
              <w:rPr>
                <w:rFonts w:ascii="Times New Roman" w:eastAsia="Times New Roman" w:hAnsi="Times New Roman" w:cs="Times New Roman"/>
                <w:color w:val="000000"/>
                <w:sz w:val="20"/>
                <w:szCs w:val="20"/>
              </w:rPr>
            </w:pPr>
          </w:p>
        </w:tc>
        <w:tc>
          <w:tcPr>
            <w:tcW w:w="1127" w:type="dxa"/>
          </w:tcPr>
          <w:p w14:paraId="00A9B1A8"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SciELO </w:t>
            </w:r>
          </w:p>
        </w:tc>
        <w:tc>
          <w:tcPr>
            <w:tcW w:w="1655" w:type="dxa"/>
          </w:tcPr>
          <w:p w14:paraId="09112784"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Revista Electrónica Portales Médicos  </w:t>
            </w:r>
          </w:p>
        </w:tc>
        <w:tc>
          <w:tcPr>
            <w:tcW w:w="1877" w:type="dxa"/>
          </w:tcPr>
          <w:p w14:paraId="7225B03E"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Núñez et al. (2019)</w:t>
            </w:r>
          </w:p>
        </w:tc>
        <w:tc>
          <w:tcPr>
            <w:tcW w:w="2295" w:type="dxa"/>
          </w:tcPr>
          <w:p w14:paraId="2AE73632" w14:textId="77777777" w:rsidR="000C599D" w:rsidRPr="00A97D9F"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medicina herbaria utilizada en las gestantes: Un análisis de la literatura (50) </w:t>
            </w:r>
          </w:p>
        </w:tc>
        <w:tc>
          <w:tcPr>
            <w:tcW w:w="1502" w:type="dxa"/>
          </w:tcPr>
          <w:p w14:paraId="0316DB2F"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Español </w:t>
            </w:r>
          </w:p>
        </w:tc>
        <w:tc>
          <w:tcPr>
            <w:tcW w:w="1586" w:type="dxa"/>
          </w:tcPr>
          <w:p w14:paraId="1EE34456"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Analizar los usos de la medicina herbaria en las mujeres embarazadas </w:t>
            </w:r>
          </w:p>
        </w:tc>
        <w:tc>
          <w:tcPr>
            <w:tcW w:w="3483" w:type="dxa"/>
          </w:tcPr>
          <w:p w14:paraId="0FC15BCF"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 El hinojo, el toronjil y la albahaca son alternativas efectivas para el alivio de las náuseas, el ardor del estómago y los posibles cólicos que puede presentar la mujer en proceso de gestación   </w:t>
            </w:r>
          </w:p>
          <w:p w14:paraId="07EBC009"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romero reduce la tensión o estrés en la parturienta </w:t>
            </w:r>
          </w:p>
          <w:p w14:paraId="7A32D6B5"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Las hojas de romero son ideales para aliviar el dolor de garganta o conciliar el sueño en el postparto  </w:t>
            </w:r>
          </w:p>
        </w:tc>
      </w:tr>
      <w:tr w:rsidR="000C599D" w14:paraId="4F16E99F"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10F65560"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5535FE2B"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Redalyc </w:t>
            </w:r>
          </w:p>
        </w:tc>
        <w:tc>
          <w:tcPr>
            <w:tcW w:w="1655" w:type="dxa"/>
          </w:tcPr>
          <w:p w14:paraId="13649D9A"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Revista Científica Dominio de las Ciencias  </w:t>
            </w:r>
          </w:p>
        </w:tc>
        <w:tc>
          <w:tcPr>
            <w:tcW w:w="1877" w:type="dxa"/>
          </w:tcPr>
          <w:p w14:paraId="15FED897"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Cruz et al. (2022)</w:t>
            </w:r>
          </w:p>
        </w:tc>
        <w:tc>
          <w:tcPr>
            <w:tcW w:w="2295" w:type="dxa"/>
          </w:tcPr>
          <w:p w14:paraId="6CC7E2CF" w14:textId="77777777" w:rsidR="000C599D" w:rsidRPr="00A97D9F"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medicina herbaria en las gestantes de la región interandina y su repercusión en el cuidado de la salud (51)  </w:t>
            </w:r>
          </w:p>
        </w:tc>
        <w:tc>
          <w:tcPr>
            <w:tcW w:w="1502" w:type="dxa"/>
          </w:tcPr>
          <w:p w14:paraId="4B5503C1"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Español </w:t>
            </w:r>
          </w:p>
        </w:tc>
        <w:tc>
          <w:tcPr>
            <w:tcW w:w="1586" w:type="dxa"/>
          </w:tcPr>
          <w:p w14:paraId="177DD3F7"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Fortalecer los conocimientos sobre la medicina herbaria utilizada en las gestantes de la región interandina </w:t>
            </w:r>
          </w:p>
        </w:tc>
        <w:tc>
          <w:tcPr>
            <w:tcW w:w="3483" w:type="dxa"/>
          </w:tcPr>
          <w:p w14:paraId="51395DD5"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romero y el jengibre son administradas en infusiones para abordar los síntomas del resfriado, dolor del estomacal y la indisposición para realizar deposiciones  </w:t>
            </w:r>
          </w:p>
          <w:p w14:paraId="20D18993"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Los </w:t>
            </w:r>
            <w:r w:rsidRPr="00A97D9F">
              <w:rPr>
                <w:rFonts w:ascii="Times New Roman" w:eastAsia="Times New Roman" w:hAnsi="Times New Roman" w:cs="Times New Roman"/>
                <w:sz w:val="20"/>
                <w:szCs w:val="20"/>
              </w:rPr>
              <w:t>arándanos</w:t>
            </w:r>
            <w:r w:rsidRPr="00A97D9F">
              <w:rPr>
                <w:rFonts w:ascii="Times New Roman" w:eastAsia="Times New Roman" w:hAnsi="Times New Roman" w:cs="Times New Roman"/>
                <w:color w:val="000000"/>
                <w:sz w:val="20"/>
                <w:szCs w:val="20"/>
              </w:rPr>
              <w:t xml:space="preserve">, la manzanilla y la valeriana también son utilizadas para el malestar estomacal  </w:t>
            </w:r>
          </w:p>
          <w:p w14:paraId="21979409"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En los pueblos indígenas, el cuidado del postparto se sustenta en saberes </w:t>
            </w:r>
            <w:r w:rsidRPr="00A97D9F">
              <w:rPr>
                <w:rFonts w:ascii="Times New Roman" w:eastAsia="Times New Roman" w:hAnsi="Times New Roman" w:cs="Times New Roman"/>
                <w:color w:val="000000"/>
                <w:sz w:val="20"/>
                <w:szCs w:val="20"/>
              </w:rPr>
              <w:lastRenderedPageBreak/>
              <w:t xml:space="preserve">ancestrales que trascendieron por medio de la oralidad </w:t>
            </w:r>
          </w:p>
        </w:tc>
      </w:tr>
      <w:tr w:rsidR="000C599D" w14:paraId="1D36AC30"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3D0D561F"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43ADC98A"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PubMed </w:t>
            </w:r>
          </w:p>
        </w:tc>
        <w:tc>
          <w:tcPr>
            <w:tcW w:w="1655" w:type="dxa"/>
          </w:tcPr>
          <w:p w14:paraId="7D198AA5"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Revista Internacional de Tecnología Ciencia y Sociedad</w:t>
            </w:r>
          </w:p>
        </w:tc>
        <w:tc>
          <w:tcPr>
            <w:tcW w:w="1877" w:type="dxa"/>
          </w:tcPr>
          <w:p w14:paraId="57E8E223"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Córdoba et al. (2023)</w:t>
            </w:r>
          </w:p>
        </w:tc>
        <w:tc>
          <w:tcPr>
            <w:tcW w:w="2295" w:type="dxa"/>
          </w:tcPr>
          <w:p w14:paraId="1C383ED8" w14:textId="77777777" w:rsidR="000C599D" w:rsidRPr="00A97D9F"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Las parteras y los saberes ancestrales en el parto y puerperio (52)</w:t>
            </w:r>
          </w:p>
        </w:tc>
        <w:tc>
          <w:tcPr>
            <w:tcW w:w="1502" w:type="dxa"/>
          </w:tcPr>
          <w:p w14:paraId="34CFAE0D"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Español </w:t>
            </w:r>
          </w:p>
        </w:tc>
        <w:tc>
          <w:tcPr>
            <w:tcW w:w="1586" w:type="dxa"/>
          </w:tcPr>
          <w:p w14:paraId="1E54EA70"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Revisar la literatura existente sobre el uso de los saberes ancestrales en el parto y puerperio  </w:t>
            </w:r>
          </w:p>
        </w:tc>
        <w:tc>
          <w:tcPr>
            <w:tcW w:w="3483" w:type="dxa"/>
          </w:tcPr>
          <w:p w14:paraId="3AB289A1"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La manzanilla es ideal para acelerar el proceso del alumbramiento, reduciendo el dolor de la gestante</w:t>
            </w:r>
          </w:p>
          <w:p w14:paraId="6E56AF24"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manzanilla coadyuva en la dilatación del cuello uterino, lo que acelera la labor de parto </w:t>
            </w:r>
          </w:p>
          <w:p w14:paraId="0E89E720"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La pepa del aguacate también puede ser utilizada para conseguir un alumbramiento más rápido y con menor sufrimiento en la parturienta</w:t>
            </w:r>
          </w:p>
          <w:p w14:paraId="5B747198" w14:textId="6CB6A9AE" w:rsidR="000C599D" w:rsidRPr="00A97D9F"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manzanilla también puede ser utilizada para aliviar el dolor abdominal propiciado por </w:t>
            </w:r>
            <w:r w:rsidR="004F7A74" w:rsidRPr="00A97D9F">
              <w:rPr>
                <w:rFonts w:ascii="Times New Roman" w:eastAsia="Times New Roman" w:hAnsi="Times New Roman" w:cs="Times New Roman"/>
                <w:color w:val="000000"/>
                <w:sz w:val="20"/>
                <w:szCs w:val="20"/>
              </w:rPr>
              <w:t>los cólicos</w:t>
            </w:r>
            <w:r w:rsidRPr="00A97D9F">
              <w:rPr>
                <w:rFonts w:ascii="Times New Roman" w:eastAsia="Times New Roman" w:hAnsi="Times New Roman" w:cs="Times New Roman"/>
                <w:color w:val="000000"/>
                <w:sz w:val="20"/>
                <w:szCs w:val="20"/>
              </w:rPr>
              <w:t xml:space="preserve"> que aparecen posteriormente al alumbramiento   </w:t>
            </w:r>
          </w:p>
        </w:tc>
      </w:tr>
      <w:tr w:rsidR="000C599D" w14:paraId="416077E5"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55786A5A"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0794F263"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SciELO</w:t>
            </w:r>
          </w:p>
        </w:tc>
        <w:tc>
          <w:tcPr>
            <w:tcW w:w="1655" w:type="dxa"/>
          </w:tcPr>
          <w:p w14:paraId="782384D2"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A97D9F">
              <w:rPr>
                <w:rFonts w:ascii="Times New Roman" w:eastAsia="Times New Roman" w:hAnsi="Times New Roman" w:cs="Times New Roman"/>
                <w:color w:val="000000"/>
                <w:sz w:val="20"/>
                <w:szCs w:val="20"/>
              </w:rPr>
              <w:t>Index</w:t>
            </w:r>
            <w:proofErr w:type="spellEnd"/>
            <w:r w:rsidRPr="00A97D9F">
              <w:rPr>
                <w:rFonts w:ascii="Times New Roman" w:eastAsia="Times New Roman" w:hAnsi="Times New Roman" w:cs="Times New Roman"/>
                <w:color w:val="000000"/>
                <w:sz w:val="20"/>
                <w:szCs w:val="20"/>
              </w:rPr>
              <w:t xml:space="preserve"> de Enfermería</w:t>
            </w:r>
          </w:p>
        </w:tc>
        <w:tc>
          <w:tcPr>
            <w:tcW w:w="1877" w:type="dxa"/>
          </w:tcPr>
          <w:p w14:paraId="05AB69B9"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Pulido et al. (2021)</w:t>
            </w:r>
          </w:p>
        </w:tc>
        <w:tc>
          <w:tcPr>
            <w:tcW w:w="2295" w:type="dxa"/>
          </w:tcPr>
          <w:p w14:paraId="1C039462" w14:textId="77777777" w:rsidR="000C599D" w:rsidRPr="00A97D9F"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medicina herbaria en la labor de parto: una revisión de la literatura (53) </w:t>
            </w:r>
          </w:p>
        </w:tc>
        <w:tc>
          <w:tcPr>
            <w:tcW w:w="1502" w:type="dxa"/>
          </w:tcPr>
          <w:p w14:paraId="50603397"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Español </w:t>
            </w:r>
          </w:p>
        </w:tc>
        <w:tc>
          <w:tcPr>
            <w:tcW w:w="1586" w:type="dxa"/>
          </w:tcPr>
          <w:p w14:paraId="15A80658"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Analizar las prácticas herbarias en las mujeres gestantes durante la labor de parto  </w:t>
            </w:r>
          </w:p>
        </w:tc>
        <w:tc>
          <w:tcPr>
            <w:tcW w:w="3483" w:type="dxa"/>
          </w:tcPr>
          <w:p w14:paraId="6A081351"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manzanilla y el aguacate pueden ser utilizadas en infusiones o aguas aromáticas con el objetivo de acelerar la labor de parto, por cuanto mejora la dilatación del cuello uterino, propiciando un mejor escenario para la salida del bebé   </w:t>
            </w:r>
          </w:p>
          <w:p w14:paraId="52D9F0DA"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La pepa del aguacate mejora el malestar del cuerpo que aparece luego de la labor de parto</w:t>
            </w:r>
          </w:p>
          <w:p w14:paraId="0DF9C0A7"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manzanilla es ideal para disminuir el sufrimiento de la madre al momento de dar a luz.  </w:t>
            </w:r>
          </w:p>
        </w:tc>
      </w:tr>
      <w:tr w:rsidR="000C599D" w14:paraId="5B655A1C"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2CE472FF"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531C5C34"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 Lilacs                                                                                     </w:t>
            </w:r>
          </w:p>
        </w:tc>
        <w:tc>
          <w:tcPr>
            <w:tcW w:w="1655" w:type="dxa"/>
          </w:tcPr>
          <w:p w14:paraId="020A203E"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Revista </w:t>
            </w:r>
            <w:proofErr w:type="spellStart"/>
            <w:r w:rsidRPr="00A97D9F">
              <w:rPr>
                <w:rFonts w:ascii="Times New Roman" w:eastAsia="Times New Roman" w:hAnsi="Times New Roman" w:cs="Times New Roman"/>
                <w:color w:val="000000"/>
                <w:sz w:val="20"/>
                <w:szCs w:val="20"/>
              </w:rPr>
              <w:t>Killkana</w:t>
            </w:r>
            <w:proofErr w:type="spellEnd"/>
          </w:p>
        </w:tc>
        <w:tc>
          <w:tcPr>
            <w:tcW w:w="1877" w:type="dxa"/>
          </w:tcPr>
          <w:p w14:paraId="5983ACD5"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Zaruma &amp; </w:t>
            </w:r>
            <w:proofErr w:type="spellStart"/>
            <w:r w:rsidRPr="00A97D9F">
              <w:rPr>
                <w:rFonts w:ascii="Times New Roman" w:eastAsia="Times New Roman" w:hAnsi="Times New Roman" w:cs="Times New Roman"/>
                <w:color w:val="000000"/>
                <w:sz w:val="20"/>
                <w:szCs w:val="20"/>
              </w:rPr>
              <w:t>Quizhpilema</w:t>
            </w:r>
            <w:proofErr w:type="spellEnd"/>
            <w:r w:rsidRPr="00A97D9F">
              <w:rPr>
                <w:rFonts w:ascii="Times New Roman" w:eastAsia="Times New Roman" w:hAnsi="Times New Roman" w:cs="Times New Roman"/>
                <w:color w:val="000000"/>
                <w:sz w:val="20"/>
                <w:szCs w:val="20"/>
              </w:rPr>
              <w:t xml:space="preserve"> (2023)</w:t>
            </w:r>
          </w:p>
        </w:tc>
        <w:tc>
          <w:tcPr>
            <w:tcW w:w="2295" w:type="dxa"/>
          </w:tcPr>
          <w:p w14:paraId="2B8A5E12" w14:textId="77777777" w:rsidR="000C599D" w:rsidRPr="00A97D9F"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medicina herbaria administrada en las etapas </w:t>
            </w:r>
            <w:r w:rsidRPr="00A97D9F">
              <w:rPr>
                <w:rFonts w:ascii="Times New Roman" w:eastAsia="Times New Roman" w:hAnsi="Times New Roman" w:cs="Times New Roman"/>
                <w:color w:val="000000"/>
                <w:sz w:val="20"/>
                <w:szCs w:val="20"/>
              </w:rPr>
              <w:lastRenderedPageBreak/>
              <w:t xml:space="preserve">del proceso de gestación en Ecuador: Una revisión sistemática (54)  </w:t>
            </w:r>
          </w:p>
        </w:tc>
        <w:tc>
          <w:tcPr>
            <w:tcW w:w="1502" w:type="dxa"/>
          </w:tcPr>
          <w:p w14:paraId="7647983A"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lastRenderedPageBreak/>
              <w:t xml:space="preserve">Español </w:t>
            </w:r>
          </w:p>
        </w:tc>
        <w:tc>
          <w:tcPr>
            <w:tcW w:w="1586" w:type="dxa"/>
          </w:tcPr>
          <w:p w14:paraId="33A7D20C"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Identificar las plantas </w:t>
            </w:r>
            <w:r w:rsidRPr="00A97D9F">
              <w:rPr>
                <w:rFonts w:ascii="Times New Roman" w:eastAsia="Times New Roman" w:hAnsi="Times New Roman" w:cs="Times New Roman"/>
                <w:color w:val="000000"/>
                <w:sz w:val="20"/>
                <w:szCs w:val="20"/>
              </w:rPr>
              <w:lastRenderedPageBreak/>
              <w:t xml:space="preserve">medicinales del Ecuador que se pueden utilizar en las etapas del embarazo </w:t>
            </w:r>
          </w:p>
        </w:tc>
        <w:tc>
          <w:tcPr>
            <w:tcW w:w="3483" w:type="dxa"/>
          </w:tcPr>
          <w:p w14:paraId="4831DC44"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97D9F">
              <w:rPr>
                <w:rFonts w:ascii="Times New Roman" w:eastAsia="Times New Roman" w:hAnsi="Times New Roman" w:cs="Times New Roman"/>
                <w:color w:val="000000"/>
                <w:sz w:val="20"/>
                <w:szCs w:val="20"/>
                <w:highlight w:val="white"/>
              </w:rPr>
              <w:lastRenderedPageBreak/>
              <w:t xml:space="preserve">Las plantas medicinales son una opción accesible para todas las </w:t>
            </w:r>
            <w:r w:rsidRPr="00A97D9F">
              <w:rPr>
                <w:rFonts w:ascii="Times New Roman" w:eastAsia="Times New Roman" w:hAnsi="Times New Roman" w:cs="Times New Roman"/>
                <w:color w:val="000000"/>
                <w:sz w:val="20"/>
                <w:szCs w:val="20"/>
                <w:highlight w:val="white"/>
              </w:rPr>
              <w:lastRenderedPageBreak/>
              <w:t>personas y permiten aliviar un sin número de dolencias en la embarazada y parturienta</w:t>
            </w:r>
          </w:p>
          <w:p w14:paraId="3BDC089A"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97D9F">
              <w:rPr>
                <w:rFonts w:ascii="Times New Roman" w:eastAsia="Times New Roman" w:hAnsi="Times New Roman" w:cs="Times New Roman"/>
                <w:color w:val="000000"/>
                <w:sz w:val="20"/>
                <w:szCs w:val="20"/>
                <w:highlight w:val="white"/>
              </w:rPr>
              <w:t xml:space="preserve"> La canela y el anís son ideales para el alivio del malestar de todo el cuerpo al momento de haber dado a luz </w:t>
            </w:r>
          </w:p>
          <w:p w14:paraId="0342C501" w14:textId="0B8352C5"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97D9F">
              <w:rPr>
                <w:rFonts w:ascii="Times New Roman" w:eastAsia="Times New Roman" w:hAnsi="Times New Roman" w:cs="Times New Roman"/>
                <w:color w:val="000000"/>
                <w:sz w:val="20"/>
                <w:szCs w:val="20"/>
                <w:highlight w:val="white"/>
              </w:rPr>
              <w:t xml:space="preserve">El eucalipto, la ruda, el perejil y el romero ayuda en el alivio de molestias físicas y mentales que pueden aparecer durante el puerperio </w:t>
            </w:r>
          </w:p>
          <w:p w14:paraId="338C6EA9"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97D9F">
              <w:rPr>
                <w:rFonts w:ascii="Times New Roman" w:eastAsia="Times New Roman" w:hAnsi="Times New Roman" w:cs="Times New Roman"/>
                <w:color w:val="000000"/>
                <w:sz w:val="20"/>
                <w:szCs w:val="20"/>
                <w:highlight w:val="white"/>
              </w:rPr>
              <w:t xml:space="preserve">La medicina herbaria es una alternativa fiable y accesible, sobre todo en los contextos de bajos recursos económicos </w:t>
            </w:r>
          </w:p>
          <w:p w14:paraId="2D7E252F"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97D9F">
              <w:rPr>
                <w:rFonts w:ascii="Times New Roman" w:eastAsia="Times New Roman" w:hAnsi="Times New Roman" w:cs="Times New Roman"/>
                <w:color w:val="000000"/>
                <w:sz w:val="20"/>
                <w:szCs w:val="20"/>
                <w:highlight w:val="white"/>
              </w:rPr>
              <w:t xml:space="preserve">La borraja, la menta y las hojas de la malva, son opciones válidas para conciliar el sueño, aliviar el dolor de garganta o mejorar la sintomatología de ciertos trastornos mentales que aparecen en el postparto   </w:t>
            </w:r>
          </w:p>
        </w:tc>
      </w:tr>
      <w:tr w:rsidR="000C599D" w14:paraId="65EEFE1A"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5A3EBC70"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33CFED7B"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Web </w:t>
            </w:r>
            <w:proofErr w:type="spellStart"/>
            <w:r w:rsidRPr="00A97D9F">
              <w:rPr>
                <w:rFonts w:ascii="Times New Roman" w:eastAsia="Times New Roman" w:hAnsi="Times New Roman" w:cs="Times New Roman"/>
                <w:color w:val="000000"/>
                <w:sz w:val="20"/>
                <w:szCs w:val="20"/>
              </w:rPr>
              <w:t>of</w:t>
            </w:r>
            <w:proofErr w:type="spellEnd"/>
            <w:r w:rsidRPr="00A97D9F">
              <w:rPr>
                <w:rFonts w:ascii="Times New Roman" w:eastAsia="Times New Roman" w:hAnsi="Times New Roman" w:cs="Times New Roman"/>
                <w:color w:val="000000"/>
                <w:sz w:val="20"/>
                <w:szCs w:val="20"/>
              </w:rPr>
              <w:t xml:space="preserve"> </w:t>
            </w:r>
            <w:proofErr w:type="spellStart"/>
            <w:r w:rsidRPr="00A97D9F">
              <w:rPr>
                <w:rFonts w:ascii="Times New Roman" w:eastAsia="Times New Roman" w:hAnsi="Times New Roman" w:cs="Times New Roman"/>
                <w:color w:val="000000"/>
                <w:sz w:val="20"/>
                <w:szCs w:val="20"/>
              </w:rPr>
              <w:t>Science</w:t>
            </w:r>
            <w:proofErr w:type="spellEnd"/>
            <w:r w:rsidRPr="00A97D9F">
              <w:rPr>
                <w:rFonts w:ascii="Times New Roman" w:eastAsia="Times New Roman" w:hAnsi="Times New Roman" w:cs="Times New Roman"/>
                <w:color w:val="000000"/>
                <w:sz w:val="20"/>
                <w:szCs w:val="20"/>
              </w:rPr>
              <w:t xml:space="preserve"> </w:t>
            </w:r>
          </w:p>
        </w:tc>
        <w:tc>
          <w:tcPr>
            <w:tcW w:w="1655" w:type="dxa"/>
          </w:tcPr>
          <w:p w14:paraId="4AD64486"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Revista </w:t>
            </w:r>
            <w:proofErr w:type="spellStart"/>
            <w:r w:rsidRPr="00A97D9F">
              <w:rPr>
                <w:rFonts w:ascii="Times New Roman" w:eastAsia="Times New Roman" w:hAnsi="Times New Roman" w:cs="Times New Roman"/>
                <w:color w:val="000000"/>
                <w:sz w:val="20"/>
                <w:szCs w:val="20"/>
              </w:rPr>
              <w:t>Rachida</w:t>
            </w:r>
            <w:proofErr w:type="spellEnd"/>
            <w:r w:rsidRPr="00A97D9F">
              <w:rPr>
                <w:rFonts w:ascii="Times New Roman" w:eastAsia="Times New Roman" w:hAnsi="Times New Roman" w:cs="Times New Roman"/>
                <w:color w:val="000000"/>
                <w:sz w:val="20"/>
                <w:szCs w:val="20"/>
              </w:rPr>
              <w:t xml:space="preserve"> </w:t>
            </w:r>
          </w:p>
        </w:tc>
        <w:tc>
          <w:tcPr>
            <w:tcW w:w="1877" w:type="dxa"/>
          </w:tcPr>
          <w:p w14:paraId="190FB567"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Espinel et al. (2020)</w:t>
            </w:r>
          </w:p>
        </w:tc>
        <w:tc>
          <w:tcPr>
            <w:tcW w:w="2295" w:type="dxa"/>
          </w:tcPr>
          <w:p w14:paraId="0AAEF967" w14:textId="77777777" w:rsidR="000C599D" w:rsidRPr="00A97D9F"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atención durante el parto con medicina tradicional: Análisis de la </w:t>
            </w:r>
            <w:proofErr w:type="gramStart"/>
            <w:r w:rsidRPr="00A97D9F">
              <w:rPr>
                <w:rFonts w:ascii="Times New Roman" w:eastAsia="Times New Roman" w:hAnsi="Times New Roman" w:cs="Times New Roman"/>
                <w:color w:val="000000"/>
                <w:sz w:val="20"/>
                <w:szCs w:val="20"/>
              </w:rPr>
              <w:t>literatura  (</w:t>
            </w:r>
            <w:proofErr w:type="gramEnd"/>
            <w:r w:rsidRPr="00A97D9F">
              <w:rPr>
                <w:rFonts w:ascii="Times New Roman" w:eastAsia="Times New Roman" w:hAnsi="Times New Roman" w:cs="Times New Roman"/>
                <w:color w:val="000000"/>
                <w:sz w:val="20"/>
                <w:szCs w:val="20"/>
              </w:rPr>
              <w:t xml:space="preserve">55)  </w:t>
            </w:r>
          </w:p>
        </w:tc>
        <w:tc>
          <w:tcPr>
            <w:tcW w:w="1502" w:type="dxa"/>
          </w:tcPr>
          <w:p w14:paraId="75A294BE"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Español </w:t>
            </w:r>
          </w:p>
        </w:tc>
        <w:tc>
          <w:tcPr>
            <w:tcW w:w="1586" w:type="dxa"/>
          </w:tcPr>
          <w:p w14:paraId="7931434B"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Analizar la importancia y utilidades de la medicina tradicional o alternativa en la labora de parto y puerperio  </w:t>
            </w:r>
          </w:p>
        </w:tc>
        <w:tc>
          <w:tcPr>
            <w:tcW w:w="3483" w:type="dxa"/>
          </w:tcPr>
          <w:p w14:paraId="71EF8144"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97D9F">
              <w:rPr>
                <w:rFonts w:ascii="Times New Roman" w:eastAsia="Times New Roman" w:hAnsi="Times New Roman" w:cs="Times New Roman"/>
                <w:color w:val="000000"/>
                <w:sz w:val="20"/>
                <w:szCs w:val="20"/>
                <w:highlight w:val="white"/>
              </w:rPr>
              <w:t xml:space="preserve">La medicina ancestral o tradicional, es una alternativa viable sobre todo en los contextos donde </w:t>
            </w:r>
            <w:r w:rsidRPr="00A97D9F">
              <w:rPr>
                <w:rFonts w:ascii="Times New Roman" w:eastAsia="Times New Roman" w:hAnsi="Times New Roman" w:cs="Times New Roman"/>
                <w:sz w:val="20"/>
                <w:szCs w:val="20"/>
                <w:highlight w:val="white"/>
              </w:rPr>
              <w:t>prevalecen las</w:t>
            </w:r>
            <w:r w:rsidRPr="00A97D9F">
              <w:rPr>
                <w:rFonts w:ascii="Times New Roman" w:eastAsia="Times New Roman" w:hAnsi="Times New Roman" w:cs="Times New Roman"/>
                <w:color w:val="000000"/>
                <w:sz w:val="20"/>
                <w:szCs w:val="20"/>
                <w:highlight w:val="white"/>
              </w:rPr>
              <w:t xml:space="preserve"> condiciones precarias y un limitado acceso a los servicios sanitarios. </w:t>
            </w:r>
          </w:p>
          <w:p w14:paraId="0C3EF2A3"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000000"/>
                <w:sz w:val="20"/>
                <w:szCs w:val="20"/>
                <w:highlight w:val="white"/>
              </w:rPr>
            </w:pPr>
            <w:r w:rsidRPr="00A97D9F">
              <w:rPr>
                <w:rFonts w:ascii="Times New Roman" w:eastAsia="Times New Roman" w:hAnsi="Times New Roman" w:cs="Times New Roman"/>
                <w:color w:val="000000"/>
                <w:sz w:val="20"/>
                <w:szCs w:val="20"/>
                <w:highlight w:val="white"/>
              </w:rPr>
              <w:t>El romero y el eucalipto pueden ser utilizados para bañar a la parturienta y ayudar a prevenir escalofríos</w:t>
            </w:r>
            <w:r w:rsidRPr="00A97D9F">
              <w:rPr>
                <w:rFonts w:ascii="Times New Roman" w:eastAsia="Arial" w:hAnsi="Times New Roman" w:cs="Times New Roman"/>
                <w:color w:val="000000"/>
                <w:sz w:val="20"/>
                <w:szCs w:val="20"/>
                <w:highlight w:val="white"/>
              </w:rPr>
              <w:t xml:space="preserve">  </w:t>
            </w:r>
          </w:p>
        </w:tc>
      </w:tr>
      <w:tr w:rsidR="000C599D" w14:paraId="07C83A6D"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1C970FB4"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6A422136"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PubMed</w:t>
            </w:r>
          </w:p>
        </w:tc>
        <w:tc>
          <w:tcPr>
            <w:tcW w:w="1655" w:type="dxa"/>
          </w:tcPr>
          <w:p w14:paraId="060116FF"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Revista </w:t>
            </w:r>
          </w:p>
          <w:p w14:paraId="72DBEA35"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Portal Regional da BVS</w:t>
            </w:r>
          </w:p>
        </w:tc>
        <w:tc>
          <w:tcPr>
            <w:tcW w:w="1877" w:type="dxa"/>
          </w:tcPr>
          <w:p w14:paraId="79B4EE95"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Vanegas (2021)</w:t>
            </w:r>
          </w:p>
        </w:tc>
        <w:tc>
          <w:tcPr>
            <w:tcW w:w="2295" w:type="dxa"/>
          </w:tcPr>
          <w:p w14:paraId="2D31C9BC" w14:textId="77777777" w:rsidR="000C599D" w:rsidRPr="00A97D9F"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Las creencias y prácticas tradicionales en el cuidado del embarazo y la atención durante el parto y postparto (56)</w:t>
            </w:r>
          </w:p>
        </w:tc>
        <w:tc>
          <w:tcPr>
            <w:tcW w:w="1502" w:type="dxa"/>
          </w:tcPr>
          <w:p w14:paraId="6A14F1A8"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Español </w:t>
            </w:r>
          </w:p>
        </w:tc>
        <w:tc>
          <w:tcPr>
            <w:tcW w:w="1586" w:type="dxa"/>
          </w:tcPr>
          <w:p w14:paraId="4087BB5C"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Analizar los saberes y prácticas ancestrales que se pueden apocar en el cuidado del embarazo y la atención durante el parto y postparto  </w:t>
            </w:r>
          </w:p>
        </w:tc>
        <w:tc>
          <w:tcPr>
            <w:tcW w:w="3483" w:type="dxa"/>
          </w:tcPr>
          <w:p w14:paraId="322B7F88"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97D9F">
              <w:rPr>
                <w:rFonts w:ascii="Times New Roman" w:eastAsia="Times New Roman" w:hAnsi="Times New Roman" w:cs="Times New Roman"/>
                <w:color w:val="000000"/>
                <w:sz w:val="20"/>
                <w:szCs w:val="20"/>
                <w:highlight w:val="white"/>
              </w:rPr>
              <w:t xml:space="preserve">La albahaca, el perejil, el eucalipto y la ruda son alternativas viables para reducir el sufrimiento de la madre y acelerar el alumbramiento </w:t>
            </w:r>
          </w:p>
          <w:p w14:paraId="49C84658"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white"/>
              </w:rPr>
            </w:pPr>
            <w:r w:rsidRPr="00A97D9F">
              <w:rPr>
                <w:rFonts w:ascii="Times New Roman" w:eastAsia="Times New Roman" w:hAnsi="Times New Roman" w:cs="Times New Roman"/>
                <w:color w:val="000000"/>
                <w:sz w:val="20"/>
                <w:szCs w:val="20"/>
                <w:highlight w:val="white"/>
              </w:rPr>
              <w:t xml:space="preserve">El brevo es ideal para tratar la involución uterina. </w:t>
            </w:r>
          </w:p>
          <w:p w14:paraId="233F71D1"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highlight w:val="white"/>
              </w:rPr>
              <w:t xml:space="preserve">El brevo está contraindicado en el desarrollo fetal, por cuanto aumenta el riesgo de un posible aborto.  </w:t>
            </w:r>
          </w:p>
          <w:p w14:paraId="53FE1C37" w14:textId="56B06972"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carencia de recursos económicos de las </w:t>
            </w:r>
            <w:r w:rsidR="004F7A74" w:rsidRPr="00A97D9F">
              <w:rPr>
                <w:rFonts w:ascii="Times New Roman" w:eastAsia="Times New Roman" w:hAnsi="Times New Roman" w:cs="Times New Roman"/>
                <w:color w:val="000000"/>
                <w:sz w:val="20"/>
                <w:szCs w:val="20"/>
              </w:rPr>
              <w:t>parturientas</w:t>
            </w:r>
            <w:r w:rsidRPr="00A97D9F">
              <w:rPr>
                <w:rFonts w:ascii="Times New Roman" w:eastAsia="Times New Roman" w:hAnsi="Times New Roman" w:cs="Times New Roman"/>
                <w:color w:val="000000"/>
                <w:sz w:val="20"/>
                <w:szCs w:val="20"/>
              </w:rPr>
              <w:t xml:space="preserve"> es un factor que influye en el uso de plantas medicinales </w:t>
            </w:r>
          </w:p>
          <w:p w14:paraId="568D5A26"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Las hojas de naranja, de malva y la menta, pueden administrarse para tratar afecciones como la ansiedad y la depresión</w:t>
            </w:r>
          </w:p>
        </w:tc>
      </w:tr>
      <w:tr w:rsidR="000C599D" w14:paraId="3C5A5C4A"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27761A2D"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78D6FB1F"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Lilacs </w:t>
            </w:r>
          </w:p>
        </w:tc>
        <w:tc>
          <w:tcPr>
            <w:tcW w:w="1655" w:type="dxa"/>
          </w:tcPr>
          <w:p w14:paraId="6A6CDF1A"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Revista Polo del Conocimiento </w:t>
            </w:r>
          </w:p>
        </w:tc>
        <w:tc>
          <w:tcPr>
            <w:tcW w:w="1877" w:type="dxa"/>
          </w:tcPr>
          <w:p w14:paraId="6DB7D89C"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Betancourt et al. (2022)</w:t>
            </w:r>
          </w:p>
        </w:tc>
        <w:tc>
          <w:tcPr>
            <w:tcW w:w="2295" w:type="dxa"/>
          </w:tcPr>
          <w:p w14:paraId="40FDD5A7" w14:textId="77777777" w:rsidR="000C599D" w:rsidRPr="00A97D9F"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Plantas medicinales usadas por las mujeres de diferentes etnias del Ecuador durante la labor de parto y postparto (57)</w:t>
            </w:r>
          </w:p>
        </w:tc>
        <w:tc>
          <w:tcPr>
            <w:tcW w:w="1502" w:type="dxa"/>
          </w:tcPr>
          <w:p w14:paraId="64FA409B"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Español</w:t>
            </w:r>
          </w:p>
        </w:tc>
        <w:tc>
          <w:tcPr>
            <w:tcW w:w="1586" w:type="dxa"/>
          </w:tcPr>
          <w:p w14:paraId="6F8D6B73"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Detallar las plantas de mayor uso en las mujeres indígenas del Ecuador durante el parto y postparto </w:t>
            </w:r>
          </w:p>
        </w:tc>
        <w:tc>
          <w:tcPr>
            <w:tcW w:w="3483" w:type="dxa"/>
          </w:tcPr>
          <w:p w14:paraId="1F5FFF42"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Los baños de asiento en ruda son ideales para reducir el sufrimiento de la madre y aumentar la rapidez del alumbramiento </w:t>
            </w:r>
          </w:p>
          <w:p w14:paraId="40D050C8"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poleo y la ruda induce la menstruación, pudiendo condicionar el desarrollo normal del embarazo </w:t>
            </w:r>
          </w:p>
          <w:p w14:paraId="12B7DF47"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uso de la medicina herbaria contempla el desarrollo de ciertos rituales donde se pone de manifiesto la espiritualidad de los pueblos indígenas.  </w:t>
            </w:r>
          </w:p>
          <w:p w14:paraId="32FD595F"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Las infusiones o frotaciones de manzanilla, toronjil y borraja, relaja </w:t>
            </w:r>
            <w:r w:rsidRPr="00A97D9F">
              <w:rPr>
                <w:rFonts w:ascii="Times New Roman" w:eastAsia="Times New Roman" w:hAnsi="Times New Roman" w:cs="Times New Roman"/>
                <w:color w:val="000000"/>
                <w:sz w:val="20"/>
                <w:szCs w:val="20"/>
              </w:rPr>
              <w:lastRenderedPageBreak/>
              <w:t xml:space="preserve">el cuerpo de la parturienta y reduce la carga de estrés  </w:t>
            </w:r>
          </w:p>
        </w:tc>
      </w:tr>
      <w:tr w:rsidR="000C599D" w14:paraId="55660024"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7193675C"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3EF12484"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sz w:val="20"/>
                <w:szCs w:val="20"/>
              </w:rPr>
              <w:t>Lilacs</w:t>
            </w:r>
          </w:p>
        </w:tc>
        <w:tc>
          <w:tcPr>
            <w:tcW w:w="1655" w:type="dxa"/>
          </w:tcPr>
          <w:p w14:paraId="4412AB9A"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sz w:val="20"/>
                <w:szCs w:val="20"/>
              </w:rPr>
              <w:t>Revistas Científicas Institucionales ACVENISPROH</w:t>
            </w:r>
          </w:p>
        </w:tc>
        <w:tc>
          <w:tcPr>
            <w:tcW w:w="1877" w:type="dxa"/>
          </w:tcPr>
          <w:p w14:paraId="1B4E1002"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sz w:val="20"/>
                <w:szCs w:val="20"/>
              </w:rPr>
              <w:t>Zaruma (2021)</w:t>
            </w:r>
          </w:p>
        </w:tc>
        <w:tc>
          <w:tcPr>
            <w:tcW w:w="2295" w:type="dxa"/>
          </w:tcPr>
          <w:p w14:paraId="1CC8E722" w14:textId="77777777" w:rsidR="000C599D" w:rsidRPr="00A97D9F"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sz w:val="20"/>
                <w:szCs w:val="20"/>
              </w:rPr>
              <w:t>La medicina alternativa aplicada por las parturientas en la parroquia de Cañar – Ecuador (58)</w:t>
            </w:r>
          </w:p>
        </w:tc>
        <w:tc>
          <w:tcPr>
            <w:tcW w:w="1502" w:type="dxa"/>
          </w:tcPr>
          <w:p w14:paraId="6257C4FD"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Español </w:t>
            </w:r>
          </w:p>
        </w:tc>
        <w:tc>
          <w:tcPr>
            <w:tcW w:w="1586" w:type="dxa"/>
          </w:tcPr>
          <w:p w14:paraId="5C2CFC3E"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Reconocer los saberes ancestrales puestos en práctica por las parturientas en el embarazo, parto y puerperio   </w:t>
            </w:r>
          </w:p>
        </w:tc>
        <w:tc>
          <w:tcPr>
            <w:tcW w:w="3483" w:type="dxa"/>
          </w:tcPr>
          <w:p w14:paraId="44D5CAAA"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La hierba buena y el cedrón favorecen la lactancia materna y alivia dolencias de índole estomacal</w:t>
            </w:r>
          </w:p>
          <w:p w14:paraId="58CCA410"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El toronjil y la manzanilla preparan los senos de la parturienta para empezar a dar de lactar</w:t>
            </w:r>
          </w:p>
          <w:p w14:paraId="3DBEDE84"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toronjil ayuda a que los músculos se relajen luego del alumbramiento y también se usa para tratar dolencias estomacales </w:t>
            </w:r>
          </w:p>
          <w:p w14:paraId="5E6B4C96" w14:textId="6B6BCED5" w:rsidR="000C599D" w:rsidRPr="00A97D9F"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El cilantro y el anís favorecen el aumento de</w:t>
            </w:r>
            <w:r w:rsidR="004F7A74">
              <w:rPr>
                <w:rFonts w:ascii="Times New Roman" w:eastAsia="Times New Roman" w:hAnsi="Times New Roman" w:cs="Times New Roman"/>
                <w:color w:val="000000"/>
                <w:sz w:val="20"/>
                <w:szCs w:val="20"/>
              </w:rPr>
              <w:t xml:space="preserve"> la</w:t>
            </w:r>
            <w:r w:rsidRPr="00A97D9F">
              <w:rPr>
                <w:rFonts w:ascii="Times New Roman" w:eastAsia="Times New Roman" w:hAnsi="Times New Roman" w:cs="Times New Roman"/>
                <w:color w:val="000000"/>
                <w:sz w:val="20"/>
                <w:szCs w:val="20"/>
              </w:rPr>
              <w:t xml:space="preserve"> leche   </w:t>
            </w:r>
          </w:p>
        </w:tc>
      </w:tr>
      <w:tr w:rsidR="000C599D" w14:paraId="6FFA18D6"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45204343"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01C1478C"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Web </w:t>
            </w:r>
            <w:proofErr w:type="spellStart"/>
            <w:r w:rsidRPr="00A97D9F">
              <w:rPr>
                <w:rFonts w:ascii="Times New Roman" w:eastAsia="Times New Roman" w:hAnsi="Times New Roman" w:cs="Times New Roman"/>
                <w:color w:val="000000"/>
                <w:sz w:val="20"/>
                <w:szCs w:val="20"/>
              </w:rPr>
              <w:t>of</w:t>
            </w:r>
            <w:proofErr w:type="spellEnd"/>
            <w:r w:rsidRPr="00A97D9F">
              <w:rPr>
                <w:rFonts w:ascii="Times New Roman" w:eastAsia="Times New Roman" w:hAnsi="Times New Roman" w:cs="Times New Roman"/>
                <w:color w:val="000000"/>
                <w:sz w:val="20"/>
                <w:szCs w:val="20"/>
              </w:rPr>
              <w:t xml:space="preserve"> </w:t>
            </w:r>
            <w:proofErr w:type="spellStart"/>
            <w:r w:rsidRPr="00A97D9F">
              <w:rPr>
                <w:rFonts w:ascii="Times New Roman" w:eastAsia="Times New Roman" w:hAnsi="Times New Roman" w:cs="Times New Roman"/>
                <w:color w:val="000000"/>
                <w:sz w:val="20"/>
                <w:szCs w:val="20"/>
              </w:rPr>
              <w:t>Science</w:t>
            </w:r>
            <w:proofErr w:type="spellEnd"/>
            <w:r w:rsidRPr="00A97D9F">
              <w:rPr>
                <w:rFonts w:ascii="Times New Roman" w:eastAsia="Times New Roman" w:hAnsi="Times New Roman" w:cs="Times New Roman"/>
                <w:color w:val="000000"/>
                <w:sz w:val="20"/>
                <w:szCs w:val="20"/>
              </w:rPr>
              <w:t xml:space="preserve"> </w:t>
            </w:r>
          </w:p>
        </w:tc>
        <w:tc>
          <w:tcPr>
            <w:tcW w:w="1655" w:type="dxa"/>
          </w:tcPr>
          <w:p w14:paraId="6EE2700B"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Revista Espacios </w:t>
            </w:r>
          </w:p>
        </w:tc>
        <w:tc>
          <w:tcPr>
            <w:tcW w:w="1877" w:type="dxa"/>
          </w:tcPr>
          <w:p w14:paraId="7FF139F3"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Sánchez &amp; Robles (2020) </w:t>
            </w:r>
          </w:p>
        </w:tc>
        <w:tc>
          <w:tcPr>
            <w:tcW w:w="2295" w:type="dxa"/>
          </w:tcPr>
          <w:p w14:paraId="64491C08" w14:textId="77777777" w:rsidR="000C599D" w:rsidRPr="00A97D9F"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El rescate de la medicina alternativa y prácticas tradicionales en el Ecuador (59)</w:t>
            </w:r>
          </w:p>
        </w:tc>
        <w:tc>
          <w:tcPr>
            <w:tcW w:w="1502" w:type="dxa"/>
          </w:tcPr>
          <w:p w14:paraId="63C54961"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Español </w:t>
            </w:r>
          </w:p>
        </w:tc>
        <w:tc>
          <w:tcPr>
            <w:tcW w:w="1586" w:type="dxa"/>
          </w:tcPr>
          <w:p w14:paraId="229CEC5A"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Analizar la importancia de la medicina herbaria como parte de la cosmovisión indígena del Ecuador </w:t>
            </w:r>
          </w:p>
        </w:tc>
        <w:tc>
          <w:tcPr>
            <w:tcW w:w="3483" w:type="dxa"/>
          </w:tcPr>
          <w:p w14:paraId="7923F190" w14:textId="21EAB572"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postparto es una etapa crítica de la madre donde puede presentar ciertos malestares que condicionan la calidad de vida de ella y el bebé </w:t>
            </w:r>
          </w:p>
          <w:p w14:paraId="72F71C58"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uso de la medicina herbaria es una alternativa viable para el abordaje terapéutica de ciertas molestias, sin afectar la leche materna </w:t>
            </w:r>
          </w:p>
          <w:p w14:paraId="0D073FB4"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caléndula es efectiva para cicatrizar los pezones o la herida abierta por cesaría </w:t>
            </w:r>
          </w:p>
          <w:p w14:paraId="6A2386DF"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caléndula también se utiliza en el tratamiento del tracto urinario y las posibles hinchazones que presente la anatomía de la parturienta  </w:t>
            </w:r>
          </w:p>
        </w:tc>
      </w:tr>
      <w:tr w:rsidR="000C599D" w14:paraId="50F87D14"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6897C54C"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2178E2AE"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A97D9F">
              <w:rPr>
                <w:rFonts w:ascii="Times New Roman" w:eastAsia="Times New Roman" w:hAnsi="Times New Roman" w:cs="Times New Roman"/>
                <w:color w:val="000000"/>
                <w:sz w:val="20"/>
                <w:szCs w:val="20"/>
              </w:rPr>
              <w:t>Scopus</w:t>
            </w:r>
            <w:proofErr w:type="spellEnd"/>
            <w:r w:rsidRPr="00A97D9F">
              <w:rPr>
                <w:rFonts w:ascii="Times New Roman" w:eastAsia="Times New Roman" w:hAnsi="Times New Roman" w:cs="Times New Roman"/>
                <w:color w:val="000000"/>
                <w:sz w:val="20"/>
                <w:szCs w:val="20"/>
              </w:rPr>
              <w:t xml:space="preserve"> </w:t>
            </w:r>
          </w:p>
        </w:tc>
        <w:tc>
          <w:tcPr>
            <w:tcW w:w="1655" w:type="dxa"/>
          </w:tcPr>
          <w:p w14:paraId="359D0088"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roofErr w:type="spellStart"/>
            <w:r w:rsidRPr="00A97D9F">
              <w:rPr>
                <w:rFonts w:ascii="Times New Roman" w:eastAsia="Times New Roman" w:hAnsi="Times New Roman" w:cs="Times New Roman"/>
                <w:color w:val="000000"/>
                <w:sz w:val="20"/>
                <w:szCs w:val="20"/>
              </w:rPr>
              <w:t>Journal</w:t>
            </w:r>
            <w:proofErr w:type="spellEnd"/>
            <w:r w:rsidRPr="00A97D9F">
              <w:rPr>
                <w:rFonts w:ascii="Times New Roman" w:eastAsia="Times New Roman" w:hAnsi="Times New Roman" w:cs="Times New Roman"/>
                <w:color w:val="000000"/>
                <w:sz w:val="20"/>
                <w:szCs w:val="20"/>
              </w:rPr>
              <w:t xml:space="preserve"> </w:t>
            </w:r>
            <w:proofErr w:type="spellStart"/>
            <w:r w:rsidRPr="00A97D9F">
              <w:rPr>
                <w:rFonts w:ascii="Times New Roman" w:eastAsia="Times New Roman" w:hAnsi="Times New Roman" w:cs="Times New Roman"/>
                <w:color w:val="000000"/>
                <w:sz w:val="20"/>
                <w:szCs w:val="20"/>
              </w:rPr>
              <w:t>Phytotherapy</w:t>
            </w:r>
            <w:proofErr w:type="spellEnd"/>
            <w:r w:rsidRPr="00A97D9F">
              <w:rPr>
                <w:rFonts w:ascii="Times New Roman" w:eastAsia="Times New Roman" w:hAnsi="Times New Roman" w:cs="Times New Roman"/>
                <w:color w:val="000000"/>
                <w:sz w:val="20"/>
                <w:szCs w:val="20"/>
              </w:rPr>
              <w:t xml:space="preserve"> </w:t>
            </w:r>
            <w:proofErr w:type="spellStart"/>
            <w:r w:rsidRPr="00A97D9F">
              <w:rPr>
                <w:rFonts w:ascii="Times New Roman" w:eastAsia="Times New Roman" w:hAnsi="Times New Roman" w:cs="Times New Roman"/>
                <w:color w:val="000000"/>
                <w:sz w:val="20"/>
                <w:szCs w:val="20"/>
              </w:rPr>
              <w:t>Research</w:t>
            </w:r>
            <w:proofErr w:type="spellEnd"/>
          </w:p>
        </w:tc>
        <w:tc>
          <w:tcPr>
            <w:tcW w:w="1877" w:type="dxa"/>
          </w:tcPr>
          <w:p w14:paraId="632A3AA5"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Bernstein et al. (2021)</w:t>
            </w:r>
          </w:p>
        </w:tc>
        <w:tc>
          <w:tcPr>
            <w:tcW w:w="2295" w:type="dxa"/>
          </w:tcPr>
          <w:p w14:paraId="6618B297" w14:textId="77777777" w:rsidR="000C599D" w:rsidRPr="00A97D9F"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El uso de las plantas medicinales es seguro en el postparto (60)</w:t>
            </w:r>
          </w:p>
        </w:tc>
        <w:tc>
          <w:tcPr>
            <w:tcW w:w="1502" w:type="dxa"/>
          </w:tcPr>
          <w:p w14:paraId="5C884536"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Inglés </w:t>
            </w:r>
          </w:p>
        </w:tc>
        <w:tc>
          <w:tcPr>
            <w:tcW w:w="1586" w:type="dxa"/>
          </w:tcPr>
          <w:p w14:paraId="72D41A35"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Reconocer las potencialidades que conlleva las plantas medicinales en el postparto</w:t>
            </w:r>
          </w:p>
        </w:tc>
        <w:tc>
          <w:tcPr>
            <w:tcW w:w="3483" w:type="dxa"/>
          </w:tcPr>
          <w:p w14:paraId="4DFE4B2E"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albaca permite aliviar el dolor producido por las fisuras en los senos </w:t>
            </w:r>
          </w:p>
          <w:p w14:paraId="2F96FB27"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No se puede administrar albaca en el desarrollo fetal, es decir, antes del parto</w:t>
            </w:r>
          </w:p>
          <w:p w14:paraId="4E2DE008"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Se puede conseguir que la madre aumente la cantidad de leche, utilizando infusiones de cebada y eneldo. </w:t>
            </w:r>
          </w:p>
        </w:tc>
      </w:tr>
      <w:tr w:rsidR="000C599D" w14:paraId="3A6FD14C"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67E350DD" w14:textId="77777777" w:rsidR="000C599D" w:rsidRDefault="000C599D">
            <w:pPr>
              <w:numPr>
                <w:ilvl w:val="0"/>
                <w:numId w:val="8"/>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16A21E02"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SciELO</w:t>
            </w:r>
          </w:p>
        </w:tc>
        <w:tc>
          <w:tcPr>
            <w:tcW w:w="1655" w:type="dxa"/>
          </w:tcPr>
          <w:p w14:paraId="6465DF88"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Revista Enfermería: Cuidados Humanizados</w:t>
            </w:r>
          </w:p>
        </w:tc>
        <w:tc>
          <w:tcPr>
            <w:tcW w:w="1877" w:type="dxa"/>
          </w:tcPr>
          <w:p w14:paraId="333D5613"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Bula et al. (2019)</w:t>
            </w:r>
          </w:p>
        </w:tc>
        <w:tc>
          <w:tcPr>
            <w:tcW w:w="2295" w:type="dxa"/>
          </w:tcPr>
          <w:p w14:paraId="531BDF6F" w14:textId="77777777" w:rsidR="000C599D" w:rsidRPr="00A97D9F"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Prácticas culturales en el cuidado del puerperio: Un estudio de caso (61)</w:t>
            </w:r>
          </w:p>
        </w:tc>
        <w:tc>
          <w:tcPr>
            <w:tcW w:w="1502" w:type="dxa"/>
          </w:tcPr>
          <w:p w14:paraId="6F577891"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Español</w:t>
            </w:r>
          </w:p>
        </w:tc>
        <w:tc>
          <w:tcPr>
            <w:tcW w:w="1586" w:type="dxa"/>
          </w:tcPr>
          <w:p w14:paraId="09B94B50"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Identificar las prácticas culturales tradicionales en el cuidado del puerperio </w:t>
            </w:r>
          </w:p>
        </w:tc>
        <w:tc>
          <w:tcPr>
            <w:tcW w:w="3483" w:type="dxa"/>
          </w:tcPr>
          <w:p w14:paraId="248B00A0"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sábila o aloe vera es utilizada para </w:t>
            </w:r>
            <w:r w:rsidRPr="00A97D9F">
              <w:rPr>
                <w:rFonts w:ascii="Times New Roman" w:eastAsia="Times New Roman" w:hAnsi="Times New Roman" w:cs="Times New Roman"/>
                <w:sz w:val="20"/>
                <w:szCs w:val="20"/>
              </w:rPr>
              <w:t>tratar</w:t>
            </w:r>
            <w:r w:rsidRPr="00A97D9F">
              <w:rPr>
                <w:rFonts w:ascii="Times New Roman" w:eastAsia="Times New Roman" w:hAnsi="Times New Roman" w:cs="Times New Roman"/>
                <w:color w:val="000000"/>
                <w:sz w:val="20"/>
                <w:szCs w:val="20"/>
              </w:rPr>
              <w:t xml:space="preserve"> las machas de la cara que aparecen luego del parto </w:t>
            </w:r>
          </w:p>
          <w:p w14:paraId="03A3B553" w14:textId="77777777" w:rsidR="000C599D" w:rsidRPr="006775F0" w:rsidRDefault="00A97D9F" w:rsidP="006775F0">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No se puede usar en el desarrollo fetal porque puede inducir un aborto no deseado </w:t>
            </w:r>
          </w:p>
        </w:tc>
      </w:tr>
    </w:tbl>
    <w:p w14:paraId="6EBD2786" w14:textId="77777777" w:rsidR="000C599D" w:rsidRPr="007D0FB4" w:rsidRDefault="000C599D" w:rsidP="007D0FB4">
      <w:pPr>
        <w:pBdr>
          <w:top w:val="nil"/>
          <w:left w:val="nil"/>
          <w:bottom w:val="nil"/>
          <w:right w:val="nil"/>
          <w:between w:val="nil"/>
        </w:pBdr>
        <w:spacing w:after="200" w:line="240" w:lineRule="auto"/>
        <w:rPr>
          <w:rFonts w:ascii="Times New Roman" w:eastAsia="Times New Roman" w:hAnsi="Times New Roman" w:cs="Times New Roman"/>
          <w:b/>
          <w:i/>
          <w:color w:val="000000"/>
          <w:sz w:val="20"/>
          <w:szCs w:val="20"/>
        </w:rPr>
      </w:pPr>
    </w:p>
    <w:tbl>
      <w:tblPr>
        <w:tblStyle w:val="a5"/>
        <w:tblW w:w="139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
        <w:gridCol w:w="1127"/>
        <w:gridCol w:w="1631"/>
        <w:gridCol w:w="1881"/>
        <w:gridCol w:w="2300"/>
        <w:gridCol w:w="1505"/>
        <w:gridCol w:w="1587"/>
        <w:gridCol w:w="3481"/>
      </w:tblGrid>
      <w:tr w:rsidR="007D0FB4" w14:paraId="0EC4A682" w14:textId="77777777" w:rsidTr="004064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0" w:type="dxa"/>
            <w:gridSpan w:val="8"/>
          </w:tcPr>
          <w:p w14:paraId="69A2347E" w14:textId="77777777" w:rsidR="007D0FB4" w:rsidRPr="004F7A74" w:rsidRDefault="007D0FB4" w:rsidP="007D0FB4">
            <w:pPr>
              <w:pBdr>
                <w:top w:val="nil"/>
                <w:left w:val="nil"/>
                <w:bottom w:val="nil"/>
                <w:right w:val="nil"/>
                <w:between w:val="nil"/>
              </w:pBdr>
              <w:spacing w:after="200"/>
              <w:rPr>
                <w:rFonts w:ascii="Times New Roman" w:eastAsia="Times New Roman" w:hAnsi="Times New Roman" w:cs="Times New Roman"/>
                <w:b w:val="0"/>
                <w:bCs/>
                <w:i/>
                <w:color w:val="000000"/>
                <w:sz w:val="20"/>
                <w:szCs w:val="20"/>
              </w:rPr>
            </w:pPr>
            <w:r w:rsidRPr="004F7A74">
              <w:rPr>
                <w:rFonts w:ascii="Times New Roman" w:eastAsia="Times New Roman" w:hAnsi="Times New Roman" w:cs="Times New Roman"/>
                <w:b w:val="0"/>
                <w:bCs/>
                <w:color w:val="000000"/>
                <w:sz w:val="20"/>
                <w:szCs w:val="20"/>
              </w:rPr>
              <w:t>Complicaciones y el uso de la medicina herbaria durante el proceso de gestación y postparto</w:t>
            </w:r>
          </w:p>
        </w:tc>
      </w:tr>
      <w:tr w:rsidR="000C599D" w14:paraId="0C61F814"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14:paraId="29348FD0"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N.º</w:t>
            </w:r>
          </w:p>
        </w:tc>
        <w:tc>
          <w:tcPr>
            <w:tcW w:w="1127" w:type="dxa"/>
          </w:tcPr>
          <w:p w14:paraId="607DD615" w14:textId="77777777" w:rsidR="000C599D" w:rsidRDefault="00A97D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Base de Datos </w:t>
            </w:r>
          </w:p>
        </w:tc>
        <w:tc>
          <w:tcPr>
            <w:tcW w:w="1631" w:type="dxa"/>
          </w:tcPr>
          <w:p w14:paraId="568AD452" w14:textId="77777777" w:rsidR="000C599D" w:rsidRDefault="00A97D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Revista </w:t>
            </w:r>
          </w:p>
        </w:tc>
        <w:tc>
          <w:tcPr>
            <w:tcW w:w="1881" w:type="dxa"/>
          </w:tcPr>
          <w:p w14:paraId="27002ED3" w14:textId="77777777" w:rsidR="000C599D" w:rsidRDefault="00A97D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Autor/es y año de publicación </w:t>
            </w:r>
          </w:p>
        </w:tc>
        <w:tc>
          <w:tcPr>
            <w:tcW w:w="2300" w:type="dxa"/>
          </w:tcPr>
          <w:p w14:paraId="4D1110BF" w14:textId="77777777" w:rsidR="000C599D" w:rsidRDefault="00A97D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Título de investigación y referencia  </w:t>
            </w:r>
          </w:p>
        </w:tc>
        <w:tc>
          <w:tcPr>
            <w:tcW w:w="1505" w:type="dxa"/>
          </w:tcPr>
          <w:p w14:paraId="22BC3CCA" w14:textId="77777777" w:rsidR="000C599D" w:rsidRDefault="00A97D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Idioma </w:t>
            </w:r>
          </w:p>
        </w:tc>
        <w:tc>
          <w:tcPr>
            <w:tcW w:w="1587" w:type="dxa"/>
          </w:tcPr>
          <w:p w14:paraId="2A74DD36" w14:textId="77777777" w:rsidR="000C599D" w:rsidRDefault="00A97D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Objetivos </w:t>
            </w:r>
          </w:p>
        </w:tc>
        <w:tc>
          <w:tcPr>
            <w:tcW w:w="3481" w:type="dxa"/>
          </w:tcPr>
          <w:p w14:paraId="60573390" w14:textId="77777777" w:rsidR="000C599D" w:rsidRDefault="00A97D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Principales hallazgos / resultados </w:t>
            </w:r>
          </w:p>
        </w:tc>
      </w:tr>
      <w:tr w:rsidR="0029035C" w14:paraId="03F3B504" w14:textId="77777777" w:rsidTr="000C599D">
        <w:tc>
          <w:tcPr>
            <w:cnfStyle w:val="001000000000" w:firstRow="0" w:lastRow="0" w:firstColumn="1" w:lastColumn="0" w:oddVBand="0" w:evenVBand="0" w:oddHBand="0" w:evenHBand="0" w:firstRowFirstColumn="0" w:firstRowLastColumn="0" w:lastRowFirstColumn="0" w:lastRowLastColumn="0"/>
            <w:tcW w:w="478" w:type="dxa"/>
          </w:tcPr>
          <w:p w14:paraId="31B523BA" w14:textId="77777777" w:rsidR="0029035C" w:rsidRDefault="0029035C">
            <w:pPr>
              <w:numPr>
                <w:ilvl w:val="0"/>
                <w:numId w:val="2"/>
              </w:numPr>
              <w:pBdr>
                <w:top w:val="nil"/>
                <w:left w:val="nil"/>
                <w:bottom w:val="nil"/>
                <w:right w:val="nil"/>
                <w:between w:val="nil"/>
              </w:pBdr>
              <w:ind w:left="360"/>
              <w:jc w:val="both"/>
              <w:rPr>
                <w:rFonts w:ascii="Times New Roman" w:eastAsia="Times New Roman" w:hAnsi="Times New Roman" w:cs="Times New Roman"/>
                <w:color w:val="000000"/>
                <w:sz w:val="20"/>
                <w:szCs w:val="20"/>
              </w:rPr>
            </w:pPr>
          </w:p>
        </w:tc>
        <w:tc>
          <w:tcPr>
            <w:tcW w:w="1127" w:type="dxa"/>
          </w:tcPr>
          <w:p w14:paraId="0D28561D" w14:textId="7E95A834" w:rsidR="0029035C" w:rsidRDefault="0029035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9035C">
              <w:rPr>
                <w:rFonts w:ascii="Times New Roman" w:eastAsia="Times New Roman" w:hAnsi="Times New Roman" w:cs="Times New Roman"/>
                <w:sz w:val="20"/>
                <w:szCs w:val="20"/>
              </w:rPr>
              <w:t>Lilacs</w:t>
            </w:r>
          </w:p>
        </w:tc>
        <w:tc>
          <w:tcPr>
            <w:tcW w:w="1631" w:type="dxa"/>
          </w:tcPr>
          <w:p w14:paraId="5F7C4B35" w14:textId="581C2F9B" w:rsidR="0029035C" w:rsidRDefault="0029035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9035C">
              <w:rPr>
                <w:rFonts w:ascii="Times New Roman" w:eastAsia="Times New Roman" w:hAnsi="Times New Roman" w:cs="Times New Roman"/>
                <w:sz w:val="20"/>
                <w:szCs w:val="20"/>
              </w:rPr>
              <w:t>Revista Médica HJCA</w:t>
            </w:r>
          </w:p>
        </w:tc>
        <w:tc>
          <w:tcPr>
            <w:tcW w:w="1881" w:type="dxa"/>
          </w:tcPr>
          <w:p w14:paraId="3E5E24B1" w14:textId="4A397ED5" w:rsidR="0029035C" w:rsidRDefault="0029035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9035C">
              <w:rPr>
                <w:rFonts w:ascii="Times New Roman" w:eastAsia="Times New Roman" w:hAnsi="Times New Roman" w:cs="Times New Roman"/>
                <w:sz w:val="20"/>
                <w:szCs w:val="20"/>
              </w:rPr>
              <w:t>Flores et al. (2021)</w:t>
            </w:r>
          </w:p>
        </w:tc>
        <w:tc>
          <w:tcPr>
            <w:tcW w:w="2300" w:type="dxa"/>
          </w:tcPr>
          <w:p w14:paraId="3CB27E7B" w14:textId="6941C56C" w:rsidR="0029035C" w:rsidRDefault="0029035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9035C">
              <w:rPr>
                <w:rFonts w:ascii="Times New Roman" w:eastAsia="Times New Roman" w:hAnsi="Times New Roman" w:cs="Times New Roman"/>
                <w:sz w:val="20"/>
                <w:szCs w:val="20"/>
              </w:rPr>
              <w:t xml:space="preserve">Complicaciones obstétricas que se presentan en las mujeres embarazadas atendidas en el Hospital del IESS de la ciudad de Cuenca (62)   </w:t>
            </w:r>
          </w:p>
        </w:tc>
        <w:tc>
          <w:tcPr>
            <w:tcW w:w="1505" w:type="dxa"/>
          </w:tcPr>
          <w:p w14:paraId="26AB08E8" w14:textId="00668C46" w:rsidR="0029035C" w:rsidRDefault="0029035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9035C">
              <w:rPr>
                <w:rFonts w:ascii="Times New Roman" w:eastAsia="Times New Roman" w:hAnsi="Times New Roman" w:cs="Times New Roman"/>
                <w:sz w:val="20"/>
                <w:szCs w:val="20"/>
              </w:rPr>
              <w:t>Español</w:t>
            </w:r>
          </w:p>
        </w:tc>
        <w:tc>
          <w:tcPr>
            <w:tcW w:w="1587" w:type="dxa"/>
          </w:tcPr>
          <w:p w14:paraId="0A81660E" w14:textId="4D2B6405" w:rsidR="0029035C" w:rsidRDefault="0029035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9035C">
              <w:rPr>
                <w:rFonts w:ascii="Times New Roman" w:eastAsia="Times New Roman" w:hAnsi="Times New Roman" w:cs="Times New Roman"/>
                <w:sz w:val="20"/>
                <w:szCs w:val="20"/>
              </w:rPr>
              <w:t>Determinar las principales complicaciones que presentaron las mujeres embarazadas</w:t>
            </w:r>
          </w:p>
        </w:tc>
        <w:tc>
          <w:tcPr>
            <w:tcW w:w="3481" w:type="dxa"/>
          </w:tcPr>
          <w:p w14:paraId="7511F951" w14:textId="77777777" w:rsidR="0029035C" w:rsidRPr="003058B6" w:rsidRDefault="0029035C" w:rsidP="0029035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En el desarrollo gestacional o fetal, se puede presentar: </w:t>
            </w:r>
          </w:p>
          <w:p w14:paraId="236DBE80" w14:textId="77777777" w:rsidR="0029035C" w:rsidRDefault="0029035C" w:rsidP="0029035C">
            <w:pPr>
              <w:pStyle w:val="Prrafodelista"/>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Abordo no deseado </w:t>
            </w:r>
          </w:p>
          <w:p w14:paraId="4AF623F9" w14:textId="77777777" w:rsidR="0029035C" w:rsidRDefault="0029035C" w:rsidP="0029035C">
            <w:pPr>
              <w:pStyle w:val="Prrafodelista"/>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Bajo peso o deficiente formación ósea del feto </w:t>
            </w:r>
          </w:p>
          <w:p w14:paraId="5FCEE50A" w14:textId="77777777" w:rsidR="0029035C" w:rsidRDefault="0029035C" w:rsidP="0029035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En el parto o alumbramiento: </w:t>
            </w:r>
          </w:p>
          <w:p w14:paraId="1F35ABD1" w14:textId="77777777" w:rsidR="0029035C" w:rsidRDefault="0029035C" w:rsidP="0029035C">
            <w:pPr>
              <w:pStyle w:val="Prrafodelista"/>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Poca dilatación </w:t>
            </w:r>
          </w:p>
          <w:p w14:paraId="690D3C14" w14:textId="77777777" w:rsidR="0029035C" w:rsidRDefault="0029035C" w:rsidP="0029035C">
            <w:pPr>
              <w:pStyle w:val="Prrafodelista"/>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Problema para expulsar al bebé</w:t>
            </w:r>
          </w:p>
          <w:p w14:paraId="2134DC4A" w14:textId="3BC6AC39" w:rsidR="0029035C" w:rsidRDefault="0029035C" w:rsidP="0029035C">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hAnsi="Times New Roman" w:cs="Times New Roman"/>
                <w:sz w:val="20"/>
                <w:szCs w:val="20"/>
              </w:rPr>
              <w:t>Asfixia prenatal</w:t>
            </w:r>
          </w:p>
        </w:tc>
      </w:tr>
      <w:tr w:rsidR="000C599D" w14:paraId="0A8B5AD3"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14:paraId="2576C5CC" w14:textId="77777777" w:rsidR="000C599D" w:rsidRDefault="000C599D">
            <w:pPr>
              <w:numPr>
                <w:ilvl w:val="0"/>
                <w:numId w:val="2"/>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588EF53B"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Web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Science</w:t>
            </w:r>
            <w:proofErr w:type="spellEnd"/>
          </w:p>
        </w:tc>
        <w:tc>
          <w:tcPr>
            <w:tcW w:w="1631" w:type="dxa"/>
          </w:tcPr>
          <w:p w14:paraId="7F62B544"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Revista Ciencia Latina </w:t>
            </w:r>
          </w:p>
        </w:tc>
        <w:tc>
          <w:tcPr>
            <w:tcW w:w="1881" w:type="dxa"/>
          </w:tcPr>
          <w:p w14:paraId="08D0F3EF"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Arévalo et al. (2020)</w:t>
            </w:r>
          </w:p>
        </w:tc>
        <w:tc>
          <w:tcPr>
            <w:tcW w:w="2300" w:type="dxa"/>
          </w:tcPr>
          <w:p w14:paraId="532ABF9C" w14:textId="77777777" w:rsidR="000C599D"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Factores de riesgo para la aparición de las </w:t>
            </w:r>
            <w:r>
              <w:rPr>
                <w:rFonts w:ascii="Times New Roman" w:eastAsia="Times New Roman" w:hAnsi="Times New Roman" w:cs="Times New Roman"/>
                <w:sz w:val="20"/>
                <w:szCs w:val="20"/>
              </w:rPr>
              <w:lastRenderedPageBreak/>
              <w:t xml:space="preserve">complicaciones maternas, Machala – Ecuador (63)  </w:t>
            </w:r>
          </w:p>
        </w:tc>
        <w:tc>
          <w:tcPr>
            <w:tcW w:w="1505" w:type="dxa"/>
          </w:tcPr>
          <w:p w14:paraId="2A05AED2"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Español</w:t>
            </w:r>
          </w:p>
        </w:tc>
        <w:tc>
          <w:tcPr>
            <w:tcW w:w="1587" w:type="dxa"/>
          </w:tcPr>
          <w:p w14:paraId="37107E63"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Determinar los factores de riesgos y las </w:t>
            </w:r>
            <w:r>
              <w:rPr>
                <w:rFonts w:ascii="Times New Roman" w:eastAsia="Times New Roman" w:hAnsi="Times New Roman" w:cs="Times New Roman"/>
                <w:sz w:val="20"/>
                <w:szCs w:val="20"/>
              </w:rPr>
              <w:lastRenderedPageBreak/>
              <w:t xml:space="preserve">principales complicaciones maternas a las que se ven expuestas las gestantes y parturientas </w:t>
            </w:r>
          </w:p>
        </w:tc>
        <w:tc>
          <w:tcPr>
            <w:tcW w:w="3481" w:type="dxa"/>
          </w:tcPr>
          <w:p w14:paraId="0ECD7C7A" w14:textId="77777777" w:rsidR="000C599D"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Las complicaciones maternas contemplan una serie de situaciones </w:t>
            </w:r>
            <w:r>
              <w:rPr>
                <w:rFonts w:ascii="Times New Roman" w:eastAsia="Times New Roman" w:hAnsi="Times New Roman" w:cs="Times New Roman"/>
                <w:color w:val="000000"/>
                <w:sz w:val="20"/>
                <w:szCs w:val="20"/>
              </w:rPr>
              <w:lastRenderedPageBreak/>
              <w:t>que se pueden presentar en la labor de parto o postparto</w:t>
            </w:r>
          </w:p>
          <w:p w14:paraId="7C2D05FF" w14:textId="77777777" w:rsidR="000C599D"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Las principales complicaciones son: los desgarros perianales, infecciones, edema de vulva y otras afecciones de carácter mental </w:t>
            </w:r>
          </w:p>
          <w:p w14:paraId="664BF1E2" w14:textId="77777777" w:rsidR="000C599D"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Estas situaciones están asociadas con una tasa significativa de morbimortalidad   </w:t>
            </w:r>
          </w:p>
        </w:tc>
      </w:tr>
      <w:tr w:rsidR="000C599D" w14:paraId="2351483C" w14:textId="77777777" w:rsidTr="000C599D">
        <w:tc>
          <w:tcPr>
            <w:cnfStyle w:val="001000000000" w:firstRow="0" w:lastRow="0" w:firstColumn="1" w:lastColumn="0" w:oddVBand="0" w:evenVBand="0" w:oddHBand="0" w:evenHBand="0" w:firstRowFirstColumn="0" w:firstRowLastColumn="0" w:lastRowFirstColumn="0" w:lastRowLastColumn="0"/>
            <w:tcW w:w="478" w:type="dxa"/>
          </w:tcPr>
          <w:p w14:paraId="1F27FD76" w14:textId="77777777" w:rsidR="000C599D" w:rsidRDefault="000C599D">
            <w:pPr>
              <w:numPr>
                <w:ilvl w:val="0"/>
                <w:numId w:val="2"/>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5C33632B"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Google Académico  </w:t>
            </w:r>
          </w:p>
        </w:tc>
        <w:tc>
          <w:tcPr>
            <w:tcW w:w="1631" w:type="dxa"/>
          </w:tcPr>
          <w:p w14:paraId="3A705784"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Revista Cubana de Medicina General Integral</w:t>
            </w:r>
          </w:p>
        </w:tc>
        <w:tc>
          <w:tcPr>
            <w:tcW w:w="1881" w:type="dxa"/>
          </w:tcPr>
          <w:p w14:paraId="02DA3634"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Velastegui et al. (2018)</w:t>
            </w:r>
          </w:p>
        </w:tc>
        <w:tc>
          <w:tcPr>
            <w:tcW w:w="2300" w:type="dxa"/>
          </w:tcPr>
          <w:p w14:paraId="085E14CD" w14:textId="77777777" w:rsidR="000C599D"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Complicaciones perinatales en las mujeres parturientas de Atacames – Ecuador (64)</w:t>
            </w:r>
          </w:p>
        </w:tc>
        <w:tc>
          <w:tcPr>
            <w:tcW w:w="1505" w:type="dxa"/>
          </w:tcPr>
          <w:p w14:paraId="1C50C0E3"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Español </w:t>
            </w:r>
          </w:p>
        </w:tc>
        <w:tc>
          <w:tcPr>
            <w:tcW w:w="1587" w:type="dxa"/>
          </w:tcPr>
          <w:p w14:paraId="610488B7"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Identificar las principales complicaciones perinatales asociadas con el embarazo en las mujeres de Atacames   </w:t>
            </w:r>
          </w:p>
        </w:tc>
        <w:tc>
          <w:tcPr>
            <w:tcW w:w="3481" w:type="dxa"/>
          </w:tcPr>
          <w:p w14:paraId="05FDB148" w14:textId="77777777" w:rsidR="000C599D"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Las complicaciones perinatales de mayor incidencia fueron las infecciones de las vías urinarias en la madre, cuadros de depresión o ansiedad y posibles hemorragias</w:t>
            </w:r>
          </w:p>
          <w:p w14:paraId="00C1BBE1" w14:textId="2DCE7710" w:rsidR="000C599D" w:rsidRPr="00C55A9E" w:rsidRDefault="00A97D9F" w:rsidP="00C55A9E">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 cuanto al momento del parto, se presentaron situaciones como una amenaza de parto prematuro, ruptura temprana de membrana y el sufrimiento fetal</w:t>
            </w:r>
          </w:p>
        </w:tc>
      </w:tr>
      <w:tr w:rsidR="000C599D" w14:paraId="514BCC1F"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14:paraId="004CE0B2" w14:textId="77777777" w:rsidR="000C599D" w:rsidRDefault="000C599D">
            <w:pPr>
              <w:numPr>
                <w:ilvl w:val="0"/>
                <w:numId w:val="2"/>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2054C2CD"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Redalyc </w:t>
            </w:r>
          </w:p>
        </w:tc>
        <w:tc>
          <w:tcPr>
            <w:tcW w:w="1631" w:type="dxa"/>
          </w:tcPr>
          <w:p w14:paraId="6EC20228"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Revista Latinoamericana de Hipertensión</w:t>
            </w:r>
          </w:p>
        </w:tc>
        <w:tc>
          <w:tcPr>
            <w:tcW w:w="1881" w:type="dxa"/>
          </w:tcPr>
          <w:p w14:paraId="23D9BAA5"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Naula et al (2019)</w:t>
            </w:r>
          </w:p>
        </w:tc>
        <w:tc>
          <w:tcPr>
            <w:tcW w:w="2300" w:type="dxa"/>
          </w:tcPr>
          <w:p w14:paraId="72DA22C8" w14:textId="77777777" w:rsidR="000C599D"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Complicaciones en el postparto en mujeres que fueron asistidas en el Hospital Vicente Corral Moscoso, de la ciudad de Cuenca (65)</w:t>
            </w:r>
          </w:p>
        </w:tc>
        <w:tc>
          <w:tcPr>
            <w:tcW w:w="1505" w:type="dxa"/>
          </w:tcPr>
          <w:p w14:paraId="35754081"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Español </w:t>
            </w:r>
          </w:p>
        </w:tc>
        <w:tc>
          <w:tcPr>
            <w:tcW w:w="1587" w:type="dxa"/>
          </w:tcPr>
          <w:p w14:paraId="6E38536D"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Analizar las características personales de las pacientes que presentaron complicaciones postparto al ser asistidas en la dependencia hospitalaria </w:t>
            </w:r>
          </w:p>
        </w:tc>
        <w:tc>
          <w:tcPr>
            <w:tcW w:w="3481" w:type="dxa"/>
          </w:tcPr>
          <w:p w14:paraId="01E57024" w14:textId="77777777" w:rsidR="000C599D"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Las complicaciones más frecuentes en el puerperio son la hemorragia y la hipotonía uterina </w:t>
            </w:r>
          </w:p>
          <w:p w14:paraId="5A0BCC26" w14:textId="77777777" w:rsidR="000C599D"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De igual manera, un porcentaje considerable de parturientas presentaron desgarros y alumbramiento incompleto  </w:t>
            </w:r>
          </w:p>
          <w:p w14:paraId="11A3BB0E" w14:textId="77777777" w:rsidR="000C599D"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Otras manifestaciones que se pudieron diferenciar son: los dolores de cabeza, entumecimiento en extremidades, ansiedad, insomnio y problemas de índole nutricional.   </w:t>
            </w:r>
          </w:p>
        </w:tc>
      </w:tr>
      <w:tr w:rsidR="000C599D" w14:paraId="38715F2F" w14:textId="77777777" w:rsidTr="000C599D">
        <w:tc>
          <w:tcPr>
            <w:cnfStyle w:val="001000000000" w:firstRow="0" w:lastRow="0" w:firstColumn="1" w:lastColumn="0" w:oddVBand="0" w:evenVBand="0" w:oddHBand="0" w:evenHBand="0" w:firstRowFirstColumn="0" w:firstRowLastColumn="0" w:lastRowFirstColumn="0" w:lastRowLastColumn="0"/>
            <w:tcW w:w="478" w:type="dxa"/>
          </w:tcPr>
          <w:p w14:paraId="63E29867" w14:textId="77777777" w:rsidR="000C599D" w:rsidRDefault="000C599D">
            <w:pPr>
              <w:numPr>
                <w:ilvl w:val="0"/>
                <w:numId w:val="2"/>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06FD8AC7"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Lilacs </w:t>
            </w:r>
          </w:p>
        </w:tc>
        <w:tc>
          <w:tcPr>
            <w:tcW w:w="1631" w:type="dxa"/>
          </w:tcPr>
          <w:p w14:paraId="47C1A239"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Revista </w:t>
            </w:r>
            <w:proofErr w:type="spellStart"/>
            <w:r>
              <w:rPr>
                <w:rFonts w:ascii="Times New Roman" w:eastAsia="Times New Roman" w:hAnsi="Times New Roman" w:cs="Times New Roman"/>
                <w:sz w:val="20"/>
                <w:szCs w:val="20"/>
              </w:rPr>
              <w:t>Higía</w:t>
            </w:r>
            <w:proofErr w:type="spellEnd"/>
            <w:r>
              <w:rPr>
                <w:rFonts w:ascii="Times New Roman" w:eastAsia="Times New Roman" w:hAnsi="Times New Roman" w:cs="Times New Roman"/>
                <w:sz w:val="20"/>
                <w:szCs w:val="20"/>
              </w:rPr>
              <w:t xml:space="preserve"> de la Salud </w:t>
            </w:r>
          </w:p>
        </w:tc>
        <w:tc>
          <w:tcPr>
            <w:tcW w:w="1881" w:type="dxa"/>
          </w:tcPr>
          <w:p w14:paraId="6A794BCE"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Novoa et al. (2023)</w:t>
            </w:r>
          </w:p>
        </w:tc>
        <w:tc>
          <w:tcPr>
            <w:tcW w:w="2300" w:type="dxa"/>
          </w:tcPr>
          <w:p w14:paraId="4A5E1BA4" w14:textId="77777777" w:rsidR="000C599D"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Complicaciones que se presentan en el alumbramiento de gestantes atendidas en el Hospital Rodríguez Zambrano – Portoviejo (66)   </w:t>
            </w:r>
          </w:p>
        </w:tc>
        <w:tc>
          <w:tcPr>
            <w:tcW w:w="1505" w:type="dxa"/>
          </w:tcPr>
          <w:p w14:paraId="17573B72"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Español </w:t>
            </w:r>
          </w:p>
        </w:tc>
        <w:tc>
          <w:tcPr>
            <w:tcW w:w="1587" w:type="dxa"/>
          </w:tcPr>
          <w:p w14:paraId="0890483A"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Determinar las principales complicaciones que se presentaron en las parturientas atendidas en el Hospital Rodríguez Zambrano </w:t>
            </w:r>
          </w:p>
        </w:tc>
        <w:tc>
          <w:tcPr>
            <w:tcW w:w="3481" w:type="dxa"/>
          </w:tcPr>
          <w:p w14:paraId="222F9B4F" w14:textId="77777777" w:rsidR="000C599D"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Dolores comunes de todo el cuerpo</w:t>
            </w:r>
          </w:p>
          <w:p w14:paraId="1765EF0F" w14:textId="77777777" w:rsidR="000C599D"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Entumecimiento de las manos y extremidades</w:t>
            </w:r>
          </w:p>
          <w:p w14:paraId="3C90BF42" w14:textId="77777777" w:rsidR="000C599D"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Hemorragias</w:t>
            </w:r>
          </w:p>
          <w:p w14:paraId="18061248" w14:textId="77777777" w:rsidR="000C599D"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Problemas para conciliar el sueño </w:t>
            </w:r>
          </w:p>
          <w:p w14:paraId="3BF81CB0" w14:textId="77777777" w:rsidR="000C599D"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Ansiedad, depresión y estrés </w:t>
            </w:r>
          </w:p>
        </w:tc>
      </w:tr>
      <w:tr w:rsidR="000C599D" w14:paraId="283669F5"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14:paraId="705D6058" w14:textId="77777777" w:rsidR="000C599D" w:rsidRDefault="000C599D">
            <w:pPr>
              <w:numPr>
                <w:ilvl w:val="0"/>
                <w:numId w:val="2"/>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4945FABE"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PubMed</w:t>
            </w:r>
          </w:p>
        </w:tc>
        <w:tc>
          <w:tcPr>
            <w:tcW w:w="1631" w:type="dxa"/>
          </w:tcPr>
          <w:p w14:paraId="1CB11EB9"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Revista Latinoamericana de Hipertensión</w:t>
            </w:r>
          </w:p>
        </w:tc>
        <w:tc>
          <w:tcPr>
            <w:tcW w:w="1881" w:type="dxa"/>
          </w:tcPr>
          <w:p w14:paraId="51F44E90"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Rodríguez et al. (2022)</w:t>
            </w:r>
          </w:p>
        </w:tc>
        <w:tc>
          <w:tcPr>
            <w:tcW w:w="2300" w:type="dxa"/>
          </w:tcPr>
          <w:p w14:paraId="2476BC5C" w14:textId="77777777" w:rsidR="000C599D"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Complicaciones que se presentan en el proceso de gestación y postparto en las mujeres que fueron atendidas en el Hospital del IESS de la ciudad de Latacunga - Ecuador (67)</w:t>
            </w:r>
          </w:p>
        </w:tc>
        <w:tc>
          <w:tcPr>
            <w:tcW w:w="1505" w:type="dxa"/>
          </w:tcPr>
          <w:p w14:paraId="7A24EB49"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Español </w:t>
            </w:r>
          </w:p>
        </w:tc>
        <w:tc>
          <w:tcPr>
            <w:tcW w:w="1587" w:type="dxa"/>
          </w:tcPr>
          <w:p w14:paraId="756355DD"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Reconocer las complicaciones frecuentes en el embarazo y postparto que se presentaron en las gestantes atendidas en el Hospital del IESS de la ciudad de Latacunga  </w:t>
            </w:r>
          </w:p>
        </w:tc>
        <w:tc>
          <w:tcPr>
            <w:tcW w:w="3481" w:type="dxa"/>
          </w:tcPr>
          <w:p w14:paraId="7EE1F358" w14:textId="77777777" w:rsidR="000C599D"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En el desarrollo fetal las gestantes pueden presentar diabetes, enfermedades hipertensivas y anemia </w:t>
            </w:r>
          </w:p>
          <w:p w14:paraId="3D41851C" w14:textId="77777777" w:rsidR="000C599D"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El feto puede presentar un bajo peso y hay mayor probabilidad de retrasos en la formación de la estructura ósea</w:t>
            </w:r>
          </w:p>
          <w:p w14:paraId="159C4CAE" w14:textId="77777777" w:rsidR="000C599D"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En el postparto es común las hemorragias, dolores del cuerpo en general, apnea y posibles trastornos depresivos </w:t>
            </w:r>
          </w:p>
        </w:tc>
      </w:tr>
      <w:tr w:rsidR="000C599D" w14:paraId="641F86C4" w14:textId="77777777" w:rsidTr="000C599D">
        <w:tc>
          <w:tcPr>
            <w:cnfStyle w:val="001000000000" w:firstRow="0" w:lastRow="0" w:firstColumn="1" w:lastColumn="0" w:oddVBand="0" w:evenVBand="0" w:oddHBand="0" w:evenHBand="0" w:firstRowFirstColumn="0" w:firstRowLastColumn="0" w:lastRowFirstColumn="0" w:lastRowLastColumn="0"/>
            <w:tcW w:w="478" w:type="dxa"/>
          </w:tcPr>
          <w:p w14:paraId="4A8B9F10" w14:textId="77777777" w:rsidR="000C599D" w:rsidRDefault="000C599D">
            <w:pPr>
              <w:numPr>
                <w:ilvl w:val="0"/>
                <w:numId w:val="2"/>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69621874"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Scopus</w:t>
            </w:r>
            <w:proofErr w:type="spellEnd"/>
            <w:r>
              <w:rPr>
                <w:rFonts w:ascii="Times New Roman" w:eastAsia="Times New Roman" w:hAnsi="Times New Roman" w:cs="Times New Roman"/>
                <w:sz w:val="20"/>
                <w:szCs w:val="20"/>
              </w:rPr>
              <w:t xml:space="preserve"> </w:t>
            </w:r>
          </w:p>
        </w:tc>
        <w:tc>
          <w:tcPr>
            <w:tcW w:w="1631" w:type="dxa"/>
          </w:tcPr>
          <w:p w14:paraId="73510CB4"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Revista La Ciencia al Servicio de la Salud y la Nutrición</w:t>
            </w:r>
          </w:p>
        </w:tc>
        <w:tc>
          <w:tcPr>
            <w:tcW w:w="1881" w:type="dxa"/>
          </w:tcPr>
          <w:p w14:paraId="07614B2F"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Rojas et al. (2022)</w:t>
            </w:r>
          </w:p>
        </w:tc>
        <w:tc>
          <w:tcPr>
            <w:tcW w:w="2300" w:type="dxa"/>
          </w:tcPr>
          <w:p w14:paraId="3A8DEBDE" w14:textId="77777777" w:rsidR="000C599D"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Complicaciones que se presentan en el proceso de gestación, parto y puerperio (68)</w:t>
            </w:r>
          </w:p>
        </w:tc>
        <w:tc>
          <w:tcPr>
            <w:tcW w:w="1505" w:type="dxa"/>
          </w:tcPr>
          <w:p w14:paraId="719E7A6A"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Español  </w:t>
            </w:r>
          </w:p>
        </w:tc>
        <w:tc>
          <w:tcPr>
            <w:tcW w:w="1587" w:type="dxa"/>
          </w:tcPr>
          <w:p w14:paraId="67CB1B62" w14:textId="77777777" w:rsidR="000C599D"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Analizar las complicaciones a las que se ven expuestas las gestantes durante el desarrollo fetal, labor de parto y puerperio  </w:t>
            </w:r>
          </w:p>
        </w:tc>
        <w:tc>
          <w:tcPr>
            <w:tcW w:w="3481" w:type="dxa"/>
          </w:tcPr>
          <w:p w14:paraId="75E66793" w14:textId="77777777" w:rsidR="000C599D" w:rsidRDefault="000C599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p w14:paraId="23205E9A" w14:textId="77777777" w:rsidR="000C599D"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En el parto, se pueden presentar contracciones débiles y menos frecuentes, lo que aumenta el sufrimiento de la madre y se expone a posibles desgarros; de igual manera, puede darse problemas </w:t>
            </w:r>
            <w:r>
              <w:rPr>
                <w:rFonts w:ascii="Times New Roman" w:eastAsia="Times New Roman" w:hAnsi="Times New Roman" w:cs="Times New Roman"/>
                <w:sz w:val="20"/>
                <w:szCs w:val="20"/>
              </w:rPr>
              <w:t>cardíacos</w:t>
            </w:r>
            <w:r>
              <w:rPr>
                <w:rFonts w:ascii="Times New Roman" w:eastAsia="Times New Roman" w:hAnsi="Times New Roman" w:cs="Times New Roman"/>
                <w:color w:val="000000"/>
                <w:sz w:val="20"/>
                <w:szCs w:val="20"/>
              </w:rPr>
              <w:t xml:space="preserve"> en el bebé o la madre, dolores excesivos e incluso la ruptura prematura de la fuente.  </w:t>
            </w:r>
          </w:p>
          <w:p w14:paraId="2BD9F883" w14:textId="77777777" w:rsidR="000C599D"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En el postparto, la parturienta se ve expuesta a problemas respiratorios, malestar general de cuerpo y una serie de afecciones sobre su psiquis que condiciona el bienestar personal y de su bebé. </w:t>
            </w:r>
          </w:p>
        </w:tc>
      </w:tr>
      <w:tr w:rsidR="000C599D" w14:paraId="41BEF0BB"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 w:type="dxa"/>
          </w:tcPr>
          <w:p w14:paraId="2881EA7E" w14:textId="77777777" w:rsidR="000C599D" w:rsidRDefault="000C599D">
            <w:pPr>
              <w:numPr>
                <w:ilvl w:val="0"/>
                <w:numId w:val="2"/>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7" w:type="dxa"/>
          </w:tcPr>
          <w:p w14:paraId="1B0D9CB9"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SciELO</w:t>
            </w:r>
          </w:p>
        </w:tc>
        <w:tc>
          <w:tcPr>
            <w:tcW w:w="1631" w:type="dxa"/>
          </w:tcPr>
          <w:p w14:paraId="74421A7A"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Revista Científica Mundo de la Investigación y el Conocimiento RECIMUC   </w:t>
            </w:r>
          </w:p>
        </w:tc>
        <w:tc>
          <w:tcPr>
            <w:tcW w:w="1881" w:type="dxa"/>
          </w:tcPr>
          <w:p w14:paraId="26FEC025"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Samaniego et al. (2021)</w:t>
            </w:r>
          </w:p>
        </w:tc>
        <w:tc>
          <w:tcPr>
            <w:tcW w:w="2300" w:type="dxa"/>
          </w:tcPr>
          <w:p w14:paraId="161E0ECE" w14:textId="77777777" w:rsidR="000C599D"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El proceso de gestación y las complicaciones que se pueden presentar en las madres adolescentes primíparas (69)</w:t>
            </w:r>
          </w:p>
        </w:tc>
        <w:tc>
          <w:tcPr>
            <w:tcW w:w="1505" w:type="dxa"/>
          </w:tcPr>
          <w:p w14:paraId="1A2AB3A1"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Español </w:t>
            </w:r>
          </w:p>
        </w:tc>
        <w:tc>
          <w:tcPr>
            <w:tcW w:w="1587" w:type="dxa"/>
          </w:tcPr>
          <w:p w14:paraId="7339E334" w14:textId="77777777" w:rsidR="000C599D"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Revisar la literatura científica sobre las complicaciones a las que se ven expuestas las madres adolescentes primíparas </w:t>
            </w:r>
          </w:p>
        </w:tc>
        <w:tc>
          <w:tcPr>
            <w:tcW w:w="3481" w:type="dxa"/>
          </w:tcPr>
          <w:p w14:paraId="0ECE392E" w14:textId="77777777" w:rsidR="000C599D"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Las complicaciones pueden ser variadas, sin embargo, las de mayor incidencia son: la preclamsia, infecciones del tracto urinario, anemia, abordo o amenaza de aborto antes de terminar el proceso de gestación.</w:t>
            </w:r>
          </w:p>
          <w:p w14:paraId="187453C8" w14:textId="77777777" w:rsidR="000C599D"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De igual manera, se puede presentar una ruptura prematura de las membranas, hemorragia postparto y problemas psicológicos </w:t>
            </w:r>
            <w:r>
              <w:rPr>
                <w:rFonts w:ascii="Times New Roman" w:eastAsia="Times New Roman" w:hAnsi="Times New Roman" w:cs="Times New Roman"/>
                <w:sz w:val="20"/>
                <w:szCs w:val="20"/>
              </w:rPr>
              <w:t>en la</w:t>
            </w:r>
            <w:r>
              <w:rPr>
                <w:rFonts w:ascii="Times New Roman" w:eastAsia="Times New Roman" w:hAnsi="Times New Roman" w:cs="Times New Roman"/>
                <w:color w:val="000000"/>
                <w:sz w:val="20"/>
                <w:szCs w:val="20"/>
              </w:rPr>
              <w:t xml:space="preserve"> madre.  </w:t>
            </w:r>
          </w:p>
        </w:tc>
      </w:tr>
    </w:tbl>
    <w:p w14:paraId="5525FDF0" w14:textId="77777777" w:rsidR="000C599D" w:rsidRPr="007D0FB4" w:rsidRDefault="007D0FB4" w:rsidP="007D0FB4">
      <w:pPr>
        <w:spacing w:after="0" w:line="240" w:lineRule="auto"/>
        <w:jc w:val="both"/>
        <w:rPr>
          <w:rFonts w:ascii="Times New Roman" w:eastAsia="Times New Roman" w:hAnsi="Times New Roman" w:cs="Times New Roman"/>
          <w:sz w:val="20"/>
          <w:szCs w:val="20"/>
        </w:rPr>
      </w:pPr>
      <w:r w:rsidRPr="007D0FB4">
        <w:rPr>
          <w:rFonts w:ascii="Times New Roman" w:eastAsia="Times New Roman" w:hAnsi="Times New Roman" w:cs="Times New Roman"/>
          <w:sz w:val="20"/>
          <w:szCs w:val="20"/>
        </w:rPr>
        <w:t>Se identifica la medicina herbaria que puede ser utilizada en el proceso de gestación y postparto en el Ecuador.</w:t>
      </w:r>
      <w:r>
        <w:rPr>
          <w:rFonts w:ascii="Times New Roman" w:eastAsia="Times New Roman" w:hAnsi="Times New Roman" w:cs="Times New Roman"/>
          <w:sz w:val="20"/>
          <w:szCs w:val="20"/>
        </w:rPr>
        <w:t xml:space="preserve"> </w:t>
      </w:r>
      <w:r w:rsidR="00A97D9F">
        <w:rPr>
          <w:rFonts w:ascii="Times New Roman" w:eastAsia="Times New Roman" w:hAnsi="Times New Roman" w:cs="Times New Roman"/>
          <w:sz w:val="20"/>
          <w:szCs w:val="20"/>
        </w:rPr>
        <w:t xml:space="preserve">Se describen las principales complicaciones que pueden suscitar en el proceso de gestación y postparto </w:t>
      </w:r>
    </w:p>
    <w:p w14:paraId="2D8BCF62" w14:textId="77777777" w:rsidR="000C599D" w:rsidRDefault="00A97D9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Fuente: </w:t>
      </w:r>
      <w:r>
        <w:rPr>
          <w:rFonts w:ascii="Times New Roman" w:eastAsia="Times New Roman" w:hAnsi="Times New Roman" w:cs="Times New Roman"/>
          <w:sz w:val="20"/>
          <w:szCs w:val="20"/>
        </w:rPr>
        <w:t>Elaboración propia, (2023)</w:t>
      </w:r>
    </w:p>
    <w:p w14:paraId="679FAB5B" w14:textId="77777777" w:rsidR="000C599D" w:rsidRDefault="00A97D9F">
      <w:pPr>
        <w:pBdr>
          <w:top w:val="nil"/>
          <w:left w:val="nil"/>
          <w:bottom w:val="nil"/>
          <w:right w:val="nil"/>
          <w:between w:val="nil"/>
        </w:pBdr>
        <w:spacing w:after="20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 xml:space="preserve">Tabla </w:t>
      </w:r>
      <w:r w:rsidR="007D0FB4">
        <w:rPr>
          <w:rFonts w:ascii="Times New Roman" w:eastAsia="Times New Roman" w:hAnsi="Times New Roman" w:cs="Times New Roman"/>
          <w:b/>
          <w:i/>
          <w:color w:val="000000"/>
          <w:sz w:val="20"/>
          <w:szCs w:val="20"/>
        </w:rPr>
        <w:t>6</w:t>
      </w:r>
    </w:p>
    <w:p w14:paraId="737DAA35" w14:textId="77777777" w:rsidR="000C599D" w:rsidRDefault="00A97D9F">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Plantas medicinales contraindicadas en el proceso de gestación y postparto en el Ecuador </w:t>
      </w:r>
    </w:p>
    <w:tbl>
      <w:tblPr>
        <w:tblStyle w:val="a6"/>
        <w:tblW w:w="140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6"/>
        <w:gridCol w:w="1120"/>
        <w:gridCol w:w="1652"/>
        <w:gridCol w:w="1857"/>
        <w:gridCol w:w="2266"/>
        <w:gridCol w:w="1483"/>
        <w:gridCol w:w="1716"/>
        <w:gridCol w:w="3431"/>
      </w:tblGrid>
      <w:tr w:rsidR="000C599D" w14:paraId="6BA0EADB" w14:textId="77777777" w:rsidTr="000C5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36F79F87"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N.º</w:t>
            </w:r>
          </w:p>
        </w:tc>
        <w:tc>
          <w:tcPr>
            <w:tcW w:w="1120" w:type="dxa"/>
          </w:tcPr>
          <w:p w14:paraId="54AFC3A7"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Base de Datos </w:t>
            </w:r>
          </w:p>
        </w:tc>
        <w:tc>
          <w:tcPr>
            <w:tcW w:w="1652" w:type="dxa"/>
          </w:tcPr>
          <w:p w14:paraId="75F1ADB0"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Revista </w:t>
            </w:r>
          </w:p>
        </w:tc>
        <w:tc>
          <w:tcPr>
            <w:tcW w:w="1857" w:type="dxa"/>
          </w:tcPr>
          <w:p w14:paraId="53A138D7"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Autor/es y año de publicación </w:t>
            </w:r>
          </w:p>
        </w:tc>
        <w:tc>
          <w:tcPr>
            <w:tcW w:w="2266" w:type="dxa"/>
          </w:tcPr>
          <w:p w14:paraId="6B0E6C57"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Título de investigación y referencia  </w:t>
            </w:r>
          </w:p>
        </w:tc>
        <w:tc>
          <w:tcPr>
            <w:tcW w:w="1483" w:type="dxa"/>
          </w:tcPr>
          <w:p w14:paraId="235F3673"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Idioma </w:t>
            </w:r>
          </w:p>
        </w:tc>
        <w:tc>
          <w:tcPr>
            <w:tcW w:w="1716" w:type="dxa"/>
          </w:tcPr>
          <w:p w14:paraId="16B8A289"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Objetivos </w:t>
            </w:r>
          </w:p>
        </w:tc>
        <w:tc>
          <w:tcPr>
            <w:tcW w:w="3431" w:type="dxa"/>
          </w:tcPr>
          <w:p w14:paraId="4440238E" w14:textId="77777777" w:rsidR="000C599D" w:rsidRDefault="00A97D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Principales hallazgos / resultados </w:t>
            </w:r>
          </w:p>
        </w:tc>
      </w:tr>
      <w:tr w:rsidR="000C599D" w14:paraId="0317809D"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175EBF75" w14:textId="77777777" w:rsidR="000C599D" w:rsidRDefault="000C599D">
            <w:pPr>
              <w:numPr>
                <w:ilvl w:val="0"/>
                <w:numId w:val="5"/>
              </w:numPr>
              <w:pBdr>
                <w:top w:val="nil"/>
                <w:left w:val="nil"/>
                <w:bottom w:val="nil"/>
                <w:right w:val="nil"/>
                <w:between w:val="nil"/>
              </w:pBdr>
              <w:spacing w:after="160" w:line="276" w:lineRule="auto"/>
              <w:ind w:left="360"/>
              <w:jc w:val="center"/>
              <w:rPr>
                <w:rFonts w:ascii="Times New Roman" w:eastAsia="Times New Roman" w:hAnsi="Times New Roman" w:cs="Times New Roman"/>
                <w:color w:val="000000"/>
                <w:sz w:val="20"/>
                <w:szCs w:val="20"/>
              </w:rPr>
            </w:pPr>
          </w:p>
        </w:tc>
        <w:tc>
          <w:tcPr>
            <w:tcW w:w="1120" w:type="dxa"/>
          </w:tcPr>
          <w:p w14:paraId="28E3B490"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Web </w:t>
            </w:r>
            <w:proofErr w:type="spellStart"/>
            <w:r w:rsidRPr="00A97D9F">
              <w:rPr>
                <w:rFonts w:ascii="Times New Roman" w:eastAsia="Times New Roman" w:hAnsi="Times New Roman" w:cs="Times New Roman"/>
                <w:sz w:val="20"/>
                <w:szCs w:val="20"/>
              </w:rPr>
              <w:t>of</w:t>
            </w:r>
            <w:proofErr w:type="spellEnd"/>
            <w:r w:rsidRPr="00A97D9F">
              <w:rPr>
                <w:rFonts w:ascii="Times New Roman" w:eastAsia="Times New Roman" w:hAnsi="Times New Roman" w:cs="Times New Roman"/>
                <w:sz w:val="20"/>
                <w:szCs w:val="20"/>
              </w:rPr>
              <w:t xml:space="preserve"> </w:t>
            </w:r>
            <w:proofErr w:type="spellStart"/>
            <w:r w:rsidRPr="00A97D9F">
              <w:rPr>
                <w:rFonts w:ascii="Times New Roman" w:eastAsia="Times New Roman" w:hAnsi="Times New Roman" w:cs="Times New Roman"/>
                <w:sz w:val="20"/>
                <w:szCs w:val="20"/>
              </w:rPr>
              <w:t>Science</w:t>
            </w:r>
            <w:proofErr w:type="spellEnd"/>
            <w:r w:rsidRPr="00A97D9F">
              <w:rPr>
                <w:rFonts w:ascii="Times New Roman" w:eastAsia="Times New Roman" w:hAnsi="Times New Roman" w:cs="Times New Roman"/>
                <w:sz w:val="20"/>
                <w:szCs w:val="20"/>
              </w:rPr>
              <w:t xml:space="preserve"> </w:t>
            </w:r>
          </w:p>
        </w:tc>
        <w:tc>
          <w:tcPr>
            <w:tcW w:w="1652" w:type="dxa"/>
          </w:tcPr>
          <w:p w14:paraId="4292AF9C"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Revista </w:t>
            </w:r>
            <w:proofErr w:type="spellStart"/>
            <w:r w:rsidRPr="00A97D9F">
              <w:rPr>
                <w:rFonts w:ascii="Times New Roman" w:eastAsia="Times New Roman" w:hAnsi="Times New Roman" w:cs="Times New Roman"/>
                <w:sz w:val="20"/>
                <w:szCs w:val="20"/>
              </w:rPr>
              <w:t>Situa</w:t>
            </w:r>
            <w:proofErr w:type="spellEnd"/>
            <w:r w:rsidRPr="00A97D9F">
              <w:rPr>
                <w:rFonts w:ascii="Times New Roman" w:eastAsia="Times New Roman" w:hAnsi="Times New Roman" w:cs="Times New Roman"/>
                <w:sz w:val="20"/>
                <w:szCs w:val="20"/>
              </w:rPr>
              <w:t xml:space="preserve"> </w:t>
            </w:r>
          </w:p>
        </w:tc>
        <w:tc>
          <w:tcPr>
            <w:tcW w:w="1857" w:type="dxa"/>
          </w:tcPr>
          <w:p w14:paraId="1067CF76"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López (2019)</w:t>
            </w:r>
          </w:p>
        </w:tc>
        <w:tc>
          <w:tcPr>
            <w:tcW w:w="2266" w:type="dxa"/>
          </w:tcPr>
          <w:p w14:paraId="798EA8E5" w14:textId="77777777" w:rsidR="000C599D" w:rsidRPr="00A97D9F"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La cosmovisión indígena y el abordaje del proceso de gestación, parto y postparto (70)  </w:t>
            </w:r>
          </w:p>
        </w:tc>
        <w:tc>
          <w:tcPr>
            <w:tcW w:w="1483" w:type="dxa"/>
          </w:tcPr>
          <w:p w14:paraId="70F260E2"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Español </w:t>
            </w:r>
          </w:p>
        </w:tc>
        <w:tc>
          <w:tcPr>
            <w:tcW w:w="1716" w:type="dxa"/>
          </w:tcPr>
          <w:p w14:paraId="1D7BBC82"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Analizar las implicaciones que conlleva la práctica de los saberes tradiciones en el abordaje del </w:t>
            </w:r>
            <w:r w:rsidRPr="00A97D9F">
              <w:rPr>
                <w:rFonts w:ascii="Times New Roman" w:eastAsia="Times New Roman" w:hAnsi="Times New Roman" w:cs="Times New Roman"/>
                <w:sz w:val="20"/>
                <w:szCs w:val="20"/>
              </w:rPr>
              <w:lastRenderedPageBreak/>
              <w:t>embarazo, parto y postparto</w:t>
            </w:r>
          </w:p>
        </w:tc>
        <w:tc>
          <w:tcPr>
            <w:tcW w:w="3431" w:type="dxa"/>
          </w:tcPr>
          <w:p w14:paraId="2EFB8B30"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bookmarkStart w:id="43" w:name="_3as4poj" w:colFirst="0" w:colLast="0"/>
            <w:bookmarkEnd w:id="43"/>
            <w:r w:rsidRPr="00A97D9F">
              <w:rPr>
                <w:rFonts w:ascii="Times New Roman" w:eastAsia="Times New Roman" w:hAnsi="Times New Roman" w:cs="Times New Roman"/>
                <w:color w:val="000000"/>
                <w:sz w:val="20"/>
                <w:szCs w:val="20"/>
              </w:rPr>
              <w:lastRenderedPageBreak/>
              <w:t xml:space="preserve">Si bien la medicina herbaria es una alternativa viable para tratar dolencias en el embarazo, parto y postparto; hay algunas plantas que no deben ser administrados porque puede alterar la continuidad de la gestación, condicionar el desarrollo </w:t>
            </w:r>
            <w:r w:rsidR="006775F0" w:rsidRPr="00A97D9F">
              <w:rPr>
                <w:rFonts w:ascii="Times New Roman" w:eastAsia="Times New Roman" w:hAnsi="Times New Roman" w:cs="Times New Roman"/>
                <w:color w:val="000000"/>
                <w:sz w:val="20"/>
                <w:szCs w:val="20"/>
              </w:rPr>
              <w:lastRenderedPageBreak/>
              <w:t>fetal o</w:t>
            </w:r>
            <w:r w:rsidRPr="00A97D9F">
              <w:rPr>
                <w:rFonts w:ascii="Times New Roman" w:eastAsia="Times New Roman" w:hAnsi="Times New Roman" w:cs="Times New Roman"/>
                <w:color w:val="000000"/>
                <w:sz w:val="20"/>
                <w:szCs w:val="20"/>
              </w:rPr>
              <w:t xml:space="preserve"> dificulta que el organismo de la parturienta se restituya por completo  </w:t>
            </w:r>
          </w:p>
        </w:tc>
      </w:tr>
      <w:tr w:rsidR="000C599D" w14:paraId="4E50794D"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37ADC826" w14:textId="77777777" w:rsidR="000C599D" w:rsidRDefault="000C599D">
            <w:pPr>
              <w:numPr>
                <w:ilvl w:val="0"/>
                <w:numId w:val="5"/>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0" w:type="dxa"/>
          </w:tcPr>
          <w:p w14:paraId="20E42DBB"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PubMed</w:t>
            </w:r>
          </w:p>
        </w:tc>
        <w:tc>
          <w:tcPr>
            <w:tcW w:w="1652" w:type="dxa"/>
          </w:tcPr>
          <w:p w14:paraId="6CBB13D5"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Revista Actualización en Nutrición</w:t>
            </w:r>
          </w:p>
        </w:tc>
        <w:tc>
          <w:tcPr>
            <w:tcW w:w="1857" w:type="dxa"/>
          </w:tcPr>
          <w:p w14:paraId="5FF4B55C"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García et al. (2021)</w:t>
            </w:r>
          </w:p>
        </w:tc>
        <w:tc>
          <w:tcPr>
            <w:tcW w:w="2266" w:type="dxa"/>
          </w:tcPr>
          <w:p w14:paraId="49DE6250" w14:textId="77777777" w:rsidR="000C599D" w:rsidRPr="00A97D9F"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El uso de las plantas medicinales en el embarazo: Una actualización en la temática (71)</w:t>
            </w:r>
          </w:p>
        </w:tc>
        <w:tc>
          <w:tcPr>
            <w:tcW w:w="1483" w:type="dxa"/>
          </w:tcPr>
          <w:p w14:paraId="736E735F"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Inglés  </w:t>
            </w:r>
          </w:p>
        </w:tc>
        <w:tc>
          <w:tcPr>
            <w:tcW w:w="1716" w:type="dxa"/>
          </w:tcPr>
          <w:p w14:paraId="6F4CFB52"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Actualizar los datos sobre el uso de las plantas medicinales en el embarazo </w:t>
            </w:r>
          </w:p>
        </w:tc>
        <w:tc>
          <w:tcPr>
            <w:tcW w:w="3431" w:type="dxa"/>
          </w:tcPr>
          <w:p w14:paraId="775263B5"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Algunas plantas pueden afectar la calidad de la leche materna, lo que condiciona el desarrollo y crecimiento del recién nacido</w:t>
            </w:r>
          </w:p>
          <w:p w14:paraId="2EC81EC0"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De igual manera el poleo puede inducir abortos no deseados o un parto prematuro, poniendo en riesgo la supervivencia de la madre y del bebé </w:t>
            </w:r>
          </w:p>
        </w:tc>
      </w:tr>
      <w:tr w:rsidR="000C599D" w14:paraId="5FCE634A"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004A58BE" w14:textId="77777777" w:rsidR="000C599D" w:rsidRDefault="000C599D">
            <w:pPr>
              <w:numPr>
                <w:ilvl w:val="0"/>
                <w:numId w:val="5"/>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0" w:type="dxa"/>
          </w:tcPr>
          <w:p w14:paraId="3F3B155D"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Redalyc </w:t>
            </w:r>
          </w:p>
        </w:tc>
        <w:tc>
          <w:tcPr>
            <w:tcW w:w="1652" w:type="dxa"/>
          </w:tcPr>
          <w:p w14:paraId="58AF6E4C" w14:textId="77777777" w:rsidR="000C599D" w:rsidRPr="00A97D9F" w:rsidRDefault="00A97D9F" w:rsidP="006775F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Boletín Latinoamericano Y Del Caribe De Plantas Medicinales Y Aromáticas,</w:t>
            </w:r>
          </w:p>
        </w:tc>
        <w:tc>
          <w:tcPr>
            <w:tcW w:w="1857" w:type="dxa"/>
          </w:tcPr>
          <w:p w14:paraId="5D2735D8"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Matta et al. (2021)</w:t>
            </w:r>
          </w:p>
        </w:tc>
        <w:tc>
          <w:tcPr>
            <w:tcW w:w="2266" w:type="dxa"/>
          </w:tcPr>
          <w:p w14:paraId="44499050" w14:textId="77777777" w:rsidR="000C599D" w:rsidRPr="00A97D9F"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Las plantas medicinales utilizadas en las mujeres embarazadas y en la etapa del puerperio (72) </w:t>
            </w:r>
          </w:p>
        </w:tc>
        <w:tc>
          <w:tcPr>
            <w:tcW w:w="1483" w:type="dxa"/>
          </w:tcPr>
          <w:p w14:paraId="553215AB"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Español</w:t>
            </w:r>
          </w:p>
        </w:tc>
        <w:tc>
          <w:tcPr>
            <w:tcW w:w="1716" w:type="dxa"/>
          </w:tcPr>
          <w:p w14:paraId="7D761B55"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Identificar las plantas medicinales contraindicadas en el embarazo y puerperio   </w:t>
            </w:r>
          </w:p>
        </w:tc>
        <w:tc>
          <w:tcPr>
            <w:tcW w:w="3431" w:type="dxa"/>
          </w:tcPr>
          <w:p w14:paraId="37038065"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poleo y la </w:t>
            </w:r>
            <w:r w:rsidR="006775F0" w:rsidRPr="00A97D9F">
              <w:rPr>
                <w:rFonts w:ascii="Times New Roman" w:eastAsia="Times New Roman" w:hAnsi="Times New Roman" w:cs="Times New Roman"/>
                <w:color w:val="000000"/>
                <w:sz w:val="20"/>
                <w:szCs w:val="20"/>
              </w:rPr>
              <w:t>albahaca</w:t>
            </w:r>
            <w:r w:rsidRPr="00A97D9F">
              <w:rPr>
                <w:rFonts w:ascii="Times New Roman" w:eastAsia="Times New Roman" w:hAnsi="Times New Roman" w:cs="Times New Roman"/>
                <w:color w:val="000000"/>
                <w:sz w:val="20"/>
                <w:szCs w:val="20"/>
              </w:rPr>
              <w:t xml:space="preserve"> son plantas que tienen ciertas propiedades que pueden inducir el ciclo menstrual en la gestante, lo que aumenta la probabilidad de padecer un aborto no deseado o un parto prematuro </w:t>
            </w:r>
          </w:p>
          <w:p w14:paraId="1C61678E"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Estas plantas impiden la continuidad del embarazo y pueden afectar el desarrollo fetal</w:t>
            </w:r>
          </w:p>
        </w:tc>
      </w:tr>
      <w:tr w:rsidR="000C599D" w14:paraId="40EEAEAD"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0BC3EA46" w14:textId="77777777" w:rsidR="000C599D" w:rsidRDefault="000C599D">
            <w:pPr>
              <w:numPr>
                <w:ilvl w:val="0"/>
                <w:numId w:val="5"/>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0" w:type="dxa"/>
          </w:tcPr>
          <w:p w14:paraId="75FF317B"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SciELO</w:t>
            </w:r>
          </w:p>
        </w:tc>
        <w:tc>
          <w:tcPr>
            <w:tcW w:w="1652" w:type="dxa"/>
          </w:tcPr>
          <w:p w14:paraId="5A1A2269"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Revista Ecuatoriana de Neurología</w:t>
            </w:r>
          </w:p>
        </w:tc>
        <w:tc>
          <w:tcPr>
            <w:tcW w:w="1857" w:type="dxa"/>
          </w:tcPr>
          <w:p w14:paraId="37A6F12F"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González et al. (2022)</w:t>
            </w:r>
          </w:p>
        </w:tc>
        <w:tc>
          <w:tcPr>
            <w:tcW w:w="2266" w:type="dxa"/>
          </w:tcPr>
          <w:p w14:paraId="1A7F6627" w14:textId="77777777" w:rsidR="000C599D" w:rsidRPr="00A97D9F"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Las plantas medicinales y su empleo en el embarazo, parto y postparto: Una revisión de la literatura (73)</w:t>
            </w:r>
          </w:p>
        </w:tc>
        <w:tc>
          <w:tcPr>
            <w:tcW w:w="1483" w:type="dxa"/>
          </w:tcPr>
          <w:p w14:paraId="247EA3FC"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Español </w:t>
            </w:r>
          </w:p>
        </w:tc>
        <w:tc>
          <w:tcPr>
            <w:tcW w:w="1716" w:type="dxa"/>
          </w:tcPr>
          <w:p w14:paraId="2965CEC5"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Revisar el uso y contraindicaciones de la medicina herbaria en el proceso de gestación, parto y postparto  </w:t>
            </w:r>
          </w:p>
        </w:tc>
        <w:tc>
          <w:tcPr>
            <w:tcW w:w="3431" w:type="dxa"/>
          </w:tcPr>
          <w:p w14:paraId="41BA1556"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hinojo tiene propiedades estrogénicas, es decir, su administración puede influir en el organismo de la madre para que la leche materna se vea suprimida, sin poder alimentar de forma exclusiva al lactante  </w:t>
            </w:r>
          </w:p>
          <w:p w14:paraId="1AD15FCF"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albahaca debe evitarse durante el desarrollo fetal porque puede afectar la formación del feto </w:t>
            </w:r>
          </w:p>
          <w:p w14:paraId="6D553A53"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lastRenderedPageBreak/>
              <w:t xml:space="preserve">La caléndula afecta el ciclo menstrual de la gestante, pudiendo derivar en abortos no deseados </w:t>
            </w:r>
          </w:p>
          <w:p w14:paraId="79AB6FD8"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El poleo y la ruda tiene propiedades abortivas </w:t>
            </w:r>
          </w:p>
        </w:tc>
      </w:tr>
      <w:tr w:rsidR="000C599D" w14:paraId="17A0901B" w14:textId="77777777" w:rsidTr="000C5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 w:type="dxa"/>
          </w:tcPr>
          <w:p w14:paraId="1FAFEA68" w14:textId="77777777" w:rsidR="000C599D" w:rsidRDefault="000C599D">
            <w:pPr>
              <w:numPr>
                <w:ilvl w:val="0"/>
                <w:numId w:val="5"/>
              </w:numPr>
              <w:pBdr>
                <w:top w:val="nil"/>
                <w:left w:val="nil"/>
                <w:bottom w:val="nil"/>
                <w:right w:val="nil"/>
                <w:between w:val="nil"/>
              </w:pBdr>
              <w:spacing w:after="160" w:line="259" w:lineRule="auto"/>
              <w:ind w:left="360"/>
              <w:jc w:val="center"/>
              <w:rPr>
                <w:rFonts w:ascii="Times New Roman" w:eastAsia="Times New Roman" w:hAnsi="Times New Roman" w:cs="Times New Roman"/>
                <w:color w:val="000000"/>
                <w:sz w:val="20"/>
                <w:szCs w:val="20"/>
              </w:rPr>
            </w:pPr>
          </w:p>
        </w:tc>
        <w:tc>
          <w:tcPr>
            <w:tcW w:w="1120" w:type="dxa"/>
          </w:tcPr>
          <w:p w14:paraId="3AC05D2A"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A97D9F">
              <w:rPr>
                <w:rFonts w:ascii="Times New Roman" w:eastAsia="Times New Roman" w:hAnsi="Times New Roman" w:cs="Times New Roman"/>
                <w:sz w:val="20"/>
                <w:szCs w:val="20"/>
              </w:rPr>
              <w:t>Scopus</w:t>
            </w:r>
            <w:proofErr w:type="spellEnd"/>
            <w:r w:rsidRPr="00A97D9F">
              <w:rPr>
                <w:rFonts w:ascii="Times New Roman" w:eastAsia="Times New Roman" w:hAnsi="Times New Roman" w:cs="Times New Roman"/>
                <w:sz w:val="20"/>
                <w:szCs w:val="20"/>
              </w:rPr>
              <w:t xml:space="preserve"> </w:t>
            </w:r>
          </w:p>
        </w:tc>
        <w:tc>
          <w:tcPr>
            <w:tcW w:w="1652" w:type="dxa"/>
          </w:tcPr>
          <w:p w14:paraId="00C2F5BE"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A97D9F">
              <w:rPr>
                <w:rFonts w:ascii="Times New Roman" w:eastAsia="Times New Roman" w:hAnsi="Times New Roman" w:cs="Times New Roman"/>
                <w:sz w:val="20"/>
                <w:szCs w:val="20"/>
              </w:rPr>
              <w:t>Midwifery</w:t>
            </w:r>
            <w:proofErr w:type="spellEnd"/>
          </w:p>
        </w:tc>
        <w:tc>
          <w:tcPr>
            <w:tcW w:w="1857" w:type="dxa"/>
          </w:tcPr>
          <w:p w14:paraId="525A3990"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A97D9F">
              <w:rPr>
                <w:rFonts w:ascii="Times New Roman" w:eastAsia="Times New Roman" w:hAnsi="Times New Roman" w:cs="Times New Roman"/>
                <w:sz w:val="20"/>
                <w:szCs w:val="20"/>
              </w:rPr>
              <w:t>Torri</w:t>
            </w:r>
            <w:proofErr w:type="spellEnd"/>
            <w:r w:rsidRPr="00A97D9F">
              <w:rPr>
                <w:rFonts w:ascii="Times New Roman" w:eastAsia="Times New Roman" w:hAnsi="Times New Roman" w:cs="Times New Roman"/>
                <w:sz w:val="20"/>
                <w:szCs w:val="20"/>
              </w:rPr>
              <w:t xml:space="preserve"> (2019)</w:t>
            </w:r>
          </w:p>
        </w:tc>
        <w:tc>
          <w:tcPr>
            <w:tcW w:w="2266" w:type="dxa"/>
          </w:tcPr>
          <w:p w14:paraId="6A5F2459" w14:textId="77777777" w:rsidR="000C599D" w:rsidRPr="00A97D9F" w:rsidRDefault="00A97D9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Uso de las plantas medicinales por parte de las parteras: Análisis sobre importancia e implicaciones (74)</w:t>
            </w:r>
          </w:p>
        </w:tc>
        <w:tc>
          <w:tcPr>
            <w:tcW w:w="1483" w:type="dxa"/>
          </w:tcPr>
          <w:p w14:paraId="5F026A3C"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Inglés </w:t>
            </w:r>
          </w:p>
        </w:tc>
        <w:tc>
          <w:tcPr>
            <w:tcW w:w="1716" w:type="dxa"/>
          </w:tcPr>
          <w:p w14:paraId="7AB25BF5" w14:textId="77777777" w:rsidR="000C599D" w:rsidRPr="00A97D9F" w:rsidRDefault="00A97D9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Analizar el uso de las plantas medicinales por parte de las parteras indígenas de Otavalo  </w:t>
            </w:r>
          </w:p>
        </w:tc>
        <w:tc>
          <w:tcPr>
            <w:tcW w:w="3431" w:type="dxa"/>
          </w:tcPr>
          <w:p w14:paraId="277EAFE1"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La sábila, la ruda y el ajenjo son peligrosas en el desarrollo fetal</w:t>
            </w:r>
          </w:p>
          <w:p w14:paraId="422E178A" w14:textId="77777777" w:rsidR="000C599D" w:rsidRPr="00A97D9F" w:rsidRDefault="00A97D9F">
            <w:pPr>
              <w:numPr>
                <w:ilvl w:val="0"/>
                <w:numId w:val="13"/>
              </w:num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Estas plantas tienen propiedades abortivas y pueden derivar en considerables hemorragias </w:t>
            </w:r>
          </w:p>
          <w:p w14:paraId="7D49E9F0"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caléndula es otra planta contraindicada por las parteras </w:t>
            </w:r>
          </w:p>
        </w:tc>
      </w:tr>
      <w:tr w:rsidR="000C599D" w14:paraId="43A9D176" w14:textId="77777777" w:rsidTr="000C599D">
        <w:tc>
          <w:tcPr>
            <w:cnfStyle w:val="001000000000" w:firstRow="0" w:lastRow="0" w:firstColumn="1" w:lastColumn="0" w:oddVBand="0" w:evenVBand="0" w:oddHBand="0" w:evenHBand="0" w:firstRowFirstColumn="0" w:firstRowLastColumn="0" w:lastRowFirstColumn="0" w:lastRowLastColumn="0"/>
            <w:tcW w:w="477" w:type="dxa"/>
          </w:tcPr>
          <w:p w14:paraId="05C50F4A" w14:textId="77777777" w:rsidR="000C599D" w:rsidRDefault="000C599D">
            <w:pPr>
              <w:numPr>
                <w:ilvl w:val="0"/>
                <w:numId w:val="5"/>
              </w:numPr>
              <w:pBdr>
                <w:top w:val="nil"/>
                <w:left w:val="nil"/>
                <w:bottom w:val="nil"/>
                <w:right w:val="nil"/>
                <w:between w:val="nil"/>
              </w:pBdr>
              <w:spacing w:after="160" w:line="259" w:lineRule="auto"/>
              <w:ind w:left="360"/>
              <w:jc w:val="both"/>
              <w:rPr>
                <w:rFonts w:ascii="Times New Roman" w:eastAsia="Times New Roman" w:hAnsi="Times New Roman" w:cs="Times New Roman"/>
                <w:color w:val="000000"/>
                <w:sz w:val="20"/>
                <w:szCs w:val="20"/>
              </w:rPr>
            </w:pPr>
          </w:p>
        </w:tc>
        <w:tc>
          <w:tcPr>
            <w:tcW w:w="1120" w:type="dxa"/>
          </w:tcPr>
          <w:p w14:paraId="73E83530"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Lilacs </w:t>
            </w:r>
          </w:p>
        </w:tc>
        <w:tc>
          <w:tcPr>
            <w:tcW w:w="1652" w:type="dxa"/>
          </w:tcPr>
          <w:p w14:paraId="2E4D7231"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Revista Dialnet </w:t>
            </w:r>
          </w:p>
        </w:tc>
        <w:tc>
          <w:tcPr>
            <w:tcW w:w="1857" w:type="dxa"/>
          </w:tcPr>
          <w:p w14:paraId="6C229019"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Macarro et al. (2019)</w:t>
            </w:r>
          </w:p>
        </w:tc>
        <w:tc>
          <w:tcPr>
            <w:tcW w:w="2266" w:type="dxa"/>
          </w:tcPr>
          <w:p w14:paraId="04FF082C" w14:textId="77777777" w:rsidR="000C599D" w:rsidRPr="00A97D9F" w:rsidRDefault="00A97D9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La medicina herbaria en el proceso de gestación y lactancia materna: Revisión de la literatura (75)  </w:t>
            </w:r>
          </w:p>
        </w:tc>
        <w:tc>
          <w:tcPr>
            <w:tcW w:w="1483" w:type="dxa"/>
          </w:tcPr>
          <w:p w14:paraId="46E9217A"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Español </w:t>
            </w:r>
          </w:p>
        </w:tc>
        <w:tc>
          <w:tcPr>
            <w:tcW w:w="1716" w:type="dxa"/>
          </w:tcPr>
          <w:p w14:paraId="78B62693" w14:textId="77777777" w:rsidR="000C599D" w:rsidRPr="00A97D9F" w:rsidRDefault="00A97D9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A97D9F">
              <w:rPr>
                <w:rFonts w:ascii="Times New Roman" w:eastAsia="Times New Roman" w:hAnsi="Times New Roman" w:cs="Times New Roman"/>
                <w:sz w:val="20"/>
                <w:szCs w:val="20"/>
              </w:rPr>
              <w:t xml:space="preserve">Conocer las plantas que pueden ser utilizadas de forma habitual en el embarazo y postparto </w:t>
            </w:r>
          </w:p>
        </w:tc>
        <w:tc>
          <w:tcPr>
            <w:tcW w:w="3431" w:type="dxa"/>
          </w:tcPr>
          <w:p w14:paraId="7EF2CCC2"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La ortiga, la </w:t>
            </w:r>
            <w:proofErr w:type="gramStart"/>
            <w:r w:rsidRPr="00A97D9F">
              <w:rPr>
                <w:rFonts w:ascii="Times New Roman" w:eastAsia="Times New Roman" w:hAnsi="Times New Roman" w:cs="Times New Roman"/>
                <w:color w:val="000000"/>
                <w:sz w:val="20"/>
                <w:szCs w:val="20"/>
              </w:rPr>
              <w:t>hierba luisa</w:t>
            </w:r>
            <w:proofErr w:type="gramEnd"/>
            <w:r w:rsidRPr="00A97D9F">
              <w:rPr>
                <w:rFonts w:ascii="Times New Roman" w:eastAsia="Times New Roman" w:hAnsi="Times New Roman" w:cs="Times New Roman"/>
                <w:color w:val="000000"/>
                <w:sz w:val="20"/>
                <w:szCs w:val="20"/>
              </w:rPr>
              <w:t xml:space="preserve">, la uña de gato, el culantrillo y la alfalfa, pueden propiciar serias afecciones sobre el hígado y el sistema nervioso central </w:t>
            </w:r>
          </w:p>
          <w:p w14:paraId="43A63C51" w14:textId="77777777" w:rsidR="000C599D" w:rsidRPr="00A97D9F" w:rsidRDefault="00A97D9F">
            <w:pPr>
              <w:numPr>
                <w:ilvl w:val="0"/>
                <w:numId w:val="13"/>
              </w:num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De igual manera pueden alterar la calidad y cantidad de leche materna </w:t>
            </w:r>
          </w:p>
          <w:p w14:paraId="5B64C36B" w14:textId="77777777" w:rsidR="000C599D" w:rsidRPr="00A97D9F" w:rsidRDefault="00A97D9F">
            <w:pPr>
              <w:numPr>
                <w:ilvl w:val="0"/>
                <w:numId w:val="13"/>
              </w:numPr>
              <w:pBdr>
                <w:top w:val="nil"/>
                <w:left w:val="nil"/>
                <w:bottom w:val="nil"/>
                <w:right w:val="nil"/>
                <w:between w:val="nil"/>
              </w:pBd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A97D9F">
              <w:rPr>
                <w:rFonts w:ascii="Times New Roman" w:eastAsia="Times New Roman" w:hAnsi="Times New Roman" w:cs="Times New Roman"/>
                <w:color w:val="000000"/>
                <w:sz w:val="20"/>
                <w:szCs w:val="20"/>
              </w:rPr>
              <w:t xml:space="preserve">Estos elementos están contraindicados por cuanto derivan en problemas digestivos      </w:t>
            </w:r>
          </w:p>
        </w:tc>
      </w:tr>
    </w:tbl>
    <w:p w14:paraId="64D583CA" w14:textId="77777777" w:rsidR="000C599D" w:rsidRDefault="00A97D9F">
      <w:pPr>
        <w:spacing w:after="0" w:line="240" w:lineRule="auto"/>
        <w:jc w:val="both"/>
      </w:pPr>
      <w:r>
        <w:rPr>
          <w:rFonts w:ascii="Times New Roman" w:eastAsia="Times New Roman" w:hAnsi="Times New Roman" w:cs="Times New Roman"/>
          <w:sz w:val="20"/>
          <w:szCs w:val="20"/>
        </w:rPr>
        <w:t xml:space="preserve">Se identifica las plantas medicinales, cuyo uso se encuentra contraindicado durante el proceso de gestación y postparto en el Ecuador. </w:t>
      </w:r>
    </w:p>
    <w:p w14:paraId="6E2DDA1C" w14:textId="77777777" w:rsidR="000C599D" w:rsidRDefault="00A97D9F">
      <w:pPr>
        <w:spacing w:after="0" w:line="360" w:lineRule="auto"/>
        <w:jc w:val="both"/>
        <w:rPr>
          <w:rFonts w:ascii="Times New Roman" w:eastAsia="Times New Roman" w:hAnsi="Times New Roman" w:cs="Times New Roman"/>
          <w:sz w:val="24"/>
          <w:szCs w:val="24"/>
        </w:rPr>
        <w:sectPr w:rsidR="000C599D">
          <w:headerReference w:type="default" r:id="rId18"/>
          <w:footerReference w:type="default" r:id="rId19"/>
          <w:pgSz w:w="16838" w:h="11906" w:orient="landscape"/>
          <w:pgMar w:top="1440" w:right="1440" w:bottom="1440" w:left="1440" w:header="709" w:footer="709" w:gutter="0"/>
          <w:cols w:space="720"/>
        </w:sectPr>
      </w:pPr>
      <w:r>
        <w:rPr>
          <w:rFonts w:ascii="Times New Roman" w:eastAsia="Times New Roman" w:hAnsi="Times New Roman" w:cs="Times New Roman"/>
          <w:b/>
          <w:sz w:val="20"/>
          <w:szCs w:val="20"/>
        </w:rPr>
        <w:t>Fuente:</w:t>
      </w:r>
      <w:r>
        <w:rPr>
          <w:rFonts w:ascii="Times New Roman" w:eastAsia="Times New Roman" w:hAnsi="Times New Roman" w:cs="Times New Roman"/>
          <w:sz w:val="20"/>
          <w:szCs w:val="20"/>
        </w:rPr>
        <w:t xml:space="preserve"> Elaboración propia, (2023)</w:t>
      </w:r>
      <w:r>
        <w:rPr>
          <w:rFonts w:ascii="Times New Roman" w:eastAsia="Times New Roman" w:hAnsi="Times New Roman" w:cs="Times New Roman"/>
          <w:sz w:val="24"/>
          <w:szCs w:val="24"/>
        </w:rPr>
        <w:tab/>
      </w:r>
    </w:p>
    <w:p w14:paraId="70155C6E" w14:textId="6A64952E" w:rsidR="000C599D" w:rsidRPr="00585EF5" w:rsidRDefault="00A97D9F" w:rsidP="004358E3">
      <w:pPr>
        <w:pStyle w:val="Ttulo1"/>
        <w:jc w:val="center"/>
        <w:rPr>
          <w:sz w:val="28"/>
          <w:szCs w:val="28"/>
        </w:rPr>
      </w:pPr>
      <w:bookmarkStart w:id="44" w:name="_1pxezwc" w:colFirst="0" w:colLast="0"/>
      <w:bookmarkStart w:id="45" w:name="_Toc160186707"/>
      <w:bookmarkEnd w:id="44"/>
      <w:r w:rsidRPr="00585EF5">
        <w:rPr>
          <w:sz w:val="28"/>
          <w:szCs w:val="28"/>
        </w:rPr>
        <w:lastRenderedPageBreak/>
        <w:t>DISCUSIÓN</w:t>
      </w:r>
      <w:bookmarkEnd w:id="45"/>
    </w:p>
    <w:p w14:paraId="7E87D654" w14:textId="0BD50976" w:rsidR="000C599D" w:rsidRDefault="00A97D9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mujeres en proceso de gestación afrontan una serie de cambios fisiológicos, que aumentan la vulnerabilidad ante un sin número de dolencias o malestares que pueden alterar el correcto desarrollo fetal, poner en riesgo la continuidad normal del embarazo o inclusive derivar en casos de morbimortalidad materna y perinatal (</w:t>
      </w:r>
      <w:r w:rsidR="004107F5">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rPr>
        <w:t xml:space="preserve">). A pesar de los notables avances en el cuidado prenatal y posnatal, una gran cantidad de embarazadas en todo el mundo, optan como la primera alternativa terapéutica </w:t>
      </w:r>
      <w:r w:rsidR="006D63A2">
        <w:rPr>
          <w:rFonts w:ascii="Times New Roman" w:eastAsia="Times New Roman" w:hAnsi="Times New Roman" w:cs="Times New Roman"/>
          <w:sz w:val="24"/>
          <w:szCs w:val="24"/>
        </w:rPr>
        <w:t xml:space="preserve">como es </w:t>
      </w:r>
      <w:r w:rsidR="006D63A2" w:rsidRPr="00E96943">
        <w:rPr>
          <w:rFonts w:ascii="Times New Roman" w:eastAsia="Times New Roman" w:hAnsi="Times New Roman" w:cs="Times New Roman"/>
          <w:b/>
          <w:bCs/>
          <w:sz w:val="24"/>
          <w:szCs w:val="24"/>
        </w:rPr>
        <w:t>el uso de la medicina herbaria en el proceso de gestación y postparto en el</w:t>
      </w:r>
      <w:r w:rsidR="00E96943">
        <w:rPr>
          <w:rFonts w:ascii="Times New Roman" w:eastAsia="Times New Roman" w:hAnsi="Times New Roman" w:cs="Times New Roman"/>
          <w:b/>
          <w:bCs/>
          <w:sz w:val="24"/>
          <w:szCs w:val="24"/>
        </w:rPr>
        <w:t xml:space="preserve"> caso de</w:t>
      </w:r>
      <w:r w:rsidR="006D63A2" w:rsidRPr="00E96943">
        <w:rPr>
          <w:rFonts w:ascii="Times New Roman" w:eastAsia="Times New Roman" w:hAnsi="Times New Roman" w:cs="Times New Roman"/>
          <w:b/>
          <w:bCs/>
          <w:sz w:val="24"/>
          <w:szCs w:val="24"/>
        </w:rPr>
        <w:t xml:space="preserve"> Ecuador </w:t>
      </w:r>
      <w:r>
        <w:rPr>
          <w:rFonts w:ascii="Times New Roman" w:eastAsia="Times New Roman" w:hAnsi="Times New Roman" w:cs="Times New Roman"/>
          <w:color w:val="000000"/>
          <w:sz w:val="24"/>
          <w:szCs w:val="24"/>
        </w:rPr>
        <w:t>para sobrellevar ciertos quebrantos en su estado de salud,</w:t>
      </w:r>
      <w:r w:rsidR="006D63A2">
        <w:rPr>
          <w:rFonts w:ascii="Times New Roman" w:eastAsia="Times New Roman" w:hAnsi="Times New Roman" w:cs="Times New Roman"/>
          <w:color w:val="000000"/>
          <w:sz w:val="24"/>
          <w:szCs w:val="24"/>
        </w:rPr>
        <w:t xml:space="preserve"> por </w:t>
      </w:r>
      <w:r>
        <w:rPr>
          <w:rFonts w:ascii="Times New Roman" w:eastAsia="Times New Roman" w:hAnsi="Times New Roman" w:cs="Times New Roman"/>
          <w:color w:val="000000"/>
          <w:sz w:val="24"/>
          <w:szCs w:val="24"/>
        </w:rPr>
        <w:t xml:space="preserve">las circunscripciones territoriales que se caracterizan por su complejo acceso, la carencia de servicios básicos y una deficiente atención del Sistema de Salud Pública </w:t>
      </w:r>
    </w:p>
    <w:p w14:paraId="3C3643C9" w14:textId="6BC588B3" w:rsidR="000C599D" w:rsidRPr="00A82C7B" w:rsidRDefault="00A97D9F">
      <w:pPr>
        <w:spacing w:after="0" w:line="360" w:lineRule="auto"/>
        <w:ind w:firstLine="709"/>
        <w:jc w:val="both"/>
        <w:rPr>
          <w:rFonts w:ascii="Times New Roman" w:eastAsia="Times New Roman" w:hAnsi="Times New Roman" w:cs="Times New Roman"/>
          <w:color w:val="000000"/>
          <w:sz w:val="24"/>
          <w:szCs w:val="24"/>
        </w:rPr>
      </w:pPr>
      <w:r w:rsidRPr="00A82C7B">
        <w:rPr>
          <w:rFonts w:ascii="Times New Roman" w:eastAsia="Times New Roman" w:hAnsi="Times New Roman" w:cs="Times New Roman"/>
          <w:color w:val="000000"/>
          <w:sz w:val="24"/>
          <w:szCs w:val="24"/>
        </w:rPr>
        <w:t xml:space="preserve">Según </w:t>
      </w:r>
      <w:proofErr w:type="spellStart"/>
      <w:r w:rsidRPr="00A82C7B">
        <w:rPr>
          <w:rFonts w:ascii="Times New Roman" w:eastAsia="Times New Roman" w:hAnsi="Times New Roman" w:cs="Times New Roman"/>
          <w:color w:val="000000"/>
          <w:sz w:val="24"/>
          <w:szCs w:val="24"/>
        </w:rPr>
        <w:t>Lozi</w:t>
      </w:r>
      <w:proofErr w:type="spellEnd"/>
      <w:r w:rsidRPr="00A82C7B">
        <w:rPr>
          <w:rFonts w:ascii="Times New Roman" w:eastAsia="Times New Roman" w:hAnsi="Times New Roman" w:cs="Times New Roman"/>
          <w:color w:val="000000"/>
          <w:sz w:val="24"/>
          <w:szCs w:val="24"/>
        </w:rPr>
        <w:t xml:space="preserve"> (</w:t>
      </w:r>
      <w:r w:rsidR="00A33B32">
        <w:rPr>
          <w:rFonts w:ascii="Times New Roman" w:eastAsia="Times New Roman" w:hAnsi="Times New Roman" w:cs="Times New Roman"/>
          <w:color w:val="000000"/>
          <w:sz w:val="24"/>
          <w:szCs w:val="24"/>
        </w:rPr>
        <w:t>37</w:t>
      </w:r>
      <w:r w:rsidRPr="00A82C7B">
        <w:rPr>
          <w:rFonts w:ascii="Times New Roman" w:eastAsia="Times New Roman" w:hAnsi="Times New Roman" w:cs="Times New Roman"/>
          <w:color w:val="000000"/>
          <w:sz w:val="24"/>
          <w:szCs w:val="24"/>
        </w:rPr>
        <w:t xml:space="preserve">), estas prácticas ancestrales trascendieron por medio de la oralidad y la demostración práctica liderado por los grandes sabios de cada pueblo; en la actualidad, se ejecutan de forma empírica y no cuentan con un sustento científico que avale su fiabilidad y seguridad, sin embargo, denotan como la alternativa de primera elección en gran parte de la población gestante o su entorno familiar próximo, decisión asociada con las experiencias compartidas desde edades tempranas. </w:t>
      </w:r>
    </w:p>
    <w:p w14:paraId="08D345D2" w14:textId="7841D424" w:rsidR="000C599D" w:rsidRPr="0076082D" w:rsidRDefault="006D63A2">
      <w:pPr>
        <w:spacing w:after="0" w:line="360" w:lineRule="auto"/>
        <w:ind w:firstLine="709"/>
        <w:jc w:val="both"/>
        <w:rPr>
          <w:rFonts w:ascii="Times New Roman" w:eastAsia="Times New Roman" w:hAnsi="Times New Roman" w:cs="Times New Roman"/>
          <w:sz w:val="24"/>
          <w:szCs w:val="24"/>
        </w:rPr>
      </w:pPr>
      <w:r w:rsidRPr="00A82C7B">
        <w:rPr>
          <w:rFonts w:ascii="Times New Roman" w:eastAsia="Times New Roman" w:hAnsi="Times New Roman" w:cs="Times New Roman"/>
          <w:sz w:val="24"/>
          <w:szCs w:val="24"/>
        </w:rPr>
        <w:t>S</w:t>
      </w:r>
      <w:r w:rsidR="00A97D9F" w:rsidRPr="00A82C7B">
        <w:rPr>
          <w:rFonts w:ascii="Times New Roman" w:eastAsia="Times New Roman" w:hAnsi="Times New Roman" w:cs="Times New Roman"/>
          <w:sz w:val="24"/>
          <w:szCs w:val="24"/>
        </w:rPr>
        <w:t xml:space="preserve">egún los estudios de Zavala et al. </w:t>
      </w:r>
      <w:r w:rsidR="00A97D9F" w:rsidRPr="00A82C7B">
        <w:rPr>
          <w:rFonts w:ascii="Times New Roman" w:eastAsia="Times New Roman" w:hAnsi="Times New Roman" w:cs="Times New Roman"/>
          <w:color w:val="000000"/>
          <w:sz w:val="24"/>
          <w:szCs w:val="24"/>
        </w:rPr>
        <w:t>(38)</w:t>
      </w:r>
      <w:r w:rsidR="00A97D9F" w:rsidRPr="00A82C7B">
        <w:rPr>
          <w:sz w:val="24"/>
          <w:szCs w:val="24"/>
        </w:rPr>
        <w:t xml:space="preserve"> </w:t>
      </w:r>
      <w:r w:rsidR="00A97D9F" w:rsidRPr="00A82C7B">
        <w:rPr>
          <w:rFonts w:ascii="Times New Roman" w:eastAsia="Times New Roman" w:hAnsi="Times New Roman" w:cs="Times New Roman"/>
          <w:sz w:val="24"/>
          <w:szCs w:val="24"/>
        </w:rPr>
        <w:t xml:space="preserve">y Jiménez et al. </w:t>
      </w:r>
      <w:r w:rsidR="00A97D9F" w:rsidRPr="00A82C7B">
        <w:rPr>
          <w:rFonts w:ascii="Times New Roman" w:eastAsia="Times New Roman" w:hAnsi="Times New Roman" w:cs="Times New Roman"/>
          <w:color w:val="000000"/>
          <w:sz w:val="24"/>
          <w:szCs w:val="24"/>
        </w:rPr>
        <w:t>(</w:t>
      </w:r>
      <w:r w:rsidR="00786B2F" w:rsidRPr="00A82C7B">
        <w:rPr>
          <w:rFonts w:ascii="Times New Roman" w:eastAsia="Times New Roman" w:hAnsi="Times New Roman" w:cs="Times New Roman"/>
          <w:color w:val="000000"/>
          <w:sz w:val="24"/>
          <w:szCs w:val="24"/>
        </w:rPr>
        <w:t>39</w:t>
      </w:r>
      <w:r w:rsidR="00A97D9F" w:rsidRPr="00A82C7B">
        <w:rPr>
          <w:rFonts w:ascii="Times New Roman" w:eastAsia="Times New Roman" w:hAnsi="Times New Roman" w:cs="Times New Roman"/>
          <w:color w:val="000000"/>
          <w:sz w:val="24"/>
          <w:szCs w:val="24"/>
        </w:rPr>
        <w:t>)</w:t>
      </w:r>
      <w:r w:rsidR="00A97D9F" w:rsidRPr="00A82C7B">
        <w:rPr>
          <w:rFonts w:ascii="Times New Roman" w:eastAsia="Times New Roman" w:hAnsi="Times New Roman" w:cs="Times New Roman"/>
          <w:sz w:val="24"/>
          <w:szCs w:val="24"/>
        </w:rPr>
        <w:t xml:space="preserve">, cualquier dolencia o malestar que aparezca durante el embarazo, parto y puerperio, no deben ser tratadas con ningún fármaco, por cuanto sus compuestos químicos representan un riesgo significativo para la correcta continuidad de estas subetapas, inclusive pueden afectar seriamente el desarrollo del feto o poner en riesgo la supervivencia de la madre y del bebé. En casos extremos, cualquier medicamento tiene que estar prescrito por el médico pertinente. </w:t>
      </w:r>
      <w:r w:rsidR="00A97D9F" w:rsidRPr="00A82C7B">
        <w:rPr>
          <w:rFonts w:ascii="Times New Roman" w:eastAsia="Times New Roman" w:hAnsi="Times New Roman" w:cs="Times New Roman"/>
          <w:color w:val="000000"/>
          <w:sz w:val="24"/>
          <w:szCs w:val="24"/>
        </w:rPr>
        <w:t>Esto es corroborado por Torres et al. (</w:t>
      </w:r>
      <w:r w:rsidR="000C146A" w:rsidRPr="00A82C7B">
        <w:rPr>
          <w:rFonts w:ascii="Times New Roman" w:eastAsia="Times New Roman" w:hAnsi="Times New Roman" w:cs="Times New Roman"/>
          <w:color w:val="000000"/>
          <w:sz w:val="24"/>
          <w:szCs w:val="24"/>
        </w:rPr>
        <w:t>40</w:t>
      </w:r>
      <w:r w:rsidR="00A97D9F" w:rsidRPr="00A82C7B">
        <w:rPr>
          <w:rFonts w:ascii="Times New Roman" w:eastAsia="Times New Roman" w:hAnsi="Times New Roman" w:cs="Times New Roman"/>
          <w:color w:val="000000"/>
          <w:sz w:val="24"/>
          <w:szCs w:val="24"/>
        </w:rPr>
        <w:t xml:space="preserve">), </w:t>
      </w:r>
      <w:r w:rsidR="00A97D9F" w:rsidRPr="009F3AB0">
        <w:rPr>
          <w:rFonts w:ascii="Times New Roman" w:eastAsia="Times New Roman" w:hAnsi="Times New Roman" w:cs="Times New Roman"/>
          <w:color w:val="000000"/>
          <w:sz w:val="24"/>
          <w:szCs w:val="24"/>
        </w:rPr>
        <w:t>quienes concluyen que refleja pocas secuelas leves en la gestante y el recién nacido, de igual manera, Jiménez et al. (4</w:t>
      </w:r>
      <w:r w:rsidR="00BF76BE" w:rsidRPr="009F3AB0">
        <w:rPr>
          <w:rFonts w:ascii="Times New Roman" w:eastAsia="Times New Roman" w:hAnsi="Times New Roman" w:cs="Times New Roman"/>
          <w:color w:val="000000"/>
          <w:sz w:val="24"/>
          <w:szCs w:val="24"/>
        </w:rPr>
        <w:t>1</w:t>
      </w:r>
      <w:r w:rsidR="00A97D9F" w:rsidRPr="009F3AB0">
        <w:rPr>
          <w:rFonts w:ascii="Times New Roman" w:eastAsia="Times New Roman" w:hAnsi="Times New Roman" w:cs="Times New Roman"/>
          <w:color w:val="000000"/>
          <w:sz w:val="24"/>
          <w:szCs w:val="24"/>
        </w:rPr>
        <w:t>), afirma que</w:t>
      </w:r>
      <w:r w:rsidR="00A97D9F" w:rsidRPr="00A82C7B">
        <w:rPr>
          <w:rFonts w:ascii="Times New Roman" w:eastAsia="Times New Roman" w:hAnsi="Times New Roman" w:cs="Times New Roman"/>
          <w:color w:val="000000"/>
          <w:sz w:val="24"/>
          <w:szCs w:val="24"/>
        </w:rPr>
        <w:t xml:space="preserve"> estas prácticas son utilizadas desde la antigüedad con resultados favorables y poca </w:t>
      </w:r>
      <w:r w:rsidR="00A97D9F" w:rsidRPr="0076082D">
        <w:rPr>
          <w:rFonts w:ascii="Times New Roman" w:eastAsia="Times New Roman" w:hAnsi="Times New Roman" w:cs="Times New Roman"/>
          <w:color w:val="000000"/>
          <w:sz w:val="24"/>
          <w:szCs w:val="24"/>
        </w:rPr>
        <w:t>incidencia de complicaciones.</w:t>
      </w:r>
    </w:p>
    <w:p w14:paraId="2C2A4DED" w14:textId="5745E24D" w:rsidR="000C599D" w:rsidRPr="0076082D" w:rsidRDefault="00A97D9F">
      <w:pPr>
        <w:spacing w:after="0" w:line="360" w:lineRule="auto"/>
        <w:ind w:firstLine="709"/>
        <w:jc w:val="both"/>
        <w:rPr>
          <w:rFonts w:ascii="Times New Roman" w:eastAsia="Times New Roman" w:hAnsi="Times New Roman" w:cs="Times New Roman"/>
          <w:color w:val="000000"/>
          <w:sz w:val="24"/>
          <w:szCs w:val="24"/>
        </w:rPr>
      </w:pPr>
      <w:bookmarkStart w:id="46" w:name="_49x2ik5" w:colFirst="0" w:colLast="0"/>
      <w:bookmarkEnd w:id="46"/>
      <w:r w:rsidRPr="0076082D">
        <w:rPr>
          <w:rFonts w:ascii="Times New Roman" w:eastAsia="Times New Roman" w:hAnsi="Times New Roman" w:cs="Times New Roman"/>
          <w:color w:val="000000"/>
          <w:sz w:val="24"/>
          <w:szCs w:val="24"/>
        </w:rPr>
        <w:t xml:space="preserve">En Ecuador, el uso de la medicina herbaria es una costumbre tradicional importante de los pueblos y nacionalidades indígenas </w:t>
      </w:r>
      <w:r w:rsidR="00853B02">
        <w:rPr>
          <w:rFonts w:ascii="Times New Roman" w:eastAsia="Times New Roman" w:hAnsi="Times New Roman" w:cs="Times New Roman"/>
          <w:color w:val="000000"/>
          <w:sz w:val="24"/>
          <w:szCs w:val="24"/>
        </w:rPr>
        <w:t>ubicadas</w:t>
      </w:r>
      <w:r w:rsidRPr="0076082D">
        <w:rPr>
          <w:rFonts w:ascii="Times New Roman" w:eastAsia="Times New Roman" w:hAnsi="Times New Roman" w:cs="Times New Roman"/>
          <w:color w:val="000000"/>
          <w:sz w:val="24"/>
          <w:szCs w:val="24"/>
        </w:rPr>
        <w:t xml:space="preserve"> en todo el territorio nacional. Adicionalmente, la administración de estos compuestos naturales se realiza por medio de infusiones, ungüentos, frotaciones (</w:t>
      </w:r>
      <w:r w:rsidR="0030640C" w:rsidRPr="0076082D">
        <w:rPr>
          <w:rFonts w:ascii="Times New Roman" w:eastAsia="Times New Roman" w:hAnsi="Times New Roman" w:cs="Times New Roman"/>
          <w:color w:val="000000"/>
          <w:sz w:val="24"/>
          <w:szCs w:val="24"/>
        </w:rPr>
        <w:t>42</w:t>
      </w:r>
      <w:r w:rsidRPr="0076082D">
        <w:rPr>
          <w:rFonts w:ascii="Times New Roman" w:eastAsia="Times New Roman" w:hAnsi="Times New Roman" w:cs="Times New Roman"/>
          <w:color w:val="000000"/>
          <w:sz w:val="24"/>
          <w:szCs w:val="24"/>
        </w:rPr>
        <w:t>,43), permitiendo tratar de forma efectiva y segura, un sin número de padecimiento en el embarazo, parto y puerperio, sin poner en riesgo el bienestar de la madre y de bebé (4</w:t>
      </w:r>
      <w:r w:rsidR="00170154" w:rsidRPr="0076082D">
        <w:rPr>
          <w:rFonts w:ascii="Times New Roman" w:eastAsia="Times New Roman" w:hAnsi="Times New Roman" w:cs="Times New Roman"/>
          <w:color w:val="000000"/>
          <w:sz w:val="24"/>
          <w:szCs w:val="24"/>
        </w:rPr>
        <w:t>4</w:t>
      </w:r>
      <w:r w:rsidRPr="0076082D">
        <w:rPr>
          <w:rFonts w:ascii="Times New Roman" w:eastAsia="Times New Roman" w:hAnsi="Times New Roman" w:cs="Times New Roman"/>
          <w:color w:val="000000"/>
          <w:sz w:val="24"/>
          <w:szCs w:val="24"/>
        </w:rPr>
        <w:t xml:space="preserve">).  </w:t>
      </w:r>
    </w:p>
    <w:p w14:paraId="4512B33B" w14:textId="5B0D50B6" w:rsidR="006D63A2" w:rsidRPr="0076082D" w:rsidRDefault="006D63A2" w:rsidP="006D63A2">
      <w:pPr>
        <w:spacing w:after="0" w:line="360" w:lineRule="auto"/>
        <w:ind w:firstLine="709"/>
        <w:jc w:val="both"/>
        <w:rPr>
          <w:rFonts w:ascii="Times New Roman" w:eastAsia="Times New Roman" w:hAnsi="Times New Roman" w:cs="Times New Roman"/>
          <w:sz w:val="24"/>
          <w:szCs w:val="24"/>
        </w:rPr>
      </w:pPr>
      <w:r w:rsidRPr="0076082D">
        <w:rPr>
          <w:rFonts w:ascii="Times New Roman" w:eastAsia="Times New Roman" w:hAnsi="Times New Roman" w:cs="Times New Roman"/>
          <w:b/>
          <w:i/>
          <w:sz w:val="24"/>
          <w:szCs w:val="24"/>
        </w:rPr>
        <w:t xml:space="preserve">  Analizar</w:t>
      </w:r>
      <w:r w:rsidRPr="0076082D">
        <w:rPr>
          <w:rFonts w:ascii="Times New Roman" w:hAnsi="Times New Roman" w:cs="Times New Roman"/>
          <w:b/>
          <w:i/>
          <w:sz w:val="24"/>
          <w:szCs w:val="24"/>
        </w:rPr>
        <w:t xml:space="preserve"> las </w:t>
      </w:r>
      <w:r w:rsidRPr="0076082D">
        <w:rPr>
          <w:rFonts w:ascii="Times New Roman" w:eastAsia="Times New Roman" w:hAnsi="Times New Roman" w:cs="Times New Roman"/>
          <w:b/>
          <w:i/>
          <w:sz w:val="24"/>
          <w:szCs w:val="24"/>
        </w:rPr>
        <w:t xml:space="preserve">complicaciones y el uso de la medicina herbaria durante el proceso de gestación y postparto; </w:t>
      </w:r>
      <w:r w:rsidRPr="0076082D">
        <w:rPr>
          <w:rFonts w:ascii="Times New Roman" w:eastAsia="Times New Roman" w:hAnsi="Times New Roman" w:cs="Times New Roman"/>
          <w:sz w:val="24"/>
          <w:szCs w:val="24"/>
        </w:rPr>
        <w:t>según Samaniego et al. (</w:t>
      </w:r>
      <w:r w:rsidR="00ED0F8C" w:rsidRPr="0076082D">
        <w:rPr>
          <w:rFonts w:ascii="Times New Roman" w:eastAsia="Times New Roman" w:hAnsi="Times New Roman" w:cs="Times New Roman"/>
          <w:sz w:val="24"/>
          <w:szCs w:val="24"/>
        </w:rPr>
        <w:t>45</w:t>
      </w:r>
      <w:r w:rsidRPr="0076082D">
        <w:rPr>
          <w:rFonts w:ascii="Times New Roman" w:eastAsia="Times New Roman" w:hAnsi="Times New Roman" w:cs="Times New Roman"/>
          <w:sz w:val="24"/>
          <w:szCs w:val="24"/>
        </w:rPr>
        <w:t xml:space="preserve">), el organismo de la gestante o parturienta </w:t>
      </w:r>
      <w:r w:rsidRPr="0076082D">
        <w:rPr>
          <w:rFonts w:ascii="Times New Roman" w:eastAsia="Times New Roman" w:hAnsi="Times New Roman" w:cs="Times New Roman"/>
          <w:sz w:val="24"/>
          <w:szCs w:val="24"/>
        </w:rPr>
        <w:lastRenderedPageBreak/>
        <w:t>afronta distintos cambios físicos y psicoafectivos que influyen de manera directa en la calidad de vida de la madre, del bebé y su entorno familiar próximo. El desarrollo de estos procesos fisiológicos requiere un control permanente e integral donde participen distintos profesionales de la salud, con la finalidad de prever situaciones de riesgo asociadas con cualquier complicación que pueda condicionar la continuidad de la gestación o poner en riesgo la supervivencia de la mamá y el recién nacido.</w:t>
      </w:r>
    </w:p>
    <w:p w14:paraId="7972AF0E" w14:textId="5270B5AC" w:rsidR="006D63A2" w:rsidRPr="0076082D" w:rsidRDefault="006D63A2" w:rsidP="006D63A2">
      <w:pPr>
        <w:spacing w:after="0" w:line="360" w:lineRule="auto"/>
        <w:ind w:firstLine="709"/>
        <w:jc w:val="both"/>
        <w:rPr>
          <w:rFonts w:ascii="Times New Roman" w:eastAsia="Times New Roman" w:hAnsi="Times New Roman" w:cs="Times New Roman"/>
          <w:sz w:val="24"/>
          <w:szCs w:val="24"/>
        </w:rPr>
      </w:pPr>
      <w:r w:rsidRPr="0076082D">
        <w:rPr>
          <w:rFonts w:ascii="Times New Roman" w:eastAsia="Times New Roman" w:hAnsi="Times New Roman" w:cs="Times New Roman"/>
          <w:sz w:val="24"/>
          <w:szCs w:val="24"/>
        </w:rPr>
        <w:t>De acuerdo con el trabajo abordado por Flores et al. (</w:t>
      </w:r>
      <w:r w:rsidR="009732CE" w:rsidRPr="0076082D">
        <w:rPr>
          <w:rFonts w:ascii="Times New Roman" w:eastAsia="Times New Roman" w:hAnsi="Times New Roman" w:cs="Times New Roman"/>
          <w:sz w:val="24"/>
          <w:szCs w:val="24"/>
        </w:rPr>
        <w:t>4</w:t>
      </w:r>
      <w:r w:rsidR="0076082D">
        <w:rPr>
          <w:rFonts w:ascii="Times New Roman" w:eastAsia="Times New Roman" w:hAnsi="Times New Roman" w:cs="Times New Roman"/>
          <w:sz w:val="24"/>
          <w:szCs w:val="24"/>
        </w:rPr>
        <w:t>6</w:t>
      </w:r>
      <w:r w:rsidRPr="0076082D">
        <w:rPr>
          <w:rFonts w:ascii="Times New Roman" w:eastAsia="Times New Roman" w:hAnsi="Times New Roman" w:cs="Times New Roman"/>
          <w:sz w:val="24"/>
          <w:szCs w:val="24"/>
        </w:rPr>
        <w:t>), durante la labor de parto el organismo de la gestante puede presentar poca dilatación, derivando en serias dificultades al expulsar el bebé, lo que implica sufrimiento excesivo de la parturienta o mayor riesgo de asfixia prenatal, afectando el cerebro del recién nacido u otros componentes de su organismo. Esto es corroborado en el estudio de Velastegui et al. (</w:t>
      </w:r>
      <w:r w:rsidR="00871664" w:rsidRPr="0076082D">
        <w:rPr>
          <w:rFonts w:ascii="Times New Roman" w:eastAsia="Times New Roman" w:hAnsi="Times New Roman" w:cs="Times New Roman"/>
          <w:sz w:val="24"/>
          <w:szCs w:val="24"/>
        </w:rPr>
        <w:t>4</w:t>
      </w:r>
      <w:r w:rsidR="0076082D">
        <w:rPr>
          <w:rFonts w:ascii="Times New Roman" w:eastAsia="Times New Roman" w:hAnsi="Times New Roman" w:cs="Times New Roman"/>
          <w:sz w:val="24"/>
          <w:szCs w:val="24"/>
        </w:rPr>
        <w:t>7</w:t>
      </w:r>
      <w:r w:rsidRPr="0076082D">
        <w:rPr>
          <w:rFonts w:ascii="Times New Roman" w:eastAsia="Times New Roman" w:hAnsi="Times New Roman" w:cs="Times New Roman"/>
          <w:sz w:val="24"/>
          <w:szCs w:val="24"/>
        </w:rPr>
        <w:t>) y Arévalo et al. (</w:t>
      </w:r>
      <w:r w:rsidR="00874F16" w:rsidRPr="0076082D">
        <w:rPr>
          <w:rFonts w:ascii="Times New Roman" w:eastAsia="Times New Roman" w:hAnsi="Times New Roman" w:cs="Times New Roman"/>
          <w:sz w:val="24"/>
          <w:szCs w:val="24"/>
        </w:rPr>
        <w:t>48</w:t>
      </w:r>
      <w:r w:rsidRPr="0076082D">
        <w:rPr>
          <w:rFonts w:ascii="Times New Roman" w:eastAsia="Times New Roman" w:hAnsi="Times New Roman" w:cs="Times New Roman"/>
          <w:sz w:val="24"/>
          <w:szCs w:val="24"/>
        </w:rPr>
        <w:t>), quienes concluyen que en esta subetapa es probable que las contracciones se presenten de forma débil y con menor frecuencia, configurando un escenario complejo para el alumbramiento, caracterizado por el aumento del dolor y padecimiento de la embarazada, posibles desgarros, hemorragia o la ruptura prematura de la fuente, sin dejar de mencionar la posibilidad que el neonato y su madre desarrollen serios problemas cardiacos. Esta situación como lo señala Rojas et al. (</w:t>
      </w:r>
      <w:r w:rsidR="00FD238D">
        <w:rPr>
          <w:rFonts w:ascii="Times New Roman" w:eastAsia="Times New Roman" w:hAnsi="Times New Roman" w:cs="Times New Roman"/>
          <w:sz w:val="24"/>
          <w:szCs w:val="24"/>
        </w:rPr>
        <w:t>49</w:t>
      </w:r>
      <w:r w:rsidRPr="0076082D">
        <w:rPr>
          <w:rFonts w:ascii="Times New Roman" w:eastAsia="Times New Roman" w:hAnsi="Times New Roman" w:cs="Times New Roman"/>
          <w:sz w:val="24"/>
          <w:szCs w:val="24"/>
        </w:rPr>
        <w:t xml:space="preserve">), están asociadas con una tasa significativa de morbimortalidad.    </w:t>
      </w:r>
    </w:p>
    <w:p w14:paraId="54DD33A2" w14:textId="10CCF71E" w:rsidR="006D63A2" w:rsidRPr="0076082D" w:rsidRDefault="006D63A2" w:rsidP="006D63A2">
      <w:pPr>
        <w:spacing w:after="0" w:line="360" w:lineRule="auto"/>
        <w:ind w:firstLine="709"/>
        <w:jc w:val="both"/>
        <w:rPr>
          <w:rFonts w:ascii="Times New Roman" w:eastAsia="Times New Roman" w:hAnsi="Times New Roman" w:cs="Times New Roman"/>
          <w:sz w:val="24"/>
          <w:szCs w:val="24"/>
        </w:rPr>
      </w:pPr>
      <w:r w:rsidRPr="0076082D">
        <w:rPr>
          <w:rFonts w:ascii="Times New Roman" w:eastAsia="Times New Roman" w:hAnsi="Times New Roman" w:cs="Times New Roman"/>
          <w:sz w:val="24"/>
          <w:szCs w:val="24"/>
        </w:rPr>
        <w:t xml:space="preserve">En el último proceso fisiológico denominado postparto, Arévalo et al. </w:t>
      </w:r>
      <w:bookmarkStart w:id="47" w:name="_Hlk158226773"/>
      <w:r w:rsidRPr="0076082D">
        <w:rPr>
          <w:rFonts w:ascii="Times New Roman" w:eastAsia="Times New Roman" w:hAnsi="Times New Roman" w:cs="Times New Roman"/>
          <w:sz w:val="24"/>
          <w:szCs w:val="24"/>
        </w:rPr>
        <w:fldChar w:fldCharType="begin" w:fldLock="1"/>
      </w:r>
      <w:r w:rsidRPr="0076082D">
        <w:rPr>
          <w:rFonts w:ascii="Times New Roman" w:eastAsia="Times New Roman" w:hAnsi="Times New Roman" w:cs="Times New Roman"/>
          <w:sz w:val="24"/>
          <w:szCs w:val="24"/>
        </w:rPr>
        <w:instrText>ADDIN CSL_CITATION {"citationItems":[{"id":"ITEM-1","itemData":{"author":[{"dropping-particle":"","family":"Arévalo","given":"Tania","non-dropping-particle":"","parse-names":false,"suffix":""},{"dropping-particle":"","family":"Romero","given":"Cinthia","non-dropping-particle":"","parse-names":false,"suffix":""},{"dropping-particle":"","family":"Paredes","given":"Wilson","non-dropping-particle":"","parse-names":false,"suffix":""},{"dropping-particle":"","family":"Valencia","given":"Jorge","non-dropping-particle":"","parse-names":false,"suffix":""},{"dropping-particle":"","family":"García","given":"Jorge","non-dropping-particle":"","parse-names":false,"suffix":""}],"container-title":"Revista Ciencia Latina","id":"ITEM-1","issue":"8","issued":{"date-parts":[["2020"]]},"title":"Factores de riesgo para la aparición de las complicaciones maternas, Machala – Ecuador","type":"article-journal","volume":"19"},"uris":["http://www.mendeley.com/documents/?uuid=3e9e8f5a-df12-4006-aa2d-0fd172d905fc"]}],"mendeley":{"formattedCitation":"(63)","plainTextFormattedCitation":"(63)","previouslyFormattedCitation":"(63)"},"properties":{"noteIndex":0},"schema":"https://github.com/citation-style-language/schema/raw/master/csl-citation.json"}</w:instrText>
      </w:r>
      <w:r w:rsidRPr="0076082D">
        <w:rPr>
          <w:rFonts w:ascii="Times New Roman" w:eastAsia="Times New Roman" w:hAnsi="Times New Roman" w:cs="Times New Roman"/>
          <w:sz w:val="24"/>
          <w:szCs w:val="24"/>
        </w:rPr>
        <w:fldChar w:fldCharType="separate"/>
      </w:r>
      <w:r w:rsidRPr="0076082D">
        <w:rPr>
          <w:rFonts w:ascii="Times New Roman" w:eastAsia="Times New Roman" w:hAnsi="Times New Roman" w:cs="Times New Roman"/>
          <w:sz w:val="24"/>
          <w:szCs w:val="24"/>
        </w:rPr>
        <w:t>(</w:t>
      </w:r>
      <w:r w:rsidR="00A8347A" w:rsidRPr="0076082D">
        <w:rPr>
          <w:rFonts w:ascii="Times New Roman" w:eastAsia="Times New Roman" w:hAnsi="Times New Roman" w:cs="Times New Roman"/>
          <w:sz w:val="24"/>
          <w:szCs w:val="24"/>
        </w:rPr>
        <w:t>4</w:t>
      </w:r>
      <w:r w:rsidR="00035B68">
        <w:rPr>
          <w:rFonts w:ascii="Times New Roman" w:eastAsia="Times New Roman" w:hAnsi="Times New Roman" w:cs="Times New Roman"/>
          <w:sz w:val="24"/>
          <w:szCs w:val="24"/>
        </w:rPr>
        <w:t>8</w:t>
      </w:r>
      <w:r w:rsidRPr="0076082D">
        <w:rPr>
          <w:rFonts w:ascii="Times New Roman" w:eastAsia="Times New Roman" w:hAnsi="Times New Roman" w:cs="Times New Roman"/>
          <w:sz w:val="24"/>
          <w:szCs w:val="24"/>
        </w:rPr>
        <w:t>)</w:t>
      </w:r>
      <w:r w:rsidRPr="0076082D">
        <w:rPr>
          <w:rFonts w:ascii="Times New Roman" w:eastAsia="Times New Roman" w:hAnsi="Times New Roman" w:cs="Times New Roman"/>
          <w:sz w:val="24"/>
          <w:szCs w:val="24"/>
        </w:rPr>
        <w:fldChar w:fldCharType="end"/>
      </w:r>
      <w:r w:rsidR="00035B68">
        <w:rPr>
          <w:rFonts w:ascii="Times New Roman" w:eastAsia="Times New Roman" w:hAnsi="Times New Roman" w:cs="Times New Roman"/>
          <w:sz w:val="24"/>
          <w:szCs w:val="24"/>
        </w:rPr>
        <w:t xml:space="preserve"> </w:t>
      </w:r>
      <w:r w:rsidRPr="0076082D">
        <w:rPr>
          <w:rFonts w:ascii="Times New Roman" w:eastAsia="Times New Roman" w:hAnsi="Times New Roman" w:cs="Times New Roman"/>
          <w:sz w:val="24"/>
          <w:szCs w:val="24"/>
        </w:rPr>
        <w:t xml:space="preserve">  </w:t>
      </w:r>
      <w:bookmarkEnd w:id="47"/>
      <w:r w:rsidRPr="0076082D">
        <w:rPr>
          <w:rFonts w:ascii="Times New Roman" w:eastAsia="Times New Roman" w:hAnsi="Times New Roman" w:cs="Times New Roman"/>
          <w:sz w:val="24"/>
          <w:szCs w:val="24"/>
        </w:rPr>
        <w:t xml:space="preserve">concuerdan que una vez terminado el parto, es probable que la parturienta presente serias infecciones urinarias, hemorragias, estrés, ansiedad o depresión. Al respecto, según la publicación de Naula et al. </w:t>
      </w:r>
      <w:r w:rsidRPr="0076082D">
        <w:rPr>
          <w:rFonts w:ascii="Times New Roman" w:eastAsia="Times New Roman" w:hAnsi="Times New Roman" w:cs="Times New Roman"/>
          <w:sz w:val="24"/>
          <w:szCs w:val="24"/>
        </w:rPr>
        <w:fldChar w:fldCharType="begin" w:fldLock="1"/>
      </w:r>
      <w:r w:rsidRPr="0076082D">
        <w:rPr>
          <w:rFonts w:ascii="Times New Roman" w:eastAsia="Times New Roman" w:hAnsi="Times New Roman" w:cs="Times New Roman"/>
          <w:sz w:val="24"/>
          <w:szCs w:val="24"/>
        </w:rPr>
        <w:instrText>ADDIN CSL_CITATION {"citationItems":[{"id":"ITEM-1","itemData":{"author":[{"dropping-particle":"","family":"Naula","given":"Lourdes","non-dropping-particle":"","parse-names":false,"suffix":""},{"dropping-particle":"","family":"Quiñonez","given":"Cristhian","non-dropping-particle":"","parse-names":false,"suffix":""},{"dropping-particle":"","family":"Solano","given":"Betsy","non-dropping-particle":"","parse-names":false,"suffix":""},{"dropping-particle":"","family":"Méndez","given":"José","non-dropping-particle":"","parse-names":false,"suffix":""},{"dropping-particle":"","family":"Oviedo","given":"Yaqueline","non-dropping-particle":"","parse-names":false,"suffix":""},{"dropping-particle":"","family":"Carpio","given":"Dennys","non-dropping-particle":"","parse-names":false,"suffix":""}],"container-title":"Revista Latinoamericana de Hipertensión","id":"ITEM-1","issue":"2","issued":{"date-parts":[["2019"]]},"page":"205-212","title":"Complicaciones en el postparto en mujeres que fueron asistidas en el Hospital Vicente Corral Moscoso, de la ciudad de Cuenca","type":"article-journal","volume":"14"},"uris":["http://www.mendeley.com/documents/?uuid=231a2430-d80a-4674-a69c-f585b15bbc85"]}],"mendeley":{"formattedCitation":"(65)","plainTextFormattedCitation":"(65)","previouslyFormattedCitation":"(65)"},"properties":{"noteIndex":0},"schema":"https://github.com/citation-style-language/schema/raw/master/csl-citation.json"}</w:instrText>
      </w:r>
      <w:r w:rsidRPr="0076082D">
        <w:rPr>
          <w:rFonts w:ascii="Times New Roman" w:eastAsia="Times New Roman" w:hAnsi="Times New Roman" w:cs="Times New Roman"/>
          <w:sz w:val="24"/>
          <w:szCs w:val="24"/>
        </w:rPr>
        <w:fldChar w:fldCharType="separate"/>
      </w:r>
      <w:r w:rsidRPr="0076082D">
        <w:rPr>
          <w:rFonts w:ascii="Times New Roman" w:eastAsia="Times New Roman" w:hAnsi="Times New Roman" w:cs="Times New Roman"/>
          <w:sz w:val="24"/>
          <w:szCs w:val="24"/>
        </w:rPr>
        <w:t>(</w:t>
      </w:r>
      <w:r w:rsidR="00E17A54" w:rsidRPr="0076082D">
        <w:rPr>
          <w:rFonts w:ascii="Times New Roman" w:eastAsia="Times New Roman" w:hAnsi="Times New Roman" w:cs="Times New Roman"/>
          <w:sz w:val="24"/>
          <w:szCs w:val="24"/>
        </w:rPr>
        <w:t>50</w:t>
      </w:r>
      <w:r w:rsidRPr="0076082D">
        <w:rPr>
          <w:rFonts w:ascii="Times New Roman" w:eastAsia="Times New Roman" w:hAnsi="Times New Roman" w:cs="Times New Roman"/>
          <w:sz w:val="24"/>
          <w:szCs w:val="24"/>
        </w:rPr>
        <w:t>)</w:t>
      </w:r>
      <w:r w:rsidRPr="0076082D">
        <w:rPr>
          <w:rFonts w:ascii="Times New Roman" w:eastAsia="Times New Roman" w:hAnsi="Times New Roman" w:cs="Times New Roman"/>
          <w:sz w:val="24"/>
          <w:szCs w:val="24"/>
        </w:rPr>
        <w:fldChar w:fldCharType="end"/>
      </w:r>
      <w:r w:rsidRPr="0076082D">
        <w:rPr>
          <w:rFonts w:ascii="Times New Roman" w:eastAsia="Times New Roman" w:hAnsi="Times New Roman" w:cs="Times New Roman"/>
          <w:sz w:val="24"/>
          <w:szCs w:val="24"/>
        </w:rPr>
        <w:t>, estos trastornos psicológicos no les permite solventar las necesidades de alimentación, cuidado e higiene del neonato, configurando un escenario riesgoso para su desarrollo y crecimiento</w:t>
      </w:r>
    </w:p>
    <w:p w14:paraId="6DFC3F42" w14:textId="4F821D3E" w:rsidR="000C599D" w:rsidRPr="0076082D" w:rsidRDefault="006D63A2">
      <w:pPr>
        <w:spacing w:after="0" w:line="360" w:lineRule="auto"/>
        <w:ind w:firstLine="709"/>
        <w:jc w:val="both"/>
        <w:rPr>
          <w:rFonts w:ascii="Times New Roman" w:eastAsia="Times New Roman" w:hAnsi="Times New Roman" w:cs="Times New Roman"/>
          <w:color w:val="000000"/>
          <w:sz w:val="24"/>
          <w:szCs w:val="24"/>
        </w:rPr>
      </w:pPr>
      <w:r w:rsidRPr="0076082D">
        <w:rPr>
          <w:rFonts w:ascii="Times New Roman" w:eastAsia="Times New Roman" w:hAnsi="Times New Roman" w:cs="Times New Roman"/>
          <w:sz w:val="24"/>
          <w:szCs w:val="24"/>
        </w:rPr>
        <w:t>A</w:t>
      </w:r>
      <w:r w:rsidR="00A97D9F" w:rsidRPr="0076082D">
        <w:rPr>
          <w:rFonts w:ascii="Times New Roman" w:eastAsia="Times New Roman" w:hAnsi="Times New Roman" w:cs="Times New Roman"/>
          <w:sz w:val="24"/>
          <w:szCs w:val="24"/>
        </w:rPr>
        <w:t xml:space="preserve">tendiendo lo expuesto por </w:t>
      </w:r>
      <w:r w:rsidR="00A97D9F" w:rsidRPr="0076082D">
        <w:rPr>
          <w:rFonts w:ascii="Times New Roman" w:eastAsia="Times New Roman" w:hAnsi="Times New Roman" w:cs="Times New Roman"/>
          <w:color w:val="000000"/>
          <w:sz w:val="24"/>
          <w:szCs w:val="24"/>
        </w:rPr>
        <w:t xml:space="preserve">Vanegas y </w:t>
      </w:r>
      <w:proofErr w:type="spellStart"/>
      <w:r w:rsidR="00A97D9F" w:rsidRPr="009F3AB0">
        <w:rPr>
          <w:rFonts w:ascii="Times New Roman" w:eastAsia="Times New Roman" w:hAnsi="Times New Roman" w:cs="Times New Roman"/>
          <w:color w:val="000000"/>
          <w:sz w:val="24"/>
          <w:szCs w:val="24"/>
        </w:rPr>
        <w:t>Nayta</w:t>
      </w:r>
      <w:proofErr w:type="spellEnd"/>
      <w:r w:rsidR="00A97D9F" w:rsidRPr="009F3AB0">
        <w:rPr>
          <w:rFonts w:ascii="Times New Roman" w:eastAsia="Times New Roman" w:hAnsi="Times New Roman" w:cs="Times New Roman"/>
          <w:color w:val="000000"/>
          <w:sz w:val="24"/>
          <w:szCs w:val="24"/>
        </w:rPr>
        <w:t xml:space="preserve"> (</w:t>
      </w:r>
      <w:r w:rsidR="0018402B" w:rsidRPr="009F3AB0">
        <w:rPr>
          <w:rFonts w:ascii="Times New Roman" w:eastAsia="Times New Roman" w:hAnsi="Times New Roman" w:cs="Times New Roman"/>
          <w:color w:val="000000"/>
          <w:sz w:val="24"/>
          <w:szCs w:val="24"/>
        </w:rPr>
        <w:t>5</w:t>
      </w:r>
      <w:r w:rsidR="00EE0BAA" w:rsidRPr="009F3AB0">
        <w:rPr>
          <w:rFonts w:ascii="Times New Roman" w:eastAsia="Times New Roman" w:hAnsi="Times New Roman" w:cs="Times New Roman"/>
          <w:color w:val="000000"/>
          <w:sz w:val="24"/>
          <w:szCs w:val="24"/>
        </w:rPr>
        <w:t>1</w:t>
      </w:r>
      <w:r w:rsidR="00A97D9F" w:rsidRPr="009F3AB0">
        <w:rPr>
          <w:rFonts w:ascii="Times New Roman" w:eastAsia="Times New Roman" w:hAnsi="Times New Roman" w:cs="Times New Roman"/>
          <w:color w:val="000000"/>
          <w:sz w:val="24"/>
          <w:szCs w:val="24"/>
        </w:rPr>
        <w:t>), el proceso</w:t>
      </w:r>
      <w:r w:rsidR="00A97D9F" w:rsidRPr="0076082D">
        <w:rPr>
          <w:rFonts w:ascii="Times New Roman" w:eastAsia="Times New Roman" w:hAnsi="Times New Roman" w:cs="Times New Roman"/>
          <w:color w:val="000000"/>
          <w:sz w:val="24"/>
          <w:szCs w:val="24"/>
        </w:rPr>
        <w:t xml:space="preserve"> de gestación contempla tres subetapas que se presenta de forma ordenada o secuencial: el desarrollo fetal, el parto y el postparto o puerperio. En cada uno de estos momentos, hay cierta vulnerabilidad ante diferentes dolencias y/o malestares que pueden ser tratadas de manera efectiva con la medicina herbaria</w:t>
      </w:r>
    </w:p>
    <w:p w14:paraId="0113AFBB" w14:textId="5D5CDFF2" w:rsidR="000C599D" w:rsidRPr="0076082D" w:rsidRDefault="00A97D9F">
      <w:pPr>
        <w:spacing w:after="0" w:line="360" w:lineRule="auto"/>
        <w:ind w:firstLine="709"/>
        <w:jc w:val="both"/>
        <w:rPr>
          <w:rFonts w:ascii="Times New Roman" w:eastAsia="Times New Roman" w:hAnsi="Times New Roman" w:cs="Times New Roman"/>
          <w:sz w:val="24"/>
          <w:szCs w:val="24"/>
        </w:rPr>
      </w:pPr>
      <w:r w:rsidRPr="0076082D">
        <w:rPr>
          <w:rFonts w:ascii="Times New Roman" w:eastAsia="Times New Roman" w:hAnsi="Times New Roman" w:cs="Times New Roman"/>
          <w:sz w:val="24"/>
          <w:szCs w:val="24"/>
        </w:rPr>
        <w:t xml:space="preserve">El </w:t>
      </w:r>
      <w:r w:rsidRPr="0076082D">
        <w:rPr>
          <w:rFonts w:ascii="Times New Roman" w:eastAsia="Times New Roman" w:hAnsi="Times New Roman" w:cs="Times New Roman"/>
          <w:i/>
          <w:sz w:val="24"/>
          <w:szCs w:val="24"/>
        </w:rPr>
        <w:t>desarrollo fetal</w:t>
      </w:r>
      <w:r w:rsidRPr="0076082D">
        <w:rPr>
          <w:rFonts w:ascii="Times New Roman" w:eastAsia="Times New Roman" w:hAnsi="Times New Roman" w:cs="Times New Roman"/>
          <w:sz w:val="24"/>
          <w:szCs w:val="24"/>
        </w:rPr>
        <w:t xml:space="preserve"> según el trabajo abordado por Sánchez et al. (</w:t>
      </w:r>
      <w:r w:rsidR="0018402B" w:rsidRPr="0076082D">
        <w:rPr>
          <w:rFonts w:ascii="Times New Roman" w:eastAsia="Times New Roman" w:hAnsi="Times New Roman" w:cs="Times New Roman"/>
          <w:sz w:val="24"/>
          <w:szCs w:val="24"/>
        </w:rPr>
        <w:t>5</w:t>
      </w:r>
      <w:r w:rsidR="00EE0BAA">
        <w:rPr>
          <w:rFonts w:ascii="Times New Roman" w:eastAsia="Times New Roman" w:hAnsi="Times New Roman" w:cs="Times New Roman"/>
          <w:sz w:val="24"/>
          <w:szCs w:val="24"/>
        </w:rPr>
        <w:t>2</w:t>
      </w:r>
      <w:r w:rsidRPr="0076082D">
        <w:rPr>
          <w:rFonts w:ascii="Times New Roman" w:eastAsia="Times New Roman" w:hAnsi="Times New Roman" w:cs="Times New Roman"/>
          <w:sz w:val="24"/>
          <w:szCs w:val="24"/>
        </w:rPr>
        <w:t xml:space="preserve">), durante este periodo se puede utilizar infusiones de manzanilla, hierba luisa o anís, con la finalidad de disminuir la intensidad o frecuencia con la que se presentan las náuseas y los cólicos abdominales. De igual manera, </w:t>
      </w:r>
      <w:r w:rsidRPr="0076082D">
        <w:rPr>
          <w:rFonts w:ascii="Times New Roman" w:eastAsia="Times New Roman" w:hAnsi="Times New Roman" w:cs="Times New Roman"/>
          <w:color w:val="000000" w:themeColor="text1"/>
          <w:sz w:val="24"/>
          <w:szCs w:val="24"/>
        </w:rPr>
        <w:t>Chavarría et al. (</w:t>
      </w:r>
      <w:r w:rsidR="00024A43" w:rsidRPr="0076082D">
        <w:rPr>
          <w:rFonts w:ascii="Times New Roman" w:eastAsia="Times New Roman" w:hAnsi="Times New Roman" w:cs="Times New Roman"/>
          <w:color w:val="000000" w:themeColor="text1"/>
          <w:sz w:val="24"/>
          <w:szCs w:val="24"/>
        </w:rPr>
        <w:t>53</w:t>
      </w:r>
      <w:r w:rsidRPr="0076082D">
        <w:rPr>
          <w:rFonts w:ascii="Times New Roman" w:eastAsia="Times New Roman" w:hAnsi="Times New Roman" w:cs="Times New Roman"/>
          <w:color w:val="000000" w:themeColor="text1"/>
          <w:sz w:val="24"/>
          <w:szCs w:val="24"/>
        </w:rPr>
        <w:t xml:space="preserve">), refiere </w:t>
      </w:r>
      <w:r w:rsidRPr="0076082D">
        <w:rPr>
          <w:rFonts w:ascii="Times New Roman" w:eastAsia="Times New Roman" w:hAnsi="Times New Roman" w:cs="Times New Roman"/>
          <w:sz w:val="24"/>
          <w:szCs w:val="24"/>
        </w:rPr>
        <w:t>que son una alternativa fiable para tratar los escalofríos o conseguir que la temperatura corporal se equilibre de forma oportuna, lo que coadyuva en la prevención de otros malestares. Por otro lado, autores como Calva et al. (</w:t>
      </w:r>
      <w:r w:rsidR="00C347F6" w:rsidRPr="0076082D">
        <w:rPr>
          <w:rFonts w:ascii="Times New Roman" w:eastAsia="Times New Roman" w:hAnsi="Times New Roman" w:cs="Times New Roman"/>
          <w:sz w:val="24"/>
          <w:szCs w:val="24"/>
        </w:rPr>
        <w:t>54</w:t>
      </w:r>
      <w:r w:rsidRPr="0076082D">
        <w:rPr>
          <w:rFonts w:ascii="Times New Roman" w:eastAsia="Times New Roman" w:hAnsi="Times New Roman" w:cs="Times New Roman"/>
          <w:sz w:val="24"/>
          <w:szCs w:val="24"/>
        </w:rPr>
        <w:t>) y Núñez et al. (5</w:t>
      </w:r>
      <w:r w:rsidR="00D16E3B" w:rsidRPr="0076082D">
        <w:rPr>
          <w:rFonts w:ascii="Times New Roman" w:eastAsia="Times New Roman" w:hAnsi="Times New Roman" w:cs="Times New Roman"/>
          <w:sz w:val="24"/>
          <w:szCs w:val="24"/>
        </w:rPr>
        <w:t>5</w:t>
      </w:r>
      <w:r w:rsidRPr="0076082D">
        <w:rPr>
          <w:rFonts w:ascii="Times New Roman" w:eastAsia="Times New Roman" w:hAnsi="Times New Roman" w:cs="Times New Roman"/>
          <w:sz w:val="24"/>
          <w:szCs w:val="24"/>
        </w:rPr>
        <w:t xml:space="preserve">), concuerdan al señalar que el brevo y la caléndula, son opciones </w:t>
      </w:r>
      <w:r w:rsidRPr="0076082D">
        <w:rPr>
          <w:rFonts w:ascii="Times New Roman" w:eastAsia="Times New Roman" w:hAnsi="Times New Roman" w:cs="Times New Roman"/>
          <w:sz w:val="24"/>
          <w:szCs w:val="24"/>
        </w:rPr>
        <w:lastRenderedPageBreak/>
        <w:t>efectivas en el alivio de las infecciones del tracto urinario, posibles hinchazones o sensación de picazón propiciada por cualquier agente externo. Adicionalmente, en la publicación de Narváez et al. (</w:t>
      </w:r>
      <w:r w:rsidR="00D16E3B" w:rsidRPr="0076082D">
        <w:rPr>
          <w:rFonts w:ascii="Times New Roman" w:eastAsia="Times New Roman" w:hAnsi="Times New Roman" w:cs="Times New Roman"/>
          <w:sz w:val="24"/>
          <w:szCs w:val="24"/>
        </w:rPr>
        <w:t>56</w:t>
      </w:r>
      <w:r w:rsidRPr="0076082D">
        <w:rPr>
          <w:rFonts w:ascii="Times New Roman" w:eastAsia="Times New Roman" w:hAnsi="Times New Roman" w:cs="Times New Roman"/>
          <w:sz w:val="24"/>
          <w:szCs w:val="24"/>
        </w:rPr>
        <w:t xml:space="preserve">), se recomienda la linaza y el apio con el objetivo de conseguir una mejora en lo relacionado al vómito y otros problemas estomacales. </w:t>
      </w:r>
    </w:p>
    <w:p w14:paraId="75A92DF4" w14:textId="754F82D6" w:rsidR="000C599D" w:rsidRPr="0076082D" w:rsidRDefault="00A97D9F">
      <w:pPr>
        <w:spacing w:after="0" w:line="360" w:lineRule="auto"/>
        <w:ind w:firstLine="709"/>
        <w:jc w:val="both"/>
        <w:rPr>
          <w:rFonts w:ascii="Times New Roman" w:eastAsia="Times New Roman" w:hAnsi="Times New Roman" w:cs="Times New Roman"/>
          <w:sz w:val="24"/>
          <w:szCs w:val="24"/>
        </w:rPr>
      </w:pPr>
      <w:r w:rsidRPr="0076082D">
        <w:rPr>
          <w:rFonts w:ascii="Times New Roman" w:eastAsia="Times New Roman" w:hAnsi="Times New Roman" w:cs="Times New Roman"/>
          <w:sz w:val="24"/>
          <w:szCs w:val="24"/>
        </w:rPr>
        <w:t>Según el trabajo abordado por Cruz et al. (5</w:t>
      </w:r>
      <w:r w:rsidR="004607B9" w:rsidRPr="0076082D">
        <w:rPr>
          <w:rFonts w:ascii="Times New Roman" w:eastAsia="Times New Roman" w:hAnsi="Times New Roman" w:cs="Times New Roman"/>
          <w:sz w:val="24"/>
          <w:szCs w:val="24"/>
        </w:rPr>
        <w:t>7</w:t>
      </w:r>
      <w:r w:rsidRPr="0076082D">
        <w:rPr>
          <w:rFonts w:ascii="Times New Roman" w:eastAsia="Times New Roman" w:hAnsi="Times New Roman" w:cs="Times New Roman"/>
          <w:sz w:val="24"/>
          <w:szCs w:val="24"/>
        </w:rPr>
        <w:t xml:space="preserve">), las gestantes que presenten síntomas de resfriado, dolor abdominal o dificultad al momento de hacer sus deposiciones, </w:t>
      </w:r>
      <w:r w:rsidR="005E4AAA" w:rsidRPr="0076082D">
        <w:rPr>
          <w:rFonts w:ascii="Times New Roman" w:eastAsia="Times New Roman" w:hAnsi="Times New Roman" w:cs="Times New Roman"/>
          <w:sz w:val="24"/>
          <w:szCs w:val="24"/>
        </w:rPr>
        <w:t xml:space="preserve">para esto </w:t>
      </w:r>
      <w:r w:rsidRPr="0076082D">
        <w:rPr>
          <w:rFonts w:ascii="Times New Roman" w:eastAsia="Times New Roman" w:hAnsi="Times New Roman" w:cs="Times New Roman"/>
          <w:sz w:val="24"/>
          <w:szCs w:val="24"/>
        </w:rPr>
        <w:t xml:space="preserve">pueden ingerir infusiones de cedrón o jengibre. Estas plantas </w:t>
      </w:r>
      <w:r w:rsidR="004F7A74" w:rsidRPr="0076082D">
        <w:rPr>
          <w:rFonts w:ascii="Times New Roman" w:eastAsia="Times New Roman" w:hAnsi="Times New Roman" w:cs="Times New Roman"/>
          <w:sz w:val="24"/>
          <w:szCs w:val="24"/>
        </w:rPr>
        <w:t>juntamente con</w:t>
      </w:r>
      <w:r w:rsidRPr="0076082D">
        <w:rPr>
          <w:rFonts w:ascii="Times New Roman" w:eastAsia="Times New Roman" w:hAnsi="Times New Roman" w:cs="Times New Roman"/>
          <w:sz w:val="24"/>
          <w:szCs w:val="24"/>
        </w:rPr>
        <w:t xml:space="preserve"> los arándanos, la manzanilla y la valeriana, pueden ser utilizados para aliviar el malestar estomacal y la sensación de escalofríos.   </w:t>
      </w:r>
    </w:p>
    <w:p w14:paraId="7654DF5A" w14:textId="23FC60EC" w:rsidR="000C599D" w:rsidRPr="0076082D" w:rsidRDefault="00A97D9F">
      <w:pPr>
        <w:spacing w:after="0" w:line="360" w:lineRule="auto"/>
        <w:ind w:firstLine="709"/>
        <w:jc w:val="both"/>
        <w:rPr>
          <w:rFonts w:ascii="Times New Roman" w:eastAsia="Times New Roman" w:hAnsi="Times New Roman" w:cs="Times New Roman"/>
          <w:sz w:val="24"/>
          <w:szCs w:val="24"/>
        </w:rPr>
      </w:pPr>
      <w:r w:rsidRPr="0076082D">
        <w:rPr>
          <w:rFonts w:ascii="Times New Roman" w:eastAsia="Times New Roman" w:hAnsi="Times New Roman" w:cs="Times New Roman"/>
          <w:sz w:val="24"/>
          <w:szCs w:val="24"/>
        </w:rPr>
        <w:t xml:space="preserve">Posterior al periodo del desarrollo fetal, tiene lugar el </w:t>
      </w:r>
      <w:r w:rsidRPr="0076082D">
        <w:rPr>
          <w:rFonts w:ascii="Times New Roman" w:eastAsia="Times New Roman" w:hAnsi="Times New Roman" w:cs="Times New Roman"/>
          <w:i/>
          <w:sz w:val="24"/>
          <w:szCs w:val="24"/>
        </w:rPr>
        <w:t>parto</w:t>
      </w:r>
      <w:r w:rsidRPr="0076082D">
        <w:rPr>
          <w:rFonts w:ascii="Times New Roman" w:eastAsia="Times New Roman" w:hAnsi="Times New Roman" w:cs="Times New Roman"/>
          <w:sz w:val="24"/>
          <w:szCs w:val="24"/>
        </w:rPr>
        <w:t>, que contempla la expulsión del bebé y el inicio de su vida extrauterina. En este espacio, según los estudios propuestos por Córdoba et al. (5</w:t>
      </w:r>
      <w:r w:rsidR="008002BA" w:rsidRPr="0076082D">
        <w:rPr>
          <w:rFonts w:ascii="Times New Roman" w:eastAsia="Times New Roman" w:hAnsi="Times New Roman" w:cs="Times New Roman"/>
          <w:sz w:val="24"/>
          <w:szCs w:val="24"/>
        </w:rPr>
        <w:t>8</w:t>
      </w:r>
      <w:r w:rsidRPr="0076082D">
        <w:rPr>
          <w:rFonts w:ascii="Times New Roman" w:eastAsia="Times New Roman" w:hAnsi="Times New Roman" w:cs="Times New Roman"/>
          <w:sz w:val="24"/>
          <w:szCs w:val="24"/>
        </w:rPr>
        <w:t>), y Pulido et al. (5</w:t>
      </w:r>
      <w:r w:rsidR="008002BA" w:rsidRPr="0076082D">
        <w:rPr>
          <w:rFonts w:ascii="Times New Roman" w:eastAsia="Times New Roman" w:hAnsi="Times New Roman" w:cs="Times New Roman"/>
          <w:sz w:val="24"/>
          <w:szCs w:val="24"/>
        </w:rPr>
        <w:t>9</w:t>
      </w:r>
      <w:r w:rsidRPr="0076082D">
        <w:rPr>
          <w:rFonts w:ascii="Times New Roman" w:eastAsia="Times New Roman" w:hAnsi="Times New Roman" w:cs="Times New Roman"/>
          <w:sz w:val="24"/>
          <w:szCs w:val="24"/>
        </w:rPr>
        <w:t xml:space="preserve">), el uso de la medicina herbaria es una opción válida para acelerar el proceso de alumbramiento y reducir el sufrimiento de la parturienta. Esto se consigue por medio de la pepa del aguacate y la manzanilla, </w:t>
      </w:r>
      <w:r w:rsidR="005E4AAA" w:rsidRPr="0076082D">
        <w:rPr>
          <w:rFonts w:ascii="Times New Roman" w:eastAsia="Times New Roman" w:hAnsi="Times New Roman" w:cs="Times New Roman"/>
          <w:sz w:val="24"/>
          <w:szCs w:val="24"/>
        </w:rPr>
        <w:t xml:space="preserve">se </w:t>
      </w:r>
      <w:r w:rsidR="004F7A74" w:rsidRPr="0076082D">
        <w:rPr>
          <w:rFonts w:ascii="Times New Roman" w:eastAsia="Times New Roman" w:hAnsi="Times New Roman" w:cs="Times New Roman"/>
          <w:sz w:val="24"/>
          <w:szCs w:val="24"/>
        </w:rPr>
        <w:t>debe administrar</w:t>
      </w:r>
      <w:r w:rsidR="005E4AAA" w:rsidRPr="0076082D">
        <w:rPr>
          <w:rFonts w:ascii="Times New Roman" w:eastAsia="Times New Roman" w:hAnsi="Times New Roman" w:cs="Times New Roman"/>
          <w:sz w:val="24"/>
          <w:szCs w:val="24"/>
        </w:rPr>
        <w:t xml:space="preserve"> como i</w:t>
      </w:r>
      <w:r w:rsidRPr="0076082D">
        <w:rPr>
          <w:rFonts w:ascii="Times New Roman" w:eastAsia="Times New Roman" w:hAnsi="Times New Roman" w:cs="Times New Roman"/>
          <w:sz w:val="24"/>
          <w:szCs w:val="24"/>
        </w:rPr>
        <w:t>nfusiones</w:t>
      </w:r>
      <w:r w:rsidR="005E4AAA" w:rsidRPr="0076082D">
        <w:rPr>
          <w:rFonts w:ascii="Times New Roman" w:eastAsia="Times New Roman" w:hAnsi="Times New Roman" w:cs="Times New Roman"/>
          <w:sz w:val="24"/>
          <w:szCs w:val="24"/>
        </w:rPr>
        <w:t>.</w:t>
      </w:r>
    </w:p>
    <w:p w14:paraId="31096753" w14:textId="39551748" w:rsidR="000C599D" w:rsidRPr="00A62D19" w:rsidRDefault="00A97D9F">
      <w:pPr>
        <w:spacing w:after="0" w:line="360" w:lineRule="auto"/>
        <w:ind w:firstLine="709"/>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De igual manera, en la publicación realizada por Zaruma &amp; </w:t>
      </w:r>
      <w:proofErr w:type="spellStart"/>
      <w:r w:rsidRPr="00A62D19">
        <w:rPr>
          <w:rFonts w:ascii="Times New Roman" w:eastAsia="Times New Roman" w:hAnsi="Times New Roman" w:cs="Times New Roman"/>
          <w:sz w:val="24"/>
          <w:szCs w:val="24"/>
        </w:rPr>
        <w:t>Quizhpilema</w:t>
      </w:r>
      <w:proofErr w:type="spellEnd"/>
      <w:r w:rsidRPr="00A62D19">
        <w:rPr>
          <w:rFonts w:ascii="Times New Roman" w:eastAsia="Times New Roman" w:hAnsi="Times New Roman" w:cs="Times New Roman"/>
          <w:sz w:val="24"/>
          <w:szCs w:val="24"/>
        </w:rPr>
        <w:t xml:space="preserve"> (</w:t>
      </w:r>
      <w:r w:rsidR="007A7B95" w:rsidRPr="00A62D19">
        <w:rPr>
          <w:rFonts w:ascii="Times New Roman" w:eastAsia="Times New Roman" w:hAnsi="Times New Roman" w:cs="Times New Roman"/>
          <w:sz w:val="24"/>
          <w:szCs w:val="24"/>
        </w:rPr>
        <w:t>60</w:t>
      </w:r>
      <w:r w:rsidRPr="00A62D19">
        <w:rPr>
          <w:rFonts w:ascii="Times New Roman" w:eastAsia="Times New Roman" w:hAnsi="Times New Roman" w:cs="Times New Roman"/>
          <w:sz w:val="24"/>
          <w:szCs w:val="24"/>
        </w:rPr>
        <w:t xml:space="preserve">), recalca que la parturienta presentar dolores al momento de dar a luz, siendo la canela y el anís, opciones válidas para aliviar la intensidad de dichos malestares e incluso ayudan al momento de limpiar la matriz. </w:t>
      </w:r>
    </w:p>
    <w:p w14:paraId="50CD96B8" w14:textId="2971656C" w:rsidR="000C599D" w:rsidRPr="00A62D19" w:rsidRDefault="00A97D9F">
      <w:pPr>
        <w:spacing w:after="0" w:line="360" w:lineRule="auto"/>
        <w:ind w:firstLine="709"/>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Por último, de acuerdo con Vanegas</w:t>
      </w:r>
      <w:r w:rsidR="007C55F6" w:rsidRPr="00A62D19">
        <w:rPr>
          <w:rFonts w:ascii="Times New Roman" w:eastAsia="Times New Roman" w:hAnsi="Times New Roman" w:cs="Times New Roman"/>
          <w:sz w:val="24"/>
          <w:szCs w:val="24"/>
        </w:rPr>
        <w:t xml:space="preserve"> </w:t>
      </w:r>
      <w:r w:rsidRPr="00A62D19">
        <w:rPr>
          <w:rFonts w:ascii="Times New Roman" w:eastAsia="Times New Roman" w:hAnsi="Times New Roman" w:cs="Times New Roman"/>
          <w:sz w:val="24"/>
          <w:szCs w:val="24"/>
        </w:rPr>
        <w:t>(</w:t>
      </w:r>
      <w:r w:rsidR="00D07837" w:rsidRPr="00A62D19">
        <w:rPr>
          <w:rFonts w:ascii="Times New Roman" w:eastAsia="Times New Roman" w:hAnsi="Times New Roman" w:cs="Times New Roman"/>
          <w:sz w:val="24"/>
          <w:szCs w:val="24"/>
        </w:rPr>
        <w:t>61</w:t>
      </w:r>
      <w:r w:rsidRPr="00A62D19">
        <w:rPr>
          <w:rFonts w:ascii="Times New Roman" w:eastAsia="Times New Roman" w:hAnsi="Times New Roman" w:cs="Times New Roman"/>
          <w:sz w:val="24"/>
          <w:szCs w:val="24"/>
        </w:rPr>
        <w:t>) y Betancourt et al. (</w:t>
      </w:r>
      <w:r w:rsidR="00D07837" w:rsidRPr="00A62D19">
        <w:rPr>
          <w:rFonts w:ascii="Times New Roman" w:eastAsia="Times New Roman" w:hAnsi="Times New Roman" w:cs="Times New Roman"/>
          <w:sz w:val="24"/>
          <w:szCs w:val="24"/>
        </w:rPr>
        <w:t>62</w:t>
      </w:r>
      <w:r w:rsidRPr="00A62D19">
        <w:rPr>
          <w:rFonts w:ascii="Times New Roman" w:eastAsia="Times New Roman" w:hAnsi="Times New Roman" w:cs="Times New Roman"/>
          <w:sz w:val="24"/>
          <w:szCs w:val="24"/>
        </w:rPr>
        <w:t xml:space="preserve">), una alternativa clave a considerar para acelerar la labor de parto y evitar que la madre experimente fuertes sensaciones de dolor o sufrimiento, es precisamente realizar baños de asiento en infusiones de brevo; sin embargo, se debe evitar hacerlos con ruda o poleo, por cuanto son elementos que inducen la menstruación, aumentando considerablemente el riesgo de padecer un aborto.   </w:t>
      </w:r>
    </w:p>
    <w:p w14:paraId="7A1BFA31" w14:textId="2A6CB861" w:rsidR="000C599D" w:rsidRPr="0076082D" w:rsidRDefault="00A97D9F">
      <w:pPr>
        <w:spacing w:after="0" w:line="360" w:lineRule="auto"/>
        <w:ind w:firstLine="709"/>
        <w:jc w:val="both"/>
        <w:rPr>
          <w:rFonts w:ascii="Times New Roman" w:eastAsia="Times New Roman" w:hAnsi="Times New Roman" w:cs="Times New Roman"/>
          <w:sz w:val="24"/>
          <w:szCs w:val="24"/>
        </w:rPr>
      </w:pPr>
      <w:bookmarkStart w:id="48" w:name="_2p2csry" w:colFirst="0" w:colLast="0"/>
      <w:bookmarkEnd w:id="48"/>
      <w:r w:rsidRPr="00A62D19">
        <w:rPr>
          <w:rFonts w:ascii="Times New Roman" w:eastAsia="Times New Roman" w:hAnsi="Times New Roman" w:cs="Times New Roman"/>
          <w:sz w:val="24"/>
          <w:szCs w:val="24"/>
        </w:rPr>
        <w:t xml:space="preserve">En el </w:t>
      </w:r>
      <w:r w:rsidRPr="00A62D19">
        <w:rPr>
          <w:rFonts w:ascii="Times New Roman" w:eastAsia="Times New Roman" w:hAnsi="Times New Roman" w:cs="Times New Roman"/>
          <w:i/>
          <w:sz w:val="24"/>
          <w:szCs w:val="24"/>
        </w:rPr>
        <w:t>postparto</w:t>
      </w:r>
      <w:r w:rsidRPr="00A62D19">
        <w:rPr>
          <w:rFonts w:ascii="Times New Roman" w:eastAsia="Times New Roman" w:hAnsi="Times New Roman" w:cs="Times New Roman"/>
          <w:sz w:val="24"/>
          <w:szCs w:val="24"/>
        </w:rPr>
        <w:t>,</w:t>
      </w:r>
      <w:r w:rsidR="009B053C" w:rsidRPr="00A62D19">
        <w:t xml:space="preserve"> </w:t>
      </w:r>
      <w:r w:rsidR="009B053C" w:rsidRPr="00A62D19">
        <w:rPr>
          <w:rFonts w:ascii="Times New Roman" w:eastAsia="Times New Roman" w:hAnsi="Times New Roman" w:cs="Times New Roman"/>
          <w:sz w:val="24"/>
          <w:szCs w:val="24"/>
        </w:rPr>
        <w:t>según las investigaciones realizadas por Zaruma (63) y Sánchez et al. (64), la madre puede ingerir preparados</w:t>
      </w:r>
      <w:r w:rsidRPr="00A62D19">
        <w:rPr>
          <w:rFonts w:ascii="Times New Roman" w:eastAsia="Times New Roman" w:hAnsi="Times New Roman" w:cs="Times New Roman"/>
          <w:sz w:val="24"/>
          <w:szCs w:val="24"/>
        </w:rPr>
        <w:t xml:space="preserve"> de toronjil, manzanilla y cedrón, por cuanto es una alternativa efectiva para que sus senos se preparen para amamantar al recién nacido y contrarrestar afecciones digestivas sin que los componentes nutritivos de la leche materna, se vea afectada. Adicionalmente, Bernstein et al. (6</w:t>
      </w:r>
      <w:r w:rsidR="00A80CCA" w:rsidRPr="00A62D19">
        <w:rPr>
          <w:rFonts w:ascii="Times New Roman" w:eastAsia="Times New Roman" w:hAnsi="Times New Roman" w:cs="Times New Roman"/>
          <w:sz w:val="24"/>
          <w:szCs w:val="24"/>
        </w:rPr>
        <w:t>5</w:t>
      </w:r>
      <w:r w:rsidRPr="00A62D19">
        <w:rPr>
          <w:rFonts w:ascii="Times New Roman" w:eastAsia="Times New Roman" w:hAnsi="Times New Roman" w:cs="Times New Roman"/>
          <w:sz w:val="24"/>
          <w:szCs w:val="24"/>
        </w:rPr>
        <w:t>), recomiendan la caléndula o la albaca machacada con el fin de que el organismo de la parturienta recupere la energía perdida y se consiga una mejor cicatrización en el caso de haber requerido de una cesaría o de los pezones cuando empieza la lactancia. Por otro lado, gran parte de las parturientas presentan ciertas manchas en la piel o varices en las piernas, ante lo cual, Bula et al. (</w:t>
      </w:r>
      <w:r w:rsidR="001A56B1" w:rsidRPr="00A62D19">
        <w:rPr>
          <w:rFonts w:ascii="Times New Roman" w:eastAsia="Times New Roman" w:hAnsi="Times New Roman" w:cs="Times New Roman"/>
          <w:sz w:val="24"/>
          <w:szCs w:val="24"/>
        </w:rPr>
        <w:t>66</w:t>
      </w:r>
      <w:r w:rsidRPr="00A62D19">
        <w:rPr>
          <w:rFonts w:ascii="Times New Roman" w:eastAsia="Times New Roman" w:hAnsi="Times New Roman" w:cs="Times New Roman"/>
          <w:sz w:val="24"/>
          <w:szCs w:val="24"/>
        </w:rPr>
        <w:t>), recomienda la sábila o el aloe vera.</w:t>
      </w:r>
      <w:r w:rsidRPr="0076082D">
        <w:rPr>
          <w:rFonts w:ascii="Times New Roman" w:eastAsia="Times New Roman" w:hAnsi="Times New Roman" w:cs="Times New Roman"/>
          <w:sz w:val="24"/>
          <w:szCs w:val="24"/>
        </w:rPr>
        <w:t xml:space="preserve"> </w:t>
      </w:r>
    </w:p>
    <w:p w14:paraId="1E5A127A" w14:textId="61A53C77" w:rsidR="000C599D" w:rsidRPr="0076082D" w:rsidRDefault="00A97D9F" w:rsidP="006775F0">
      <w:pPr>
        <w:spacing w:after="0" w:line="360" w:lineRule="auto"/>
        <w:ind w:firstLine="709"/>
        <w:jc w:val="both"/>
        <w:rPr>
          <w:rFonts w:ascii="Times New Roman" w:eastAsia="Times New Roman" w:hAnsi="Times New Roman" w:cs="Times New Roman"/>
          <w:sz w:val="24"/>
          <w:szCs w:val="24"/>
        </w:rPr>
      </w:pPr>
      <w:bookmarkStart w:id="49" w:name="_147n2zr" w:colFirst="0" w:colLast="0"/>
      <w:bookmarkEnd w:id="49"/>
      <w:r w:rsidRPr="0076082D">
        <w:rPr>
          <w:rFonts w:ascii="Times New Roman" w:eastAsia="Times New Roman" w:hAnsi="Times New Roman" w:cs="Times New Roman"/>
          <w:sz w:val="24"/>
          <w:szCs w:val="24"/>
        </w:rPr>
        <w:lastRenderedPageBreak/>
        <w:t>En lo relacionado a los problemas para conciliar el sueño, aliviar el dolor de garganta y tratar cualquier síntoma depresivo o de ansiedad, es viable utilizar las hojas de naranja, de malva, la menta y la borraja</w:t>
      </w:r>
      <w:r w:rsidR="001A56B1">
        <w:rPr>
          <w:rFonts w:ascii="Times New Roman" w:eastAsia="Times New Roman" w:hAnsi="Times New Roman" w:cs="Times New Roman"/>
          <w:sz w:val="24"/>
          <w:szCs w:val="24"/>
        </w:rPr>
        <w:t xml:space="preserve"> </w:t>
      </w:r>
      <w:r w:rsidR="001A56B1" w:rsidRPr="0076082D">
        <w:rPr>
          <w:rFonts w:ascii="Times New Roman" w:eastAsia="Times New Roman" w:hAnsi="Times New Roman" w:cs="Times New Roman"/>
          <w:sz w:val="24"/>
          <w:szCs w:val="24"/>
        </w:rPr>
        <w:t>(</w:t>
      </w:r>
      <w:r w:rsidR="001A56B1">
        <w:rPr>
          <w:rFonts w:ascii="Times New Roman" w:eastAsia="Times New Roman" w:hAnsi="Times New Roman" w:cs="Times New Roman"/>
          <w:sz w:val="24"/>
          <w:szCs w:val="24"/>
        </w:rPr>
        <w:t>67,68</w:t>
      </w:r>
      <w:r w:rsidR="001A56B1" w:rsidRPr="0076082D">
        <w:rPr>
          <w:rFonts w:ascii="Times New Roman" w:eastAsia="Times New Roman" w:hAnsi="Times New Roman" w:cs="Times New Roman"/>
          <w:sz w:val="24"/>
          <w:szCs w:val="24"/>
        </w:rPr>
        <w:t>)</w:t>
      </w:r>
      <w:r w:rsidRPr="0076082D">
        <w:rPr>
          <w:rFonts w:ascii="Times New Roman" w:eastAsia="Times New Roman" w:hAnsi="Times New Roman" w:cs="Times New Roman"/>
          <w:sz w:val="24"/>
          <w:szCs w:val="24"/>
        </w:rPr>
        <w:t xml:space="preserve"> </w:t>
      </w:r>
    </w:p>
    <w:p w14:paraId="697B3250" w14:textId="06C8A086" w:rsidR="000C599D" w:rsidRPr="00A82C7B" w:rsidRDefault="00A97D9F">
      <w:pPr>
        <w:spacing w:after="0" w:line="360" w:lineRule="auto"/>
        <w:ind w:firstLine="709"/>
        <w:jc w:val="both"/>
        <w:rPr>
          <w:rFonts w:ascii="Times New Roman" w:eastAsia="Times New Roman" w:hAnsi="Times New Roman" w:cs="Times New Roman"/>
          <w:sz w:val="24"/>
          <w:szCs w:val="24"/>
        </w:rPr>
      </w:pPr>
      <w:bookmarkStart w:id="50" w:name="_3o7alnk" w:colFirst="0" w:colLast="0"/>
      <w:bookmarkEnd w:id="50"/>
      <w:r w:rsidRPr="0076082D">
        <w:rPr>
          <w:rFonts w:ascii="Times New Roman" w:eastAsia="Times New Roman" w:hAnsi="Times New Roman" w:cs="Times New Roman"/>
          <w:b/>
          <w:i/>
          <w:sz w:val="24"/>
          <w:szCs w:val="24"/>
        </w:rPr>
        <w:t>Las plantas medicinales que son contraindicadas</w:t>
      </w:r>
      <w:r w:rsidRPr="0076082D">
        <w:rPr>
          <w:rFonts w:ascii="Times New Roman" w:eastAsia="Times New Roman" w:hAnsi="Times New Roman" w:cs="Times New Roman"/>
          <w:sz w:val="24"/>
          <w:szCs w:val="24"/>
        </w:rPr>
        <w:t xml:space="preserve"> según López (</w:t>
      </w:r>
      <w:r w:rsidR="001A56B1">
        <w:rPr>
          <w:rFonts w:ascii="Times New Roman" w:eastAsia="Times New Roman" w:hAnsi="Times New Roman" w:cs="Times New Roman"/>
          <w:sz w:val="24"/>
          <w:szCs w:val="24"/>
        </w:rPr>
        <w:t>69,</w:t>
      </w:r>
      <w:r w:rsidRPr="0076082D">
        <w:rPr>
          <w:rFonts w:ascii="Times New Roman" w:eastAsia="Times New Roman" w:hAnsi="Times New Roman" w:cs="Times New Roman"/>
          <w:sz w:val="24"/>
          <w:szCs w:val="24"/>
        </w:rPr>
        <w:t>70), la medicina herbaria es una alternativa viable para tratar</w:t>
      </w:r>
      <w:r w:rsidRPr="00A82C7B">
        <w:rPr>
          <w:rFonts w:ascii="Times New Roman" w:eastAsia="Times New Roman" w:hAnsi="Times New Roman" w:cs="Times New Roman"/>
          <w:sz w:val="24"/>
          <w:szCs w:val="24"/>
        </w:rPr>
        <w:t xml:space="preserve"> dolencias que se presenten en estos periodos fisiológicos, sin embargo, algunos de estos elementos naturales no deben ser administrados porque pueden alterar la continuidad del embarazo, condicionar el desarrollo fetal o dificultar la restitución del organismo de la parturienta.</w:t>
      </w:r>
      <w:r w:rsidRPr="00A82C7B">
        <w:rPr>
          <w:rFonts w:ascii="Times New Roman" w:eastAsia="Times New Roman" w:hAnsi="Times New Roman" w:cs="Times New Roman"/>
          <w:sz w:val="20"/>
          <w:szCs w:val="20"/>
        </w:rPr>
        <w:t xml:space="preserve"> </w:t>
      </w:r>
    </w:p>
    <w:p w14:paraId="364626F7" w14:textId="7CEAD6CF" w:rsidR="000C599D" w:rsidRPr="00A82C7B" w:rsidRDefault="00A97D9F">
      <w:pPr>
        <w:spacing w:after="0" w:line="360" w:lineRule="auto"/>
        <w:ind w:firstLine="709"/>
        <w:jc w:val="both"/>
        <w:rPr>
          <w:rFonts w:ascii="Times New Roman" w:eastAsia="Times New Roman" w:hAnsi="Times New Roman" w:cs="Times New Roman"/>
          <w:sz w:val="24"/>
          <w:szCs w:val="24"/>
        </w:rPr>
      </w:pPr>
      <w:r w:rsidRPr="00A82C7B">
        <w:rPr>
          <w:rFonts w:ascii="Times New Roman" w:eastAsia="Times New Roman" w:hAnsi="Times New Roman" w:cs="Times New Roman"/>
          <w:sz w:val="24"/>
          <w:szCs w:val="24"/>
        </w:rPr>
        <w:t xml:space="preserve">Esta premisa es corroborada por García et al. (71), quienes refieren que las propiedades de algunas </w:t>
      </w:r>
      <w:r w:rsidR="006775F0" w:rsidRPr="00A82C7B">
        <w:rPr>
          <w:rFonts w:ascii="Times New Roman" w:eastAsia="Times New Roman" w:hAnsi="Times New Roman" w:cs="Times New Roman"/>
          <w:sz w:val="24"/>
          <w:szCs w:val="24"/>
        </w:rPr>
        <w:t>plantas</w:t>
      </w:r>
      <w:r w:rsidRPr="00A82C7B">
        <w:rPr>
          <w:rFonts w:ascii="Times New Roman" w:eastAsia="Times New Roman" w:hAnsi="Times New Roman" w:cs="Times New Roman"/>
          <w:sz w:val="24"/>
          <w:szCs w:val="24"/>
        </w:rPr>
        <w:t xml:space="preserve"> pueden inducir la menstruación, aumentar la probabilidad de un aborto involuntario o de que el parto tenga lugar de forma prematura, con un significativo riesgo de mortalidad neonatal</w:t>
      </w:r>
      <w:r w:rsidR="00D84E4D" w:rsidRPr="00D84E4D">
        <w:rPr>
          <w:rFonts w:ascii="Times New Roman" w:eastAsia="Times New Roman" w:hAnsi="Times New Roman" w:cs="Times New Roman"/>
          <w:sz w:val="24"/>
          <w:szCs w:val="24"/>
        </w:rPr>
        <w:t xml:space="preserve"> </w:t>
      </w:r>
      <w:r w:rsidR="00D84E4D" w:rsidRPr="00A82C7B">
        <w:rPr>
          <w:rFonts w:ascii="Times New Roman" w:eastAsia="Times New Roman" w:hAnsi="Times New Roman" w:cs="Times New Roman"/>
          <w:sz w:val="24"/>
          <w:szCs w:val="24"/>
        </w:rPr>
        <w:t>(7</w:t>
      </w:r>
      <w:r w:rsidR="00D84E4D">
        <w:rPr>
          <w:rFonts w:ascii="Times New Roman" w:eastAsia="Times New Roman" w:hAnsi="Times New Roman" w:cs="Times New Roman"/>
          <w:sz w:val="24"/>
          <w:szCs w:val="24"/>
        </w:rPr>
        <w:t>2</w:t>
      </w:r>
      <w:r w:rsidR="00D84E4D" w:rsidRPr="00A82C7B">
        <w:rPr>
          <w:rFonts w:ascii="Times New Roman" w:eastAsia="Times New Roman" w:hAnsi="Times New Roman" w:cs="Times New Roman"/>
          <w:sz w:val="24"/>
          <w:szCs w:val="24"/>
        </w:rPr>
        <w:t>)</w:t>
      </w:r>
      <w:r w:rsidR="00D84E4D">
        <w:rPr>
          <w:rFonts w:ascii="Times New Roman" w:eastAsia="Times New Roman" w:hAnsi="Times New Roman" w:cs="Times New Roman"/>
          <w:sz w:val="24"/>
          <w:szCs w:val="24"/>
        </w:rPr>
        <w:t xml:space="preserve">. </w:t>
      </w:r>
      <w:r w:rsidRPr="00A82C7B">
        <w:rPr>
          <w:rFonts w:ascii="Times New Roman" w:eastAsia="Times New Roman" w:hAnsi="Times New Roman" w:cs="Times New Roman"/>
          <w:sz w:val="24"/>
          <w:szCs w:val="24"/>
        </w:rPr>
        <w:t xml:space="preserve">De igual manera, dichos componentes afectan el crecimiento físico y desarrollo neuronal del recién nacido, por cuanto altera la composición de la leche materna y no logra aportar los nutrientes y anticuerpos que su organismo requiere.  </w:t>
      </w:r>
    </w:p>
    <w:p w14:paraId="3C51ADE5" w14:textId="12968163" w:rsidR="000C599D" w:rsidRPr="00A82C7B" w:rsidRDefault="00A97D9F" w:rsidP="00A6231B">
      <w:pPr>
        <w:spacing w:after="0" w:line="360" w:lineRule="auto"/>
        <w:ind w:firstLine="709"/>
        <w:jc w:val="both"/>
        <w:rPr>
          <w:rFonts w:ascii="Times New Roman" w:eastAsia="Times New Roman" w:hAnsi="Times New Roman" w:cs="Times New Roman"/>
          <w:sz w:val="24"/>
          <w:szCs w:val="24"/>
        </w:rPr>
      </w:pPr>
      <w:r w:rsidRPr="00A82C7B">
        <w:rPr>
          <w:rFonts w:ascii="Times New Roman" w:eastAsia="Times New Roman" w:hAnsi="Times New Roman" w:cs="Times New Roman"/>
          <w:sz w:val="24"/>
          <w:szCs w:val="24"/>
        </w:rPr>
        <w:t>Esta premisa es corroborada por los estudios abordados por Matta et al. (7</w:t>
      </w:r>
      <w:r w:rsidR="00D84E4D">
        <w:rPr>
          <w:rFonts w:ascii="Times New Roman" w:eastAsia="Times New Roman" w:hAnsi="Times New Roman" w:cs="Times New Roman"/>
          <w:sz w:val="24"/>
          <w:szCs w:val="24"/>
        </w:rPr>
        <w:t>3</w:t>
      </w:r>
      <w:r w:rsidRPr="00A82C7B">
        <w:rPr>
          <w:rFonts w:ascii="Times New Roman" w:eastAsia="Times New Roman" w:hAnsi="Times New Roman" w:cs="Times New Roman"/>
          <w:sz w:val="24"/>
          <w:szCs w:val="24"/>
        </w:rPr>
        <w:t>) y González et al. (7</w:t>
      </w:r>
      <w:r w:rsidR="00D84E4D">
        <w:rPr>
          <w:rFonts w:ascii="Times New Roman" w:eastAsia="Times New Roman" w:hAnsi="Times New Roman" w:cs="Times New Roman"/>
          <w:sz w:val="24"/>
          <w:szCs w:val="24"/>
        </w:rPr>
        <w:t>4</w:t>
      </w:r>
      <w:r w:rsidRPr="00A82C7B">
        <w:rPr>
          <w:rFonts w:ascii="Times New Roman" w:eastAsia="Times New Roman" w:hAnsi="Times New Roman" w:cs="Times New Roman"/>
          <w:sz w:val="24"/>
          <w:szCs w:val="24"/>
        </w:rPr>
        <w:t xml:space="preserve">), quienes refieren que el poleo, la ruda y la albahaca son plantas con propiedades abortivas, cuya administración pueden inducir el ciclo menstrual de la gestante, derivando en abortos no deseados o partos prematuros. De igual manera, la caléndula, la sábila y el ajenjo, están contraindicadas durante el desarrollo fetal por cuanto afecta seriamente la formación del feto o derivar en severas hemorragias. De acuerdo con la publicación de </w:t>
      </w:r>
      <w:proofErr w:type="spellStart"/>
      <w:r w:rsidRPr="00A82C7B">
        <w:rPr>
          <w:rFonts w:ascii="Times New Roman" w:eastAsia="Times New Roman" w:hAnsi="Times New Roman" w:cs="Times New Roman"/>
          <w:sz w:val="24"/>
          <w:szCs w:val="24"/>
        </w:rPr>
        <w:t>Torri</w:t>
      </w:r>
      <w:proofErr w:type="spellEnd"/>
      <w:r w:rsidRPr="00A82C7B">
        <w:rPr>
          <w:rFonts w:ascii="Times New Roman" w:eastAsia="Times New Roman" w:hAnsi="Times New Roman" w:cs="Times New Roman"/>
          <w:sz w:val="24"/>
          <w:szCs w:val="24"/>
        </w:rPr>
        <w:t xml:space="preserve"> (7</w:t>
      </w:r>
      <w:r w:rsidR="00D84E4D">
        <w:rPr>
          <w:rFonts w:ascii="Times New Roman" w:eastAsia="Times New Roman" w:hAnsi="Times New Roman" w:cs="Times New Roman"/>
          <w:sz w:val="24"/>
          <w:szCs w:val="24"/>
        </w:rPr>
        <w:t>5</w:t>
      </w:r>
      <w:r w:rsidRPr="00A82C7B">
        <w:rPr>
          <w:rFonts w:ascii="Times New Roman" w:eastAsia="Times New Roman" w:hAnsi="Times New Roman" w:cs="Times New Roman"/>
          <w:sz w:val="24"/>
          <w:szCs w:val="24"/>
        </w:rPr>
        <w:t>), el hinojo tiene propiedades estrogénicas, es decir, su administración puede influir en el organismo de la madre para que la leche materna se vea suprimida. Por último, atendiendo lo expuesto por Macarro et al. (</w:t>
      </w:r>
      <w:r w:rsidR="001A56B1">
        <w:rPr>
          <w:rFonts w:ascii="Times New Roman" w:eastAsia="Times New Roman" w:hAnsi="Times New Roman" w:cs="Times New Roman"/>
          <w:sz w:val="24"/>
          <w:szCs w:val="24"/>
        </w:rPr>
        <w:t>76,</w:t>
      </w:r>
      <w:r w:rsidRPr="00A82C7B">
        <w:rPr>
          <w:rFonts w:ascii="Times New Roman" w:eastAsia="Times New Roman" w:hAnsi="Times New Roman" w:cs="Times New Roman"/>
          <w:sz w:val="24"/>
          <w:szCs w:val="24"/>
        </w:rPr>
        <w:t xml:space="preserve">), la ortiga, la </w:t>
      </w:r>
      <w:proofErr w:type="gramStart"/>
      <w:r w:rsidRPr="00A82C7B">
        <w:rPr>
          <w:rFonts w:ascii="Times New Roman" w:eastAsia="Times New Roman" w:hAnsi="Times New Roman" w:cs="Times New Roman"/>
          <w:sz w:val="24"/>
          <w:szCs w:val="24"/>
        </w:rPr>
        <w:t>hierba luisa</w:t>
      </w:r>
      <w:proofErr w:type="gramEnd"/>
      <w:r w:rsidRPr="00A82C7B">
        <w:rPr>
          <w:rFonts w:ascii="Times New Roman" w:eastAsia="Times New Roman" w:hAnsi="Times New Roman" w:cs="Times New Roman"/>
          <w:sz w:val="24"/>
          <w:szCs w:val="24"/>
        </w:rPr>
        <w:t>, la uña de gato, el culantrillo y la alfalfa, son plantas contraindicadas en el postparto, por cuanto pueden propiciar serias afecciones sobre el hígado, el sistema central nervioso y el aparato digestivo</w:t>
      </w:r>
      <w:r w:rsidR="00EE0BAA">
        <w:rPr>
          <w:rFonts w:ascii="Times New Roman" w:eastAsia="Times New Roman" w:hAnsi="Times New Roman" w:cs="Times New Roman"/>
          <w:sz w:val="24"/>
          <w:szCs w:val="24"/>
        </w:rPr>
        <w:t xml:space="preserve"> </w:t>
      </w:r>
      <w:r w:rsidR="001A56B1" w:rsidRPr="00A82C7B">
        <w:rPr>
          <w:rFonts w:ascii="Times New Roman" w:eastAsia="Times New Roman" w:hAnsi="Times New Roman" w:cs="Times New Roman"/>
          <w:sz w:val="24"/>
          <w:szCs w:val="24"/>
        </w:rPr>
        <w:t>(7</w:t>
      </w:r>
      <w:r w:rsidR="001A56B1">
        <w:rPr>
          <w:rFonts w:ascii="Times New Roman" w:eastAsia="Times New Roman" w:hAnsi="Times New Roman" w:cs="Times New Roman"/>
          <w:sz w:val="24"/>
          <w:szCs w:val="24"/>
        </w:rPr>
        <w:t>7,78</w:t>
      </w:r>
      <w:r w:rsidR="001A56B1" w:rsidRPr="00A82C7B">
        <w:rPr>
          <w:rFonts w:ascii="Times New Roman" w:eastAsia="Times New Roman" w:hAnsi="Times New Roman" w:cs="Times New Roman"/>
          <w:sz w:val="24"/>
          <w:szCs w:val="24"/>
        </w:rPr>
        <w:t>)</w:t>
      </w:r>
      <w:r w:rsidR="00EE0BAA">
        <w:rPr>
          <w:rFonts w:ascii="Times New Roman" w:eastAsia="Times New Roman" w:hAnsi="Times New Roman" w:cs="Times New Roman"/>
          <w:sz w:val="24"/>
          <w:szCs w:val="24"/>
        </w:rPr>
        <w:t>.</w:t>
      </w:r>
      <w:r w:rsidRPr="00A82C7B">
        <w:rPr>
          <w:rFonts w:ascii="Times New Roman" w:eastAsia="Times New Roman" w:hAnsi="Times New Roman" w:cs="Times New Roman"/>
          <w:sz w:val="24"/>
          <w:szCs w:val="24"/>
        </w:rPr>
        <w:t xml:space="preserve"> </w:t>
      </w:r>
    </w:p>
    <w:p w14:paraId="63B84105" w14:textId="4D391741" w:rsidR="006014CA" w:rsidRDefault="006014CA" w:rsidP="00A6231B">
      <w:pPr>
        <w:spacing w:after="0" w:line="360" w:lineRule="auto"/>
        <w:ind w:firstLine="709"/>
        <w:jc w:val="both"/>
        <w:rPr>
          <w:rFonts w:ascii="Times New Roman" w:eastAsia="Times New Roman" w:hAnsi="Times New Roman" w:cs="Times New Roman"/>
          <w:sz w:val="24"/>
          <w:szCs w:val="24"/>
        </w:rPr>
      </w:pPr>
    </w:p>
    <w:p w14:paraId="223DF6BA" w14:textId="3E2EF671" w:rsidR="00585EF5" w:rsidRDefault="00585EF5" w:rsidP="00A6231B">
      <w:pPr>
        <w:spacing w:after="0" w:line="360" w:lineRule="auto"/>
        <w:ind w:firstLine="709"/>
        <w:jc w:val="both"/>
        <w:rPr>
          <w:rFonts w:ascii="Times New Roman" w:eastAsia="Times New Roman" w:hAnsi="Times New Roman" w:cs="Times New Roman"/>
          <w:sz w:val="24"/>
          <w:szCs w:val="24"/>
        </w:rPr>
      </w:pPr>
    </w:p>
    <w:p w14:paraId="2AB121B9" w14:textId="6867736C" w:rsidR="00585EF5" w:rsidRDefault="00585EF5" w:rsidP="00A6231B">
      <w:pPr>
        <w:spacing w:after="0" w:line="360" w:lineRule="auto"/>
        <w:ind w:firstLine="709"/>
        <w:jc w:val="both"/>
        <w:rPr>
          <w:rFonts w:ascii="Times New Roman" w:eastAsia="Times New Roman" w:hAnsi="Times New Roman" w:cs="Times New Roman"/>
          <w:sz w:val="24"/>
          <w:szCs w:val="24"/>
        </w:rPr>
      </w:pPr>
    </w:p>
    <w:p w14:paraId="63C3DF6F" w14:textId="6C5F800F" w:rsidR="00585EF5" w:rsidRDefault="00585EF5" w:rsidP="00A6231B">
      <w:pPr>
        <w:spacing w:after="0" w:line="360" w:lineRule="auto"/>
        <w:ind w:firstLine="709"/>
        <w:jc w:val="both"/>
        <w:rPr>
          <w:rFonts w:ascii="Times New Roman" w:eastAsia="Times New Roman" w:hAnsi="Times New Roman" w:cs="Times New Roman"/>
          <w:sz w:val="24"/>
          <w:szCs w:val="24"/>
        </w:rPr>
      </w:pPr>
    </w:p>
    <w:p w14:paraId="26C0BE61" w14:textId="4B545DB0" w:rsidR="00585EF5" w:rsidRDefault="00585EF5" w:rsidP="00A6231B">
      <w:pPr>
        <w:spacing w:after="0" w:line="360" w:lineRule="auto"/>
        <w:ind w:firstLine="709"/>
        <w:jc w:val="both"/>
        <w:rPr>
          <w:rFonts w:ascii="Times New Roman" w:eastAsia="Times New Roman" w:hAnsi="Times New Roman" w:cs="Times New Roman"/>
          <w:sz w:val="24"/>
          <w:szCs w:val="24"/>
        </w:rPr>
      </w:pPr>
    </w:p>
    <w:p w14:paraId="7E9B0997" w14:textId="1CCBF233" w:rsidR="00585EF5" w:rsidRDefault="00585EF5" w:rsidP="00A6231B">
      <w:pPr>
        <w:spacing w:after="0" w:line="360" w:lineRule="auto"/>
        <w:ind w:firstLine="709"/>
        <w:jc w:val="both"/>
        <w:rPr>
          <w:rFonts w:ascii="Times New Roman" w:eastAsia="Times New Roman" w:hAnsi="Times New Roman" w:cs="Times New Roman"/>
          <w:sz w:val="24"/>
          <w:szCs w:val="24"/>
        </w:rPr>
      </w:pPr>
    </w:p>
    <w:p w14:paraId="57174A3E" w14:textId="338823CF" w:rsidR="00585EF5" w:rsidRDefault="00585EF5" w:rsidP="00A6231B">
      <w:pPr>
        <w:spacing w:after="0" w:line="360" w:lineRule="auto"/>
        <w:ind w:firstLine="709"/>
        <w:jc w:val="both"/>
        <w:rPr>
          <w:rFonts w:ascii="Times New Roman" w:eastAsia="Times New Roman" w:hAnsi="Times New Roman" w:cs="Times New Roman"/>
          <w:sz w:val="24"/>
          <w:szCs w:val="24"/>
        </w:rPr>
      </w:pPr>
    </w:p>
    <w:p w14:paraId="08D29CA3" w14:textId="77777777" w:rsidR="00585EF5" w:rsidRPr="00A82C7B" w:rsidRDefault="00585EF5" w:rsidP="00A6231B">
      <w:pPr>
        <w:spacing w:after="0" w:line="360" w:lineRule="auto"/>
        <w:ind w:firstLine="709"/>
        <w:jc w:val="both"/>
        <w:rPr>
          <w:rFonts w:ascii="Times New Roman" w:eastAsia="Times New Roman" w:hAnsi="Times New Roman" w:cs="Times New Roman"/>
          <w:sz w:val="24"/>
          <w:szCs w:val="24"/>
        </w:rPr>
      </w:pPr>
    </w:p>
    <w:p w14:paraId="2488EDB4" w14:textId="77777777" w:rsidR="000C599D" w:rsidRPr="00A82C7B" w:rsidRDefault="000C599D">
      <w:pPr>
        <w:spacing w:after="0" w:line="360" w:lineRule="auto"/>
        <w:ind w:firstLine="709"/>
        <w:jc w:val="both"/>
        <w:rPr>
          <w:rFonts w:ascii="Times New Roman" w:eastAsia="Times New Roman" w:hAnsi="Times New Roman" w:cs="Times New Roman"/>
          <w:sz w:val="20"/>
          <w:szCs w:val="20"/>
        </w:rPr>
      </w:pPr>
    </w:p>
    <w:p w14:paraId="3413DF1E" w14:textId="2D27CDB2" w:rsidR="000C599D" w:rsidRPr="0096466D" w:rsidRDefault="00A97D9F" w:rsidP="0096466D">
      <w:pPr>
        <w:pStyle w:val="Ttulo1"/>
        <w:jc w:val="center"/>
      </w:pPr>
      <w:bookmarkStart w:id="51" w:name="_23ckvvd" w:colFirst="0" w:colLast="0"/>
      <w:bookmarkStart w:id="52" w:name="_Toc160186708"/>
      <w:bookmarkEnd w:id="51"/>
      <w:r w:rsidRPr="0096466D">
        <w:lastRenderedPageBreak/>
        <w:t>CONCLUSIONES</w:t>
      </w:r>
      <w:bookmarkEnd w:id="52"/>
    </w:p>
    <w:p w14:paraId="79635BBC" w14:textId="77777777" w:rsidR="000C599D" w:rsidRPr="00A82C7B" w:rsidRDefault="00A97D9F" w:rsidP="00BD218E">
      <w:pPr>
        <w:spacing w:after="0" w:line="360" w:lineRule="auto"/>
        <w:ind w:firstLine="709"/>
        <w:jc w:val="both"/>
        <w:rPr>
          <w:rFonts w:ascii="Times New Roman" w:eastAsia="Times New Roman" w:hAnsi="Times New Roman" w:cs="Times New Roman"/>
          <w:sz w:val="24"/>
          <w:szCs w:val="24"/>
        </w:rPr>
      </w:pPr>
      <w:bookmarkStart w:id="53" w:name="_ihv636" w:colFirst="0" w:colLast="0"/>
      <w:bookmarkEnd w:id="53"/>
      <w:r w:rsidRPr="00A82C7B">
        <w:rPr>
          <w:rFonts w:ascii="Times New Roman" w:eastAsia="Times New Roman" w:hAnsi="Times New Roman" w:cs="Times New Roman"/>
          <w:sz w:val="24"/>
          <w:szCs w:val="24"/>
        </w:rPr>
        <w:t>De acuerdo con los objetivos planteados en esta revisión sistemática la medicina herbaria, es una alternativa fiable en el abordaje terapéutico de las dolencias o malestares que se pueden presentar en el embarazo, parto y postparto, además es una opción sumamente importante, sobre todo en aquellos contextos de bajos recursos económicos, donde el acceso a los servicios sanitarios es limitado</w:t>
      </w:r>
      <w:r w:rsidR="00BD218E" w:rsidRPr="00A82C7B">
        <w:rPr>
          <w:rFonts w:ascii="Times New Roman" w:eastAsia="Times New Roman" w:hAnsi="Times New Roman" w:cs="Times New Roman"/>
          <w:sz w:val="24"/>
          <w:szCs w:val="24"/>
        </w:rPr>
        <w:t>, además es una c</w:t>
      </w:r>
      <w:r w:rsidRPr="00A82C7B">
        <w:rPr>
          <w:rFonts w:ascii="Times New Roman" w:eastAsia="Times New Roman" w:hAnsi="Times New Roman" w:cs="Times New Roman"/>
          <w:sz w:val="24"/>
          <w:szCs w:val="24"/>
        </w:rPr>
        <w:t>ostumbre tradicional importante para los pueblos indígenas del Ecuador debido a que es la primera opción terapéutica al afrontar una dolencia o malestar, además la gran variedad de las plantas depende del clima y la ubicación geográfica, para la administración de estas se hace mediante infusiones, ungüentos, frotaciones permitiendo tratar de forma efectiva y segura, un sin número de padecimientos</w:t>
      </w:r>
    </w:p>
    <w:p w14:paraId="73C33354" w14:textId="74EAC37F" w:rsidR="000C599D" w:rsidRPr="00A82C7B" w:rsidRDefault="00A97D9F">
      <w:pPr>
        <w:spacing w:after="0" w:line="360" w:lineRule="auto"/>
        <w:ind w:firstLine="709"/>
        <w:jc w:val="both"/>
      </w:pPr>
      <w:bookmarkStart w:id="54" w:name="_32hioqz" w:colFirst="0" w:colLast="0"/>
      <w:bookmarkEnd w:id="54"/>
      <w:r w:rsidRPr="00A82C7B">
        <w:rPr>
          <w:rFonts w:ascii="Times New Roman" w:eastAsia="Times New Roman" w:hAnsi="Times New Roman" w:cs="Times New Roman"/>
          <w:sz w:val="24"/>
          <w:szCs w:val="24"/>
        </w:rPr>
        <w:t>En cuanto al desarrollo fetal se puede recurrir al anís, poleo, linaza, toronjil y manzanilla, estas plantas son indicadas para reducir la frecuencia e intensidad de los vómitos, aliviar los cólicos o las manifestaciones que conlleva el desarrollo de afecciones como el resfriado, las tensiones musculares, la indigestión estomacal y otros malestares que pueden afectar la calidad de vida de la gestante.</w:t>
      </w:r>
      <w:r w:rsidRPr="00A82C7B">
        <w:t xml:space="preserve"> </w:t>
      </w:r>
      <w:r w:rsidRPr="00A82C7B">
        <w:rPr>
          <w:rFonts w:ascii="Times New Roman" w:eastAsia="Times New Roman" w:hAnsi="Times New Roman" w:cs="Times New Roman"/>
          <w:sz w:val="24"/>
          <w:szCs w:val="24"/>
        </w:rPr>
        <w:t>En el parto y postparto se pueden utilizar la albahaca, el romero, perejil,</w:t>
      </w:r>
      <w:r w:rsidR="00576754" w:rsidRPr="00A82C7B">
        <w:rPr>
          <w:rFonts w:ascii="Times New Roman" w:eastAsia="Times New Roman" w:hAnsi="Times New Roman" w:cs="Times New Roman"/>
          <w:sz w:val="24"/>
          <w:szCs w:val="24"/>
        </w:rPr>
        <w:t xml:space="preserve"> </w:t>
      </w:r>
      <w:r w:rsidRPr="00A82C7B">
        <w:rPr>
          <w:rFonts w:ascii="Times New Roman" w:eastAsia="Times New Roman" w:hAnsi="Times New Roman" w:cs="Times New Roman"/>
          <w:sz w:val="24"/>
          <w:szCs w:val="24"/>
        </w:rPr>
        <w:t>pepa de aguacate, eucalipto, con la finalidad de aliviar posibles malestares a nivel físico, propiciar una mejor dilatación que favorezca la salida del bebé y reduzca el sufrimiento de la madre.</w:t>
      </w:r>
      <w:r w:rsidRPr="00A82C7B">
        <w:t xml:space="preserve"> </w:t>
      </w:r>
    </w:p>
    <w:p w14:paraId="22951D6C" w14:textId="0B534CD0" w:rsidR="000C599D" w:rsidRDefault="006775F0" w:rsidP="00BD218E">
      <w:pPr>
        <w:spacing w:after="0" w:line="360" w:lineRule="auto"/>
        <w:ind w:firstLine="709"/>
        <w:jc w:val="both"/>
        <w:rPr>
          <w:rFonts w:ascii="Times New Roman" w:eastAsia="Times New Roman" w:hAnsi="Times New Roman" w:cs="Times New Roman"/>
          <w:sz w:val="24"/>
          <w:szCs w:val="24"/>
        </w:rPr>
      </w:pPr>
      <w:r w:rsidRPr="00A82C7B">
        <w:rPr>
          <w:rFonts w:ascii="Times New Roman" w:hAnsi="Times New Roman" w:cs="Times New Roman"/>
          <w:sz w:val="24"/>
          <w:szCs w:val="24"/>
        </w:rPr>
        <w:t>Las complicaciones</w:t>
      </w:r>
      <w:r w:rsidR="00576754" w:rsidRPr="00A82C7B">
        <w:rPr>
          <w:rFonts w:ascii="Times New Roman" w:hAnsi="Times New Roman" w:cs="Times New Roman"/>
          <w:sz w:val="24"/>
          <w:szCs w:val="24"/>
        </w:rPr>
        <w:t xml:space="preserve"> al usar las plantas medicinales especialmente </w:t>
      </w:r>
      <w:r w:rsidRPr="00A82C7B">
        <w:rPr>
          <w:rFonts w:ascii="Times New Roman" w:hAnsi="Times New Roman" w:cs="Times New Roman"/>
          <w:sz w:val="24"/>
          <w:szCs w:val="24"/>
        </w:rPr>
        <w:t xml:space="preserve">en modo de infusiones, puede ser riesgoso debido a que pueden acelerar o complicar el trabajo del parto, también </w:t>
      </w:r>
      <w:r w:rsidR="00576754" w:rsidRPr="00A82C7B">
        <w:rPr>
          <w:rFonts w:ascii="Times New Roman" w:hAnsi="Times New Roman" w:cs="Times New Roman"/>
          <w:sz w:val="24"/>
          <w:szCs w:val="24"/>
        </w:rPr>
        <w:t xml:space="preserve">existe </w:t>
      </w:r>
      <w:r w:rsidRPr="00A82C7B">
        <w:rPr>
          <w:rFonts w:ascii="Times New Roman" w:hAnsi="Times New Roman" w:cs="Times New Roman"/>
          <w:sz w:val="24"/>
          <w:szCs w:val="24"/>
        </w:rPr>
        <w:t xml:space="preserve">la probabilidad de </w:t>
      </w:r>
      <w:r w:rsidR="00576754" w:rsidRPr="00A82C7B">
        <w:rPr>
          <w:rFonts w:ascii="Times New Roman" w:hAnsi="Times New Roman" w:cs="Times New Roman"/>
          <w:sz w:val="24"/>
          <w:szCs w:val="24"/>
        </w:rPr>
        <w:t xml:space="preserve">abortos </w:t>
      </w:r>
      <w:r w:rsidRPr="00A82C7B">
        <w:rPr>
          <w:rFonts w:ascii="Times New Roman" w:hAnsi="Times New Roman" w:cs="Times New Roman"/>
          <w:sz w:val="24"/>
          <w:szCs w:val="24"/>
        </w:rPr>
        <w:t>y malformaciones congénitas</w:t>
      </w:r>
      <w:r w:rsidR="00576754" w:rsidRPr="00A82C7B">
        <w:rPr>
          <w:rFonts w:ascii="Times New Roman" w:hAnsi="Times New Roman" w:cs="Times New Roman"/>
          <w:sz w:val="24"/>
          <w:szCs w:val="24"/>
        </w:rPr>
        <w:t xml:space="preserve"> </w:t>
      </w:r>
      <w:r w:rsidR="00BD218E" w:rsidRPr="00A82C7B">
        <w:rPr>
          <w:rFonts w:ascii="Times New Roman" w:hAnsi="Times New Roman" w:cs="Times New Roman"/>
          <w:sz w:val="24"/>
          <w:szCs w:val="24"/>
        </w:rPr>
        <w:t>debido</w:t>
      </w:r>
      <w:r w:rsidR="00576754" w:rsidRPr="00A82C7B">
        <w:rPr>
          <w:rFonts w:ascii="Times New Roman" w:hAnsi="Times New Roman" w:cs="Times New Roman"/>
          <w:sz w:val="24"/>
          <w:szCs w:val="24"/>
        </w:rPr>
        <w:t xml:space="preserve"> a que no </w:t>
      </w:r>
      <w:r w:rsidRPr="00A82C7B">
        <w:rPr>
          <w:rFonts w:ascii="Times New Roman" w:hAnsi="Times New Roman" w:cs="Times New Roman"/>
          <w:sz w:val="24"/>
          <w:szCs w:val="24"/>
        </w:rPr>
        <w:t>es posible calcular la cantidad de principio activo por lo tanto si no se toman las debidas precauciones, estas podrían resultar perjudiciales para la salud, y más aún al tratarse de una persona gestante.</w:t>
      </w:r>
      <w:r w:rsidR="00BD218E" w:rsidRPr="00A82C7B">
        <w:rPr>
          <w:rFonts w:ascii="Times New Roman" w:hAnsi="Times New Roman" w:cs="Times New Roman"/>
          <w:sz w:val="24"/>
          <w:szCs w:val="24"/>
        </w:rPr>
        <w:t xml:space="preserve"> Las que son contraindicadas son</w:t>
      </w:r>
      <w:r w:rsidR="00BD218E" w:rsidRPr="00A82C7B">
        <w:rPr>
          <w:rFonts w:ascii="Times New Roman" w:eastAsia="Times New Roman" w:hAnsi="Times New Roman" w:cs="Times New Roman"/>
          <w:sz w:val="24"/>
          <w:szCs w:val="24"/>
        </w:rPr>
        <w:t xml:space="preserve"> el</w:t>
      </w:r>
      <w:r w:rsidR="00A97D9F" w:rsidRPr="00A82C7B">
        <w:rPr>
          <w:rFonts w:ascii="Times New Roman" w:eastAsia="Times New Roman" w:hAnsi="Times New Roman" w:cs="Times New Roman"/>
          <w:sz w:val="24"/>
          <w:szCs w:val="24"/>
        </w:rPr>
        <w:t xml:space="preserve"> poleo, la ruda y la albahaca </w:t>
      </w:r>
      <w:r w:rsidR="00BD218E" w:rsidRPr="00A82C7B">
        <w:rPr>
          <w:rFonts w:ascii="Times New Roman" w:eastAsia="Times New Roman" w:hAnsi="Times New Roman" w:cs="Times New Roman"/>
          <w:sz w:val="24"/>
          <w:szCs w:val="24"/>
        </w:rPr>
        <w:t xml:space="preserve">debido a sus </w:t>
      </w:r>
      <w:r w:rsidR="00A97D9F" w:rsidRPr="00A82C7B">
        <w:rPr>
          <w:rFonts w:ascii="Times New Roman" w:eastAsia="Times New Roman" w:hAnsi="Times New Roman" w:cs="Times New Roman"/>
          <w:sz w:val="24"/>
          <w:szCs w:val="24"/>
        </w:rPr>
        <w:t>propiedades abortivas. La caléndula, la sábila y el ajenjo, afectan seriamente la formación del feto o derivan en severas hemorragias</w:t>
      </w:r>
      <w:r w:rsidR="00A6231B" w:rsidRPr="00A82C7B">
        <w:rPr>
          <w:rFonts w:ascii="Times New Roman" w:eastAsia="Times New Roman" w:hAnsi="Times New Roman" w:cs="Times New Roman"/>
          <w:sz w:val="24"/>
          <w:szCs w:val="24"/>
        </w:rPr>
        <w:t>,</w:t>
      </w:r>
      <w:r w:rsidR="00BD218E" w:rsidRPr="00A82C7B">
        <w:rPr>
          <w:rFonts w:ascii="Times New Roman" w:eastAsia="Times New Roman" w:hAnsi="Times New Roman" w:cs="Times New Roman"/>
          <w:sz w:val="24"/>
          <w:szCs w:val="24"/>
        </w:rPr>
        <w:t xml:space="preserve"> el</w:t>
      </w:r>
      <w:r w:rsidR="00A97D9F" w:rsidRPr="00A82C7B">
        <w:rPr>
          <w:rFonts w:ascii="Times New Roman" w:eastAsia="Times New Roman" w:hAnsi="Times New Roman" w:cs="Times New Roman"/>
          <w:sz w:val="24"/>
          <w:szCs w:val="24"/>
        </w:rPr>
        <w:t xml:space="preserve"> hinojo suprime la leche materna.</w:t>
      </w:r>
    </w:p>
    <w:p w14:paraId="15B69198" w14:textId="77777777" w:rsidR="008D59EC" w:rsidRPr="00A82C7B" w:rsidRDefault="008D59EC" w:rsidP="00BD218E">
      <w:pPr>
        <w:spacing w:after="0" w:line="360" w:lineRule="auto"/>
        <w:ind w:firstLine="709"/>
        <w:jc w:val="both"/>
        <w:rPr>
          <w:rFonts w:ascii="Times New Roman" w:hAnsi="Times New Roman" w:cs="Times New Roman"/>
          <w:sz w:val="24"/>
          <w:szCs w:val="24"/>
        </w:rPr>
      </w:pPr>
    </w:p>
    <w:p w14:paraId="592B947C" w14:textId="77777777" w:rsidR="008D59EC" w:rsidRDefault="008D59EC">
      <w:pPr>
        <w:spacing w:after="0" w:line="360" w:lineRule="auto"/>
        <w:jc w:val="both"/>
        <w:rPr>
          <w:rFonts w:ascii="Times New Roman" w:eastAsia="Times New Roman" w:hAnsi="Times New Roman" w:cs="Times New Roman"/>
          <w:sz w:val="24"/>
          <w:szCs w:val="24"/>
        </w:rPr>
      </w:pPr>
    </w:p>
    <w:p w14:paraId="3FE368DC" w14:textId="77777777" w:rsidR="008D59EC" w:rsidRPr="00A82C7B" w:rsidRDefault="008D59EC">
      <w:pPr>
        <w:spacing w:after="0" w:line="360" w:lineRule="auto"/>
        <w:jc w:val="both"/>
        <w:rPr>
          <w:rFonts w:ascii="Times New Roman" w:eastAsia="Times New Roman" w:hAnsi="Times New Roman" w:cs="Times New Roman"/>
          <w:sz w:val="24"/>
          <w:szCs w:val="24"/>
        </w:rPr>
      </w:pPr>
    </w:p>
    <w:p w14:paraId="1F0AF2A7" w14:textId="77777777" w:rsidR="000C599D" w:rsidRPr="00A82C7B" w:rsidRDefault="000C599D">
      <w:pPr>
        <w:spacing w:after="0" w:line="360" w:lineRule="auto"/>
        <w:jc w:val="both"/>
        <w:rPr>
          <w:rFonts w:ascii="Times New Roman" w:eastAsia="Times New Roman" w:hAnsi="Times New Roman" w:cs="Times New Roman"/>
          <w:sz w:val="24"/>
          <w:szCs w:val="24"/>
        </w:rPr>
      </w:pPr>
    </w:p>
    <w:p w14:paraId="020BB947" w14:textId="77777777" w:rsidR="000C599D" w:rsidRPr="00A82C7B" w:rsidRDefault="000C599D">
      <w:pPr>
        <w:spacing w:after="0" w:line="360" w:lineRule="auto"/>
        <w:jc w:val="both"/>
        <w:rPr>
          <w:rFonts w:ascii="Times New Roman" w:eastAsia="Times New Roman" w:hAnsi="Times New Roman" w:cs="Times New Roman"/>
          <w:sz w:val="24"/>
          <w:szCs w:val="24"/>
        </w:rPr>
      </w:pPr>
    </w:p>
    <w:p w14:paraId="16CF8CA5" w14:textId="381ECBFF" w:rsidR="00A6231B" w:rsidRPr="00A82C7B" w:rsidRDefault="00A6231B">
      <w:pPr>
        <w:spacing w:after="0" w:line="360" w:lineRule="auto"/>
        <w:jc w:val="both"/>
        <w:rPr>
          <w:rFonts w:ascii="Times New Roman" w:eastAsia="Times New Roman" w:hAnsi="Times New Roman" w:cs="Times New Roman"/>
          <w:sz w:val="24"/>
          <w:szCs w:val="24"/>
        </w:rPr>
      </w:pPr>
    </w:p>
    <w:p w14:paraId="1084D390" w14:textId="52B4F5E8" w:rsidR="004012AA" w:rsidRPr="00A82C7B" w:rsidRDefault="004012AA">
      <w:pPr>
        <w:spacing w:after="0" w:line="360" w:lineRule="auto"/>
        <w:jc w:val="both"/>
        <w:rPr>
          <w:rFonts w:ascii="Times New Roman" w:eastAsia="Times New Roman" w:hAnsi="Times New Roman" w:cs="Times New Roman"/>
          <w:sz w:val="24"/>
          <w:szCs w:val="24"/>
        </w:rPr>
      </w:pPr>
    </w:p>
    <w:p w14:paraId="259507EE" w14:textId="77777777" w:rsidR="00A62D19" w:rsidRPr="00A82C7B" w:rsidRDefault="00A62D19">
      <w:pPr>
        <w:spacing w:after="0" w:line="360" w:lineRule="auto"/>
        <w:jc w:val="both"/>
        <w:rPr>
          <w:rFonts w:ascii="Times New Roman" w:eastAsia="Times New Roman" w:hAnsi="Times New Roman" w:cs="Times New Roman"/>
          <w:sz w:val="24"/>
          <w:szCs w:val="24"/>
        </w:rPr>
      </w:pPr>
    </w:p>
    <w:p w14:paraId="2133C882" w14:textId="77777777" w:rsidR="000C599D" w:rsidRPr="00A82C7B" w:rsidRDefault="000C599D">
      <w:pPr>
        <w:spacing w:after="0" w:line="360" w:lineRule="auto"/>
        <w:jc w:val="both"/>
        <w:rPr>
          <w:rFonts w:ascii="Times New Roman" w:eastAsia="Times New Roman" w:hAnsi="Times New Roman" w:cs="Times New Roman"/>
          <w:sz w:val="24"/>
          <w:szCs w:val="24"/>
        </w:rPr>
      </w:pPr>
    </w:p>
    <w:p w14:paraId="5A9FEA42" w14:textId="77777777" w:rsidR="000C599D" w:rsidRPr="00585EF5" w:rsidRDefault="00A97D9F" w:rsidP="00585EF5">
      <w:pPr>
        <w:pStyle w:val="Ttulo1"/>
        <w:jc w:val="center"/>
        <w:rPr>
          <w:sz w:val="28"/>
          <w:szCs w:val="28"/>
        </w:rPr>
      </w:pPr>
      <w:bookmarkStart w:id="55" w:name="_1hmsyys" w:colFirst="0" w:colLast="0"/>
      <w:bookmarkStart w:id="56" w:name="_Toc160186709"/>
      <w:bookmarkEnd w:id="55"/>
      <w:r w:rsidRPr="00585EF5">
        <w:rPr>
          <w:sz w:val="28"/>
          <w:szCs w:val="28"/>
        </w:rPr>
        <w:t>REFERENCIAS BIBLIOGRÁFICAS</w:t>
      </w:r>
      <w:bookmarkEnd w:id="56"/>
    </w:p>
    <w:p w14:paraId="43EAC74F" w14:textId="77777777" w:rsidR="000C599D" w:rsidRPr="00A82C7B" w:rsidRDefault="000C599D">
      <w:pPr>
        <w:spacing w:after="0" w:line="360" w:lineRule="auto"/>
        <w:jc w:val="center"/>
        <w:rPr>
          <w:rFonts w:ascii="Times New Roman" w:eastAsia="Times New Roman" w:hAnsi="Times New Roman" w:cs="Times New Roman"/>
          <w:b/>
          <w:sz w:val="28"/>
          <w:szCs w:val="28"/>
        </w:rPr>
      </w:pPr>
    </w:p>
    <w:p w14:paraId="20ECF9AB"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82C7B">
        <w:rPr>
          <w:rFonts w:ascii="Times New Roman" w:eastAsia="Times New Roman" w:hAnsi="Times New Roman" w:cs="Times New Roman"/>
          <w:sz w:val="24"/>
          <w:szCs w:val="24"/>
        </w:rPr>
        <w:t xml:space="preserve">1. </w:t>
      </w:r>
      <w:r w:rsidRPr="00A82C7B">
        <w:rPr>
          <w:rFonts w:ascii="Times New Roman" w:eastAsia="Times New Roman" w:hAnsi="Times New Roman" w:cs="Times New Roman"/>
          <w:sz w:val="24"/>
          <w:szCs w:val="24"/>
        </w:rPr>
        <w:tab/>
      </w:r>
      <w:r w:rsidRPr="00A62D19">
        <w:rPr>
          <w:rFonts w:ascii="Times New Roman" w:eastAsia="Times New Roman" w:hAnsi="Times New Roman" w:cs="Times New Roman"/>
          <w:sz w:val="24"/>
          <w:szCs w:val="24"/>
        </w:rPr>
        <w:t xml:space="preserve">Carrillo P, García A, Soto M, Rodríguez G, Pérez J, Martínez D. Cambios fisiológicos durante el embarazo normal. </w:t>
      </w:r>
      <w:r w:rsidRPr="00A62D19">
        <w:rPr>
          <w:rFonts w:ascii="Times New Roman" w:eastAsia="Times New Roman" w:hAnsi="Times New Roman" w:cs="Times New Roman"/>
          <w:sz w:val="24"/>
          <w:szCs w:val="24"/>
          <w:lang w:val="en-US"/>
        </w:rPr>
        <w:t>Rev la Fac Med [Internet]. 2021 Jan 10;64(1):39–48. Available from: http://revistafacmed.com/index.php?option=com_phocadownload&amp;view=file&amp;id=1379:cambios-fisiolgicos-durante-el-embarazo&amp;Itemid=79</w:t>
      </w:r>
    </w:p>
    <w:p w14:paraId="3E32D20A"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2. </w:t>
      </w:r>
      <w:r w:rsidRPr="00A62D19">
        <w:rPr>
          <w:rFonts w:ascii="Times New Roman" w:eastAsia="Times New Roman" w:hAnsi="Times New Roman" w:cs="Times New Roman"/>
          <w:sz w:val="24"/>
          <w:szCs w:val="24"/>
        </w:rPr>
        <w:tab/>
        <w:t xml:space="preserve">Instituto Nacional de la Salud [NIH]. Información sobre el embarazo [Internet]. </w:t>
      </w:r>
      <w:proofErr w:type="spellStart"/>
      <w:r w:rsidRPr="00A62D19">
        <w:rPr>
          <w:rFonts w:ascii="Times New Roman" w:eastAsia="Times New Roman" w:hAnsi="Times New Roman" w:cs="Times New Roman"/>
          <w:sz w:val="24"/>
          <w:szCs w:val="24"/>
          <w:lang w:val="en-US"/>
        </w:rPr>
        <w:t>Temas</w:t>
      </w:r>
      <w:proofErr w:type="spellEnd"/>
      <w:r w:rsidRPr="00A62D19">
        <w:rPr>
          <w:rFonts w:ascii="Times New Roman" w:eastAsia="Times New Roman" w:hAnsi="Times New Roman" w:cs="Times New Roman"/>
          <w:sz w:val="24"/>
          <w:szCs w:val="24"/>
          <w:lang w:val="en-US"/>
        </w:rPr>
        <w:t xml:space="preserve"> de </w:t>
      </w:r>
      <w:proofErr w:type="spellStart"/>
      <w:r w:rsidRPr="00A62D19">
        <w:rPr>
          <w:rFonts w:ascii="Times New Roman" w:eastAsia="Times New Roman" w:hAnsi="Times New Roman" w:cs="Times New Roman"/>
          <w:sz w:val="24"/>
          <w:szCs w:val="24"/>
          <w:lang w:val="en-US"/>
        </w:rPr>
        <w:t>salud</w:t>
      </w:r>
      <w:proofErr w:type="spellEnd"/>
      <w:r w:rsidRPr="00A62D19">
        <w:rPr>
          <w:rFonts w:ascii="Times New Roman" w:eastAsia="Times New Roman" w:hAnsi="Times New Roman" w:cs="Times New Roman"/>
          <w:sz w:val="24"/>
          <w:szCs w:val="24"/>
          <w:lang w:val="en-US"/>
        </w:rPr>
        <w:t>. 2021 [cited 2023 Oct 10]. Available from: https://espanol.nichd.nih.gov/salud/temas/pregnancy/informacion</w:t>
      </w:r>
    </w:p>
    <w:p w14:paraId="3EB096F6"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3. </w:t>
      </w:r>
      <w:r w:rsidRPr="00A62D19">
        <w:rPr>
          <w:rFonts w:ascii="Times New Roman" w:eastAsia="Times New Roman" w:hAnsi="Times New Roman" w:cs="Times New Roman"/>
          <w:sz w:val="24"/>
          <w:szCs w:val="24"/>
        </w:rPr>
        <w:tab/>
        <w:t xml:space="preserve">Instituto Nacional de la Salud [NIH]. ¿Cuáles son algunas complicaciones comunes del embarazo? </w:t>
      </w:r>
      <w:r w:rsidRPr="00A62D19">
        <w:rPr>
          <w:rFonts w:ascii="Times New Roman" w:eastAsia="Times New Roman" w:hAnsi="Times New Roman" w:cs="Times New Roman"/>
          <w:sz w:val="24"/>
          <w:szCs w:val="24"/>
          <w:lang w:val="en-US"/>
        </w:rPr>
        <w:t xml:space="preserve">[Internet]. </w:t>
      </w:r>
      <w:proofErr w:type="spellStart"/>
      <w:r w:rsidRPr="00A62D19">
        <w:rPr>
          <w:rFonts w:ascii="Times New Roman" w:eastAsia="Times New Roman" w:hAnsi="Times New Roman" w:cs="Times New Roman"/>
          <w:sz w:val="24"/>
          <w:szCs w:val="24"/>
          <w:lang w:val="en-US"/>
        </w:rPr>
        <w:t>Temas</w:t>
      </w:r>
      <w:proofErr w:type="spellEnd"/>
      <w:r w:rsidRPr="00A62D19">
        <w:rPr>
          <w:rFonts w:ascii="Times New Roman" w:eastAsia="Times New Roman" w:hAnsi="Times New Roman" w:cs="Times New Roman"/>
          <w:sz w:val="24"/>
          <w:szCs w:val="24"/>
          <w:lang w:val="en-US"/>
        </w:rPr>
        <w:t xml:space="preserve"> de </w:t>
      </w:r>
      <w:proofErr w:type="spellStart"/>
      <w:r w:rsidRPr="00A62D19">
        <w:rPr>
          <w:rFonts w:ascii="Times New Roman" w:eastAsia="Times New Roman" w:hAnsi="Times New Roman" w:cs="Times New Roman"/>
          <w:sz w:val="24"/>
          <w:szCs w:val="24"/>
          <w:lang w:val="en-US"/>
        </w:rPr>
        <w:t>salud</w:t>
      </w:r>
      <w:proofErr w:type="spellEnd"/>
      <w:r w:rsidRPr="00A62D19">
        <w:rPr>
          <w:rFonts w:ascii="Times New Roman" w:eastAsia="Times New Roman" w:hAnsi="Times New Roman" w:cs="Times New Roman"/>
          <w:sz w:val="24"/>
          <w:szCs w:val="24"/>
          <w:lang w:val="en-US"/>
        </w:rPr>
        <w:t>. 2021 [cited 2023 Oct 10]. Available from: https://espanol.nichd.nih.gov/salud/temas/pregnancy/informacion/complicaciones</w:t>
      </w:r>
    </w:p>
    <w:p w14:paraId="179C203B"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4. </w:t>
      </w:r>
      <w:r w:rsidRPr="00A62D19">
        <w:rPr>
          <w:rFonts w:ascii="Times New Roman" w:eastAsia="Times New Roman" w:hAnsi="Times New Roman" w:cs="Times New Roman"/>
          <w:sz w:val="24"/>
          <w:szCs w:val="24"/>
        </w:rPr>
        <w:tab/>
        <w:t xml:space="preserve">Organización Mundial de la Salud [OMS]. Manejo de las complicaciones del embarazo y el parto. Guía para </w:t>
      </w:r>
      <w:proofErr w:type="spellStart"/>
      <w:r w:rsidRPr="00A62D19">
        <w:rPr>
          <w:rFonts w:ascii="Times New Roman" w:eastAsia="Times New Roman" w:hAnsi="Times New Roman" w:cs="Times New Roman"/>
          <w:sz w:val="24"/>
          <w:szCs w:val="24"/>
        </w:rPr>
        <w:t>obstetrices</w:t>
      </w:r>
      <w:proofErr w:type="spellEnd"/>
      <w:r w:rsidRPr="00A62D19">
        <w:rPr>
          <w:rFonts w:ascii="Times New Roman" w:eastAsia="Times New Roman" w:hAnsi="Times New Roman" w:cs="Times New Roman"/>
          <w:sz w:val="24"/>
          <w:szCs w:val="24"/>
        </w:rPr>
        <w:t xml:space="preserve"> y médicos. Organización Panamericana de la Salud; 2020. </w:t>
      </w:r>
    </w:p>
    <w:p w14:paraId="5B8D2823"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5. </w:t>
      </w:r>
      <w:r w:rsidRPr="00A62D19">
        <w:rPr>
          <w:rFonts w:ascii="Times New Roman" w:eastAsia="Times New Roman" w:hAnsi="Times New Roman" w:cs="Times New Roman"/>
          <w:sz w:val="24"/>
          <w:szCs w:val="24"/>
        </w:rPr>
        <w:tab/>
      </w:r>
      <w:proofErr w:type="spellStart"/>
      <w:r w:rsidRPr="00A62D19">
        <w:rPr>
          <w:rFonts w:ascii="Times New Roman" w:eastAsia="Times New Roman" w:hAnsi="Times New Roman" w:cs="Times New Roman"/>
          <w:sz w:val="24"/>
          <w:szCs w:val="24"/>
        </w:rPr>
        <w:t>Gunatilake</w:t>
      </w:r>
      <w:proofErr w:type="spellEnd"/>
      <w:r w:rsidRPr="00A62D19">
        <w:rPr>
          <w:rFonts w:ascii="Times New Roman" w:eastAsia="Times New Roman" w:hAnsi="Times New Roman" w:cs="Times New Roman"/>
          <w:sz w:val="24"/>
          <w:szCs w:val="24"/>
        </w:rPr>
        <w:t xml:space="preserve"> R. Consumo de medicamentos u otras drogas durante el embarazo [Internet]. Manual MSD Versión para público en general. 2021 [</w:t>
      </w:r>
      <w:proofErr w:type="spellStart"/>
      <w:r w:rsidRPr="00A62D19">
        <w:rPr>
          <w:rFonts w:ascii="Times New Roman" w:eastAsia="Times New Roman" w:hAnsi="Times New Roman" w:cs="Times New Roman"/>
          <w:sz w:val="24"/>
          <w:szCs w:val="24"/>
        </w:rPr>
        <w:t>cited</w:t>
      </w:r>
      <w:proofErr w:type="spellEnd"/>
      <w:r w:rsidRPr="00A62D19">
        <w:rPr>
          <w:rFonts w:ascii="Times New Roman" w:eastAsia="Times New Roman" w:hAnsi="Times New Roman" w:cs="Times New Roman"/>
          <w:sz w:val="24"/>
          <w:szCs w:val="24"/>
        </w:rPr>
        <w:t xml:space="preserve"> 2023 Oct 10]. </w:t>
      </w:r>
      <w:proofErr w:type="spellStart"/>
      <w:r w:rsidRPr="00A62D19">
        <w:rPr>
          <w:rFonts w:ascii="Times New Roman" w:eastAsia="Times New Roman" w:hAnsi="Times New Roman" w:cs="Times New Roman"/>
          <w:sz w:val="24"/>
          <w:szCs w:val="24"/>
        </w:rPr>
        <w:t>Available</w:t>
      </w:r>
      <w:proofErr w:type="spellEnd"/>
      <w:r w:rsidRPr="00A62D19">
        <w:rPr>
          <w:rFonts w:ascii="Times New Roman" w:eastAsia="Times New Roman" w:hAnsi="Times New Roman" w:cs="Times New Roman"/>
          <w:sz w:val="24"/>
          <w:szCs w:val="24"/>
        </w:rPr>
        <w:t xml:space="preserve"> </w:t>
      </w:r>
      <w:proofErr w:type="spellStart"/>
      <w:r w:rsidRPr="00A62D19">
        <w:rPr>
          <w:rFonts w:ascii="Times New Roman" w:eastAsia="Times New Roman" w:hAnsi="Times New Roman" w:cs="Times New Roman"/>
          <w:sz w:val="24"/>
          <w:szCs w:val="24"/>
        </w:rPr>
        <w:t>from</w:t>
      </w:r>
      <w:proofErr w:type="spellEnd"/>
      <w:r w:rsidRPr="00A62D19">
        <w:rPr>
          <w:rFonts w:ascii="Times New Roman" w:eastAsia="Times New Roman" w:hAnsi="Times New Roman" w:cs="Times New Roman"/>
          <w:sz w:val="24"/>
          <w:szCs w:val="24"/>
        </w:rPr>
        <w:t>: https://www.msdmanuals.com/es-ec/hogar/salud-femenina/consumo-de-medicamentos-u-otras-drogas-durante-el-embarazo/consumo-de-medicamentos-u-otras-drogas-durante-el-embarazo</w:t>
      </w:r>
    </w:p>
    <w:p w14:paraId="5149A31A"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6. </w:t>
      </w:r>
      <w:r w:rsidRPr="00A62D19">
        <w:rPr>
          <w:rFonts w:ascii="Times New Roman" w:eastAsia="Times New Roman" w:hAnsi="Times New Roman" w:cs="Times New Roman"/>
          <w:sz w:val="24"/>
          <w:szCs w:val="24"/>
        </w:rPr>
        <w:tab/>
      </w:r>
      <w:proofErr w:type="spellStart"/>
      <w:r w:rsidRPr="00A62D19">
        <w:rPr>
          <w:rFonts w:ascii="Times New Roman" w:eastAsia="Times New Roman" w:hAnsi="Times New Roman" w:cs="Times New Roman"/>
          <w:sz w:val="24"/>
          <w:szCs w:val="24"/>
        </w:rPr>
        <w:t>Sántiz</w:t>
      </w:r>
      <w:proofErr w:type="spellEnd"/>
      <w:r w:rsidRPr="00A62D19">
        <w:rPr>
          <w:rFonts w:ascii="Times New Roman" w:eastAsia="Times New Roman" w:hAnsi="Times New Roman" w:cs="Times New Roman"/>
          <w:sz w:val="24"/>
          <w:szCs w:val="24"/>
        </w:rPr>
        <w:t xml:space="preserve"> M. El arte de la medicina ancestral. Plantas medicinales, 2004 - 2015. </w:t>
      </w:r>
      <w:proofErr w:type="spellStart"/>
      <w:r w:rsidRPr="00A62D19">
        <w:rPr>
          <w:rFonts w:ascii="Times New Roman" w:eastAsia="Times New Roman" w:hAnsi="Times New Roman" w:cs="Times New Roman"/>
          <w:sz w:val="24"/>
          <w:szCs w:val="24"/>
        </w:rPr>
        <w:t>Rev</w:t>
      </w:r>
      <w:proofErr w:type="spellEnd"/>
      <w:r w:rsidRPr="00A62D19">
        <w:rPr>
          <w:rFonts w:ascii="Times New Roman" w:eastAsia="Times New Roman" w:hAnsi="Times New Roman" w:cs="Times New Roman"/>
          <w:sz w:val="24"/>
          <w:szCs w:val="24"/>
        </w:rPr>
        <w:t xml:space="preserve"> </w:t>
      </w:r>
      <w:proofErr w:type="spellStart"/>
      <w:r w:rsidRPr="00A62D19">
        <w:rPr>
          <w:rFonts w:ascii="Times New Roman" w:eastAsia="Times New Roman" w:hAnsi="Times New Roman" w:cs="Times New Roman"/>
          <w:sz w:val="24"/>
          <w:szCs w:val="24"/>
        </w:rPr>
        <w:t>Videre</w:t>
      </w:r>
      <w:proofErr w:type="spellEnd"/>
      <w:r w:rsidRPr="00A62D19">
        <w:rPr>
          <w:rFonts w:ascii="Times New Roman" w:eastAsia="Times New Roman" w:hAnsi="Times New Roman" w:cs="Times New Roman"/>
          <w:sz w:val="24"/>
          <w:szCs w:val="24"/>
        </w:rPr>
        <w:t xml:space="preserve"> [Internet]. </w:t>
      </w:r>
      <w:r w:rsidRPr="00A62D19">
        <w:rPr>
          <w:rFonts w:ascii="Times New Roman" w:eastAsia="Times New Roman" w:hAnsi="Times New Roman" w:cs="Times New Roman"/>
          <w:sz w:val="24"/>
          <w:szCs w:val="24"/>
          <w:lang w:val="en-US"/>
        </w:rPr>
        <w:t>2020;6(1). Available from: https://revistas.usfq.edu.ec/index.php/posts/article/view/2086</w:t>
      </w:r>
    </w:p>
    <w:p w14:paraId="1102F4DD"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7. </w:t>
      </w:r>
      <w:r w:rsidRPr="00A62D19">
        <w:rPr>
          <w:rFonts w:ascii="Times New Roman" w:eastAsia="Times New Roman" w:hAnsi="Times New Roman" w:cs="Times New Roman"/>
          <w:sz w:val="24"/>
          <w:szCs w:val="24"/>
        </w:rPr>
        <w:tab/>
      </w:r>
      <w:proofErr w:type="spellStart"/>
      <w:r w:rsidRPr="00A62D19">
        <w:rPr>
          <w:rFonts w:ascii="Times New Roman" w:eastAsia="Times New Roman" w:hAnsi="Times New Roman" w:cs="Times New Roman"/>
          <w:sz w:val="24"/>
          <w:szCs w:val="24"/>
        </w:rPr>
        <w:t>Maquera</w:t>
      </w:r>
      <w:proofErr w:type="spellEnd"/>
      <w:r w:rsidRPr="00A62D19">
        <w:rPr>
          <w:rFonts w:ascii="Times New Roman" w:eastAsia="Times New Roman" w:hAnsi="Times New Roman" w:cs="Times New Roman"/>
          <w:sz w:val="24"/>
          <w:szCs w:val="24"/>
        </w:rPr>
        <w:t xml:space="preserve"> Y, Calderón A, </w:t>
      </w:r>
      <w:proofErr w:type="spellStart"/>
      <w:r w:rsidRPr="00A62D19">
        <w:rPr>
          <w:rFonts w:ascii="Times New Roman" w:eastAsia="Times New Roman" w:hAnsi="Times New Roman" w:cs="Times New Roman"/>
          <w:sz w:val="24"/>
          <w:szCs w:val="24"/>
        </w:rPr>
        <w:t>Maquera</w:t>
      </w:r>
      <w:proofErr w:type="spellEnd"/>
      <w:r w:rsidRPr="00A62D19">
        <w:rPr>
          <w:rFonts w:ascii="Times New Roman" w:eastAsia="Times New Roman" w:hAnsi="Times New Roman" w:cs="Times New Roman"/>
          <w:sz w:val="24"/>
          <w:szCs w:val="24"/>
        </w:rPr>
        <w:t xml:space="preserve"> Y, </w:t>
      </w:r>
      <w:proofErr w:type="spellStart"/>
      <w:r w:rsidRPr="00A62D19">
        <w:rPr>
          <w:rFonts w:ascii="Times New Roman" w:eastAsia="Times New Roman" w:hAnsi="Times New Roman" w:cs="Times New Roman"/>
          <w:sz w:val="24"/>
          <w:szCs w:val="24"/>
        </w:rPr>
        <w:t>Zuñiga</w:t>
      </w:r>
      <w:proofErr w:type="spellEnd"/>
      <w:r w:rsidRPr="00A62D19">
        <w:rPr>
          <w:rFonts w:ascii="Times New Roman" w:eastAsia="Times New Roman" w:hAnsi="Times New Roman" w:cs="Times New Roman"/>
          <w:sz w:val="24"/>
          <w:szCs w:val="24"/>
        </w:rPr>
        <w:t xml:space="preserve"> M, Vásquez M. Percepción cultural del embarazo, parto y puerperio en las comunidades de los Andes peruano. </w:t>
      </w:r>
      <w:proofErr w:type="spellStart"/>
      <w:r w:rsidRPr="00A62D19">
        <w:rPr>
          <w:rFonts w:ascii="Times New Roman" w:eastAsia="Times New Roman" w:hAnsi="Times New Roman" w:cs="Times New Roman"/>
          <w:sz w:val="24"/>
          <w:szCs w:val="24"/>
        </w:rPr>
        <w:t>Rev</w:t>
      </w:r>
      <w:proofErr w:type="spellEnd"/>
      <w:r w:rsidRPr="00A62D19">
        <w:rPr>
          <w:rFonts w:ascii="Times New Roman" w:eastAsia="Times New Roman" w:hAnsi="Times New Roman" w:cs="Times New Roman"/>
          <w:sz w:val="24"/>
          <w:szCs w:val="24"/>
        </w:rPr>
        <w:t xml:space="preserve"> Vive. 2022 </w:t>
      </w:r>
      <w:proofErr w:type="gramStart"/>
      <w:r w:rsidRPr="00A62D19">
        <w:rPr>
          <w:rFonts w:ascii="Times New Roman" w:eastAsia="Times New Roman" w:hAnsi="Times New Roman" w:cs="Times New Roman"/>
          <w:sz w:val="24"/>
          <w:szCs w:val="24"/>
        </w:rPr>
        <w:t>Jun</w:t>
      </w:r>
      <w:proofErr w:type="gramEnd"/>
      <w:r w:rsidRPr="00A62D19">
        <w:rPr>
          <w:rFonts w:ascii="Times New Roman" w:eastAsia="Times New Roman" w:hAnsi="Times New Roman" w:cs="Times New Roman"/>
          <w:sz w:val="24"/>
          <w:szCs w:val="24"/>
        </w:rPr>
        <w:t xml:space="preserve">;5(14):456–69. </w:t>
      </w:r>
    </w:p>
    <w:p w14:paraId="397882A6"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8. </w:t>
      </w:r>
      <w:r w:rsidRPr="00A62D19">
        <w:rPr>
          <w:rFonts w:ascii="Times New Roman" w:eastAsia="Times New Roman" w:hAnsi="Times New Roman" w:cs="Times New Roman"/>
          <w:sz w:val="24"/>
          <w:szCs w:val="24"/>
        </w:rPr>
        <w:tab/>
        <w:t xml:space="preserve">Pérez L. Plantas Medicinales en el Parque. </w:t>
      </w:r>
      <w:r w:rsidRPr="00A62D19">
        <w:rPr>
          <w:rFonts w:ascii="Times New Roman" w:eastAsia="Times New Roman" w:hAnsi="Times New Roman" w:cs="Times New Roman"/>
          <w:sz w:val="24"/>
          <w:szCs w:val="24"/>
          <w:lang w:val="en-US"/>
        </w:rPr>
        <w:t xml:space="preserve">Recur </w:t>
      </w:r>
      <w:proofErr w:type="spellStart"/>
      <w:r w:rsidRPr="00A62D19">
        <w:rPr>
          <w:rFonts w:ascii="Times New Roman" w:eastAsia="Times New Roman" w:hAnsi="Times New Roman" w:cs="Times New Roman"/>
          <w:sz w:val="24"/>
          <w:szCs w:val="24"/>
          <w:lang w:val="en-US"/>
        </w:rPr>
        <w:t>Sanit</w:t>
      </w:r>
      <w:proofErr w:type="spellEnd"/>
      <w:r w:rsidRPr="00A62D19">
        <w:rPr>
          <w:rFonts w:ascii="Times New Roman" w:eastAsia="Times New Roman" w:hAnsi="Times New Roman" w:cs="Times New Roman"/>
          <w:sz w:val="24"/>
          <w:szCs w:val="24"/>
          <w:lang w:val="en-US"/>
        </w:rPr>
        <w:t xml:space="preserve"> [Internet]. 2019;7(4):461–70. Available from: https://docta.ucm.es/entities/publication/56551d5e-e8a5-48cd-9ceb-4fd47ed1445a</w:t>
      </w:r>
    </w:p>
    <w:p w14:paraId="5F38F544"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9. </w:t>
      </w:r>
      <w:r w:rsidRPr="00A62D19">
        <w:rPr>
          <w:rFonts w:ascii="Times New Roman" w:eastAsia="Times New Roman" w:hAnsi="Times New Roman" w:cs="Times New Roman"/>
          <w:sz w:val="24"/>
          <w:szCs w:val="24"/>
        </w:rPr>
        <w:tab/>
      </w:r>
      <w:proofErr w:type="spellStart"/>
      <w:r w:rsidRPr="00A62D19">
        <w:rPr>
          <w:rFonts w:ascii="Times New Roman" w:eastAsia="Times New Roman" w:hAnsi="Times New Roman" w:cs="Times New Roman"/>
          <w:sz w:val="24"/>
          <w:szCs w:val="24"/>
        </w:rPr>
        <w:t>Tácuna</w:t>
      </w:r>
      <w:proofErr w:type="spellEnd"/>
      <w:r w:rsidRPr="00A62D19">
        <w:rPr>
          <w:rFonts w:ascii="Times New Roman" w:eastAsia="Times New Roman" w:hAnsi="Times New Roman" w:cs="Times New Roman"/>
          <w:sz w:val="24"/>
          <w:szCs w:val="24"/>
        </w:rPr>
        <w:t xml:space="preserve"> A, Moncada E, Lens L, </w:t>
      </w:r>
      <w:proofErr w:type="spellStart"/>
      <w:r w:rsidRPr="00A62D19">
        <w:rPr>
          <w:rFonts w:ascii="Times New Roman" w:eastAsia="Times New Roman" w:hAnsi="Times New Roman" w:cs="Times New Roman"/>
          <w:sz w:val="24"/>
          <w:szCs w:val="24"/>
        </w:rPr>
        <w:t>Huaccho</w:t>
      </w:r>
      <w:proofErr w:type="spellEnd"/>
      <w:r w:rsidRPr="00A62D19">
        <w:rPr>
          <w:rFonts w:ascii="Times New Roman" w:eastAsia="Times New Roman" w:hAnsi="Times New Roman" w:cs="Times New Roman"/>
          <w:sz w:val="24"/>
          <w:szCs w:val="24"/>
        </w:rPr>
        <w:t xml:space="preserve"> J, Gamarra F, Salazar A. Estrategias de la Organización Mundial de la Salud en Medicina Tradicional y Reconocimiento de Sistemas de Medicina Tradicional. </w:t>
      </w:r>
      <w:proofErr w:type="spellStart"/>
      <w:r w:rsidRPr="00A62D19">
        <w:rPr>
          <w:rFonts w:ascii="Times New Roman" w:eastAsia="Times New Roman" w:hAnsi="Times New Roman" w:cs="Times New Roman"/>
          <w:sz w:val="24"/>
          <w:szCs w:val="24"/>
        </w:rPr>
        <w:t>Rev</w:t>
      </w:r>
      <w:proofErr w:type="spellEnd"/>
      <w:r w:rsidRPr="00A62D19">
        <w:rPr>
          <w:rFonts w:ascii="Times New Roman" w:eastAsia="Times New Roman" w:hAnsi="Times New Roman" w:cs="Times New Roman"/>
          <w:sz w:val="24"/>
          <w:szCs w:val="24"/>
        </w:rPr>
        <w:t xml:space="preserve"> del Cuerpo Médico del HNAAA [Internet]. 2020;13(1):101–2. </w:t>
      </w:r>
      <w:proofErr w:type="spellStart"/>
      <w:r w:rsidRPr="00A62D19">
        <w:rPr>
          <w:rFonts w:ascii="Times New Roman" w:eastAsia="Times New Roman" w:hAnsi="Times New Roman" w:cs="Times New Roman"/>
          <w:sz w:val="24"/>
          <w:szCs w:val="24"/>
        </w:rPr>
        <w:t>Available</w:t>
      </w:r>
      <w:proofErr w:type="spellEnd"/>
      <w:r w:rsidRPr="00A62D19">
        <w:rPr>
          <w:rFonts w:ascii="Times New Roman" w:eastAsia="Times New Roman" w:hAnsi="Times New Roman" w:cs="Times New Roman"/>
          <w:sz w:val="24"/>
          <w:szCs w:val="24"/>
        </w:rPr>
        <w:t xml:space="preserve"> </w:t>
      </w:r>
      <w:proofErr w:type="spellStart"/>
      <w:r w:rsidRPr="00A62D19">
        <w:rPr>
          <w:rFonts w:ascii="Times New Roman" w:eastAsia="Times New Roman" w:hAnsi="Times New Roman" w:cs="Times New Roman"/>
          <w:sz w:val="24"/>
          <w:szCs w:val="24"/>
        </w:rPr>
        <w:t>from</w:t>
      </w:r>
      <w:proofErr w:type="spellEnd"/>
      <w:r w:rsidRPr="00A62D19">
        <w:rPr>
          <w:rFonts w:ascii="Times New Roman" w:eastAsia="Times New Roman" w:hAnsi="Times New Roman" w:cs="Times New Roman"/>
          <w:sz w:val="24"/>
          <w:szCs w:val="24"/>
        </w:rPr>
        <w:t>: http://www.scielo.org.pe/pdf/rcmhnaaa/v13n1/2227-4731-rcmhnaaa-13-01-101.pdf</w:t>
      </w:r>
    </w:p>
    <w:p w14:paraId="27261F2D" w14:textId="77777777" w:rsidR="000C599D" w:rsidRPr="007D3C63"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10. </w:t>
      </w:r>
      <w:r w:rsidRPr="00A62D19">
        <w:rPr>
          <w:rFonts w:ascii="Times New Roman" w:eastAsia="Times New Roman" w:hAnsi="Times New Roman" w:cs="Times New Roman"/>
          <w:sz w:val="24"/>
          <w:szCs w:val="24"/>
        </w:rPr>
        <w:tab/>
        <w:t xml:space="preserve">Echevarría H, Flores W, Garay J, Roca M, Salazar A. Reporte de consumo de plantas medicinales en gestantes del Centro de Salud Viña Alta, La Molina. Lima, Perú. </w:t>
      </w:r>
      <w:proofErr w:type="spellStart"/>
      <w:r w:rsidRPr="00A62D19">
        <w:rPr>
          <w:rFonts w:ascii="Times New Roman" w:eastAsia="Times New Roman" w:hAnsi="Times New Roman" w:cs="Times New Roman"/>
          <w:sz w:val="24"/>
          <w:szCs w:val="24"/>
        </w:rPr>
        <w:t>Horiz</w:t>
      </w:r>
      <w:proofErr w:type="spellEnd"/>
      <w:r w:rsidRPr="00A62D19">
        <w:rPr>
          <w:rFonts w:ascii="Times New Roman" w:eastAsia="Times New Roman" w:hAnsi="Times New Roman" w:cs="Times New Roman"/>
          <w:sz w:val="24"/>
          <w:szCs w:val="24"/>
        </w:rPr>
        <w:t xml:space="preserve"> </w:t>
      </w:r>
      <w:r w:rsidRPr="00A62D19">
        <w:rPr>
          <w:rFonts w:ascii="Times New Roman" w:eastAsia="Times New Roman" w:hAnsi="Times New Roman" w:cs="Times New Roman"/>
          <w:sz w:val="24"/>
          <w:szCs w:val="24"/>
        </w:rPr>
        <w:lastRenderedPageBreak/>
        <w:t>Médico [Internet]. 2021 May;21(2</w:t>
      </w:r>
      <w:proofErr w:type="gramStart"/>
      <w:r w:rsidRPr="00A62D19">
        <w:rPr>
          <w:rFonts w:ascii="Times New Roman" w:eastAsia="Times New Roman" w:hAnsi="Times New Roman" w:cs="Times New Roman"/>
          <w:sz w:val="24"/>
          <w:szCs w:val="24"/>
        </w:rPr>
        <w:t>):e</w:t>
      </w:r>
      <w:proofErr w:type="gramEnd"/>
      <w:r w:rsidRPr="00A62D19">
        <w:rPr>
          <w:rFonts w:ascii="Times New Roman" w:eastAsia="Times New Roman" w:hAnsi="Times New Roman" w:cs="Times New Roman"/>
          <w:sz w:val="24"/>
          <w:szCs w:val="24"/>
        </w:rPr>
        <w:t xml:space="preserve">1310. </w:t>
      </w:r>
      <w:r w:rsidRPr="007D3C63">
        <w:rPr>
          <w:rFonts w:ascii="Times New Roman" w:eastAsia="Times New Roman" w:hAnsi="Times New Roman" w:cs="Times New Roman"/>
          <w:sz w:val="24"/>
          <w:szCs w:val="24"/>
          <w:lang w:val="en-US"/>
        </w:rPr>
        <w:t>Available from: http://www.scielo.org.pe/pdf/hm/v21n2/1727-558X-hm-21-02-e1310.pdf</w:t>
      </w:r>
    </w:p>
    <w:p w14:paraId="0EDA055B" w14:textId="3D40F246" w:rsidR="00F06A33" w:rsidRPr="00A62D19" w:rsidRDefault="00A97D9F" w:rsidP="009F3AB0">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11. </w:t>
      </w:r>
      <w:r w:rsidRPr="00A62D19">
        <w:rPr>
          <w:rFonts w:ascii="Times New Roman" w:eastAsia="Times New Roman" w:hAnsi="Times New Roman" w:cs="Times New Roman"/>
          <w:sz w:val="24"/>
          <w:szCs w:val="24"/>
        </w:rPr>
        <w:tab/>
      </w:r>
      <w:r w:rsidR="00F06A33" w:rsidRPr="00A62D19">
        <w:rPr>
          <w:rFonts w:ascii="Times New Roman" w:eastAsia="Times New Roman" w:hAnsi="Times New Roman" w:cs="Times New Roman"/>
          <w:sz w:val="24"/>
          <w:szCs w:val="24"/>
        </w:rPr>
        <w:t xml:space="preserve">Contreras J, </w:t>
      </w:r>
      <w:proofErr w:type="spellStart"/>
      <w:r w:rsidR="00F06A33" w:rsidRPr="00A62D19">
        <w:rPr>
          <w:rFonts w:ascii="Times New Roman" w:eastAsia="Times New Roman" w:hAnsi="Times New Roman" w:cs="Times New Roman"/>
          <w:sz w:val="24"/>
          <w:szCs w:val="24"/>
        </w:rPr>
        <w:t>Ramirez</w:t>
      </w:r>
      <w:proofErr w:type="spellEnd"/>
      <w:r w:rsidR="00F06A33" w:rsidRPr="00A62D19">
        <w:rPr>
          <w:rFonts w:ascii="Times New Roman" w:eastAsia="Times New Roman" w:hAnsi="Times New Roman" w:cs="Times New Roman"/>
          <w:sz w:val="24"/>
          <w:szCs w:val="24"/>
        </w:rPr>
        <w:t xml:space="preserve"> M. Uso de plantas medicinales que se </w:t>
      </w:r>
      <w:proofErr w:type="spellStart"/>
      <w:r w:rsidR="00F06A33" w:rsidRPr="00A62D19">
        <w:rPr>
          <w:rFonts w:ascii="Times New Roman" w:eastAsia="Times New Roman" w:hAnsi="Times New Roman" w:cs="Times New Roman"/>
          <w:sz w:val="24"/>
          <w:szCs w:val="24"/>
        </w:rPr>
        <w:t>comercializanen</w:t>
      </w:r>
      <w:proofErr w:type="spellEnd"/>
      <w:r w:rsidR="00F06A33" w:rsidRPr="00A62D19">
        <w:rPr>
          <w:rFonts w:ascii="Times New Roman" w:eastAsia="Times New Roman" w:hAnsi="Times New Roman" w:cs="Times New Roman"/>
          <w:sz w:val="24"/>
          <w:szCs w:val="24"/>
        </w:rPr>
        <w:t xml:space="preserve"> Guayaquil, Ecuador. </w:t>
      </w:r>
      <w:proofErr w:type="spellStart"/>
      <w:r w:rsidR="00F06A33" w:rsidRPr="00A62D19">
        <w:rPr>
          <w:rFonts w:ascii="Times New Roman" w:eastAsia="Times New Roman" w:hAnsi="Times New Roman" w:cs="Times New Roman"/>
          <w:sz w:val="24"/>
          <w:szCs w:val="24"/>
          <w:lang w:val="en-US"/>
        </w:rPr>
        <w:t>Manglar</w:t>
      </w:r>
      <w:proofErr w:type="spellEnd"/>
      <w:r w:rsidR="00F06A33" w:rsidRPr="00A62D19">
        <w:rPr>
          <w:rFonts w:ascii="Times New Roman" w:eastAsia="Times New Roman" w:hAnsi="Times New Roman" w:cs="Times New Roman"/>
          <w:sz w:val="24"/>
          <w:szCs w:val="24"/>
          <w:lang w:val="en-US"/>
        </w:rPr>
        <w:t xml:space="preserve"> [Internet]. 2022 Dec 17;19(4). Available from: http://revistas.untumbes.edu.pe/index.php/manglar/article/view/344</w:t>
      </w:r>
    </w:p>
    <w:p w14:paraId="24D506F0" w14:textId="77777777" w:rsidR="00577461" w:rsidRPr="00A62D19" w:rsidRDefault="00A97D9F" w:rsidP="00577461">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12. </w:t>
      </w:r>
      <w:r w:rsidRPr="00A62D19">
        <w:rPr>
          <w:rFonts w:ascii="Times New Roman" w:eastAsia="Times New Roman" w:hAnsi="Times New Roman" w:cs="Times New Roman"/>
          <w:sz w:val="24"/>
          <w:szCs w:val="24"/>
        </w:rPr>
        <w:tab/>
      </w:r>
      <w:r w:rsidR="00577461" w:rsidRPr="00A62D19">
        <w:rPr>
          <w:rFonts w:ascii="Times New Roman" w:eastAsia="Times New Roman" w:hAnsi="Times New Roman" w:cs="Times New Roman"/>
          <w:sz w:val="24"/>
          <w:szCs w:val="24"/>
        </w:rPr>
        <w:t xml:space="preserve">Organización Panamericana de la Salud [OPS]. Medicinas Tradicionales de las </w:t>
      </w:r>
      <w:proofErr w:type="spellStart"/>
      <w:r w:rsidR="00577461" w:rsidRPr="00A62D19">
        <w:rPr>
          <w:rFonts w:ascii="Times New Roman" w:eastAsia="Times New Roman" w:hAnsi="Times New Roman" w:cs="Times New Roman"/>
          <w:sz w:val="24"/>
          <w:szCs w:val="24"/>
        </w:rPr>
        <w:t>Americas</w:t>
      </w:r>
      <w:proofErr w:type="spellEnd"/>
      <w:r w:rsidR="00577461" w:rsidRPr="00A62D19">
        <w:rPr>
          <w:rFonts w:ascii="Times New Roman" w:eastAsia="Times New Roman" w:hAnsi="Times New Roman" w:cs="Times New Roman"/>
          <w:sz w:val="24"/>
          <w:szCs w:val="24"/>
        </w:rPr>
        <w:t xml:space="preserve"> [Internet]. Medicinas Tradicionales, Complementarias e Integrativas. 2020 [</w:t>
      </w:r>
      <w:proofErr w:type="spellStart"/>
      <w:r w:rsidR="00577461" w:rsidRPr="00A62D19">
        <w:rPr>
          <w:rFonts w:ascii="Times New Roman" w:eastAsia="Times New Roman" w:hAnsi="Times New Roman" w:cs="Times New Roman"/>
          <w:sz w:val="24"/>
          <w:szCs w:val="24"/>
        </w:rPr>
        <w:t>cited</w:t>
      </w:r>
      <w:proofErr w:type="spellEnd"/>
      <w:r w:rsidR="00577461" w:rsidRPr="00A62D19">
        <w:rPr>
          <w:rFonts w:ascii="Times New Roman" w:eastAsia="Times New Roman" w:hAnsi="Times New Roman" w:cs="Times New Roman"/>
          <w:sz w:val="24"/>
          <w:szCs w:val="24"/>
        </w:rPr>
        <w:t xml:space="preserve"> 2023 Oct 10]. </w:t>
      </w:r>
      <w:proofErr w:type="spellStart"/>
      <w:r w:rsidR="00577461" w:rsidRPr="00A62D19">
        <w:rPr>
          <w:rFonts w:ascii="Times New Roman" w:eastAsia="Times New Roman" w:hAnsi="Times New Roman" w:cs="Times New Roman"/>
          <w:sz w:val="24"/>
          <w:szCs w:val="24"/>
        </w:rPr>
        <w:t>Available</w:t>
      </w:r>
      <w:proofErr w:type="spellEnd"/>
      <w:r w:rsidR="00577461" w:rsidRPr="00A62D19">
        <w:rPr>
          <w:rFonts w:ascii="Times New Roman" w:eastAsia="Times New Roman" w:hAnsi="Times New Roman" w:cs="Times New Roman"/>
          <w:sz w:val="24"/>
          <w:szCs w:val="24"/>
        </w:rPr>
        <w:t xml:space="preserve"> </w:t>
      </w:r>
      <w:proofErr w:type="spellStart"/>
      <w:r w:rsidR="00577461" w:rsidRPr="00A62D19">
        <w:rPr>
          <w:rFonts w:ascii="Times New Roman" w:eastAsia="Times New Roman" w:hAnsi="Times New Roman" w:cs="Times New Roman"/>
          <w:sz w:val="24"/>
          <w:szCs w:val="24"/>
        </w:rPr>
        <w:t>from</w:t>
      </w:r>
      <w:proofErr w:type="spellEnd"/>
      <w:r w:rsidR="00577461" w:rsidRPr="00A62D19">
        <w:rPr>
          <w:rFonts w:ascii="Times New Roman" w:eastAsia="Times New Roman" w:hAnsi="Times New Roman" w:cs="Times New Roman"/>
          <w:sz w:val="24"/>
          <w:szCs w:val="24"/>
        </w:rPr>
        <w:t>: https://mtci.bvsalud.org/medicina-tradicional-en-las-americas/</w:t>
      </w:r>
    </w:p>
    <w:p w14:paraId="0284CFA1" w14:textId="77777777" w:rsidR="00AB0FF7" w:rsidRPr="00A62D19" w:rsidRDefault="00A97D9F" w:rsidP="00AB0FF7">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13. </w:t>
      </w:r>
      <w:r w:rsidRPr="00A62D19">
        <w:rPr>
          <w:rFonts w:ascii="Times New Roman" w:eastAsia="Times New Roman" w:hAnsi="Times New Roman" w:cs="Times New Roman"/>
          <w:sz w:val="24"/>
          <w:szCs w:val="24"/>
        </w:rPr>
        <w:tab/>
      </w:r>
      <w:r w:rsidR="00AB0FF7" w:rsidRPr="00A62D19">
        <w:rPr>
          <w:rFonts w:ascii="Times New Roman" w:eastAsia="Times New Roman" w:hAnsi="Times New Roman" w:cs="Times New Roman"/>
          <w:sz w:val="24"/>
          <w:szCs w:val="24"/>
        </w:rPr>
        <w:t xml:space="preserve">Gupta M, Santana A, Espinosa A. Plantas Medicinales de Panamá y su utilización [Internet]. Usos </w:t>
      </w:r>
      <w:proofErr w:type="spellStart"/>
      <w:r w:rsidR="00AB0FF7" w:rsidRPr="00A62D19">
        <w:rPr>
          <w:rFonts w:ascii="Times New Roman" w:eastAsia="Times New Roman" w:hAnsi="Times New Roman" w:cs="Times New Roman"/>
          <w:sz w:val="24"/>
          <w:szCs w:val="24"/>
        </w:rPr>
        <w:t>etnomédicos</w:t>
      </w:r>
      <w:proofErr w:type="spellEnd"/>
      <w:r w:rsidR="00AB0FF7" w:rsidRPr="00A62D19">
        <w:rPr>
          <w:rFonts w:ascii="Times New Roman" w:eastAsia="Times New Roman" w:hAnsi="Times New Roman" w:cs="Times New Roman"/>
          <w:sz w:val="24"/>
          <w:szCs w:val="24"/>
        </w:rPr>
        <w:t xml:space="preserve"> de las plantas medicinales. 2019 [</w:t>
      </w:r>
      <w:proofErr w:type="spellStart"/>
      <w:r w:rsidR="00AB0FF7" w:rsidRPr="00A62D19">
        <w:rPr>
          <w:rFonts w:ascii="Times New Roman" w:eastAsia="Times New Roman" w:hAnsi="Times New Roman" w:cs="Times New Roman"/>
          <w:sz w:val="24"/>
          <w:szCs w:val="24"/>
        </w:rPr>
        <w:t>cited</w:t>
      </w:r>
      <w:proofErr w:type="spellEnd"/>
      <w:r w:rsidR="00AB0FF7" w:rsidRPr="00A62D19">
        <w:rPr>
          <w:rFonts w:ascii="Times New Roman" w:eastAsia="Times New Roman" w:hAnsi="Times New Roman" w:cs="Times New Roman"/>
          <w:sz w:val="24"/>
          <w:szCs w:val="24"/>
        </w:rPr>
        <w:t xml:space="preserve"> 2023 Oct 10]. p. 1–490. </w:t>
      </w:r>
      <w:proofErr w:type="spellStart"/>
      <w:r w:rsidR="00AB0FF7" w:rsidRPr="00A62D19">
        <w:rPr>
          <w:rFonts w:ascii="Times New Roman" w:eastAsia="Times New Roman" w:hAnsi="Times New Roman" w:cs="Times New Roman"/>
          <w:sz w:val="24"/>
          <w:szCs w:val="24"/>
        </w:rPr>
        <w:t>Available</w:t>
      </w:r>
      <w:proofErr w:type="spellEnd"/>
      <w:r w:rsidR="00AB0FF7" w:rsidRPr="00A62D19">
        <w:rPr>
          <w:rFonts w:ascii="Times New Roman" w:eastAsia="Times New Roman" w:hAnsi="Times New Roman" w:cs="Times New Roman"/>
          <w:sz w:val="24"/>
          <w:szCs w:val="24"/>
        </w:rPr>
        <w:t xml:space="preserve"> </w:t>
      </w:r>
      <w:proofErr w:type="spellStart"/>
      <w:r w:rsidR="00AB0FF7" w:rsidRPr="00A62D19">
        <w:rPr>
          <w:rFonts w:ascii="Times New Roman" w:eastAsia="Times New Roman" w:hAnsi="Times New Roman" w:cs="Times New Roman"/>
          <w:sz w:val="24"/>
          <w:szCs w:val="24"/>
        </w:rPr>
        <w:t>from</w:t>
      </w:r>
      <w:proofErr w:type="spellEnd"/>
      <w:r w:rsidR="00AB0FF7" w:rsidRPr="00A62D19">
        <w:rPr>
          <w:rFonts w:ascii="Times New Roman" w:eastAsia="Times New Roman" w:hAnsi="Times New Roman" w:cs="Times New Roman"/>
          <w:sz w:val="24"/>
          <w:szCs w:val="24"/>
        </w:rPr>
        <w:t>: https://www.oas.org/es/sedi/femcidi/pubs/Libro de Plantas Medicinales de Panama.pdf</w:t>
      </w:r>
    </w:p>
    <w:p w14:paraId="3AFDEC0D" w14:textId="5C2C0D30" w:rsidR="00AB0FF7" w:rsidRPr="00A62D19" w:rsidRDefault="00A97D9F" w:rsidP="002F72C6">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14. </w:t>
      </w:r>
      <w:r w:rsidRPr="00A62D19">
        <w:rPr>
          <w:rFonts w:ascii="Times New Roman" w:eastAsia="Times New Roman" w:hAnsi="Times New Roman" w:cs="Times New Roman"/>
          <w:sz w:val="24"/>
          <w:szCs w:val="24"/>
        </w:rPr>
        <w:tab/>
      </w:r>
      <w:r w:rsidR="00AB0FF7" w:rsidRPr="00A62D19">
        <w:rPr>
          <w:rFonts w:ascii="Times New Roman" w:eastAsia="Times New Roman" w:hAnsi="Times New Roman" w:cs="Times New Roman"/>
          <w:sz w:val="24"/>
          <w:szCs w:val="24"/>
        </w:rPr>
        <w:t xml:space="preserve">Soria N, Ramos P, Viveros G, Estigarribia G, Ríos P, </w:t>
      </w:r>
      <w:proofErr w:type="spellStart"/>
      <w:r w:rsidR="00AB0FF7" w:rsidRPr="00A62D19">
        <w:rPr>
          <w:rFonts w:ascii="Times New Roman" w:eastAsia="Times New Roman" w:hAnsi="Times New Roman" w:cs="Times New Roman"/>
          <w:sz w:val="24"/>
          <w:szCs w:val="24"/>
        </w:rPr>
        <w:t>Ortíz</w:t>
      </w:r>
      <w:proofErr w:type="spellEnd"/>
      <w:r w:rsidR="00AB0FF7" w:rsidRPr="00A62D19">
        <w:rPr>
          <w:rFonts w:ascii="Times New Roman" w:eastAsia="Times New Roman" w:hAnsi="Times New Roman" w:cs="Times New Roman"/>
          <w:sz w:val="24"/>
          <w:szCs w:val="24"/>
        </w:rPr>
        <w:t xml:space="preserve"> A. Etnobotánica y uso de plantas medicinales en unidades familiares de salud de Caaguazú, Paraguay. </w:t>
      </w:r>
      <w:r w:rsidR="00AB0FF7" w:rsidRPr="00A62D19">
        <w:rPr>
          <w:rFonts w:ascii="Times New Roman" w:eastAsia="Times New Roman" w:hAnsi="Times New Roman" w:cs="Times New Roman"/>
          <w:sz w:val="24"/>
          <w:szCs w:val="24"/>
          <w:lang w:val="en-US"/>
        </w:rPr>
        <w:t xml:space="preserve">Rev </w:t>
      </w:r>
      <w:proofErr w:type="spellStart"/>
      <w:r w:rsidR="00AB0FF7" w:rsidRPr="00A62D19">
        <w:rPr>
          <w:rFonts w:ascii="Times New Roman" w:eastAsia="Times New Roman" w:hAnsi="Times New Roman" w:cs="Times New Roman"/>
          <w:sz w:val="24"/>
          <w:szCs w:val="24"/>
          <w:lang w:val="en-US"/>
        </w:rPr>
        <w:t>Caldasia</w:t>
      </w:r>
      <w:proofErr w:type="spellEnd"/>
      <w:r w:rsidR="00AB0FF7" w:rsidRPr="00A62D19">
        <w:rPr>
          <w:rFonts w:ascii="Times New Roman" w:eastAsia="Times New Roman" w:hAnsi="Times New Roman" w:cs="Times New Roman"/>
          <w:sz w:val="24"/>
          <w:szCs w:val="24"/>
          <w:lang w:val="en-US"/>
        </w:rPr>
        <w:t xml:space="preserve"> [Internet]. 2020;42(2):263–77. Available from: http://www.scielo.org.co/pdf/cal/v42n2/2357-3759-cal-42-02-263.pdf</w:t>
      </w:r>
    </w:p>
    <w:p w14:paraId="3CD4C080" w14:textId="77777777" w:rsidR="00AB0FF7" w:rsidRPr="00A62D19" w:rsidRDefault="00A97D9F" w:rsidP="00AB0FF7">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15. </w:t>
      </w:r>
      <w:r w:rsidRPr="00A62D19">
        <w:rPr>
          <w:rFonts w:ascii="Times New Roman" w:eastAsia="Times New Roman" w:hAnsi="Times New Roman" w:cs="Times New Roman"/>
          <w:sz w:val="24"/>
          <w:szCs w:val="24"/>
        </w:rPr>
        <w:tab/>
      </w:r>
      <w:r w:rsidR="00AB0FF7" w:rsidRPr="00A62D19">
        <w:rPr>
          <w:rFonts w:ascii="Times New Roman" w:eastAsia="Times New Roman" w:hAnsi="Times New Roman" w:cs="Times New Roman"/>
          <w:sz w:val="24"/>
          <w:szCs w:val="24"/>
        </w:rPr>
        <w:t xml:space="preserve">Pozas P. Medicina natural en América Latina [Internet]. </w:t>
      </w:r>
      <w:proofErr w:type="spellStart"/>
      <w:r w:rsidR="00AB0FF7" w:rsidRPr="00A62D19">
        <w:rPr>
          <w:rFonts w:ascii="Times New Roman" w:eastAsia="Times New Roman" w:hAnsi="Times New Roman" w:cs="Times New Roman"/>
          <w:sz w:val="24"/>
          <w:szCs w:val="24"/>
          <w:lang w:val="en-US"/>
        </w:rPr>
        <w:t>Agroecología</w:t>
      </w:r>
      <w:proofErr w:type="spellEnd"/>
      <w:r w:rsidR="00AB0FF7" w:rsidRPr="00A62D19">
        <w:rPr>
          <w:rFonts w:ascii="Times New Roman" w:eastAsia="Times New Roman" w:hAnsi="Times New Roman" w:cs="Times New Roman"/>
          <w:sz w:val="24"/>
          <w:szCs w:val="24"/>
          <w:lang w:val="en-US"/>
        </w:rPr>
        <w:t>. 2022 [cited 2023 Oct 10]. Available from: https://umamexico.com/medicina-natural-en-america-latina/</w:t>
      </w:r>
    </w:p>
    <w:p w14:paraId="625D74B2" w14:textId="4D3D0833" w:rsidR="00E31C68" w:rsidRPr="00A62D19" w:rsidRDefault="00A97D9F" w:rsidP="00AB0FF7">
      <w:pPr>
        <w:widowControl w:val="0"/>
        <w:spacing w:line="276" w:lineRule="auto"/>
        <w:ind w:left="640" w:hanging="640"/>
        <w:jc w:val="both"/>
        <w:rPr>
          <w:rFonts w:ascii="Times New Roman" w:eastAsia="Times New Roman" w:hAnsi="Times New Roman" w:cs="Times New Roman"/>
          <w:color w:val="000000" w:themeColor="text1"/>
          <w:sz w:val="24"/>
          <w:szCs w:val="24"/>
          <w:lang w:val="en-US"/>
        </w:rPr>
      </w:pPr>
      <w:r w:rsidRPr="00A62D19">
        <w:rPr>
          <w:rFonts w:ascii="Times New Roman" w:eastAsia="Times New Roman" w:hAnsi="Times New Roman" w:cs="Times New Roman"/>
          <w:sz w:val="24"/>
          <w:szCs w:val="24"/>
        </w:rPr>
        <w:t xml:space="preserve">16. </w:t>
      </w:r>
      <w:r w:rsidRPr="00A62D19">
        <w:rPr>
          <w:rFonts w:ascii="Times New Roman" w:eastAsia="Times New Roman" w:hAnsi="Times New Roman" w:cs="Times New Roman"/>
          <w:sz w:val="24"/>
          <w:szCs w:val="24"/>
        </w:rPr>
        <w:tab/>
      </w:r>
      <w:proofErr w:type="spellStart"/>
      <w:r w:rsidR="00E31C68" w:rsidRPr="00A62D19">
        <w:rPr>
          <w:rFonts w:ascii="Times New Roman" w:eastAsia="Times New Roman" w:hAnsi="Times New Roman" w:cs="Times New Roman"/>
          <w:sz w:val="24"/>
          <w:szCs w:val="24"/>
        </w:rPr>
        <w:t>Cachiguango</w:t>
      </w:r>
      <w:proofErr w:type="spellEnd"/>
      <w:r w:rsidR="00E31C68" w:rsidRPr="00A62D19">
        <w:rPr>
          <w:rFonts w:ascii="Times New Roman" w:eastAsia="Times New Roman" w:hAnsi="Times New Roman" w:cs="Times New Roman"/>
          <w:sz w:val="24"/>
          <w:szCs w:val="24"/>
        </w:rPr>
        <w:t xml:space="preserve"> L. C</w:t>
      </w:r>
      <w:r w:rsidR="00E31C68" w:rsidRPr="00A62D19">
        <w:rPr>
          <w:rFonts w:ascii="Times New Roman" w:eastAsia="Times New Roman" w:hAnsi="Times New Roman" w:cs="Times New Roman"/>
          <w:color w:val="000000" w:themeColor="text1"/>
          <w:sz w:val="24"/>
          <w:szCs w:val="24"/>
        </w:rPr>
        <w:t xml:space="preserve">ódigo de Ética de la Medicina Ancestral-Tradicional de las Nacionalidades y Pueblos del Ecuador. </w:t>
      </w:r>
      <w:proofErr w:type="spellStart"/>
      <w:r w:rsidR="00E31C68" w:rsidRPr="007D3C63">
        <w:rPr>
          <w:rFonts w:ascii="Times New Roman" w:eastAsia="Times New Roman" w:hAnsi="Times New Roman" w:cs="Times New Roman"/>
          <w:color w:val="000000" w:themeColor="text1"/>
          <w:sz w:val="24"/>
          <w:szCs w:val="24"/>
          <w:lang w:val="en-US"/>
        </w:rPr>
        <w:t>Minist</w:t>
      </w:r>
      <w:proofErr w:type="spellEnd"/>
      <w:r w:rsidR="00E31C68" w:rsidRPr="007D3C63">
        <w:rPr>
          <w:rFonts w:ascii="Times New Roman" w:eastAsia="Times New Roman" w:hAnsi="Times New Roman" w:cs="Times New Roman"/>
          <w:color w:val="000000" w:themeColor="text1"/>
          <w:sz w:val="24"/>
          <w:szCs w:val="24"/>
          <w:lang w:val="en-US"/>
        </w:rPr>
        <w:t xml:space="preserve"> </w:t>
      </w:r>
      <w:proofErr w:type="spellStart"/>
      <w:r w:rsidR="00E31C68" w:rsidRPr="007D3C63">
        <w:rPr>
          <w:rFonts w:ascii="Times New Roman" w:eastAsia="Times New Roman" w:hAnsi="Times New Roman" w:cs="Times New Roman"/>
          <w:color w:val="000000" w:themeColor="text1"/>
          <w:sz w:val="24"/>
          <w:szCs w:val="24"/>
          <w:lang w:val="en-US"/>
        </w:rPr>
        <w:t>salud</w:t>
      </w:r>
      <w:proofErr w:type="spellEnd"/>
      <w:r w:rsidR="00E31C68" w:rsidRPr="007D3C63">
        <w:rPr>
          <w:rFonts w:ascii="Times New Roman" w:eastAsia="Times New Roman" w:hAnsi="Times New Roman" w:cs="Times New Roman"/>
          <w:color w:val="000000" w:themeColor="text1"/>
          <w:sz w:val="24"/>
          <w:szCs w:val="24"/>
          <w:lang w:val="en-US"/>
        </w:rPr>
        <w:t xml:space="preserve"> publica [Internet]. 2020;58(12):7250–7. </w:t>
      </w:r>
      <w:r w:rsidR="00E31C68" w:rsidRPr="00A62D19">
        <w:rPr>
          <w:rFonts w:ascii="Times New Roman" w:eastAsia="Times New Roman" w:hAnsi="Times New Roman" w:cs="Times New Roman"/>
          <w:color w:val="000000" w:themeColor="text1"/>
          <w:sz w:val="24"/>
          <w:szCs w:val="24"/>
          <w:lang w:val="en-US"/>
        </w:rPr>
        <w:t xml:space="preserve">Available from: </w:t>
      </w:r>
      <w:hyperlink r:id="rId20" w:history="1">
        <w:r w:rsidR="00E31C68" w:rsidRPr="00A62D19">
          <w:rPr>
            <w:rStyle w:val="Hipervnculo"/>
            <w:rFonts w:ascii="Times New Roman" w:eastAsia="Times New Roman" w:hAnsi="Times New Roman" w:cs="Times New Roman"/>
            <w:color w:val="000000" w:themeColor="text1"/>
            <w:sz w:val="24"/>
            <w:szCs w:val="24"/>
            <w:u w:val="none"/>
            <w:lang w:val="en-US"/>
          </w:rPr>
          <w:t>https://www.salud.gob.ec/wp-content/uploads/2020/12/codigo_de_etica_revision_final_23_12_2020-pdf.pdf</w:t>
        </w:r>
      </w:hyperlink>
    </w:p>
    <w:p w14:paraId="4D6E23CA" w14:textId="5C1589D2" w:rsidR="007B07F8" w:rsidRPr="007D3C63" w:rsidRDefault="00A97D9F" w:rsidP="00B85148">
      <w:pPr>
        <w:widowControl w:val="0"/>
        <w:spacing w:line="276" w:lineRule="auto"/>
        <w:ind w:left="640" w:hanging="640"/>
        <w:jc w:val="both"/>
        <w:rPr>
          <w:rFonts w:ascii="Times New Roman" w:eastAsia="Times New Roman" w:hAnsi="Times New Roman" w:cs="Times New Roman"/>
          <w:color w:val="000000" w:themeColor="text1"/>
          <w:sz w:val="24"/>
          <w:szCs w:val="24"/>
        </w:rPr>
      </w:pPr>
      <w:r w:rsidRPr="00A62D19">
        <w:rPr>
          <w:rFonts w:ascii="Times New Roman" w:eastAsia="Times New Roman" w:hAnsi="Times New Roman" w:cs="Times New Roman"/>
          <w:color w:val="000000" w:themeColor="text1"/>
          <w:sz w:val="24"/>
          <w:szCs w:val="24"/>
        </w:rPr>
        <w:t xml:space="preserve">17. </w:t>
      </w:r>
      <w:r w:rsidRPr="00A62D19">
        <w:rPr>
          <w:rFonts w:ascii="Times New Roman" w:eastAsia="Times New Roman" w:hAnsi="Times New Roman" w:cs="Times New Roman"/>
          <w:color w:val="000000" w:themeColor="text1"/>
          <w:sz w:val="24"/>
          <w:szCs w:val="24"/>
        </w:rPr>
        <w:tab/>
      </w:r>
      <w:r w:rsidR="00AB0FF7" w:rsidRPr="00A62D19">
        <w:rPr>
          <w:rFonts w:ascii="Times New Roman" w:eastAsia="Times New Roman" w:hAnsi="Times New Roman" w:cs="Times New Roman"/>
          <w:color w:val="000000" w:themeColor="text1"/>
          <w:sz w:val="24"/>
          <w:szCs w:val="24"/>
        </w:rPr>
        <w:t xml:space="preserve">Inga S, Zavala A. Uso de plantas medicinales en las mujeres de la Sierra Centro, Ecuador durante el postparto. </w:t>
      </w:r>
      <w:proofErr w:type="spellStart"/>
      <w:r w:rsidR="00AB0FF7" w:rsidRPr="00A62D19">
        <w:rPr>
          <w:rFonts w:ascii="Times New Roman" w:eastAsia="Times New Roman" w:hAnsi="Times New Roman" w:cs="Times New Roman"/>
          <w:color w:val="000000" w:themeColor="text1"/>
          <w:sz w:val="24"/>
          <w:szCs w:val="24"/>
        </w:rPr>
        <w:t>Rev</w:t>
      </w:r>
      <w:proofErr w:type="spellEnd"/>
      <w:r w:rsidR="00AB0FF7" w:rsidRPr="00A62D19">
        <w:rPr>
          <w:rFonts w:ascii="Times New Roman" w:eastAsia="Times New Roman" w:hAnsi="Times New Roman" w:cs="Times New Roman"/>
          <w:color w:val="000000" w:themeColor="text1"/>
          <w:sz w:val="24"/>
          <w:szCs w:val="24"/>
        </w:rPr>
        <w:t xml:space="preserve"> Vive [Internet]. 2021 Mar 26;3(9):198–212. </w:t>
      </w:r>
      <w:proofErr w:type="spellStart"/>
      <w:r w:rsidR="00AB0FF7" w:rsidRPr="007D3C63">
        <w:rPr>
          <w:rFonts w:ascii="Times New Roman" w:eastAsia="Times New Roman" w:hAnsi="Times New Roman" w:cs="Times New Roman"/>
          <w:color w:val="000000" w:themeColor="text1"/>
          <w:sz w:val="24"/>
          <w:szCs w:val="24"/>
        </w:rPr>
        <w:t>Available</w:t>
      </w:r>
      <w:proofErr w:type="spellEnd"/>
      <w:r w:rsidR="00AB0FF7" w:rsidRPr="007D3C63">
        <w:rPr>
          <w:rFonts w:ascii="Times New Roman" w:eastAsia="Times New Roman" w:hAnsi="Times New Roman" w:cs="Times New Roman"/>
          <w:color w:val="000000" w:themeColor="text1"/>
          <w:sz w:val="24"/>
          <w:szCs w:val="24"/>
        </w:rPr>
        <w:t xml:space="preserve"> </w:t>
      </w:r>
      <w:proofErr w:type="spellStart"/>
      <w:r w:rsidR="00AB0FF7" w:rsidRPr="007D3C63">
        <w:rPr>
          <w:rFonts w:ascii="Times New Roman" w:eastAsia="Times New Roman" w:hAnsi="Times New Roman" w:cs="Times New Roman"/>
          <w:color w:val="000000" w:themeColor="text1"/>
          <w:sz w:val="24"/>
          <w:szCs w:val="24"/>
        </w:rPr>
        <w:t>from</w:t>
      </w:r>
      <w:proofErr w:type="spellEnd"/>
      <w:r w:rsidR="00AB0FF7" w:rsidRPr="007D3C63">
        <w:rPr>
          <w:rFonts w:ascii="Times New Roman" w:eastAsia="Times New Roman" w:hAnsi="Times New Roman" w:cs="Times New Roman"/>
          <w:color w:val="000000" w:themeColor="text1"/>
          <w:sz w:val="24"/>
          <w:szCs w:val="24"/>
        </w:rPr>
        <w:t xml:space="preserve">: </w:t>
      </w:r>
      <w:hyperlink r:id="rId21" w:history="1">
        <w:r w:rsidR="007B07F8" w:rsidRPr="007D3C63">
          <w:rPr>
            <w:rStyle w:val="Hipervnculo"/>
            <w:rFonts w:ascii="Times New Roman" w:eastAsia="Times New Roman" w:hAnsi="Times New Roman" w:cs="Times New Roman"/>
            <w:color w:val="000000" w:themeColor="text1"/>
            <w:sz w:val="24"/>
            <w:szCs w:val="24"/>
            <w:u w:val="none"/>
          </w:rPr>
          <w:t>https://revistavive.org/index.php/revistavive/article/view/60</w:t>
        </w:r>
      </w:hyperlink>
    </w:p>
    <w:p w14:paraId="45AAFE22" w14:textId="7AFA40E9" w:rsidR="00307693" w:rsidRPr="007D3C63" w:rsidRDefault="00A97D9F" w:rsidP="00B85148">
      <w:pPr>
        <w:widowControl w:val="0"/>
        <w:spacing w:line="276" w:lineRule="auto"/>
        <w:ind w:left="640" w:hanging="640"/>
        <w:jc w:val="both"/>
        <w:rPr>
          <w:rFonts w:ascii="Times New Roman" w:eastAsia="Times New Roman" w:hAnsi="Times New Roman" w:cs="Times New Roman"/>
          <w:sz w:val="24"/>
          <w:szCs w:val="24"/>
          <w:lang w:val="es-MX"/>
        </w:rPr>
      </w:pPr>
      <w:r w:rsidRPr="007D3C63">
        <w:rPr>
          <w:rFonts w:ascii="Times New Roman" w:eastAsia="Times New Roman" w:hAnsi="Times New Roman" w:cs="Times New Roman"/>
          <w:sz w:val="24"/>
          <w:szCs w:val="24"/>
        </w:rPr>
        <w:t xml:space="preserve">18. </w:t>
      </w:r>
      <w:r w:rsidRPr="007D3C63">
        <w:rPr>
          <w:rFonts w:ascii="Times New Roman" w:eastAsia="Times New Roman" w:hAnsi="Times New Roman" w:cs="Times New Roman"/>
          <w:sz w:val="24"/>
          <w:szCs w:val="24"/>
        </w:rPr>
        <w:tab/>
      </w:r>
      <w:r w:rsidR="00BD1F23" w:rsidRPr="007D3C63">
        <w:rPr>
          <w:rFonts w:ascii="Times New Roman" w:eastAsia="Times New Roman" w:hAnsi="Times New Roman" w:cs="Times New Roman"/>
          <w:sz w:val="24"/>
          <w:szCs w:val="24"/>
        </w:rPr>
        <w:t xml:space="preserve">Martínez R, Jiménez A, Peral Á, Bermejo L, Rodríguez E. </w:t>
      </w:r>
      <w:proofErr w:type="spellStart"/>
      <w:r w:rsidR="00BD1F23" w:rsidRPr="007D3C63">
        <w:rPr>
          <w:rFonts w:ascii="Times New Roman" w:eastAsia="Times New Roman" w:hAnsi="Times New Roman" w:cs="Times New Roman"/>
          <w:sz w:val="24"/>
          <w:szCs w:val="24"/>
        </w:rPr>
        <w:t>Importance</w:t>
      </w:r>
      <w:proofErr w:type="spellEnd"/>
      <w:r w:rsidR="00BD1F23" w:rsidRPr="007D3C63">
        <w:rPr>
          <w:rFonts w:ascii="Times New Roman" w:eastAsia="Times New Roman" w:hAnsi="Times New Roman" w:cs="Times New Roman"/>
          <w:sz w:val="24"/>
          <w:szCs w:val="24"/>
        </w:rPr>
        <w:t xml:space="preserve"> </w:t>
      </w:r>
      <w:proofErr w:type="spellStart"/>
      <w:r w:rsidR="00BD1F23" w:rsidRPr="007D3C63">
        <w:rPr>
          <w:rFonts w:ascii="Times New Roman" w:eastAsia="Times New Roman" w:hAnsi="Times New Roman" w:cs="Times New Roman"/>
          <w:sz w:val="24"/>
          <w:szCs w:val="24"/>
        </w:rPr>
        <w:t>of</w:t>
      </w:r>
      <w:proofErr w:type="spellEnd"/>
      <w:r w:rsidR="00BD1F23" w:rsidRPr="007D3C63">
        <w:rPr>
          <w:rFonts w:ascii="Times New Roman" w:eastAsia="Times New Roman" w:hAnsi="Times New Roman" w:cs="Times New Roman"/>
          <w:sz w:val="24"/>
          <w:szCs w:val="24"/>
        </w:rPr>
        <w:t xml:space="preserve"> </w:t>
      </w:r>
      <w:proofErr w:type="spellStart"/>
      <w:r w:rsidR="00BD1F23" w:rsidRPr="007D3C63">
        <w:rPr>
          <w:rFonts w:ascii="Times New Roman" w:eastAsia="Times New Roman" w:hAnsi="Times New Roman" w:cs="Times New Roman"/>
          <w:sz w:val="24"/>
          <w:szCs w:val="24"/>
        </w:rPr>
        <w:t>nutrition</w:t>
      </w:r>
      <w:proofErr w:type="spellEnd"/>
      <w:r w:rsidR="00BD1F23" w:rsidRPr="007D3C63">
        <w:rPr>
          <w:rFonts w:ascii="Times New Roman" w:eastAsia="Times New Roman" w:hAnsi="Times New Roman" w:cs="Times New Roman"/>
          <w:sz w:val="24"/>
          <w:szCs w:val="24"/>
        </w:rPr>
        <w:t xml:space="preserve"> </w:t>
      </w:r>
      <w:proofErr w:type="spellStart"/>
      <w:r w:rsidR="00BD1F23" w:rsidRPr="007D3C63">
        <w:rPr>
          <w:rFonts w:ascii="Times New Roman" w:eastAsia="Times New Roman" w:hAnsi="Times New Roman" w:cs="Times New Roman"/>
          <w:sz w:val="24"/>
          <w:szCs w:val="24"/>
        </w:rPr>
        <w:t>during</w:t>
      </w:r>
      <w:proofErr w:type="spellEnd"/>
      <w:r w:rsidR="00BD1F23" w:rsidRPr="007D3C63">
        <w:rPr>
          <w:rFonts w:ascii="Times New Roman" w:eastAsia="Times New Roman" w:hAnsi="Times New Roman" w:cs="Times New Roman"/>
          <w:sz w:val="24"/>
          <w:szCs w:val="24"/>
        </w:rPr>
        <w:t xml:space="preserve"> </w:t>
      </w:r>
      <w:proofErr w:type="spellStart"/>
      <w:r w:rsidR="00BD1F23" w:rsidRPr="007D3C63">
        <w:rPr>
          <w:rFonts w:ascii="Times New Roman" w:eastAsia="Times New Roman" w:hAnsi="Times New Roman" w:cs="Times New Roman"/>
          <w:sz w:val="24"/>
          <w:szCs w:val="24"/>
        </w:rPr>
        <w:t>pregnancy</w:t>
      </w:r>
      <w:proofErr w:type="spellEnd"/>
      <w:r w:rsidR="00BD1F23" w:rsidRPr="007D3C63">
        <w:rPr>
          <w:rFonts w:ascii="Times New Roman" w:eastAsia="Times New Roman" w:hAnsi="Times New Roman" w:cs="Times New Roman"/>
          <w:sz w:val="24"/>
          <w:szCs w:val="24"/>
        </w:rPr>
        <w:t xml:space="preserve">. </w:t>
      </w:r>
      <w:r w:rsidR="00BD1F23" w:rsidRPr="00A62D19">
        <w:rPr>
          <w:rFonts w:ascii="Times New Roman" w:eastAsia="Times New Roman" w:hAnsi="Times New Roman" w:cs="Times New Roman"/>
          <w:sz w:val="24"/>
          <w:szCs w:val="24"/>
          <w:lang w:val="en-US"/>
        </w:rPr>
        <w:t xml:space="preserve">Impact on the composition of breast milk. </w:t>
      </w:r>
      <w:proofErr w:type="spellStart"/>
      <w:r w:rsidR="00BD1F23" w:rsidRPr="00A62D19">
        <w:rPr>
          <w:rFonts w:ascii="Times New Roman" w:eastAsia="Times New Roman" w:hAnsi="Times New Roman" w:cs="Times New Roman"/>
          <w:sz w:val="24"/>
          <w:szCs w:val="24"/>
          <w:lang w:val="en-US"/>
        </w:rPr>
        <w:t>Nutr</w:t>
      </w:r>
      <w:proofErr w:type="spellEnd"/>
      <w:r w:rsidR="00BD1F23" w:rsidRPr="00A62D19">
        <w:rPr>
          <w:rFonts w:ascii="Times New Roman" w:eastAsia="Times New Roman" w:hAnsi="Times New Roman" w:cs="Times New Roman"/>
          <w:sz w:val="24"/>
          <w:szCs w:val="24"/>
          <w:lang w:val="en-US"/>
        </w:rPr>
        <w:t xml:space="preserve"> Hosp [Internet]. </w:t>
      </w:r>
      <w:r w:rsidR="00BD1F23" w:rsidRPr="007D3C63">
        <w:rPr>
          <w:rFonts w:ascii="Times New Roman" w:eastAsia="Times New Roman" w:hAnsi="Times New Roman" w:cs="Times New Roman"/>
          <w:sz w:val="24"/>
          <w:szCs w:val="24"/>
          <w:lang w:val="es-MX"/>
        </w:rPr>
        <w:t xml:space="preserve">2020;37(2):108–15. </w:t>
      </w:r>
      <w:proofErr w:type="spellStart"/>
      <w:r w:rsidR="00BD1F23" w:rsidRPr="007D3C63">
        <w:rPr>
          <w:rFonts w:ascii="Times New Roman" w:eastAsia="Times New Roman" w:hAnsi="Times New Roman" w:cs="Times New Roman"/>
          <w:sz w:val="24"/>
          <w:szCs w:val="24"/>
          <w:lang w:val="es-MX"/>
        </w:rPr>
        <w:t>Available</w:t>
      </w:r>
      <w:proofErr w:type="spellEnd"/>
      <w:r w:rsidR="00BD1F23" w:rsidRPr="007D3C63">
        <w:rPr>
          <w:rFonts w:ascii="Times New Roman" w:eastAsia="Times New Roman" w:hAnsi="Times New Roman" w:cs="Times New Roman"/>
          <w:sz w:val="24"/>
          <w:szCs w:val="24"/>
          <w:lang w:val="es-MX"/>
        </w:rPr>
        <w:t xml:space="preserve"> </w:t>
      </w:r>
      <w:proofErr w:type="spellStart"/>
      <w:r w:rsidR="00BD1F23" w:rsidRPr="007D3C63">
        <w:rPr>
          <w:rFonts w:ascii="Times New Roman" w:eastAsia="Times New Roman" w:hAnsi="Times New Roman" w:cs="Times New Roman"/>
          <w:sz w:val="24"/>
          <w:szCs w:val="24"/>
          <w:lang w:val="es-MX"/>
        </w:rPr>
        <w:t>from</w:t>
      </w:r>
      <w:proofErr w:type="spellEnd"/>
      <w:r w:rsidR="00BD1F23" w:rsidRPr="007D3C63">
        <w:rPr>
          <w:rFonts w:ascii="Times New Roman" w:eastAsia="Times New Roman" w:hAnsi="Times New Roman" w:cs="Times New Roman"/>
          <w:sz w:val="24"/>
          <w:szCs w:val="24"/>
          <w:lang w:val="es-MX"/>
        </w:rPr>
        <w:t>: https://www.nutricionhospitalaria.org/articles/03355/show</w:t>
      </w:r>
    </w:p>
    <w:p w14:paraId="7D9E3442" w14:textId="717FA669" w:rsidR="0021251B" w:rsidRPr="00A62D19" w:rsidRDefault="00A97D9F" w:rsidP="00B85148">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19. </w:t>
      </w:r>
      <w:r w:rsidRPr="00A62D19">
        <w:rPr>
          <w:rFonts w:ascii="Times New Roman" w:eastAsia="Times New Roman" w:hAnsi="Times New Roman" w:cs="Times New Roman"/>
          <w:sz w:val="24"/>
          <w:szCs w:val="24"/>
        </w:rPr>
        <w:tab/>
      </w:r>
      <w:r w:rsidR="00E31C68" w:rsidRPr="00A62D19">
        <w:rPr>
          <w:rFonts w:ascii="Times New Roman" w:eastAsia="Times New Roman" w:hAnsi="Times New Roman" w:cs="Times New Roman"/>
          <w:sz w:val="24"/>
          <w:szCs w:val="24"/>
        </w:rPr>
        <w:t xml:space="preserve">Chiriboga J. Protección del derecho a la salud para el buen vivir en la jurisdicción constitucional ecuatoriana. Polo del </w:t>
      </w:r>
      <w:proofErr w:type="spellStart"/>
      <w:r w:rsidR="00E31C68" w:rsidRPr="00A62D19">
        <w:rPr>
          <w:rFonts w:ascii="Times New Roman" w:eastAsia="Times New Roman" w:hAnsi="Times New Roman" w:cs="Times New Roman"/>
          <w:sz w:val="24"/>
          <w:szCs w:val="24"/>
        </w:rPr>
        <w:t>Conoc</w:t>
      </w:r>
      <w:proofErr w:type="spellEnd"/>
      <w:r w:rsidR="00E31C68" w:rsidRPr="00A62D19">
        <w:rPr>
          <w:rFonts w:ascii="Times New Roman" w:eastAsia="Times New Roman" w:hAnsi="Times New Roman" w:cs="Times New Roman"/>
          <w:sz w:val="24"/>
          <w:szCs w:val="24"/>
        </w:rPr>
        <w:t xml:space="preserve"> [Internet]. 2020;5(2):514–36. </w:t>
      </w:r>
      <w:proofErr w:type="spellStart"/>
      <w:r w:rsidR="00E31C68" w:rsidRPr="00A62D19">
        <w:rPr>
          <w:rFonts w:ascii="Times New Roman" w:eastAsia="Times New Roman" w:hAnsi="Times New Roman" w:cs="Times New Roman"/>
          <w:sz w:val="24"/>
          <w:szCs w:val="24"/>
        </w:rPr>
        <w:t>Available</w:t>
      </w:r>
      <w:proofErr w:type="spellEnd"/>
      <w:r w:rsidR="00E31C68" w:rsidRPr="00A62D19">
        <w:rPr>
          <w:rFonts w:ascii="Times New Roman" w:eastAsia="Times New Roman" w:hAnsi="Times New Roman" w:cs="Times New Roman"/>
          <w:sz w:val="24"/>
          <w:szCs w:val="24"/>
        </w:rPr>
        <w:t xml:space="preserve"> </w:t>
      </w:r>
      <w:proofErr w:type="spellStart"/>
      <w:r w:rsidR="00E31C68" w:rsidRPr="00A62D19">
        <w:rPr>
          <w:rFonts w:ascii="Times New Roman" w:eastAsia="Times New Roman" w:hAnsi="Times New Roman" w:cs="Times New Roman"/>
          <w:sz w:val="24"/>
          <w:szCs w:val="24"/>
        </w:rPr>
        <w:t>from</w:t>
      </w:r>
      <w:proofErr w:type="spellEnd"/>
      <w:r w:rsidR="00E31C68" w:rsidRPr="00A62D19">
        <w:rPr>
          <w:rFonts w:ascii="Times New Roman" w:eastAsia="Times New Roman" w:hAnsi="Times New Roman" w:cs="Times New Roman"/>
          <w:sz w:val="24"/>
          <w:szCs w:val="24"/>
        </w:rPr>
        <w:t>: ttp://polodelconocimiento.com/ojs/index.php/es</w:t>
      </w:r>
    </w:p>
    <w:p w14:paraId="2FF893C0"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lang w:val="en-US"/>
        </w:rPr>
        <w:t xml:space="preserve">20. </w:t>
      </w:r>
      <w:r w:rsidRPr="00A62D19">
        <w:rPr>
          <w:rFonts w:ascii="Times New Roman" w:eastAsia="Times New Roman" w:hAnsi="Times New Roman" w:cs="Times New Roman"/>
          <w:sz w:val="24"/>
          <w:szCs w:val="24"/>
          <w:lang w:val="en-US"/>
        </w:rPr>
        <w:tab/>
      </w:r>
      <w:proofErr w:type="spellStart"/>
      <w:r w:rsidRPr="00A62D19">
        <w:rPr>
          <w:rFonts w:ascii="Times New Roman" w:eastAsia="Times New Roman" w:hAnsi="Times New Roman" w:cs="Times New Roman"/>
          <w:sz w:val="24"/>
          <w:szCs w:val="24"/>
          <w:lang w:val="en-US"/>
        </w:rPr>
        <w:t>Deneulin</w:t>
      </w:r>
      <w:proofErr w:type="spellEnd"/>
      <w:r w:rsidRPr="00A62D19">
        <w:rPr>
          <w:rFonts w:ascii="Times New Roman" w:eastAsia="Times New Roman" w:hAnsi="Times New Roman" w:cs="Times New Roman"/>
          <w:sz w:val="24"/>
          <w:szCs w:val="24"/>
          <w:lang w:val="en-US"/>
        </w:rPr>
        <w:t xml:space="preserve"> S. Integral human development: A </w:t>
      </w:r>
      <w:proofErr w:type="spellStart"/>
      <w:r w:rsidRPr="00A62D19">
        <w:rPr>
          <w:rFonts w:ascii="Times New Roman" w:eastAsia="Times New Roman" w:hAnsi="Times New Roman" w:cs="Times New Roman"/>
          <w:sz w:val="24"/>
          <w:szCs w:val="24"/>
          <w:lang w:val="en-US"/>
        </w:rPr>
        <w:t>characterisation</w:t>
      </w:r>
      <w:proofErr w:type="spellEnd"/>
      <w:r w:rsidRPr="00A62D19">
        <w:rPr>
          <w:rFonts w:ascii="Times New Roman" w:eastAsia="Times New Roman" w:hAnsi="Times New Roman" w:cs="Times New Roman"/>
          <w:sz w:val="24"/>
          <w:szCs w:val="24"/>
          <w:lang w:val="en-US"/>
        </w:rPr>
        <w:t xml:space="preserve"> from the catholic social tradition and Amartya Sen’s capability approach. Rev </w:t>
      </w:r>
      <w:proofErr w:type="spellStart"/>
      <w:r w:rsidRPr="00A62D19">
        <w:rPr>
          <w:rFonts w:ascii="Times New Roman" w:eastAsia="Times New Roman" w:hAnsi="Times New Roman" w:cs="Times New Roman"/>
          <w:sz w:val="24"/>
          <w:szCs w:val="24"/>
          <w:lang w:val="en-US"/>
        </w:rPr>
        <w:t>Estud</w:t>
      </w:r>
      <w:proofErr w:type="spellEnd"/>
      <w:r w:rsidRPr="00A62D19">
        <w:rPr>
          <w:rFonts w:ascii="Times New Roman" w:eastAsia="Times New Roman" w:hAnsi="Times New Roman" w:cs="Times New Roman"/>
          <w:sz w:val="24"/>
          <w:szCs w:val="24"/>
          <w:lang w:val="en-US"/>
        </w:rPr>
        <w:t xml:space="preserve"> Soc [Internet]. 2019 Jan;2019(67):74–86. Available from: http://www.scielo.org.co/scielo.php?script=sci_abstract&amp;pid=S0123-885X2019000100074&amp;lng=en&amp;nrm=iso</w:t>
      </w:r>
    </w:p>
    <w:p w14:paraId="6E490144" w14:textId="4CF17938" w:rsidR="000C599D" w:rsidRPr="00DB7691" w:rsidRDefault="00A97D9F" w:rsidP="007D3C63">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lastRenderedPageBreak/>
        <w:t xml:space="preserve">21. </w:t>
      </w:r>
      <w:r w:rsidRPr="00A62D19">
        <w:rPr>
          <w:rFonts w:ascii="Times New Roman" w:eastAsia="Times New Roman" w:hAnsi="Times New Roman" w:cs="Times New Roman"/>
          <w:sz w:val="24"/>
          <w:szCs w:val="24"/>
        </w:rPr>
        <w:tab/>
      </w:r>
      <w:r w:rsidR="007D3C63" w:rsidRPr="00A62D19">
        <w:rPr>
          <w:rFonts w:ascii="Times New Roman" w:eastAsia="Times New Roman" w:hAnsi="Times New Roman" w:cs="Times New Roman"/>
          <w:sz w:val="24"/>
          <w:szCs w:val="24"/>
        </w:rPr>
        <w:t xml:space="preserve">Maldonado C, Paniagua N, </w:t>
      </w:r>
      <w:proofErr w:type="spellStart"/>
      <w:r w:rsidR="007D3C63" w:rsidRPr="00A62D19">
        <w:rPr>
          <w:rFonts w:ascii="Times New Roman" w:eastAsia="Times New Roman" w:hAnsi="Times New Roman" w:cs="Times New Roman"/>
          <w:sz w:val="24"/>
          <w:szCs w:val="24"/>
        </w:rPr>
        <w:t>Bussmann</w:t>
      </w:r>
      <w:proofErr w:type="spellEnd"/>
      <w:r w:rsidR="007D3C63" w:rsidRPr="00A62D19">
        <w:rPr>
          <w:rFonts w:ascii="Times New Roman" w:eastAsia="Times New Roman" w:hAnsi="Times New Roman" w:cs="Times New Roman"/>
          <w:sz w:val="24"/>
          <w:szCs w:val="24"/>
        </w:rPr>
        <w:t xml:space="preserve"> R, Zenteno F, Fuentes A. La importancia de las plantas medicinales, su taxonomía y la búsqueda de la cura </w:t>
      </w:r>
      <w:r w:rsidR="002B011F">
        <w:rPr>
          <w:rFonts w:ascii="Times New Roman" w:eastAsia="Times New Roman" w:hAnsi="Times New Roman" w:cs="Times New Roman"/>
          <w:sz w:val="24"/>
          <w:szCs w:val="24"/>
        </w:rPr>
        <w:t>de</w:t>
      </w:r>
      <w:r w:rsidR="007D3C63" w:rsidRPr="00A62D19">
        <w:rPr>
          <w:rFonts w:ascii="Times New Roman" w:eastAsia="Times New Roman" w:hAnsi="Times New Roman" w:cs="Times New Roman"/>
          <w:sz w:val="24"/>
          <w:szCs w:val="24"/>
        </w:rPr>
        <w:t xml:space="preserve"> enfermedad</w:t>
      </w:r>
      <w:r w:rsidR="002B011F">
        <w:rPr>
          <w:rFonts w:ascii="Times New Roman" w:eastAsia="Times New Roman" w:hAnsi="Times New Roman" w:cs="Times New Roman"/>
          <w:sz w:val="24"/>
          <w:szCs w:val="24"/>
        </w:rPr>
        <w:t xml:space="preserve">es. </w:t>
      </w:r>
      <w:proofErr w:type="spellStart"/>
      <w:r w:rsidR="007D3C63" w:rsidRPr="00A62D19">
        <w:rPr>
          <w:rFonts w:ascii="Times New Roman" w:eastAsia="Times New Roman" w:hAnsi="Times New Roman" w:cs="Times New Roman"/>
          <w:sz w:val="24"/>
          <w:szCs w:val="24"/>
        </w:rPr>
        <w:t>Rev</w:t>
      </w:r>
      <w:proofErr w:type="spellEnd"/>
      <w:r w:rsidR="007D3C63" w:rsidRPr="00A62D19">
        <w:rPr>
          <w:rFonts w:ascii="Times New Roman" w:eastAsia="Times New Roman" w:hAnsi="Times New Roman" w:cs="Times New Roman"/>
          <w:sz w:val="24"/>
          <w:szCs w:val="24"/>
        </w:rPr>
        <w:t xml:space="preserve"> </w:t>
      </w:r>
      <w:proofErr w:type="spellStart"/>
      <w:r w:rsidR="007D3C63" w:rsidRPr="00A62D19">
        <w:rPr>
          <w:rFonts w:ascii="Times New Roman" w:eastAsia="Times New Roman" w:hAnsi="Times New Roman" w:cs="Times New Roman"/>
          <w:sz w:val="24"/>
          <w:szCs w:val="24"/>
        </w:rPr>
        <w:t>Ecol</w:t>
      </w:r>
      <w:proofErr w:type="spellEnd"/>
      <w:r w:rsidR="007D3C63" w:rsidRPr="00A62D19">
        <w:rPr>
          <w:rFonts w:ascii="Times New Roman" w:eastAsia="Times New Roman" w:hAnsi="Times New Roman" w:cs="Times New Roman"/>
          <w:sz w:val="24"/>
          <w:szCs w:val="24"/>
        </w:rPr>
        <w:t xml:space="preserve"> en </w:t>
      </w:r>
      <w:proofErr w:type="spellStart"/>
      <w:r w:rsidR="007D3C63" w:rsidRPr="00A62D19">
        <w:rPr>
          <w:rFonts w:ascii="Times New Roman" w:eastAsia="Times New Roman" w:hAnsi="Times New Roman" w:cs="Times New Roman"/>
          <w:sz w:val="24"/>
          <w:szCs w:val="24"/>
        </w:rPr>
        <w:t>Boliv</w:t>
      </w:r>
      <w:proofErr w:type="spellEnd"/>
      <w:r w:rsidR="007D3C63" w:rsidRPr="00A62D19">
        <w:rPr>
          <w:rFonts w:ascii="Times New Roman" w:eastAsia="Times New Roman" w:hAnsi="Times New Roman" w:cs="Times New Roman"/>
          <w:sz w:val="24"/>
          <w:szCs w:val="24"/>
        </w:rPr>
        <w:t xml:space="preserve"> [Internet]. 2020;55(1):1–5. </w:t>
      </w:r>
      <w:proofErr w:type="spellStart"/>
      <w:r w:rsidR="007D3C63" w:rsidRPr="00DB7691">
        <w:rPr>
          <w:rFonts w:ascii="Times New Roman" w:eastAsia="Times New Roman" w:hAnsi="Times New Roman" w:cs="Times New Roman"/>
          <w:sz w:val="24"/>
          <w:szCs w:val="24"/>
          <w:lang w:val="es-MX"/>
        </w:rPr>
        <w:t>Available</w:t>
      </w:r>
      <w:proofErr w:type="spellEnd"/>
      <w:r w:rsidR="007D3C63" w:rsidRPr="00DB7691">
        <w:rPr>
          <w:rFonts w:ascii="Times New Roman" w:eastAsia="Times New Roman" w:hAnsi="Times New Roman" w:cs="Times New Roman"/>
          <w:sz w:val="24"/>
          <w:szCs w:val="24"/>
          <w:lang w:val="es-MX"/>
        </w:rPr>
        <w:t xml:space="preserve"> </w:t>
      </w:r>
      <w:proofErr w:type="spellStart"/>
      <w:r w:rsidR="007D3C63" w:rsidRPr="00DB7691">
        <w:rPr>
          <w:rFonts w:ascii="Times New Roman" w:eastAsia="Times New Roman" w:hAnsi="Times New Roman" w:cs="Times New Roman"/>
          <w:sz w:val="24"/>
          <w:szCs w:val="24"/>
          <w:lang w:val="es-MX"/>
        </w:rPr>
        <w:t>from</w:t>
      </w:r>
      <w:proofErr w:type="spellEnd"/>
      <w:r w:rsidR="007D3C63" w:rsidRPr="00DB7691">
        <w:rPr>
          <w:rFonts w:ascii="Times New Roman" w:eastAsia="Times New Roman" w:hAnsi="Times New Roman" w:cs="Times New Roman"/>
          <w:sz w:val="24"/>
          <w:szCs w:val="24"/>
          <w:lang w:val="es-MX"/>
        </w:rPr>
        <w:t xml:space="preserve">: </w:t>
      </w:r>
      <w:hyperlink r:id="rId22" w:history="1">
        <w:r w:rsidR="007D3C63" w:rsidRPr="00DB7691">
          <w:rPr>
            <w:rStyle w:val="Hipervnculo"/>
            <w:rFonts w:ascii="Times New Roman" w:eastAsia="Times New Roman" w:hAnsi="Times New Roman" w:cs="Times New Roman"/>
            <w:color w:val="000000" w:themeColor="text1"/>
            <w:sz w:val="24"/>
            <w:szCs w:val="24"/>
            <w:u w:val="none"/>
            <w:lang w:val="es-MX"/>
          </w:rPr>
          <w:t>http://www.scielo.org.bo/pdf/reb/v55n1/v55n1_a01.pdf</w:t>
        </w:r>
      </w:hyperlink>
      <w:r w:rsidRPr="00DB7691">
        <w:rPr>
          <w:rFonts w:ascii="Times New Roman" w:eastAsia="Times New Roman" w:hAnsi="Times New Roman" w:cs="Times New Roman"/>
          <w:color w:val="000000" w:themeColor="text1"/>
          <w:sz w:val="24"/>
          <w:szCs w:val="24"/>
          <w:lang w:val="es-MX"/>
        </w:rPr>
        <w:t>.</w:t>
      </w:r>
    </w:p>
    <w:p w14:paraId="01C289B7" w14:textId="77777777" w:rsidR="000C599D" w:rsidRPr="007D3C63" w:rsidRDefault="00A97D9F">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22. </w:t>
      </w:r>
      <w:r w:rsidRPr="00A62D19">
        <w:rPr>
          <w:rFonts w:ascii="Times New Roman" w:eastAsia="Times New Roman" w:hAnsi="Times New Roman" w:cs="Times New Roman"/>
          <w:sz w:val="24"/>
          <w:szCs w:val="24"/>
        </w:rPr>
        <w:tab/>
        <w:t>Instituto Nacional de la Salud [NIH]. Embarazo [Internet]. Embarazos saludables. 2021 [</w:t>
      </w:r>
      <w:proofErr w:type="spellStart"/>
      <w:r w:rsidRPr="00A62D19">
        <w:rPr>
          <w:rFonts w:ascii="Times New Roman" w:eastAsia="Times New Roman" w:hAnsi="Times New Roman" w:cs="Times New Roman"/>
          <w:sz w:val="24"/>
          <w:szCs w:val="24"/>
        </w:rPr>
        <w:t>cited</w:t>
      </w:r>
      <w:proofErr w:type="spellEnd"/>
      <w:r w:rsidRPr="00A62D19">
        <w:rPr>
          <w:rFonts w:ascii="Times New Roman" w:eastAsia="Times New Roman" w:hAnsi="Times New Roman" w:cs="Times New Roman"/>
          <w:sz w:val="24"/>
          <w:szCs w:val="24"/>
        </w:rPr>
        <w:t xml:space="preserve"> 2023 Oct 10]. </w:t>
      </w:r>
      <w:proofErr w:type="spellStart"/>
      <w:r w:rsidRPr="007D3C63">
        <w:rPr>
          <w:rFonts w:ascii="Times New Roman" w:eastAsia="Times New Roman" w:hAnsi="Times New Roman" w:cs="Times New Roman"/>
          <w:sz w:val="24"/>
          <w:szCs w:val="24"/>
          <w:lang w:val="es-MX"/>
        </w:rPr>
        <w:t>Available</w:t>
      </w:r>
      <w:proofErr w:type="spellEnd"/>
      <w:r w:rsidRPr="007D3C63">
        <w:rPr>
          <w:rFonts w:ascii="Times New Roman" w:eastAsia="Times New Roman" w:hAnsi="Times New Roman" w:cs="Times New Roman"/>
          <w:sz w:val="24"/>
          <w:szCs w:val="24"/>
          <w:lang w:val="es-MX"/>
        </w:rPr>
        <w:t xml:space="preserve"> </w:t>
      </w:r>
      <w:proofErr w:type="spellStart"/>
      <w:r w:rsidRPr="007D3C63">
        <w:rPr>
          <w:rFonts w:ascii="Times New Roman" w:eastAsia="Times New Roman" w:hAnsi="Times New Roman" w:cs="Times New Roman"/>
          <w:sz w:val="24"/>
          <w:szCs w:val="24"/>
          <w:lang w:val="es-MX"/>
        </w:rPr>
        <w:t>from</w:t>
      </w:r>
      <w:proofErr w:type="spellEnd"/>
      <w:r w:rsidRPr="007D3C63">
        <w:rPr>
          <w:rFonts w:ascii="Times New Roman" w:eastAsia="Times New Roman" w:hAnsi="Times New Roman" w:cs="Times New Roman"/>
          <w:sz w:val="24"/>
          <w:szCs w:val="24"/>
          <w:lang w:val="es-MX"/>
        </w:rPr>
        <w:t>: https://espanol.nichd.nih.gov/salud/temas/pregnancy</w:t>
      </w:r>
    </w:p>
    <w:p w14:paraId="1F29D646" w14:textId="7E876F8F" w:rsidR="000C599D" w:rsidRPr="007D3C63" w:rsidRDefault="00A97D9F" w:rsidP="00646D0C">
      <w:pPr>
        <w:widowControl w:val="0"/>
        <w:spacing w:line="276" w:lineRule="auto"/>
        <w:ind w:left="640" w:hanging="640"/>
        <w:jc w:val="both"/>
        <w:rPr>
          <w:rFonts w:ascii="Times New Roman" w:eastAsia="Times New Roman" w:hAnsi="Times New Roman" w:cs="Times New Roman"/>
          <w:sz w:val="24"/>
          <w:szCs w:val="24"/>
          <w:lang w:val="en-US"/>
        </w:rPr>
      </w:pPr>
      <w:r w:rsidRPr="007D3C63">
        <w:rPr>
          <w:rFonts w:ascii="Times New Roman" w:eastAsia="Times New Roman" w:hAnsi="Times New Roman" w:cs="Times New Roman"/>
          <w:sz w:val="24"/>
          <w:szCs w:val="24"/>
          <w:lang w:val="es-MX"/>
        </w:rPr>
        <w:t xml:space="preserve">23. </w:t>
      </w:r>
      <w:r w:rsidRPr="007D3C63">
        <w:rPr>
          <w:rFonts w:ascii="Times New Roman" w:eastAsia="Times New Roman" w:hAnsi="Times New Roman" w:cs="Times New Roman"/>
          <w:sz w:val="24"/>
          <w:szCs w:val="24"/>
          <w:lang w:val="es-MX"/>
        </w:rPr>
        <w:tab/>
      </w:r>
      <w:r w:rsidR="00C5640A" w:rsidRPr="00A62D19">
        <w:rPr>
          <w:rFonts w:ascii="Times New Roman" w:eastAsia="Times New Roman" w:hAnsi="Times New Roman" w:cs="Times New Roman"/>
          <w:sz w:val="24"/>
          <w:szCs w:val="24"/>
        </w:rPr>
        <w:t xml:space="preserve">Hernández A, Cáceres F, Rivero C. Estudio y embarazo en la universidad. Un reto difícil de superar. Diversitas [Internet]. 2020 </w:t>
      </w:r>
      <w:proofErr w:type="gramStart"/>
      <w:r w:rsidR="00C5640A" w:rsidRPr="00A62D19">
        <w:rPr>
          <w:rFonts w:ascii="Times New Roman" w:eastAsia="Times New Roman" w:hAnsi="Times New Roman" w:cs="Times New Roman"/>
          <w:sz w:val="24"/>
          <w:szCs w:val="24"/>
        </w:rPr>
        <w:t>Jul</w:t>
      </w:r>
      <w:proofErr w:type="gramEnd"/>
      <w:r w:rsidR="00C5640A" w:rsidRPr="00A62D19">
        <w:rPr>
          <w:rFonts w:ascii="Times New Roman" w:eastAsia="Times New Roman" w:hAnsi="Times New Roman" w:cs="Times New Roman"/>
          <w:sz w:val="24"/>
          <w:szCs w:val="24"/>
        </w:rPr>
        <w:t xml:space="preserve"> 1;16(2). </w:t>
      </w:r>
      <w:r w:rsidR="00C5640A" w:rsidRPr="007D3C63">
        <w:rPr>
          <w:rFonts w:ascii="Times New Roman" w:eastAsia="Times New Roman" w:hAnsi="Times New Roman" w:cs="Times New Roman"/>
          <w:sz w:val="24"/>
          <w:szCs w:val="24"/>
          <w:lang w:val="en-US"/>
        </w:rPr>
        <w:t>Available from: https://revistas.usantotomas.edu.co/index.php/diversitas/article/view/6318</w:t>
      </w:r>
    </w:p>
    <w:p w14:paraId="230DF607"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24. </w:t>
      </w:r>
      <w:r w:rsidRPr="00A62D19">
        <w:rPr>
          <w:rFonts w:ascii="Times New Roman" w:eastAsia="Times New Roman" w:hAnsi="Times New Roman" w:cs="Times New Roman"/>
          <w:sz w:val="24"/>
          <w:szCs w:val="24"/>
        </w:rPr>
        <w:tab/>
        <w:t xml:space="preserve">Barrón F, Torres M, Riquelme H, Alanís C, Medina Y, Ramos J, et al. Características del embarazo y nacimiento en el Noreste de México y correlación con la evaluación neurológica del recién nacido. </w:t>
      </w:r>
      <w:proofErr w:type="spellStart"/>
      <w:r w:rsidRPr="00A62D19">
        <w:rPr>
          <w:rFonts w:ascii="Times New Roman" w:eastAsia="Times New Roman" w:hAnsi="Times New Roman" w:cs="Times New Roman"/>
          <w:sz w:val="24"/>
          <w:szCs w:val="24"/>
          <w:lang w:val="en-US"/>
        </w:rPr>
        <w:t>Ginecol</w:t>
      </w:r>
      <w:proofErr w:type="spellEnd"/>
      <w:r w:rsidRPr="00A62D19">
        <w:rPr>
          <w:rFonts w:ascii="Times New Roman" w:eastAsia="Times New Roman" w:hAnsi="Times New Roman" w:cs="Times New Roman"/>
          <w:sz w:val="24"/>
          <w:szCs w:val="24"/>
          <w:lang w:val="en-US"/>
        </w:rPr>
        <w:t xml:space="preserve"> </w:t>
      </w:r>
      <w:proofErr w:type="spellStart"/>
      <w:r w:rsidRPr="00A62D19">
        <w:rPr>
          <w:rFonts w:ascii="Times New Roman" w:eastAsia="Times New Roman" w:hAnsi="Times New Roman" w:cs="Times New Roman"/>
          <w:sz w:val="24"/>
          <w:szCs w:val="24"/>
          <w:lang w:val="en-US"/>
        </w:rPr>
        <w:t>Obs</w:t>
      </w:r>
      <w:proofErr w:type="spellEnd"/>
      <w:r w:rsidRPr="00A62D19">
        <w:rPr>
          <w:rFonts w:ascii="Times New Roman" w:eastAsia="Times New Roman" w:hAnsi="Times New Roman" w:cs="Times New Roman"/>
          <w:sz w:val="24"/>
          <w:szCs w:val="24"/>
          <w:lang w:val="en-US"/>
        </w:rPr>
        <w:t xml:space="preserve"> Mex [Internet]. 2021;89(12):937–48. Available from: https://www.scielo.org.mx/pdf/gom/v89n12/0300-9041-gom-89-12-937.pdf</w:t>
      </w:r>
    </w:p>
    <w:p w14:paraId="69A436AB" w14:textId="472F5973" w:rsidR="000C599D" w:rsidRPr="007D3C63" w:rsidRDefault="00A97D9F">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25. </w:t>
      </w:r>
      <w:r w:rsidRPr="00A62D19">
        <w:rPr>
          <w:rFonts w:ascii="Times New Roman" w:eastAsia="Times New Roman" w:hAnsi="Times New Roman" w:cs="Times New Roman"/>
          <w:sz w:val="24"/>
          <w:szCs w:val="24"/>
        </w:rPr>
        <w:tab/>
      </w:r>
      <w:r w:rsidR="00646D0C" w:rsidRPr="00A62D19">
        <w:rPr>
          <w:rFonts w:ascii="Times New Roman" w:eastAsia="Times New Roman" w:hAnsi="Times New Roman" w:cs="Times New Roman"/>
          <w:sz w:val="24"/>
          <w:szCs w:val="24"/>
        </w:rPr>
        <w:t xml:space="preserve">Vanegas Y. Las creencias y prácticas tradicionales en el cuidado del embarazo y la atención durante el parto y postparto. </w:t>
      </w:r>
      <w:proofErr w:type="spellStart"/>
      <w:r w:rsidR="00646D0C" w:rsidRPr="00A62D19">
        <w:rPr>
          <w:rFonts w:ascii="Times New Roman" w:eastAsia="Times New Roman" w:hAnsi="Times New Roman" w:cs="Times New Roman"/>
          <w:sz w:val="24"/>
          <w:szCs w:val="24"/>
        </w:rPr>
        <w:t>Rev</w:t>
      </w:r>
      <w:proofErr w:type="spellEnd"/>
      <w:r w:rsidR="00646D0C" w:rsidRPr="00A62D19">
        <w:rPr>
          <w:rFonts w:ascii="Times New Roman" w:eastAsia="Times New Roman" w:hAnsi="Times New Roman" w:cs="Times New Roman"/>
          <w:sz w:val="24"/>
          <w:szCs w:val="24"/>
        </w:rPr>
        <w:t xml:space="preserve"> Portal </w:t>
      </w:r>
      <w:proofErr w:type="spellStart"/>
      <w:r w:rsidR="00646D0C" w:rsidRPr="00A62D19">
        <w:rPr>
          <w:rFonts w:ascii="Times New Roman" w:eastAsia="Times New Roman" w:hAnsi="Times New Roman" w:cs="Times New Roman"/>
          <w:sz w:val="24"/>
          <w:szCs w:val="24"/>
        </w:rPr>
        <w:t>Reg</w:t>
      </w:r>
      <w:proofErr w:type="spellEnd"/>
      <w:r w:rsidR="00646D0C" w:rsidRPr="00A62D19">
        <w:rPr>
          <w:rFonts w:ascii="Times New Roman" w:eastAsia="Times New Roman" w:hAnsi="Times New Roman" w:cs="Times New Roman"/>
          <w:sz w:val="24"/>
          <w:szCs w:val="24"/>
        </w:rPr>
        <w:t xml:space="preserve"> da BVS [Internet]. 2021;4(1). </w:t>
      </w:r>
      <w:proofErr w:type="spellStart"/>
      <w:r w:rsidR="00646D0C" w:rsidRPr="00A62D19">
        <w:rPr>
          <w:rFonts w:ascii="Times New Roman" w:eastAsia="Times New Roman" w:hAnsi="Times New Roman" w:cs="Times New Roman"/>
          <w:sz w:val="24"/>
          <w:szCs w:val="24"/>
        </w:rPr>
        <w:t>Available</w:t>
      </w:r>
      <w:proofErr w:type="spellEnd"/>
      <w:r w:rsidR="00646D0C" w:rsidRPr="00A62D19">
        <w:rPr>
          <w:rFonts w:ascii="Times New Roman" w:eastAsia="Times New Roman" w:hAnsi="Times New Roman" w:cs="Times New Roman"/>
          <w:sz w:val="24"/>
          <w:szCs w:val="24"/>
        </w:rPr>
        <w:t xml:space="preserve"> </w:t>
      </w:r>
      <w:proofErr w:type="spellStart"/>
      <w:r w:rsidR="00646D0C" w:rsidRPr="00A62D19">
        <w:rPr>
          <w:rFonts w:ascii="Times New Roman" w:eastAsia="Times New Roman" w:hAnsi="Times New Roman" w:cs="Times New Roman"/>
          <w:sz w:val="24"/>
          <w:szCs w:val="24"/>
        </w:rPr>
        <w:t>from</w:t>
      </w:r>
      <w:proofErr w:type="spellEnd"/>
      <w:r w:rsidR="00646D0C" w:rsidRPr="00A62D19">
        <w:rPr>
          <w:rFonts w:ascii="Times New Roman" w:eastAsia="Times New Roman" w:hAnsi="Times New Roman" w:cs="Times New Roman"/>
          <w:sz w:val="24"/>
          <w:szCs w:val="24"/>
        </w:rPr>
        <w:t>: https://pesquisa.bvsalud.org/portal/resource/pt/biblio-1252532</w:t>
      </w:r>
    </w:p>
    <w:p w14:paraId="2B3E7720" w14:textId="6D9935A2" w:rsidR="004D0582" w:rsidRPr="00A62D19" w:rsidRDefault="00A97D9F" w:rsidP="00B85148">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26. </w:t>
      </w:r>
      <w:r w:rsidRPr="00A62D19">
        <w:rPr>
          <w:rFonts w:ascii="Times New Roman" w:eastAsia="Times New Roman" w:hAnsi="Times New Roman" w:cs="Times New Roman"/>
          <w:sz w:val="24"/>
          <w:szCs w:val="24"/>
        </w:rPr>
        <w:tab/>
      </w:r>
      <w:r w:rsidR="004D0582" w:rsidRPr="00A62D19">
        <w:rPr>
          <w:rFonts w:ascii="Times New Roman" w:eastAsia="Times New Roman" w:hAnsi="Times New Roman" w:cs="Times New Roman"/>
          <w:sz w:val="24"/>
          <w:szCs w:val="24"/>
        </w:rPr>
        <w:t xml:space="preserve">Bedoya L, Agudelo A, Restrepo D. Mujeres en embarazo, parto, y posparto: una mirada desde el pensamiento feminista. </w:t>
      </w:r>
      <w:proofErr w:type="spellStart"/>
      <w:r w:rsidR="004D0582" w:rsidRPr="00A62D19">
        <w:rPr>
          <w:rFonts w:ascii="Times New Roman" w:eastAsia="Times New Roman" w:hAnsi="Times New Roman" w:cs="Times New Roman"/>
          <w:sz w:val="24"/>
          <w:szCs w:val="24"/>
        </w:rPr>
        <w:t>Rev</w:t>
      </w:r>
      <w:proofErr w:type="spellEnd"/>
      <w:r w:rsidR="004D0582" w:rsidRPr="00A62D19">
        <w:rPr>
          <w:rFonts w:ascii="Times New Roman" w:eastAsia="Times New Roman" w:hAnsi="Times New Roman" w:cs="Times New Roman"/>
          <w:sz w:val="24"/>
          <w:szCs w:val="24"/>
        </w:rPr>
        <w:t xml:space="preserve"> </w:t>
      </w:r>
      <w:proofErr w:type="spellStart"/>
      <w:r w:rsidR="004D0582" w:rsidRPr="00A62D19">
        <w:rPr>
          <w:rFonts w:ascii="Times New Roman" w:eastAsia="Times New Roman" w:hAnsi="Times New Roman" w:cs="Times New Roman"/>
          <w:sz w:val="24"/>
          <w:szCs w:val="24"/>
        </w:rPr>
        <w:t>Peru</w:t>
      </w:r>
      <w:proofErr w:type="spellEnd"/>
      <w:r w:rsidR="004D0582" w:rsidRPr="00A62D19">
        <w:rPr>
          <w:rFonts w:ascii="Times New Roman" w:eastAsia="Times New Roman" w:hAnsi="Times New Roman" w:cs="Times New Roman"/>
          <w:sz w:val="24"/>
          <w:szCs w:val="24"/>
        </w:rPr>
        <w:t xml:space="preserve"> </w:t>
      </w:r>
      <w:proofErr w:type="spellStart"/>
      <w:r w:rsidR="004D0582" w:rsidRPr="00A62D19">
        <w:rPr>
          <w:rFonts w:ascii="Times New Roman" w:eastAsia="Times New Roman" w:hAnsi="Times New Roman" w:cs="Times New Roman"/>
          <w:sz w:val="24"/>
          <w:szCs w:val="24"/>
        </w:rPr>
        <w:t>Med</w:t>
      </w:r>
      <w:proofErr w:type="spellEnd"/>
      <w:r w:rsidR="004D0582" w:rsidRPr="00A62D19">
        <w:rPr>
          <w:rFonts w:ascii="Times New Roman" w:eastAsia="Times New Roman" w:hAnsi="Times New Roman" w:cs="Times New Roman"/>
          <w:sz w:val="24"/>
          <w:szCs w:val="24"/>
        </w:rPr>
        <w:t xml:space="preserve"> </w:t>
      </w:r>
      <w:proofErr w:type="spellStart"/>
      <w:r w:rsidR="004D0582" w:rsidRPr="00A62D19">
        <w:rPr>
          <w:rFonts w:ascii="Times New Roman" w:eastAsia="Times New Roman" w:hAnsi="Times New Roman" w:cs="Times New Roman"/>
          <w:sz w:val="24"/>
          <w:szCs w:val="24"/>
        </w:rPr>
        <w:t>Exp</w:t>
      </w:r>
      <w:proofErr w:type="spellEnd"/>
      <w:r w:rsidR="004D0582" w:rsidRPr="00A62D19">
        <w:rPr>
          <w:rFonts w:ascii="Times New Roman" w:eastAsia="Times New Roman" w:hAnsi="Times New Roman" w:cs="Times New Roman"/>
          <w:sz w:val="24"/>
          <w:szCs w:val="24"/>
        </w:rPr>
        <w:t xml:space="preserve"> Salud Publica [Internet]. 2020 Mar 24;37(1):142–7. </w:t>
      </w:r>
      <w:proofErr w:type="spellStart"/>
      <w:r w:rsidR="004D0582" w:rsidRPr="00A62D19">
        <w:rPr>
          <w:rFonts w:ascii="Times New Roman" w:eastAsia="Times New Roman" w:hAnsi="Times New Roman" w:cs="Times New Roman"/>
          <w:sz w:val="24"/>
          <w:szCs w:val="24"/>
        </w:rPr>
        <w:t>Available</w:t>
      </w:r>
      <w:proofErr w:type="spellEnd"/>
      <w:r w:rsidR="004D0582" w:rsidRPr="00A62D19">
        <w:rPr>
          <w:rFonts w:ascii="Times New Roman" w:eastAsia="Times New Roman" w:hAnsi="Times New Roman" w:cs="Times New Roman"/>
          <w:sz w:val="24"/>
          <w:szCs w:val="24"/>
        </w:rPr>
        <w:t xml:space="preserve"> </w:t>
      </w:r>
      <w:proofErr w:type="spellStart"/>
      <w:r w:rsidR="004D0582" w:rsidRPr="00A62D19">
        <w:rPr>
          <w:rFonts w:ascii="Times New Roman" w:eastAsia="Times New Roman" w:hAnsi="Times New Roman" w:cs="Times New Roman"/>
          <w:sz w:val="24"/>
          <w:szCs w:val="24"/>
        </w:rPr>
        <w:t>from</w:t>
      </w:r>
      <w:proofErr w:type="spellEnd"/>
      <w:r w:rsidR="004D0582" w:rsidRPr="00A62D19">
        <w:rPr>
          <w:rFonts w:ascii="Times New Roman" w:eastAsia="Times New Roman" w:hAnsi="Times New Roman" w:cs="Times New Roman"/>
          <w:sz w:val="24"/>
          <w:szCs w:val="24"/>
        </w:rPr>
        <w:t>: https://rpmesp.ins.gob.pe/index.php/rpmesp/article/view/4981</w:t>
      </w:r>
    </w:p>
    <w:p w14:paraId="2912E5D4"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27. </w:t>
      </w:r>
      <w:r w:rsidRPr="00A62D19">
        <w:rPr>
          <w:rFonts w:ascii="Times New Roman" w:eastAsia="Times New Roman" w:hAnsi="Times New Roman" w:cs="Times New Roman"/>
          <w:sz w:val="24"/>
          <w:szCs w:val="24"/>
        </w:rPr>
        <w:tab/>
        <w:t xml:space="preserve">Fondo de las Naciones Unidas para la Infancia [UNICEF]. Controles y cuidados en el embarazo [Internet]. </w:t>
      </w:r>
      <w:proofErr w:type="spellStart"/>
      <w:r w:rsidRPr="00A62D19">
        <w:rPr>
          <w:rFonts w:ascii="Times New Roman" w:eastAsia="Times New Roman" w:hAnsi="Times New Roman" w:cs="Times New Roman"/>
          <w:sz w:val="24"/>
          <w:szCs w:val="24"/>
        </w:rPr>
        <w:t>Conocé</w:t>
      </w:r>
      <w:proofErr w:type="spellEnd"/>
      <w:r w:rsidRPr="00A62D19">
        <w:rPr>
          <w:rFonts w:ascii="Times New Roman" w:eastAsia="Times New Roman" w:hAnsi="Times New Roman" w:cs="Times New Roman"/>
          <w:sz w:val="24"/>
          <w:szCs w:val="24"/>
        </w:rPr>
        <w:t xml:space="preserve"> qué controles médicos y cuidados especiales son necesarios durante el embarazo. </w:t>
      </w:r>
      <w:r w:rsidRPr="00A62D19">
        <w:rPr>
          <w:rFonts w:ascii="Times New Roman" w:eastAsia="Times New Roman" w:hAnsi="Times New Roman" w:cs="Times New Roman"/>
          <w:sz w:val="24"/>
          <w:szCs w:val="24"/>
          <w:lang w:val="en-US"/>
        </w:rPr>
        <w:t>2023 [cited 2023 Oct 10]. Available from: https://www.unicef.org/uruguay/crianza/embarazo/controles-y-cuidados-en-el-embarazo</w:t>
      </w:r>
    </w:p>
    <w:p w14:paraId="5507CC68" w14:textId="076969E1"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28. </w:t>
      </w:r>
      <w:r w:rsidRPr="00A62D19">
        <w:rPr>
          <w:rFonts w:ascii="Times New Roman" w:eastAsia="Times New Roman" w:hAnsi="Times New Roman" w:cs="Times New Roman"/>
          <w:sz w:val="24"/>
          <w:szCs w:val="24"/>
        </w:rPr>
        <w:tab/>
      </w:r>
      <w:r w:rsidR="00140DD0" w:rsidRPr="00A62D19">
        <w:rPr>
          <w:rFonts w:ascii="Times New Roman" w:eastAsia="Times New Roman" w:hAnsi="Times New Roman" w:cs="Times New Roman"/>
          <w:sz w:val="24"/>
          <w:szCs w:val="24"/>
          <w:lang w:val="es-MX"/>
        </w:rPr>
        <w:t xml:space="preserve">Flores S, </w:t>
      </w:r>
      <w:proofErr w:type="spellStart"/>
      <w:r w:rsidR="00140DD0" w:rsidRPr="00A62D19">
        <w:rPr>
          <w:rFonts w:ascii="Times New Roman" w:eastAsia="Times New Roman" w:hAnsi="Times New Roman" w:cs="Times New Roman"/>
          <w:sz w:val="24"/>
          <w:szCs w:val="24"/>
          <w:lang w:val="es-MX"/>
        </w:rPr>
        <w:t>Germes</w:t>
      </w:r>
      <w:proofErr w:type="spellEnd"/>
      <w:r w:rsidR="00140DD0" w:rsidRPr="00A62D19">
        <w:rPr>
          <w:rFonts w:ascii="Times New Roman" w:eastAsia="Times New Roman" w:hAnsi="Times New Roman" w:cs="Times New Roman"/>
          <w:sz w:val="24"/>
          <w:szCs w:val="24"/>
          <w:lang w:val="es-MX"/>
        </w:rPr>
        <w:t xml:space="preserve"> F, Levario M. Complicaciones obstétricas y perinatales en pacientes con anemia. </w:t>
      </w:r>
      <w:proofErr w:type="spellStart"/>
      <w:r w:rsidR="00140DD0" w:rsidRPr="00A62D19">
        <w:rPr>
          <w:rFonts w:ascii="Times New Roman" w:eastAsia="Times New Roman" w:hAnsi="Times New Roman" w:cs="Times New Roman"/>
          <w:sz w:val="24"/>
          <w:szCs w:val="24"/>
          <w:lang w:val="en-US"/>
        </w:rPr>
        <w:t>Ginecol</w:t>
      </w:r>
      <w:proofErr w:type="spellEnd"/>
      <w:r w:rsidR="00140DD0" w:rsidRPr="00A62D19">
        <w:rPr>
          <w:rFonts w:ascii="Times New Roman" w:eastAsia="Times New Roman" w:hAnsi="Times New Roman" w:cs="Times New Roman"/>
          <w:sz w:val="24"/>
          <w:szCs w:val="24"/>
          <w:lang w:val="en-US"/>
        </w:rPr>
        <w:t xml:space="preserve"> </w:t>
      </w:r>
      <w:proofErr w:type="spellStart"/>
      <w:r w:rsidR="00140DD0" w:rsidRPr="00A62D19">
        <w:rPr>
          <w:rFonts w:ascii="Times New Roman" w:eastAsia="Times New Roman" w:hAnsi="Times New Roman" w:cs="Times New Roman"/>
          <w:sz w:val="24"/>
          <w:szCs w:val="24"/>
          <w:lang w:val="en-US"/>
        </w:rPr>
        <w:t>Obstet</w:t>
      </w:r>
      <w:proofErr w:type="spellEnd"/>
      <w:r w:rsidR="00140DD0" w:rsidRPr="00A62D19">
        <w:rPr>
          <w:rFonts w:ascii="Times New Roman" w:eastAsia="Times New Roman" w:hAnsi="Times New Roman" w:cs="Times New Roman"/>
          <w:sz w:val="24"/>
          <w:szCs w:val="24"/>
          <w:lang w:val="en-US"/>
        </w:rPr>
        <w:t xml:space="preserve"> Mex [Internet]. 2019;87(2):85–92. Available from: https://www.scielo.org.mx/pdf/gom/v87n2/0300-9041-gom-87-02-85.pdf</w:t>
      </w:r>
    </w:p>
    <w:p w14:paraId="27399C2E"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29. </w:t>
      </w:r>
      <w:r w:rsidRPr="00A62D19">
        <w:rPr>
          <w:rFonts w:ascii="Times New Roman" w:eastAsia="Times New Roman" w:hAnsi="Times New Roman" w:cs="Times New Roman"/>
          <w:sz w:val="24"/>
          <w:szCs w:val="24"/>
        </w:rPr>
        <w:tab/>
        <w:t xml:space="preserve">Cruz T, Cruz Y, </w:t>
      </w:r>
      <w:proofErr w:type="spellStart"/>
      <w:r w:rsidRPr="00A62D19">
        <w:rPr>
          <w:rFonts w:ascii="Times New Roman" w:eastAsia="Times New Roman" w:hAnsi="Times New Roman" w:cs="Times New Roman"/>
          <w:sz w:val="24"/>
          <w:szCs w:val="24"/>
        </w:rPr>
        <w:t>Gavilanez</w:t>
      </w:r>
      <w:proofErr w:type="spellEnd"/>
      <w:r w:rsidRPr="00A62D19">
        <w:rPr>
          <w:rFonts w:ascii="Times New Roman" w:eastAsia="Times New Roman" w:hAnsi="Times New Roman" w:cs="Times New Roman"/>
          <w:sz w:val="24"/>
          <w:szCs w:val="24"/>
        </w:rPr>
        <w:t xml:space="preserve"> M, Muñoz A. La Medicina Ancestral en la Sierra y Su Aplicación al Cuidado de la Salud. </w:t>
      </w:r>
      <w:proofErr w:type="spellStart"/>
      <w:r w:rsidRPr="00A62D19">
        <w:rPr>
          <w:rFonts w:ascii="Times New Roman" w:eastAsia="Times New Roman" w:hAnsi="Times New Roman" w:cs="Times New Roman"/>
          <w:sz w:val="24"/>
          <w:szCs w:val="24"/>
        </w:rPr>
        <w:t>Rev</w:t>
      </w:r>
      <w:proofErr w:type="spellEnd"/>
      <w:r w:rsidRPr="00A62D19">
        <w:rPr>
          <w:rFonts w:ascii="Times New Roman" w:eastAsia="Times New Roman" w:hAnsi="Times New Roman" w:cs="Times New Roman"/>
          <w:sz w:val="24"/>
          <w:szCs w:val="24"/>
        </w:rPr>
        <w:t xml:space="preserve"> Científica Dominio las Ciencias [Internet]. 2022;8(3):746–60. </w:t>
      </w:r>
      <w:proofErr w:type="spellStart"/>
      <w:r w:rsidRPr="00A62D19">
        <w:rPr>
          <w:rFonts w:ascii="Times New Roman" w:eastAsia="Times New Roman" w:hAnsi="Times New Roman" w:cs="Times New Roman"/>
          <w:sz w:val="24"/>
          <w:szCs w:val="24"/>
        </w:rPr>
        <w:t>Available</w:t>
      </w:r>
      <w:proofErr w:type="spellEnd"/>
      <w:r w:rsidRPr="00A62D19">
        <w:rPr>
          <w:rFonts w:ascii="Times New Roman" w:eastAsia="Times New Roman" w:hAnsi="Times New Roman" w:cs="Times New Roman"/>
          <w:sz w:val="24"/>
          <w:szCs w:val="24"/>
        </w:rPr>
        <w:t xml:space="preserve"> </w:t>
      </w:r>
      <w:proofErr w:type="spellStart"/>
      <w:r w:rsidRPr="00A62D19">
        <w:rPr>
          <w:rFonts w:ascii="Times New Roman" w:eastAsia="Times New Roman" w:hAnsi="Times New Roman" w:cs="Times New Roman"/>
          <w:sz w:val="24"/>
          <w:szCs w:val="24"/>
        </w:rPr>
        <w:t>from</w:t>
      </w:r>
      <w:proofErr w:type="spellEnd"/>
      <w:r w:rsidRPr="00A62D19">
        <w:rPr>
          <w:rFonts w:ascii="Times New Roman" w:eastAsia="Times New Roman" w:hAnsi="Times New Roman" w:cs="Times New Roman"/>
          <w:sz w:val="24"/>
          <w:szCs w:val="24"/>
        </w:rPr>
        <w:t>: https://dialnet.unirioja.es/descarga/articulo/8637924.pdf</w:t>
      </w:r>
    </w:p>
    <w:p w14:paraId="682967DA"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30. </w:t>
      </w:r>
      <w:r w:rsidRPr="00A62D19">
        <w:rPr>
          <w:rFonts w:ascii="Times New Roman" w:eastAsia="Times New Roman" w:hAnsi="Times New Roman" w:cs="Times New Roman"/>
          <w:sz w:val="24"/>
          <w:szCs w:val="24"/>
        </w:rPr>
        <w:tab/>
        <w:t xml:space="preserve">Menéndez E. Orígenes y desarrollo de la medicina tradicional: una cuestión ideológica. </w:t>
      </w:r>
      <w:r w:rsidRPr="00A62D19">
        <w:rPr>
          <w:rFonts w:ascii="Times New Roman" w:eastAsia="Times New Roman" w:hAnsi="Times New Roman" w:cs="Times New Roman"/>
          <w:sz w:val="24"/>
          <w:szCs w:val="24"/>
          <w:lang w:val="en-US"/>
        </w:rPr>
        <w:t xml:space="preserve">Rev </w:t>
      </w:r>
      <w:proofErr w:type="spellStart"/>
      <w:r w:rsidRPr="00A62D19">
        <w:rPr>
          <w:rFonts w:ascii="Times New Roman" w:eastAsia="Times New Roman" w:hAnsi="Times New Roman" w:cs="Times New Roman"/>
          <w:sz w:val="24"/>
          <w:szCs w:val="24"/>
          <w:lang w:val="en-US"/>
        </w:rPr>
        <w:t>Salud</w:t>
      </w:r>
      <w:proofErr w:type="spellEnd"/>
      <w:r w:rsidRPr="00A62D19">
        <w:rPr>
          <w:rFonts w:ascii="Times New Roman" w:eastAsia="Times New Roman" w:hAnsi="Times New Roman" w:cs="Times New Roman"/>
          <w:sz w:val="24"/>
          <w:szCs w:val="24"/>
          <w:lang w:val="en-US"/>
        </w:rPr>
        <w:t xml:space="preserve"> </w:t>
      </w:r>
      <w:proofErr w:type="spellStart"/>
      <w:r w:rsidRPr="00A62D19">
        <w:rPr>
          <w:rFonts w:ascii="Times New Roman" w:eastAsia="Times New Roman" w:hAnsi="Times New Roman" w:cs="Times New Roman"/>
          <w:sz w:val="24"/>
          <w:szCs w:val="24"/>
          <w:lang w:val="en-US"/>
        </w:rPr>
        <w:t>Colect</w:t>
      </w:r>
      <w:proofErr w:type="spellEnd"/>
      <w:r w:rsidRPr="00A62D19">
        <w:rPr>
          <w:rFonts w:ascii="Times New Roman" w:eastAsia="Times New Roman" w:hAnsi="Times New Roman" w:cs="Times New Roman"/>
          <w:sz w:val="24"/>
          <w:szCs w:val="24"/>
          <w:lang w:val="en-US"/>
        </w:rPr>
        <w:t xml:space="preserve"> [Internet]. 2022;8(18):1–25. Available from: https://www.scielosp.org/pdf/scol/2022.v18/e4225/es</w:t>
      </w:r>
    </w:p>
    <w:p w14:paraId="1781F98E"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31. </w:t>
      </w:r>
      <w:r w:rsidRPr="00A62D19">
        <w:rPr>
          <w:rFonts w:ascii="Times New Roman" w:eastAsia="Times New Roman" w:hAnsi="Times New Roman" w:cs="Times New Roman"/>
          <w:sz w:val="24"/>
          <w:szCs w:val="24"/>
        </w:rPr>
        <w:tab/>
        <w:t xml:space="preserve">Organización Panamericana de la Salud [OPS]. La medicina tradicional parte del sistema de salud comunitario en el Pueblo Guaraní [Internet]. </w:t>
      </w:r>
      <w:proofErr w:type="spellStart"/>
      <w:r w:rsidRPr="00A62D19">
        <w:rPr>
          <w:rFonts w:ascii="Times New Roman" w:eastAsia="Times New Roman" w:hAnsi="Times New Roman" w:cs="Times New Roman"/>
          <w:sz w:val="24"/>
          <w:szCs w:val="24"/>
          <w:lang w:val="en-US"/>
        </w:rPr>
        <w:t>Noticias</w:t>
      </w:r>
      <w:proofErr w:type="spellEnd"/>
      <w:r w:rsidRPr="00A62D19">
        <w:rPr>
          <w:rFonts w:ascii="Times New Roman" w:eastAsia="Times New Roman" w:hAnsi="Times New Roman" w:cs="Times New Roman"/>
          <w:sz w:val="24"/>
          <w:szCs w:val="24"/>
          <w:lang w:val="en-US"/>
        </w:rPr>
        <w:t xml:space="preserve">. 2022 [cited 2023 </w:t>
      </w:r>
      <w:r w:rsidRPr="00A62D19">
        <w:rPr>
          <w:rFonts w:ascii="Times New Roman" w:eastAsia="Times New Roman" w:hAnsi="Times New Roman" w:cs="Times New Roman"/>
          <w:sz w:val="24"/>
          <w:szCs w:val="24"/>
          <w:lang w:val="en-US"/>
        </w:rPr>
        <w:lastRenderedPageBreak/>
        <w:t>Oct 10]. Available from: https://www.paho.org/es/noticias/25-10-2022-medicina-tradicional-parte-sistema-salud-comunitario-pueblo-guarani</w:t>
      </w:r>
    </w:p>
    <w:p w14:paraId="50C6F0B1" w14:textId="056915C6" w:rsidR="00A0047F" w:rsidRPr="007D3C63" w:rsidRDefault="00A97D9F">
      <w:pPr>
        <w:widowControl w:val="0"/>
        <w:spacing w:line="276" w:lineRule="auto"/>
        <w:ind w:left="640" w:hanging="640"/>
        <w:jc w:val="both"/>
        <w:rPr>
          <w:rFonts w:ascii="Times New Roman" w:eastAsia="Times New Roman" w:hAnsi="Times New Roman" w:cs="Times New Roman"/>
          <w:color w:val="000000" w:themeColor="text1"/>
          <w:sz w:val="24"/>
          <w:szCs w:val="24"/>
          <w:lang w:val="es-MX"/>
        </w:rPr>
      </w:pPr>
      <w:r w:rsidRPr="00A62D19">
        <w:rPr>
          <w:rFonts w:ascii="Times New Roman" w:eastAsia="Times New Roman" w:hAnsi="Times New Roman" w:cs="Times New Roman"/>
          <w:sz w:val="24"/>
          <w:szCs w:val="24"/>
        </w:rPr>
        <w:t xml:space="preserve">32. </w:t>
      </w:r>
      <w:r w:rsidRPr="00A62D19">
        <w:rPr>
          <w:rFonts w:ascii="Times New Roman" w:eastAsia="Times New Roman" w:hAnsi="Times New Roman" w:cs="Times New Roman"/>
          <w:sz w:val="24"/>
          <w:szCs w:val="24"/>
        </w:rPr>
        <w:tab/>
      </w:r>
      <w:r w:rsidR="00A0047F" w:rsidRPr="00A62D19">
        <w:rPr>
          <w:rFonts w:ascii="Times New Roman" w:eastAsia="Times New Roman" w:hAnsi="Times New Roman" w:cs="Times New Roman"/>
          <w:sz w:val="24"/>
          <w:szCs w:val="24"/>
        </w:rPr>
        <w:t xml:space="preserve">Díaz Y, Torrecilla R, Peña M, Molina J, Quintana L. Nivel de conocimiento y aplicación de la Medicina Natural y Tradicional en adultos mayores. </w:t>
      </w:r>
      <w:proofErr w:type="spellStart"/>
      <w:r w:rsidR="00A0047F" w:rsidRPr="00A62D19">
        <w:rPr>
          <w:rFonts w:ascii="Times New Roman" w:eastAsia="Times New Roman" w:hAnsi="Times New Roman" w:cs="Times New Roman"/>
          <w:sz w:val="24"/>
          <w:szCs w:val="24"/>
        </w:rPr>
        <w:t>Rev</w:t>
      </w:r>
      <w:proofErr w:type="spellEnd"/>
      <w:r w:rsidR="00A0047F" w:rsidRPr="00A62D19">
        <w:rPr>
          <w:rFonts w:ascii="Times New Roman" w:eastAsia="Times New Roman" w:hAnsi="Times New Roman" w:cs="Times New Roman"/>
          <w:sz w:val="24"/>
          <w:szCs w:val="24"/>
        </w:rPr>
        <w:t xml:space="preserve"> Salud Pública [Internet]. 2019;8(1). </w:t>
      </w:r>
      <w:proofErr w:type="spellStart"/>
      <w:r w:rsidR="00A0047F" w:rsidRPr="007D3C63">
        <w:rPr>
          <w:rFonts w:ascii="Times New Roman" w:eastAsia="Times New Roman" w:hAnsi="Times New Roman" w:cs="Times New Roman"/>
          <w:sz w:val="24"/>
          <w:szCs w:val="24"/>
          <w:lang w:val="es-MX"/>
        </w:rPr>
        <w:t>Available</w:t>
      </w:r>
      <w:proofErr w:type="spellEnd"/>
      <w:r w:rsidR="00A0047F" w:rsidRPr="007D3C63">
        <w:rPr>
          <w:rFonts w:ascii="Times New Roman" w:eastAsia="Times New Roman" w:hAnsi="Times New Roman" w:cs="Times New Roman"/>
          <w:sz w:val="24"/>
          <w:szCs w:val="24"/>
          <w:lang w:val="es-MX"/>
        </w:rPr>
        <w:t xml:space="preserve"> </w:t>
      </w:r>
      <w:proofErr w:type="spellStart"/>
      <w:r w:rsidR="00A0047F" w:rsidRPr="007D3C63">
        <w:rPr>
          <w:rFonts w:ascii="Times New Roman" w:eastAsia="Times New Roman" w:hAnsi="Times New Roman" w:cs="Times New Roman"/>
          <w:sz w:val="24"/>
          <w:szCs w:val="24"/>
          <w:lang w:val="es-MX"/>
        </w:rPr>
        <w:t>from</w:t>
      </w:r>
      <w:proofErr w:type="spellEnd"/>
      <w:r w:rsidR="00A0047F" w:rsidRPr="007D3C63">
        <w:rPr>
          <w:rFonts w:ascii="Times New Roman" w:eastAsia="Times New Roman" w:hAnsi="Times New Roman" w:cs="Times New Roman"/>
          <w:sz w:val="24"/>
          <w:szCs w:val="24"/>
          <w:lang w:val="es-MX"/>
        </w:rPr>
        <w:t xml:space="preserve">: </w:t>
      </w:r>
      <w:hyperlink r:id="rId23" w:history="1">
        <w:r w:rsidR="00A0047F" w:rsidRPr="007D3C63">
          <w:rPr>
            <w:rStyle w:val="Hipervnculo"/>
            <w:rFonts w:ascii="Times New Roman" w:eastAsia="Times New Roman" w:hAnsi="Times New Roman" w:cs="Times New Roman"/>
            <w:color w:val="000000" w:themeColor="text1"/>
            <w:sz w:val="24"/>
            <w:szCs w:val="24"/>
            <w:u w:val="none"/>
            <w:lang w:val="es-MX"/>
          </w:rPr>
          <w:t>https://preprints.scielo.org/index.php/scielo/preprint/view/2352/version/2491</w:t>
        </w:r>
      </w:hyperlink>
    </w:p>
    <w:p w14:paraId="7444C5EC" w14:textId="27BBD805" w:rsidR="00A0047F" w:rsidRPr="00DB7691" w:rsidRDefault="00A97D9F" w:rsidP="002B011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33. </w:t>
      </w:r>
      <w:r w:rsidRPr="00A62D19">
        <w:rPr>
          <w:rFonts w:ascii="Times New Roman" w:eastAsia="Times New Roman" w:hAnsi="Times New Roman" w:cs="Times New Roman"/>
          <w:sz w:val="24"/>
          <w:szCs w:val="24"/>
        </w:rPr>
        <w:tab/>
      </w:r>
      <w:proofErr w:type="spellStart"/>
      <w:r w:rsidR="00A0047F" w:rsidRPr="00A62D19">
        <w:rPr>
          <w:rFonts w:ascii="Times New Roman" w:eastAsia="Times New Roman" w:hAnsi="Times New Roman" w:cs="Times New Roman"/>
          <w:sz w:val="24"/>
          <w:szCs w:val="24"/>
        </w:rPr>
        <w:t>Valtueña</w:t>
      </w:r>
      <w:proofErr w:type="spellEnd"/>
      <w:r w:rsidR="00A0047F" w:rsidRPr="00A62D19">
        <w:rPr>
          <w:rFonts w:ascii="Times New Roman" w:eastAsia="Times New Roman" w:hAnsi="Times New Roman" w:cs="Times New Roman"/>
          <w:sz w:val="24"/>
          <w:szCs w:val="24"/>
        </w:rPr>
        <w:t xml:space="preserve"> J. Medicinas tradicionales y alternativas. </w:t>
      </w:r>
      <w:r w:rsidR="00A0047F" w:rsidRPr="00A62D19">
        <w:rPr>
          <w:rFonts w:ascii="Times New Roman" w:eastAsia="Times New Roman" w:hAnsi="Times New Roman" w:cs="Times New Roman"/>
          <w:sz w:val="24"/>
          <w:szCs w:val="24"/>
          <w:lang w:val="en-US"/>
        </w:rPr>
        <w:t xml:space="preserve">Rev </w:t>
      </w:r>
      <w:proofErr w:type="spellStart"/>
      <w:r w:rsidR="00A0047F" w:rsidRPr="00A62D19">
        <w:rPr>
          <w:rFonts w:ascii="Times New Roman" w:eastAsia="Times New Roman" w:hAnsi="Times New Roman" w:cs="Times New Roman"/>
          <w:sz w:val="24"/>
          <w:szCs w:val="24"/>
          <w:lang w:val="en-US"/>
        </w:rPr>
        <w:t>Offarm</w:t>
      </w:r>
      <w:proofErr w:type="spellEnd"/>
      <w:r w:rsidR="00A0047F" w:rsidRPr="00A62D19">
        <w:rPr>
          <w:rFonts w:ascii="Times New Roman" w:eastAsia="Times New Roman" w:hAnsi="Times New Roman" w:cs="Times New Roman"/>
          <w:sz w:val="24"/>
          <w:szCs w:val="24"/>
          <w:lang w:val="en-US"/>
        </w:rPr>
        <w:t xml:space="preserve"> [Internet]. 2022;22(11):62–6. Available from: https://www.elsevier.es/es-revista-offarm-4-pdf-13055919</w:t>
      </w:r>
    </w:p>
    <w:p w14:paraId="6BF71EC9" w14:textId="77777777" w:rsidR="002B011F" w:rsidRPr="002B011F" w:rsidRDefault="00A97D9F">
      <w:pPr>
        <w:widowControl w:val="0"/>
        <w:spacing w:line="276" w:lineRule="auto"/>
        <w:ind w:left="640" w:hanging="640"/>
        <w:jc w:val="both"/>
        <w:rPr>
          <w:rFonts w:ascii="Times New Roman" w:eastAsia="Times New Roman" w:hAnsi="Times New Roman" w:cs="Times New Roman"/>
          <w:color w:val="000000" w:themeColor="text1"/>
          <w:sz w:val="24"/>
          <w:szCs w:val="24"/>
          <w:lang w:val="en-US"/>
        </w:rPr>
      </w:pPr>
      <w:r w:rsidRPr="00A62D19">
        <w:rPr>
          <w:rFonts w:ascii="Times New Roman" w:eastAsia="Times New Roman" w:hAnsi="Times New Roman" w:cs="Times New Roman"/>
          <w:sz w:val="24"/>
          <w:szCs w:val="24"/>
        </w:rPr>
        <w:t xml:space="preserve">34. </w:t>
      </w:r>
      <w:r w:rsidRPr="00A62D19">
        <w:rPr>
          <w:rFonts w:ascii="Times New Roman" w:eastAsia="Times New Roman" w:hAnsi="Times New Roman" w:cs="Times New Roman"/>
          <w:sz w:val="24"/>
          <w:szCs w:val="24"/>
        </w:rPr>
        <w:tab/>
      </w:r>
      <w:bookmarkStart w:id="57" w:name="_Hlk160094457"/>
      <w:r w:rsidR="002B011F" w:rsidRPr="00A62D19">
        <w:rPr>
          <w:rFonts w:ascii="Times New Roman" w:eastAsia="Times New Roman" w:hAnsi="Times New Roman" w:cs="Times New Roman"/>
          <w:sz w:val="24"/>
          <w:szCs w:val="24"/>
        </w:rPr>
        <w:t xml:space="preserve">Ministerio de Salud Pública del Ecuador [MSP]. MSP combina la medicina y conocimientos ancestrales para certificar a 1351 parteras [Internet]. </w:t>
      </w:r>
      <w:proofErr w:type="spellStart"/>
      <w:r w:rsidR="002B011F" w:rsidRPr="00DB7691">
        <w:rPr>
          <w:rFonts w:ascii="Times New Roman" w:eastAsia="Times New Roman" w:hAnsi="Times New Roman" w:cs="Times New Roman"/>
          <w:sz w:val="24"/>
          <w:szCs w:val="24"/>
          <w:lang w:val="en-US"/>
        </w:rPr>
        <w:t>Noticias</w:t>
      </w:r>
      <w:proofErr w:type="spellEnd"/>
      <w:r w:rsidR="002B011F" w:rsidRPr="00DB7691">
        <w:rPr>
          <w:rFonts w:ascii="Times New Roman" w:eastAsia="Times New Roman" w:hAnsi="Times New Roman" w:cs="Times New Roman"/>
          <w:sz w:val="24"/>
          <w:szCs w:val="24"/>
          <w:lang w:val="en-US"/>
        </w:rPr>
        <w:t xml:space="preserve"> </w:t>
      </w:r>
      <w:proofErr w:type="spellStart"/>
      <w:r w:rsidR="002B011F" w:rsidRPr="00DB7691">
        <w:rPr>
          <w:rFonts w:ascii="Times New Roman" w:eastAsia="Times New Roman" w:hAnsi="Times New Roman" w:cs="Times New Roman"/>
          <w:sz w:val="24"/>
          <w:szCs w:val="24"/>
          <w:lang w:val="en-US"/>
        </w:rPr>
        <w:t>destacadas</w:t>
      </w:r>
      <w:proofErr w:type="spellEnd"/>
      <w:r w:rsidR="002B011F" w:rsidRPr="00DB7691">
        <w:rPr>
          <w:rFonts w:ascii="Times New Roman" w:eastAsia="Times New Roman" w:hAnsi="Times New Roman" w:cs="Times New Roman"/>
          <w:sz w:val="24"/>
          <w:szCs w:val="24"/>
          <w:lang w:val="en-US"/>
        </w:rPr>
        <w:t xml:space="preserve">. 2020 [cited 2023 Oct 10]. Available from: </w:t>
      </w:r>
      <w:hyperlink r:id="rId24" w:history="1">
        <w:r w:rsidR="002B011F" w:rsidRPr="00DB7691">
          <w:rPr>
            <w:rStyle w:val="Hipervnculo"/>
            <w:rFonts w:ascii="Times New Roman" w:eastAsia="Times New Roman" w:hAnsi="Times New Roman" w:cs="Times New Roman"/>
            <w:color w:val="000000" w:themeColor="text1"/>
            <w:sz w:val="24"/>
            <w:szCs w:val="24"/>
            <w:u w:val="none"/>
            <w:lang w:val="en-US"/>
          </w:rPr>
          <w:t>https://www.salud.gob.ec/msp-combina-la-medicina-y-conocimientos-ancestrales-para-certificar-a-1351-parteras/</w:t>
        </w:r>
      </w:hyperlink>
    </w:p>
    <w:bookmarkEnd w:id="57"/>
    <w:p w14:paraId="3F5A2258" w14:textId="59BE7261" w:rsidR="002B011F" w:rsidRPr="00DB7691" w:rsidRDefault="00A97D9F" w:rsidP="002B011F">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35. </w:t>
      </w:r>
      <w:r w:rsidRPr="00A62D19">
        <w:rPr>
          <w:rFonts w:ascii="Times New Roman" w:eastAsia="Times New Roman" w:hAnsi="Times New Roman" w:cs="Times New Roman"/>
          <w:sz w:val="24"/>
          <w:szCs w:val="24"/>
        </w:rPr>
        <w:tab/>
      </w:r>
      <w:proofErr w:type="spellStart"/>
      <w:r w:rsidR="002B011F" w:rsidRPr="002B011F">
        <w:rPr>
          <w:rFonts w:ascii="Times New Roman" w:eastAsia="Times New Roman" w:hAnsi="Times New Roman" w:cs="Times New Roman"/>
          <w:sz w:val="24"/>
          <w:szCs w:val="24"/>
          <w:lang w:val="es-MX"/>
        </w:rPr>
        <w:t>Ciapponi</w:t>
      </w:r>
      <w:proofErr w:type="spellEnd"/>
      <w:r w:rsidR="002B011F" w:rsidRPr="002B011F">
        <w:rPr>
          <w:rFonts w:ascii="Times New Roman" w:eastAsia="Times New Roman" w:hAnsi="Times New Roman" w:cs="Times New Roman"/>
          <w:sz w:val="24"/>
          <w:szCs w:val="24"/>
          <w:lang w:val="es-MX"/>
        </w:rPr>
        <w:t xml:space="preserve"> A. La declaración PRISMA 2020: una guía actualizada para reportar revisiones sistemáticas. </w:t>
      </w:r>
      <w:proofErr w:type="spellStart"/>
      <w:r w:rsidR="002B011F" w:rsidRPr="002B011F">
        <w:rPr>
          <w:rFonts w:ascii="Times New Roman" w:eastAsia="Times New Roman" w:hAnsi="Times New Roman" w:cs="Times New Roman"/>
          <w:sz w:val="24"/>
          <w:szCs w:val="24"/>
          <w:lang w:val="es-MX"/>
        </w:rPr>
        <w:t>Evid</w:t>
      </w:r>
      <w:proofErr w:type="spellEnd"/>
      <w:r w:rsidR="002B011F" w:rsidRPr="002B011F">
        <w:rPr>
          <w:rFonts w:ascii="Times New Roman" w:eastAsia="Times New Roman" w:hAnsi="Times New Roman" w:cs="Times New Roman"/>
          <w:sz w:val="24"/>
          <w:szCs w:val="24"/>
          <w:lang w:val="es-MX"/>
        </w:rPr>
        <w:t xml:space="preserve"> actual </w:t>
      </w:r>
      <w:proofErr w:type="spellStart"/>
      <w:r w:rsidR="002B011F" w:rsidRPr="002B011F">
        <w:rPr>
          <w:rFonts w:ascii="Times New Roman" w:eastAsia="Times New Roman" w:hAnsi="Times New Roman" w:cs="Times New Roman"/>
          <w:sz w:val="24"/>
          <w:szCs w:val="24"/>
          <w:lang w:val="es-MX"/>
        </w:rPr>
        <w:t>pract</w:t>
      </w:r>
      <w:proofErr w:type="spellEnd"/>
      <w:r w:rsidR="002B011F" w:rsidRPr="002B011F">
        <w:rPr>
          <w:rFonts w:ascii="Times New Roman" w:eastAsia="Times New Roman" w:hAnsi="Times New Roman" w:cs="Times New Roman"/>
          <w:sz w:val="24"/>
          <w:szCs w:val="24"/>
          <w:lang w:val="es-MX"/>
        </w:rPr>
        <w:t xml:space="preserve"> </w:t>
      </w:r>
      <w:proofErr w:type="spellStart"/>
      <w:r w:rsidR="002B011F" w:rsidRPr="002B011F">
        <w:rPr>
          <w:rFonts w:ascii="Times New Roman" w:eastAsia="Times New Roman" w:hAnsi="Times New Roman" w:cs="Times New Roman"/>
          <w:sz w:val="24"/>
          <w:szCs w:val="24"/>
          <w:lang w:val="es-MX"/>
        </w:rPr>
        <w:t>ambul</w:t>
      </w:r>
      <w:proofErr w:type="spellEnd"/>
      <w:r w:rsidR="002B011F" w:rsidRPr="002B011F">
        <w:rPr>
          <w:rFonts w:ascii="Times New Roman" w:eastAsia="Times New Roman" w:hAnsi="Times New Roman" w:cs="Times New Roman"/>
          <w:sz w:val="24"/>
          <w:szCs w:val="24"/>
          <w:lang w:val="es-MX"/>
        </w:rPr>
        <w:t xml:space="preserve"> [Internet]. 2021; 24(3): e002139. Disponible en: https://www.evidencia.org/index.php/Evidencia/article/view/6960</w:t>
      </w:r>
    </w:p>
    <w:p w14:paraId="1571B6E9" w14:textId="4EB38E09" w:rsidR="004107F5" w:rsidRPr="007D3C63" w:rsidRDefault="00A97D9F" w:rsidP="004107F5">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36. </w:t>
      </w:r>
      <w:r w:rsidRPr="00A62D19">
        <w:rPr>
          <w:rFonts w:ascii="Times New Roman" w:eastAsia="Times New Roman" w:hAnsi="Times New Roman" w:cs="Times New Roman"/>
          <w:sz w:val="24"/>
          <w:szCs w:val="24"/>
        </w:rPr>
        <w:tab/>
      </w:r>
      <w:r w:rsidR="004107F5" w:rsidRPr="00A62D19">
        <w:rPr>
          <w:rFonts w:ascii="Times New Roman" w:eastAsia="Times New Roman" w:hAnsi="Times New Roman" w:cs="Times New Roman"/>
          <w:sz w:val="24"/>
          <w:szCs w:val="24"/>
        </w:rPr>
        <w:t xml:space="preserve">Organización Mundial de la Salud [OMS]. La OMS señala que las embarazadas deben poder tener acceso a una atención adecuada en el momento adecuado. </w:t>
      </w:r>
      <w:proofErr w:type="spellStart"/>
      <w:r w:rsidR="004107F5" w:rsidRPr="00A62D19">
        <w:rPr>
          <w:rFonts w:ascii="Times New Roman" w:eastAsia="Times New Roman" w:hAnsi="Times New Roman" w:cs="Times New Roman"/>
          <w:sz w:val="24"/>
          <w:szCs w:val="24"/>
        </w:rPr>
        <w:t>Comun</w:t>
      </w:r>
      <w:proofErr w:type="spellEnd"/>
      <w:r w:rsidR="004107F5" w:rsidRPr="00A62D19">
        <w:rPr>
          <w:rFonts w:ascii="Times New Roman" w:eastAsia="Times New Roman" w:hAnsi="Times New Roman" w:cs="Times New Roman"/>
          <w:sz w:val="24"/>
          <w:szCs w:val="24"/>
        </w:rPr>
        <w:t xml:space="preserve"> prensa [Internet]. 2019;9–12. </w:t>
      </w:r>
      <w:proofErr w:type="spellStart"/>
      <w:r w:rsidR="004107F5" w:rsidRPr="007D3C63">
        <w:rPr>
          <w:rFonts w:ascii="Times New Roman" w:eastAsia="Times New Roman" w:hAnsi="Times New Roman" w:cs="Times New Roman"/>
          <w:sz w:val="24"/>
          <w:szCs w:val="24"/>
        </w:rPr>
        <w:t>Available</w:t>
      </w:r>
      <w:proofErr w:type="spellEnd"/>
      <w:r w:rsidR="004107F5" w:rsidRPr="007D3C63">
        <w:rPr>
          <w:rFonts w:ascii="Times New Roman" w:eastAsia="Times New Roman" w:hAnsi="Times New Roman" w:cs="Times New Roman"/>
          <w:sz w:val="24"/>
          <w:szCs w:val="24"/>
        </w:rPr>
        <w:t xml:space="preserve"> </w:t>
      </w:r>
      <w:proofErr w:type="spellStart"/>
      <w:r w:rsidR="004107F5" w:rsidRPr="007D3C63">
        <w:rPr>
          <w:rFonts w:ascii="Times New Roman" w:eastAsia="Times New Roman" w:hAnsi="Times New Roman" w:cs="Times New Roman"/>
          <w:sz w:val="24"/>
          <w:szCs w:val="24"/>
        </w:rPr>
        <w:t>from</w:t>
      </w:r>
      <w:proofErr w:type="spellEnd"/>
      <w:r w:rsidR="004107F5" w:rsidRPr="007D3C63">
        <w:rPr>
          <w:rFonts w:ascii="Times New Roman" w:eastAsia="Times New Roman" w:hAnsi="Times New Roman" w:cs="Times New Roman"/>
          <w:sz w:val="24"/>
          <w:szCs w:val="24"/>
        </w:rPr>
        <w:t xml:space="preserve">: </w:t>
      </w:r>
      <w:hyperlink r:id="rId25" w:history="1">
        <w:r w:rsidR="004107F5" w:rsidRPr="007D3C63">
          <w:rPr>
            <w:rStyle w:val="Hipervnculo"/>
            <w:rFonts w:ascii="Times New Roman" w:eastAsia="Times New Roman" w:hAnsi="Times New Roman" w:cs="Times New Roman"/>
            <w:color w:val="000000" w:themeColor="text1"/>
            <w:sz w:val="24"/>
            <w:szCs w:val="24"/>
            <w:u w:val="none"/>
          </w:rPr>
          <w:t>https://www.who.int/es/news/item/07-11-2016-pregnant-women-must-be-able-to-access-the-right-care-at-the-right-time-says-who%0Ahttps://www.who.int/es/news/item/07-11-2016-pregnant-women-must-be-able-to-access-the-right-care-at-the-right-time-says-who%0Ahtt</w:t>
        </w:r>
      </w:hyperlink>
    </w:p>
    <w:p w14:paraId="7A831CBD" w14:textId="5E82A716" w:rsidR="000C599D" w:rsidRPr="00A62D19" w:rsidRDefault="00A97D9F" w:rsidP="003F2AF7">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lang w:val="en-US"/>
        </w:rPr>
        <w:t xml:space="preserve">37. </w:t>
      </w:r>
      <w:r w:rsidRPr="00A62D19">
        <w:rPr>
          <w:rFonts w:ascii="Times New Roman" w:eastAsia="Times New Roman" w:hAnsi="Times New Roman" w:cs="Times New Roman"/>
          <w:sz w:val="24"/>
          <w:szCs w:val="24"/>
          <w:lang w:val="en-US"/>
        </w:rPr>
        <w:tab/>
      </w:r>
      <w:proofErr w:type="spellStart"/>
      <w:r w:rsidR="005A451B" w:rsidRPr="00A62D19">
        <w:rPr>
          <w:rFonts w:ascii="Times New Roman" w:eastAsia="Times New Roman" w:hAnsi="Times New Roman" w:cs="Times New Roman"/>
          <w:sz w:val="24"/>
          <w:szCs w:val="24"/>
          <w:lang w:val="en-US"/>
        </w:rPr>
        <w:t>Lozi</w:t>
      </w:r>
      <w:proofErr w:type="spellEnd"/>
      <w:r w:rsidR="005A451B" w:rsidRPr="00A62D19">
        <w:rPr>
          <w:rFonts w:ascii="Times New Roman" w:eastAsia="Times New Roman" w:hAnsi="Times New Roman" w:cs="Times New Roman"/>
          <w:sz w:val="24"/>
          <w:szCs w:val="24"/>
          <w:lang w:val="en-US"/>
        </w:rPr>
        <w:t xml:space="preserve"> C. Popular medicine in </w:t>
      </w:r>
      <w:proofErr w:type="spellStart"/>
      <w:r w:rsidR="005A451B" w:rsidRPr="00A62D19">
        <w:rPr>
          <w:rFonts w:ascii="Times New Roman" w:eastAsia="Times New Roman" w:hAnsi="Times New Roman" w:cs="Times New Roman"/>
          <w:sz w:val="24"/>
          <w:szCs w:val="24"/>
          <w:lang w:val="en-US"/>
        </w:rPr>
        <w:t>peru</w:t>
      </w:r>
      <w:proofErr w:type="spellEnd"/>
      <w:r w:rsidR="005A451B" w:rsidRPr="00A62D19">
        <w:rPr>
          <w:rFonts w:ascii="Times New Roman" w:eastAsia="Times New Roman" w:hAnsi="Times New Roman" w:cs="Times New Roman"/>
          <w:sz w:val="24"/>
          <w:szCs w:val="24"/>
          <w:lang w:val="en-US"/>
        </w:rPr>
        <w:t xml:space="preserve">: The latest re-edition of a classic. </w:t>
      </w:r>
      <w:r w:rsidR="005A451B" w:rsidRPr="007D3C63">
        <w:rPr>
          <w:rFonts w:ascii="Times New Roman" w:eastAsia="Times New Roman" w:hAnsi="Times New Roman" w:cs="Times New Roman"/>
          <w:sz w:val="24"/>
          <w:szCs w:val="24"/>
          <w:lang w:val="en-US"/>
        </w:rPr>
        <w:t xml:space="preserve">Hist </w:t>
      </w:r>
      <w:proofErr w:type="spellStart"/>
      <w:r w:rsidR="005A451B" w:rsidRPr="007D3C63">
        <w:rPr>
          <w:rFonts w:ascii="Times New Roman" w:eastAsia="Times New Roman" w:hAnsi="Times New Roman" w:cs="Times New Roman"/>
          <w:sz w:val="24"/>
          <w:szCs w:val="24"/>
          <w:lang w:val="en-US"/>
        </w:rPr>
        <w:t>Ciencias</w:t>
      </w:r>
      <w:proofErr w:type="spellEnd"/>
      <w:r w:rsidR="005A451B" w:rsidRPr="007D3C63">
        <w:rPr>
          <w:rFonts w:ascii="Times New Roman" w:eastAsia="Times New Roman" w:hAnsi="Times New Roman" w:cs="Times New Roman"/>
          <w:sz w:val="24"/>
          <w:szCs w:val="24"/>
          <w:lang w:val="en-US"/>
        </w:rPr>
        <w:t xml:space="preserve">, </w:t>
      </w:r>
      <w:proofErr w:type="spellStart"/>
      <w:r w:rsidR="005A451B" w:rsidRPr="007D3C63">
        <w:rPr>
          <w:rFonts w:ascii="Times New Roman" w:eastAsia="Times New Roman" w:hAnsi="Times New Roman" w:cs="Times New Roman"/>
          <w:sz w:val="24"/>
          <w:szCs w:val="24"/>
          <w:lang w:val="en-US"/>
        </w:rPr>
        <w:t>Saude</w:t>
      </w:r>
      <w:proofErr w:type="spellEnd"/>
      <w:r w:rsidR="005A451B" w:rsidRPr="007D3C63">
        <w:rPr>
          <w:rFonts w:ascii="Times New Roman" w:eastAsia="Times New Roman" w:hAnsi="Times New Roman" w:cs="Times New Roman"/>
          <w:sz w:val="24"/>
          <w:szCs w:val="24"/>
          <w:lang w:val="en-US"/>
        </w:rPr>
        <w:t xml:space="preserve"> - </w:t>
      </w:r>
      <w:proofErr w:type="spellStart"/>
      <w:r w:rsidR="005A451B" w:rsidRPr="007D3C63">
        <w:rPr>
          <w:rFonts w:ascii="Times New Roman" w:eastAsia="Times New Roman" w:hAnsi="Times New Roman" w:cs="Times New Roman"/>
          <w:sz w:val="24"/>
          <w:szCs w:val="24"/>
          <w:lang w:val="en-US"/>
        </w:rPr>
        <w:t>Manguinhos</w:t>
      </w:r>
      <w:proofErr w:type="spellEnd"/>
      <w:r w:rsidR="005A451B" w:rsidRPr="007D3C63">
        <w:rPr>
          <w:rFonts w:ascii="Times New Roman" w:eastAsia="Times New Roman" w:hAnsi="Times New Roman" w:cs="Times New Roman"/>
          <w:sz w:val="24"/>
          <w:szCs w:val="24"/>
          <w:lang w:val="en-US"/>
        </w:rPr>
        <w:t xml:space="preserve"> [Internet]. 2019 Apr;26(2):704–6. Available from: https://www.redalyc.org/journal/3861/386160323022/</w:t>
      </w:r>
    </w:p>
    <w:p w14:paraId="12F26E62"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lang w:val="en-US"/>
        </w:rPr>
        <w:t xml:space="preserve">38. </w:t>
      </w:r>
      <w:r w:rsidRPr="00A62D19">
        <w:rPr>
          <w:rFonts w:ascii="Times New Roman" w:eastAsia="Times New Roman" w:hAnsi="Times New Roman" w:cs="Times New Roman"/>
          <w:sz w:val="24"/>
          <w:szCs w:val="24"/>
          <w:lang w:val="en-US"/>
        </w:rPr>
        <w:tab/>
        <w:t xml:space="preserve">Zavala A, Inga S, </w:t>
      </w:r>
      <w:proofErr w:type="spellStart"/>
      <w:r w:rsidRPr="00A62D19">
        <w:rPr>
          <w:rFonts w:ascii="Times New Roman" w:eastAsia="Times New Roman" w:hAnsi="Times New Roman" w:cs="Times New Roman"/>
          <w:sz w:val="24"/>
          <w:szCs w:val="24"/>
          <w:lang w:val="en-US"/>
        </w:rPr>
        <w:t>Moposita</w:t>
      </w:r>
      <w:proofErr w:type="spellEnd"/>
      <w:r w:rsidRPr="00A62D19">
        <w:rPr>
          <w:rFonts w:ascii="Times New Roman" w:eastAsia="Times New Roman" w:hAnsi="Times New Roman" w:cs="Times New Roman"/>
          <w:sz w:val="24"/>
          <w:szCs w:val="24"/>
          <w:lang w:val="en-US"/>
        </w:rPr>
        <w:t xml:space="preserve"> A. Use of medicinal plants during pregnancy, childbirth and postpartum ethnic groups in Ecuador. </w:t>
      </w:r>
      <w:proofErr w:type="spellStart"/>
      <w:r w:rsidRPr="00A62D19">
        <w:rPr>
          <w:rFonts w:ascii="Times New Roman" w:eastAsia="Times New Roman" w:hAnsi="Times New Roman" w:cs="Times New Roman"/>
          <w:sz w:val="24"/>
          <w:szCs w:val="24"/>
          <w:lang w:val="en-US"/>
        </w:rPr>
        <w:t>Medwave</w:t>
      </w:r>
      <w:proofErr w:type="spellEnd"/>
      <w:r w:rsidRPr="00A62D19">
        <w:rPr>
          <w:rFonts w:ascii="Times New Roman" w:eastAsia="Times New Roman" w:hAnsi="Times New Roman" w:cs="Times New Roman"/>
          <w:sz w:val="24"/>
          <w:szCs w:val="24"/>
          <w:lang w:val="en-US"/>
        </w:rPr>
        <w:t xml:space="preserve"> [Internet]. 2020 Feb 28;20(S1</w:t>
      </w:r>
      <w:proofErr w:type="gramStart"/>
      <w:r w:rsidRPr="00A62D19">
        <w:rPr>
          <w:rFonts w:ascii="Times New Roman" w:eastAsia="Times New Roman" w:hAnsi="Times New Roman" w:cs="Times New Roman"/>
          <w:sz w:val="24"/>
          <w:szCs w:val="24"/>
          <w:lang w:val="en-US"/>
        </w:rPr>
        <w:t>):eCS</w:t>
      </w:r>
      <w:proofErr w:type="gramEnd"/>
      <w:r w:rsidRPr="00A62D19">
        <w:rPr>
          <w:rFonts w:ascii="Times New Roman" w:eastAsia="Times New Roman" w:hAnsi="Times New Roman" w:cs="Times New Roman"/>
          <w:sz w:val="24"/>
          <w:szCs w:val="24"/>
          <w:lang w:val="en-US"/>
        </w:rPr>
        <w:t>27–eCS27. Available from: https://www.medwave.cl/link.cgi/Medwave/ResumenesCongreso/CS2020/IVConIntInvestCS2020/CS27.act</w:t>
      </w:r>
    </w:p>
    <w:p w14:paraId="7981527B" w14:textId="58313882" w:rsidR="000C599D" w:rsidRPr="007D3C63"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39. </w:t>
      </w:r>
      <w:r w:rsidRPr="00A62D19">
        <w:rPr>
          <w:rFonts w:ascii="Times New Roman" w:eastAsia="Times New Roman" w:hAnsi="Times New Roman" w:cs="Times New Roman"/>
          <w:sz w:val="24"/>
          <w:szCs w:val="24"/>
        </w:rPr>
        <w:tab/>
      </w:r>
      <w:r w:rsidR="00222C4C" w:rsidRPr="00A62D19">
        <w:rPr>
          <w:rFonts w:ascii="Times New Roman" w:eastAsia="Times New Roman" w:hAnsi="Times New Roman" w:cs="Times New Roman"/>
          <w:sz w:val="24"/>
          <w:szCs w:val="24"/>
        </w:rPr>
        <w:t xml:space="preserve">Jiménez A, Mora K, Rosete S, Cabrera C. Utilización de plantas medicinales en cuatro localidades de la zona sur de Manabí, Ecuador. Siembra [Internet]. 2021 </w:t>
      </w:r>
      <w:proofErr w:type="gramStart"/>
      <w:r w:rsidR="00222C4C" w:rsidRPr="00A62D19">
        <w:rPr>
          <w:rFonts w:ascii="Times New Roman" w:eastAsia="Times New Roman" w:hAnsi="Times New Roman" w:cs="Times New Roman"/>
          <w:sz w:val="24"/>
          <w:szCs w:val="24"/>
        </w:rPr>
        <w:t>Nov</w:t>
      </w:r>
      <w:proofErr w:type="gramEnd"/>
      <w:r w:rsidR="00222C4C" w:rsidRPr="00A62D19">
        <w:rPr>
          <w:rFonts w:ascii="Times New Roman" w:eastAsia="Times New Roman" w:hAnsi="Times New Roman" w:cs="Times New Roman"/>
          <w:sz w:val="24"/>
          <w:szCs w:val="24"/>
        </w:rPr>
        <w:t xml:space="preserve"> 15;8(2):3223–31. </w:t>
      </w:r>
      <w:r w:rsidR="00222C4C" w:rsidRPr="007D3C63">
        <w:rPr>
          <w:rFonts w:ascii="Times New Roman" w:eastAsia="Times New Roman" w:hAnsi="Times New Roman" w:cs="Times New Roman"/>
          <w:sz w:val="24"/>
          <w:szCs w:val="24"/>
          <w:lang w:val="en-US"/>
        </w:rPr>
        <w:t xml:space="preserve">Available from: </w:t>
      </w:r>
      <w:hyperlink r:id="rId26" w:history="1">
        <w:r w:rsidR="00222C4C" w:rsidRPr="007D3C63">
          <w:rPr>
            <w:rStyle w:val="Hipervnculo"/>
            <w:rFonts w:ascii="Times New Roman" w:eastAsia="Times New Roman" w:hAnsi="Times New Roman" w:cs="Times New Roman"/>
            <w:color w:val="000000" w:themeColor="text1"/>
            <w:sz w:val="24"/>
            <w:szCs w:val="24"/>
            <w:u w:val="none"/>
            <w:lang w:val="en-US"/>
          </w:rPr>
          <w:t>https://revistadigital.uce.edu.ec/index.php/SIEMBRA/article/view/3223</w:t>
        </w:r>
      </w:hyperlink>
    </w:p>
    <w:p w14:paraId="71463151" w14:textId="29C80E4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40. </w:t>
      </w:r>
      <w:r w:rsidRPr="00A62D19">
        <w:rPr>
          <w:rFonts w:ascii="Times New Roman" w:eastAsia="Times New Roman" w:hAnsi="Times New Roman" w:cs="Times New Roman"/>
          <w:sz w:val="24"/>
          <w:szCs w:val="24"/>
        </w:rPr>
        <w:tab/>
      </w:r>
      <w:r w:rsidR="005113F7" w:rsidRPr="00A62D19">
        <w:rPr>
          <w:rFonts w:ascii="Times New Roman" w:eastAsia="Times New Roman" w:hAnsi="Times New Roman" w:cs="Times New Roman"/>
          <w:sz w:val="24"/>
          <w:szCs w:val="24"/>
          <w:lang w:val="es-MX"/>
        </w:rPr>
        <w:t xml:space="preserve">Torres M, González J, Arroyo L, Pineda A, </w:t>
      </w:r>
      <w:proofErr w:type="spellStart"/>
      <w:r w:rsidR="005113F7" w:rsidRPr="00A62D19">
        <w:rPr>
          <w:rFonts w:ascii="Times New Roman" w:eastAsia="Times New Roman" w:hAnsi="Times New Roman" w:cs="Times New Roman"/>
          <w:sz w:val="24"/>
          <w:szCs w:val="24"/>
          <w:lang w:val="es-MX"/>
        </w:rPr>
        <w:t>Panchano</w:t>
      </w:r>
      <w:proofErr w:type="spellEnd"/>
      <w:r w:rsidR="005113F7" w:rsidRPr="00A62D19">
        <w:rPr>
          <w:rFonts w:ascii="Times New Roman" w:eastAsia="Times New Roman" w:hAnsi="Times New Roman" w:cs="Times New Roman"/>
          <w:sz w:val="24"/>
          <w:szCs w:val="24"/>
          <w:lang w:val="es-MX"/>
        </w:rPr>
        <w:t xml:space="preserve"> M. Conocimientos y practicas ancestrales durante el embarazo en la cultura afroecuatoriana. </w:t>
      </w:r>
      <w:r w:rsidR="005113F7" w:rsidRPr="00A62D19">
        <w:rPr>
          <w:rFonts w:ascii="Times New Roman" w:eastAsia="Times New Roman" w:hAnsi="Times New Roman" w:cs="Times New Roman"/>
          <w:sz w:val="24"/>
          <w:szCs w:val="24"/>
          <w:lang w:val="en-US"/>
        </w:rPr>
        <w:t>Rev Hallazgos21 [Internet]. 2019;4(3):283–92. Available from: https://revistas.pucese.edu.ec/hallazgos21/article/view/366/287</w:t>
      </w:r>
    </w:p>
    <w:p w14:paraId="6EBDA2EA" w14:textId="2EC5A8C2" w:rsidR="008D2D51" w:rsidRPr="007D3C63" w:rsidRDefault="00A97D9F" w:rsidP="009F3AB0">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41. </w:t>
      </w:r>
      <w:r w:rsidRPr="00A62D19">
        <w:rPr>
          <w:rFonts w:ascii="Times New Roman" w:eastAsia="Times New Roman" w:hAnsi="Times New Roman" w:cs="Times New Roman"/>
          <w:sz w:val="24"/>
          <w:szCs w:val="24"/>
        </w:rPr>
        <w:tab/>
      </w:r>
      <w:r w:rsidR="009A4299" w:rsidRPr="00A62D19">
        <w:rPr>
          <w:rFonts w:ascii="Times New Roman" w:eastAsia="Times New Roman" w:hAnsi="Times New Roman" w:cs="Times New Roman"/>
          <w:sz w:val="24"/>
          <w:szCs w:val="24"/>
          <w:lang w:val="es-MX"/>
        </w:rPr>
        <w:t xml:space="preserve">Jiménez A, Mora K, Rosete S, Cabrera C. Utilización de plantas medicinales en cuatro </w:t>
      </w:r>
      <w:r w:rsidR="009A4299" w:rsidRPr="00A62D19">
        <w:rPr>
          <w:rFonts w:ascii="Times New Roman" w:eastAsia="Times New Roman" w:hAnsi="Times New Roman" w:cs="Times New Roman"/>
          <w:sz w:val="24"/>
          <w:szCs w:val="24"/>
          <w:lang w:val="es-MX"/>
        </w:rPr>
        <w:lastRenderedPageBreak/>
        <w:t xml:space="preserve">localidades de la zona sur de Manabí, Ecuador. Siembra [Internet]. 2021 </w:t>
      </w:r>
      <w:proofErr w:type="gramStart"/>
      <w:r w:rsidR="009A4299" w:rsidRPr="00A62D19">
        <w:rPr>
          <w:rFonts w:ascii="Times New Roman" w:eastAsia="Times New Roman" w:hAnsi="Times New Roman" w:cs="Times New Roman"/>
          <w:sz w:val="24"/>
          <w:szCs w:val="24"/>
          <w:lang w:val="es-MX"/>
        </w:rPr>
        <w:t>Nov</w:t>
      </w:r>
      <w:proofErr w:type="gramEnd"/>
      <w:r w:rsidR="009A4299" w:rsidRPr="00A62D19">
        <w:rPr>
          <w:rFonts w:ascii="Times New Roman" w:eastAsia="Times New Roman" w:hAnsi="Times New Roman" w:cs="Times New Roman"/>
          <w:sz w:val="24"/>
          <w:szCs w:val="24"/>
          <w:lang w:val="es-MX"/>
        </w:rPr>
        <w:t xml:space="preserve"> 15;8(2):3223–31. </w:t>
      </w:r>
      <w:r w:rsidR="009A4299" w:rsidRPr="007D3C63">
        <w:rPr>
          <w:rFonts w:ascii="Times New Roman" w:eastAsia="Times New Roman" w:hAnsi="Times New Roman" w:cs="Times New Roman"/>
          <w:sz w:val="24"/>
          <w:szCs w:val="24"/>
          <w:lang w:val="en-US"/>
        </w:rPr>
        <w:t>Available from: https://revistadigital.uce.edu.ec/index.php/SIEMBRA/article/view/3223</w:t>
      </w:r>
    </w:p>
    <w:p w14:paraId="7C91C6F6" w14:textId="0DDABF35"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42. </w:t>
      </w:r>
      <w:r w:rsidRPr="00A62D19">
        <w:rPr>
          <w:rFonts w:ascii="Times New Roman" w:eastAsia="Times New Roman" w:hAnsi="Times New Roman" w:cs="Times New Roman"/>
          <w:sz w:val="24"/>
          <w:szCs w:val="24"/>
        </w:rPr>
        <w:tab/>
      </w:r>
      <w:r w:rsidR="00A20EED" w:rsidRPr="00A62D19">
        <w:rPr>
          <w:rFonts w:ascii="Times New Roman" w:eastAsia="Times New Roman" w:hAnsi="Times New Roman" w:cs="Times New Roman"/>
          <w:sz w:val="24"/>
          <w:szCs w:val="24"/>
        </w:rPr>
        <w:t xml:space="preserve">Bermúdez A, Cárdenas Á, Neira J. Uso tradicional de las plantas medicinales por la población del Cantón Salcedo, Cotopaxi, Ecuador. </w:t>
      </w:r>
      <w:proofErr w:type="spellStart"/>
      <w:r w:rsidR="00A20EED" w:rsidRPr="00A62D19">
        <w:rPr>
          <w:rFonts w:ascii="Times New Roman" w:eastAsia="Times New Roman" w:hAnsi="Times New Roman" w:cs="Times New Roman"/>
          <w:sz w:val="24"/>
          <w:szCs w:val="24"/>
        </w:rPr>
        <w:t>Arch</w:t>
      </w:r>
      <w:proofErr w:type="spellEnd"/>
      <w:r w:rsidR="00A20EED" w:rsidRPr="00A62D19">
        <w:rPr>
          <w:rFonts w:ascii="Times New Roman" w:eastAsia="Times New Roman" w:hAnsi="Times New Roman" w:cs="Times New Roman"/>
          <w:sz w:val="24"/>
          <w:szCs w:val="24"/>
        </w:rPr>
        <w:t xml:space="preserve"> </w:t>
      </w:r>
      <w:proofErr w:type="spellStart"/>
      <w:r w:rsidR="00A20EED" w:rsidRPr="00A62D19">
        <w:rPr>
          <w:rFonts w:ascii="Times New Roman" w:eastAsia="Times New Roman" w:hAnsi="Times New Roman" w:cs="Times New Roman"/>
          <w:sz w:val="24"/>
          <w:szCs w:val="24"/>
        </w:rPr>
        <w:t>Venez</w:t>
      </w:r>
      <w:proofErr w:type="spellEnd"/>
      <w:r w:rsidR="00A20EED" w:rsidRPr="00A62D19">
        <w:rPr>
          <w:rFonts w:ascii="Times New Roman" w:eastAsia="Times New Roman" w:hAnsi="Times New Roman" w:cs="Times New Roman"/>
          <w:sz w:val="24"/>
          <w:szCs w:val="24"/>
        </w:rPr>
        <w:t xml:space="preserve"> Farmacol y Ter [Internet]. 2021;41(3):208–15. </w:t>
      </w:r>
      <w:proofErr w:type="spellStart"/>
      <w:r w:rsidR="00A20EED" w:rsidRPr="00A62D19">
        <w:rPr>
          <w:rFonts w:ascii="Times New Roman" w:eastAsia="Times New Roman" w:hAnsi="Times New Roman" w:cs="Times New Roman"/>
          <w:sz w:val="24"/>
          <w:szCs w:val="24"/>
        </w:rPr>
        <w:t>Available</w:t>
      </w:r>
      <w:proofErr w:type="spellEnd"/>
      <w:r w:rsidR="00A20EED" w:rsidRPr="00A62D19">
        <w:rPr>
          <w:rFonts w:ascii="Times New Roman" w:eastAsia="Times New Roman" w:hAnsi="Times New Roman" w:cs="Times New Roman"/>
          <w:sz w:val="24"/>
          <w:szCs w:val="24"/>
        </w:rPr>
        <w:t xml:space="preserve"> </w:t>
      </w:r>
      <w:proofErr w:type="spellStart"/>
      <w:r w:rsidR="00A20EED" w:rsidRPr="00A62D19">
        <w:rPr>
          <w:rFonts w:ascii="Times New Roman" w:eastAsia="Times New Roman" w:hAnsi="Times New Roman" w:cs="Times New Roman"/>
          <w:sz w:val="24"/>
          <w:szCs w:val="24"/>
        </w:rPr>
        <w:t>from</w:t>
      </w:r>
      <w:proofErr w:type="spellEnd"/>
      <w:r w:rsidR="00A20EED" w:rsidRPr="00A62D19">
        <w:rPr>
          <w:rFonts w:ascii="Times New Roman" w:eastAsia="Times New Roman" w:hAnsi="Times New Roman" w:cs="Times New Roman"/>
          <w:sz w:val="24"/>
          <w:szCs w:val="24"/>
        </w:rPr>
        <w:t>: https://www.revistaavft.com/images/revistas/2022/avft_3_2022/9_uso_tradicional_plantas.pdf</w:t>
      </w:r>
    </w:p>
    <w:p w14:paraId="7F8ABF34"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43. </w:t>
      </w:r>
      <w:r w:rsidRPr="00A62D19">
        <w:rPr>
          <w:rFonts w:ascii="Times New Roman" w:eastAsia="Times New Roman" w:hAnsi="Times New Roman" w:cs="Times New Roman"/>
          <w:sz w:val="24"/>
          <w:szCs w:val="24"/>
        </w:rPr>
        <w:tab/>
      </w:r>
      <w:proofErr w:type="spellStart"/>
      <w:r w:rsidRPr="00A62D19">
        <w:rPr>
          <w:rFonts w:ascii="Times New Roman" w:eastAsia="Times New Roman" w:hAnsi="Times New Roman" w:cs="Times New Roman"/>
          <w:sz w:val="24"/>
          <w:szCs w:val="24"/>
        </w:rPr>
        <w:t>Gonzalez</w:t>
      </w:r>
      <w:proofErr w:type="spellEnd"/>
      <w:r w:rsidRPr="00A62D19">
        <w:rPr>
          <w:rFonts w:ascii="Times New Roman" w:eastAsia="Times New Roman" w:hAnsi="Times New Roman" w:cs="Times New Roman"/>
          <w:sz w:val="24"/>
          <w:szCs w:val="24"/>
        </w:rPr>
        <w:t xml:space="preserve"> L, Cárdenas L, Mosquera T. Productos naturales en Ecuador: revisión fitoquímica y análisis. In: Productos naturales: investigación y perspectivas en Ecuador [Internet]. Editorial </w:t>
      </w:r>
      <w:proofErr w:type="spellStart"/>
      <w:r w:rsidRPr="00A62D19">
        <w:rPr>
          <w:rFonts w:ascii="Times New Roman" w:eastAsia="Times New Roman" w:hAnsi="Times New Roman" w:cs="Times New Roman"/>
          <w:sz w:val="24"/>
          <w:szCs w:val="24"/>
        </w:rPr>
        <w:t>Abya</w:t>
      </w:r>
      <w:proofErr w:type="spellEnd"/>
      <w:r w:rsidRPr="00A62D19">
        <w:rPr>
          <w:rFonts w:ascii="Times New Roman" w:eastAsia="Times New Roman" w:hAnsi="Times New Roman" w:cs="Times New Roman"/>
          <w:sz w:val="24"/>
          <w:szCs w:val="24"/>
        </w:rPr>
        <w:t xml:space="preserve">-Yala; 2022. p. 191–215. </w:t>
      </w:r>
      <w:r w:rsidRPr="00A62D19">
        <w:rPr>
          <w:rFonts w:ascii="Times New Roman" w:eastAsia="Times New Roman" w:hAnsi="Times New Roman" w:cs="Times New Roman"/>
          <w:sz w:val="24"/>
          <w:szCs w:val="24"/>
          <w:lang w:val="en-US"/>
        </w:rPr>
        <w:t>Available from: https://books.scielo.org/id/4kqtv/pdf/tatiana-9789978108260-10.pdf</w:t>
      </w:r>
    </w:p>
    <w:p w14:paraId="08D62734" w14:textId="17231580" w:rsidR="000C599D" w:rsidRPr="007D3C63"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44. </w:t>
      </w:r>
      <w:r w:rsidRPr="00A62D19">
        <w:rPr>
          <w:rFonts w:ascii="Times New Roman" w:eastAsia="Times New Roman" w:hAnsi="Times New Roman" w:cs="Times New Roman"/>
          <w:sz w:val="24"/>
          <w:szCs w:val="24"/>
        </w:rPr>
        <w:tab/>
      </w:r>
      <w:r w:rsidR="00B44842" w:rsidRPr="00A62D19">
        <w:rPr>
          <w:rFonts w:ascii="Times New Roman" w:eastAsia="Times New Roman" w:hAnsi="Times New Roman" w:cs="Times New Roman"/>
          <w:sz w:val="24"/>
          <w:szCs w:val="24"/>
        </w:rPr>
        <w:t xml:space="preserve">Paredes D, Buenaño M, Mancera N. Usos de plantas medicinales en la comunidad San Jacinto del Cantón Ventanas, Los Ríos - Ecuador. </w:t>
      </w:r>
      <w:proofErr w:type="spellStart"/>
      <w:r w:rsidR="00B44842" w:rsidRPr="00A62D19">
        <w:rPr>
          <w:rFonts w:ascii="Times New Roman" w:eastAsia="Times New Roman" w:hAnsi="Times New Roman" w:cs="Times New Roman"/>
          <w:sz w:val="24"/>
          <w:szCs w:val="24"/>
        </w:rPr>
        <w:t>Rev</w:t>
      </w:r>
      <w:proofErr w:type="spellEnd"/>
      <w:r w:rsidR="00B44842" w:rsidRPr="00A62D19">
        <w:rPr>
          <w:rFonts w:ascii="Times New Roman" w:eastAsia="Times New Roman" w:hAnsi="Times New Roman" w:cs="Times New Roman"/>
          <w:sz w:val="24"/>
          <w:szCs w:val="24"/>
        </w:rPr>
        <w:t xml:space="preserve"> UDCA Actual </w:t>
      </w:r>
      <w:proofErr w:type="spellStart"/>
      <w:r w:rsidR="00B44842" w:rsidRPr="00A62D19">
        <w:rPr>
          <w:rFonts w:ascii="Times New Roman" w:eastAsia="Times New Roman" w:hAnsi="Times New Roman" w:cs="Times New Roman"/>
          <w:sz w:val="24"/>
          <w:szCs w:val="24"/>
        </w:rPr>
        <w:t>Divulg</w:t>
      </w:r>
      <w:proofErr w:type="spellEnd"/>
      <w:r w:rsidR="00B44842" w:rsidRPr="00A62D19">
        <w:rPr>
          <w:rFonts w:ascii="Times New Roman" w:eastAsia="Times New Roman" w:hAnsi="Times New Roman" w:cs="Times New Roman"/>
          <w:sz w:val="24"/>
          <w:szCs w:val="24"/>
        </w:rPr>
        <w:t xml:space="preserve"> Científica [Internet]. 2019 </w:t>
      </w:r>
      <w:proofErr w:type="gramStart"/>
      <w:r w:rsidR="00B44842" w:rsidRPr="00A62D19">
        <w:rPr>
          <w:rFonts w:ascii="Times New Roman" w:eastAsia="Times New Roman" w:hAnsi="Times New Roman" w:cs="Times New Roman"/>
          <w:sz w:val="24"/>
          <w:szCs w:val="24"/>
        </w:rPr>
        <w:t>Jun</w:t>
      </w:r>
      <w:proofErr w:type="gramEnd"/>
      <w:r w:rsidR="00B44842" w:rsidRPr="00A62D19">
        <w:rPr>
          <w:rFonts w:ascii="Times New Roman" w:eastAsia="Times New Roman" w:hAnsi="Times New Roman" w:cs="Times New Roman"/>
          <w:sz w:val="24"/>
          <w:szCs w:val="24"/>
        </w:rPr>
        <w:t xml:space="preserve"> 30;18(1). </w:t>
      </w:r>
      <w:r w:rsidR="00B44842" w:rsidRPr="007D3C63">
        <w:rPr>
          <w:rFonts w:ascii="Times New Roman" w:eastAsia="Times New Roman" w:hAnsi="Times New Roman" w:cs="Times New Roman"/>
          <w:sz w:val="24"/>
          <w:szCs w:val="24"/>
          <w:lang w:val="en-US"/>
        </w:rPr>
        <w:t>Available from: https://revistas.udca.edu.co/index.php/ruadc/article/view/452</w:t>
      </w:r>
    </w:p>
    <w:p w14:paraId="1AAAAC5E" w14:textId="6E398FCA"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45. </w:t>
      </w:r>
      <w:r w:rsidRPr="00A62D19">
        <w:rPr>
          <w:rFonts w:ascii="Times New Roman" w:eastAsia="Times New Roman" w:hAnsi="Times New Roman" w:cs="Times New Roman"/>
          <w:sz w:val="24"/>
          <w:szCs w:val="24"/>
        </w:rPr>
        <w:tab/>
      </w:r>
      <w:proofErr w:type="spellStart"/>
      <w:r w:rsidR="00DA2C26" w:rsidRPr="00A62D19">
        <w:rPr>
          <w:rFonts w:ascii="Times New Roman" w:eastAsia="Times New Roman" w:hAnsi="Times New Roman" w:cs="Times New Roman"/>
          <w:sz w:val="24"/>
          <w:szCs w:val="24"/>
        </w:rPr>
        <w:t>Mirama</w:t>
      </w:r>
      <w:proofErr w:type="spellEnd"/>
      <w:r w:rsidR="00DA2C26" w:rsidRPr="00A62D19">
        <w:rPr>
          <w:rFonts w:ascii="Times New Roman" w:eastAsia="Times New Roman" w:hAnsi="Times New Roman" w:cs="Times New Roman"/>
          <w:sz w:val="24"/>
          <w:szCs w:val="24"/>
        </w:rPr>
        <w:t xml:space="preserve"> L, Calle D, Villafuerte P, Ganchozo D. El proceso de gestación y las complicaciones que se pueden presentar en las madres adolescentes primíparas. </w:t>
      </w:r>
      <w:proofErr w:type="spellStart"/>
      <w:r w:rsidR="00DA2C26" w:rsidRPr="00A62D19">
        <w:rPr>
          <w:rFonts w:ascii="Times New Roman" w:eastAsia="Times New Roman" w:hAnsi="Times New Roman" w:cs="Times New Roman"/>
          <w:sz w:val="24"/>
          <w:szCs w:val="24"/>
        </w:rPr>
        <w:t>Rev</w:t>
      </w:r>
      <w:proofErr w:type="spellEnd"/>
      <w:r w:rsidR="00DA2C26" w:rsidRPr="00A62D19">
        <w:rPr>
          <w:rFonts w:ascii="Times New Roman" w:eastAsia="Times New Roman" w:hAnsi="Times New Roman" w:cs="Times New Roman"/>
          <w:sz w:val="24"/>
          <w:szCs w:val="24"/>
        </w:rPr>
        <w:t xml:space="preserve"> Científica Mundo la </w:t>
      </w:r>
      <w:proofErr w:type="spellStart"/>
      <w:r w:rsidR="00DA2C26" w:rsidRPr="00A62D19">
        <w:rPr>
          <w:rFonts w:ascii="Times New Roman" w:eastAsia="Times New Roman" w:hAnsi="Times New Roman" w:cs="Times New Roman"/>
          <w:sz w:val="24"/>
          <w:szCs w:val="24"/>
        </w:rPr>
        <w:t>Investig</w:t>
      </w:r>
      <w:proofErr w:type="spellEnd"/>
      <w:r w:rsidR="00DA2C26" w:rsidRPr="00A62D19">
        <w:rPr>
          <w:rFonts w:ascii="Times New Roman" w:eastAsia="Times New Roman" w:hAnsi="Times New Roman" w:cs="Times New Roman"/>
          <w:sz w:val="24"/>
          <w:szCs w:val="24"/>
        </w:rPr>
        <w:t xml:space="preserve"> y el </w:t>
      </w:r>
      <w:proofErr w:type="spellStart"/>
      <w:r w:rsidR="00DA2C26" w:rsidRPr="00A62D19">
        <w:rPr>
          <w:rFonts w:ascii="Times New Roman" w:eastAsia="Times New Roman" w:hAnsi="Times New Roman" w:cs="Times New Roman"/>
          <w:sz w:val="24"/>
          <w:szCs w:val="24"/>
        </w:rPr>
        <w:t>Conoc</w:t>
      </w:r>
      <w:proofErr w:type="spellEnd"/>
      <w:r w:rsidR="00DA2C26" w:rsidRPr="00A62D19">
        <w:rPr>
          <w:rFonts w:ascii="Times New Roman" w:eastAsia="Times New Roman" w:hAnsi="Times New Roman" w:cs="Times New Roman"/>
          <w:sz w:val="24"/>
          <w:szCs w:val="24"/>
        </w:rPr>
        <w:t xml:space="preserve"> RECIMUC [Internet]. </w:t>
      </w:r>
      <w:r w:rsidR="00DA2C26" w:rsidRPr="00A62D19">
        <w:rPr>
          <w:rFonts w:ascii="Times New Roman" w:eastAsia="Times New Roman" w:hAnsi="Times New Roman" w:cs="Times New Roman"/>
          <w:sz w:val="24"/>
          <w:szCs w:val="24"/>
          <w:lang w:val="en-US"/>
        </w:rPr>
        <w:t xml:space="preserve">2020;4(3):174–83. Available from: https://recimundo.com/index.php/es/article/view/861/1561  </w:t>
      </w:r>
    </w:p>
    <w:p w14:paraId="3FAFE525" w14:textId="77777777" w:rsidR="0076082D" w:rsidRPr="007D3C63"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46. </w:t>
      </w:r>
      <w:r w:rsidRPr="00A62D19">
        <w:rPr>
          <w:rFonts w:ascii="Times New Roman" w:eastAsia="Times New Roman" w:hAnsi="Times New Roman" w:cs="Times New Roman"/>
          <w:sz w:val="24"/>
          <w:szCs w:val="24"/>
        </w:rPr>
        <w:tab/>
      </w:r>
      <w:r w:rsidR="0076082D" w:rsidRPr="00A62D19">
        <w:rPr>
          <w:rFonts w:ascii="Times New Roman" w:eastAsia="Times New Roman" w:hAnsi="Times New Roman" w:cs="Times New Roman"/>
          <w:sz w:val="24"/>
          <w:szCs w:val="24"/>
        </w:rPr>
        <w:t xml:space="preserve">Flores S, </w:t>
      </w:r>
      <w:proofErr w:type="spellStart"/>
      <w:r w:rsidR="0076082D" w:rsidRPr="00A62D19">
        <w:rPr>
          <w:rFonts w:ascii="Times New Roman" w:eastAsia="Times New Roman" w:hAnsi="Times New Roman" w:cs="Times New Roman"/>
          <w:sz w:val="24"/>
          <w:szCs w:val="24"/>
        </w:rPr>
        <w:t>Germes</w:t>
      </w:r>
      <w:proofErr w:type="spellEnd"/>
      <w:r w:rsidR="0076082D" w:rsidRPr="00A62D19">
        <w:rPr>
          <w:rFonts w:ascii="Times New Roman" w:eastAsia="Times New Roman" w:hAnsi="Times New Roman" w:cs="Times New Roman"/>
          <w:sz w:val="24"/>
          <w:szCs w:val="24"/>
        </w:rPr>
        <w:t xml:space="preserve"> F, Levario M. Complicaciones obstétricas y perinatales en pacientes con anemia. </w:t>
      </w:r>
      <w:proofErr w:type="spellStart"/>
      <w:r w:rsidR="0076082D" w:rsidRPr="007D3C63">
        <w:rPr>
          <w:rFonts w:ascii="Times New Roman" w:eastAsia="Times New Roman" w:hAnsi="Times New Roman" w:cs="Times New Roman"/>
          <w:sz w:val="24"/>
          <w:szCs w:val="24"/>
          <w:lang w:val="en-US"/>
        </w:rPr>
        <w:t>Ginecol</w:t>
      </w:r>
      <w:proofErr w:type="spellEnd"/>
      <w:r w:rsidR="0076082D" w:rsidRPr="007D3C63">
        <w:rPr>
          <w:rFonts w:ascii="Times New Roman" w:eastAsia="Times New Roman" w:hAnsi="Times New Roman" w:cs="Times New Roman"/>
          <w:sz w:val="24"/>
          <w:szCs w:val="24"/>
          <w:lang w:val="en-US"/>
        </w:rPr>
        <w:t xml:space="preserve"> </w:t>
      </w:r>
      <w:proofErr w:type="spellStart"/>
      <w:r w:rsidR="0076082D" w:rsidRPr="007D3C63">
        <w:rPr>
          <w:rFonts w:ascii="Times New Roman" w:eastAsia="Times New Roman" w:hAnsi="Times New Roman" w:cs="Times New Roman"/>
          <w:sz w:val="24"/>
          <w:szCs w:val="24"/>
          <w:lang w:val="en-US"/>
        </w:rPr>
        <w:t>Obstet</w:t>
      </w:r>
      <w:proofErr w:type="spellEnd"/>
      <w:r w:rsidR="0076082D" w:rsidRPr="007D3C63">
        <w:rPr>
          <w:rFonts w:ascii="Times New Roman" w:eastAsia="Times New Roman" w:hAnsi="Times New Roman" w:cs="Times New Roman"/>
          <w:sz w:val="24"/>
          <w:szCs w:val="24"/>
          <w:lang w:val="en-US"/>
        </w:rPr>
        <w:t xml:space="preserve"> Mex [Internet]. 2019;87(2):85–92. Available from: https://www.scielo.org.mx/pdf/gom/v87n2/0300-9041-gom-87-02-85.pdf </w:t>
      </w:r>
    </w:p>
    <w:p w14:paraId="3300794E" w14:textId="102A412F" w:rsidR="000C599D" w:rsidRPr="00A62D19" w:rsidRDefault="00A97D9F" w:rsidP="0076082D">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47. </w:t>
      </w:r>
      <w:r w:rsidRPr="00A62D19">
        <w:rPr>
          <w:rFonts w:ascii="Times New Roman" w:eastAsia="Times New Roman" w:hAnsi="Times New Roman" w:cs="Times New Roman"/>
          <w:sz w:val="24"/>
          <w:szCs w:val="24"/>
        </w:rPr>
        <w:tab/>
      </w:r>
      <w:proofErr w:type="spellStart"/>
      <w:r w:rsidR="0076082D" w:rsidRPr="00A62D19">
        <w:rPr>
          <w:rFonts w:ascii="Times New Roman" w:eastAsia="Times New Roman" w:hAnsi="Times New Roman" w:cs="Times New Roman"/>
          <w:sz w:val="24"/>
          <w:szCs w:val="24"/>
        </w:rPr>
        <w:t>Velasteguí</w:t>
      </w:r>
      <w:proofErr w:type="spellEnd"/>
      <w:r w:rsidR="0076082D" w:rsidRPr="00A62D19">
        <w:rPr>
          <w:rFonts w:ascii="Times New Roman" w:eastAsia="Times New Roman" w:hAnsi="Times New Roman" w:cs="Times New Roman"/>
          <w:sz w:val="24"/>
          <w:szCs w:val="24"/>
        </w:rPr>
        <w:t xml:space="preserve"> J, Hernández M, Real J, </w:t>
      </w:r>
      <w:proofErr w:type="spellStart"/>
      <w:r w:rsidR="0076082D" w:rsidRPr="00A62D19">
        <w:rPr>
          <w:rFonts w:ascii="Times New Roman" w:eastAsia="Times New Roman" w:hAnsi="Times New Roman" w:cs="Times New Roman"/>
          <w:sz w:val="24"/>
          <w:szCs w:val="24"/>
        </w:rPr>
        <w:t>Roby</w:t>
      </w:r>
      <w:proofErr w:type="spellEnd"/>
      <w:r w:rsidR="0076082D" w:rsidRPr="00A62D19">
        <w:rPr>
          <w:rFonts w:ascii="Times New Roman" w:eastAsia="Times New Roman" w:hAnsi="Times New Roman" w:cs="Times New Roman"/>
          <w:sz w:val="24"/>
          <w:szCs w:val="24"/>
        </w:rPr>
        <w:t xml:space="preserve"> A, Alvarado H, Haro A. Complicaciones perinatales en las mujeres parturientas de Atacames – Ecuador. </w:t>
      </w:r>
      <w:r w:rsidR="0076082D" w:rsidRPr="00A62D19">
        <w:rPr>
          <w:rFonts w:ascii="Times New Roman" w:eastAsia="Times New Roman" w:hAnsi="Times New Roman" w:cs="Times New Roman"/>
          <w:sz w:val="24"/>
          <w:szCs w:val="24"/>
          <w:lang w:val="en-US"/>
        </w:rPr>
        <w:t xml:space="preserve">Rev Cuba Med Gen </w:t>
      </w:r>
      <w:proofErr w:type="spellStart"/>
      <w:r w:rsidR="0076082D" w:rsidRPr="00A62D19">
        <w:rPr>
          <w:rFonts w:ascii="Times New Roman" w:eastAsia="Times New Roman" w:hAnsi="Times New Roman" w:cs="Times New Roman"/>
          <w:sz w:val="24"/>
          <w:szCs w:val="24"/>
          <w:lang w:val="en-US"/>
        </w:rPr>
        <w:t>Integr</w:t>
      </w:r>
      <w:proofErr w:type="spellEnd"/>
      <w:r w:rsidR="0076082D" w:rsidRPr="00A62D19">
        <w:rPr>
          <w:rFonts w:ascii="Times New Roman" w:eastAsia="Times New Roman" w:hAnsi="Times New Roman" w:cs="Times New Roman"/>
          <w:sz w:val="24"/>
          <w:szCs w:val="24"/>
          <w:lang w:val="en-US"/>
        </w:rPr>
        <w:t xml:space="preserve"> [Internet]. 2018;34(1):37–44. Available from: https://www.medigraphic.com/pdfs/revcubmedgenint/cmi-2018/cmi181e.pdf  </w:t>
      </w:r>
    </w:p>
    <w:p w14:paraId="15A95397" w14:textId="00F1360D" w:rsidR="00FD238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48. </w:t>
      </w:r>
      <w:r w:rsidRPr="00A62D19">
        <w:rPr>
          <w:rFonts w:ascii="Times New Roman" w:eastAsia="Times New Roman" w:hAnsi="Times New Roman" w:cs="Times New Roman"/>
          <w:sz w:val="24"/>
          <w:szCs w:val="24"/>
        </w:rPr>
        <w:tab/>
      </w:r>
      <w:r w:rsidR="00FD238D" w:rsidRPr="00A62D19">
        <w:rPr>
          <w:rFonts w:ascii="Times New Roman" w:eastAsia="Times New Roman" w:hAnsi="Times New Roman" w:cs="Times New Roman"/>
          <w:sz w:val="24"/>
          <w:szCs w:val="24"/>
        </w:rPr>
        <w:t xml:space="preserve">Arévalo T, Romero C, Paredes W, Valencia J, García J. Factores de riesgo para la aparición de las complicaciones maternas, Machala – Ecuador. </w:t>
      </w:r>
      <w:r w:rsidR="00FD238D" w:rsidRPr="00A62D19">
        <w:rPr>
          <w:rFonts w:ascii="Times New Roman" w:eastAsia="Times New Roman" w:hAnsi="Times New Roman" w:cs="Times New Roman"/>
          <w:sz w:val="24"/>
          <w:szCs w:val="24"/>
          <w:lang w:val="en-US"/>
        </w:rPr>
        <w:t xml:space="preserve">Rev </w:t>
      </w:r>
      <w:proofErr w:type="spellStart"/>
      <w:r w:rsidR="00FD238D" w:rsidRPr="00A62D19">
        <w:rPr>
          <w:rFonts w:ascii="Times New Roman" w:eastAsia="Times New Roman" w:hAnsi="Times New Roman" w:cs="Times New Roman"/>
          <w:sz w:val="24"/>
          <w:szCs w:val="24"/>
          <w:lang w:val="en-US"/>
        </w:rPr>
        <w:t>Cienc</w:t>
      </w:r>
      <w:proofErr w:type="spellEnd"/>
      <w:r w:rsidR="00FD238D" w:rsidRPr="00A62D19">
        <w:rPr>
          <w:rFonts w:ascii="Times New Roman" w:eastAsia="Times New Roman" w:hAnsi="Times New Roman" w:cs="Times New Roman"/>
          <w:sz w:val="24"/>
          <w:szCs w:val="24"/>
          <w:lang w:val="en-US"/>
        </w:rPr>
        <w:t xml:space="preserve"> Lat [Internet]. 2020;19(8). Available from: https://ciencialatina.org/index.php/cienciala/article/view/1841/2637</w:t>
      </w:r>
    </w:p>
    <w:p w14:paraId="375CEE2C" w14:textId="26DD61F7" w:rsidR="00EE0BAA" w:rsidRPr="00A62D19" w:rsidRDefault="00A97D9F" w:rsidP="00EE0BAA">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49. </w:t>
      </w:r>
      <w:r w:rsidRPr="00A62D19">
        <w:rPr>
          <w:rFonts w:ascii="Times New Roman" w:eastAsia="Times New Roman" w:hAnsi="Times New Roman" w:cs="Times New Roman"/>
          <w:sz w:val="24"/>
          <w:szCs w:val="24"/>
        </w:rPr>
        <w:tab/>
      </w:r>
      <w:r w:rsidR="00EE0BAA" w:rsidRPr="00A62D19">
        <w:rPr>
          <w:rFonts w:ascii="Times New Roman" w:eastAsia="Times New Roman" w:hAnsi="Times New Roman" w:cs="Times New Roman"/>
          <w:sz w:val="24"/>
          <w:szCs w:val="24"/>
          <w:lang w:val="es-MX"/>
        </w:rPr>
        <w:t xml:space="preserve"> </w:t>
      </w:r>
      <w:r w:rsidR="00FD238D" w:rsidRPr="00A62D19">
        <w:rPr>
          <w:rFonts w:ascii="Times New Roman" w:eastAsia="Times New Roman" w:hAnsi="Times New Roman" w:cs="Times New Roman"/>
          <w:sz w:val="24"/>
          <w:szCs w:val="24"/>
          <w:lang w:val="es-MX"/>
        </w:rPr>
        <w:t xml:space="preserve">Rojas L, Cruz B, Rojas A, Rojas A, Villagómez M. Complicaciones que se presentan en el proceso de gestación, parto y puerperio. </w:t>
      </w:r>
      <w:proofErr w:type="spellStart"/>
      <w:r w:rsidR="00FD238D" w:rsidRPr="00A62D19">
        <w:rPr>
          <w:rFonts w:ascii="Times New Roman" w:eastAsia="Times New Roman" w:hAnsi="Times New Roman" w:cs="Times New Roman"/>
          <w:sz w:val="24"/>
          <w:szCs w:val="24"/>
          <w:lang w:val="es-MX"/>
        </w:rPr>
        <w:t>Rev</w:t>
      </w:r>
      <w:proofErr w:type="spellEnd"/>
      <w:r w:rsidR="00FD238D" w:rsidRPr="00A62D19">
        <w:rPr>
          <w:rFonts w:ascii="Times New Roman" w:eastAsia="Times New Roman" w:hAnsi="Times New Roman" w:cs="Times New Roman"/>
          <w:sz w:val="24"/>
          <w:szCs w:val="24"/>
          <w:lang w:val="es-MX"/>
        </w:rPr>
        <w:t xml:space="preserve"> La </w:t>
      </w:r>
      <w:proofErr w:type="spellStart"/>
      <w:r w:rsidR="00FD238D" w:rsidRPr="00A62D19">
        <w:rPr>
          <w:rFonts w:ascii="Times New Roman" w:eastAsia="Times New Roman" w:hAnsi="Times New Roman" w:cs="Times New Roman"/>
          <w:sz w:val="24"/>
          <w:szCs w:val="24"/>
          <w:lang w:val="es-MX"/>
        </w:rPr>
        <w:t>Cienc</w:t>
      </w:r>
      <w:proofErr w:type="spellEnd"/>
      <w:r w:rsidR="00FD238D" w:rsidRPr="00A62D19">
        <w:rPr>
          <w:rFonts w:ascii="Times New Roman" w:eastAsia="Times New Roman" w:hAnsi="Times New Roman" w:cs="Times New Roman"/>
          <w:sz w:val="24"/>
          <w:szCs w:val="24"/>
          <w:lang w:val="es-MX"/>
        </w:rPr>
        <w:t xml:space="preserve"> al </w:t>
      </w:r>
      <w:proofErr w:type="spellStart"/>
      <w:r w:rsidR="00FD238D" w:rsidRPr="00A62D19">
        <w:rPr>
          <w:rFonts w:ascii="Times New Roman" w:eastAsia="Times New Roman" w:hAnsi="Times New Roman" w:cs="Times New Roman"/>
          <w:sz w:val="24"/>
          <w:szCs w:val="24"/>
          <w:lang w:val="es-MX"/>
        </w:rPr>
        <w:t>Serv</w:t>
      </w:r>
      <w:proofErr w:type="spellEnd"/>
      <w:r w:rsidR="00FD238D" w:rsidRPr="00A62D19">
        <w:rPr>
          <w:rFonts w:ascii="Times New Roman" w:eastAsia="Times New Roman" w:hAnsi="Times New Roman" w:cs="Times New Roman"/>
          <w:sz w:val="24"/>
          <w:szCs w:val="24"/>
          <w:lang w:val="es-MX"/>
        </w:rPr>
        <w:t xml:space="preserve"> la Salud y la </w:t>
      </w:r>
      <w:proofErr w:type="spellStart"/>
      <w:r w:rsidR="00FD238D" w:rsidRPr="00A62D19">
        <w:rPr>
          <w:rFonts w:ascii="Times New Roman" w:eastAsia="Times New Roman" w:hAnsi="Times New Roman" w:cs="Times New Roman"/>
          <w:sz w:val="24"/>
          <w:szCs w:val="24"/>
          <w:lang w:val="es-MX"/>
        </w:rPr>
        <w:t>Nutr</w:t>
      </w:r>
      <w:proofErr w:type="spellEnd"/>
      <w:r w:rsidR="00FD238D" w:rsidRPr="00A62D19">
        <w:rPr>
          <w:rFonts w:ascii="Times New Roman" w:eastAsia="Times New Roman" w:hAnsi="Times New Roman" w:cs="Times New Roman"/>
          <w:sz w:val="24"/>
          <w:szCs w:val="24"/>
          <w:lang w:val="es-MX"/>
        </w:rPr>
        <w:t xml:space="preserve"> [Internet]. </w:t>
      </w:r>
      <w:r w:rsidR="00FD238D" w:rsidRPr="00A62D19">
        <w:rPr>
          <w:rFonts w:ascii="Times New Roman" w:eastAsia="Times New Roman" w:hAnsi="Times New Roman" w:cs="Times New Roman"/>
          <w:sz w:val="24"/>
          <w:szCs w:val="24"/>
          <w:lang w:val="en-US"/>
        </w:rPr>
        <w:t>2022;13(2):35–43. Available from: http://revistas.espoch.edu.ec/index.php/cssn/article/view/695</w:t>
      </w:r>
    </w:p>
    <w:p w14:paraId="2D9A3D4A" w14:textId="6B8BA028"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50. </w:t>
      </w:r>
      <w:r w:rsidRPr="00A62D19">
        <w:rPr>
          <w:rFonts w:ascii="Times New Roman" w:eastAsia="Times New Roman" w:hAnsi="Times New Roman" w:cs="Times New Roman"/>
          <w:sz w:val="24"/>
          <w:szCs w:val="24"/>
        </w:rPr>
        <w:tab/>
      </w:r>
      <w:r w:rsidR="00BD60D4" w:rsidRPr="00A62D19">
        <w:rPr>
          <w:rFonts w:ascii="Times New Roman" w:eastAsia="Times New Roman" w:hAnsi="Times New Roman" w:cs="Times New Roman"/>
          <w:sz w:val="24"/>
          <w:szCs w:val="24"/>
          <w:lang w:val="es-MX"/>
        </w:rPr>
        <w:t xml:space="preserve">Naula L, Quiñonez C, Solano B, Méndez J, Oviedo Y, Carpio D. Complicaciones en el postparto en mujeres que fueron asistidas en el Hospital Vicente Corral Moscoso, de la ciudad de Cuenca. </w:t>
      </w:r>
      <w:r w:rsidR="00BD60D4" w:rsidRPr="00A62D19">
        <w:rPr>
          <w:rFonts w:ascii="Times New Roman" w:eastAsia="Times New Roman" w:hAnsi="Times New Roman" w:cs="Times New Roman"/>
          <w:sz w:val="24"/>
          <w:szCs w:val="24"/>
          <w:lang w:val="en-US"/>
        </w:rPr>
        <w:t xml:space="preserve">Rev </w:t>
      </w:r>
      <w:proofErr w:type="spellStart"/>
      <w:r w:rsidR="00BD60D4" w:rsidRPr="00A62D19">
        <w:rPr>
          <w:rFonts w:ascii="Times New Roman" w:eastAsia="Times New Roman" w:hAnsi="Times New Roman" w:cs="Times New Roman"/>
          <w:sz w:val="24"/>
          <w:szCs w:val="24"/>
          <w:lang w:val="en-US"/>
        </w:rPr>
        <w:t>Latinoam</w:t>
      </w:r>
      <w:proofErr w:type="spellEnd"/>
      <w:r w:rsidR="00BD60D4" w:rsidRPr="00A62D19">
        <w:rPr>
          <w:rFonts w:ascii="Times New Roman" w:eastAsia="Times New Roman" w:hAnsi="Times New Roman" w:cs="Times New Roman"/>
          <w:sz w:val="24"/>
          <w:szCs w:val="24"/>
          <w:lang w:val="en-US"/>
        </w:rPr>
        <w:t xml:space="preserve"> </w:t>
      </w:r>
      <w:proofErr w:type="spellStart"/>
      <w:r w:rsidR="00BD60D4" w:rsidRPr="00A62D19">
        <w:rPr>
          <w:rFonts w:ascii="Times New Roman" w:eastAsia="Times New Roman" w:hAnsi="Times New Roman" w:cs="Times New Roman"/>
          <w:sz w:val="24"/>
          <w:szCs w:val="24"/>
          <w:lang w:val="en-US"/>
        </w:rPr>
        <w:t>Hipertens</w:t>
      </w:r>
      <w:proofErr w:type="spellEnd"/>
      <w:r w:rsidR="00BD60D4" w:rsidRPr="00A62D19">
        <w:rPr>
          <w:rFonts w:ascii="Times New Roman" w:eastAsia="Times New Roman" w:hAnsi="Times New Roman" w:cs="Times New Roman"/>
          <w:sz w:val="24"/>
          <w:szCs w:val="24"/>
          <w:lang w:val="en-US"/>
        </w:rPr>
        <w:t xml:space="preserve"> [Internet]. 2019;14(2):205–12. Available from: https://www.redalyc.org/journal/1702/170263775016/html/</w:t>
      </w:r>
    </w:p>
    <w:p w14:paraId="112DF89B" w14:textId="4DFD6DCD"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lastRenderedPageBreak/>
        <w:t xml:space="preserve">51. </w:t>
      </w:r>
      <w:r w:rsidRPr="00A62D19">
        <w:rPr>
          <w:rFonts w:ascii="Times New Roman" w:eastAsia="Times New Roman" w:hAnsi="Times New Roman" w:cs="Times New Roman"/>
          <w:sz w:val="24"/>
          <w:szCs w:val="24"/>
        </w:rPr>
        <w:tab/>
      </w:r>
      <w:r w:rsidR="00EE0BAA" w:rsidRPr="00A62D19">
        <w:rPr>
          <w:rFonts w:ascii="Times New Roman" w:eastAsia="Times New Roman" w:hAnsi="Times New Roman" w:cs="Times New Roman"/>
          <w:sz w:val="24"/>
          <w:szCs w:val="24"/>
        </w:rPr>
        <w:t xml:space="preserve">Venegas M, </w:t>
      </w:r>
      <w:proofErr w:type="spellStart"/>
      <w:r w:rsidR="00EE0BAA" w:rsidRPr="00A62D19">
        <w:rPr>
          <w:rFonts w:ascii="Times New Roman" w:eastAsia="Times New Roman" w:hAnsi="Times New Roman" w:cs="Times New Roman"/>
          <w:sz w:val="24"/>
          <w:szCs w:val="24"/>
        </w:rPr>
        <w:t>Nayta</w:t>
      </w:r>
      <w:proofErr w:type="spellEnd"/>
      <w:r w:rsidR="00EE0BAA" w:rsidRPr="00A62D19">
        <w:rPr>
          <w:rFonts w:ascii="Times New Roman" w:eastAsia="Times New Roman" w:hAnsi="Times New Roman" w:cs="Times New Roman"/>
          <w:sz w:val="24"/>
          <w:szCs w:val="24"/>
        </w:rPr>
        <w:t xml:space="preserve"> B. Factores de riesgo que inciden en el embarazo adolescente desde la perspectiva de estudiantes embarazadas. </w:t>
      </w:r>
      <w:r w:rsidR="00EE0BAA" w:rsidRPr="00A62D19">
        <w:rPr>
          <w:rFonts w:ascii="Times New Roman" w:eastAsia="Times New Roman" w:hAnsi="Times New Roman" w:cs="Times New Roman"/>
          <w:sz w:val="24"/>
          <w:szCs w:val="24"/>
          <w:lang w:val="en-US"/>
        </w:rPr>
        <w:t xml:space="preserve">Rev </w:t>
      </w:r>
      <w:proofErr w:type="spellStart"/>
      <w:r w:rsidR="00EE0BAA" w:rsidRPr="00A62D19">
        <w:rPr>
          <w:rFonts w:ascii="Times New Roman" w:eastAsia="Times New Roman" w:hAnsi="Times New Roman" w:cs="Times New Roman"/>
          <w:sz w:val="24"/>
          <w:szCs w:val="24"/>
          <w:lang w:val="en-US"/>
        </w:rPr>
        <w:t>Pediatr</w:t>
      </w:r>
      <w:proofErr w:type="spellEnd"/>
      <w:r w:rsidR="00EE0BAA" w:rsidRPr="00A62D19">
        <w:rPr>
          <w:rFonts w:ascii="Times New Roman" w:eastAsia="Times New Roman" w:hAnsi="Times New Roman" w:cs="Times New Roman"/>
          <w:sz w:val="24"/>
          <w:szCs w:val="24"/>
          <w:lang w:val="en-US"/>
        </w:rPr>
        <w:t xml:space="preserve"> Aten Primaria [Internet]. 2019;21(8):109–19. Available from: https://scielo.isciii.es/pdf/pap/v21n83/1139-7632-pap-21-83-e109.pdf</w:t>
      </w:r>
    </w:p>
    <w:p w14:paraId="2BA7190B" w14:textId="6A13CAAB"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52. </w:t>
      </w:r>
      <w:r w:rsidRPr="00A62D19">
        <w:rPr>
          <w:rFonts w:ascii="Times New Roman" w:eastAsia="Times New Roman" w:hAnsi="Times New Roman" w:cs="Times New Roman"/>
          <w:sz w:val="24"/>
          <w:szCs w:val="24"/>
        </w:rPr>
        <w:tab/>
      </w:r>
      <w:r w:rsidR="00EE0BAA" w:rsidRPr="00A62D19">
        <w:rPr>
          <w:rFonts w:ascii="Times New Roman" w:eastAsia="Times New Roman" w:hAnsi="Times New Roman" w:cs="Times New Roman"/>
          <w:sz w:val="24"/>
          <w:szCs w:val="24"/>
          <w:lang w:val="es-MX"/>
        </w:rPr>
        <w:t xml:space="preserve">Sánchez M, Serrano B, Calva K, Carrión X. Uso tradicional de plantas medicinales en gestantes y puérperas de las comunidades nativas Loja-Ecuador. </w:t>
      </w:r>
      <w:r w:rsidR="00EE0BAA" w:rsidRPr="00A62D19">
        <w:rPr>
          <w:rFonts w:ascii="Times New Roman" w:eastAsia="Times New Roman" w:hAnsi="Times New Roman" w:cs="Times New Roman"/>
          <w:sz w:val="24"/>
          <w:szCs w:val="24"/>
          <w:lang w:val="en-US"/>
        </w:rPr>
        <w:t xml:space="preserve">Sapienza Int J </w:t>
      </w:r>
      <w:proofErr w:type="spellStart"/>
      <w:r w:rsidR="00EE0BAA" w:rsidRPr="00A62D19">
        <w:rPr>
          <w:rFonts w:ascii="Times New Roman" w:eastAsia="Times New Roman" w:hAnsi="Times New Roman" w:cs="Times New Roman"/>
          <w:sz w:val="24"/>
          <w:szCs w:val="24"/>
          <w:lang w:val="en-US"/>
        </w:rPr>
        <w:t>Interdiscip</w:t>
      </w:r>
      <w:proofErr w:type="spellEnd"/>
      <w:r w:rsidR="00EE0BAA" w:rsidRPr="00A62D19">
        <w:rPr>
          <w:rFonts w:ascii="Times New Roman" w:eastAsia="Times New Roman" w:hAnsi="Times New Roman" w:cs="Times New Roman"/>
          <w:sz w:val="24"/>
          <w:szCs w:val="24"/>
          <w:lang w:val="en-US"/>
        </w:rPr>
        <w:t xml:space="preserve"> Stud [Internet]. 2022 Feb 14;3(1):509–17. Available from: https://journals.sapienzaeditorial.com/index.php/SIJIS/article/view/239</w:t>
      </w:r>
    </w:p>
    <w:p w14:paraId="44788074" w14:textId="74CDEA73" w:rsidR="000C599D" w:rsidRPr="007D3C63"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53. </w:t>
      </w:r>
      <w:r w:rsidRPr="00A62D19">
        <w:rPr>
          <w:rFonts w:ascii="Times New Roman" w:eastAsia="Times New Roman" w:hAnsi="Times New Roman" w:cs="Times New Roman"/>
          <w:sz w:val="24"/>
          <w:szCs w:val="24"/>
        </w:rPr>
        <w:tab/>
      </w:r>
      <w:r w:rsidR="009B0946" w:rsidRPr="00A62D19">
        <w:rPr>
          <w:rFonts w:ascii="Times New Roman" w:eastAsia="Times New Roman" w:hAnsi="Times New Roman" w:cs="Times New Roman"/>
          <w:sz w:val="24"/>
          <w:szCs w:val="24"/>
          <w:lang w:val="es-MX"/>
        </w:rPr>
        <w:t xml:space="preserve">Chavarría S, Ureta L, Mata V, Alcocer I. Percepción del parto respetado en gestantes indígenas shuar y achuar del cantón Taisha, año 2018-2019. Más Vita [Internet]. 2022 </w:t>
      </w:r>
      <w:proofErr w:type="gramStart"/>
      <w:r w:rsidR="009B0946" w:rsidRPr="00A62D19">
        <w:rPr>
          <w:rFonts w:ascii="Times New Roman" w:eastAsia="Times New Roman" w:hAnsi="Times New Roman" w:cs="Times New Roman"/>
          <w:sz w:val="24"/>
          <w:szCs w:val="24"/>
          <w:lang w:val="es-MX"/>
        </w:rPr>
        <w:t>Jul</w:t>
      </w:r>
      <w:proofErr w:type="gramEnd"/>
      <w:r w:rsidR="009B0946" w:rsidRPr="00A62D19">
        <w:rPr>
          <w:rFonts w:ascii="Times New Roman" w:eastAsia="Times New Roman" w:hAnsi="Times New Roman" w:cs="Times New Roman"/>
          <w:sz w:val="24"/>
          <w:szCs w:val="24"/>
          <w:lang w:val="es-MX"/>
        </w:rPr>
        <w:t xml:space="preserve"> 1;4(2):140–59. </w:t>
      </w:r>
      <w:r w:rsidR="009B0946" w:rsidRPr="007D3C63">
        <w:rPr>
          <w:rFonts w:ascii="Times New Roman" w:eastAsia="Times New Roman" w:hAnsi="Times New Roman" w:cs="Times New Roman"/>
          <w:sz w:val="24"/>
          <w:szCs w:val="24"/>
          <w:lang w:val="en-US"/>
        </w:rPr>
        <w:t>Available from: http://acvenisproh.com/revistas/index.php/masvita/article/view/364</w:t>
      </w:r>
    </w:p>
    <w:p w14:paraId="5DE4CA97" w14:textId="2EA62995"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54. </w:t>
      </w:r>
      <w:r w:rsidRPr="00A62D19">
        <w:rPr>
          <w:rFonts w:ascii="Times New Roman" w:eastAsia="Times New Roman" w:hAnsi="Times New Roman" w:cs="Times New Roman"/>
          <w:sz w:val="24"/>
          <w:szCs w:val="24"/>
        </w:rPr>
        <w:tab/>
      </w:r>
      <w:r w:rsidR="007011D3" w:rsidRPr="00A62D19">
        <w:rPr>
          <w:rFonts w:ascii="Times New Roman" w:eastAsia="Times New Roman" w:hAnsi="Times New Roman" w:cs="Times New Roman"/>
          <w:sz w:val="24"/>
          <w:szCs w:val="24"/>
          <w:lang w:val="es-MX"/>
        </w:rPr>
        <w:t xml:space="preserve">Calva K, Carrión X, Sánchez M, Serrano B. Análisis mediante herramientas computacionales sobre uso tradicional de plantas medicinales en gestantes y puérperas. Ser Científica la </w:t>
      </w:r>
      <w:proofErr w:type="spellStart"/>
      <w:r w:rsidR="007011D3" w:rsidRPr="00A62D19">
        <w:rPr>
          <w:rFonts w:ascii="Times New Roman" w:eastAsia="Times New Roman" w:hAnsi="Times New Roman" w:cs="Times New Roman"/>
          <w:sz w:val="24"/>
          <w:szCs w:val="24"/>
          <w:lang w:val="es-MX"/>
        </w:rPr>
        <w:t>Univ</w:t>
      </w:r>
      <w:proofErr w:type="spellEnd"/>
      <w:r w:rsidR="007011D3" w:rsidRPr="00A62D19">
        <w:rPr>
          <w:rFonts w:ascii="Times New Roman" w:eastAsia="Times New Roman" w:hAnsi="Times New Roman" w:cs="Times New Roman"/>
          <w:sz w:val="24"/>
          <w:szCs w:val="24"/>
          <w:lang w:val="es-MX"/>
        </w:rPr>
        <w:t xml:space="preserve"> las Ciencias Informáticas [Internet]. 2022;15(6):191–201. </w:t>
      </w:r>
      <w:proofErr w:type="spellStart"/>
      <w:r w:rsidR="007011D3" w:rsidRPr="00A62D19">
        <w:rPr>
          <w:rFonts w:ascii="Times New Roman" w:eastAsia="Times New Roman" w:hAnsi="Times New Roman" w:cs="Times New Roman"/>
          <w:sz w:val="24"/>
          <w:szCs w:val="24"/>
          <w:lang w:val="es-MX"/>
        </w:rPr>
        <w:t>Available</w:t>
      </w:r>
      <w:proofErr w:type="spellEnd"/>
      <w:r w:rsidR="007011D3" w:rsidRPr="00A62D19">
        <w:rPr>
          <w:rFonts w:ascii="Times New Roman" w:eastAsia="Times New Roman" w:hAnsi="Times New Roman" w:cs="Times New Roman"/>
          <w:sz w:val="24"/>
          <w:szCs w:val="24"/>
          <w:lang w:val="es-MX"/>
        </w:rPr>
        <w:t xml:space="preserve"> </w:t>
      </w:r>
      <w:proofErr w:type="spellStart"/>
      <w:r w:rsidR="007011D3" w:rsidRPr="00A62D19">
        <w:rPr>
          <w:rFonts w:ascii="Times New Roman" w:eastAsia="Times New Roman" w:hAnsi="Times New Roman" w:cs="Times New Roman"/>
          <w:sz w:val="24"/>
          <w:szCs w:val="24"/>
          <w:lang w:val="es-MX"/>
        </w:rPr>
        <w:t>from</w:t>
      </w:r>
      <w:proofErr w:type="spellEnd"/>
      <w:r w:rsidR="007011D3" w:rsidRPr="00A62D19">
        <w:rPr>
          <w:rFonts w:ascii="Times New Roman" w:eastAsia="Times New Roman" w:hAnsi="Times New Roman" w:cs="Times New Roman"/>
          <w:sz w:val="24"/>
          <w:szCs w:val="24"/>
          <w:lang w:val="es-MX"/>
        </w:rPr>
        <w:t>: https://dialnet.unirioja.es/servlet/articulo?codigo=8590753</w:t>
      </w:r>
    </w:p>
    <w:p w14:paraId="2D3CE4A3" w14:textId="2F91509A"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55. </w:t>
      </w:r>
      <w:r w:rsidRPr="00A62D19">
        <w:rPr>
          <w:rFonts w:ascii="Times New Roman" w:eastAsia="Times New Roman" w:hAnsi="Times New Roman" w:cs="Times New Roman"/>
          <w:sz w:val="24"/>
          <w:szCs w:val="24"/>
        </w:rPr>
        <w:tab/>
      </w:r>
      <w:r w:rsidR="008E279F" w:rsidRPr="00A62D19">
        <w:rPr>
          <w:rFonts w:ascii="Times New Roman" w:eastAsia="Times New Roman" w:hAnsi="Times New Roman" w:cs="Times New Roman"/>
          <w:sz w:val="24"/>
          <w:szCs w:val="24"/>
          <w:lang w:val="es-MX"/>
        </w:rPr>
        <w:t xml:space="preserve">Núñez M, Cubillas I, García I. La medicina herbaria utilizada en las gestantes: Un análisis de la literatura. </w:t>
      </w:r>
      <w:proofErr w:type="spellStart"/>
      <w:r w:rsidR="008E279F" w:rsidRPr="00A62D19">
        <w:rPr>
          <w:rFonts w:ascii="Times New Roman" w:eastAsia="Times New Roman" w:hAnsi="Times New Roman" w:cs="Times New Roman"/>
          <w:sz w:val="24"/>
          <w:szCs w:val="24"/>
          <w:lang w:val="es-MX"/>
        </w:rPr>
        <w:t>Rev</w:t>
      </w:r>
      <w:proofErr w:type="spellEnd"/>
      <w:r w:rsidR="008E279F" w:rsidRPr="00A62D19">
        <w:rPr>
          <w:rFonts w:ascii="Times New Roman" w:eastAsia="Times New Roman" w:hAnsi="Times New Roman" w:cs="Times New Roman"/>
          <w:sz w:val="24"/>
          <w:szCs w:val="24"/>
          <w:lang w:val="es-MX"/>
        </w:rPr>
        <w:t xml:space="preserve"> Electrónica Portales Médicos [Internet]. 2019;6(16):18–23. </w:t>
      </w:r>
      <w:proofErr w:type="spellStart"/>
      <w:r w:rsidR="008E279F" w:rsidRPr="00A62D19">
        <w:rPr>
          <w:rFonts w:ascii="Times New Roman" w:eastAsia="Times New Roman" w:hAnsi="Times New Roman" w:cs="Times New Roman"/>
          <w:sz w:val="24"/>
          <w:szCs w:val="24"/>
          <w:lang w:val="es-MX"/>
        </w:rPr>
        <w:t>Available</w:t>
      </w:r>
      <w:proofErr w:type="spellEnd"/>
      <w:r w:rsidR="008E279F" w:rsidRPr="00A62D19">
        <w:rPr>
          <w:rFonts w:ascii="Times New Roman" w:eastAsia="Times New Roman" w:hAnsi="Times New Roman" w:cs="Times New Roman"/>
          <w:sz w:val="24"/>
          <w:szCs w:val="24"/>
          <w:lang w:val="es-MX"/>
        </w:rPr>
        <w:t xml:space="preserve"> </w:t>
      </w:r>
      <w:proofErr w:type="spellStart"/>
      <w:r w:rsidR="008E279F" w:rsidRPr="00A62D19">
        <w:rPr>
          <w:rFonts w:ascii="Times New Roman" w:eastAsia="Times New Roman" w:hAnsi="Times New Roman" w:cs="Times New Roman"/>
          <w:sz w:val="24"/>
          <w:szCs w:val="24"/>
          <w:lang w:val="es-MX"/>
        </w:rPr>
        <w:t>from</w:t>
      </w:r>
      <w:proofErr w:type="spellEnd"/>
      <w:r w:rsidR="008E279F" w:rsidRPr="00A62D19">
        <w:rPr>
          <w:rFonts w:ascii="Times New Roman" w:eastAsia="Times New Roman" w:hAnsi="Times New Roman" w:cs="Times New Roman"/>
          <w:sz w:val="24"/>
          <w:szCs w:val="24"/>
          <w:lang w:val="es-MX"/>
        </w:rPr>
        <w:t xml:space="preserve">: https://www.revista-portalesmedicos.com/revista-medica/plantas-embarazada/  </w:t>
      </w:r>
    </w:p>
    <w:p w14:paraId="141C1CA1" w14:textId="2045C488"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56. </w:t>
      </w:r>
      <w:r w:rsidRPr="00A62D19">
        <w:rPr>
          <w:rFonts w:ascii="Times New Roman" w:eastAsia="Times New Roman" w:hAnsi="Times New Roman" w:cs="Times New Roman"/>
          <w:sz w:val="24"/>
          <w:szCs w:val="24"/>
        </w:rPr>
        <w:tab/>
      </w:r>
      <w:r w:rsidR="00F36A0C" w:rsidRPr="00A62D19">
        <w:rPr>
          <w:rFonts w:ascii="Times New Roman" w:eastAsia="Times New Roman" w:hAnsi="Times New Roman" w:cs="Times New Roman"/>
          <w:sz w:val="24"/>
          <w:szCs w:val="24"/>
          <w:lang w:val="es-MX"/>
        </w:rPr>
        <w:t xml:space="preserve">Narváez M, Morillo J, </w:t>
      </w:r>
      <w:proofErr w:type="spellStart"/>
      <w:r w:rsidR="00F36A0C" w:rsidRPr="00A62D19">
        <w:rPr>
          <w:rFonts w:ascii="Times New Roman" w:eastAsia="Times New Roman" w:hAnsi="Times New Roman" w:cs="Times New Roman"/>
          <w:sz w:val="24"/>
          <w:szCs w:val="24"/>
          <w:lang w:val="es-MX"/>
        </w:rPr>
        <w:t>Nazate</w:t>
      </w:r>
      <w:proofErr w:type="spellEnd"/>
      <w:r w:rsidR="00F36A0C" w:rsidRPr="00A62D19">
        <w:rPr>
          <w:rFonts w:ascii="Times New Roman" w:eastAsia="Times New Roman" w:hAnsi="Times New Roman" w:cs="Times New Roman"/>
          <w:sz w:val="24"/>
          <w:szCs w:val="24"/>
          <w:lang w:val="es-MX"/>
        </w:rPr>
        <w:t xml:space="preserve"> Z, Mejía E. La medicina alternativa utilizada en las mujeres embrazadas de las comunidades indígenas del Puyo. Metanoia </w:t>
      </w:r>
      <w:proofErr w:type="spellStart"/>
      <w:r w:rsidR="00F36A0C" w:rsidRPr="00A62D19">
        <w:rPr>
          <w:rFonts w:ascii="Times New Roman" w:eastAsia="Times New Roman" w:hAnsi="Times New Roman" w:cs="Times New Roman"/>
          <w:sz w:val="24"/>
          <w:szCs w:val="24"/>
          <w:lang w:val="es-MX"/>
        </w:rPr>
        <w:t>Rev</w:t>
      </w:r>
      <w:proofErr w:type="spellEnd"/>
      <w:r w:rsidR="00F36A0C" w:rsidRPr="00A62D19">
        <w:rPr>
          <w:rFonts w:ascii="Times New Roman" w:eastAsia="Times New Roman" w:hAnsi="Times New Roman" w:cs="Times New Roman"/>
          <w:sz w:val="24"/>
          <w:szCs w:val="24"/>
          <w:lang w:val="es-MX"/>
        </w:rPr>
        <w:t xml:space="preserve"> Ciencia, </w:t>
      </w:r>
      <w:proofErr w:type="spellStart"/>
      <w:r w:rsidR="00F36A0C" w:rsidRPr="00A62D19">
        <w:rPr>
          <w:rFonts w:ascii="Times New Roman" w:eastAsia="Times New Roman" w:hAnsi="Times New Roman" w:cs="Times New Roman"/>
          <w:sz w:val="24"/>
          <w:szCs w:val="24"/>
          <w:lang w:val="es-MX"/>
        </w:rPr>
        <w:t>Tecnol</w:t>
      </w:r>
      <w:proofErr w:type="spellEnd"/>
      <w:r w:rsidR="00F36A0C" w:rsidRPr="00A62D19">
        <w:rPr>
          <w:rFonts w:ascii="Times New Roman" w:eastAsia="Times New Roman" w:hAnsi="Times New Roman" w:cs="Times New Roman"/>
          <w:sz w:val="24"/>
          <w:szCs w:val="24"/>
          <w:lang w:val="es-MX"/>
        </w:rPr>
        <w:t xml:space="preserve"> e Innovación [Internet]. 2020;6(1):75–86. </w:t>
      </w:r>
      <w:proofErr w:type="spellStart"/>
      <w:r w:rsidR="00F36A0C" w:rsidRPr="00A62D19">
        <w:rPr>
          <w:rFonts w:ascii="Times New Roman" w:eastAsia="Times New Roman" w:hAnsi="Times New Roman" w:cs="Times New Roman"/>
          <w:sz w:val="24"/>
          <w:szCs w:val="24"/>
          <w:lang w:val="es-MX"/>
        </w:rPr>
        <w:t>Available</w:t>
      </w:r>
      <w:proofErr w:type="spellEnd"/>
      <w:r w:rsidR="00F36A0C" w:rsidRPr="00A62D19">
        <w:rPr>
          <w:rFonts w:ascii="Times New Roman" w:eastAsia="Times New Roman" w:hAnsi="Times New Roman" w:cs="Times New Roman"/>
          <w:sz w:val="24"/>
          <w:szCs w:val="24"/>
          <w:lang w:val="es-MX"/>
        </w:rPr>
        <w:t xml:space="preserve"> </w:t>
      </w:r>
      <w:proofErr w:type="spellStart"/>
      <w:r w:rsidR="00F36A0C" w:rsidRPr="00A62D19">
        <w:rPr>
          <w:rFonts w:ascii="Times New Roman" w:eastAsia="Times New Roman" w:hAnsi="Times New Roman" w:cs="Times New Roman"/>
          <w:sz w:val="24"/>
          <w:szCs w:val="24"/>
          <w:lang w:val="es-MX"/>
        </w:rPr>
        <w:t>from</w:t>
      </w:r>
      <w:proofErr w:type="spellEnd"/>
      <w:r w:rsidR="00F36A0C" w:rsidRPr="00A62D19">
        <w:rPr>
          <w:rFonts w:ascii="Times New Roman" w:eastAsia="Times New Roman" w:hAnsi="Times New Roman" w:cs="Times New Roman"/>
          <w:sz w:val="24"/>
          <w:szCs w:val="24"/>
          <w:lang w:val="es-MX"/>
        </w:rPr>
        <w:t xml:space="preserve">: https://revista.uniandes.edu.ec/ojs/index.php/METANOIA/article/view/2178  </w:t>
      </w:r>
    </w:p>
    <w:p w14:paraId="1583170B" w14:textId="42EE7CE6" w:rsidR="000C599D" w:rsidRPr="00A62D19" w:rsidRDefault="00A97D9F">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57. </w:t>
      </w:r>
      <w:r w:rsidRPr="00A62D19">
        <w:rPr>
          <w:rFonts w:ascii="Times New Roman" w:eastAsia="Times New Roman" w:hAnsi="Times New Roman" w:cs="Times New Roman"/>
          <w:sz w:val="24"/>
          <w:szCs w:val="24"/>
        </w:rPr>
        <w:tab/>
      </w:r>
      <w:bookmarkStart w:id="58" w:name="_Hlk160016523"/>
      <w:r w:rsidRPr="00A62D19">
        <w:rPr>
          <w:rFonts w:ascii="Times New Roman" w:eastAsia="Times New Roman" w:hAnsi="Times New Roman" w:cs="Times New Roman"/>
          <w:sz w:val="24"/>
          <w:szCs w:val="24"/>
        </w:rPr>
        <w:t xml:space="preserve"> </w:t>
      </w:r>
      <w:bookmarkEnd w:id="58"/>
      <w:r w:rsidR="005546B1" w:rsidRPr="00A62D19">
        <w:rPr>
          <w:rFonts w:ascii="Times New Roman" w:eastAsia="Times New Roman" w:hAnsi="Times New Roman" w:cs="Times New Roman"/>
          <w:sz w:val="24"/>
          <w:szCs w:val="24"/>
        </w:rPr>
        <w:t xml:space="preserve">Cruz T, Cruz M, Cruz Y, Muñoz A, Quintana D. La medicina herbaria en las gestantes de la región interandina y su repercusión en el cuidado de la salud. </w:t>
      </w:r>
      <w:proofErr w:type="spellStart"/>
      <w:r w:rsidR="005546B1" w:rsidRPr="00A62D19">
        <w:rPr>
          <w:rFonts w:ascii="Times New Roman" w:eastAsia="Times New Roman" w:hAnsi="Times New Roman" w:cs="Times New Roman"/>
          <w:sz w:val="24"/>
          <w:szCs w:val="24"/>
        </w:rPr>
        <w:t>Rev</w:t>
      </w:r>
      <w:proofErr w:type="spellEnd"/>
      <w:r w:rsidR="005546B1" w:rsidRPr="00A62D19">
        <w:rPr>
          <w:rFonts w:ascii="Times New Roman" w:eastAsia="Times New Roman" w:hAnsi="Times New Roman" w:cs="Times New Roman"/>
          <w:sz w:val="24"/>
          <w:szCs w:val="24"/>
        </w:rPr>
        <w:t xml:space="preserve"> Científica Dominio las Ciencias. 2022;8(3):746–60.   </w:t>
      </w:r>
    </w:p>
    <w:p w14:paraId="6117D091" w14:textId="3B232378" w:rsidR="000C599D" w:rsidRPr="007D3C63" w:rsidRDefault="00A97D9F">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58. </w:t>
      </w:r>
      <w:r w:rsidRPr="00A62D19">
        <w:rPr>
          <w:rFonts w:ascii="Times New Roman" w:eastAsia="Times New Roman" w:hAnsi="Times New Roman" w:cs="Times New Roman"/>
          <w:sz w:val="24"/>
          <w:szCs w:val="24"/>
        </w:rPr>
        <w:tab/>
      </w:r>
      <w:r w:rsidR="00C8472F" w:rsidRPr="00A62D19">
        <w:rPr>
          <w:rFonts w:ascii="Times New Roman" w:eastAsia="Times New Roman" w:hAnsi="Times New Roman" w:cs="Times New Roman"/>
          <w:sz w:val="24"/>
          <w:szCs w:val="24"/>
          <w:lang w:val="es-MX"/>
        </w:rPr>
        <w:t xml:space="preserve">Córdoba E, </w:t>
      </w:r>
      <w:proofErr w:type="spellStart"/>
      <w:r w:rsidR="00C8472F" w:rsidRPr="00A62D19">
        <w:rPr>
          <w:rFonts w:ascii="Times New Roman" w:eastAsia="Times New Roman" w:hAnsi="Times New Roman" w:cs="Times New Roman"/>
          <w:sz w:val="24"/>
          <w:szCs w:val="24"/>
          <w:lang w:val="es-MX"/>
        </w:rPr>
        <w:t>Velasquez</w:t>
      </w:r>
      <w:proofErr w:type="spellEnd"/>
      <w:r w:rsidR="00C8472F" w:rsidRPr="00A62D19">
        <w:rPr>
          <w:rFonts w:ascii="Times New Roman" w:eastAsia="Times New Roman" w:hAnsi="Times New Roman" w:cs="Times New Roman"/>
          <w:sz w:val="24"/>
          <w:szCs w:val="24"/>
          <w:lang w:val="es-MX"/>
        </w:rPr>
        <w:t xml:space="preserve"> D, Mantilla A. Las parteras y los saberes ancestrales en el parto y puerperio. </w:t>
      </w:r>
      <w:r w:rsidR="00C8472F" w:rsidRPr="00A62D19">
        <w:rPr>
          <w:rFonts w:ascii="Times New Roman" w:eastAsia="Times New Roman" w:hAnsi="Times New Roman" w:cs="Times New Roman"/>
          <w:sz w:val="24"/>
          <w:szCs w:val="24"/>
          <w:lang w:val="en-US"/>
        </w:rPr>
        <w:t>TECHNO Rev Int Technol Sci Soc Rev /</w:t>
      </w:r>
      <w:proofErr w:type="spellStart"/>
      <w:r w:rsidR="00C8472F" w:rsidRPr="00A62D19">
        <w:rPr>
          <w:rFonts w:ascii="Times New Roman" w:eastAsia="Times New Roman" w:hAnsi="Times New Roman" w:cs="Times New Roman"/>
          <w:sz w:val="24"/>
          <w:szCs w:val="24"/>
          <w:lang w:val="en-US"/>
        </w:rPr>
        <w:t>Revista</w:t>
      </w:r>
      <w:proofErr w:type="spellEnd"/>
      <w:r w:rsidR="00C8472F" w:rsidRPr="00A62D19">
        <w:rPr>
          <w:rFonts w:ascii="Times New Roman" w:eastAsia="Times New Roman" w:hAnsi="Times New Roman" w:cs="Times New Roman"/>
          <w:sz w:val="24"/>
          <w:szCs w:val="24"/>
          <w:lang w:val="en-US"/>
        </w:rPr>
        <w:t xml:space="preserve"> Int </w:t>
      </w:r>
      <w:proofErr w:type="spellStart"/>
      <w:r w:rsidR="00C8472F" w:rsidRPr="00A62D19">
        <w:rPr>
          <w:rFonts w:ascii="Times New Roman" w:eastAsia="Times New Roman" w:hAnsi="Times New Roman" w:cs="Times New Roman"/>
          <w:sz w:val="24"/>
          <w:szCs w:val="24"/>
          <w:lang w:val="en-US"/>
        </w:rPr>
        <w:t>Tecnol</w:t>
      </w:r>
      <w:proofErr w:type="spellEnd"/>
      <w:r w:rsidR="00C8472F" w:rsidRPr="00A62D19">
        <w:rPr>
          <w:rFonts w:ascii="Times New Roman" w:eastAsia="Times New Roman" w:hAnsi="Times New Roman" w:cs="Times New Roman"/>
          <w:sz w:val="24"/>
          <w:szCs w:val="24"/>
          <w:lang w:val="en-US"/>
        </w:rPr>
        <w:t xml:space="preserve"> </w:t>
      </w:r>
      <w:proofErr w:type="spellStart"/>
      <w:r w:rsidR="00C8472F" w:rsidRPr="00A62D19">
        <w:rPr>
          <w:rFonts w:ascii="Times New Roman" w:eastAsia="Times New Roman" w:hAnsi="Times New Roman" w:cs="Times New Roman"/>
          <w:sz w:val="24"/>
          <w:szCs w:val="24"/>
          <w:lang w:val="en-US"/>
        </w:rPr>
        <w:t>Cienc</w:t>
      </w:r>
      <w:proofErr w:type="spellEnd"/>
      <w:r w:rsidR="00C8472F" w:rsidRPr="00A62D19">
        <w:rPr>
          <w:rFonts w:ascii="Times New Roman" w:eastAsia="Times New Roman" w:hAnsi="Times New Roman" w:cs="Times New Roman"/>
          <w:sz w:val="24"/>
          <w:szCs w:val="24"/>
          <w:lang w:val="en-US"/>
        </w:rPr>
        <w:t xml:space="preserve"> y Soc [Internet]. 2023 Feb 27;13(3):1–10. </w:t>
      </w:r>
      <w:proofErr w:type="spellStart"/>
      <w:r w:rsidR="00C8472F" w:rsidRPr="007D3C63">
        <w:rPr>
          <w:rFonts w:ascii="Times New Roman" w:eastAsia="Times New Roman" w:hAnsi="Times New Roman" w:cs="Times New Roman"/>
          <w:sz w:val="24"/>
          <w:szCs w:val="24"/>
          <w:lang w:val="es-MX"/>
        </w:rPr>
        <w:t>Available</w:t>
      </w:r>
      <w:proofErr w:type="spellEnd"/>
      <w:r w:rsidR="00C8472F" w:rsidRPr="007D3C63">
        <w:rPr>
          <w:rFonts w:ascii="Times New Roman" w:eastAsia="Times New Roman" w:hAnsi="Times New Roman" w:cs="Times New Roman"/>
          <w:sz w:val="24"/>
          <w:szCs w:val="24"/>
          <w:lang w:val="es-MX"/>
        </w:rPr>
        <w:t xml:space="preserve"> </w:t>
      </w:r>
      <w:proofErr w:type="spellStart"/>
      <w:r w:rsidR="00C8472F" w:rsidRPr="007D3C63">
        <w:rPr>
          <w:rFonts w:ascii="Times New Roman" w:eastAsia="Times New Roman" w:hAnsi="Times New Roman" w:cs="Times New Roman"/>
          <w:sz w:val="24"/>
          <w:szCs w:val="24"/>
          <w:lang w:val="es-MX"/>
        </w:rPr>
        <w:t>from</w:t>
      </w:r>
      <w:proofErr w:type="spellEnd"/>
      <w:r w:rsidR="00C8472F" w:rsidRPr="007D3C63">
        <w:rPr>
          <w:rFonts w:ascii="Times New Roman" w:eastAsia="Times New Roman" w:hAnsi="Times New Roman" w:cs="Times New Roman"/>
          <w:sz w:val="24"/>
          <w:szCs w:val="24"/>
          <w:lang w:val="es-MX"/>
        </w:rPr>
        <w:t>: https://journals.eagora.org/revTECHNO/article/view/4797</w:t>
      </w:r>
    </w:p>
    <w:p w14:paraId="69A94721" w14:textId="57D89532"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59. </w:t>
      </w:r>
      <w:r w:rsidRPr="00A62D19">
        <w:rPr>
          <w:rFonts w:ascii="Times New Roman" w:eastAsia="Times New Roman" w:hAnsi="Times New Roman" w:cs="Times New Roman"/>
          <w:sz w:val="24"/>
          <w:szCs w:val="24"/>
        </w:rPr>
        <w:tab/>
      </w:r>
      <w:r w:rsidR="001E41D9" w:rsidRPr="00A62D19">
        <w:rPr>
          <w:rFonts w:ascii="Times New Roman" w:eastAsia="Times New Roman" w:hAnsi="Times New Roman" w:cs="Times New Roman"/>
          <w:sz w:val="24"/>
          <w:szCs w:val="24"/>
          <w:lang w:val="es-MX"/>
        </w:rPr>
        <w:t xml:space="preserve">Pulido G, Vásquez P, Villamizar L. La medicina herbaria en la labor de parto: Una revisión de la literatura. </w:t>
      </w:r>
      <w:proofErr w:type="spellStart"/>
      <w:r w:rsidR="001E41D9" w:rsidRPr="00A62D19">
        <w:rPr>
          <w:rFonts w:ascii="Times New Roman" w:eastAsia="Times New Roman" w:hAnsi="Times New Roman" w:cs="Times New Roman"/>
          <w:sz w:val="24"/>
          <w:szCs w:val="24"/>
          <w:lang w:val="es-MX"/>
        </w:rPr>
        <w:t>Index</w:t>
      </w:r>
      <w:proofErr w:type="spellEnd"/>
      <w:r w:rsidR="001E41D9" w:rsidRPr="00A62D19">
        <w:rPr>
          <w:rFonts w:ascii="Times New Roman" w:eastAsia="Times New Roman" w:hAnsi="Times New Roman" w:cs="Times New Roman"/>
          <w:sz w:val="24"/>
          <w:szCs w:val="24"/>
          <w:lang w:val="es-MX"/>
        </w:rPr>
        <w:t xml:space="preserve"> de Enfermería [Internet]. 2019 Dec;21(4):199–203. </w:t>
      </w:r>
      <w:proofErr w:type="spellStart"/>
      <w:r w:rsidR="001E41D9" w:rsidRPr="00A62D19">
        <w:rPr>
          <w:rFonts w:ascii="Times New Roman" w:eastAsia="Times New Roman" w:hAnsi="Times New Roman" w:cs="Times New Roman"/>
          <w:sz w:val="24"/>
          <w:szCs w:val="24"/>
          <w:lang w:val="es-MX"/>
        </w:rPr>
        <w:t>Available</w:t>
      </w:r>
      <w:proofErr w:type="spellEnd"/>
      <w:r w:rsidR="001E41D9" w:rsidRPr="00A62D19">
        <w:rPr>
          <w:rFonts w:ascii="Times New Roman" w:eastAsia="Times New Roman" w:hAnsi="Times New Roman" w:cs="Times New Roman"/>
          <w:sz w:val="24"/>
          <w:szCs w:val="24"/>
          <w:lang w:val="es-MX"/>
        </w:rPr>
        <w:t xml:space="preserve"> </w:t>
      </w:r>
      <w:proofErr w:type="spellStart"/>
      <w:r w:rsidR="001E41D9" w:rsidRPr="00A62D19">
        <w:rPr>
          <w:rFonts w:ascii="Times New Roman" w:eastAsia="Times New Roman" w:hAnsi="Times New Roman" w:cs="Times New Roman"/>
          <w:sz w:val="24"/>
          <w:szCs w:val="24"/>
          <w:lang w:val="es-MX"/>
        </w:rPr>
        <w:t>from</w:t>
      </w:r>
      <w:proofErr w:type="spellEnd"/>
      <w:r w:rsidR="001E41D9" w:rsidRPr="00A62D19">
        <w:rPr>
          <w:rFonts w:ascii="Times New Roman" w:eastAsia="Times New Roman" w:hAnsi="Times New Roman" w:cs="Times New Roman"/>
          <w:sz w:val="24"/>
          <w:szCs w:val="24"/>
          <w:lang w:val="es-MX"/>
        </w:rPr>
        <w:t xml:space="preserve">: http://scielo.isciii.es/scielo.php?script=sci_arttext&amp;pid=S1132-12962012000300005&amp;lng=en&amp;nrm=iso&amp;tlng=en     </w:t>
      </w:r>
    </w:p>
    <w:p w14:paraId="1E1AB1E1" w14:textId="21F8DC93"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7D3C63">
        <w:rPr>
          <w:rFonts w:ascii="Times New Roman" w:eastAsia="Times New Roman" w:hAnsi="Times New Roman" w:cs="Times New Roman"/>
          <w:sz w:val="24"/>
          <w:szCs w:val="24"/>
          <w:lang w:val="es-MX"/>
        </w:rPr>
        <w:t xml:space="preserve">60. </w:t>
      </w:r>
      <w:r w:rsidRPr="007D3C63">
        <w:rPr>
          <w:rFonts w:ascii="Times New Roman" w:eastAsia="Times New Roman" w:hAnsi="Times New Roman" w:cs="Times New Roman"/>
          <w:sz w:val="24"/>
          <w:szCs w:val="24"/>
          <w:lang w:val="es-MX"/>
        </w:rPr>
        <w:tab/>
      </w:r>
      <w:r w:rsidR="00633984" w:rsidRPr="00A62D19">
        <w:rPr>
          <w:rFonts w:ascii="Times New Roman" w:eastAsia="Times New Roman" w:hAnsi="Times New Roman" w:cs="Times New Roman"/>
          <w:sz w:val="24"/>
          <w:szCs w:val="24"/>
          <w:lang w:val="es-MX"/>
        </w:rPr>
        <w:t xml:space="preserve">Zaruma L, </w:t>
      </w:r>
      <w:proofErr w:type="spellStart"/>
      <w:r w:rsidR="00633984" w:rsidRPr="00A62D19">
        <w:rPr>
          <w:rFonts w:ascii="Times New Roman" w:eastAsia="Times New Roman" w:hAnsi="Times New Roman" w:cs="Times New Roman"/>
          <w:sz w:val="24"/>
          <w:szCs w:val="24"/>
          <w:lang w:val="es-MX"/>
        </w:rPr>
        <w:t>Quizhpilema</w:t>
      </w:r>
      <w:proofErr w:type="spellEnd"/>
      <w:r w:rsidR="00633984" w:rsidRPr="00A62D19">
        <w:rPr>
          <w:rFonts w:ascii="Times New Roman" w:eastAsia="Times New Roman" w:hAnsi="Times New Roman" w:cs="Times New Roman"/>
          <w:sz w:val="24"/>
          <w:szCs w:val="24"/>
          <w:lang w:val="es-MX"/>
        </w:rPr>
        <w:t xml:space="preserve"> T. La medicina herbaria administrada en las etapas del proceso de gestación en Ecuador: Una revisión sistemática. </w:t>
      </w:r>
      <w:r w:rsidR="00633984" w:rsidRPr="00A62D19">
        <w:rPr>
          <w:rFonts w:ascii="Times New Roman" w:eastAsia="Times New Roman" w:hAnsi="Times New Roman" w:cs="Times New Roman"/>
          <w:sz w:val="24"/>
          <w:szCs w:val="24"/>
          <w:lang w:val="en-US"/>
        </w:rPr>
        <w:t>Rev Kill [Internet]. 2023;1–61. Available from: https://dspace.ucacue.edu.ec/items/f44fe2a8-3a92-4b4f-a3f8-41409c5c736a</w:t>
      </w:r>
    </w:p>
    <w:p w14:paraId="0DF936F6" w14:textId="63625502" w:rsidR="009B053C" w:rsidRPr="007D3C63" w:rsidRDefault="00A97D9F">
      <w:pPr>
        <w:widowControl w:val="0"/>
        <w:spacing w:line="276" w:lineRule="auto"/>
        <w:ind w:left="640" w:hanging="640"/>
        <w:jc w:val="both"/>
        <w:rPr>
          <w:rFonts w:ascii="Times New Roman" w:eastAsia="Times New Roman" w:hAnsi="Times New Roman" w:cs="Times New Roman"/>
          <w:sz w:val="24"/>
          <w:szCs w:val="24"/>
          <w:lang w:val="es-MX"/>
        </w:rPr>
      </w:pPr>
      <w:r w:rsidRPr="007D3C63">
        <w:rPr>
          <w:rFonts w:ascii="Times New Roman" w:eastAsia="Times New Roman" w:hAnsi="Times New Roman" w:cs="Times New Roman"/>
          <w:sz w:val="24"/>
          <w:szCs w:val="24"/>
          <w:lang w:val="es-MX"/>
        </w:rPr>
        <w:lastRenderedPageBreak/>
        <w:t xml:space="preserve">61. </w:t>
      </w:r>
      <w:r w:rsidRPr="007D3C63">
        <w:rPr>
          <w:rFonts w:ascii="Times New Roman" w:eastAsia="Times New Roman" w:hAnsi="Times New Roman" w:cs="Times New Roman"/>
          <w:sz w:val="24"/>
          <w:szCs w:val="24"/>
          <w:lang w:val="es-MX"/>
        </w:rPr>
        <w:tab/>
      </w:r>
      <w:r w:rsidR="009B053C" w:rsidRPr="00A62D19">
        <w:rPr>
          <w:rFonts w:ascii="Times New Roman" w:eastAsia="Times New Roman" w:hAnsi="Times New Roman" w:cs="Times New Roman"/>
          <w:sz w:val="24"/>
          <w:szCs w:val="24"/>
          <w:lang w:val="es-MX"/>
        </w:rPr>
        <w:t xml:space="preserve">Vanegas Y. Las creencias y prácticas tradicionales en el cuidado del embarazo y la atención durante el parto y postparto. </w:t>
      </w:r>
      <w:proofErr w:type="spellStart"/>
      <w:r w:rsidR="009B053C" w:rsidRPr="007D3C63">
        <w:rPr>
          <w:rFonts w:ascii="Times New Roman" w:eastAsia="Times New Roman" w:hAnsi="Times New Roman" w:cs="Times New Roman"/>
          <w:sz w:val="24"/>
          <w:szCs w:val="24"/>
          <w:lang w:val="es-MX"/>
        </w:rPr>
        <w:t>Rev</w:t>
      </w:r>
      <w:proofErr w:type="spellEnd"/>
      <w:r w:rsidR="009B053C" w:rsidRPr="007D3C63">
        <w:rPr>
          <w:rFonts w:ascii="Times New Roman" w:eastAsia="Times New Roman" w:hAnsi="Times New Roman" w:cs="Times New Roman"/>
          <w:sz w:val="24"/>
          <w:szCs w:val="24"/>
          <w:lang w:val="es-MX"/>
        </w:rPr>
        <w:t xml:space="preserve"> Portal </w:t>
      </w:r>
      <w:proofErr w:type="spellStart"/>
      <w:r w:rsidR="009B053C" w:rsidRPr="007D3C63">
        <w:rPr>
          <w:rFonts w:ascii="Times New Roman" w:eastAsia="Times New Roman" w:hAnsi="Times New Roman" w:cs="Times New Roman"/>
          <w:sz w:val="24"/>
          <w:szCs w:val="24"/>
          <w:lang w:val="es-MX"/>
        </w:rPr>
        <w:t>Reg</w:t>
      </w:r>
      <w:proofErr w:type="spellEnd"/>
      <w:r w:rsidR="009B053C" w:rsidRPr="007D3C63">
        <w:rPr>
          <w:rFonts w:ascii="Times New Roman" w:eastAsia="Times New Roman" w:hAnsi="Times New Roman" w:cs="Times New Roman"/>
          <w:sz w:val="24"/>
          <w:szCs w:val="24"/>
          <w:lang w:val="es-MX"/>
        </w:rPr>
        <w:t xml:space="preserve"> da BVS [Internet]. 2021;4(1). </w:t>
      </w:r>
      <w:proofErr w:type="spellStart"/>
      <w:r w:rsidR="009B053C" w:rsidRPr="007D3C63">
        <w:rPr>
          <w:rFonts w:ascii="Times New Roman" w:eastAsia="Times New Roman" w:hAnsi="Times New Roman" w:cs="Times New Roman"/>
          <w:sz w:val="24"/>
          <w:szCs w:val="24"/>
          <w:lang w:val="es-MX"/>
        </w:rPr>
        <w:t>Available</w:t>
      </w:r>
      <w:proofErr w:type="spellEnd"/>
      <w:r w:rsidR="009B053C" w:rsidRPr="007D3C63">
        <w:rPr>
          <w:rFonts w:ascii="Times New Roman" w:eastAsia="Times New Roman" w:hAnsi="Times New Roman" w:cs="Times New Roman"/>
          <w:sz w:val="24"/>
          <w:szCs w:val="24"/>
          <w:lang w:val="es-MX"/>
        </w:rPr>
        <w:t xml:space="preserve"> </w:t>
      </w:r>
      <w:proofErr w:type="spellStart"/>
      <w:r w:rsidR="009B053C" w:rsidRPr="007D3C63">
        <w:rPr>
          <w:rFonts w:ascii="Times New Roman" w:eastAsia="Times New Roman" w:hAnsi="Times New Roman" w:cs="Times New Roman"/>
          <w:sz w:val="24"/>
          <w:szCs w:val="24"/>
          <w:lang w:val="es-MX"/>
        </w:rPr>
        <w:t>from</w:t>
      </w:r>
      <w:proofErr w:type="spellEnd"/>
      <w:r w:rsidR="009B053C" w:rsidRPr="007D3C63">
        <w:rPr>
          <w:rFonts w:ascii="Times New Roman" w:eastAsia="Times New Roman" w:hAnsi="Times New Roman" w:cs="Times New Roman"/>
          <w:sz w:val="24"/>
          <w:szCs w:val="24"/>
          <w:lang w:val="es-MX"/>
        </w:rPr>
        <w:t>: https://pesquisa.bvsalud.org/portal/resource/pt/biblio-1252532</w:t>
      </w:r>
    </w:p>
    <w:p w14:paraId="4786CFDB" w14:textId="6FDABFBB"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lang w:val="es-MX"/>
        </w:rPr>
        <w:t xml:space="preserve">62. </w:t>
      </w:r>
      <w:r w:rsidRPr="00A62D19">
        <w:rPr>
          <w:rFonts w:ascii="Times New Roman" w:eastAsia="Times New Roman" w:hAnsi="Times New Roman" w:cs="Times New Roman"/>
          <w:sz w:val="24"/>
          <w:szCs w:val="24"/>
          <w:lang w:val="es-MX"/>
        </w:rPr>
        <w:tab/>
      </w:r>
      <w:r w:rsidR="00CC62A3" w:rsidRPr="00A62D19">
        <w:rPr>
          <w:rFonts w:ascii="Times New Roman" w:eastAsia="Times New Roman" w:hAnsi="Times New Roman" w:cs="Times New Roman"/>
          <w:sz w:val="24"/>
          <w:szCs w:val="24"/>
          <w:lang w:val="es-MX"/>
        </w:rPr>
        <w:t xml:space="preserve">Betancourt M, Olivo T, Moya D, </w:t>
      </w:r>
      <w:proofErr w:type="spellStart"/>
      <w:r w:rsidR="00CC62A3" w:rsidRPr="00A62D19">
        <w:rPr>
          <w:rFonts w:ascii="Times New Roman" w:eastAsia="Times New Roman" w:hAnsi="Times New Roman" w:cs="Times New Roman"/>
          <w:sz w:val="24"/>
          <w:szCs w:val="24"/>
          <w:lang w:val="es-MX"/>
        </w:rPr>
        <w:t>Sailema</w:t>
      </w:r>
      <w:proofErr w:type="spellEnd"/>
      <w:r w:rsidR="00CC62A3" w:rsidRPr="00A62D19">
        <w:rPr>
          <w:rFonts w:ascii="Times New Roman" w:eastAsia="Times New Roman" w:hAnsi="Times New Roman" w:cs="Times New Roman"/>
          <w:sz w:val="24"/>
          <w:szCs w:val="24"/>
          <w:lang w:val="es-MX"/>
        </w:rPr>
        <w:t xml:space="preserve"> J, Pérez J. Plantas utilizadas por las mujeres ecuatorianas de cualquier etnia o nacionalidad antes, durante y después del parto: Revisión Bibliográfica. </w:t>
      </w:r>
      <w:proofErr w:type="spellStart"/>
      <w:r w:rsidR="00CC62A3" w:rsidRPr="00A62D19">
        <w:rPr>
          <w:rFonts w:ascii="Times New Roman" w:eastAsia="Times New Roman" w:hAnsi="Times New Roman" w:cs="Times New Roman"/>
          <w:sz w:val="24"/>
          <w:szCs w:val="24"/>
          <w:lang w:val="es-MX"/>
        </w:rPr>
        <w:t>Rev</w:t>
      </w:r>
      <w:proofErr w:type="spellEnd"/>
      <w:r w:rsidR="00CC62A3" w:rsidRPr="00A62D19">
        <w:rPr>
          <w:rFonts w:ascii="Times New Roman" w:eastAsia="Times New Roman" w:hAnsi="Times New Roman" w:cs="Times New Roman"/>
          <w:sz w:val="24"/>
          <w:szCs w:val="24"/>
          <w:lang w:val="es-MX"/>
        </w:rPr>
        <w:t xml:space="preserve"> Polo del </w:t>
      </w:r>
      <w:proofErr w:type="spellStart"/>
      <w:r w:rsidR="00CC62A3" w:rsidRPr="00A62D19">
        <w:rPr>
          <w:rFonts w:ascii="Times New Roman" w:eastAsia="Times New Roman" w:hAnsi="Times New Roman" w:cs="Times New Roman"/>
          <w:sz w:val="24"/>
          <w:szCs w:val="24"/>
          <w:lang w:val="es-MX"/>
        </w:rPr>
        <w:t>Conoc</w:t>
      </w:r>
      <w:proofErr w:type="spellEnd"/>
      <w:r w:rsidR="00CC62A3" w:rsidRPr="00A62D19">
        <w:rPr>
          <w:rFonts w:ascii="Times New Roman" w:eastAsia="Times New Roman" w:hAnsi="Times New Roman" w:cs="Times New Roman"/>
          <w:sz w:val="24"/>
          <w:szCs w:val="24"/>
          <w:lang w:val="es-MX"/>
        </w:rPr>
        <w:t>. 2022;7(2):1441–9.</w:t>
      </w:r>
    </w:p>
    <w:p w14:paraId="0143751E" w14:textId="6FF98F6C" w:rsidR="009B053C" w:rsidRPr="00A62D19" w:rsidRDefault="00A97D9F" w:rsidP="00070028">
      <w:pPr>
        <w:widowControl w:val="0"/>
        <w:spacing w:line="276" w:lineRule="auto"/>
        <w:ind w:left="640" w:hanging="640"/>
        <w:jc w:val="both"/>
        <w:rPr>
          <w:rFonts w:ascii="Times New Roman" w:eastAsia="Times New Roman" w:hAnsi="Times New Roman" w:cs="Times New Roman"/>
          <w:color w:val="000000" w:themeColor="text1"/>
          <w:sz w:val="24"/>
          <w:szCs w:val="24"/>
          <w:lang w:val="en-US"/>
        </w:rPr>
      </w:pPr>
      <w:r w:rsidRPr="00A62D19">
        <w:rPr>
          <w:rFonts w:ascii="Times New Roman" w:eastAsia="Times New Roman" w:hAnsi="Times New Roman" w:cs="Times New Roman"/>
          <w:sz w:val="24"/>
          <w:szCs w:val="24"/>
        </w:rPr>
        <w:t xml:space="preserve">63. </w:t>
      </w:r>
      <w:r w:rsidRPr="00A62D19">
        <w:rPr>
          <w:rFonts w:ascii="Times New Roman" w:eastAsia="Times New Roman" w:hAnsi="Times New Roman" w:cs="Times New Roman"/>
          <w:sz w:val="24"/>
          <w:szCs w:val="24"/>
        </w:rPr>
        <w:tab/>
      </w:r>
      <w:r w:rsidR="009B053C" w:rsidRPr="00A62D19">
        <w:rPr>
          <w:rFonts w:ascii="Times New Roman" w:eastAsia="Times New Roman" w:hAnsi="Times New Roman" w:cs="Times New Roman"/>
          <w:sz w:val="24"/>
          <w:szCs w:val="24"/>
        </w:rPr>
        <w:t xml:space="preserve">Zaruma M. La medicina alternativa aplicada por las parturientas en la parroquia de Cañar – Ecuador. </w:t>
      </w:r>
      <w:r w:rsidR="009B053C" w:rsidRPr="00A62D19">
        <w:rPr>
          <w:rFonts w:ascii="Times New Roman" w:eastAsia="Times New Roman" w:hAnsi="Times New Roman" w:cs="Times New Roman"/>
          <w:sz w:val="24"/>
          <w:szCs w:val="24"/>
          <w:lang w:val="en-US"/>
        </w:rPr>
        <w:t xml:space="preserve">Rev </w:t>
      </w:r>
      <w:proofErr w:type="spellStart"/>
      <w:r w:rsidR="009B053C" w:rsidRPr="00A62D19">
        <w:rPr>
          <w:rFonts w:ascii="Times New Roman" w:eastAsia="Times New Roman" w:hAnsi="Times New Roman" w:cs="Times New Roman"/>
          <w:sz w:val="24"/>
          <w:szCs w:val="24"/>
          <w:lang w:val="en-US"/>
        </w:rPr>
        <w:t>Científicas</w:t>
      </w:r>
      <w:proofErr w:type="spellEnd"/>
      <w:r w:rsidR="009B053C" w:rsidRPr="00A62D19">
        <w:rPr>
          <w:rFonts w:ascii="Times New Roman" w:eastAsia="Times New Roman" w:hAnsi="Times New Roman" w:cs="Times New Roman"/>
          <w:sz w:val="24"/>
          <w:szCs w:val="24"/>
          <w:lang w:val="en-US"/>
        </w:rPr>
        <w:t xml:space="preserve"> Inst ACVENISPROH [Internet]. 2021;37(10). Available from: </w:t>
      </w:r>
      <w:hyperlink r:id="rId27" w:history="1">
        <w:r w:rsidR="009B053C" w:rsidRPr="00A62D19">
          <w:rPr>
            <w:rStyle w:val="Hipervnculo"/>
            <w:rFonts w:ascii="Times New Roman" w:eastAsia="Times New Roman" w:hAnsi="Times New Roman" w:cs="Times New Roman"/>
            <w:color w:val="000000" w:themeColor="text1"/>
            <w:sz w:val="24"/>
            <w:szCs w:val="24"/>
            <w:u w:val="none"/>
            <w:lang w:val="en-US"/>
          </w:rPr>
          <w:t>https://acvenisproh.com/revistas/index.php/masvita/article/view/373/1031</w:t>
        </w:r>
      </w:hyperlink>
    </w:p>
    <w:p w14:paraId="1FDD8669" w14:textId="14A8750E" w:rsidR="009B053C"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lang w:val="es-MX"/>
        </w:rPr>
        <w:t xml:space="preserve">64. </w:t>
      </w:r>
      <w:r w:rsidRPr="00A62D19">
        <w:rPr>
          <w:rFonts w:ascii="Times New Roman" w:eastAsia="Times New Roman" w:hAnsi="Times New Roman" w:cs="Times New Roman"/>
          <w:sz w:val="24"/>
          <w:szCs w:val="24"/>
          <w:lang w:val="es-MX"/>
        </w:rPr>
        <w:tab/>
      </w:r>
      <w:r w:rsidR="009B053C" w:rsidRPr="00A62D19">
        <w:rPr>
          <w:rFonts w:ascii="Times New Roman" w:eastAsia="Times New Roman" w:hAnsi="Times New Roman" w:cs="Times New Roman"/>
          <w:sz w:val="24"/>
          <w:szCs w:val="24"/>
          <w:lang w:val="es-MX"/>
        </w:rPr>
        <w:t xml:space="preserve">Sánchez J, Torres L. El rescate de la medicina alternativa y prácticas tradicionales en el Ecuador. </w:t>
      </w:r>
      <w:r w:rsidR="009B053C" w:rsidRPr="00A62D19">
        <w:rPr>
          <w:rFonts w:ascii="Times New Roman" w:eastAsia="Times New Roman" w:hAnsi="Times New Roman" w:cs="Times New Roman"/>
          <w:sz w:val="24"/>
          <w:szCs w:val="24"/>
          <w:lang w:val="en-US"/>
        </w:rPr>
        <w:t xml:space="preserve">Rev </w:t>
      </w:r>
      <w:proofErr w:type="spellStart"/>
      <w:r w:rsidR="009B053C" w:rsidRPr="00A62D19">
        <w:rPr>
          <w:rFonts w:ascii="Times New Roman" w:eastAsia="Times New Roman" w:hAnsi="Times New Roman" w:cs="Times New Roman"/>
          <w:sz w:val="24"/>
          <w:szCs w:val="24"/>
          <w:lang w:val="en-US"/>
        </w:rPr>
        <w:t>Espac</w:t>
      </w:r>
      <w:proofErr w:type="spellEnd"/>
      <w:r w:rsidR="009B053C" w:rsidRPr="00A62D19">
        <w:rPr>
          <w:rFonts w:ascii="Times New Roman" w:eastAsia="Times New Roman" w:hAnsi="Times New Roman" w:cs="Times New Roman"/>
          <w:sz w:val="24"/>
          <w:szCs w:val="24"/>
          <w:lang w:val="en-US"/>
        </w:rPr>
        <w:t xml:space="preserve"> [Internet]. 2020;41(23):14–23. Available from: https://www.revistaespacios.com/a20v41n23/a20v41n23p14.pdf</w:t>
      </w:r>
    </w:p>
    <w:p w14:paraId="34C16CB6" w14:textId="7598560B"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7D3C63">
        <w:rPr>
          <w:rFonts w:ascii="Times New Roman" w:eastAsia="Times New Roman" w:hAnsi="Times New Roman" w:cs="Times New Roman"/>
          <w:sz w:val="24"/>
          <w:szCs w:val="24"/>
          <w:lang w:val="en-US"/>
        </w:rPr>
        <w:t xml:space="preserve">65. </w:t>
      </w:r>
      <w:r w:rsidRPr="007D3C63">
        <w:rPr>
          <w:rFonts w:ascii="Times New Roman" w:eastAsia="Times New Roman" w:hAnsi="Times New Roman" w:cs="Times New Roman"/>
          <w:sz w:val="24"/>
          <w:szCs w:val="24"/>
          <w:lang w:val="en-US"/>
        </w:rPr>
        <w:tab/>
      </w:r>
      <w:r w:rsidR="00A80CCA" w:rsidRPr="00A62D19">
        <w:rPr>
          <w:rFonts w:ascii="Times New Roman" w:eastAsia="Times New Roman" w:hAnsi="Times New Roman" w:cs="Times New Roman"/>
          <w:sz w:val="24"/>
          <w:szCs w:val="24"/>
          <w:lang w:val="en-US"/>
        </w:rPr>
        <w:t xml:space="preserve">Bernstein N, </w:t>
      </w:r>
      <w:proofErr w:type="spellStart"/>
      <w:r w:rsidR="00A80CCA" w:rsidRPr="00A62D19">
        <w:rPr>
          <w:rFonts w:ascii="Times New Roman" w:eastAsia="Times New Roman" w:hAnsi="Times New Roman" w:cs="Times New Roman"/>
          <w:sz w:val="24"/>
          <w:szCs w:val="24"/>
          <w:lang w:val="en-US"/>
        </w:rPr>
        <w:t>Akram</w:t>
      </w:r>
      <w:proofErr w:type="spellEnd"/>
      <w:r w:rsidR="00A80CCA" w:rsidRPr="00A62D19">
        <w:rPr>
          <w:rFonts w:ascii="Times New Roman" w:eastAsia="Times New Roman" w:hAnsi="Times New Roman" w:cs="Times New Roman"/>
          <w:sz w:val="24"/>
          <w:szCs w:val="24"/>
          <w:lang w:val="en-US"/>
        </w:rPr>
        <w:t xml:space="preserve"> M, Yaniv‐ Z, </w:t>
      </w:r>
      <w:proofErr w:type="spellStart"/>
      <w:r w:rsidR="00A80CCA" w:rsidRPr="00A62D19">
        <w:rPr>
          <w:rFonts w:ascii="Times New Roman" w:eastAsia="Times New Roman" w:hAnsi="Times New Roman" w:cs="Times New Roman"/>
          <w:sz w:val="24"/>
          <w:szCs w:val="24"/>
          <w:lang w:val="en-US"/>
        </w:rPr>
        <w:t>Daniyal</w:t>
      </w:r>
      <w:proofErr w:type="spellEnd"/>
      <w:r w:rsidR="00A80CCA" w:rsidRPr="00A62D19">
        <w:rPr>
          <w:rFonts w:ascii="Times New Roman" w:eastAsia="Times New Roman" w:hAnsi="Times New Roman" w:cs="Times New Roman"/>
          <w:sz w:val="24"/>
          <w:szCs w:val="24"/>
          <w:lang w:val="en-US"/>
        </w:rPr>
        <w:t xml:space="preserve"> M. Is it safe to consume traditional medicinal plants during pregnancy? </w:t>
      </w:r>
      <w:proofErr w:type="spellStart"/>
      <w:r w:rsidR="00A80CCA" w:rsidRPr="00A62D19">
        <w:rPr>
          <w:rFonts w:ascii="Times New Roman" w:eastAsia="Times New Roman" w:hAnsi="Times New Roman" w:cs="Times New Roman"/>
          <w:sz w:val="24"/>
          <w:szCs w:val="24"/>
          <w:lang w:val="en-US"/>
        </w:rPr>
        <w:t>Phyther</w:t>
      </w:r>
      <w:proofErr w:type="spellEnd"/>
      <w:r w:rsidR="00A80CCA" w:rsidRPr="00A62D19">
        <w:rPr>
          <w:rFonts w:ascii="Times New Roman" w:eastAsia="Times New Roman" w:hAnsi="Times New Roman" w:cs="Times New Roman"/>
          <w:sz w:val="24"/>
          <w:szCs w:val="24"/>
          <w:lang w:val="en-US"/>
        </w:rPr>
        <w:t xml:space="preserve"> Res [Internet]. 2021 Apr 8;35(4):1908–24. Available from: https://onlinelibrary.wiley.com/doi/10.1002/ptr.6935</w:t>
      </w:r>
    </w:p>
    <w:p w14:paraId="7B7443FA" w14:textId="5050CAE8" w:rsidR="000C599D" w:rsidRPr="00A62D19" w:rsidRDefault="00A97D9F">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66. </w:t>
      </w:r>
      <w:r w:rsidRPr="00A62D19">
        <w:rPr>
          <w:rFonts w:ascii="Times New Roman" w:eastAsia="Times New Roman" w:hAnsi="Times New Roman" w:cs="Times New Roman"/>
          <w:sz w:val="24"/>
          <w:szCs w:val="24"/>
        </w:rPr>
        <w:tab/>
      </w:r>
      <w:r w:rsidR="00A80CCA" w:rsidRPr="00A62D19">
        <w:rPr>
          <w:rFonts w:ascii="Times New Roman" w:eastAsia="Times New Roman" w:hAnsi="Times New Roman" w:cs="Times New Roman"/>
          <w:sz w:val="24"/>
          <w:szCs w:val="24"/>
        </w:rPr>
        <w:t xml:space="preserve">Bula J, Maza L, Orozco M. Prácticas culturales en el cuidado del puerperio: Un estudio de caso. Enfermería </w:t>
      </w:r>
      <w:proofErr w:type="spellStart"/>
      <w:r w:rsidR="00A80CCA" w:rsidRPr="00A62D19">
        <w:rPr>
          <w:rFonts w:ascii="Times New Roman" w:eastAsia="Times New Roman" w:hAnsi="Times New Roman" w:cs="Times New Roman"/>
          <w:sz w:val="24"/>
          <w:szCs w:val="24"/>
        </w:rPr>
        <w:t>Cuid</w:t>
      </w:r>
      <w:proofErr w:type="spellEnd"/>
      <w:r w:rsidR="00A80CCA" w:rsidRPr="00A62D19">
        <w:rPr>
          <w:rFonts w:ascii="Times New Roman" w:eastAsia="Times New Roman" w:hAnsi="Times New Roman" w:cs="Times New Roman"/>
          <w:sz w:val="24"/>
          <w:szCs w:val="24"/>
        </w:rPr>
        <w:t xml:space="preserve"> </w:t>
      </w:r>
      <w:proofErr w:type="spellStart"/>
      <w:r w:rsidR="00A80CCA" w:rsidRPr="00A62D19">
        <w:rPr>
          <w:rFonts w:ascii="Times New Roman" w:eastAsia="Times New Roman" w:hAnsi="Times New Roman" w:cs="Times New Roman"/>
          <w:sz w:val="24"/>
          <w:szCs w:val="24"/>
        </w:rPr>
        <w:t>Humaniz</w:t>
      </w:r>
      <w:proofErr w:type="spellEnd"/>
      <w:r w:rsidR="00A80CCA" w:rsidRPr="00A62D19">
        <w:rPr>
          <w:rFonts w:ascii="Times New Roman" w:eastAsia="Times New Roman" w:hAnsi="Times New Roman" w:cs="Times New Roman"/>
          <w:sz w:val="24"/>
          <w:szCs w:val="24"/>
        </w:rPr>
        <w:t xml:space="preserve"> [Internet]. 2019 Mar 8;8(1). </w:t>
      </w:r>
      <w:proofErr w:type="spellStart"/>
      <w:r w:rsidR="00A80CCA" w:rsidRPr="00A62D19">
        <w:rPr>
          <w:rFonts w:ascii="Times New Roman" w:eastAsia="Times New Roman" w:hAnsi="Times New Roman" w:cs="Times New Roman"/>
          <w:sz w:val="24"/>
          <w:szCs w:val="24"/>
        </w:rPr>
        <w:t>Available</w:t>
      </w:r>
      <w:proofErr w:type="spellEnd"/>
      <w:r w:rsidR="00A80CCA" w:rsidRPr="00A62D19">
        <w:rPr>
          <w:rFonts w:ascii="Times New Roman" w:eastAsia="Times New Roman" w:hAnsi="Times New Roman" w:cs="Times New Roman"/>
          <w:sz w:val="24"/>
          <w:szCs w:val="24"/>
        </w:rPr>
        <w:t xml:space="preserve"> </w:t>
      </w:r>
      <w:proofErr w:type="spellStart"/>
      <w:r w:rsidR="00A80CCA" w:rsidRPr="00A62D19">
        <w:rPr>
          <w:rFonts w:ascii="Times New Roman" w:eastAsia="Times New Roman" w:hAnsi="Times New Roman" w:cs="Times New Roman"/>
          <w:sz w:val="24"/>
          <w:szCs w:val="24"/>
        </w:rPr>
        <w:t>from</w:t>
      </w:r>
      <w:proofErr w:type="spellEnd"/>
      <w:r w:rsidR="00A80CCA" w:rsidRPr="00A62D19">
        <w:rPr>
          <w:rFonts w:ascii="Times New Roman" w:eastAsia="Times New Roman" w:hAnsi="Times New Roman" w:cs="Times New Roman"/>
          <w:sz w:val="24"/>
          <w:szCs w:val="24"/>
        </w:rPr>
        <w:t>: https://revistas.ucu.edu.uy/index.php/enfermeriacuidadoshumanizados/article/view/1785</w:t>
      </w:r>
    </w:p>
    <w:p w14:paraId="3660C110"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67. </w:t>
      </w:r>
      <w:r w:rsidRPr="00A62D19">
        <w:rPr>
          <w:rFonts w:ascii="Times New Roman" w:eastAsia="Times New Roman" w:hAnsi="Times New Roman" w:cs="Times New Roman"/>
          <w:sz w:val="24"/>
          <w:szCs w:val="24"/>
        </w:rPr>
        <w:tab/>
        <w:t xml:space="preserve">Rodríguez A, Cabrera M, Soria A. Complicaciones que se presentan en el proceso de gestación y postparto en las mujeres que fueron atendidas en el Hospital del IESS de la ciudad de Latacunga - Ecuador. </w:t>
      </w:r>
      <w:r w:rsidRPr="00A62D19">
        <w:rPr>
          <w:rFonts w:ascii="Times New Roman" w:eastAsia="Times New Roman" w:hAnsi="Times New Roman" w:cs="Times New Roman"/>
          <w:sz w:val="24"/>
          <w:szCs w:val="24"/>
          <w:lang w:val="en-US"/>
        </w:rPr>
        <w:t xml:space="preserve">Rev </w:t>
      </w:r>
      <w:proofErr w:type="spellStart"/>
      <w:r w:rsidRPr="00A62D19">
        <w:rPr>
          <w:rFonts w:ascii="Times New Roman" w:eastAsia="Times New Roman" w:hAnsi="Times New Roman" w:cs="Times New Roman"/>
          <w:sz w:val="24"/>
          <w:szCs w:val="24"/>
          <w:lang w:val="en-US"/>
        </w:rPr>
        <w:t>Latinoam</w:t>
      </w:r>
      <w:proofErr w:type="spellEnd"/>
      <w:r w:rsidRPr="00A62D19">
        <w:rPr>
          <w:rFonts w:ascii="Times New Roman" w:eastAsia="Times New Roman" w:hAnsi="Times New Roman" w:cs="Times New Roman"/>
          <w:sz w:val="24"/>
          <w:szCs w:val="24"/>
          <w:lang w:val="en-US"/>
        </w:rPr>
        <w:t xml:space="preserve"> </w:t>
      </w:r>
      <w:proofErr w:type="spellStart"/>
      <w:r w:rsidRPr="00A62D19">
        <w:rPr>
          <w:rFonts w:ascii="Times New Roman" w:eastAsia="Times New Roman" w:hAnsi="Times New Roman" w:cs="Times New Roman"/>
          <w:sz w:val="24"/>
          <w:szCs w:val="24"/>
          <w:lang w:val="en-US"/>
        </w:rPr>
        <w:t>Hipertens</w:t>
      </w:r>
      <w:proofErr w:type="spellEnd"/>
      <w:r w:rsidRPr="00A62D19">
        <w:rPr>
          <w:rFonts w:ascii="Times New Roman" w:eastAsia="Times New Roman" w:hAnsi="Times New Roman" w:cs="Times New Roman"/>
          <w:sz w:val="24"/>
          <w:szCs w:val="24"/>
          <w:lang w:val="en-US"/>
        </w:rPr>
        <w:t xml:space="preserve"> [Internet]. 2022;17(4):294–7. Available from: https://www.revhipertension.com/rlh_4_2022/6_complicaciones_embarazo_multiple.pdf</w:t>
      </w:r>
    </w:p>
    <w:p w14:paraId="38DB4460" w14:textId="19716884" w:rsidR="000C599D" w:rsidRPr="00A62D19" w:rsidRDefault="00A97D9F">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68. </w:t>
      </w:r>
      <w:r w:rsidRPr="00A62D19">
        <w:rPr>
          <w:rFonts w:ascii="Times New Roman" w:eastAsia="Times New Roman" w:hAnsi="Times New Roman" w:cs="Times New Roman"/>
          <w:sz w:val="24"/>
          <w:szCs w:val="24"/>
        </w:rPr>
        <w:tab/>
      </w:r>
      <w:bookmarkStart w:id="59" w:name="_Hlk160015640"/>
      <w:r w:rsidR="007739CC" w:rsidRPr="00A62D19">
        <w:rPr>
          <w:rFonts w:ascii="Times New Roman" w:eastAsia="Times New Roman" w:hAnsi="Times New Roman" w:cs="Times New Roman"/>
          <w:sz w:val="24"/>
          <w:szCs w:val="24"/>
        </w:rPr>
        <w:t xml:space="preserve">Narváez M, Morillo J, </w:t>
      </w:r>
      <w:proofErr w:type="spellStart"/>
      <w:r w:rsidR="007739CC" w:rsidRPr="00A62D19">
        <w:rPr>
          <w:rFonts w:ascii="Times New Roman" w:eastAsia="Times New Roman" w:hAnsi="Times New Roman" w:cs="Times New Roman"/>
          <w:sz w:val="24"/>
          <w:szCs w:val="24"/>
        </w:rPr>
        <w:t>Nazate</w:t>
      </w:r>
      <w:proofErr w:type="spellEnd"/>
      <w:r w:rsidR="007739CC" w:rsidRPr="00A62D19">
        <w:rPr>
          <w:rFonts w:ascii="Times New Roman" w:eastAsia="Times New Roman" w:hAnsi="Times New Roman" w:cs="Times New Roman"/>
          <w:sz w:val="24"/>
          <w:szCs w:val="24"/>
        </w:rPr>
        <w:t xml:space="preserve"> Z, Mejía E. La medicina alternativa utilizada en las mujeres embrazadas de las comunidades indígenas del Puyo. Metanoia </w:t>
      </w:r>
      <w:proofErr w:type="spellStart"/>
      <w:r w:rsidR="007739CC" w:rsidRPr="00A62D19">
        <w:rPr>
          <w:rFonts w:ascii="Times New Roman" w:eastAsia="Times New Roman" w:hAnsi="Times New Roman" w:cs="Times New Roman"/>
          <w:sz w:val="24"/>
          <w:szCs w:val="24"/>
        </w:rPr>
        <w:t>Rev</w:t>
      </w:r>
      <w:proofErr w:type="spellEnd"/>
      <w:r w:rsidR="007739CC" w:rsidRPr="00A62D19">
        <w:rPr>
          <w:rFonts w:ascii="Times New Roman" w:eastAsia="Times New Roman" w:hAnsi="Times New Roman" w:cs="Times New Roman"/>
          <w:sz w:val="24"/>
          <w:szCs w:val="24"/>
        </w:rPr>
        <w:t xml:space="preserve"> Ciencia, </w:t>
      </w:r>
      <w:proofErr w:type="spellStart"/>
      <w:r w:rsidR="007739CC" w:rsidRPr="00A62D19">
        <w:rPr>
          <w:rFonts w:ascii="Times New Roman" w:eastAsia="Times New Roman" w:hAnsi="Times New Roman" w:cs="Times New Roman"/>
          <w:sz w:val="24"/>
          <w:szCs w:val="24"/>
        </w:rPr>
        <w:t>Tecnol</w:t>
      </w:r>
      <w:proofErr w:type="spellEnd"/>
      <w:r w:rsidR="007739CC" w:rsidRPr="00A62D19">
        <w:rPr>
          <w:rFonts w:ascii="Times New Roman" w:eastAsia="Times New Roman" w:hAnsi="Times New Roman" w:cs="Times New Roman"/>
          <w:sz w:val="24"/>
          <w:szCs w:val="24"/>
        </w:rPr>
        <w:t xml:space="preserve"> e Innovación [Internet]. 2020;6(1):75–86. </w:t>
      </w:r>
      <w:proofErr w:type="spellStart"/>
      <w:r w:rsidR="007739CC" w:rsidRPr="00A62D19">
        <w:rPr>
          <w:rFonts w:ascii="Times New Roman" w:eastAsia="Times New Roman" w:hAnsi="Times New Roman" w:cs="Times New Roman"/>
          <w:sz w:val="24"/>
          <w:szCs w:val="24"/>
        </w:rPr>
        <w:t>Available</w:t>
      </w:r>
      <w:proofErr w:type="spellEnd"/>
      <w:r w:rsidR="007739CC" w:rsidRPr="00A62D19">
        <w:rPr>
          <w:rFonts w:ascii="Times New Roman" w:eastAsia="Times New Roman" w:hAnsi="Times New Roman" w:cs="Times New Roman"/>
          <w:sz w:val="24"/>
          <w:szCs w:val="24"/>
        </w:rPr>
        <w:t xml:space="preserve"> </w:t>
      </w:r>
      <w:proofErr w:type="spellStart"/>
      <w:r w:rsidR="007739CC" w:rsidRPr="00A62D19">
        <w:rPr>
          <w:rFonts w:ascii="Times New Roman" w:eastAsia="Times New Roman" w:hAnsi="Times New Roman" w:cs="Times New Roman"/>
          <w:sz w:val="24"/>
          <w:szCs w:val="24"/>
        </w:rPr>
        <w:t>from</w:t>
      </w:r>
      <w:proofErr w:type="spellEnd"/>
      <w:r w:rsidR="007739CC" w:rsidRPr="00A62D19">
        <w:rPr>
          <w:rFonts w:ascii="Times New Roman" w:eastAsia="Times New Roman" w:hAnsi="Times New Roman" w:cs="Times New Roman"/>
          <w:sz w:val="24"/>
          <w:szCs w:val="24"/>
        </w:rPr>
        <w:t xml:space="preserve">: https://revista.uniandes.edu.ec/ojs/index.php/METANOIA/article/view/2178  </w:t>
      </w:r>
      <w:bookmarkEnd w:id="59"/>
    </w:p>
    <w:p w14:paraId="3656F978" w14:textId="6ED95FED" w:rsidR="0001377B" w:rsidRPr="00A62D19" w:rsidRDefault="00A97D9F" w:rsidP="0001377B">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69. </w:t>
      </w:r>
      <w:r w:rsidRPr="00A62D19">
        <w:rPr>
          <w:rFonts w:ascii="Times New Roman" w:eastAsia="Times New Roman" w:hAnsi="Times New Roman" w:cs="Times New Roman"/>
          <w:sz w:val="24"/>
          <w:szCs w:val="24"/>
        </w:rPr>
        <w:tab/>
      </w:r>
      <w:r w:rsidR="0001377B" w:rsidRPr="00A62D19">
        <w:rPr>
          <w:rFonts w:ascii="Times New Roman" w:eastAsia="Times New Roman" w:hAnsi="Times New Roman" w:cs="Times New Roman"/>
          <w:sz w:val="24"/>
          <w:szCs w:val="24"/>
        </w:rPr>
        <w:t xml:space="preserve">López G. La cosmovisión indígena y el abordaje del proceso de gestación, parto y postparto. </w:t>
      </w:r>
      <w:r w:rsidR="0001377B" w:rsidRPr="00A62D19">
        <w:rPr>
          <w:rFonts w:ascii="Times New Roman" w:eastAsia="Times New Roman" w:hAnsi="Times New Roman" w:cs="Times New Roman"/>
          <w:sz w:val="24"/>
          <w:szCs w:val="24"/>
          <w:lang w:val="en-US"/>
        </w:rPr>
        <w:t xml:space="preserve">Rev </w:t>
      </w:r>
      <w:proofErr w:type="spellStart"/>
      <w:r w:rsidR="0001377B" w:rsidRPr="00A62D19">
        <w:rPr>
          <w:rFonts w:ascii="Times New Roman" w:eastAsia="Times New Roman" w:hAnsi="Times New Roman" w:cs="Times New Roman"/>
          <w:sz w:val="24"/>
          <w:szCs w:val="24"/>
          <w:lang w:val="en-US"/>
        </w:rPr>
        <w:t>Situa</w:t>
      </w:r>
      <w:proofErr w:type="spellEnd"/>
      <w:r w:rsidR="0001377B" w:rsidRPr="00A62D19">
        <w:rPr>
          <w:rFonts w:ascii="Times New Roman" w:eastAsia="Times New Roman" w:hAnsi="Times New Roman" w:cs="Times New Roman"/>
          <w:sz w:val="24"/>
          <w:szCs w:val="24"/>
          <w:lang w:val="en-US"/>
        </w:rPr>
        <w:t xml:space="preserve"> [Internet]. 2019;8(13):109–15. Available from: https://sisbib.unmsm.edu.pe/bvrevistas/situa/2001_n17/proceso.html</w:t>
      </w:r>
    </w:p>
    <w:p w14:paraId="3FF2926C" w14:textId="2441F8C4" w:rsidR="000C599D" w:rsidRPr="00A62D19" w:rsidRDefault="00A97D9F" w:rsidP="0001377B">
      <w:pPr>
        <w:widowControl w:val="0"/>
        <w:spacing w:line="276" w:lineRule="auto"/>
        <w:ind w:left="640" w:hanging="640"/>
        <w:jc w:val="both"/>
        <w:rPr>
          <w:rFonts w:ascii="Times New Roman" w:eastAsia="Times New Roman" w:hAnsi="Times New Roman" w:cs="Times New Roman"/>
          <w:sz w:val="24"/>
          <w:szCs w:val="24"/>
          <w:lang w:val="es-MX"/>
        </w:rPr>
      </w:pPr>
      <w:r w:rsidRPr="00A62D19">
        <w:rPr>
          <w:rFonts w:ascii="Times New Roman" w:eastAsia="Times New Roman" w:hAnsi="Times New Roman" w:cs="Times New Roman"/>
          <w:sz w:val="24"/>
          <w:szCs w:val="24"/>
        </w:rPr>
        <w:t xml:space="preserve">70. </w:t>
      </w:r>
      <w:r w:rsidRPr="00A62D19">
        <w:rPr>
          <w:rFonts w:ascii="Times New Roman" w:eastAsia="Times New Roman" w:hAnsi="Times New Roman" w:cs="Times New Roman"/>
          <w:sz w:val="24"/>
          <w:szCs w:val="24"/>
        </w:rPr>
        <w:tab/>
      </w:r>
      <w:r w:rsidR="0001377B" w:rsidRPr="00A62D19">
        <w:rPr>
          <w:rFonts w:ascii="Times New Roman" w:eastAsia="Times New Roman" w:hAnsi="Times New Roman" w:cs="Times New Roman"/>
          <w:sz w:val="24"/>
          <w:szCs w:val="24"/>
          <w:lang w:val="es-MX"/>
        </w:rPr>
        <w:t xml:space="preserve">Carrión X, Calva K, Serrano B, Sánchez M. Uso tradicional de plantas medicinales en gestantes y puérperas en comunidades nativas y mestizas del Cantón Yantzaza. LATAM </w:t>
      </w:r>
      <w:proofErr w:type="spellStart"/>
      <w:r w:rsidR="0001377B" w:rsidRPr="00A62D19">
        <w:rPr>
          <w:rFonts w:ascii="Times New Roman" w:eastAsia="Times New Roman" w:hAnsi="Times New Roman" w:cs="Times New Roman"/>
          <w:sz w:val="24"/>
          <w:szCs w:val="24"/>
          <w:lang w:val="es-MX"/>
        </w:rPr>
        <w:t>Rev</w:t>
      </w:r>
      <w:proofErr w:type="spellEnd"/>
      <w:r w:rsidR="0001377B" w:rsidRPr="00A62D19">
        <w:rPr>
          <w:rFonts w:ascii="Times New Roman" w:eastAsia="Times New Roman" w:hAnsi="Times New Roman" w:cs="Times New Roman"/>
          <w:sz w:val="24"/>
          <w:szCs w:val="24"/>
          <w:lang w:val="es-MX"/>
        </w:rPr>
        <w:t xml:space="preserve"> </w:t>
      </w:r>
      <w:proofErr w:type="spellStart"/>
      <w:r w:rsidR="0001377B" w:rsidRPr="00A62D19">
        <w:rPr>
          <w:rFonts w:ascii="Times New Roman" w:eastAsia="Times New Roman" w:hAnsi="Times New Roman" w:cs="Times New Roman"/>
          <w:sz w:val="24"/>
          <w:szCs w:val="24"/>
          <w:lang w:val="es-MX"/>
        </w:rPr>
        <w:t>Latinoam</w:t>
      </w:r>
      <w:proofErr w:type="spellEnd"/>
      <w:r w:rsidR="0001377B" w:rsidRPr="00A62D19">
        <w:rPr>
          <w:rFonts w:ascii="Times New Roman" w:eastAsia="Times New Roman" w:hAnsi="Times New Roman" w:cs="Times New Roman"/>
          <w:sz w:val="24"/>
          <w:szCs w:val="24"/>
          <w:lang w:val="es-MX"/>
        </w:rPr>
        <w:t xml:space="preserve"> Ciencias </w:t>
      </w:r>
      <w:proofErr w:type="spellStart"/>
      <w:r w:rsidR="0001377B" w:rsidRPr="00A62D19">
        <w:rPr>
          <w:rFonts w:ascii="Times New Roman" w:eastAsia="Times New Roman" w:hAnsi="Times New Roman" w:cs="Times New Roman"/>
          <w:sz w:val="24"/>
          <w:szCs w:val="24"/>
          <w:lang w:val="es-MX"/>
        </w:rPr>
        <w:t>Soc</w:t>
      </w:r>
      <w:proofErr w:type="spellEnd"/>
      <w:r w:rsidR="0001377B" w:rsidRPr="00A62D19">
        <w:rPr>
          <w:rFonts w:ascii="Times New Roman" w:eastAsia="Times New Roman" w:hAnsi="Times New Roman" w:cs="Times New Roman"/>
          <w:sz w:val="24"/>
          <w:szCs w:val="24"/>
          <w:lang w:val="es-MX"/>
        </w:rPr>
        <w:t xml:space="preserve"> y Humanidades [Internet]. 2023 </w:t>
      </w:r>
      <w:proofErr w:type="spellStart"/>
      <w:r w:rsidR="0001377B" w:rsidRPr="00A62D19">
        <w:rPr>
          <w:rFonts w:ascii="Times New Roman" w:eastAsia="Times New Roman" w:hAnsi="Times New Roman" w:cs="Times New Roman"/>
          <w:sz w:val="24"/>
          <w:szCs w:val="24"/>
          <w:lang w:val="es-MX"/>
        </w:rPr>
        <w:t>Aug</w:t>
      </w:r>
      <w:proofErr w:type="spellEnd"/>
      <w:r w:rsidR="0001377B" w:rsidRPr="00A62D19">
        <w:rPr>
          <w:rFonts w:ascii="Times New Roman" w:eastAsia="Times New Roman" w:hAnsi="Times New Roman" w:cs="Times New Roman"/>
          <w:sz w:val="24"/>
          <w:szCs w:val="24"/>
          <w:lang w:val="es-MX"/>
        </w:rPr>
        <w:t xml:space="preserve"> 5;4(2):4745–55. </w:t>
      </w:r>
      <w:proofErr w:type="spellStart"/>
      <w:r w:rsidR="0001377B" w:rsidRPr="00A62D19">
        <w:rPr>
          <w:rFonts w:ascii="Times New Roman" w:eastAsia="Times New Roman" w:hAnsi="Times New Roman" w:cs="Times New Roman"/>
          <w:sz w:val="24"/>
          <w:szCs w:val="24"/>
          <w:lang w:val="es-MX"/>
        </w:rPr>
        <w:t>Available</w:t>
      </w:r>
      <w:proofErr w:type="spellEnd"/>
      <w:r w:rsidR="0001377B" w:rsidRPr="00A62D19">
        <w:rPr>
          <w:rFonts w:ascii="Times New Roman" w:eastAsia="Times New Roman" w:hAnsi="Times New Roman" w:cs="Times New Roman"/>
          <w:sz w:val="24"/>
          <w:szCs w:val="24"/>
          <w:lang w:val="es-MX"/>
        </w:rPr>
        <w:t xml:space="preserve"> </w:t>
      </w:r>
      <w:proofErr w:type="spellStart"/>
      <w:r w:rsidR="0001377B" w:rsidRPr="00A62D19">
        <w:rPr>
          <w:rFonts w:ascii="Times New Roman" w:eastAsia="Times New Roman" w:hAnsi="Times New Roman" w:cs="Times New Roman"/>
          <w:sz w:val="24"/>
          <w:szCs w:val="24"/>
          <w:lang w:val="es-MX"/>
        </w:rPr>
        <w:t>from</w:t>
      </w:r>
      <w:proofErr w:type="spellEnd"/>
      <w:r w:rsidR="0001377B" w:rsidRPr="00A62D19">
        <w:rPr>
          <w:rFonts w:ascii="Times New Roman" w:eastAsia="Times New Roman" w:hAnsi="Times New Roman" w:cs="Times New Roman"/>
          <w:sz w:val="24"/>
          <w:szCs w:val="24"/>
          <w:lang w:val="es-MX"/>
        </w:rPr>
        <w:t>: https://latam.redilat.org/index.php/lt/article/view/935</w:t>
      </w:r>
    </w:p>
    <w:p w14:paraId="57E8012A" w14:textId="77777777" w:rsidR="000C599D" w:rsidRPr="00A62D19" w:rsidRDefault="00A97D9F">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71. </w:t>
      </w:r>
      <w:r w:rsidRPr="00A62D19">
        <w:rPr>
          <w:rFonts w:ascii="Times New Roman" w:eastAsia="Times New Roman" w:hAnsi="Times New Roman" w:cs="Times New Roman"/>
          <w:sz w:val="24"/>
          <w:szCs w:val="24"/>
        </w:rPr>
        <w:tab/>
        <w:t xml:space="preserve">García K, Barretto L, Poy M, </w:t>
      </w:r>
      <w:proofErr w:type="spellStart"/>
      <w:r w:rsidRPr="00A62D19">
        <w:rPr>
          <w:rFonts w:ascii="Times New Roman" w:eastAsia="Times New Roman" w:hAnsi="Times New Roman" w:cs="Times New Roman"/>
          <w:sz w:val="24"/>
          <w:szCs w:val="24"/>
        </w:rPr>
        <w:t>Wiedemann</w:t>
      </w:r>
      <w:proofErr w:type="spellEnd"/>
      <w:r w:rsidRPr="00A62D19">
        <w:rPr>
          <w:rFonts w:ascii="Times New Roman" w:eastAsia="Times New Roman" w:hAnsi="Times New Roman" w:cs="Times New Roman"/>
          <w:sz w:val="24"/>
          <w:szCs w:val="24"/>
        </w:rPr>
        <w:t xml:space="preserve"> A, Agudelo I. El uso de las plantas medicinales en el embrazo: Una actualización en la temática. </w:t>
      </w:r>
      <w:proofErr w:type="spellStart"/>
      <w:r w:rsidRPr="00A62D19">
        <w:rPr>
          <w:rFonts w:ascii="Times New Roman" w:eastAsia="Times New Roman" w:hAnsi="Times New Roman" w:cs="Times New Roman"/>
          <w:sz w:val="24"/>
          <w:szCs w:val="24"/>
        </w:rPr>
        <w:t>Rev</w:t>
      </w:r>
      <w:proofErr w:type="spellEnd"/>
      <w:r w:rsidRPr="00A62D19">
        <w:rPr>
          <w:rFonts w:ascii="Times New Roman" w:eastAsia="Times New Roman" w:hAnsi="Times New Roman" w:cs="Times New Roman"/>
          <w:sz w:val="24"/>
          <w:szCs w:val="24"/>
        </w:rPr>
        <w:t xml:space="preserve"> Actual en </w:t>
      </w:r>
      <w:proofErr w:type="spellStart"/>
      <w:r w:rsidRPr="00A62D19">
        <w:rPr>
          <w:rFonts w:ascii="Times New Roman" w:eastAsia="Times New Roman" w:hAnsi="Times New Roman" w:cs="Times New Roman"/>
          <w:sz w:val="24"/>
          <w:szCs w:val="24"/>
        </w:rPr>
        <w:t>Nutr</w:t>
      </w:r>
      <w:proofErr w:type="spellEnd"/>
      <w:r w:rsidRPr="00A62D19">
        <w:rPr>
          <w:rFonts w:ascii="Times New Roman" w:eastAsia="Times New Roman" w:hAnsi="Times New Roman" w:cs="Times New Roman"/>
          <w:sz w:val="24"/>
          <w:szCs w:val="24"/>
        </w:rPr>
        <w:t xml:space="preserve"> </w:t>
      </w:r>
      <w:r w:rsidRPr="00A62D19">
        <w:rPr>
          <w:rFonts w:ascii="Times New Roman" w:eastAsia="Times New Roman" w:hAnsi="Times New Roman" w:cs="Times New Roman"/>
          <w:sz w:val="24"/>
          <w:szCs w:val="24"/>
        </w:rPr>
        <w:lastRenderedPageBreak/>
        <w:t xml:space="preserve">[Internet]. 2021;22(1):16–24. </w:t>
      </w:r>
      <w:proofErr w:type="spellStart"/>
      <w:r w:rsidRPr="00A62D19">
        <w:rPr>
          <w:rFonts w:ascii="Times New Roman" w:eastAsia="Times New Roman" w:hAnsi="Times New Roman" w:cs="Times New Roman"/>
          <w:sz w:val="24"/>
          <w:szCs w:val="24"/>
        </w:rPr>
        <w:t>Available</w:t>
      </w:r>
      <w:proofErr w:type="spellEnd"/>
      <w:r w:rsidRPr="00A62D19">
        <w:rPr>
          <w:rFonts w:ascii="Times New Roman" w:eastAsia="Times New Roman" w:hAnsi="Times New Roman" w:cs="Times New Roman"/>
          <w:sz w:val="24"/>
          <w:szCs w:val="24"/>
        </w:rPr>
        <w:t xml:space="preserve"> </w:t>
      </w:r>
      <w:proofErr w:type="spellStart"/>
      <w:r w:rsidRPr="00A62D19">
        <w:rPr>
          <w:rFonts w:ascii="Times New Roman" w:eastAsia="Times New Roman" w:hAnsi="Times New Roman" w:cs="Times New Roman"/>
          <w:sz w:val="24"/>
          <w:szCs w:val="24"/>
        </w:rPr>
        <w:t>from</w:t>
      </w:r>
      <w:proofErr w:type="spellEnd"/>
      <w:r w:rsidRPr="00A62D19">
        <w:rPr>
          <w:rFonts w:ascii="Times New Roman" w:eastAsia="Times New Roman" w:hAnsi="Times New Roman" w:cs="Times New Roman"/>
          <w:sz w:val="24"/>
          <w:szCs w:val="24"/>
        </w:rPr>
        <w:t>: https://docs.bvsalud.org/biblioref/2023/03/1416629/rsan_22_1_16-24.pdf</w:t>
      </w:r>
    </w:p>
    <w:p w14:paraId="20AE1E60" w14:textId="2183DD2A" w:rsidR="00D84E4D" w:rsidRPr="00A62D19" w:rsidRDefault="00A97D9F">
      <w:pPr>
        <w:widowControl w:val="0"/>
        <w:spacing w:line="276" w:lineRule="auto"/>
        <w:ind w:left="640" w:hanging="640"/>
        <w:jc w:val="both"/>
        <w:rPr>
          <w:rFonts w:ascii="Times New Roman" w:eastAsia="Times New Roman" w:hAnsi="Times New Roman" w:cs="Times New Roman"/>
          <w:sz w:val="24"/>
          <w:szCs w:val="24"/>
        </w:rPr>
      </w:pPr>
      <w:r w:rsidRPr="00A62D19">
        <w:rPr>
          <w:rFonts w:ascii="Times New Roman" w:eastAsia="Times New Roman" w:hAnsi="Times New Roman" w:cs="Times New Roman"/>
          <w:sz w:val="24"/>
          <w:szCs w:val="24"/>
        </w:rPr>
        <w:t xml:space="preserve">72. </w:t>
      </w:r>
      <w:r w:rsidRPr="00A62D19">
        <w:rPr>
          <w:rFonts w:ascii="Times New Roman" w:eastAsia="Times New Roman" w:hAnsi="Times New Roman" w:cs="Times New Roman"/>
          <w:sz w:val="24"/>
          <w:szCs w:val="24"/>
        </w:rPr>
        <w:tab/>
      </w:r>
      <w:r w:rsidR="00D84E4D" w:rsidRPr="00A62D19">
        <w:rPr>
          <w:rFonts w:ascii="Times New Roman" w:eastAsia="Times New Roman" w:hAnsi="Times New Roman" w:cs="Times New Roman"/>
          <w:sz w:val="24"/>
          <w:szCs w:val="24"/>
        </w:rPr>
        <w:t xml:space="preserve">Novoa J, Zambrano L, Sánchez J, Zambrano R. Complicaciones que se presentan en el alumbramiento de gestantes atendidas en el Hospital Rodríguez Zambrano – Portoviejo. </w:t>
      </w:r>
      <w:proofErr w:type="spellStart"/>
      <w:r w:rsidR="00D84E4D" w:rsidRPr="00A62D19">
        <w:rPr>
          <w:rFonts w:ascii="Times New Roman" w:eastAsia="Times New Roman" w:hAnsi="Times New Roman" w:cs="Times New Roman"/>
          <w:sz w:val="24"/>
          <w:szCs w:val="24"/>
        </w:rPr>
        <w:t>Rev</w:t>
      </w:r>
      <w:proofErr w:type="spellEnd"/>
      <w:r w:rsidR="00D84E4D" w:rsidRPr="00A62D19">
        <w:rPr>
          <w:rFonts w:ascii="Times New Roman" w:eastAsia="Times New Roman" w:hAnsi="Times New Roman" w:cs="Times New Roman"/>
          <w:sz w:val="24"/>
          <w:szCs w:val="24"/>
        </w:rPr>
        <w:t xml:space="preserve"> </w:t>
      </w:r>
      <w:proofErr w:type="spellStart"/>
      <w:r w:rsidR="00D84E4D" w:rsidRPr="00A62D19">
        <w:rPr>
          <w:rFonts w:ascii="Times New Roman" w:eastAsia="Times New Roman" w:hAnsi="Times New Roman" w:cs="Times New Roman"/>
          <w:sz w:val="24"/>
          <w:szCs w:val="24"/>
        </w:rPr>
        <w:t>Higía</w:t>
      </w:r>
      <w:proofErr w:type="spellEnd"/>
      <w:r w:rsidR="00D84E4D" w:rsidRPr="00A62D19">
        <w:rPr>
          <w:rFonts w:ascii="Times New Roman" w:eastAsia="Times New Roman" w:hAnsi="Times New Roman" w:cs="Times New Roman"/>
          <w:sz w:val="24"/>
          <w:szCs w:val="24"/>
        </w:rPr>
        <w:t xml:space="preserve"> la Salud [Internet]. 2023;9(2). </w:t>
      </w:r>
      <w:proofErr w:type="spellStart"/>
      <w:r w:rsidR="00D84E4D" w:rsidRPr="00A62D19">
        <w:rPr>
          <w:rFonts w:ascii="Times New Roman" w:eastAsia="Times New Roman" w:hAnsi="Times New Roman" w:cs="Times New Roman"/>
          <w:sz w:val="24"/>
          <w:szCs w:val="24"/>
        </w:rPr>
        <w:t>Available</w:t>
      </w:r>
      <w:proofErr w:type="spellEnd"/>
      <w:r w:rsidR="00D84E4D" w:rsidRPr="00A62D19">
        <w:rPr>
          <w:rFonts w:ascii="Times New Roman" w:eastAsia="Times New Roman" w:hAnsi="Times New Roman" w:cs="Times New Roman"/>
          <w:sz w:val="24"/>
          <w:szCs w:val="24"/>
        </w:rPr>
        <w:t xml:space="preserve"> </w:t>
      </w:r>
      <w:proofErr w:type="spellStart"/>
      <w:r w:rsidR="00D84E4D" w:rsidRPr="00A62D19">
        <w:rPr>
          <w:rFonts w:ascii="Times New Roman" w:eastAsia="Times New Roman" w:hAnsi="Times New Roman" w:cs="Times New Roman"/>
          <w:sz w:val="24"/>
          <w:szCs w:val="24"/>
        </w:rPr>
        <w:t>from</w:t>
      </w:r>
      <w:proofErr w:type="spellEnd"/>
      <w:r w:rsidR="00D84E4D" w:rsidRPr="00A62D19">
        <w:rPr>
          <w:rFonts w:ascii="Times New Roman" w:eastAsia="Times New Roman" w:hAnsi="Times New Roman" w:cs="Times New Roman"/>
          <w:sz w:val="24"/>
          <w:szCs w:val="24"/>
        </w:rPr>
        <w:t>: https://revistas.itsup.edu.ec/index.php/Higia/article/view/976</w:t>
      </w:r>
    </w:p>
    <w:p w14:paraId="02D37F47" w14:textId="4113C6FD" w:rsidR="00D84E4D" w:rsidRPr="00A62D19" w:rsidRDefault="00A97D9F" w:rsidP="009F3AB0">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73. </w:t>
      </w:r>
      <w:r w:rsidRPr="00A62D19">
        <w:rPr>
          <w:rFonts w:ascii="Times New Roman" w:eastAsia="Times New Roman" w:hAnsi="Times New Roman" w:cs="Times New Roman"/>
          <w:sz w:val="24"/>
          <w:szCs w:val="24"/>
        </w:rPr>
        <w:tab/>
      </w:r>
      <w:r w:rsidR="00D84E4D" w:rsidRPr="00A62D19">
        <w:rPr>
          <w:rFonts w:ascii="Times New Roman" w:eastAsia="Times New Roman" w:hAnsi="Times New Roman" w:cs="Times New Roman"/>
          <w:sz w:val="24"/>
          <w:szCs w:val="24"/>
        </w:rPr>
        <w:t xml:space="preserve">Matta R, Borges L, Landi U, Barbosa L, Lara A, </w:t>
      </w:r>
      <w:proofErr w:type="spellStart"/>
      <w:r w:rsidR="00D84E4D" w:rsidRPr="00A62D19">
        <w:rPr>
          <w:rFonts w:ascii="Times New Roman" w:eastAsia="Times New Roman" w:hAnsi="Times New Roman" w:cs="Times New Roman"/>
          <w:sz w:val="24"/>
          <w:szCs w:val="24"/>
        </w:rPr>
        <w:t>Otutumi</w:t>
      </w:r>
      <w:proofErr w:type="spellEnd"/>
      <w:r w:rsidR="00D84E4D" w:rsidRPr="00A62D19">
        <w:rPr>
          <w:rFonts w:ascii="Times New Roman" w:eastAsia="Times New Roman" w:hAnsi="Times New Roman" w:cs="Times New Roman"/>
          <w:sz w:val="24"/>
          <w:szCs w:val="24"/>
        </w:rPr>
        <w:t xml:space="preserve"> L, et al. </w:t>
      </w:r>
      <w:r w:rsidR="00D84E4D" w:rsidRPr="00A62D19">
        <w:rPr>
          <w:rFonts w:ascii="Times New Roman" w:eastAsia="Times New Roman" w:hAnsi="Times New Roman" w:cs="Times New Roman"/>
          <w:sz w:val="24"/>
          <w:szCs w:val="24"/>
          <w:lang w:val="en-US"/>
        </w:rPr>
        <w:t xml:space="preserve">Ethno-epidemiological study of medicinal products and medicinal plants use among pregnant women. </w:t>
      </w:r>
      <w:r w:rsidR="00D84E4D" w:rsidRPr="00A62D19">
        <w:rPr>
          <w:rFonts w:ascii="Times New Roman" w:eastAsia="Times New Roman" w:hAnsi="Times New Roman" w:cs="Times New Roman"/>
          <w:sz w:val="24"/>
          <w:szCs w:val="24"/>
        </w:rPr>
        <w:t xml:space="preserve">Bol </w:t>
      </w:r>
      <w:proofErr w:type="spellStart"/>
      <w:r w:rsidR="00D84E4D" w:rsidRPr="00A62D19">
        <w:rPr>
          <w:rFonts w:ascii="Times New Roman" w:eastAsia="Times New Roman" w:hAnsi="Times New Roman" w:cs="Times New Roman"/>
          <w:sz w:val="24"/>
          <w:szCs w:val="24"/>
        </w:rPr>
        <w:t>Latinoam</w:t>
      </w:r>
      <w:proofErr w:type="spellEnd"/>
      <w:r w:rsidR="00D84E4D" w:rsidRPr="00A62D19">
        <w:rPr>
          <w:rFonts w:ascii="Times New Roman" w:eastAsia="Times New Roman" w:hAnsi="Times New Roman" w:cs="Times New Roman"/>
          <w:sz w:val="24"/>
          <w:szCs w:val="24"/>
        </w:rPr>
        <w:t xml:space="preserve"> y del Caribe Plantas </w:t>
      </w:r>
      <w:proofErr w:type="spellStart"/>
      <w:r w:rsidR="00D84E4D" w:rsidRPr="00A62D19">
        <w:rPr>
          <w:rFonts w:ascii="Times New Roman" w:eastAsia="Times New Roman" w:hAnsi="Times New Roman" w:cs="Times New Roman"/>
          <w:sz w:val="24"/>
          <w:szCs w:val="24"/>
        </w:rPr>
        <w:t>Med</w:t>
      </w:r>
      <w:proofErr w:type="spellEnd"/>
      <w:r w:rsidR="00D84E4D" w:rsidRPr="00A62D19">
        <w:rPr>
          <w:rFonts w:ascii="Times New Roman" w:eastAsia="Times New Roman" w:hAnsi="Times New Roman" w:cs="Times New Roman"/>
          <w:sz w:val="24"/>
          <w:szCs w:val="24"/>
        </w:rPr>
        <w:t xml:space="preserve"> y </w:t>
      </w:r>
      <w:proofErr w:type="spellStart"/>
      <w:r w:rsidR="00D84E4D" w:rsidRPr="00A62D19">
        <w:rPr>
          <w:rFonts w:ascii="Times New Roman" w:eastAsia="Times New Roman" w:hAnsi="Times New Roman" w:cs="Times New Roman"/>
          <w:sz w:val="24"/>
          <w:szCs w:val="24"/>
        </w:rPr>
        <w:t>Aromat</w:t>
      </w:r>
      <w:proofErr w:type="spellEnd"/>
      <w:r w:rsidR="00D84E4D" w:rsidRPr="00A62D19">
        <w:rPr>
          <w:rFonts w:ascii="Times New Roman" w:eastAsia="Times New Roman" w:hAnsi="Times New Roman" w:cs="Times New Roman"/>
          <w:sz w:val="24"/>
          <w:szCs w:val="24"/>
        </w:rPr>
        <w:t xml:space="preserve"> [Internet]. </w:t>
      </w:r>
      <w:r w:rsidR="00D84E4D" w:rsidRPr="00A62D19">
        <w:rPr>
          <w:rFonts w:ascii="Times New Roman" w:eastAsia="Times New Roman" w:hAnsi="Times New Roman" w:cs="Times New Roman"/>
          <w:sz w:val="24"/>
          <w:szCs w:val="24"/>
          <w:lang w:val="en-US"/>
        </w:rPr>
        <w:t>2021;20(1):71–80. Available from: https://www.blacpma.ms-editions.cl/index.php/blacpma/article/view/126/121</w:t>
      </w:r>
    </w:p>
    <w:p w14:paraId="72FE7104" w14:textId="77777777" w:rsidR="00D84E4D" w:rsidRPr="00A62D19" w:rsidRDefault="00A97D9F" w:rsidP="00D84E4D">
      <w:pPr>
        <w:widowControl w:val="0"/>
        <w:spacing w:line="276" w:lineRule="auto"/>
        <w:ind w:left="640" w:hanging="640"/>
        <w:jc w:val="both"/>
        <w:rPr>
          <w:rFonts w:ascii="Times New Roman" w:eastAsia="Times New Roman" w:hAnsi="Times New Roman" w:cs="Times New Roman"/>
          <w:sz w:val="24"/>
          <w:szCs w:val="24"/>
          <w:lang w:val="en-US"/>
        </w:rPr>
      </w:pPr>
      <w:r w:rsidRPr="007D3C63">
        <w:rPr>
          <w:rFonts w:ascii="Times New Roman" w:eastAsia="Times New Roman" w:hAnsi="Times New Roman" w:cs="Times New Roman"/>
          <w:sz w:val="24"/>
          <w:szCs w:val="24"/>
          <w:lang w:val="es-MX"/>
        </w:rPr>
        <w:t xml:space="preserve">74. </w:t>
      </w:r>
      <w:r w:rsidRPr="007D3C63">
        <w:rPr>
          <w:rFonts w:ascii="Times New Roman" w:eastAsia="Times New Roman" w:hAnsi="Times New Roman" w:cs="Times New Roman"/>
          <w:sz w:val="24"/>
          <w:szCs w:val="24"/>
          <w:lang w:val="es-MX"/>
        </w:rPr>
        <w:tab/>
      </w:r>
      <w:r w:rsidR="00D84E4D" w:rsidRPr="00A62D19">
        <w:rPr>
          <w:rFonts w:ascii="Times New Roman" w:eastAsia="Times New Roman" w:hAnsi="Times New Roman" w:cs="Times New Roman"/>
          <w:sz w:val="24"/>
          <w:szCs w:val="24"/>
        </w:rPr>
        <w:t xml:space="preserve">González V, Jiménez D, Orellana R, Cortés M. Las plantas medicinales y su empleo en el embarazo, parto y postparto: Una revisión de la literatura. </w:t>
      </w:r>
      <w:r w:rsidR="00D84E4D" w:rsidRPr="00A62D19">
        <w:rPr>
          <w:rFonts w:ascii="Times New Roman" w:eastAsia="Times New Roman" w:hAnsi="Times New Roman" w:cs="Times New Roman"/>
          <w:sz w:val="24"/>
          <w:szCs w:val="24"/>
          <w:lang w:val="en-US"/>
        </w:rPr>
        <w:t xml:space="preserve">Rev </w:t>
      </w:r>
      <w:proofErr w:type="spellStart"/>
      <w:r w:rsidR="00D84E4D" w:rsidRPr="00A62D19">
        <w:rPr>
          <w:rFonts w:ascii="Times New Roman" w:eastAsia="Times New Roman" w:hAnsi="Times New Roman" w:cs="Times New Roman"/>
          <w:sz w:val="24"/>
          <w:szCs w:val="24"/>
          <w:lang w:val="en-US"/>
        </w:rPr>
        <w:t>Ecuatoriana</w:t>
      </w:r>
      <w:proofErr w:type="spellEnd"/>
      <w:r w:rsidR="00D84E4D" w:rsidRPr="00A62D19">
        <w:rPr>
          <w:rFonts w:ascii="Times New Roman" w:eastAsia="Times New Roman" w:hAnsi="Times New Roman" w:cs="Times New Roman"/>
          <w:sz w:val="24"/>
          <w:szCs w:val="24"/>
          <w:lang w:val="en-US"/>
        </w:rPr>
        <w:t xml:space="preserve"> Neurol [Internet]. 2022 Nov 14;31(2):14–5. Available from: http://revecuatneurol.com/magazine_issue_article/plantas-medicinales-comprendiendo-beneficios-salud-advirtiendo-efectos-psicoactivos-neurotoxicos-medicinal-plants-understanding-their-health-benefits-warning/</w:t>
      </w:r>
    </w:p>
    <w:p w14:paraId="483534C3" w14:textId="450C34F9" w:rsidR="000C599D" w:rsidRPr="00A62D19" w:rsidRDefault="00A97D9F" w:rsidP="00D84E4D">
      <w:pPr>
        <w:widowControl w:val="0"/>
        <w:spacing w:line="276" w:lineRule="auto"/>
        <w:ind w:left="640" w:hanging="640"/>
        <w:jc w:val="both"/>
        <w:rPr>
          <w:rFonts w:ascii="Times New Roman" w:eastAsia="Times New Roman" w:hAnsi="Times New Roman" w:cs="Times New Roman"/>
          <w:sz w:val="24"/>
          <w:szCs w:val="24"/>
          <w:lang w:val="en-US"/>
        </w:rPr>
      </w:pPr>
      <w:r w:rsidRPr="007D3C63">
        <w:rPr>
          <w:rFonts w:ascii="Times New Roman" w:eastAsia="Times New Roman" w:hAnsi="Times New Roman" w:cs="Times New Roman"/>
          <w:sz w:val="24"/>
          <w:szCs w:val="24"/>
          <w:lang w:val="en-US"/>
        </w:rPr>
        <w:t xml:space="preserve">75. </w:t>
      </w:r>
      <w:r w:rsidRPr="007D3C63">
        <w:rPr>
          <w:rFonts w:ascii="Times New Roman" w:eastAsia="Times New Roman" w:hAnsi="Times New Roman" w:cs="Times New Roman"/>
          <w:sz w:val="24"/>
          <w:szCs w:val="24"/>
          <w:lang w:val="en-US"/>
        </w:rPr>
        <w:tab/>
      </w:r>
      <w:r w:rsidR="00D84E4D" w:rsidRPr="00A62D19">
        <w:rPr>
          <w:rFonts w:ascii="Times New Roman" w:eastAsia="Times New Roman" w:hAnsi="Times New Roman" w:cs="Times New Roman"/>
          <w:sz w:val="24"/>
          <w:szCs w:val="24"/>
          <w:lang w:val="en-US"/>
        </w:rPr>
        <w:t>Torri M. Perceptions and uses of plants for reproductive health among traditional midwives in Ecuador: Moving towards intercultural pharmacological practices. Midwifery [Internet]. 2019 Jul;29(7):809–17. Available from: https://linkinghub.elsevier.com/retrieve/pii/S0266613812001180</w:t>
      </w:r>
    </w:p>
    <w:p w14:paraId="710B07DC" w14:textId="3682CCA7" w:rsidR="00D84E4D" w:rsidRPr="007D3C63" w:rsidRDefault="00A97D9F" w:rsidP="004107F5">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76. </w:t>
      </w:r>
      <w:r w:rsidRPr="00A62D19">
        <w:rPr>
          <w:rFonts w:ascii="Times New Roman" w:eastAsia="Times New Roman" w:hAnsi="Times New Roman" w:cs="Times New Roman"/>
          <w:sz w:val="24"/>
          <w:szCs w:val="24"/>
        </w:rPr>
        <w:tab/>
      </w:r>
      <w:r w:rsidR="00D84E4D" w:rsidRPr="00A62D19">
        <w:rPr>
          <w:rFonts w:ascii="Times New Roman" w:eastAsia="Times New Roman" w:hAnsi="Times New Roman" w:cs="Times New Roman"/>
          <w:sz w:val="24"/>
          <w:szCs w:val="24"/>
        </w:rPr>
        <w:t xml:space="preserve">Macarro D, </w:t>
      </w:r>
      <w:proofErr w:type="spellStart"/>
      <w:r w:rsidR="00D84E4D" w:rsidRPr="00A62D19">
        <w:rPr>
          <w:rFonts w:ascii="Times New Roman" w:eastAsia="Times New Roman" w:hAnsi="Times New Roman" w:cs="Times New Roman"/>
          <w:sz w:val="24"/>
          <w:szCs w:val="24"/>
        </w:rPr>
        <w:t>Miguélez</w:t>
      </w:r>
      <w:proofErr w:type="spellEnd"/>
      <w:r w:rsidR="00D84E4D" w:rsidRPr="00A62D19">
        <w:rPr>
          <w:rFonts w:ascii="Times New Roman" w:eastAsia="Times New Roman" w:hAnsi="Times New Roman" w:cs="Times New Roman"/>
          <w:sz w:val="24"/>
          <w:szCs w:val="24"/>
        </w:rPr>
        <w:t xml:space="preserve"> L, Martínez E, Martínez P, Manrique J. La medicina herbaria en el proceso de gestación y lactancia materna: Revisión de la literatura. </w:t>
      </w:r>
      <w:r w:rsidR="00D84E4D" w:rsidRPr="007D3C63">
        <w:rPr>
          <w:rFonts w:ascii="Times New Roman" w:eastAsia="Times New Roman" w:hAnsi="Times New Roman" w:cs="Times New Roman"/>
          <w:sz w:val="24"/>
          <w:szCs w:val="24"/>
          <w:lang w:val="en-US"/>
        </w:rPr>
        <w:t xml:space="preserve">Rev </w:t>
      </w:r>
      <w:proofErr w:type="spellStart"/>
      <w:r w:rsidR="00D84E4D" w:rsidRPr="007D3C63">
        <w:rPr>
          <w:rFonts w:ascii="Times New Roman" w:eastAsia="Times New Roman" w:hAnsi="Times New Roman" w:cs="Times New Roman"/>
          <w:sz w:val="24"/>
          <w:szCs w:val="24"/>
          <w:lang w:val="en-US"/>
        </w:rPr>
        <w:t>Dialnet</w:t>
      </w:r>
      <w:proofErr w:type="spellEnd"/>
      <w:r w:rsidR="00D84E4D" w:rsidRPr="007D3C63">
        <w:rPr>
          <w:rFonts w:ascii="Times New Roman" w:eastAsia="Times New Roman" w:hAnsi="Times New Roman" w:cs="Times New Roman"/>
          <w:sz w:val="24"/>
          <w:szCs w:val="24"/>
          <w:lang w:val="en-US"/>
        </w:rPr>
        <w:t xml:space="preserve"> [Internet]. 2019;9(14):6–22. Available from: </w:t>
      </w:r>
      <w:hyperlink r:id="rId28" w:history="1">
        <w:r w:rsidR="00D84E4D" w:rsidRPr="007D3C63">
          <w:rPr>
            <w:rStyle w:val="Hipervnculo"/>
            <w:rFonts w:ascii="Times New Roman" w:eastAsia="Times New Roman" w:hAnsi="Times New Roman" w:cs="Times New Roman"/>
            <w:color w:val="000000" w:themeColor="text1"/>
            <w:sz w:val="24"/>
            <w:szCs w:val="24"/>
            <w:u w:val="none"/>
            <w:lang w:val="en-US"/>
          </w:rPr>
          <w:t>https://dialnet.unirioja.es/servlet/articulo?codigo=5535783</w:t>
        </w:r>
      </w:hyperlink>
    </w:p>
    <w:p w14:paraId="3A0D353B" w14:textId="77777777" w:rsidR="00D84E4D" w:rsidRPr="00A62D19" w:rsidRDefault="00A97D9F" w:rsidP="00D84E4D">
      <w:pPr>
        <w:widowControl w:val="0"/>
        <w:spacing w:line="276" w:lineRule="auto"/>
        <w:ind w:left="640" w:hanging="640"/>
        <w:jc w:val="both"/>
        <w:rPr>
          <w:rFonts w:ascii="Times New Roman" w:eastAsia="Times New Roman" w:hAnsi="Times New Roman" w:cs="Times New Roman"/>
          <w:sz w:val="24"/>
          <w:szCs w:val="24"/>
          <w:lang w:val="en-US"/>
        </w:rPr>
      </w:pPr>
      <w:r w:rsidRPr="00A62D19">
        <w:rPr>
          <w:rFonts w:ascii="Times New Roman" w:eastAsia="Times New Roman" w:hAnsi="Times New Roman" w:cs="Times New Roman"/>
          <w:sz w:val="24"/>
          <w:szCs w:val="24"/>
        </w:rPr>
        <w:t xml:space="preserve">77. </w:t>
      </w:r>
      <w:r w:rsidRPr="00A62D19">
        <w:rPr>
          <w:rFonts w:ascii="Times New Roman" w:eastAsia="Times New Roman" w:hAnsi="Times New Roman" w:cs="Times New Roman"/>
          <w:sz w:val="24"/>
          <w:szCs w:val="24"/>
        </w:rPr>
        <w:tab/>
      </w:r>
      <w:r w:rsidR="00D84E4D" w:rsidRPr="00A62D19">
        <w:rPr>
          <w:rFonts w:ascii="Times New Roman" w:eastAsia="Times New Roman" w:hAnsi="Times New Roman" w:cs="Times New Roman"/>
          <w:sz w:val="24"/>
          <w:szCs w:val="24"/>
        </w:rPr>
        <w:t xml:space="preserve">Reyes M, Blanco L, Galicia L, Vargas E, Villarreal E. Prevalencia del uso de medicina tradicional herbolaria y el perfil de uso en pacientes con diabetes tipo 2 de una zona urbana. </w:t>
      </w:r>
      <w:proofErr w:type="spellStart"/>
      <w:r w:rsidR="00D84E4D" w:rsidRPr="00A62D19">
        <w:rPr>
          <w:rFonts w:ascii="Times New Roman" w:eastAsia="Times New Roman" w:hAnsi="Times New Roman" w:cs="Times New Roman"/>
          <w:sz w:val="24"/>
          <w:szCs w:val="24"/>
        </w:rPr>
        <w:t>Rev</w:t>
      </w:r>
      <w:proofErr w:type="spellEnd"/>
      <w:r w:rsidR="00D84E4D" w:rsidRPr="00A62D19">
        <w:rPr>
          <w:rFonts w:ascii="Times New Roman" w:eastAsia="Times New Roman" w:hAnsi="Times New Roman" w:cs="Times New Roman"/>
          <w:sz w:val="24"/>
          <w:szCs w:val="24"/>
        </w:rPr>
        <w:t xml:space="preserve"> Memorias del </w:t>
      </w:r>
      <w:proofErr w:type="spellStart"/>
      <w:r w:rsidR="00D84E4D" w:rsidRPr="00A62D19">
        <w:rPr>
          <w:rFonts w:ascii="Times New Roman" w:eastAsia="Times New Roman" w:hAnsi="Times New Roman" w:cs="Times New Roman"/>
          <w:sz w:val="24"/>
          <w:szCs w:val="24"/>
        </w:rPr>
        <w:t>Inst</w:t>
      </w:r>
      <w:proofErr w:type="spellEnd"/>
      <w:r w:rsidR="00D84E4D" w:rsidRPr="00A62D19">
        <w:rPr>
          <w:rFonts w:ascii="Times New Roman" w:eastAsia="Times New Roman" w:hAnsi="Times New Roman" w:cs="Times New Roman"/>
          <w:sz w:val="24"/>
          <w:szCs w:val="24"/>
        </w:rPr>
        <w:t xml:space="preserve"> </w:t>
      </w:r>
      <w:proofErr w:type="spellStart"/>
      <w:r w:rsidR="00D84E4D" w:rsidRPr="00A62D19">
        <w:rPr>
          <w:rFonts w:ascii="Times New Roman" w:eastAsia="Times New Roman" w:hAnsi="Times New Roman" w:cs="Times New Roman"/>
          <w:sz w:val="24"/>
          <w:szCs w:val="24"/>
        </w:rPr>
        <w:t>Investig</w:t>
      </w:r>
      <w:proofErr w:type="spellEnd"/>
      <w:r w:rsidR="00D84E4D" w:rsidRPr="00A62D19">
        <w:rPr>
          <w:rFonts w:ascii="Times New Roman" w:eastAsia="Times New Roman" w:hAnsi="Times New Roman" w:cs="Times New Roman"/>
          <w:sz w:val="24"/>
          <w:szCs w:val="24"/>
        </w:rPr>
        <w:t xml:space="preserve"> en Ciencias la Salud [Internet]. </w:t>
      </w:r>
      <w:r w:rsidR="00D84E4D" w:rsidRPr="00A62D19">
        <w:rPr>
          <w:rFonts w:ascii="Times New Roman" w:eastAsia="Times New Roman" w:hAnsi="Times New Roman" w:cs="Times New Roman"/>
          <w:sz w:val="24"/>
          <w:szCs w:val="24"/>
          <w:lang w:val="en-US"/>
        </w:rPr>
        <w:t>2021;19(3):73–82. Available from: http://scielo.iics.una.py/pdf/iics/v19n3/1812-9528-iics-19-03-73.pdf</w:t>
      </w:r>
    </w:p>
    <w:p w14:paraId="2FBFE65F" w14:textId="77777777" w:rsidR="00D84E4D" w:rsidRPr="00A62D19" w:rsidRDefault="00A97D9F" w:rsidP="00D84E4D">
      <w:pPr>
        <w:widowControl w:val="0"/>
        <w:spacing w:line="276" w:lineRule="auto"/>
        <w:ind w:left="640" w:hanging="640"/>
        <w:jc w:val="both"/>
        <w:rPr>
          <w:rFonts w:ascii="Times New Roman" w:eastAsia="Times New Roman" w:hAnsi="Times New Roman" w:cs="Times New Roman"/>
          <w:sz w:val="24"/>
          <w:szCs w:val="24"/>
          <w:lang w:val="en-US"/>
        </w:rPr>
      </w:pPr>
      <w:r w:rsidRPr="007D3C63">
        <w:rPr>
          <w:rFonts w:ascii="Times New Roman" w:eastAsia="Times New Roman" w:hAnsi="Times New Roman" w:cs="Times New Roman"/>
          <w:sz w:val="24"/>
          <w:szCs w:val="24"/>
          <w:lang w:val="es-MX"/>
        </w:rPr>
        <w:t xml:space="preserve">78. </w:t>
      </w:r>
      <w:r w:rsidRPr="007D3C63">
        <w:rPr>
          <w:rFonts w:ascii="Times New Roman" w:eastAsia="Times New Roman" w:hAnsi="Times New Roman" w:cs="Times New Roman"/>
          <w:sz w:val="24"/>
          <w:szCs w:val="24"/>
          <w:lang w:val="es-MX"/>
        </w:rPr>
        <w:tab/>
      </w:r>
      <w:proofErr w:type="spellStart"/>
      <w:r w:rsidR="00D84E4D" w:rsidRPr="00A62D19">
        <w:rPr>
          <w:rFonts w:ascii="Times New Roman" w:eastAsia="Times New Roman" w:hAnsi="Times New Roman" w:cs="Times New Roman"/>
          <w:sz w:val="24"/>
          <w:szCs w:val="24"/>
        </w:rPr>
        <w:t>Planned</w:t>
      </w:r>
      <w:proofErr w:type="spellEnd"/>
      <w:r w:rsidR="00D84E4D" w:rsidRPr="00A62D19">
        <w:rPr>
          <w:rFonts w:ascii="Times New Roman" w:eastAsia="Times New Roman" w:hAnsi="Times New Roman" w:cs="Times New Roman"/>
          <w:sz w:val="24"/>
          <w:szCs w:val="24"/>
        </w:rPr>
        <w:t xml:space="preserve"> </w:t>
      </w:r>
      <w:proofErr w:type="spellStart"/>
      <w:r w:rsidR="00D84E4D" w:rsidRPr="00A62D19">
        <w:rPr>
          <w:rFonts w:ascii="Times New Roman" w:eastAsia="Times New Roman" w:hAnsi="Times New Roman" w:cs="Times New Roman"/>
          <w:sz w:val="24"/>
          <w:szCs w:val="24"/>
        </w:rPr>
        <w:t>Parenthood</w:t>
      </w:r>
      <w:proofErr w:type="spellEnd"/>
      <w:r w:rsidR="00D84E4D" w:rsidRPr="00A62D19">
        <w:rPr>
          <w:rFonts w:ascii="Times New Roman" w:eastAsia="Times New Roman" w:hAnsi="Times New Roman" w:cs="Times New Roman"/>
          <w:sz w:val="24"/>
          <w:szCs w:val="24"/>
        </w:rPr>
        <w:t xml:space="preserve"> </w:t>
      </w:r>
      <w:proofErr w:type="spellStart"/>
      <w:r w:rsidR="00D84E4D" w:rsidRPr="00A62D19">
        <w:rPr>
          <w:rFonts w:ascii="Times New Roman" w:eastAsia="Times New Roman" w:hAnsi="Times New Roman" w:cs="Times New Roman"/>
          <w:sz w:val="24"/>
          <w:szCs w:val="24"/>
        </w:rPr>
        <w:t>Org</w:t>
      </w:r>
      <w:proofErr w:type="spellEnd"/>
      <w:r w:rsidR="00D84E4D" w:rsidRPr="00A62D19">
        <w:rPr>
          <w:rFonts w:ascii="Times New Roman" w:eastAsia="Times New Roman" w:hAnsi="Times New Roman" w:cs="Times New Roman"/>
          <w:sz w:val="24"/>
          <w:szCs w:val="24"/>
        </w:rPr>
        <w:t xml:space="preserve"> [PPO]. Atención Prenatal [Internet]. ¿Por qué es importante la atención prenatal? </w:t>
      </w:r>
      <w:r w:rsidR="00D84E4D" w:rsidRPr="00A62D19">
        <w:rPr>
          <w:rFonts w:ascii="Times New Roman" w:eastAsia="Times New Roman" w:hAnsi="Times New Roman" w:cs="Times New Roman"/>
          <w:sz w:val="24"/>
          <w:szCs w:val="24"/>
          <w:lang w:val="en-US"/>
        </w:rPr>
        <w:t>2020 [cited 2023 Oct 10]. Available from: https://www.plannedparenthood.org/es/temas-de-salud/embarazo/atencion-prenatal/que-sucede-en-las-citas-de-atencion-prenatal</w:t>
      </w:r>
    </w:p>
    <w:p w14:paraId="47C3C795" w14:textId="7CB46627" w:rsidR="000C599D" w:rsidRPr="00D84E4D" w:rsidRDefault="000C599D" w:rsidP="005A451B">
      <w:pPr>
        <w:widowControl w:val="0"/>
        <w:spacing w:line="276" w:lineRule="auto"/>
        <w:ind w:left="640" w:hanging="640"/>
        <w:jc w:val="both"/>
        <w:rPr>
          <w:rFonts w:ascii="Times New Roman" w:eastAsia="Times New Roman" w:hAnsi="Times New Roman" w:cs="Times New Roman"/>
          <w:sz w:val="24"/>
          <w:szCs w:val="24"/>
          <w:lang w:val="en-US"/>
        </w:rPr>
        <w:sectPr w:rsidR="000C599D" w:rsidRPr="00D84E4D">
          <w:type w:val="continuous"/>
          <w:pgSz w:w="11906" w:h="16838"/>
          <w:pgMar w:top="1440" w:right="1440" w:bottom="1440" w:left="1440" w:header="708" w:footer="708" w:gutter="0"/>
          <w:cols w:space="720"/>
        </w:sectPr>
      </w:pPr>
    </w:p>
    <w:p w14:paraId="3CCC6783" w14:textId="77777777" w:rsidR="000C599D" w:rsidRPr="00585EF5" w:rsidRDefault="00A97D9F" w:rsidP="00585EF5">
      <w:pPr>
        <w:pStyle w:val="Ttulo1"/>
        <w:jc w:val="center"/>
        <w:rPr>
          <w:sz w:val="28"/>
          <w:szCs w:val="28"/>
        </w:rPr>
      </w:pPr>
      <w:bookmarkStart w:id="60" w:name="_41mghml" w:colFirst="0" w:colLast="0"/>
      <w:bookmarkStart w:id="61" w:name="_Toc160186710"/>
      <w:bookmarkEnd w:id="60"/>
      <w:r w:rsidRPr="00585EF5">
        <w:rPr>
          <w:sz w:val="28"/>
          <w:szCs w:val="28"/>
        </w:rPr>
        <w:lastRenderedPageBreak/>
        <w:t>ANEXOS</w:t>
      </w:r>
      <w:bookmarkEnd w:id="61"/>
    </w:p>
    <w:p w14:paraId="08ABD1E7" w14:textId="77777777" w:rsidR="000C599D" w:rsidRDefault="00A97D9F">
      <w:pPr>
        <w:spacing w:after="0" w:line="480" w:lineRule="auto"/>
        <w:jc w:val="center"/>
        <w:rPr>
          <w:rFonts w:ascii="Times New Roman" w:eastAsia="Times New Roman" w:hAnsi="Times New Roman" w:cs="Times New Roman"/>
          <w:b/>
          <w:color w:val="202124"/>
          <w:sz w:val="24"/>
          <w:szCs w:val="24"/>
          <w:highlight w:val="white"/>
        </w:rPr>
      </w:pPr>
      <w:r>
        <w:rPr>
          <w:rFonts w:ascii="Times New Roman" w:eastAsia="Times New Roman" w:hAnsi="Times New Roman" w:cs="Times New Roman"/>
          <w:b/>
          <w:sz w:val="24"/>
          <w:szCs w:val="24"/>
        </w:rPr>
        <w:t>ANEXO 1</w:t>
      </w:r>
      <w:r>
        <w:rPr>
          <w:rFonts w:ascii="Times New Roman" w:eastAsia="Times New Roman" w:hAnsi="Times New Roman" w:cs="Times New Roman"/>
          <w:b/>
          <w:color w:val="202124"/>
          <w:sz w:val="24"/>
          <w:szCs w:val="24"/>
          <w:highlight w:val="white"/>
        </w:rPr>
        <w:t>: PROTOCOLO</w:t>
      </w:r>
    </w:p>
    <w:p w14:paraId="42A03F11" w14:textId="77777777" w:rsidR="000C599D" w:rsidRDefault="00A97D9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UNIDAD ACADÉMICA DE SALUD Y BIENESTAR</w:t>
      </w:r>
    </w:p>
    <w:p w14:paraId="18A05934" w14:textId="77777777" w:rsidR="000C599D" w:rsidRDefault="00A97D9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CARRERA DE ENFERMERÍA, CAMPUS AZOGUES</w:t>
      </w:r>
    </w:p>
    <w:p w14:paraId="5A8AD430" w14:textId="77777777" w:rsidR="000C599D" w:rsidRDefault="00A97D9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PROTOCOLO PARA TRABAJO DE TITULACIÓN</w:t>
      </w:r>
    </w:p>
    <w:p w14:paraId="1AFB2D66" w14:textId="77777777" w:rsidR="000C599D" w:rsidRDefault="00A97D9F">
      <w:pPr>
        <w:keepNext/>
        <w:keepLines/>
        <w:numPr>
          <w:ilvl w:val="0"/>
          <w:numId w:val="14"/>
        </w:numPr>
        <w:pBdr>
          <w:bottom w:val="single" w:sz="4" w:space="1" w:color="000000"/>
        </w:pBdr>
        <w:spacing w:before="480" w:after="120" w:line="240" w:lineRule="auto"/>
        <w:ind w:left="0" w:firstLine="0"/>
        <w:jc w:val="both"/>
        <w:rPr>
          <w:rFonts w:ascii="Times New Roman" w:eastAsia="Times New Roman" w:hAnsi="Times New Roman" w:cs="Times New Roman"/>
          <w:b/>
        </w:rPr>
      </w:pPr>
      <w:bookmarkStart w:id="62" w:name="_2grqrue" w:colFirst="0" w:colLast="0"/>
      <w:bookmarkEnd w:id="62"/>
      <w:r>
        <w:rPr>
          <w:rFonts w:ascii="Times New Roman" w:eastAsia="Times New Roman" w:hAnsi="Times New Roman" w:cs="Times New Roman"/>
          <w:b/>
        </w:rPr>
        <w:t>DATOS GENERALES DEL PROYECTO DE TITULACIÓN</w:t>
      </w:r>
    </w:p>
    <w:tbl>
      <w:tblPr>
        <w:tblStyle w:val="a7"/>
        <w:tblW w:w="9743" w:type="dxa"/>
        <w:tblInd w:w="0" w:type="dxa"/>
        <w:tblBorders>
          <w:top w:val="single" w:sz="6" w:space="0" w:color="F2F2F2"/>
          <w:left w:val="single" w:sz="6" w:space="0" w:color="F2F2F2"/>
          <w:bottom w:val="single" w:sz="6" w:space="0" w:color="F2F2F2"/>
          <w:right w:val="single" w:sz="6" w:space="0" w:color="F2F2F2"/>
          <w:insideH w:val="single" w:sz="6" w:space="0" w:color="F2F2F2"/>
          <w:insideV w:val="single" w:sz="6" w:space="0" w:color="F2F2F2"/>
        </w:tblBorders>
        <w:tblLayout w:type="fixed"/>
        <w:tblLook w:val="0400" w:firstRow="0" w:lastRow="0" w:firstColumn="0" w:lastColumn="0" w:noHBand="0" w:noVBand="1"/>
      </w:tblPr>
      <w:tblGrid>
        <w:gridCol w:w="4289"/>
        <w:gridCol w:w="5454"/>
      </w:tblGrid>
      <w:tr w:rsidR="000C599D" w14:paraId="52C63EAA" w14:textId="77777777">
        <w:trPr>
          <w:trHeight w:val="250"/>
        </w:trPr>
        <w:tc>
          <w:tcPr>
            <w:tcW w:w="9743" w:type="dxa"/>
            <w:gridSpan w:val="2"/>
            <w:shd w:val="clear" w:color="auto" w:fill="D9D9D9"/>
          </w:tcPr>
          <w:p w14:paraId="3109747A" w14:textId="77777777" w:rsidR="000C599D" w:rsidRDefault="00A97D9F">
            <w:pPr>
              <w:keepNext/>
              <w:keepLines/>
              <w:spacing w:after="0"/>
              <w:rPr>
                <w:rFonts w:ascii="Times New Roman" w:eastAsia="Times New Roman" w:hAnsi="Times New Roman" w:cs="Times New Roman"/>
                <w:b/>
              </w:rPr>
            </w:pPr>
            <w:bookmarkStart w:id="63" w:name="_vx1227" w:colFirst="0" w:colLast="0"/>
            <w:bookmarkEnd w:id="63"/>
            <w:r>
              <w:rPr>
                <w:rFonts w:ascii="Times New Roman" w:eastAsia="Times New Roman" w:hAnsi="Times New Roman" w:cs="Times New Roman"/>
                <w:b/>
              </w:rPr>
              <w:t xml:space="preserve">TÍTULO: </w:t>
            </w:r>
            <w:r>
              <w:rPr>
                <w:rFonts w:ascii="Times New Roman" w:eastAsia="Times New Roman" w:hAnsi="Times New Roman" w:cs="Times New Roman"/>
              </w:rPr>
              <w:t xml:space="preserve">  </w:t>
            </w:r>
          </w:p>
        </w:tc>
      </w:tr>
      <w:tr w:rsidR="000C599D" w14:paraId="47638B00" w14:textId="77777777">
        <w:trPr>
          <w:trHeight w:val="501"/>
        </w:trPr>
        <w:tc>
          <w:tcPr>
            <w:tcW w:w="9743" w:type="dxa"/>
            <w:gridSpan w:val="2"/>
          </w:tcPr>
          <w:p w14:paraId="1A5EF180" w14:textId="77777777" w:rsidR="000C599D" w:rsidRDefault="00A97D9F">
            <w:pPr>
              <w:spacing w:before="120" w:after="120" w:line="360" w:lineRule="auto"/>
              <w:jc w:val="both"/>
              <w:rPr>
                <w:rFonts w:ascii="Times New Roman" w:eastAsia="Times New Roman" w:hAnsi="Times New Roman" w:cs="Times New Roman"/>
                <w:i/>
              </w:rPr>
            </w:pPr>
            <w:r>
              <w:rPr>
                <w:rFonts w:ascii="Times New Roman" w:eastAsia="Times New Roman" w:hAnsi="Times New Roman" w:cs="Times New Roman"/>
                <w:i/>
              </w:rPr>
              <w:t xml:space="preserve">La medicina herbaria utilizada en el proceso de gestación y postparto en el Ecuador: Revisión sistemática   </w:t>
            </w:r>
          </w:p>
        </w:tc>
      </w:tr>
      <w:tr w:rsidR="000C599D" w14:paraId="1539F446" w14:textId="77777777">
        <w:trPr>
          <w:trHeight w:val="301"/>
        </w:trPr>
        <w:tc>
          <w:tcPr>
            <w:tcW w:w="9743" w:type="dxa"/>
            <w:gridSpan w:val="2"/>
            <w:shd w:val="clear" w:color="auto" w:fill="D9D9D9"/>
            <w:vAlign w:val="center"/>
          </w:tcPr>
          <w:p w14:paraId="50D84E20" w14:textId="77777777" w:rsidR="000C599D" w:rsidRDefault="00A97D9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UNIDAD ACADÉMICA: </w:t>
            </w:r>
          </w:p>
        </w:tc>
      </w:tr>
      <w:tr w:rsidR="000C599D" w14:paraId="656322CD" w14:textId="77777777">
        <w:trPr>
          <w:trHeight w:val="527"/>
        </w:trPr>
        <w:tc>
          <w:tcPr>
            <w:tcW w:w="9743" w:type="dxa"/>
            <w:gridSpan w:val="2"/>
            <w:shd w:val="clear" w:color="auto" w:fill="auto"/>
            <w:vAlign w:val="center"/>
          </w:tcPr>
          <w:p w14:paraId="6B5CE251" w14:textId="77777777" w:rsidR="000C599D" w:rsidRDefault="00A97D9F">
            <w:pPr>
              <w:spacing w:before="120" w:after="120" w:line="360" w:lineRule="auto"/>
              <w:jc w:val="both"/>
              <w:rPr>
                <w:rFonts w:ascii="Times New Roman" w:eastAsia="Times New Roman" w:hAnsi="Times New Roman" w:cs="Times New Roman"/>
              </w:rPr>
            </w:pPr>
            <w:r>
              <w:rPr>
                <w:rFonts w:ascii="Times New Roman" w:eastAsia="Times New Roman" w:hAnsi="Times New Roman" w:cs="Times New Roman"/>
              </w:rPr>
              <w:t>Salud y Bienestar</w:t>
            </w:r>
          </w:p>
        </w:tc>
      </w:tr>
      <w:tr w:rsidR="000C599D" w14:paraId="1EE9984D" w14:textId="77777777">
        <w:trPr>
          <w:trHeight w:val="301"/>
        </w:trPr>
        <w:tc>
          <w:tcPr>
            <w:tcW w:w="9743" w:type="dxa"/>
            <w:gridSpan w:val="2"/>
            <w:shd w:val="clear" w:color="auto" w:fill="D9D9D9"/>
            <w:vAlign w:val="center"/>
          </w:tcPr>
          <w:p w14:paraId="273B0989" w14:textId="77777777" w:rsidR="000C599D" w:rsidRDefault="00A97D9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 xml:space="preserve">CARRERA:  </w:t>
            </w:r>
          </w:p>
        </w:tc>
      </w:tr>
      <w:tr w:rsidR="000C599D" w14:paraId="2F24883E" w14:textId="77777777">
        <w:trPr>
          <w:trHeight w:val="529"/>
        </w:trPr>
        <w:tc>
          <w:tcPr>
            <w:tcW w:w="9743" w:type="dxa"/>
            <w:gridSpan w:val="2"/>
            <w:shd w:val="clear" w:color="auto" w:fill="auto"/>
            <w:vAlign w:val="center"/>
          </w:tcPr>
          <w:p w14:paraId="0284790D" w14:textId="77777777" w:rsidR="000C599D" w:rsidRDefault="00A97D9F">
            <w:pPr>
              <w:spacing w:before="120" w:after="120" w:line="360" w:lineRule="auto"/>
              <w:jc w:val="both"/>
              <w:rPr>
                <w:rFonts w:ascii="Times New Roman" w:eastAsia="Times New Roman" w:hAnsi="Times New Roman" w:cs="Times New Roman"/>
              </w:rPr>
            </w:pPr>
            <w:r>
              <w:rPr>
                <w:rFonts w:ascii="Times New Roman" w:eastAsia="Times New Roman" w:hAnsi="Times New Roman" w:cs="Times New Roman"/>
              </w:rPr>
              <w:t>Enfermería</w:t>
            </w:r>
          </w:p>
        </w:tc>
      </w:tr>
      <w:tr w:rsidR="000C599D" w14:paraId="2E9D7F95" w14:textId="77777777">
        <w:trPr>
          <w:trHeight w:val="301"/>
        </w:trPr>
        <w:tc>
          <w:tcPr>
            <w:tcW w:w="9743" w:type="dxa"/>
            <w:gridSpan w:val="2"/>
            <w:shd w:val="clear" w:color="auto" w:fill="D9D9D9"/>
            <w:vAlign w:val="center"/>
          </w:tcPr>
          <w:p w14:paraId="278B85EC" w14:textId="77777777" w:rsidR="000C599D" w:rsidRDefault="00A97D9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RESPONSABLE(S) DEL PROYECTO:</w:t>
            </w:r>
          </w:p>
        </w:tc>
      </w:tr>
      <w:tr w:rsidR="000C599D" w14:paraId="3B572637" w14:textId="77777777">
        <w:trPr>
          <w:trHeight w:val="506"/>
        </w:trPr>
        <w:tc>
          <w:tcPr>
            <w:tcW w:w="9743" w:type="dxa"/>
            <w:gridSpan w:val="2"/>
            <w:shd w:val="clear" w:color="auto" w:fill="auto"/>
            <w:vAlign w:val="center"/>
          </w:tcPr>
          <w:p w14:paraId="6B345097" w14:textId="77777777" w:rsidR="000C599D" w:rsidRDefault="00A97D9F">
            <w:pPr>
              <w:spacing w:before="120" w:after="120" w:line="360" w:lineRule="auto"/>
              <w:jc w:val="both"/>
              <w:rPr>
                <w:rFonts w:ascii="Times New Roman" w:eastAsia="Times New Roman" w:hAnsi="Times New Roman" w:cs="Times New Roman"/>
                <w:i/>
              </w:rPr>
            </w:pPr>
            <w:proofErr w:type="spellStart"/>
            <w:r>
              <w:rPr>
                <w:rFonts w:ascii="Times New Roman" w:eastAsia="Times New Roman" w:hAnsi="Times New Roman" w:cs="Times New Roman"/>
                <w:i/>
              </w:rPr>
              <w:t>Est</w:t>
            </w:r>
            <w:proofErr w:type="spellEnd"/>
            <w:r>
              <w:rPr>
                <w:rFonts w:ascii="Times New Roman" w:eastAsia="Times New Roman" w:hAnsi="Times New Roman" w:cs="Times New Roman"/>
                <w:i/>
              </w:rPr>
              <w:t xml:space="preserve">. Evelyn Verenice Chauca </w:t>
            </w:r>
            <w:proofErr w:type="spellStart"/>
            <w:r>
              <w:rPr>
                <w:rFonts w:ascii="Times New Roman" w:eastAsia="Times New Roman" w:hAnsi="Times New Roman" w:cs="Times New Roman"/>
                <w:i/>
              </w:rPr>
              <w:t>Quizhpi</w:t>
            </w:r>
            <w:proofErr w:type="spellEnd"/>
          </w:p>
          <w:p w14:paraId="5104AC69" w14:textId="77777777" w:rsidR="000C599D" w:rsidRDefault="00A97D9F">
            <w:pPr>
              <w:spacing w:before="120" w:after="120" w:line="360" w:lineRule="auto"/>
              <w:jc w:val="both"/>
              <w:rPr>
                <w:rFonts w:ascii="Times New Roman" w:eastAsia="Times New Roman" w:hAnsi="Times New Roman" w:cs="Times New Roman"/>
                <w:i/>
              </w:rPr>
            </w:pPr>
            <w:r>
              <w:rPr>
                <w:rFonts w:ascii="Times New Roman" w:eastAsia="Times New Roman" w:hAnsi="Times New Roman" w:cs="Times New Roman"/>
                <w:i/>
              </w:rPr>
              <w:t xml:space="preserve">Tutor: Lcda. María Estrella </w:t>
            </w:r>
            <w:proofErr w:type="spellStart"/>
            <w:r>
              <w:rPr>
                <w:rFonts w:ascii="Times New Roman" w:eastAsia="Times New Roman" w:hAnsi="Times New Roman" w:cs="Times New Roman"/>
                <w:i/>
              </w:rPr>
              <w:t>Gonzalez</w:t>
            </w:r>
            <w:proofErr w:type="spellEnd"/>
          </w:p>
        </w:tc>
      </w:tr>
      <w:tr w:rsidR="000C599D" w14:paraId="221E0C45" w14:textId="77777777">
        <w:trPr>
          <w:trHeight w:val="1029"/>
        </w:trPr>
        <w:tc>
          <w:tcPr>
            <w:tcW w:w="9743" w:type="dxa"/>
            <w:gridSpan w:val="2"/>
            <w:tcBorders>
              <w:bottom w:val="single" w:sz="6" w:space="0" w:color="F2F2F2"/>
            </w:tcBorders>
            <w:shd w:val="clear" w:color="auto" w:fill="D9D9D9"/>
          </w:tcPr>
          <w:p w14:paraId="1961DF4E" w14:textId="77777777" w:rsidR="000C599D" w:rsidRDefault="00A97D9F">
            <w:pPr>
              <w:spacing w:before="120" w:after="0" w:line="240" w:lineRule="auto"/>
              <w:rPr>
                <w:rFonts w:ascii="Times New Roman" w:eastAsia="Times New Roman" w:hAnsi="Times New Roman" w:cs="Times New Roman"/>
              </w:rPr>
            </w:pPr>
            <w:r>
              <w:rPr>
                <w:rFonts w:ascii="Times New Roman" w:eastAsia="Times New Roman" w:hAnsi="Times New Roman" w:cs="Times New Roman"/>
                <w:b/>
              </w:rPr>
              <w:t>LÍNEA DE INVESTIGACIÓN DE LA CARRERA</w:t>
            </w:r>
          </w:p>
          <w:p w14:paraId="5AC06636" w14:textId="77777777" w:rsidR="000C599D" w:rsidRDefault="00A97D9F">
            <w:pPr>
              <w:spacing w:before="120" w:after="120" w:line="240" w:lineRule="auto"/>
              <w:rPr>
                <w:rFonts w:ascii="Times New Roman" w:eastAsia="Times New Roman" w:hAnsi="Times New Roman" w:cs="Times New Roman"/>
                <w:i/>
              </w:rPr>
            </w:pPr>
            <w:r>
              <w:rPr>
                <w:rFonts w:ascii="Times New Roman" w:eastAsia="Times New Roman" w:hAnsi="Times New Roman" w:cs="Times New Roman"/>
                <w:i/>
              </w:rPr>
              <w:t>Para información sobre las líneas de investigación, consultar Líneas de Investigación Institucionales, puesta en vigencia mediante Resolución Nro. C.U. 866-2020-UCACUE (29 de abril de 2020).</w:t>
            </w:r>
          </w:p>
        </w:tc>
      </w:tr>
      <w:tr w:rsidR="000C599D" w14:paraId="1B29CC51" w14:textId="77777777">
        <w:trPr>
          <w:trHeight w:val="1139"/>
        </w:trPr>
        <w:tc>
          <w:tcPr>
            <w:tcW w:w="9743" w:type="dxa"/>
            <w:gridSpan w:val="2"/>
            <w:tcBorders>
              <w:bottom w:val="single" w:sz="6" w:space="0" w:color="F2F2F2"/>
            </w:tcBorders>
            <w:shd w:val="clear" w:color="auto" w:fill="auto"/>
          </w:tcPr>
          <w:p w14:paraId="75C9870F" w14:textId="77777777" w:rsidR="000C599D" w:rsidRDefault="00A97D9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Línea de Investigación:</w:t>
            </w:r>
          </w:p>
          <w:p w14:paraId="4F4F3C0A" w14:textId="77777777" w:rsidR="000C599D" w:rsidRDefault="00A97D9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Línea 12: Salud y Bienestar por ciclos de vida</w:t>
            </w:r>
          </w:p>
          <w:p w14:paraId="2DBF338F" w14:textId="77777777" w:rsidR="000C599D" w:rsidRDefault="00A97D9F">
            <w:pPr>
              <w:spacing w:before="120" w:after="120" w:line="240" w:lineRule="auto"/>
              <w:rPr>
                <w:rFonts w:ascii="Times New Roman" w:eastAsia="Times New Roman" w:hAnsi="Times New Roman" w:cs="Times New Roman"/>
              </w:rPr>
            </w:pPr>
            <w:proofErr w:type="spellStart"/>
            <w:r>
              <w:rPr>
                <w:rFonts w:ascii="Times New Roman" w:eastAsia="Times New Roman" w:hAnsi="Times New Roman" w:cs="Times New Roman"/>
              </w:rPr>
              <w:t>Sublínea</w:t>
            </w:r>
            <w:proofErr w:type="spellEnd"/>
            <w:r>
              <w:rPr>
                <w:rFonts w:ascii="Times New Roman" w:eastAsia="Times New Roman" w:hAnsi="Times New Roman" w:cs="Times New Roman"/>
              </w:rPr>
              <w:t xml:space="preserve"> 4: Bioseguridad y calidad en los servicios de salud</w:t>
            </w:r>
          </w:p>
        </w:tc>
      </w:tr>
      <w:tr w:rsidR="000C599D" w14:paraId="0AF56516" w14:textId="77777777">
        <w:trPr>
          <w:trHeight w:val="439"/>
        </w:trPr>
        <w:tc>
          <w:tcPr>
            <w:tcW w:w="9743" w:type="dxa"/>
            <w:gridSpan w:val="2"/>
            <w:shd w:val="clear" w:color="auto" w:fill="D9D9D9"/>
          </w:tcPr>
          <w:p w14:paraId="2D901153" w14:textId="77777777" w:rsidR="000C599D" w:rsidRDefault="00A97D9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 xml:space="preserve">TIEMPO DE EJECUCIÓN DEL PROYECTO </w:t>
            </w:r>
          </w:p>
        </w:tc>
      </w:tr>
      <w:tr w:rsidR="000C599D" w14:paraId="390A1E1A" w14:textId="77777777">
        <w:trPr>
          <w:trHeight w:val="702"/>
        </w:trPr>
        <w:tc>
          <w:tcPr>
            <w:tcW w:w="4289" w:type="dxa"/>
          </w:tcPr>
          <w:p w14:paraId="0333BEDC" w14:textId="77777777" w:rsidR="000C599D" w:rsidRDefault="00A97D9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Duración del proyecto en meses:</w:t>
            </w:r>
          </w:p>
        </w:tc>
        <w:tc>
          <w:tcPr>
            <w:tcW w:w="5454" w:type="dxa"/>
          </w:tcPr>
          <w:p w14:paraId="732DA46F" w14:textId="77777777" w:rsidR="000C599D" w:rsidRDefault="00A97D9F">
            <w:pPr>
              <w:spacing w:before="120" w:after="120" w:line="240" w:lineRule="auto"/>
              <w:rPr>
                <w:rFonts w:ascii="Times New Roman" w:eastAsia="Times New Roman" w:hAnsi="Times New Roman" w:cs="Times New Roman"/>
                <w:i/>
              </w:rPr>
            </w:pPr>
            <w:r>
              <w:rPr>
                <w:rFonts w:ascii="Times New Roman" w:eastAsia="Times New Roman" w:hAnsi="Times New Roman" w:cs="Times New Roman"/>
                <w:i/>
              </w:rPr>
              <w:t xml:space="preserve">6 meses </w:t>
            </w:r>
          </w:p>
        </w:tc>
      </w:tr>
      <w:tr w:rsidR="000C599D" w14:paraId="109BA7D0" w14:textId="77777777">
        <w:trPr>
          <w:trHeight w:val="220"/>
        </w:trPr>
        <w:tc>
          <w:tcPr>
            <w:tcW w:w="9743" w:type="dxa"/>
            <w:gridSpan w:val="2"/>
            <w:shd w:val="clear" w:color="auto" w:fill="D9D9D9"/>
          </w:tcPr>
          <w:p w14:paraId="5431ABE1" w14:textId="77777777" w:rsidR="000C599D" w:rsidRDefault="00A97D9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FINANCIAMIENTO DEL PROYECTO</w:t>
            </w:r>
          </w:p>
        </w:tc>
      </w:tr>
      <w:tr w:rsidR="000C599D" w14:paraId="4346A6C4" w14:textId="77777777">
        <w:trPr>
          <w:trHeight w:val="2034"/>
        </w:trPr>
        <w:tc>
          <w:tcPr>
            <w:tcW w:w="4289" w:type="dxa"/>
            <w:shd w:val="clear" w:color="auto" w:fill="F2F2F2"/>
            <w:vAlign w:val="center"/>
          </w:tcPr>
          <w:p w14:paraId="3E819E92" w14:textId="77777777" w:rsidR="000C599D" w:rsidRDefault="00A97D9F">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Monto total del financiamiento para ejecutar el PROYECTO en dólares de los Estados Unidos de Norteamérica (USD)</w:t>
            </w:r>
          </w:p>
        </w:tc>
        <w:tc>
          <w:tcPr>
            <w:tcW w:w="5454" w:type="dxa"/>
            <w:vAlign w:val="center"/>
          </w:tcPr>
          <w:p w14:paraId="0DAD0FDF" w14:textId="77777777" w:rsidR="000C599D" w:rsidRDefault="00A97D9F">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930 $</w:t>
            </w:r>
          </w:p>
        </w:tc>
      </w:tr>
    </w:tbl>
    <w:p w14:paraId="0878955B" w14:textId="77777777" w:rsidR="000C599D" w:rsidRDefault="00A97D9F">
      <w:pPr>
        <w:keepNext/>
        <w:keepLines/>
        <w:numPr>
          <w:ilvl w:val="0"/>
          <w:numId w:val="14"/>
        </w:numPr>
        <w:pBdr>
          <w:bottom w:val="single" w:sz="4" w:space="1" w:color="000000"/>
        </w:pBdr>
        <w:spacing w:before="240" w:after="240" w:line="480" w:lineRule="auto"/>
        <w:ind w:left="0" w:firstLine="0"/>
        <w:rPr>
          <w:rFonts w:ascii="Times New Roman" w:eastAsia="Times New Roman" w:hAnsi="Times New Roman" w:cs="Times New Roman"/>
          <w:b/>
          <w:sz w:val="24"/>
          <w:szCs w:val="24"/>
        </w:rPr>
      </w:pPr>
      <w:bookmarkStart w:id="64" w:name="_3fwokq0" w:colFirst="0" w:colLast="0"/>
      <w:bookmarkEnd w:id="64"/>
      <w:r>
        <w:rPr>
          <w:rFonts w:ascii="Times New Roman" w:eastAsia="Times New Roman" w:hAnsi="Times New Roman" w:cs="Times New Roman"/>
          <w:b/>
          <w:sz w:val="24"/>
          <w:szCs w:val="24"/>
        </w:rPr>
        <w:lastRenderedPageBreak/>
        <w:t>DESCRIPCIÓN DE LA PROPUESTA</w:t>
      </w:r>
    </w:p>
    <w:p w14:paraId="150689F8" w14:textId="77777777" w:rsidR="000C599D" w:rsidRDefault="00A97D9F">
      <w:pPr>
        <w:keepNext/>
        <w:keepLines/>
        <w:numPr>
          <w:ilvl w:val="1"/>
          <w:numId w:val="14"/>
        </w:numPr>
        <w:spacing w:before="240" w:after="240" w:line="480" w:lineRule="auto"/>
        <w:ind w:left="0" w:firstLine="357"/>
        <w:rPr>
          <w:rFonts w:ascii="Times New Roman" w:eastAsia="Times New Roman" w:hAnsi="Times New Roman" w:cs="Times New Roman"/>
          <w:b/>
          <w:sz w:val="24"/>
          <w:szCs w:val="24"/>
        </w:rPr>
      </w:pPr>
      <w:bookmarkStart w:id="65" w:name="_1v1yuxt" w:colFirst="0" w:colLast="0"/>
      <w:bookmarkEnd w:id="65"/>
      <w:r>
        <w:rPr>
          <w:rFonts w:ascii="Times New Roman" w:eastAsia="Times New Roman" w:hAnsi="Times New Roman" w:cs="Times New Roman"/>
          <w:b/>
          <w:sz w:val="24"/>
          <w:szCs w:val="24"/>
        </w:rPr>
        <w:t xml:space="preserve">RESUMEN </w:t>
      </w:r>
    </w:p>
    <w:p w14:paraId="36E7B4A1" w14:textId="77777777" w:rsidR="000C599D" w:rsidRDefault="00A97D9F">
      <w:pPr>
        <w:spacing w:before="240" w:after="240" w:line="360" w:lineRule="auto"/>
        <w:jc w:val="both"/>
        <w:rPr>
          <w:rFonts w:ascii="Times New Roman" w:eastAsia="Times New Roman" w:hAnsi="Times New Roman" w:cs="Times New Roman"/>
          <w:sz w:val="24"/>
          <w:szCs w:val="24"/>
        </w:rPr>
      </w:pPr>
      <w:bookmarkStart w:id="66" w:name="_4f1mdlm" w:colFirst="0" w:colLast="0"/>
      <w:bookmarkEnd w:id="66"/>
      <w:r>
        <w:rPr>
          <w:rFonts w:ascii="Times New Roman" w:eastAsia="Times New Roman" w:hAnsi="Times New Roman" w:cs="Times New Roman"/>
          <w:sz w:val="24"/>
          <w:szCs w:val="24"/>
        </w:rPr>
        <w:t xml:space="preserve">El embarazo y postparto son periodos fisiológicos donde las mujeres se ven propensas a una serie de molestias o malestares que pueden poner en riesgo la continuidad normal de la gestación o la supervivencia de la madre y el bebé; ante esta realidad la medicina herbaria denota como una alternativa fiable para contrarrestar dichas afecciones. </w:t>
      </w:r>
      <w:r>
        <w:rPr>
          <w:rFonts w:ascii="Times New Roman" w:eastAsia="Times New Roman" w:hAnsi="Times New Roman" w:cs="Times New Roman"/>
          <w:b/>
          <w:sz w:val="24"/>
          <w:szCs w:val="24"/>
        </w:rPr>
        <w:t xml:space="preserve">Objetivos: </w:t>
      </w:r>
      <w:r>
        <w:rPr>
          <w:rFonts w:ascii="Times New Roman" w:eastAsia="Times New Roman" w:hAnsi="Times New Roman" w:cs="Times New Roman"/>
          <w:sz w:val="24"/>
          <w:szCs w:val="24"/>
        </w:rPr>
        <w:t xml:space="preserve">Sistematizar la evidencia científica de diferentes sustentos teóricos sobre la medicina herbaria utilizada en el proceso de gestación y postparto en el Ecuador. </w:t>
      </w:r>
      <w:r>
        <w:rPr>
          <w:rFonts w:ascii="Times New Roman" w:eastAsia="Times New Roman" w:hAnsi="Times New Roman" w:cs="Times New Roman"/>
          <w:b/>
          <w:sz w:val="24"/>
          <w:szCs w:val="24"/>
        </w:rPr>
        <w:t xml:space="preserve">Metodología. </w:t>
      </w:r>
      <w:r>
        <w:rPr>
          <w:rFonts w:ascii="Times New Roman" w:eastAsia="Times New Roman" w:hAnsi="Times New Roman" w:cs="Times New Roman"/>
          <w:sz w:val="24"/>
          <w:szCs w:val="24"/>
        </w:rPr>
        <w:t>Constituye un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estudio descriptivo, retrospectivo que se realizará a través de revisión sistemática, el cual contempla un proceso minucioso de búsqueda, selección, análisis y síntesis de diferentes fundamentos teóricos que se obtendrán de fuentes de información científica y el cual será ejecutado mediante el método PRISMA. </w:t>
      </w:r>
      <w:r>
        <w:rPr>
          <w:rFonts w:ascii="Times New Roman" w:eastAsia="Times New Roman" w:hAnsi="Times New Roman" w:cs="Times New Roman"/>
          <w:b/>
          <w:sz w:val="24"/>
          <w:szCs w:val="24"/>
        </w:rPr>
        <w:t>Resultados esperados. -</w:t>
      </w:r>
      <w:r>
        <w:rPr>
          <w:rFonts w:ascii="Times New Roman" w:eastAsia="Times New Roman" w:hAnsi="Times New Roman" w:cs="Times New Roman"/>
          <w:sz w:val="24"/>
          <w:szCs w:val="24"/>
        </w:rPr>
        <w:t xml:space="preserve"> Se espera obtener información relevante y sistemática sobre la utilización de la medicina herbaria durante el proceso de gestación y postparto en el Ecuador. </w:t>
      </w:r>
    </w:p>
    <w:p w14:paraId="72094D8A" w14:textId="77777777" w:rsidR="000C599D" w:rsidRDefault="00A97D9F">
      <w:pPr>
        <w:keepNext/>
        <w:keepLines/>
        <w:numPr>
          <w:ilvl w:val="1"/>
          <w:numId w:val="14"/>
        </w:numPr>
        <w:spacing w:before="240" w:after="240" w:line="360" w:lineRule="auto"/>
        <w:ind w:left="0" w:firstLine="357"/>
        <w:rPr>
          <w:rFonts w:ascii="Times New Roman" w:eastAsia="Times New Roman" w:hAnsi="Times New Roman" w:cs="Times New Roman"/>
          <w:b/>
          <w:sz w:val="24"/>
          <w:szCs w:val="24"/>
        </w:rPr>
      </w:pPr>
      <w:bookmarkStart w:id="67" w:name="_2u6wntf" w:colFirst="0" w:colLast="0"/>
      <w:bookmarkEnd w:id="67"/>
      <w:r>
        <w:rPr>
          <w:rFonts w:ascii="Times New Roman" w:eastAsia="Times New Roman" w:hAnsi="Times New Roman" w:cs="Times New Roman"/>
          <w:b/>
          <w:sz w:val="24"/>
          <w:szCs w:val="24"/>
        </w:rPr>
        <w:t>PALABRAS CLAVE</w:t>
      </w:r>
    </w:p>
    <w:p w14:paraId="69F0AB27" w14:textId="77777777" w:rsidR="000C599D" w:rsidRDefault="00A97D9F">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Medicina herbaria; gestación; postparto; plantas medicinales.  </w:t>
      </w:r>
    </w:p>
    <w:p w14:paraId="50E2F978" w14:textId="77777777" w:rsidR="000C599D" w:rsidRDefault="00A97D9F">
      <w:pPr>
        <w:keepNext/>
        <w:keepLines/>
        <w:numPr>
          <w:ilvl w:val="1"/>
          <w:numId w:val="14"/>
        </w:numPr>
        <w:spacing w:before="240" w:after="240" w:line="480" w:lineRule="auto"/>
        <w:ind w:left="0" w:firstLine="357"/>
        <w:rPr>
          <w:rFonts w:ascii="Times New Roman" w:eastAsia="Times New Roman" w:hAnsi="Times New Roman" w:cs="Times New Roman"/>
          <w:b/>
          <w:sz w:val="24"/>
          <w:szCs w:val="24"/>
        </w:rPr>
      </w:pPr>
      <w:bookmarkStart w:id="68" w:name="_19c6y18" w:colFirst="0" w:colLast="0"/>
      <w:bookmarkEnd w:id="68"/>
      <w:r>
        <w:rPr>
          <w:rFonts w:ascii="Times New Roman" w:eastAsia="Times New Roman" w:hAnsi="Times New Roman" w:cs="Times New Roman"/>
          <w:b/>
          <w:sz w:val="24"/>
          <w:szCs w:val="24"/>
        </w:rPr>
        <w:t>PLANTEAMIENTO DEL PROBLEMA Y JUSTIFICACIÓN</w:t>
      </w:r>
    </w:p>
    <w:p w14:paraId="2E894590" w14:textId="77777777" w:rsidR="000C599D" w:rsidRDefault="00A97D9F">
      <w:pPr>
        <w:keepNext/>
        <w:keepLines/>
        <w:numPr>
          <w:ilvl w:val="2"/>
          <w:numId w:val="14"/>
        </w:numPr>
        <w:spacing w:before="240" w:after="240" w:line="480" w:lineRule="auto"/>
        <w:ind w:left="0" w:firstLine="357"/>
        <w:rPr>
          <w:rFonts w:ascii="Times New Roman" w:eastAsia="Times New Roman" w:hAnsi="Times New Roman" w:cs="Times New Roman"/>
          <w:b/>
          <w:color w:val="000000"/>
          <w:sz w:val="24"/>
          <w:szCs w:val="24"/>
        </w:rPr>
      </w:pPr>
      <w:bookmarkStart w:id="69" w:name="_3tbugp1" w:colFirst="0" w:colLast="0"/>
      <w:bookmarkEnd w:id="69"/>
      <w:r>
        <w:rPr>
          <w:rFonts w:ascii="Times New Roman" w:eastAsia="Times New Roman" w:hAnsi="Times New Roman" w:cs="Times New Roman"/>
          <w:b/>
          <w:color w:val="000000"/>
          <w:sz w:val="24"/>
          <w:szCs w:val="24"/>
        </w:rPr>
        <w:t>Planteamiento del problema</w:t>
      </w:r>
    </w:p>
    <w:p w14:paraId="633E7E67" w14:textId="574E3A48"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embarazo es referido por Carrillo et al. (1), como una etapa del proceso evolutivo del ser humano que le permite mantener la supervivencia de la especie, es decir, </w:t>
      </w:r>
      <w:r w:rsidR="004F7A74">
        <w:rPr>
          <w:rFonts w:ascii="Times New Roman" w:eastAsia="Times New Roman" w:hAnsi="Times New Roman" w:cs="Times New Roman"/>
          <w:color w:val="000000"/>
          <w:sz w:val="24"/>
          <w:szCs w:val="24"/>
        </w:rPr>
        <w:t>procrear una</w:t>
      </w:r>
      <w:r>
        <w:rPr>
          <w:rFonts w:ascii="Times New Roman" w:eastAsia="Times New Roman" w:hAnsi="Times New Roman" w:cs="Times New Roman"/>
          <w:color w:val="000000"/>
          <w:sz w:val="24"/>
          <w:szCs w:val="24"/>
        </w:rPr>
        <w:t xml:space="preserve"> nueva vida como resultado de la fecundación del óvulo dentro del sistema reproductor femenino. Este periodo de gestación abarca hasta el momento del nacimiento del neonato, con una duración que oscila entre las 40 a 42 semanas, estimación que se realiza desde que la mujer hubiera </w:t>
      </w:r>
      <w:r>
        <w:rPr>
          <w:rFonts w:ascii="Times New Roman" w:eastAsia="Times New Roman" w:hAnsi="Times New Roman" w:cs="Times New Roman"/>
          <w:sz w:val="24"/>
          <w:szCs w:val="24"/>
        </w:rPr>
        <w:t>presentado</w:t>
      </w:r>
      <w:r>
        <w:rPr>
          <w:rFonts w:ascii="Times New Roman" w:eastAsia="Times New Roman" w:hAnsi="Times New Roman" w:cs="Times New Roman"/>
          <w:color w:val="000000"/>
          <w:sz w:val="24"/>
          <w:szCs w:val="24"/>
        </w:rPr>
        <w:t xml:space="preserve"> su último </w:t>
      </w:r>
      <w:r>
        <w:rPr>
          <w:rFonts w:ascii="Times New Roman" w:eastAsia="Times New Roman" w:hAnsi="Times New Roman" w:cs="Times New Roman"/>
          <w:sz w:val="24"/>
          <w:szCs w:val="24"/>
        </w:rPr>
        <w:t>período</w:t>
      </w:r>
      <w:r>
        <w:rPr>
          <w:rFonts w:ascii="Times New Roman" w:eastAsia="Times New Roman" w:hAnsi="Times New Roman" w:cs="Times New Roman"/>
          <w:color w:val="000000"/>
          <w:sz w:val="24"/>
          <w:szCs w:val="24"/>
        </w:rPr>
        <w:t xml:space="preserve"> menstrual (2).</w:t>
      </w:r>
    </w:p>
    <w:p w14:paraId="6F840E21"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Durante el tiempo que conlleva el desarrollo del proceso gestacional, es muy probable que se presenten una serie de </w:t>
      </w:r>
      <w:proofErr w:type="gramStart"/>
      <w:r>
        <w:rPr>
          <w:rFonts w:ascii="Times New Roman" w:eastAsia="Times New Roman" w:hAnsi="Times New Roman" w:cs="Times New Roman"/>
          <w:color w:val="000000"/>
          <w:sz w:val="24"/>
          <w:szCs w:val="24"/>
        </w:rPr>
        <w:t>malestares  a</w:t>
      </w:r>
      <w:proofErr w:type="gramEnd"/>
      <w:r>
        <w:rPr>
          <w:rFonts w:ascii="Times New Roman" w:eastAsia="Times New Roman" w:hAnsi="Times New Roman" w:cs="Times New Roman"/>
          <w:color w:val="000000"/>
          <w:sz w:val="24"/>
          <w:szCs w:val="24"/>
        </w:rPr>
        <w:t xml:space="preserve"> nivel físico o mental, las cuales pueden afectar la calidad de vida de la embarazada e inclusive atentar sobre la continuidad normal del embarazo (3). Adicionalmente, de acuerdo con la Organización Mundial de la Salud [OMS] (4), durante </w:t>
      </w:r>
      <w:r>
        <w:rPr>
          <w:rFonts w:ascii="Times New Roman" w:eastAsia="Times New Roman" w:hAnsi="Times New Roman" w:cs="Times New Roman"/>
          <w:color w:val="000000"/>
          <w:sz w:val="24"/>
          <w:szCs w:val="24"/>
        </w:rPr>
        <w:lastRenderedPageBreak/>
        <w:t>la labor de parto y postparto, la parturienta es propensa al padecimiento de sangrados o hemorragias, escalofríos y malestar general del cuerpo.</w:t>
      </w:r>
    </w:p>
    <w:p w14:paraId="381F0A97"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w:t>
      </w:r>
      <w:proofErr w:type="spellStart"/>
      <w:r>
        <w:rPr>
          <w:rFonts w:ascii="Times New Roman" w:eastAsia="Times New Roman" w:hAnsi="Times New Roman" w:cs="Times New Roman"/>
          <w:color w:val="000000"/>
          <w:sz w:val="24"/>
          <w:szCs w:val="24"/>
        </w:rPr>
        <w:t>Gunatilake</w:t>
      </w:r>
      <w:proofErr w:type="spellEnd"/>
      <w:r>
        <w:rPr>
          <w:rFonts w:ascii="Times New Roman" w:eastAsia="Times New Roman" w:hAnsi="Times New Roman" w:cs="Times New Roman"/>
          <w:color w:val="000000"/>
          <w:sz w:val="24"/>
          <w:szCs w:val="24"/>
        </w:rPr>
        <w:t xml:space="preserve"> (5), en un escenario donde pudieran aparecer cualquiera de las acciones antes expuestas, resulta sumamente riesgoso que la mujer embarazada proceda con la ingesta de algún fármaco, mucho aun si no se cuenta con la prescripción médica respectiva. Bajo esta premisa, la medicina herbaria es una de las alternativas terapéuticas que ha transcendido a través del tiempo, siendo referida como una práctica ancestral que contempla el uso de diferentes plantas medicinales, para curar o aliviar las manifestaciones clínicas de alguna afección que se puede presentar en cualquiera de las fases del proceso de gestación (6).   </w:t>
      </w:r>
    </w:p>
    <w:p w14:paraId="19E60D69" w14:textId="65EA50FF"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este sentido, la medicina herbaria es un aspecto característico de la identidad cultural de los diferentes pueblos y culturas asentadas en todo el mundo, un conjunto de saberes ancestrales que han trascendido a través del tiempo de forma empírica y sin base científica alguna (7). Si bien es una práctica fiable en el tratamiento de ciertas dolencias que puede presentar la población gestante, la limitada cantidad de estudios o ensayos clínicos que respalden dicha validez y </w:t>
      </w:r>
      <w:r w:rsidR="004F7A74">
        <w:rPr>
          <w:rFonts w:ascii="Times New Roman" w:eastAsia="Times New Roman" w:hAnsi="Times New Roman" w:cs="Times New Roman"/>
          <w:color w:val="000000"/>
          <w:sz w:val="24"/>
          <w:szCs w:val="24"/>
        </w:rPr>
        <w:t>seguridad</w:t>
      </w:r>
      <w:r>
        <w:rPr>
          <w:rFonts w:ascii="Times New Roman" w:eastAsia="Times New Roman" w:hAnsi="Times New Roman" w:cs="Times New Roman"/>
          <w:color w:val="000000"/>
          <w:sz w:val="24"/>
          <w:szCs w:val="24"/>
        </w:rPr>
        <w:t xml:space="preserve"> ha influido de forma directa para que no sea aceptada por gran parte de los profesionales en el ámbito sanitario quienes la refieren como una praxis riesgosa para el bienestar o supervivencia de la madre y el bebé (8).   </w:t>
      </w:r>
    </w:p>
    <w:p w14:paraId="299D44B8"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Atendiendo al trabajo de </w:t>
      </w:r>
      <w:proofErr w:type="spellStart"/>
      <w:r>
        <w:rPr>
          <w:rFonts w:ascii="Times New Roman" w:eastAsia="Times New Roman" w:hAnsi="Times New Roman" w:cs="Times New Roman"/>
          <w:color w:val="000000"/>
          <w:sz w:val="24"/>
          <w:szCs w:val="24"/>
        </w:rPr>
        <w:t>Tacuna</w:t>
      </w:r>
      <w:proofErr w:type="spellEnd"/>
      <w:r>
        <w:rPr>
          <w:rFonts w:ascii="Times New Roman" w:eastAsia="Times New Roman" w:hAnsi="Times New Roman" w:cs="Times New Roman"/>
          <w:color w:val="000000"/>
          <w:sz w:val="24"/>
          <w:szCs w:val="24"/>
        </w:rPr>
        <w:t xml:space="preserve"> et al. (9), la medicina herbaria, es una práctica carente de un sustento científico que valide su fiabilidad en el tratamiento de ciertas afecciones que tienden a presentarse durante el proceso de gestación, sin embargo, a nivel mundial, sobresale como el principal método seleccionado por dicho grupo poblacional. Esta afirmación es corroborada por Echevarría et al. (10), quienes refieren que aproximadamente el 80% de gestantes en todo el mundo, utilizan diferentes plantas medicinas para afrontar las dolencias o afecciones ante las cuales se ven seriamente propensas, siendo la primera alternativa terapéutica, sobre todo en el sector rural o de bajos recursos económicos.   </w:t>
      </w:r>
    </w:p>
    <w:p w14:paraId="11621CF1" w14:textId="6F1EBB8A"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lo que concierne a nivel de América Latina y El Caribe, de acuerdo con los datos expuestos en el informe por la Organización Panamericana de la Salud [OPS] (11), anualmente la utilización de la medicina herbaria aumenta en un 10% en los diferentes territorios de esta región, principalmente en las zonas donde se asientan los pueblos y nacionalidades indígenas, por cuanto no representan un costo significativo y son de fácil acceso</w:t>
      </w:r>
      <w:r w:rsidR="004F7A7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(15). Estas plantas medicinales son administradas como relajantes, antieméticos o analgésicos, combinando </w:t>
      </w:r>
      <w:r>
        <w:rPr>
          <w:rFonts w:ascii="Times New Roman" w:eastAsia="Times New Roman" w:hAnsi="Times New Roman" w:cs="Times New Roman"/>
          <w:color w:val="000000"/>
          <w:sz w:val="24"/>
          <w:szCs w:val="24"/>
        </w:rPr>
        <w:lastRenderedPageBreak/>
        <w:t xml:space="preserve">propiedades que permitan apaciguar o curar las afecciones que se pueden presentar durante el desarrollo fetal, labor de parto y postparto (12).  </w:t>
      </w:r>
    </w:p>
    <w:p w14:paraId="7BFCF1B6" w14:textId="457EBE30"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el trabajo realizado por Soria et al. (13), la zona geográfica y las condiciones climatológicas que presenta la región de </w:t>
      </w:r>
      <w:r w:rsidR="004F7A74">
        <w:rPr>
          <w:rFonts w:ascii="Times New Roman" w:eastAsia="Times New Roman" w:hAnsi="Times New Roman" w:cs="Times New Roman"/>
          <w:color w:val="000000"/>
          <w:sz w:val="24"/>
          <w:szCs w:val="24"/>
        </w:rPr>
        <w:t>Latinoamérica</w:t>
      </w:r>
      <w:r>
        <w:rPr>
          <w:rFonts w:ascii="Times New Roman" w:eastAsia="Times New Roman" w:hAnsi="Times New Roman" w:cs="Times New Roman"/>
          <w:color w:val="000000"/>
          <w:sz w:val="24"/>
          <w:szCs w:val="24"/>
        </w:rPr>
        <w:t xml:space="preserve"> es diversa y cambiante, configurando una variedad de entornos naturales que han propiciado una diversidad significativa de plantas medicinales. </w:t>
      </w:r>
    </w:p>
    <w:p w14:paraId="31D1BABF"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Ante esta realidad, estudios como el abordado por Inga y Zavala (16), estiman que alrededor del 87% de mujeres embarazada, optan por utilizar la medicina herbaria para tratar ciertas dolencias que se presentan durante el parto y postparto, decisión influida por recomendación de las parteras o algún familiar que haya tenido buenos resultados con esta alternativa terapéutica. De igual manera, según la publicación de Contreras y Ramírez (17), las infusiones de plantas medicinales o la ingesta de bebidas en base a estos elementos naturales, son las prácticas de mayor apogeo en la población gestante.</w:t>
      </w:r>
    </w:p>
    <w:p w14:paraId="55F5ECF4" w14:textId="77777777" w:rsidR="000C599D" w:rsidRDefault="00A97D9F">
      <w:pPr>
        <w:keepNext/>
        <w:keepLines/>
        <w:numPr>
          <w:ilvl w:val="2"/>
          <w:numId w:val="14"/>
        </w:numPr>
        <w:spacing w:before="240" w:after="240" w:line="360" w:lineRule="auto"/>
        <w:ind w:left="0" w:firstLine="357"/>
        <w:rPr>
          <w:rFonts w:ascii="Times New Roman" w:eastAsia="Times New Roman" w:hAnsi="Times New Roman" w:cs="Times New Roman"/>
          <w:b/>
          <w:color w:val="000000"/>
          <w:sz w:val="24"/>
          <w:szCs w:val="24"/>
        </w:rPr>
      </w:pPr>
      <w:bookmarkStart w:id="70" w:name="_28h4qwu" w:colFirst="0" w:colLast="0"/>
      <w:bookmarkEnd w:id="70"/>
      <w:r>
        <w:rPr>
          <w:rFonts w:ascii="Times New Roman" w:eastAsia="Times New Roman" w:hAnsi="Times New Roman" w:cs="Times New Roman"/>
          <w:b/>
          <w:color w:val="000000"/>
          <w:sz w:val="24"/>
          <w:szCs w:val="24"/>
        </w:rPr>
        <w:t xml:space="preserve">Justificación </w:t>
      </w:r>
    </w:p>
    <w:p w14:paraId="569035FD"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Organización Mundial de la Salud [OMS] (18), refiere que las mujeres en proceso de gestación afrontan una serie de cambios fisiológicos, que aumentan la vulnerabilidad ante un sin número de dolencias o malestares que pueden alterar el correcto desarrollo fetal. A pesar de los notables avances en el cuidado prenatal y posnatal, una gran cantidad de embarazadas en todo el mundo, optan por la medicina herbaria tradicional como la primera alternativa terapéutica para sobrellevar ciertos quebrantos en su estado de salud debido la carencia de servicios básicos y una deficiente atención del Sistema de Salud Pública (19). </w:t>
      </w:r>
    </w:p>
    <w:p w14:paraId="75741395"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este sentido, la medicina herbaria contempla el uso de ciertas plantas medicinales que reúnen las propiedades necesarias para sobrellevar distintas afecciones a las que se ve expuesto el organismo del ser humano según (20). Según </w:t>
      </w:r>
      <w:proofErr w:type="spellStart"/>
      <w:r>
        <w:rPr>
          <w:rFonts w:ascii="Times New Roman" w:eastAsia="Times New Roman" w:hAnsi="Times New Roman" w:cs="Times New Roman"/>
          <w:color w:val="000000"/>
          <w:sz w:val="24"/>
          <w:szCs w:val="24"/>
        </w:rPr>
        <w:t>Lozi</w:t>
      </w:r>
      <w:proofErr w:type="spellEnd"/>
      <w:r>
        <w:rPr>
          <w:rFonts w:ascii="Times New Roman" w:eastAsia="Times New Roman" w:hAnsi="Times New Roman" w:cs="Times New Roman"/>
          <w:color w:val="000000"/>
          <w:sz w:val="24"/>
          <w:szCs w:val="24"/>
        </w:rPr>
        <w:t xml:space="preserve"> (21), estas prácticas ancestrales trascendieron por medio de la oralidad y la demostración práctica </w:t>
      </w:r>
      <w:r>
        <w:rPr>
          <w:rFonts w:ascii="Times New Roman" w:eastAsia="Times New Roman" w:hAnsi="Times New Roman" w:cs="Times New Roman"/>
          <w:sz w:val="24"/>
          <w:szCs w:val="24"/>
        </w:rPr>
        <w:t>liderada</w:t>
      </w:r>
      <w:r>
        <w:rPr>
          <w:rFonts w:ascii="Times New Roman" w:eastAsia="Times New Roman" w:hAnsi="Times New Roman" w:cs="Times New Roman"/>
          <w:color w:val="000000"/>
          <w:sz w:val="24"/>
          <w:szCs w:val="24"/>
        </w:rPr>
        <w:t xml:space="preserve"> por los grandes sabios de cada pueblo. </w:t>
      </w:r>
    </w:p>
    <w:p w14:paraId="012031D2"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Ahora bien, estos conocimientos ancestrales hacen parte de la identidad cultural de los pueblos y nacionalidades indígenas asentadas en todo el territorio ecuatoriano, siendo obligación del Estado, promover las acciones y espacios necesarios que contribuyan en el fortalecimiento de esta praxis empírica (22). En lo que concierne al cuidado de la salud prenatal </w:t>
      </w:r>
      <w:r>
        <w:rPr>
          <w:rFonts w:ascii="Times New Roman" w:eastAsia="Times New Roman" w:hAnsi="Times New Roman" w:cs="Times New Roman"/>
          <w:color w:val="000000"/>
          <w:sz w:val="24"/>
          <w:szCs w:val="24"/>
        </w:rPr>
        <w:lastRenderedPageBreak/>
        <w:t>y postnatal, el Ministerio de Salud Pública del Ecuador [MSP] (23), certificó alrededor de tres mil parteras para que puedan ejercer la medicina herbaria con la finalidad de prevenir, aliviar ciertas dolencias que se presenten en el embarazo, parto y postparto, sin embargo, hasta la fecha esta alternativa no es aprobada por la medicina occidental.</w:t>
      </w:r>
    </w:p>
    <w:p w14:paraId="4B23EDFA"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actualidad, un gran número de gestantes asentadas en las diferentes lugares del Ecuador, de manera especial, aquellas que habitan en las zonas rurales o de difícil accesibilidad, optan por acudir en primera instancia, a las parteras o comadronas de su localidad, para afrontar los eventos que se presentan en la etapa de gestación, parto y postparto, poniendo en evidencia que la medicina herbaria tiene mayor credibilidad y confianza que los servicios sanitarios brindados en el enfoque occidental. </w:t>
      </w:r>
    </w:p>
    <w:p w14:paraId="3C6D5B80"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bien la medicina herbaria tiene un alto nivel de aceptabilidad en el Ecuador, es evidente que existe cierto desconocimiento sobre la utilidad que se le puede brindar a un sin número de plantas medicinales, razón por la que deciden inclinarse hacia los métodos convencionales, donde prevalecen los fármacos y un mayor riesgo de morbimortalidad materna y perinatal.</w:t>
      </w:r>
    </w:p>
    <w:p w14:paraId="4A5C0DF9"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Considerando todos los antecedentes expuestos, como futuros profesionales en el ámbito del cuidado de la salud, surgió el presente estudio que consiste en una revisión sistemática que permita dar contestación a la interrogante: ¿Qué plantas medicinales se utilizan en el proceso de gestación y postparto dentro del Ecuador?; esto </w:t>
      </w:r>
      <w:r>
        <w:rPr>
          <w:rFonts w:ascii="Times New Roman" w:eastAsia="Times New Roman" w:hAnsi="Times New Roman" w:cs="Times New Roman"/>
          <w:sz w:val="24"/>
          <w:szCs w:val="24"/>
        </w:rPr>
        <w:t>implica</w:t>
      </w:r>
      <w:r>
        <w:rPr>
          <w:rFonts w:ascii="Times New Roman" w:eastAsia="Times New Roman" w:hAnsi="Times New Roman" w:cs="Times New Roman"/>
          <w:color w:val="000000"/>
          <w:sz w:val="24"/>
          <w:szCs w:val="24"/>
        </w:rPr>
        <w:t xml:space="preserve"> un análisis minucioso de diferentes fundamentos teóricos obtenidos de diferentes fuentes de información científica.</w:t>
      </w:r>
    </w:p>
    <w:p w14:paraId="4890E671"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lo que se refiere a la importancia  del presente estudio, se obtendrá un trabajo estructurado con información fiable y actualizada, además contribuirá a conocer los aspectos de mayor relevancia que giran en torno a la medicina herbaria y su utilización en el tratamiento de dolencias u otros eventos que pudieran presentarse durante el embarazo, parto y postparto; dicho sustento teórico permitirá al lector, tener una perspectiva clara de lo que conlleva estos saberes ancestrales en el cuidado de la gestante y el neonato.  </w:t>
      </w:r>
    </w:p>
    <w:p w14:paraId="79E566D9" w14:textId="77777777" w:rsidR="000C599D" w:rsidRDefault="00A97D9F">
      <w:pPr>
        <w:keepNext/>
        <w:keepLines/>
        <w:numPr>
          <w:ilvl w:val="1"/>
          <w:numId w:val="14"/>
        </w:numPr>
        <w:spacing w:before="240" w:after="240" w:line="480" w:lineRule="auto"/>
        <w:ind w:left="0" w:firstLine="357"/>
        <w:rPr>
          <w:rFonts w:ascii="Times New Roman" w:eastAsia="Times New Roman" w:hAnsi="Times New Roman" w:cs="Times New Roman"/>
          <w:b/>
          <w:sz w:val="24"/>
          <w:szCs w:val="24"/>
        </w:rPr>
      </w:pPr>
      <w:bookmarkStart w:id="71" w:name="_nmf14n" w:colFirst="0" w:colLast="0"/>
      <w:bookmarkEnd w:id="71"/>
      <w:r>
        <w:rPr>
          <w:rFonts w:ascii="Times New Roman" w:eastAsia="Times New Roman" w:hAnsi="Times New Roman" w:cs="Times New Roman"/>
          <w:b/>
          <w:sz w:val="24"/>
          <w:szCs w:val="24"/>
        </w:rPr>
        <w:t>PREGUNTAS DE INVESTIGACIÓN</w:t>
      </w:r>
    </w:p>
    <w:p w14:paraId="70A77EF3" w14:textId="77777777" w:rsidR="000C599D" w:rsidRDefault="00A97D9F">
      <w:pPr>
        <w:numPr>
          <w:ilvl w:val="0"/>
          <w:numId w:val="6"/>
        </w:numPr>
        <w:spacing w:before="240" w:after="0" w:line="360" w:lineRule="auto"/>
        <w:jc w:val="both"/>
        <w:rPr>
          <w:rFonts w:ascii="Times New Roman" w:eastAsia="Times New Roman" w:hAnsi="Times New Roman" w:cs="Times New Roman"/>
          <w:sz w:val="24"/>
          <w:szCs w:val="24"/>
        </w:rPr>
      </w:pPr>
      <w:bookmarkStart w:id="72" w:name="_Hlk159923297"/>
      <w:r>
        <w:rPr>
          <w:rFonts w:ascii="Times New Roman" w:eastAsia="Times New Roman" w:hAnsi="Times New Roman" w:cs="Times New Roman"/>
          <w:sz w:val="24"/>
          <w:szCs w:val="24"/>
        </w:rPr>
        <w:t>¿Cuál es la importancia de la medicina herbaria en el tratamiento de dolencias u otros eventos que pudieran presentarse durante el proceso de gestación y postparto en el Ecuador?</w:t>
      </w:r>
      <w:r>
        <w:t xml:space="preserve"> </w:t>
      </w:r>
    </w:p>
    <w:p w14:paraId="64BE34AC" w14:textId="77777777" w:rsidR="000C599D" w:rsidRDefault="00A97D9F">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¿Qué complicaciones se pueden presentar durante el proceso de gestación y postparto en el Ecuador?</w:t>
      </w:r>
    </w:p>
    <w:p w14:paraId="6FF7A92F" w14:textId="77777777" w:rsidR="000C599D" w:rsidRDefault="00A97D9F">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¿Cuáles son las plantas medicinas contraindicadas durante el proceso de gestación y postparto en él Ecuador?</w:t>
      </w:r>
    </w:p>
    <w:bookmarkEnd w:id="72"/>
    <w:p w14:paraId="0B227633" w14:textId="77777777" w:rsidR="000C599D" w:rsidRDefault="000C599D">
      <w:pPr>
        <w:spacing w:after="0" w:line="360" w:lineRule="auto"/>
        <w:jc w:val="both"/>
        <w:rPr>
          <w:rFonts w:ascii="Times New Roman" w:eastAsia="Times New Roman" w:hAnsi="Times New Roman" w:cs="Times New Roman"/>
          <w:sz w:val="24"/>
          <w:szCs w:val="24"/>
        </w:rPr>
      </w:pPr>
    </w:p>
    <w:p w14:paraId="441D3B66" w14:textId="77777777" w:rsidR="000C599D" w:rsidRDefault="00A97D9F">
      <w:pPr>
        <w:keepNext/>
        <w:keepLines/>
        <w:numPr>
          <w:ilvl w:val="1"/>
          <w:numId w:val="14"/>
        </w:numPr>
        <w:spacing w:after="240" w:line="480" w:lineRule="auto"/>
        <w:ind w:left="0" w:firstLine="357"/>
        <w:rPr>
          <w:rFonts w:ascii="Times New Roman" w:eastAsia="Times New Roman" w:hAnsi="Times New Roman" w:cs="Times New Roman"/>
          <w:b/>
          <w:sz w:val="24"/>
          <w:szCs w:val="24"/>
        </w:rPr>
      </w:pPr>
      <w:bookmarkStart w:id="73" w:name="_37m2jsg" w:colFirst="0" w:colLast="0"/>
      <w:bookmarkEnd w:id="73"/>
      <w:r>
        <w:rPr>
          <w:rFonts w:ascii="Times New Roman" w:eastAsia="Times New Roman" w:hAnsi="Times New Roman" w:cs="Times New Roman"/>
          <w:b/>
          <w:sz w:val="24"/>
          <w:szCs w:val="24"/>
        </w:rPr>
        <w:t>OBJETIVOS</w:t>
      </w:r>
    </w:p>
    <w:p w14:paraId="307C8CBA" w14:textId="77777777" w:rsidR="000C599D" w:rsidRDefault="00A97D9F">
      <w:pPr>
        <w:keepNext/>
        <w:keepLines/>
        <w:numPr>
          <w:ilvl w:val="2"/>
          <w:numId w:val="14"/>
        </w:numPr>
        <w:spacing w:before="240" w:after="240" w:line="480" w:lineRule="auto"/>
        <w:ind w:left="0" w:firstLine="357"/>
        <w:rPr>
          <w:rFonts w:ascii="Times New Roman" w:eastAsia="Times New Roman" w:hAnsi="Times New Roman" w:cs="Times New Roman"/>
          <w:b/>
          <w:i/>
          <w:sz w:val="24"/>
          <w:szCs w:val="24"/>
        </w:rPr>
      </w:pPr>
      <w:bookmarkStart w:id="74" w:name="_1mrcu09" w:colFirst="0" w:colLast="0"/>
      <w:bookmarkEnd w:id="74"/>
      <w:r>
        <w:rPr>
          <w:rFonts w:ascii="Times New Roman" w:eastAsia="Times New Roman" w:hAnsi="Times New Roman" w:cs="Times New Roman"/>
          <w:b/>
          <w:i/>
          <w:sz w:val="24"/>
          <w:szCs w:val="24"/>
        </w:rPr>
        <w:t>General</w:t>
      </w:r>
    </w:p>
    <w:p w14:paraId="352F78CA" w14:textId="77777777" w:rsidR="000C599D" w:rsidRDefault="00A97D9F">
      <w:pPr>
        <w:numPr>
          <w:ilvl w:val="0"/>
          <w:numId w:val="6"/>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Sistematizar la evidencia científica de diferentes sustentos teóricos sobre la importancia de la medicina herbaria en el proceso de gestación y postparto en el Ecuador.</w:t>
      </w:r>
    </w:p>
    <w:p w14:paraId="7939A037" w14:textId="77777777" w:rsidR="000C599D" w:rsidRDefault="000C599D">
      <w:pPr>
        <w:spacing w:after="0" w:line="360" w:lineRule="auto"/>
        <w:ind w:left="720"/>
        <w:jc w:val="both"/>
        <w:rPr>
          <w:rFonts w:ascii="Times New Roman" w:eastAsia="Times New Roman" w:hAnsi="Times New Roman" w:cs="Times New Roman"/>
          <w:sz w:val="24"/>
          <w:szCs w:val="24"/>
        </w:rPr>
      </w:pPr>
    </w:p>
    <w:p w14:paraId="32C45F15" w14:textId="77777777" w:rsidR="000C599D" w:rsidRDefault="00A97D9F">
      <w:pPr>
        <w:keepNext/>
        <w:keepLines/>
        <w:numPr>
          <w:ilvl w:val="2"/>
          <w:numId w:val="14"/>
        </w:numPr>
        <w:spacing w:after="240" w:line="480" w:lineRule="auto"/>
        <w:ind w:left="0" w:firstLine="357"/>
        <w:rPr>
          <w:rFonts w:ascii="Times New Roman" w:eastAsia="Times New Roman" w:hAnsi="Times New Roman" w:cs="Times New Roman"/>
          <w:b/>
          <w:i/>
          <w:sz w:val="24"/>
          <w:szCs w:val="24"/>
        </w:rPr>
      </w:pPr>
      <w:bookmarkStart w:id="75" w:name="_46r0co2" w:colFirst="0" w:colLast="0"/>
      <w:bookmarkEnd w:id="75"/>
      <w:r>
        <w:rPr>
          <w:rFonts w:ascii="Times New Roman" w:eastAsia="Times New Roman" w:hAnsi="Times New Roman" w:cs="Times New Roman"/>
          <w:b/>
          <w:i/>
          <w:sz w:val="24"/>
          <w:szCs w:val="24"/>
        </w:rPr>
        <w:t>Específicos</w:t>
      </w:r>
    </w:p>
    <w:p w14:paraId="32808145" w14:textId="77777777" w:rsidR="000C599D" w:rsidRDefault="00A97D9F">
      <w:pPr>
        <w:numPr>
          <w:ilvl w:val="0"/>
          <w:numId w:val="6"/>
        </w:numPr>
        <w:spacing w:before="240" w:after="0" w:line="360" w:lineRule="auto"/>
        <w:jc w:val="both"/>
        <w:rPr>
          <w:rFonts w:ascii="Times New Roman" w:eastAsia="Times New Roman" w:hAnsi="Times New Roman" w:cs="Times New Roman"/>
          <w:sz w:val="24"/>
          <w:szCs w:val="24"/>
        </w:rPr>
      </w:pPr>
      <w:bookmarkStart w:id="76" w:name="_2lwamvv" w:colFirst="0" w:colLast="0"/>
      <w:bookmarkStart w:id="77" w:name="_Hlk159923767"/>
      <w:bookmarkEnd w:id="76"/>
      <w:r>
        <w:rPr>
          <w:rFonts w:ascii="Times New Roman" w:eastAsia="Times New Roman" w:hAnsi="Times New Roman" w:cs="Times New Roman"/>
          <w:sz w:val="24"/>
          <w:szCs w:val="24"/>
        </w:rPr>
        <w:t>Disponer de referentes bibliográficos relacionados a la medicina herbaria utilizada en el proceso de gestación y postparto en el Ecuador mediante la matriz PRISMA.</w:t>
      </w:r>
    </w:p>
    <w:p w14:paraId="06EC0957" w14:textId="77777777" w:rsidR="000C599D" w:rsidRDefault="00A97D9F">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Analizar las complicaciones y el uso </w:t>
      </w:r>
      <w:r w:rsidR="00454E0C">
        <w:rPr>
          <w:rFonts w:ascii="Times New Roman" w:eastAsia="Times New Roman" w:hAnsi="Times New Roman" w:cs="Times New Roman"/>
          <w:sz w:val="24"/>
          <w:szCs w:val="24"/>
        </w:rPr>
        <w:t xml:space="preserve">de la medicina herbaria </w:t>
      </w:r>
      <w:r>
        <w:rPr>
          <w:rFonts w:ascii="Times New Roman" w:eastAsia="Times New Roman" w:hAnsi="Times New Roman" w:cs="Times New Roman"/>
          <w:sz w:val="24"/>
          <w:szCs w:val="24"/>
        </w:rPr>
        <w:t xml:space="preserve">durante el proceso de gestación y postparto.  </w:t>
      </w:r>
    </w:p>
    <w:p w14:paraId="282EF6D8" w14:textId="77777777" w:rsidR="000C599D" w:rsidRDefault="00A97D9F">
      <w:pPr>
        <w:numPr>
          <w:ilvl w:val="0"/>
          <w:numId w:val="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Determinar las plantas medicinales que son contraindicadas durante el proceso de gestación y postparto en el Ecuador. </w:t>
      </w:r>
    </w:p>
    <w:bookmarkEnd w:id="77"/>
    <w:p w14:paraId="2CC084B3" w14:textId="77777777" w:rsidR="000C599D" w:rsidRDefault="000C599D">
      <w:pPr>
        <w:spacing w:after="0" w:line="480" w:lineRule="auto"/>
        <w:jc w:val="both"/>
        <w:rPr>
          <w:rFonts w:ascii="Times New Roman" w:eastAsia="Times New Roman" w:hAnsi="Times New Roman" w:cs="Times New Roman"/>
          <w:sz w:val="24"/>
          <w:szCs w:val="24"/>
        </w:rPr>
      </w:pPr>
    </w:p>
    <w:p w14:paraId="70AFA4C3" w14:textId="77777777" w:rsidR="000C599D" w:rsidRDefault="00A97D9F">
      <w:pPr>
        <w:keepNext/>
        <w:keepLines/>
        <w:numPr>
          <w:ilvl w:val="1"/>
          <w:numId w:val="14"/>
        </w:numPr>
        <w:spacing w:after="240" w:line="480" w:lineRule="auto"/>
        <w:ind w:left="0" w:firstLine="357"/>
        <w:rPr>
          <w:rFonts w:ascii="Times New Roman" w:eastAsia="Times New Roman" w:hAnsi="Times New Roman" w:cs="Times New Roman"/>
          <w:b/>
          <w:sz w:val="24"/>
          <w:szCs w:val="24"/>
        </w:rPr>
      </w:pPr>
      <w:bookmarkStart w:id="78" w:name="_111kx3o" w:colFirst="0" w:colLast="0"/>
      <w:bookmarkEnd w:id="78"/>
      <w:r>
        <w:rPr>
          <w:rFonts w:ascii="Times New Roman" w:eastAsia="Times New Roman" w:hAnsi="Times New Roman" w:cs="Times New Roman"/>
          <w:b/>
          <w:sz w:val="24"/>
          <w:szCs w:val="24"/>
        </w:rPr>
        <w:t xml:space="preserve">MARCO TEÓRICO </w:t>
      </w:r>
    </w:p>
    <w:p w14:paraId="1D50AF99" w14:textId="77777777" w:rsidR="000C599D" w:rsidRDefault="00A97D9F">
      <w:pPr>
        <w:spacing w:before="240" w:after="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El proceso de gestación o embarazo, definición y fases </w:t>
      </w:r>
    </w:p>
    <w:p w14:paraId="3B6D43A5"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Martínez et al. (24), el embarazo es un proceso fisiológico de suma importancia para garantizar la supervivencia de la especie humana. Este periodo tiene una duración que fluctúa entre los meses o 42 semanas, contadas desde que la mujer haya tenido su última menstruación, tiempo durante el cual, el feto se desarrolla por completo dentro del útero de la madre, hasta ser expulsado en la fase de labor de parto y alumbramiento (25). </w:t>
      </w:r>
    </w:p>
    <w:p w14:paraId="69C8DA38"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proceso de gestación es una etapa del ser humano que conlleva un sin número de cambios fisiológicos, siendo fundamental asistir a los diferentes cuidados prenatales, mantener una alimentación equilibrada y evitar la automedicación, por cuanto la gestante es sumamente </w:t>
      </w:r>
      <w:r>
        <w:rPr>
          <w:rFonts w:ascii="Times New Roman" w:eastAsia="Times New Roman" w:hAnsi="Times New Roman" w:cs="Times New Roman"/>
          <w:color w:val="000000"/>
          <w:sz w:val="24"/>
          <w:szCs w:val="24"/>
        </w:rPr>
        <w:lastRenderedPageBreak/>
        <w:t xml:space="preserve">vulnerable a diferentes situaciones o malestares que pueden alterar el desarrollo fetal e inclusive poner en riesgo la supervivencia de la madre y el bebé (26). </w:t>
      </w:r>
    </w:p>
    <w:p w14:paraId="596888E8"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Entre los aspectos característicos que se ponen de manifiesto durante el desarrollo del embarazo, se encuentran los siguientes: cada mujer embarazada tiene una experiencia única al momento de afrontar su proceso gestacional, influida por el entorno familiar próximo y las características socioculturales del contexto donde se desenvuelve; la gestante afronta cambios metabólicos, tales como el aumento de peso corporal y el riesgo de sufrir cuadros de diabetes gestacional; los síntomas más evidentes son las náuseas permanentes y los vómitos ante cualquier estímulo (27). </w:t>
      </w:r>
    </w:p>
    <w:p w14:paraId="1A592212"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Finalmente, según Vanegas y </w:t>
      </w:r>
      <w:proofErr w:type="spellStart"/>
      <w:r>
        <w:rPr>
          <w:rFonts w:ascii="Times New Roman" w:eastAsia="Times New Roman" w:hAnsi="Times New Roman" w:cs="Times New Roman"/>
          <w:color w:val="000000"/>
          <w:sz w:val="24"/>
          <w:szCs w:val="24"/>
        </w:rPr>
        <w:t>Nayta</w:t>
      </w:r>
      <w:proofErr w:type="spellEnd"/>
      <w:r>
        <w:rPr>
          <w:rFonts w:ascii="Times New Roman" w:eastAsia="Times New Roman" w:hAnsi="Times New Roman" w:cs="Times New Roman"/>
          <w:color w:val="000000"/>
          <w:sz w:val="24"/>
          <w:szCs w:val="24"/>
        </w:rPr>
        <w:t xml:space="preserve"> (28), el proceso de gestación contempla las siguientes fases: </w:t>
      </w:r>
      <w:r>
        <w:rPr>
          <w:rFonts w:ascii="Times New Roman" w:eastAsia="Times New Roman" w:hAnsi="Times New Roman" w:cs="Times New Roman"/>
          <w:i/>
          <w:color w:val="000000"/>
          <w:sz w:val="24"/>
          <w:szCs w:val="24"/>
        </w:rPr>
        <w:t xml:space="preserve">El desarrollo fetal; </w:t>
      </w:r>
      <w:r>
        <w:rPr>
          <w:rFonts w:ascii="Times New Roman" w:eastAsia="Times New Roman" w:hAnsi="Times New Roman" w:cs="Times New Roman"/>
          <w:color w:val="000000"/>
          <w:sz w:val="24"/>
          <w:szCs w:val="24"/>
        </w:rPr>
        <w:t xml:space="preserve">es un periodo que inicia a los 3 meses de embarazo y se extiende hasta el momento de la expulsión del neonato. En esta fase, el feto evidencia un rápido crecimiento por lo que el vientre de la madre tiende a crecer de forma significativa; además, todos los órganos, sistemas y tejidos, terminan de formarse por completo, estando listo para ser expulsado (28). </w:t>
      </w:r>
    </w:p>
    <w:p w14:paraId="687CD4B1"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El parto; </w:t>
      </w:r>
      <w:r>
        <w:rPr>
          <w:rFonts w:ascii="Times New Roman" w:eastAsia="Times New Roman" w:hAnsi="Times New Roman" w:cs="Times New Roman"/>
          <w:color w:val="000000"/>
          <w:sz w:val="24"/>
          <w:szCs w:val="24"/>
        </w:rPr>
        <w:t xml:space="preserve">es la fase donde el organismo de la gestante, presentan un sin número de contracciones a nivel del útero, las cuales se ponen de manifiesto de forma rítmica y progresiva, permitiendo que el feto descienda paulatinamente por el cérvix, continuando hacia el canal de parto y finalizar con la expulsión completa del neonato (28). </w:t>
      </w:r>
    </w:p>
    <w:p w14:paraId="34706DD7" w14:textId="51053AD2" w:rsidR="000C599D" w:rsidRDefault="00A97D9F" w:rsidP="00A62D19">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El postparto; </w:t>
      </w:r>
      <w:r>
        <w:rPr>
          <w:rFonts w:ascii="Times New Roman" w:eastAsia="Times New Roman" w:hAnsi="Times New Roman" w:cs="Times New Roman"/>
          <w:color w:val="000000"/>
          <w:sz w:val="24"/>
          <w:szCs w:val="24"/>
        </w:rPr>
        <w:t xml:space="preserve">también denominada la fase del puerperio, la cual inicia de forma inmediata tras la labor de parto o nacimiento del neonato, abordando una duración que oscila entre los 40 días y puede extender por meses o inclusive un año después de dicho acontecimiento. Durante este periodo, el organismo de la parturienta regresa al estado en el que se encontraban previo al embarazo (28). </w:t>
      </w:r>
    </w:p>
    <w:p w14:paraId="583293A4" w14:textId="77777777" w:rsidR="000C599D" w:rsidRDefault="00A97D9F">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Cambios fisiológicos, cuidados y complicaciones que se presentan en el embarazo </w:t>
      </w:r>
    </w:p>
    <w:p w14:paraId="2756DFCF"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fisiología del embarazo conlleva una serie de cambios que se presentan en los sistemas, órganos y aparatos que hacen parte de la anatomía de la mujer gestante. Estas manifestaciones son reversibles, es decir, luego de la labor de parto o alumbramiento, el organismo de la parturienta regresa al estado en el que se encontraba antes (26). </w:t>
      </w:r>
    </w:p>
    <w:p w14:paraId="4AD4CAE3"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Las mujeres gestantes denotan como un grupo poblacional propenso a un sin número de situaciones riesgosas que pueden inferir en el desarrollo fetal (29). En este sentido, según el Fondo de las Naciones Unidas para la Infancia [UNICEF], durante el embarazo se debe considerar los siguientes cuidados: asistir a los controles prenatales; consumir ácido fólico, promover una alimentación equilibrada y saludable; mantener buenos hábitos de higiene; cumplir con el esquema de inmunización respectiva; evitar condiciones que aumenten la probabilidad de sufrir algún trastorno mental y finalmente, se debe preparar física y emocionalmente ante la llegada del neonato (30).   </w:t>
      </w:r>
    </w:p>
    <w:p w14:paraId="60783344"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caso de no prestar atención a los cuidados antes mencionados, según Flores et al. (31), el organismo de la gestante es vulnerable para desarrollar las siguientes complicaciones: aumento de casos de morbimortalidad materna y perinatal; aparición de trastornos hipertensivos; placenta previa; anemia grave; un parto prematuro o aborto no deseado; dificultades en la labor de parto y bajo pesos del </w:t>
      </w:r>
      <w:proofErr w:type="gramStart"/>
      <w:r>
        <w:rPr>
          <w:rFonts w:ascii="Times New Roman" w:eastAsia="Times New Roman" w:hAnsi="Times New Roman" w:cs="Times New Roman"/>
          <w:color w:val="000000"/>
          <w:sz w:val="24"/>
          <w:szCs w:val="24"/>
        </w:rPr>
        <w:t>neonato .</w:t>
      </w:r>
      <w:proofErr w:type="gramEnd"/>
      <w:r>
        <w:rPr>
          <w:rFonts w:ascii="Times New Roman" w:eastAsia="Times New Roman" w:hAnsi="Times New Roman" w:cs="Times New Roman"/>
          <w:color w:val="000000"/>
          <w:sz w:val="24"/>
          <w:szCs w:val="24"/>
        </w:rPr>
        <w:t xml:space="preserve"> </w:t>
      </w:r>
    </w:p>
    <w:p w14:paraId="7E539882" w14:textId="77777777" w:rsidR="000C599D" w:rsidRDefault="00A97D9F">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 medicina tradicional, definición e importancia </w:t>
      </w:r>
    </w:p>
    <w:p w14:paraId="680EA723"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Cruz et al. (32), la medicina tradicional es el conjunto de conocimientos, habilidades y prácticas ancestrales que se desarrollan en base a ciertas creencias o experiencias propiciadas por los pueblos indígenas. Estos saberes se ejecutan de forma empírica y no cuentan con una base científica que respalde su fiabilidad, sin embargo, es la primera alternativa terapéutica en el abordaje de un sin número de afecciones que se pueden presentar en el organismo del ser humano (33).  </w:t>
      </w:r>
    </w:p>
    <w:p w14:paraId="152EE9EC"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 Organización Panamericana de la Salud [OPS] (34), refiere que la medicina tradicional es el conjunto de saberes que han trascendido a través del tiempo, por medio de la oralidad y la demostración práctica de los grandes sabios de cada pueblo originario de un territorio, siendo percibida como una opción válida para afrontar un sin número de dolencias o enfermedades. En la aplicación de estos conocimientos, se utilizan plantas, hierbas, animales, minerales, actividades manuales o terapias espirituales que sirvan en la prevención, diagnóstico y tratamiento de diferentes dolencias a nivel físico o mental, siendo de fácil acceso y no necesitar grandes requerimientos (37).   </w:t>
      </w:r>
    </w:p>
    <w:p w14:paraId="43D0AE0B"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actualidad, las diferentes prácticas que hacen parte de la medicina tradicional, no cuentan con un sustento científico válido que </w:t>
      </w:r>
      <w:r>
        <w:rPr>
          <w:rFonts w:ascii="Times New Roman" w:eastAsia="Times New Roman" w:hAnsi="Times New Roman" w:cs="Times New Roman"/>
          <w:sz w:val="24"/>
          <w:szCs w:val="24"/>
        </w:rPr>
        <w:t>corroboren</w:t>
      </w:r>
      <w:r>
        <w:rPr>
          <w:rFonts w:ascii="Times New Roman" w:eastAsia="Times New Roman" w:hAnsi="Times New Roman" w:cs="Times New Roman"/>
          <w:color w:val="000000"/>
          <w:sz w:val="24"/>
          <w:szCs w:val="24"/>
        </w:rPr>
        <w:t xml:space="preserve"> su efectividad y seguridad, por ello, muchos profesionales de la salud no la reconocen y desmerecen su aplicación en el tratamiento </w:t>
      </w:r>
      <w:r>
        <w:rPr>
          <w:rFonts w:ascii="Times New Roman" w:eastAsia="Times New Roman" w:hAnsi="Times New Roman" w:cs="Times New Roman"/>
          <w:color w:val="000000"/>
          <w:sz w:val="24"/>
          <w:szCs w:val="24"/>
        </w:rPr>
        <w:lastRenderedPageBreak/>
        <w:t xml:space="preserve">de cualquier condición patológica; sin embargo,  al paso de los años, muchos de estos saberes ancestrales, fueron la base para el desarrollo de un sin número de descubrimientos farmacológicos, los cuales son utilizados diariamente en el sistema de salud pública al momento de contrarrestar  una afección determinada (35). </w:t>
      </w:r>
    </w:p>
    <w:p w14:paraId="37B1B563"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este sentido, es una alternativa terapéutica sumamente importante para las poblaciones más vulnerables, es decir, aquellas personas que se les dificulte acceder al cumulo de servicios que oferta el Sistema de Salud Pública o que no dispongan de la solvencia económica necesaria para suplir las recetas prescritas por un profesional en el ámbito sanitario (36).</w:t>
      </w:r>
    </w:p>
    <w:p w14:paraId="37886531" w14:textId="77777777" w:rsidR="000C599D" w:rsidRDefault="00A97D9F">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 medicina herbaria en el Ecuador  </w:t>
      </w:r>
    </w:p>
    <w:p w14:paraId="069ED48F"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lo expuesto por Díaz et al. (39), la medicina herbaria es una práctica ancestral que contempla el uso de diferentes plantas, raíces, flores, ramas, semillas o raíces, con la finalidad de prevenir, mejorar o aliviar las manifestaciones clínicas que conlleva el desarrollo de una enfermedad del ser humano. Estos conocimientos han trascendido gracias a la oralidad de los pueblos y la demostración práctica de los grandes sabios (35). </w:t>
      </w:r>
    </w:p>
    <w:p w14:paraId="164D1791"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diferentes plantas que son utilizadas en este enfoque </w:t>
      </w:r>
      <w:proofErr w:type="gramStart"/>
      <w:r>
        <w:rPr>
          <w:rFonts w:ascii="Times New Roman" w:eastAsia="Times New Roman" w:hAnsi="Times New Roman" w:cs="Times New Roman"/>
          <w:color w:val="000000"/>
          <w:sz w:val="24"/>
          <w:szCs w:val="24"/>
        </w:rPr>
        <w:t>medicinal,</w:t>
      </w:r>
      <w:proofErr w:type="gramEnd"/>
      <w:r>
        <w:rPr>
          <w:rFonts w:ascii="Times New Roman" w:eastAsia="Times New Roman" w:hAnsi="Times New Roman" w:cs="Times New Roman"/>
          <w:color w:val="000000"/>
          <w:sz w:val="24"/>
          <w:szCs w:val="24"/>
        </w:rPr>
        <w:t xml:space="preserve"> reúnen diferentes propiedades que pueden ser administradas en el organismo del individuo afectado, mediante infusiones, frotaciones o ser ingerida como bebida aromática (40). En el territorio ecuatoriano, la vigencia de la medicina herbaria data de hace más de diez mil años, soportando las costumbres implantadas por los regímenes coloniales y republicanos, gracias al papel ejercido por los grandes </w:t>
      </w:r>
      <w:proofErr w:type="spellStart"/>
      <w:r>
        <w:rPr>
          <w:rFonts w:ascii="Times New Roman" w:eastAsia="Times New Roman" w:hAnsi="Times New Roman" w:cs="Times New Roman"/>
          <w:color w:val="000000"/>
          <w:sz w:val="24"/>
          <w:szCs w:val="24"/>
        </w:rPr>
        <w:t>yachakkuna</w:t>
      </w:r>
      <w:proofErr w:type="spellEnd"/>
      <w:r>
        <w:rPr>
          <w:rFonts w:ascii="Times New Roman" w:eastAsia="Times New Roman" w:hAnsi="Times New Roman" w:cs="Times New Roman"/>
          <w:color w:val="000000"/>
          <w:sz w:val="24"/>
          <w:szCs w:val="24"/>
        </w:rPr>
        <w:t xml:space="preserve"> o sabios, quienes siguieron difundiendo sus remedios en base a diferentes plantas medicinales. </w:t>
      </w:r>
      <w:r>
        <w:rPr>
          <w:rFonts w:ascii="Times New Roman" w:eastAsia="Times New Roman" w:hAnsi="Times New Roman" w:cs="Times New Roman"/>
          <w:sz w:val="24"/>
          <w:szCs w:val="24"/>
        </w:rPr>
        <w:t xml:space="preserve">(41). </w:t>
      </w:r>
      <w:r>
        <w:rPr>
          <w:rFonts w:ascii="Times New Roman" w:eastAsia="Times New Roman" w:hAnsi="Times New Roman" w:cs="Times New Roman"/>
          <w:color w:val="000000"/>
          <w:sz w:val="24"/>
          <w:szCs w:val="24"/>
        </w:rPr>
        <w:t xml:space="preserve">  </w:t>
      </w:r>
    </w:p>
    <w:p w14:paraId="268DD032"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medicina herbaria es una parte fundamental en la cosmovisión de los pueblos y nacionalidades indígenas que mantienen una relación intercultural en el territorio ecuatoriano. La aplicación de estos conocimientos conlleva el uso de las plantas medicinales, siendo referidas como especies naturales de fácil acceso, poseedoras de diversas propiedades activas que facilitan el abordaje terapéutico de una enfermedad, malestar o dolencia (42).   Este enfoque medicinal es sumamente apreciado por cuando no conlleva un gasto exagerando, pudiendo incluso acceder a ciertas plantas de forma gratuita y por el mínimo porcentaje de toxicidad, sin embargo, en algunos casos la medicina herbaria está completamente prohibida, por cuanto puede derivar en serias complicaciones para el paciente (39). </w:t>
      </w:r>
    </w:p>
    <w:p w14:paraId="2978E2AF" w14:textId="77777777" w:rsidR="000C599D" w:rsidRDefault="00A97D9F">
      <w:pPr>
        <w:spacing w:before="240" w:after="24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En definitiva, la medicina herbaria es referida como la manera más antigua de brindar asistencia sanitaria a una persona que presente algún quebranto en su estado de salud. Bajo esta premisa, según Chamba et al. (43), los agentes encargados de promover y poner en práctica dichos saberes ancestrales, son los </w:t>
      </w:r>
      <w:proofErr w:type="spellStart"/>
      <w:r>
        <w:rPr>
          <w:rFonts w:ascii="Times New Roman" w:eastAsia="Times New Roman" w:hAnsi="Times New Roman" w:cs="Times New Roman"/>
          <w:color w:val="000000"/>
          <w:sz w:val="24"/>
          <w:szCs w:val="24"/>
        </w:rPr>
        <w:t>yachaks</w:t>
      </w:r>
      <w:proofErr w:type="spellEnd"/>
      <w:r>
        <w:rPr>
          <w:rFonts w:ascii="Times New Roman" w:eastAsia="Times New Roman" w:hAnsi="Times New Roman" w:cs="Times New Roman"/>
          <w:color w:val="000000"/>
          <w:sz w:val="24"/>
          <w:szCs w:val="24"/>
        </w:rPr>
        <w:t xml:space="preserve">, los </w:t>
      </w:r>
      <w:proofErr w:type="spellStart"/>
      <w:r>
        <w:rPr>
          <w:rFonts w:ascii="Times New Roman" w:eastAsia="Times New Roman" w:hAnsi="Times New Roman" w:cs="Times New Roman"/>
          <w:color w:val="000000"/>
          <w:sz w:val="24"/>
          <w:szCs w:val="24"/>
        </w:rPr>
        <w:t>laykas</w:t>
      </w:r>
      <w:proofErr w:type="spellEnd"/>
      <w:r>
        <w:rPr>
          <w:rFonts w:ascii="Times New Roman" w:eastAsia="Times New Roman" w:hAnsi="Times New Roman" w:cs="Times New Roman"/>
          <w:color w:val="000000"/>
          <w:sz w:val="24"/>
          <w:szCs w:val="24"/>
        </w:rPr>
        <w:t xml:space="preserve"> y los aficionados.  </w:t>
      </w:r>
    </w:p>
    <w:p w14:paraId="1D9D2938" w14:textId="77777777" w:rsidR="000C599D" w:rsidRDefault="00A97D9F">
      <w:pPr>
        <w:numPr>
          <w:ilvl w:val="0"/>
          <w:numId w:val="7"/>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sabios tradicionales conocidos como </w:t>
      </w:r>
      <w:proofErr w:type="spellStart"/>
      <w:r>
        <w:rPr>
          <w:rFonts w:ascii="Times New Roman" w:eastAsia="Times New Roman" w:hAnsi="Times New Roman" w:cs="Times New Roman"/>
          <w:b/>
          <w:sz w:val="24"/>
          <w:szCs w:val="24"/>
        </w:rPr>
        <w:t>yachak</w:t>
      </w:r>
      <w:proofErr w:type="spellEnd"/>
      <w:r>
        <w:rPr>
          <w:rFonts w:ascii="Times New Roman" w:eastAsia="Times New Roman" w:hAnsi="Times New Roman" w:cs="Times New Roman"/>
          <w:sz w:val="24"/>
          <w:szCs w:val="24"/>
        </w:rPr>
        <w:t xml:space="preserve">, son personas antiguas o mayores quienes destacan por poseer diferentes conocimientos y experiencias sobre la salud y su cuidado efectivo a nivel individual o grupal. En este grupo también se encuentran las parteras y hierbateros </w:t>
      </w:r>
      <w:r>
        <w:rPr>
          <w:rFonts w:ascii="Times New Roman" w:eastAsia="Times New Roman" w:hAnsi="Times New Roman" w:cs="Times New Roman"/>
          <w:color w:val="000000"/>
          <w:sz w:val="24"/>
          <w:szCs w:val="24"/>
        </w:rPr>
        <w:t>(43)</w:t>
      </w:r>
      <w:r>
        <w:rPr>
          <w:rFonts w:ascii="Times New Roman" w:eastAsia="Times New Roman" w:hAnsi="Times New Roman" w:cs="Times New Roman"/>
          <w:sz w:val="24"/>
          <w:szCs w:val="24"/>
        </w:rPr>
        <w:t xml:space="preserve">. </w:t>
      </w:r>
    </w:p>
    <w:p w14:paraId="3143146C" w14:textId="77777777" w:rsidR="000C599D" w:rsidRDefault="00A97D9F">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especialistas conocidos como </w:t>
      </w:r>
      <w:proofErr w:type="spellStart"/>
      <w:r>
        <w:rPr>
          <w:rFonts w:ascii="Times New Roman" w:eastAsia="Times New Roman" w:hAnsi="Times New Roman" w:cs="Times New Roman"/>
          <w:b/>
          <w:sz w:val="24"/>
          <w:szCs w:val="24"/>
        </w:rPr>
        <w:t>laykas</w:t>
      </w:r>
      <w:proofErr w:type="spellEnd"/>
      <w:r>
        <w:rPr>
          <w:rFonts w:ascii="Times New Roman" w:eastAsia="Times New Roman" w:hAnsi="Times New Roman" w:cs="Times New Roman"/>
          <w:sz w:val="24"/>
          <w:szCs w:val="24"/>
        </w:rPr>
        <w:t xml:space="preserve">, que normalmente están asociados con los actos de hechicería que pretenden causar un daño o malestar en una persona. Estos agentes abordan un número reducido de individuos, cuya accesibilidad es complicada y se centran en buscar el bienestar mitigando males de origen sobrenatural o inexplicables </w:t>
      </w:r>
      <w:r>
        <w:rPr>
          <w:rFonts w:ascii="Times New Roman" w:eastAsia="Times New Roman" w:hAnsi="Times New Roman" w:cs="Times New Roman"/>
          <w:color w:val="000000"/>
          <w:sz w:val="24"/>
          <w:szCs w:val="24"/>
        </w:rPr>
        <w:t>(43)</w:t>
      </w:r>
      <w:r>
        <w:rPr>
          <w:rFonts w:ascii="Times New Roman" w:eastAsia="Times New Roman" w:hAnsi="Times New Roman" w:cs="Times New Roman"/>
          <w:sz w:val="24"/>
          <w:szCs w:val="24"/>
        </w:rPr>
        <w:t xml:space="preserve">. </w:t>
      </w:r>
    </w:p>
    <w:p w14:paraId="75734D38" w14:textId="77777777" w:rsidR="000C599D" w:rsidRDefault="00A97D9F">
      <w:pPr>
        <w:numPr>
          <w:ilvl w:val="0"/>
          <w:numId w:val="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w:t>
      </w:r>
      <w:r>
        <w:rPr>
          <w:rFonts w:ascii="Times New Roman" w:eastAsia="Times New Roman" w:hAnsi="Times New Roman" w:cs="Times New Roman"/>
          <w:b/>
          <w:sz w:val="24"/>
          <w:szCs w:val="24"/>
        </w:rPr>
        <w:t>aficionados</w:t>
      </w:r>
      <w:r>
        <w:rPr>
          <w:rFonts w:ascii="Times New Roman" w:eastAsia="Times New Roman" w:hAnsi="Times New Roman" w:cs="Times New Roman"/>
          <w:sz w:val="24"/>
          <w:szCs w:val="24"/>
        </w:rPr>
        <w:t>, que son personas conocedoras con un vasto conocimiento sobre las practicas ancestrales orientadas al diagnóstico o tratamiento de una enfermedad; si bien, se los confunde con los </w:t>
      </w:r>
      <w:proofErr w:type="spellStart"/>
      <w:r>
        <w:rPr>
          <w:rFonts w:ascii="Times New Roman" w:eastAsia="Times New Roman" w:hAnsi="Times New Roman" w:cs="Times New Roman"/>
          <w:sz w:val="24"/>
          <w:szCs w:val="24"/>
        </w:rPr>
        <w:t>yachaq</w:t>
      </w:r>
      <w:proofErr w:type="spellEnd"/>
      <w:r>
        <w:rPr>
          <w:rFonts w:ascii="Times New Roman" w:eastAsia="Times New Roman" w:hAnsi="Times New Roman" w:cs="Times New Roman"/>
          <w:sz w:val="24"/>
          <w:szCs w:val="24"/>
        </w:rPr>
        <w:t> o </w:t>
      </w:r>
      <w:proofErr w:type="spellStart"/>
      <w:r>
        <w:rPr>
          <w:rFonts w:ascii="Times New Roman" w:eastAsia="Times New Roman" w:hAnsi="Times New Roman" w:cs="Times New Roman"/>
          <w:sz w:val="24"/>
          <w:szCs w:val="24"/>
        </w:rPr>
        <w:t>layqa</w:t>
      </w:r>
      <w:proofErr w:type="spellEnd"/>
      <w:r>
        <w:rPr>
          <w:rFonts w:ascii="Times New Roman" w:eastAsia="Times New Roman" w:hAnsi="Times New Roman" w:cs="Times New Roman"/>
          <w:sz w:val="24"/>
          <w:szCs w:val="24"/>
        </w:rPr>
        <w:t xml:space="preserve">, son "conocedores" de origen foráneo que tienen un amplio manejo sobre medicinas alternativas o de otros pueblos </w:t>
      </w:r>
      <w:r>
        <w:rPr>
          <w:rFonts w:ascii="Times New Roman" w:eastAsia="Times New Roman" w:hAnsi="Times New Roman" w:cs="Times New Roman"/>
          <w:color w:val="000000"/>
          <w:sz w:val="24"/>
          <w:szCs w:val="24"/>
        </w:rPr>
        <w:t>(43)</w:t>
      </w:r>
      <w:r>
        <w:rPr>
          <w:rFonts w:ascii="Times New Roman" w:eastAsia="Times New Roman" w:hAnsi="Times New Roman" w:cs="Times New Roman"/>
          <w:sz w:val="24"/>
          <w:szCs w:val="24"/>
        </w:rPr>
        <w:t xml:space="preserve">. </w:t>
      </w:r>
    </w:p>
    <w:p w14:paraId="63666350" w14:textId="77777777" w:rsidR="000C599D" w:rsidRDefault="000C599D">
      <w:pPr>
        <w:spacing w:after="240" w:line="360" w:lineRule="auto"/>
        <w:jc w:val="both"/>
        <w:rPr>
          <w:rFonts w:ascii="Times New Roman" w:eastAsia="Times New Roman" w:hAnsi="Times New Roman" w:cs="Times New Roman"/>
          <w:sz w:val="24"/>
          <w:szCs w:val="24"/>
        </w:rPr>
      </w:pPr>
    </w:p>
    <w:p w14:paraId="69FCEB92" w14:textId="77777777" w:rsidR="000C599D" w:rsidRDefault="00A97D9F">
      <w:pPr>
        <w:keepNext/>
        <w:keepLines/>
        <w:numPr>
          <w:ilvl w:val="1"/>
          <w:numId w:val="14"/>
        </w:numPr>
        <w:spacing w:before="240" w:after="240" w:line="480" w:lineRule="auto"/>
        <w:ind w:left="0" w:firstLine="357"/>
        <w:rPr>
          <w:rFonts w:ascii="Times New Roman" w:eastAsia="Times New Roman" w:hAnsi="Times New Roman" w:cs="Times New Roman"/>
          <w:b/>
          <w:sz w:val="24"/>
          <w:szCs w:val="24"/>
        </w:rPr>
      </w:pPr>
      <w:bookmarkStart w:id="79" w:name="_3l18frh" w:colFirst="0" w:colLast="0"/>
      <w:bookmarkEnd w:id="79"/>
      <w:r>
        <w:rPr>
          <w:rFonts w:ascii="Times New Roman" w:eastAsia="Times New Roman" w:hAnsi="Times New Roman" w:cs="Times New Roman"/>
          <w:b/>
          <w:sz w:val="24"/>
          <w:szCs w:val="24"/>
        </w:rPr>
        <w:t>DESCRIPCIÓN METODOLÓGICA</w:t>
      </w:r>
    </w:p>
    <w:p w14:paraId="26E63561" w14:textId="77777777" w:rsidR="000C599D" w:rsidRDefault="00A97D9F">
      <w:pPr>
        <w:numPr>
          <w:ilvl w:val="2"/>
          <w:numId w:val="14"/>
        </w:numPr>
        <w:spacing w:before="240" w:after="0" w:line="480" w:lineRule="auto"/>
        <w:ind w:left="102"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Diseño de investigación </w:t>
      </w:r>
    </w:p>
    <w:p w14:paraId="689A8EF2" w14:textId="77777777" w:rsidR="000C599D" w:rsidRDefault="00A97D9F">
      <w:pPr>
        <w:spacing w:after="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presente investigación es una revisión sistemática, con un alcance y diseño descriptivo</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por cuanto se procederá a considerar una serie de fundamentos teóricos debidamente referidos que permitan describir de manera breve y concisa, las plantas medicinales que pueden ser utilizadas en el embarazo y postparto. </w:t>
      </w:r>
    </w:p>
    <w:p w14:paraId="0C6AC969" w14:textId="77777777" w:rsidR="000C599D" w:rsidRDefault="00A97D9F">
      <w:pPr>
        <w:spacing w:before="240" w:after="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estudio será abordado bajo un enfoque cualitativo, debido a que no se considera datos numéricos sino información debidamente validada y que facilite la consecución de los objetivos establecidos; además, es de corte no experimental, debido a que los datos obtenidos de los diferentes sustentos teóricos serán expuestos sin alteración alguna, posterior a un análisis y síntesis de carácter personal, permitiendo dar contestación a las interrogantes propuestas.</w:t>
      </w:r>
    </w:p>
    <w:p w14:paraId="77BD7F68" w14:textId="77777777" w:rsidR="000C599D" w:rsidRDefault="00A97D9F">
      <w:pPr>
        <w:numPr>
          <w:ilvl w:val="2"/>
          <w:numId w:val="14"/>
        </w:numPr>
        <w:spacing w:before="240" w:after="0" w:line="480" w:lineRule="auto"/>
        <w:ind w:left="102"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Estrategia de búsqueda </w:t>
      </w:r>
    </w:p>
    <w:p w14:paraId="3BCDB6D0" w14:textId="77777777" w:rsidR="000C599D" w:rsidRDefault="00A97D9F">
      <w:pPr>
        <w:spacing w:after="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lo que se refiere a la estrategia de búsqueda que será aplicada en la presente revisión sistemática, se debe considerar los siguientes parámetros: </w:t>
      </w:r>
    </w:p>
    <w:p w14:paraId="5DEB111E" w14:textId="77777777" w:rsidR="000C599D" w:rsidRDefault="00A97D9F">
      <w:pPr>
        <w:numPr>
          <w:ilvl w:val="0"/>
          <w:numId w:val="3"/>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búsqueda en las fuentes de información científica se llevará a cabo de manera crítica y reflexiva, considerando cada una de las categorías que hacen parte de la temática abordada.   </w:t>
      </w:r>
    </w:p>
    <w:p w14:paraId="1DFC97A6" w14:textId="77777777" w:rsidR="000C599D" w:rsidRDefault="00A97D9F">
      <w:pPr>
        <w:numPr>
          <w:ilvl w:val="0"/>
          <w:numId w:val="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procederá a priorizar todos los estudios que hayan sido desarrollados bajo una metodología científica, con información debidamente validada. La búsqueda independiente se realizará considerando los operadores lógicos AND y OR, los cuales serán aplicados en las diferentes fuentes de información científica: </w:t>
      </w:r>
    </w:p>
    <w:p w14:paraId="7E52766B" w14:textId="77777777" w:rsidR="000C599D" w:rsidRDefault="00A97D9F">
      <w:pPr>
        <w:numPr>
          <w:ilvl w:val="1"/>
          <w:numId w:val="9"/>
        </w:num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Medicina herbaria </w:t>
      </w:r>
      <w:r>
        <w:rPr>
          <w:rFonts w:ascii="Times New Roman" w:eastAsia="Times New Roman" w:hAnsi="Times New Roman" w:cs="Times New Roman"/>
          <w:b/>
          <w:sz w:val="20"/>
          <w:szCs w:val="20"/>
        </w:rPr>
        <w:t xml:space="preserve">OR </w:t>
      </w:r>
      <w:r>
        <w:rPr>
          <w:rFonts w:ascii="Times New Roman" w:eastAsia="Times New Roman" w:hAnsi="Times New Roman" w:cs="Times New Roman"/>
          <w:sz w:val="20"/>
          <w:szCs w:val="20"/>
        </w:rPr>
        <w:t>Plantas medicinales</w:t>
      </w:r>
    </w:p>
    <w:p w14:paraId="3C95F323" w14:textId="77777777" w:rsidR="000C599D" w:rsidRDefault="00A97D9F">
      <w:pPr>
        <w:numPr>
          <w:ilvl w:val="1"/>
          <w:numId w:val="9"/>
        </w:num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Gestación </w:t>
      </w:r>
      <w:r>
        <w:rPr>
          <w:rFonts w:ascii="Times New Roman" w:eastAsia="Times New Roman" w:hAnsi="Times New Roman" w:cs="Times New Roman"/>
          <w:b/>
          <w:sz w:val="20"/>
          <w:szCs w:val="20"/>
        </w:rPr>
        <w:t xml:space="preserve">OR </w:t>
      </w:r>
      <w:r>
        <w:rPr>
          <w:rFonts w:ascii="Times New Roman" w:eastAsia="Times New Roman" w:hAnsi="Times New Roman" w:cs="Times New Roman"/>
          <w:sz w:val="20"/>
          <w:szCs w:val="20"/>
        </w:rPr>
        <w:t xml:space="preserve">embarazo </w:t>
      </w:r>
    </w:p>
    <w:p w14:paraId="5F9D60C0" w14:textId="77777777" w:rsidR="000C599D" w:rsidRDefault="00A97D9F">
      <w:pPr>
        <w:numPr>
          <w:ilvl w:val="1"/>
          <w:numId w:val="9"/>
        </w:num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Postparto </w:t>
      </w:r>
      <w:r>
        <w:rPr>
          <w:rFonts w:ascii="Times New Roman" w:eastAsia="Times New Roman" w:hAnsi="Times New Roman" w:cs="Times New Roman"/>
          <w:b/>
          <w:sz w:val="20"/>
          <w:szCs w:val="20"/>
        </w:rPr>
        <w:t xml:space="preserve">OR </w:t>
      </w:r>
      <w:r>
        <w:rPr>
          <w:rFonts w:ascii="Times New Roman" w:eastAsia="Times New Roman" w:hAnsi="Times New Roman" w:cs="Times New Roman"/>
          <w:sz w:val="20"/>
          <w:szCs w:val="20"/>
        </w:rPr>
        <w:t xml:space="preserve">puerperio </w:t>
      </w:r>
    </w:p>
    <w:p w14:paraId="33959A31" w14:textId="77777777" w:rsidR="000C599D" w:rsidRDefault="00A97D9F">
      <w:pPr>
        <w:numPr>
          <w:ilvl w:val="1"/>
          <w:numId w:val="9"/>
        </w:num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Territorio ecuatoriano </w:t>
      </w:r>
      <w:r>
        <w:rPr>
          <w:rFonts w:ascii="Times New Roman" w:eastAsia="Times New Roman" w:hAnsi="Times New Roman" w:cs="Times New Roman"/>
          <w:b/>
          <w:sz w:val="20"/>
          <w:szCs w:val="20"/>
        </w:rPr>
        <w:t xml:space="preserve">OR </w:t>
      </w:r>
      <w:r>
        <w:rPr>
          <w:rFonts w:ascii="Times New Roman" w:eastAsia="Times New Roman" w:hAnsi="Times New Roman" w:cs="Times New Roman"/>
          <w:sz w:val="20"/>
          <w:szCs w:val="20"/>
        </w:rPr>
        <w:t>Ecuador</w:t>
      </w:r>
      <w:r>
        <w:rPr>
          <w:rFonts w:ascii="Times New Roman" w:eastAsia="Times New Roman" w:hAnsi="Times New Roman" w:cs="Times New Roman"/>
          <w:b/>
          <w:sz w:val="20"/>
          <w:szCs w:val="20"/>
        </w:rPr>
        <w:t xml:space="preserve"> </w:t>
      </w:r>
    </w:p>
    <w:p w14:paraId="0D49079F" w14:textId="77777777" w:rsidR="000C599D" w:rsidRDefault="00A97D9F">
      <w:pPr>
        <w:numPr>
          <w:ilvl w:val="1"/>
          <w:numId w:val="9"/>
        </w:num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Embarazo </w:t>
      </w:r>
      <w:r>
        <w:rPr>
          <w:rFonts w:ascii="Times New Roman" w:eastAsia="Times New Roman" w:hAnsi="Times New Roman" w:cs="Times New Roman"/>
          <w:b/>
          <w:sz w:val="20"/>
          <w:szCs w:val="20"/>
        </w:rPr>
        <w:t>and</w:t>
      </w:r>
      <w:r>
        <w:rPr>
          <w:rFonts w:ascii="Times New Roman" w:eastAsia="Times New Roman" w:hAnsi="Times New Roman" w:cs="Times New Roman"/>
          <w:sz w:val="20"/>
          <w:szCs w:val="20"/>
        </w:rPr>
        <w:t xml:space="preserve"> parto </w:t>
      </w:r>
      <w:r>
        <w:rPr>
          <w:rFonts w:ascii="Times New Roman" w:eastAsia="Times New Roman" w:hAnsi="Times New Roman" w:cs="Times New Roman"/>
          <w:b/>
          <w:sz w:val="20"/>
          <w:szCs w:val="20"/>
        </w:rPr>
        <w:t>and</w:t>
      </w:r>
      <w:r>
        <w:rPr>
          <w:rFonts w:ascii="Times New Roman" w:eastAsia="Times New Roman" w:hAnsi="Times New Roman" w:cs="Times New Roman"/>
          <w:sz w:val="20"/>
          <w:szCs w:val="20"/>
        </w:rPr>
        <w:t xml:space="preserve"> postparto</w:t>
      </w:r>
    </w:p>
    <w:p w14:paraId="45B60C9E" w14:textId="77777777" w:rsidR="000C599D" w:rsidRDefault="00A97D9F">
      <w:pPr>
        <w:spacing w:after="240" w:line="36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proceso de búsqueda y selección se orientará en fuentes de información científica como </w:t>
      </w:r>
      <w:proofErr w:type="spellStart"/>
      <w:r>
        <w:rPr>
          <w:rFonts w:ascii="Times New Roman" w:eastAsia="Times New Roman" w:hAnsi="Times New Roman" w:cs="Times New Roman"/>
          <w:sz w:val="24"/>
          <w:szCs w:val="24"/>
        </w:rPr>
        <w:t>Scopus</w:t>
      </w:r>
      <w:proofErr w:type="spellEnd"/>
      <w:r>
        <w:rPr>
          <w:rFonts w:ascii="Times New Roman" w:eastAsia="Times New Roman" w:hAnsi="Times New Roman" w:cs="Times New Roman"/>
          <w:sz w:val="24"/>
          <w:szCs w:val="24"/>
        </w:rPr>
        <w:t xml:space="preserve">, Google académico, SciELO, PubMed y otras Bases de Datos de la Universidad Católica de Cuenca. </w:t>
      </w:r>
    </w:p>
    <w:p w14:paraId="740EE987" w14:textId="77777777" w:rsidR="000C599D" w:rsidRDefault="00A97D9F">
      <w:pPr>
        <w:numPr>
          <w:ilvl w:val="2"/>
          <w:numId w:val="14"/>
        </w:numPr>
        <w:spacing w:before="240" w:after="0" w:line="480" w:lineRule="auto"/>
        <w:ind w:left="102"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Criterios de selección</w:t>
      </w:r>
    </w:p>
    <w:p w14:paraId="7B21E1F7" w14:textId="77777777" w:rsidR="000C599D" w:rsidRDefault="00A97D9F">
      <w:pPr>
        <w:spacing w:after="0" w:line="360" w:lineRule="auto"/>
        <w:ind w:left="82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La selección de los diferentes estudios que sustentaran el desarrollo de la presente revisión sistemática serán aquellas publicaciones como artículos científicos, revisiones sistemáticas, bibliográficas y metaanálisis que se encuentren divulgados en fuentes de información científica, de autoría individual o grupal tomando en consideración los siguientes criterios:</w:t>
      </w:r>
    </w:p>
    <w:p w14:paraId="5DE6BFBC" w14:textId="77777777" w:rsidR="000C599D" w:rsidRDefault="000C599D">
      <w:pPr>
        <w:spacing w:after="0" w:line="360" w:lineRule="auto"/>
        <w:ind w:left="822"/>
        <w:jc w:val="both"/>
        <w:rPr>
          <w:rFonts w:ascii="Times New Roman" w:eastAsia="Times New Roman" w:hAnsi="Times New Roman" w:cs="Times New Roman"/>
          <w:b/>
          <w:i/>
          <w:sz w:val="24"/>
          <w:szCs w:val="24"/>
        </w:rPr>
      </w:pPr>
    </w:p>
    <w:p w14:paraId="785664A3" w14:textId="77777777" w:rsidR="000C599D" w:rsidRDefault="00A97D9F">
      <w:pPr>
        <w:spacing w:after="24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Criterios de inclusión:</w:t>
      </w:r>
      <w:r>
        <w:rPr>
          <w:rFonts w:ascii="Times New Roman" w:eastAsia="Times New Roman" w:hAnsi="Times New Roman" w:cs="Times New Roman"/>
          <w:i/>
          <w:sz w:val="24"/>
          <w:szCs w:val="24"/>
        </w:rPr>
        <w:t xml:space="preserve">  </w:t>
      </w:r>
    </w:p>
    <w:p w14:paraId="255FBD26" w14:textId="77777777" w:rsidR="000C599D" w:rsidRDefault="00A97D9F">
      <w:pPr>
        <w:numPr>
          <w:ilvl w:val="0"/>
          <w:numId w:val="15"/>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Trabajos abordados desde una perspectiva científica</w:t>
      </w:r>
    </w:p>
    <w:p w14:paraId="64E81F10" w14:textId="77777777" w:rsidR="000C599D" w:rsidRDefault="00A97D9F">
      <w:pPr>
        <w:numPr>
          <w:ilvl w:val="0"/>
          <w:numId w:val="1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Artículos publicados en el idioma inglés o español</w:t>
      </w:r>
    </w:p>
    <w:p w14:paraId="37FC94DC" w14:textId="77777777" w:rsidR="000C599D" w:rsidRDefault="00A97D9F">
      <w:pPr>
        <w:numPr>
          <w:ilvl w:val="0"/>
          <w:numId w:val="1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Artículos científicos publicados de los últimos 5 años</w:t>
      </w:r>
    </w:p>
    <w:p w14:paraId="6FE792E9" w14:textId="77777777" w:rsidR="000C599D" w:rsidRDefault="00A97D9F">
      <w:pPr>
        <w:numPr>
          <w:ilvl w:val="0"/>
          <w:numId w:val="1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Artículos de acceso gratuito </w:t>
      </w:r>
    </w:p>
    <w:p w14:paraId="21FBF06E" w14:textId="77777777" w:rsidR="000C599D" w:rsidRDefault="000C599D">
      <w:pPr>
        <w:spacing w:after="0" w:line="360" w:lineRule="auto"/>
        <w:ind w:left="720"/>
        <w:jc w:val="both"/>
        <w:rPr>
          <w:rFonts w:ascii="Times New Roman" w:eastAsia="Times New Roman" w:hAnsi="Times New Roman" w:cs="Times New Roman"/>
          <w:sz w:val="24"/>
          <w:szCs w:val="24"/>
        </w:rPr>
      </w:pPr>
    </w:p>
    <w:p w14:paraId="59436222" w14:textId="77777777" w:rsidR="000C599D" w:rsidRDefault="00A97D9F">
      <w:pPr>
        <w:spacing w:after="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b/>
          <w:i/>
          <w:sz w:val="24"/>
          <w:szCs w:val="24"/>
        </w:rPr>
        <w:t>riterios de exclusión</w:t>
      </w:r>
    </w:p>
    <w:p w14:paraId="091898B5" w14:textId="77777777" w:rsidR="000C599D" w:rsidRDefault="00A97D9F">
      <w:pPr>
        <w:numPr>
          <w:ilvl w:val="0"/>
          <w:numId w:val="16"/>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Publicaciones que no presentaron resultados confiables o carentes de un sustento teórico actualizado</w:t>
      </w:r>
    </w:p>
    <w:p w14:paraId="0FA70FE1" w14:textId="77777777" w:rsidR="000C599D" w:rsidRDefault="00A97D9F">
      <w:pPr>
        <w:numPr>
          <w:ilvl w:val="0"/>
          <w:numId w:val="1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Estudios duplicados</w:t>
      </w:r>
    </w:p>
    <w:p w14:paraId="1718E017" w14:textId="77777777" w:rsidR="000C599D" w:rsidRDefault="00A97D9F">
      <w:pPr>
        <w:numPr>
          <w:ilvl w:val="0"/>
          <w:numId w:val="1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Referencias bibliográficas desactualizadas</w:t>
      </w:r>
    </w:p>
    <w:p w14:paraId="3059926C" w14:textId="77777777" w:rsidR="000C599D" w:rsidRDefault="00A97D9F">
      <w:pPr>
        <w:numPr>
          <w:ilvl w:val="0"/>
          <w:numId w:val="1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Contenido incompleto y que no guarden concordancia con los objetivos e interrogantes propuestas en el trabajo. </w:t>
      </w:r>
    </w:p>
    <w:p w14:paraId="7752F852" w14:textId="77777777" w:rsidR="000C599D" w:rsidRDefault="000C599D">
      <w:pPr>
        <w:numPr>
          <w:ilvl w:val="0"/>
          <w:numId w:val="16"/>
        </w:numPr>
        <w:spacing w:after="0" w:line="360" w:lineRule="auto"/>
        <w:jc w:val="both"/>
        <w:rPr>
          <w:rFonts w:ascii="Times New Roman" w:eastAsia="Times New Roman" w:hAnsi="Times New Roman" w:cs="Times New Roman"/>
          <w:sz w:val="24"/>
          <w:szCs w:val="24"/>
        </w:rPr>
      </w:pPr>
    </w:p>
    <w:p w14:paraId="450D5FBE" w14:textId="77777777" w:rsidR="000C599D" w:rsidRDefault="00A97D9F">
      <w:pPr>
        <w:numPr>
          <w:ilvl w:val="2"/>
          <w:numId w:val="14"/>
        </w:numPr>
        <w:spacing w:after="0" w:line="480" w:lineRule="auto"/>
        <w:ind w:left="102"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Extracción de datos </w:t>
      </w:r>
    </w:p>
    <w:p w14:paraId="2D1EE2E7" w14:textId="77777777" w:rsidR="000C599D" w:rsidRDefault="00A97D9F">
      <w:pPr>
        <w:spacing w:after="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extracción de datos se procederá a ingresar las fuentes de información antes referidas, luego se realizará la búsqueda respectiva por medio de diferentes operadores lógicos, lo que permitirá conseguir un vasto número de investigaciones, las cuales serán filtradas de acuerdo con los parámetros establecidos en la estrategia de búsqueda. Los primeros estudios que se incluirán serán los de cierto año de publicación y las palabras claves antes expuestas.</w:t>
      </w:r>
    </w:p>
    <w:p w14:paraId="14F37A75" w14:textId="77777777" w:rsidR="000C599D" w:rsidRDefault="00A97D9F">
      <w:pPr>
        <w:spacing w:before="240" w:after="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publicaciones que resulten de este primer filtro serán expuestas a un análisis minucioso donde se considerara la coherencia del tema o título del estudio; autor, año de publicación, revista y los resultados, variables que corresponden al método PRISMA.</w:t>
      </w:r>
    </w:p>
    <w:p w14:paraId="5BAD995E" w14:textId="77777777" w:rsidR="000C599D" w:rsidRDefault="00A97D9F">
      <w:pPr>
        <w:spacing w:before="240" w:after="24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Estas publicaciones preseleccionadas serán analizadas, lo que permitirá excluir aquellos estudios que se encuentren duplicados, que han sido realizados de manera empírica, con deficiencias en su </w:t>
      </w:r>
      <w:proofErr w:type="spellStart"/>
      <w:r>
        <w:rPr>
          <w:rFonts w:ascii="Times New Roman" w:eastAsia="Times New Roman" w:hAnsi="Times New Roman" w:cs="Times New Roman"/>
          <w:sz w:val="24"/>
          <w:szCs w:val="24"/>
        </w:rPr>
        <w:t>abstract</w:t>
      </w:r>
      <w:proofErr w:type="spellEnd"/>
      <w:r>
        <w:rPr>
          <w:rFonts w:ascii="Times New Roman" w:eastAsia="Times New Roman" w:hAnsi="Times New Roman" w:cs="Times New Roman"/>
          <w:sz w:val="24"/>
          <w:szCs w:val="24"/>
        </w:rPr>
        <w:t xml:space="preserve"> y contenido, sin resultados que ayuden a concretar el objetivo e interrogante plateadas en la revisión sistemática.   Los estudios que cumplieran con los diferentes parámetros establecidos en los criterios de elegibilidad serán descargados y luego con la guía metodológica PRISMA se obtendrá los más adecuados.</w:t>
      </w:r>
    </w:p>
    <w:p w14:paraId="2DE19433" w14:textId="77777777" w:rsidR="000C599D" w:rsidRDefault="00A97D9F">
      <w:pPr>
        <w:keepNext/>
        <w:keepLines/>
        <w:numPr>
          <w:ilvl w:val="1"/>
          <w:numId w:val="14"/>
        </w:numPr>
        <w:spacing w:before="240" w:after="240" w:line="480" w:lineRule="auto"/>
        <w:ind w:left="0" w:firstLine="357"/>
        <w:rPr>
          <w:rFonts w:ascii="Times New Roman" w:eastAsia="Times New Roman" w:hAnsi="Times New Roman" w:cs="Times New Roman"/>
          <w:b/>
          <w:sz w:val="24"/>
          <w:szCs w:val="24"/>
        </w:rPr>
      </w:pPr>
      <w:bookmarkStart w:id="80" w:name="_206ipza" w:colFirst="0" w:colLast="0"/>
      <w:bookmarkEnd w:id="80"/>
      <w:r>
        <w:rPr>
          <w:rFonts w:ascii="Times New Roman" w:eastAsia="Times New Roman" w:hAnsi="Times New Roman" w:cs="Times New Roman"/>
          <w:b/>
          <w:sz w:val="24"/>
          <w:szCs w:val="24"/>
        </w:rPr>
        <w:lastRenderedPageBreak/>
        <w:t xml:space="preserve">RESULTADOS ESPERADOS </w:t>
      </w:r>
    </w:p>
    <w:p w14:paraId="41FF3554" w14:textId="77777777" w:rsidR="000C599D" w:rsidRDefault="00A97D9F">
      <w:pPr>
        <w:keepNext/>
        <w:keepLines/>
        <w:numPr>
          <w:ilvl w:val="1"/>
          <w:numId w:val="17"/>
        </w:numPr>
        <w:spacing w:before="240" w:after="240" w:line="360" w:lineRule="auto"/>
        <w:jc w:val="both"/>
        <w:rPr>
          <w:rFonts w:ascii="Times New Roman" w:eastAsia="Times New Roman" w:hAnsi="Times New Roman" w:cs="Times New Roman"/>
          <w:color w:val="000000"/>
          <w:sz w:val="24"/>
          <w:szCs w:val="24"/>
        </w:rPr>
      </w:pPr>
      <w:bookmarkStart w:id="81" w:name="_4k668n3" w:colFirst="0" w:colLast="0"/>
      <w:bookmarkEnd w:id="81"/>
      <w:r>
        <w:rPr>
          <w:rFonts w:ascii="Times New Roman" w:eastAsia="Times New Roman" w:hAnsi="Times New Roman" w:cs="Times New Roman"/>
          <w:color w:val="000000"/>
          <w:sz w:val="24"/>
          <w:szCs w:val="24"/>
        </w:rPr>
        <w:t xml:space="preserve">Los resultados esperados están en concordancia con los objetivos planeados mismos que nos permitirá disponer de referencias bibliográficas relacionadas a la medicina herbaria utilizada en el proceso de gestación y postparto en el Ecuador. Identificar las complicaciones que se pueden presentar en estos periodos fisiológicos de la mujer y determinar las plantas son contraindicadas debido a que no todas pueden ser administrados porque puede alterar la continuidad de la gestación. </w:t>
      </w:r>
    </w:p>
    <w:p w14:paraId="76ADB852" w14:textId="77777777" w:rsidR="000C599D" w:rsidRDefault="00A97D9F">
      <w:pPr>
        <w:keepNext/>
        <w:keepLines/>
        <w:numPr>
          <w:ilvl w:val="0"/>
          <w:numId w:val="14"/>
        </w:numPr>
        <w:pBdr>
          <w:bottom w:val="single" w:sz="4" w:space="1" w:color="000000"/>
        </w:pBdr>
        <w:spacing w:before="240" w:after="240" w:line="480" w:lineRule="auto"/>
        <w:ind w:left="0" w:firstLine="0"/>
        <w:rPr>
          <w:rFonts w:ascii="Times New Roman" w:eastAsia="Times New Roman" w:hAnsi="Times New Roman" w:cs="Times New Roman"/>
          <w:b/>
          <w:sz w:val="24"/>
          <w:szCs w:val="24"/>
        </w:rPr>
      </w:pPr>
      <w:bookmarkStart w:id="82" w:name="_2zbgiuw" w:colFirst="0" w:colLast="0"/>
      <w:bookmarkEnd w:id="82"/>
      <w:r>
        <w:rPr>
          <w:rFonts w:ascii="Times New Roman" w:eastAsia="Times New Roman" w:hAnsi="Times New Roman" w:cs="Times New Roman"/>
          <w:b/>
          <w:sz w:val="24"/>
          <w:szCs w:val="24"/>
        </w:rPr>
        <w:t>DIFUSIÓN DE RESULTADOS</w:t>
      </w:r>
    </w:p>
    <w:p w14:paraId="018515B5" w14:textId="77777777" w:rsidR="000C599D" w:rsidRDefault="00A97D9F">
      <w:pPr>
        <w:spacing w:before="240" w:after="24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resultados que se obtenga al realizar el presente estudio serán difundidos mediante la publicación en una revista científica con acceso gratuita para los lectores, lo que permita ser utilizado como antecedente fiable y actualidad en el desarrollo de futuros trabajos bajo la misma temática. </w:t>
      </w:r>
    </w:p>
    <w:p w14:paraId="699E743A" w14:textId="77777777" w:rsidR="000C599D" w:rsidRDefault="00A97D9F">
      <w:pPr>
        <w:keepNext/>
        <w:keepLines/>
        <w:numPr>
          <w:ilvl w:val="0"/>
          <w:numId w:val="14"/>
        </w:numPr>
        <w:pBdr>
          <w:bottom w:val="single" w:sz="4" w:space="1" w:color="000000"/>
        </w:pBdr>
        <w:spacing w:before="240" w:after="240" w:line="480" w:lineRule="auto"/>
        <w:ind w:left="0" w:firstLine="0"/>
        <w:rPr>
          <w:rFonts w:ascii="Times New Roman" w:eastAsia="Times New Roman" w:hAnsi="Times New Roman" w:cs="Times New Roman"/>
          <w:b/>
          <w:sz w:val="24"/>
          <w:szCs w:val="24"/>
        </w:rPr>
      </w:pPr>
      <w:bookmarkStart w:id="83" w:name="_1egqt2p" w:colFirst="0" w:colLast="0"/>
      <w:bookmarkEnd w:id="83"/>
      <w:r>
        <w:rPr>
          <w:rFonts w:ascii="Times New Roman" w:eastAsia="Times New Roman" w:hAnsi="Times New Roman" w:cs="Times New Roman"/>
          <w:b/>
          <w:sz w:val="24"/>
          <w:szCs w:val="24"/>
        </w:rPr>
        <w:t>PLANIFICACIÓN (CRONOGRAMA DE ACTIVIDADES)</w:t>
      </w:r>
    </w:p>
    <w:p w14:paraId="7EDDCD1A" w14:textId="77777777" w:rsidR="000C599D" w:rsidRDefault="000C599D">
      <w:pPr>
        <w:spacing w:after="0" w:line="240" w:lineRule="auto"/>
        <w:rPr>
          <w:rFonts w:ascii="Times New Roman" w:eastAsia="Times New Roman" w:hAnsi="Times New Roman" w:cs="Times New Roman"/>
          <w:b/>
          <w:sz w:val="24"/>
          <w:szCs w:val="24"/>
        </w:rPr>
      </w:pPr>
    </w:p>
    <w:tbl>
      <w:tblPr>
        <w:tblStyle w:val="a8"/>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9"/>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426"/>
      </w:tblGrid>
      <w:tr w:rsidR="000C599D" w14:paraId="6CA1A8F3" w14:textId="77777777">
        <w:trPr>
          <w:trHeight w:val="20"/>
        </w:trPr>
        <w:tc>
          <w:tcPr>
            <w:tcW w:w="1980" w:type="dxa"/>
            <w:vMerge w:val="restart"/>
            <w:vAlign w:val="center"/>
          </w:tcPr>
          <w:p w14:paraId="1E1269AA"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ACTIVIDADES</w:t>
            </w:r>
          </w:p>
        </w:tc>
        <w:tc>
          <w:tcPr>
            <w:tcW w:w="1134" w:type="dxa"/>
            <w:gridSpan w:val="4"/>
            <w:vAlign w:val="center"/>
          </w:tcPr>
          <w:p w14:paraId="436C651E"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19"/>
                <w:szCs w:val="19"/>
              </w:rPr>
              <w:t>Noviembre</w:t>
            </w:r>
            <w:r>
              <w:rPr>
                <w:rFonts w:ascii="Times New Roman" w:eastAsia="Times New Roman" w:hAnsi="Times New Roman" w:cs="Times New Roman"/>
                <w:b/>
                <w:sz w:val="20"/>
                <w:szCs w:val="20"/>
              </w:rPr>
              <w:t xml:space="preserve"> 2023</w:t>
            </w:r>
          </w:p>
        </w:tc>
        <w:tc>
          <w:tcPr>
            <w:tcW w:w="1134" w:type="dxa"/>
            <w:gridSpan w:val="4"/>
            <w:vAlign w:val="center"/>
          </w:tcPr>
          <w:p w14:paraId="306FF8E1"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Diciembre 2023</w:t>
            </w:r>
          </w:p>
        </w:tc>
        <w:tc>
          <w:tcPr>
            <w:tcW w:w="1134" w:type="dxa"/>
            <w:gridSpan w:val="4"/>
            <w:vAlign w:val="center"/>
          </w:tcPr>
          <w:p w14:paraId="52ABA66E"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Enero 2024</w:t>
            </w:r>
          </w:p>
        </w:tc>
        <w:tc>
          <w:tcPr>
            <w:tcW w:w="1134" w:type="dxa"/>
            <w:gridSpan w:val="4"/>
            <w:vAlign w:val="center"/>
          </w:tcPr>
          <w:p w14:paraId="1E1CA9DF"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Febrero 2024</w:t>
            </w:r>
          </w:p>
        </w:tc>
        <w:tc>
          <w:tcPr>
            <w:tcW w:w="1134" w:type="dxa"/>
            <w:gridSpan w:val="4"/>
            <w:vAlign w:val="center"/>
          </w:tcPr>
          <w:p w14:paraId="4CAD96AB" w14:textId="77777777" w:rsidR="000C599D" w:rsidRDefault="00A97D9F">
            <w:pPr>
              <w:jc w:val="center"/>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Marzo  2024</w:t>
            </w:r>
            <w:proofErr w:type="gramEnd"/>
          </w:p>
        </w:tc>
        <w:tc>
          <w:tcPr>
            <w:tcW w:w="1276" w:type="dxa"/>
            <w:gridSpan w:val="4"/>
            <w:vAlign w:val="center"/>
          </w:tcPr>
          <w:p w14:paraId="3A7A02FA" w14:textId="77777777" w:rsidR="000C599D" w:rsidRDefault="00A97D9F">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Abril</w:t>
            </w:r>
          </w:p>
          <w:p w14:paraId="75D0F706"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18"/>
                <w:szCs w:val="18"/>
              </w:rPr>
              <w:t xml:space="preserve"> 2024</w:t>
            </w:r>
          </w:p>
        </w:tc>
      </w:tr>
      <w:tr w:rsidR="000C599D" w14:paraId="1DCBF0CF" w14:textId="77777777">
        <w:trPr>
          <w:trHeight w:val="20"/>
        </w:trPr>
        <w:tc>
          <w:tcPr>
            <w:tcW w:w="1980" w:type="dxa"/>
            <w:vMerge/>
            <w:vAlign w:val="center"/>
          </w:tcPr>
          <w:p w14:paraId="10DB5137" w14:textId="77777777" w:rsidR="000C599D" w:rsidRDefault="000C599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83" w:type="dxa"/>
            <w:vAlign w:val="center"/>
          </w:tcPr>
          <w:p w14:paraId="48C763DA"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284" w:type="dxa"/>
            <w:vAlign w:val="center"/>
          </w:tcPr>
          <w:p w14:paraId="244E76DE"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283" w:type="dxa"/>
            <w:vAlign w:val="center"/>
          </w:tcPr>
          <w:p w14:paraId="7132DFDD"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284" w:type="dxa"/>
            <w:vAlign w:val="center"/>
          </w:tcPr>
          <w:p w14:paraId="47C30A7C"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283" w:type="dxa"/>
            <w:vAlign w:val="center"/>
          </w:tcPr>
          <w:p w14:paraId="207611CA"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284" w:type="dxa"/>
            <w:vAlign w:val="center"/>
          </w:tcPr>
          <w:p w14:paraId="6C952495"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283" w:type="dxa"/>
            <w:vAlign w:val="center"/>
          </w:tcPr>
          <w:p w14:paraId="30A95CCB"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284" w:type="dxa"/>
            <w:vAlign w:val="center"/>
          </w:tcPr>
          <w:p w14:paraId="6C59AA8A"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283" w:type="dxa"/>
            <w:vAlign w:val="center"/>
          </w:tcPr>
          <w:p w14:paraId="46F06552"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284" w:type="dxa"/>
            <w:vAlign w:val="center"/>
          </w:tcPr>
          <w:p w14:paraId="0F6BD7EE"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283" w:type="dxa"/>
            <w:vAlign w:val="center"/>
          </w:tcPr>
          <w:p w14:paraId="37477078"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284" w:type="dxa"/>
            <w:vAlign w:val="center"/>
          </w:tcPr>
          <w:p w14:paraId="4AB28F79"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283" w:type="dxa"/>
            <w:vAlign w:val="center"/>
          </w:tcPr>
          <w:p w14:paraId="3F36F3AB"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284" w:type="dxa"/>
            <w:vAlign w:val="center"/>
          </w:tcPr>
          <w:p w14:paraId="3A2EB160"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283" w:type="dxa"/>
            <w:vAlign w:val="center"/>
          </w:tcPr>
          <w:p w14:paraId="2C5789F1"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284" w:type="dxa"/>
            <w:vAlign w:val="center"/>
          </w:tcPr>
          <w:p w14:paraId="3553A2C4"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283" w:type="dxa"/>
            <w:vAlign w:val="center"/>
          </w:tcPr>
          <w:p w14:paraId="6498063A"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284" w:type="dxa"/>
            <w:vAlign w:val="center"/>
          </w:tcPr>
          <w:p w14:paraId="3733D4C9"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283" w:type="dxa"/>
            <w:vAlign w:val="center"/>
          </w:tcPr>
          <w:p w14:paraId="5A76E435"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284" w:type="dxa"/>
            <w:vAlign w:val="center"/>
          </w:tcPr>
          <w:p w14:paraId="1E1DA025"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283" w:type="dxa"/>
            <w:vAlign w:val="center"/>
          </w:tcPr>
          <w:p w14:paraId="71956B94"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284" w:type="dxa"/>
            <w:vAlign w:val="center"/>
          </w:tcPr>
          <w:p w14:paraId="0C4CF931"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283" w:type="dxa"/>
            <w:vAlign w:val="center"/>
          </w:tcPr>
          <w:p w14:paraId="000079FD"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26" w:type="dxa"/>
            <w:vAlign w:val="center"/>
          </w:tcPr>
          <w:p w14:paraId="2D548054" w14:textId="77777777" w:rsidR="000C599D" w:rsidRDefault="00A97D9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r w:rsidR="000C599D" w14:paraId="234CF850" w14:textId="77777777">
        <w:trPr>
          <w:trHeight w:val="20"/>
        </w:trPr>
        <w:tc>
          <w:tcPr>
            <w:tcW w:w="1980" w:type="dxa"/>
            <w:vAlign w:val="center"/>
          </w:tcPr>
          <w:p w14:paraId="33E1F1BE"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Presentación del tema a Unidad de Titulación de la Carrera</w:t>
            </w:r>
          </w:p>
        </w:tc>
        <w:tc>
          <w:tcPr>
            <w:tcW w:w="283" w:type="dxa"/>
            <w:vAlign w:val="center"/>
          </w:tcPr>
          <w:p w14:paraId="7E03D6DE"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4" w:type="dxa"/>
            <w:vAlign w:val="center"/>
          </w:tcPr>
          <w:p w14:paraId="74570279"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906D7AA"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68C6A67" w14:textId="77777777" w:rsidR="000C599D" w:rsidRDefault="000C599D">
            <w:pPr>
              <w:rPr>
                <w:rFonts w:ascii="Times New Roman" w:eastAsia="Times New Roman" w:hAnsi="Times New Roman" w:cs="Times New Roman"/>
                <w:sz w:val="20"/>
                <w:szCs w:val="20"/>
              </w:rPr>
            </w:pPr>
          </w:p>
        </w:tc>
        <w:tc>
          <w:tcPr>
            <w:tcW w:w="283" w:type="dxa"/>
            <w:vAlign w:val="center"/>
          </w:tcPr>
          <w:p w14:paraId="73DABC7E"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97E2E21"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8BC614E"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DEDEBD1"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B7C7BC7"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01A56CBF"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2497AA2"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7F268E1"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9AE3E6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C9BE36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36EFFC4"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456E1E4"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4249994"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B24B3FB"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A198FA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1A7FF9C"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505E1B4"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DB0B505"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F1D599B"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54037283" w14:textId="77777777" w:rsidR="000C599D" w:rsidRDefault="000C599D">
            <w:pPr>
              <w:jc w:val="center"/>
              <w:rPr>
                <w:rFonts w:ascii="Times New Roman" w:eastAsia="Times New Roman" w:hAnsi="Times New Roman" w:cs="Times New Roman"/>
                <w:sz w:val="20"/>
                <w:szCs w:val="20"/>
              </w:rPr>
            </w:pPr>
          </w:p>
        </w:tc>
      </w:tr>
      <w:tr w:rsidR="000C599D" w14:paraId="078E9E0C" w14:textId="77777777">
        <w:trPr>
          <w:trHeight w:val="20"/>
        </w:trPr>
        <w:tc>
          <w:tcPr>
            <w:tcW w:w="1980" w:type="dxa"/>
            <w:vAlign w:val="center"/>
          </w:tcPr>
          <w:p w14:paraId="5ADEDE0B"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Elaboración del Protocolo</w:t>
            </w:r>
          </w:p>
        </w:tc>
        <w:tc>
          <w:tcPr>
            <w:tcW w:w="283" w:type="dxa"/>
            <w:vAlign w:val="center"/>
          </w:tcPr>
          <w:p w14:paraId="32F922B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AB499D9"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3" w:type="dxa"/>
            <w:vAlign w:val="center"/>
          </w:tcPr>
          <w:p w14:paraId="1D7EE07E"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4" w:type="dxa"/>
            <w:vAlign w:val="center"/>
          </w:tcPr>
          <w:p w14:paraId="27770044"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B51F6EA"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27A2A0D"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3AC13A9"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B7AF331"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6D06C8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4DF5233"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661575A"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F60F5F5"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5C87ECF"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7B5BDFD"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246773D"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459415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F2B9878"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0684F77C"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616F2E4"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970DA10"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96A6B5B"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2A57034"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FCE552F"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79A69AD4" w14:textId="77777777" w:rsidR="000C599D" w:rsidRDefault="000C599D">
            <w:pPr>
              <w:jc w:val="center"/>
              <w:rPr>
                <w:rFonts w:ascii="Times New Roman" w:eastAsia="Times New Roman" w:hAnsi="Times New Roman" w:cs="Times New Roman"/>
                <w:sz w:val="20"/>
                <w:szCs w:val="20"/>
              </w:rPr>
            </w:pPr>
          </w:p>
        </w:tc>
      </w:tr>
      <w:tr w:rsidR="000C599D" w14:paraId="4EDD180A" w14:textId="77777777">
        <w:trPr>
          <w:trHeight w:val="20"/>
        </w:trPr>
        <w:tc>
          <w:tcPr>
            <w:tcW w:w="1980" w:type="dxa"/>
            <w:vAlign w:val="center"/>
          </w:tcPr>
          <w:p w14:paraId="0551DC8C"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Registro y Aprobación de tema en Consejo Directivo</w:t>
            </w:r>
          </w:p>
        </w:tc>
        <w:tc>
          <w:tcPr>
            <w:tcW w:w="283" w:type="dxa"/>
            <w:vAlign w:val="center"/>
          </w:tcPr>
          <w:p w14:paraId="3086A474"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85FB575"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AC10FA3"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B81BAA7"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3" w:type="dxa"/>
            <w:vAlign w:val="center"/>
          </w:tcPr>
          <w:p w14:paraId="6AE27BB9"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4" w:type="dxa"/>
            <w:vAlign w:val="center"/>
          </w:tcPr>
          <w:p w14:paraId="0DB14725"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5030F4F"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16F44BB"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4AC9D83"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D2393CA"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8E9871E"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1F188D3"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A1AFB52"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8282525"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725EAA9"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4A836A8"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44575AB"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7BFE229"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27540BD9"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E574C36"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56139F4A"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9D2B465"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35F70B7"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6F73F724" w14:textId="77777777" w:rsidR="000C599D" w:rsidRDefault="000C599D">
            <w:pPr>
              <w:jc w:val="center"/>
              <w:rPr>
                <w:rFonts w:ascii="Times New Roman" w:eastAsia="Times New Roman" w:hAnsi="Times New Roman" w:cs="Times New Roman"/>
                <w:sz w:val="20"/>
                <w:szCs w:val="20"/>
              </w:rPr>
            </w:pPr>
          </w:p>
        </w:tc>
      </w:tr>
      <w:tr w:rsidR="000C599D" w14:paraId="78A3F0B7" w14:textId="77777777">
        <w:trPr>
          <w:trHeight w:val="20"/>
        </w:trPr>
        <w:tc>
          <w:tcPr>
            <w:tcW w:w="1980" w:type="dxa"/>
            <w:vAlign w:val="center"/>
          </w:tcPr>
          <w:p w14:paraId="12F00A22"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Análisis e interpretación de los resultados</w:t>
            </w:r>
          </w:p>
        </w:tc>
        <w:tc>
          <w:tcPr>
            <w:tcW w:w="283" w:type="dxa"/>
            <w:vAlign w:val="center"/>
          </w:tcPr>
          <w:p w14:paraId="1DC16D4E"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08B1098"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2086718"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767CF5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4896132"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5627DEC"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3" w:type="dxa"/>
            <w:vAlign w:val="center"/>
          </w:tcPr>
          <w:p w14:paraId="5E85C0DE"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4" w:type="dxa"/>
            <w:vAlign w:val="center"/>
          </w:tcPr>
          <w:p w14:paraId="4C44E17C"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98B2DEA"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B6D11A5"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24AC427"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953E48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52722EFC"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018158A3"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5A320595"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C0D10F4"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2C502E3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B08E791"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FA8706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BEC16C0"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B319199"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7AB9038"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BC89514"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190BE6DA" w14:textId="77777777" w:rsidR="000C599D" w:rsidRDefault="000C599D">
            <w:pPr>
              <w:jc w:val="center"/>
              <w:rPr>
                <w:rFonts w:ascii="Times New Roman" w:eastAsia="Times New Roman" w:hAnsi="Times New Roman" w:cs="Times New Roman"/>
                <w:sz w:val="20"/>
                <w:szCs w:val="20"/>
              </w:rPr>
            </w:pPr>
          </w:p>
        </w:tc>
      </w:tr>
      <w:tr w:rsidR="000C599D" w14:paraId="649EBB4A" w14:textId="77777777">
        <w:trPr>
          <w:trHeight w:val="20"/>
        </w:trPr>
        <w:tc>
          <w:tcPr>
            <w:tcW w:w="1980" w:type="dxa"/>
            <w:vAlign w:val="center"/>
          </w:tcPr>
          <w:p w14:paraId="44568D2C"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Redacción del informe final</w:t>
            </w:r>
          </w:p>
        </w:tc>
        <w:tc>
          <w:tcPr>
            <w:tcW w:w="283" w:type="dxa"/>
            <w:vAlign w:val="center"/>
          </w:tcPr>
          <w:p w14:paraId="4772B204"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62425E9"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3CF290D"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D667D30"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FDD6D63"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0CBA255E"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5C3835AD"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3702654"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3" w:type="dxa"/>
            <w:vAlign w:val="center"/>
          </w:tcPr>
          <w:p w14:paraId="307B67B7"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4" w:type="dxa"/>
            <w:vAlign w:val="center"/>
          </w:tcPr>
          <w:p w14:paraId="0946B36C"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85DE4D6"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520E53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A0587F5"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13D7ED8"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F38113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4F84DC7"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4CCC858"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F2EDE50"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413972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E998E67"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53F8CEEC"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0B2714D8"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5576587"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34DEDBB0" w14:textId="77777777" w:rsidR="000C599D" w:rsidRDefault="000C599D">
            <w:pPr>
              <w:jc w:val="center"/>
              <w:rPr>
                <w:rFonts w:ascii="Times New Roman" w:eastAsia="Times New Roman" w:hAnsi="Times New Roman" w:cs="Times New Roman"/>
                <w:sz w:val="20"/>
                <w:szCs w:val="20"/>
              </w:rPr>
            </w:pPr>
          </w:p>
        </w:tc>
      </w:tr>
      <w:tr w:rsidR="000C599D" w14:paraId="59BE96D8" w14:textId="77777777">
        <w:trPr>
          <w:trHeight w:val="20"/>
        </w:trPr>
        <w:tc>
          <w:tcPr>
            <w:tcW w:w="1980" w:type="dxa"/>
            <w:vAlign w:val="center"/>
          </w:tcPr>
          <w:p w14:paraId="3883E33F"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Revisión del informe final por parte del tutor/director</w:t>
            </w:r>
          </w:p>
        </w:tc>
        <w:tc>
          <w:tcPr>
            <w:tcW w:w="283" w:type="dxa"/>
            <w:vAlign w:val="center"/>
          </w:tcPr>
          <w:p w14:paraId="36B1A7CD"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87F3AFD"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2406DBBF"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628EE14"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5B4237E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6667893"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42C5DF7"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51DC045"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165F48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F61BFBE"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3" w:type="dxa"/>
            <w:vAlign w:val="center"/>
          </w:tcPr>
          <w:p w14:paraId="6405D5C8"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EE739F0"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7A695B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CC9512F"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23C6686"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235CC43"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4EA1F47"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4BEB7B7"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39AC7EB"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3F42D14"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297246A3"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00CA40C"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FFE291E"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747C25AF" w14:textId="77777777" w:rsidR="000C599D" w:rsidRDefault="000C599D">
            <w:pPr>
              <w:jc w:val="center"/>
              <w:rPr>
                <w:rFonts w:ascii="Times New Roman" w:eastAsia="Times New Roman" w:hAnsi="Times New Roman" w:cs="Times New Roman"/>
                <w:sz w:val="20"/>
                <w:szCs w:val="20"/>
              </w:rPr>
            </w:pPr>
          </w:p>
        </w:tc>
      </w:tr>
      <w:tr w:rsidR="000C599D" w14:paraId="6CD9AC45" w14:textId="77777777">
        <w:trPr>
          <w:trHeight w:val="20"/>
        </w:trPr>
        <w:tc>
          <w:tcPr>
            <w:tcW w:w="1980" w:type="dxa"/>
            <w:vAlign w:val="center"/>
          </w:tcPr>
          <w:p w14:paraId="7FADC870"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Entrega del informe de investigación a la Unidad de Titulación con el aval del director/tutor para asignación de lectores</w:t>
            </w:r>
          </w:p>
        </w:tc>
        <w:tc>
          <w:tcPr>
            <w:tcW w:w="283" w:type="dxa"/>
            <w:vAlign w:val="center"/>
          </w:tcPr>
          <w:p w14:paraId="48EF6713"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3521D7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20405437"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EEB857D"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C6CFF8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C92AB57"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1C3FA47"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6654F2F"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79B8C4D"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56231B9"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31A788D"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4" w:type="dxa"/>
            <w:vAlign w:val="center"/>
          </w:tcPr>
          <w:p w14:paraId="298F73BE"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F58148B"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1190524"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7E71E9A"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88DE2C6"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6417DD3"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984F4D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CB10F13"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F9C5699"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BB2E774"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96605A3"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9F31668"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1DAF659B" w14:textId="77777777" w:rsidR="000C599D" w:rsidRDefault="000C599D">
            <w:pPr>
              <w:jc w:val="center"/>
              <w:rPr>
                <w:rFonts w:ascii="Times New Roman" w:eastAsia="Times New Roman" w:hAnsi="Times New Roman" w:cs="Times New Roman"/>
                <w:sz w:val="20"/>
                <w:szCs w:val="20"/>
              </w:rPr>
            </w:pPr>
          </w:p>
        </w:tc>
      </w:tr>
      <w:tr w:rsidR="000C599D" w14:paraId="53B90C1B" w14:textId="77777777">
        <w:trPr>
          <w:trHeight w:val="20"/>
        </w:trPr>
        <w:tc>
          <w:tcPr>
            <w:tcW w:w="1980" w:type="dxa"/>
            <w:vAlign w:val="center"/>
          </w:tcPr>
          <w:p w14:paraId="75B2BF69"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Revisión de pares lectores</w:t>
            </w:r>
          </w:p>
        </w:tc>
        <w:tc>
          <w:tcPr>
            <w:tcW w:w="283" w:type="dxa"/>
            <w:vAlign w:val="center"/>
          </w:tcPr>
          <w:p w14:paraId="65661228"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7D381D8"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2828F1DE"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5D3A68B"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3A8F49E"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3BD2E3C"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BA38FA8"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CCB1464"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5DA43FB"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16EAD34"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DF7867F"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BEF9179"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3" w:type="dxa"/>
            <w:vAlign w:val="center"/>
          </w:tcPr>
          <w:p w14:paraId="10ACB8E9"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D3E6FFA"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F5A9F89"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02A7432F"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5C911A7"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DB71A9F"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24852645"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319FD1C"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70FDF0F"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6ED0BA7"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EE4F143"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30089140" w14:textId="77777777" w:rsidR="000C599D" w:rsidRDefault="000C599D">
            <w:pPr>
              <w:jc w:val="center"/>
              <w:rPr>
                <w:rFonts w:ascii="Times New Roman" w:eastAsia="Times New Roman" w:hAnsi="Times New Roman" w:cs="Times New Roman"/>
                <w:sz w:val="20"/>
                <w:szCs w:val="20"/>
              </w:rPr>
            </w:pPr>
          </w:p>
        </w:tc>
      </w:tr>
      <w:tr w:rsidR="000C599D" w14:paraId="60C3848F" w14:textId="77777777">
        <w:trPr>
          <w:trHeight w:val="20"/>
        </w:trPr>
        <w:tc>
          <w:tcPr>
            <w:tcW w:w="1980" w:type="dxa"/>
            <w:vAlign w:val="center"/>
          </w:tcPr>
          <w:p w14:paraId="7D124910"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Realizar cambios sugeridos por lectores</w:t>
            </w:r>
          </w:p>
        </w:tc>
        <w:tc>
          <w:tcPr>
            <w:tcW w:w="283" w:type="dxa"/>
            <w:vAlign w:val="center"/>
          </w:tcPr>
          <w:p w14:paraId="4189E22C"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1B69975"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52A17CA"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ADF64A5"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5724D3A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AD7781E"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727EC5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1A1BBF6"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4B4B2CB"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33BFB3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F20AB1F"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35184B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95CA8F6"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4" w:type="dxa"/>
            <w:vAlign w:val="center"/>
          </w:tcPr>
          <w:p w14:paraId="12CAA86E"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3AC4D3F"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041C0FBB"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39421FF"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4E8FBCB"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9107184"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6DF9578"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A75DF2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6FDDA37"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3A95908"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62C954B5" w14:textId="77777777" w:rsidR="000C599D" w:rsidRDefault="000C599D">
            <w:pPr>
              <w:jc w:val="center"/>
              <w:rPr>
                <w:rFonts w:ascii="Times New Roman" w:eastAsia="Times New Roman" w:hAnsi="Times New Roman" w:cs="Times New Roman"/>
                <w:sz w:val="20"/>
                <w:szCs w:val="20"/>
              </w:rPr>
            </w:pPr>
          </w:p>
        </w:tc>
      </w:tr>
      <w:tr w:rsidR="000C599D" w14:paraId="491923A7" w14:textId="77777777">
        <w:trPr>
          <w:trHeight w:val="20"/>
        </w:trPr>
        <w:tc>
          <w:tcPr>
            <w:tcW w:w="1980" w:type="dxa"/>
            <w:vAlign w:val="center"/>
          </w:tcPr>
          <w:p w14:paraId="47C155DD"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Revisión y Certificación de originalidad</w:t>
            </w:r>
          </w:p>
        </w:tc>
        <w:tc>
          <w:tcPr>
            <w:tcW w:w="283" w:type="dxa"/>
            <w:vAlign w:val="center"/>
          </w:tcPr>
          <w:p w14:paraId="5F07D90C"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B1E926D"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EE43D1B"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5092906"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B779A88"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06701499"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4D2E61C"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9D2804F"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B91431F"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EC8CFCF"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8D8FFFA"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7E11A78"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1C16913"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3E8E4EE"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3" w:type="dxa"/>
            <w:vAlign w:val="center"/>
          </w:tcPr>
          <w:p w14:paraId="08A34EF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C1803CF"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057060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58DF3C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1CD377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08D494FD"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5E646475"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C6EBF55"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FAF101F"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0A0A52DA" w14:textId="77777777" w:rsidR="000C599D" w:rsidRDefault="000C599D">
            <w:pPr>
              <w:jc w:val="center"/>
              <w:rPr>
                <w:rFonts w:ascii="Times New Roman" w:eastAsia="Times New Roman" w:hAnsi="Times New Roman" w:cs="Times New Roman"/>
                <w:sz w:val="20"/>
                <w:szCs w:val="20"/>
              </w:rPr>
            </w:pPr>
          </w:p>
        </w:tc>
      </w:tr>
      <w:tr w:rsidR="000C599D" w14:paraId="145C079A" w14:textId="77777777">
        <w:trPr>
          <w:trHeight w:val="20"/>
        </w:trPr>
        <w:tc>
          <w:tcPr>
            <w:tcW w:w="1980" w:type="dxa"/>
            <w:vAlign w:val="center"/>
          </w:tcPr>
          <w:p w14:paraId="647988D2"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Inicio de trámite en Biblioteca</w:t>
            </w:r>
          </w:p>
        </w:tc>
        <w:tc>
          <w:tcPr>
            <w:tcW w:w="283" w:type="dxa"/>
            <w:vAlign w:val="center"/>
          </w:tcPr>
          <w:p w14:paraId="2582C14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43C6960"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CA35966"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1A96981"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B4176B2"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97355AB"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8AA5424"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96ACCCE"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13FF1FA"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D32B01A"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C9ABCB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745DE0A"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2E641CB2"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1ADA431"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D80C93D"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4" w:type="dxa"/>
            <w:vAlign w:val="center"/>
          </w:tcPr>
          <w:p w14:paraId="20B4F00B"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3" w:type="dxa"/>
            <w:vAlign w:val="center"/>
          </w:tcPr>
          <w:p w14:paraId="5869A964"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8944189"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AA3074E"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B5BE957"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0139CAE"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B6E6C3E"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63B66BB"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1FE0F677" w14:textId="77777777" w:rsidR="000C599D" w:rsidRDefault="000C599D">
            <w:pPr>
              <w:jc w:val="center"/>
              <w:rPr>
                <w:rFonts w:ascii="Times New Roman" w:eastAsia="Times New Roman" w:hAnsi="Times New Roman" w:cs="Times New Roman"/>
                <w:sz w:val="20"/>
                <w:szCs w:val="20"/>
              </w:rPr>
            </w:pPr>
          </w:p>
        </w:tc>
      </w:tr>
      <w:tr w:rsidR="000C599D" w14:paraId="28A62A27" w14:textId="77777777">
        <w:trPr>
          <w:trHeight w:val="20"/>
        </w:trPr>
        <w:tc>
          <w:tcPr>
            <w:tcW w:w="1980" w:type="dxa"/>
            <w:vAlign w:val="center"/>
          </w:tcPr>
          <w:p w14:paraId="299C66A7"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Inicio trámite de fiscalización (secretaría de la carrera)</w:t>
            </w:r>
          </w:p>
        </w:tc>
        <w:tc>
          <w:tcPr>
            <w:tcW w:w="283" w:type="dxa"/>
            <w:vAlign w:val="center"/>
          </w:tcPr>
          <w:p w14:paraId="701AE7FC"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342AE26"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01FCE88"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F43125F"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6B248D9E"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7459CEB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45B7CE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4D25ABE"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4EFFBCD"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059B939C"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C7A7AA0"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1BF136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5A576679"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60321EC"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21393F24"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C380AD7"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D04ADDF"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4" w:type="dxa"/>
            <w:vAlign w:val="center"/>
          </w:tcPr>
          <w:p w14:paraId="378F4710"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3" w:type="dxa"/>
            <w:vAlign w:val="center"/>
          </w:tcPr>
          <w:p w14:paraId="0EA5FED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12D4EC7"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233DA46"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A4968D3"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D4745BD"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524B2A64" w14:textId="77777777" w:rsidR="000C599D" w:rsidRDefault="000C599D">
            <w:pPr>
              <w:jc w:val="center"/>
              <w:rPr>
                <w:rFonts w:ascii="Times New Roman" w:eastAsia="Times New Roman" w:hAnsi="Times New Roman" w:cs="Times New Roman"/>
                <w:sz w:val="20"/>
                <w:szCs w:val="20"/>
              </w:rPr>
            </w:pPr>
          </w:p>
        </w:tc>
      </w:tr>
      <w:tr w:rsidR="000C599D" w14:paraId="5B5AD4DD" w14:textId="77777777">
        <w:trPr>
          <w:trHeight w:val="20"/>
        </w:trPr>
        <w:tc>
          <w:tcPr>
            <w:tcW w:w="1980" w:type="dxa"/>
            <w:vAlign w:val="center"/>
          </w:tcPr>
          <w:p w14:paraId="09ABDC42" w14:textId="77777777" w:rsidR="000C599D" w:rsidRDefault="00A97D9F">
            <w:pPr>
              <w:rPr>
                <w:rFonts w:ascii="Times New Roman" w:eastAsia="Times New Roman" w:hAnsi="Times New Roman" w:cs="Times New Roman"/>
                <w:sz w:val="20"/>
                <w:szCs w:val="20"/>
              </w:rPr>
            </w:pPr>
            <w:r>
              <w:rPr>
                <w:rFonts w:ascii="Times New Roman" w:eastAsia="Times New Roman" w:hAnsi="Times New Roman" w:cs="Times New Roman"/>
                <w:sz w:val="20"/>
                <w:szCs w:val="20"/>
              </w:rPr>
              <w:t>Sustentación y defensa del trabajo de titulación</w:t>
            </w:r>
          </w:p>
        </w:tc>
        <w:tc>
          <w:tcPr>
            <w:tcW w:w="283" w:type="dxa"/>
            <w:vAlign w:val="center"/>
          </w:tcPr>
          <w:p w14:paraId="212D8B66"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6B497D1A"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7D513F5C"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0F8A26F"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D7C5976"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3680D53D"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781690B"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0AA78359"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57669139"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14DE11C6"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265C9925"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96BED78"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4C81E3F1"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2E127C1A"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162FCC56"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2BEBF62"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2AC0D8A9"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43449EDD"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3A8F6B76"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4" w:type="dxa"/>
            <w:vAlign w:val="center"/>
          </w:tcPr>
          <w:p w14:paraId="2B1A6C47" w14:textId="77777777" w:rsidR="000C599D" w:rsidRDefault="00A97D9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283" w:type="dxa"/>
            <w:vAlign w:val="center"/>
          </w:tcPr>
          <w:p w14:paraId="2FB8B48A" w14:textId="77777777" w:rsidR="000C599D" w:rsidRDefault="000C599D">
            <w:pPr>
              <w:jc w:val="center"/>
              <w:rPr>
                <w:rFonts w:ascii="Times New Roman" w:eastAsia="Times New Roman" w:hAnsi="Times New Roman" w:cs="Times New Roman"/>
                <w:sz w:val="20"/>
                <w:szCs w:val="20"/>
              </w:rPr>
            </w:pPr>
          </w:p>
        </w:tc>
        <w:tc>
          <w:tcPr>
            <w:tcW w:w="284" w:type="dxa"/>
            <w:vAlign w:val="center"/>
          </w:tcPr>
          <w:p w14:paraId="5BF2D651" w14:textId="77777777" w:rsidR="000C599D" w:rsidRDefault="000C599D">
            <w:pPr>
              <w:jc w:val="center"/>
              <w:rPr>
                <w:rFonts w:ascii="Times New Roman" w:eastAsia="Times New Roman" w:hAnsi="Times New Roman" w:cs="Times New Roman"/>
                <w:sz w:val="20"/>
                <w:szCs w:val="20"/>
              </w:rPr>
            </w:pPr>
          </w:p>
        </w:tc>
        <w:tc>
          <w:tcPr>
            <w:tcW w:w="283" w:type="dxa"/>
            <w:vAlign w:val="center"/>
          </w:tcPr>
          <w:p w14:paraId="0E14C682" w14:textId="77777777" w:rsidR="000C599D" w:rsidRDefault="000C599D">
            <w:pPr>
              <w:jc w:val="center"/>
              <w:rPr>
                <w:rFonts w:ascii="Times New Roman" w:eastAsia="Times New Roman" w:hAnsi="Times New Roman" w:cs="Times New Roman"/>
                <w:sz w:val="20"/>
                <w:szCs w:val="20"/>
              </w:rPr>
            </w:pPr>
          </w:p>
        </w:tc>
        <w:tc>
          <w:tcPr>
            <w:tcW w:w="426" w:type="dxa"/>
            <w:vAlign w:val="center"/>
          </w:tcPr>
          <w:p w14:paraId="4E101DFA" w14:textId="77777777" w:rsidR="000C599D" w:rsidRDefault="000C599D">
            <w:pPr>
              <w:jc w:val="center"/>
              <w:rPr>
                <w:rFonts w:ascii="Times New Roman" w:eastAsia="Times New Roman" w:hAnsi="Times New Roman" w:cs="Times New Roman"/>
                <w:sz w:val="20"/>
                <w:szCs w:val="20"/>
              </w:rPr>
            </w:pPr>
          </w:p>
        </w:tc>
      </w:tr>
    </w:tbl>
    <w:p w14:paraId="46A50258" w14:textId="77777777" w:rsidR="000C599D" w:rsidRDefault="000C599D">
      <w:pPr>
        <w:spacing w:after="0" w:line="240" w:lineRule="auto"/>
        <w:rPr>
          <w:rFonts w:ascii="Times New Roman" w:eastAsia="Times New Roman" w:hAnsi="Times New Roman" w:cs="Times New Roman"/>
          <w:b/>
          <w:sz w:val="24"/>
          <w:szCs w:val="24"/>
        </w:rPr>
      </w:pPr>
    </w:p>
    <w:p w14:paraId="4357BE90" w14:textId="77777777" w:rsidR="000C599D" w:rsidRDefault="000C599D">
      <w:pPr>
        <w:spacing w:after="0" w:line="240" w:lineRule="auto"/>
        <w:rPr>
          <w:rFonts w:ascii="Times New Roman" w:eastAsia="Times New Roman" w:hAnsi="Times New Roman" w:cs="Times New Roman"/>
          <w:b/>
          <w:sz w:val="24"/>
          <w:szCs w:val="24"/>
        </w:rPr>
      </w:pPr>
    </w:p>
    <w:p w14:paraId="183676ED" w14:textId="77777777" w:rsidR="000C599D" w:rsidRDefault="000C599D">
      <w:pPr>
        <w:spacing w:after="0" w:line="240" w:lineRule="auto"/>
        <w:rPr>
          <w:rFonts w:ascii="Times New Roman" w:eastAsia="Times New Roman" w:hAnsi="Times New Roman" w:cs="Times New Roman"/>
          <w:b/>
          <w:sz w:val="24"/>
          <w:szCs w:val="24"/>
        </w:rPr>
      </w:pPr>
    </w:p>
    <w:p w14:paraId="7C7D290D" w14:textId="77777777" w:rsidR="000C599D" w:rsidRDefault="00A97D9F">
      <w:pPr>
        <w:keepNext/>
        <w:keepLines/>
        <w:numPr>
          <w:ilvl w:val="0"/>
          <w:numId w:val="14"/>
        </w:numPr>
        <w:pBdr>
          <w:bottom w:val="single" w:sz="4" w:space="1" w:color="000000"/>
        </w:pBdr>
        <w:spacing w:before="240" w:after="240" w:line="480" w:lineRule="auto"/>
        <w:ind w:left="0" w:firstLine="0"/>
        <w:rPr>
          <w:rFonts w:ascii="Times New Roman" w:eastAsia="Times New Roman" w:hAnsi="Times New Roman" w:cs="Times New Roman"/>
          <w:b/>
          <w:sz w:val="24"/>
          <w:szCs w:val="24"/>
        </w:rPr>
      </w:pPr>
      <w:bookmarkStart w:id="84" w:name="_3ygebqi" w:colFirst="0" w:colLast="0"/>
      <w:bookmarkEnd w:id="84"/>
      <w:r>
        <w:rPr>
          <w:rFonts w:ascii="Times New Roman" w:eastAsia="Times New Roman" w:hAnsi="Times New Roman" w:cs="Times New Roman"/>
          <w:b/>
          <w:sz w:val="24"/>
          <w:szCs w:val="24"/>
        </w:rPr>
        <w:t>PRESUPUESTO</w:t>
      </w:r>
    </w:p>
    <w:p w14:paraId="689CD873" w14:textId="77777777" w:rsidR="000C599D" w:rsidRDefault="000C599D">
      <w:pPr>
        <w:spacing w:after="0" w:line="240" w:lineRule="auto"/>
        <w:jc w:val="both"/>
        <w:rPr>
          <w:rFonts w:ascii="Times New Roman" w:eastAsia="Times New Roman" w:hAnsi="Times New Roman" w:cs="Times New Roman"/>
          <w:sz w:val="20"/>
          <w:szCs w:val="20"/>
        </w:rPr>
      </w:pPr>
    </w:p>
    <w:tbl>
      <w:tblPr>
        <w:tblStyle w:val="a9"/>
        <w:tblW w:w="8400" w:type="dxa"/>
        <w:tblInd w:w="0" w:type="dxa"/>
        <w:tblLayout w:type="fixed"/>
        <w:tblLook w:val="0400" w:firstRow="0" w:lastRow="0" w:firstColumn="0" w:lastColumn="0" w:noHBand="0" w:noVBand="1"/>
      </w:tblPr>
      <w:tblGrid>
        <w:gridCol w:w="1466"/>
        <w:gridCol w:w="2210"/>
        <w:gridCol w:w="1559"/>
        <w:gridCol w:w="1418"/>
        <w:gridCol w:w="1747"/>
      </w:tblGrid>
      <w:tr w:rsidR="000C599D" w14:paraId="4E88CD74" w14:textId="77777777">
        <w:trPr>
          <w:trHeight w:val="700"/>
        </w:trPr>
        <w:tc>
          <w:tcPr>
            <w:tcW w:w="1466" w:type="dxa"/>
            <w:tcBorders>
              <w:top w:val="single" w:sz="8" w:space="0" w:color="000000"/>
              <w:left w:val="single" w:sz="8" w:space="0" w:color="000000"/>
              <w:bottom w:val="single" w:sz="8" w:space="0" w:color="000000"/>
              <w:right w:val="single" w:sz="8" w:space="0" w:color="000000"/>
            </w:tcBorders>
            <w:shd w:val="clear" w:color="auto" w:fill="ACB9CA"/>
            <w:vAlign w:val="center"/>
          </w:tcPr>
          <w:p w14:paraId="64289003" w14:textId="77777777" w:rsidR="000C599D" w:rsidRDefault="00A97D9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Fuentes</w:t>
            </w:r>
          </w:p>
        </w:tc>
        <w:tc>
          <w:tcPr>
            <w:tcW w:w="2210" w:type="dxa"/>
            <w:tcBorders>
              <w:top w:val="single" w:sz="8" w:space="0" w:color="000000"/>
              <w:left w:val="nil"/>
              <w:bottom w:val="single" w:sz="8" w:space="0" w:color="000000"/>
              <w:right w:val="single" w:sz="8" w:space="0" w:color="000000"/>
            </w:tcBorders>
            <w:shd w:val="clear" w:color="auto" w:fill="ACB9CA"/>
            <w:vAlign w:val="center"/>
          </w:tcPr>
          <w:p w14:paraId="0329B3F0" w14:textId="77777777" w:rsidR="000C599D" w:rsidRDefault="00A97D9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Discriminación detallada de Recursos</w:t>
            </w:r>
          </w:p>
        </w:tc>
        <w:tc>
          <w:tcPr>
            <w:tcW w:w="1559" w:type="dxa"/>
            <w:tcBorders>
              <w:top w:val="single" w:sz="8" w:space="0" w:color="000000"/>
              <w:left w:val="nil"/>
              <w:bottom w:val="single" w:sz="8" w:space="0" w:color="000000"/>
              <w:right w:val="single" w:sz="8" w:space="0" w:color="000000"/>
            </w:tcBorders>
            <w:shd w:val="clear" w:color="auto" w:fill="ACB9CA"/>
            <w:vAlign w:val="center"/>
          </w:tcPr>
          <w:p w14:paraId="71E8A06D" w14:textId="77777777" w:rsidR="000C599D" w:rsidRDefault="00A97D9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Unidades que se Requieren</w:t>
            </w:r>
          </w:p>
        </w:tc>
        <w:tc>
          <w:tcPr>
            <w:tcW w:w="1418" w:type="dxa"/>
            <w:tcBorders>
              <w:top w:val="single" w:sz="8" w:space="0" w:color="000000"/>
              <w:left w:val="nil"/>
              <w:bottom w:val="single" w:sz="8" w:space="0" w:color="000000"/>
              <w:right w:val="single" w:sz="8" w:space="0" w:color="000000"/>
            </w:tcBorders>
            <w:shd w:val="clear" w:color="auto" w:fill="ACB9CA"/>
            <w:vAlign w:val="center"/>
          </w:tcPr>
          <w:p w14:paraId="045F762E" w14:textId="77777777" w:rsidR="000C599D" w:rsidRDefault="00A97D9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Valor de cada Unidad (USD)</w:t>
            </w:r>
          </w:p>
        </w:tc>
        <w:tc>
          <w:tcPr>
            <w:tcW w:w="1747" w:type="dxa"/>
            <w:tcBorders>
              <w:top w:val="single" w:sz="8" w:space="0" w:color="000000"/>
              <w:left w:val="nil"/>
              <w:bottom w:val="single" w:sz="8" w:space="0" w:color="000000"/>
              <w:right w:val="single" w:sz="8" w:space="0" w:color="000000"/>
            </w:tcBorders>
            <w:shd w:val="clear" w:color="auto" w:fill="ACB9CA"/>
            <w:vAlign w:val="center"/>
          </w:tcPr>
          <w:p w14:paraId="5D458193" w14:textId="77777777" w:rsidR="000C599D" w:rsidRDefault="00A97D9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Costo Total (USD)</w:t>
            </w:r>
          </w:p>
        </w:tc>
      </w:tr>
      <w:tr w:rsidR="000C599D" w14:paraId="496A5BA8" w14:textId="77777777">
        <w:trPr>
          <w:trHeight w:val="470"/>
        </w:trPr>
        <w:tc>
          <w:tcPr>
            <w:tcW w:w="1466" w:type="dxa"/>
            <w:tcBorders>
              <w:top w:val="nil"/>
              <w:left w:val="single" w:sz="8" w:space="0" w:color="000000"/>
              <w:bottom w:val="single" w:sz="8" w:space="0" w:color="000000"/>
              <w:right w:val="single" w:sz="8" w:space="0" w:color="000000"/>
            </w:tcBorders>
            <w:vAlign w:val="center"/>
          </w:tcPr>
          <w:p w14:paraId="713EA7F0"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Autofinanciado</w:t>
            </w:r>
          </w:p>
        </w:tc>
        <w:tc>
          <w:tcPr>
            <w:tcW w:w="2210" w:type="dxa"/>
            <w:tcBorders>
              <w:top w:val="single" w:sz="8" w:space="0" w:color="000000"/>
              <w:left w:val="nil"/>
              <w:bottom w:val="single" w:sz="8" w:space="0" w:color="000000"/>
              <w:right w:val="single" w:sz="8" w:space="0" w:color="000000"/>
            </w:tcBorders>
            <w:vAlign w:val="center"/>
          </w:tcPr>
          <w:p w14:paraId="0BBDA95D"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Computadora</w:t>
            </w:r>
          </w:p>
        </w:tc>
        <w:tc>
          <w:tcPr>
            <w:tcW w:w="1559" w:type="dxa"/>
            <w:tcBorders>
              <w:top w:val="nil"/>
              <w:left w:val="nil"/>
              <w:bottom w:val="single" w:sz="8" w:space="0" w:color="000000"/>
              <w:right w:val="single" w:sz="8" w:space="0" w:color="000000"/>
            </w:tcBorders>
            <w:vAlign w:val="center"/>
          </w:tcPr>
          <w:p w14:paraId="0616FBFA"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tcBorders>
              <w:top w:val="nil"/>
              <w:left w:val="nil"/>
              <w:bottom w:val="single" w:sz="8" w:space="0" w:color="000000"/>
              <w:right w:val="single" w:sz="8" w:space="0" w:color="000000"/>
            </w:tcBorders>
            <w:vAlign w:val="center"/>
          </w:tcPr>
          <w:p w14:paraId="3ACD5939"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747" w:type="dxa"/>
            <w:tcBorders>
              <w:top w:val="nil"/>
              <w:left w:val="nil"/>
              <w:bottom w:val="single" w:sz="8" w:space="0" w:color="000000"/>
              <w:right w:val="single" w:sz="8" w:space="0" w:color="000000"/>
            </w:tcBorders>
            <w:vAlign w:val="center"/>
          </w:tcPr>
          <w:p w14:paraId="72E4AA68"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r>
      <w:tr w:rsidR="000C599D" w14:paraId="5397276C" w14:textId="77777777">
        <w:trPr>
          <w:trHeight w:val="300"/>
        </w:trPr>
        <w:tc>
          <w:tcPr>
            <w:tcW w:w="1466" w:type="dxa"/>
            <w:tcBorders>
              <w:top w:val="nil"/>
              <w:left w:val="single" w:sz="8" w:space="0" w:color="000000"/>
              <w:bottom w:val="single" w:sz="8" w:space="0" w:color="000000"/>
              <w:right w:val="single" w:sz="8" w:space="0" w:color="000000"/>
            </w:tcBorders>
            <w:vAlign w:val="center"/>
          </w:tcPr>
          <w:p w14:paraId="104B09E3"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Autofinanciado</w:t>
            </w:r>
          </w:p>
        </w:tc>
        <w:tc>
          <w:tcPr>
            <w:tcW w:w="2210" w:type="dxa"/>
            <w:tcBorders>
              <w:top w:val="single" w:sz="8" w:space="0" w:color="000000"/>
              <w:left w:val="nil"/>
              <w:bottom w:val="single" w:sz="8" w:space="0" w:color="000000"/>
              <w:right w:val="single" w:sz="8" w:space="0" w:color="000000"/>
            </w:tcBorders>
            <w:vAlign w:val="center"/>
          </w:tcPr>
          <w:p w14:paraId="29C6F261"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Impresora</w:t>
            </w:r>
          </w:p>
        </w:tc>
        <w:tc>
          <w:tcPr>
            <w:tcW w:w="1559" w:type="dxa"/>
            <w:tcBorders>
              <w:top w:val="nil"/>
              <w:left w:val="nil"/>
              <w:bottom w:val="single" w:sz="8" w:space="0" w:color="000000"/>
              <w:right w:val="single" w:sz="8" w:space="0" w:color="000000"/>
            </w:tcBorders>
            <w:vAlign w:val="center"/>
          </w:tcPr>
          <w:p w14:paraId="504D2D75"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tcBorders>
              <w:top w:val="nil"/>
              <w:left w:val="nil"/>
              <w:bottom w:val="single" w:sz="8" w:space="0" w:color="000000"/>
              <w:right w:val="single" w:sz="8" w:space="0" w:color="000000"/>
            </w:tcBorders>
            <w:vAlign w:val="center"/>
          </w:tcPr>
          <w:p w14:paraId="3BD5C083"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W w:w="1747" w:type="dxa"/>
            <w:tcBorders>
              <w:top w:val="nil"/>
              <w:left w:val="nil"/>
              <w:bottom w:val="single" w:sz="8" w:space="0" w:color="000000"/>
              <w:right w:val="single" w:sz="8" w:space="0" w:color="000000"/>
            </w:tcBorders>
            <w:vAlign w:val="center"/>
          </w:tcPr>
          <w:p w14:paraId="124747B8"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r>
      <w:tr w:rsidR="000C599D" w14:paraId="4029C6D2" w14:textId="77777777">
        <w:trPr>
          <w:trHeight w:val="300"/>
        </w:trPr>
        <w:tc>
          <w:tcPr>
            <w:tcW w:w="1466" w:type="dxa"/>
            <w:tcBorders>
              <w:top w:val="nil"/>
              <w:left w:val="single" w:sz="8" w:space="0" w:color="000000"/>
              <w:bottom w:val="single" w:sz="8" w:space="0" w:color="000000"/>
              <w:right w:val="single" w:sz="8" w:space="0" w:color="000000"/>
            </w:tcBorders>
            <w:vAlign w:val="center"/>
          </w:tcPr>
          <w:p w14:paraId="68D0424F"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Autofinanciado</w:t>
            </w:r>
          </w:p>
        </w:tc>
        <w:tc>
          <w:tcPr>
            <w:tcW w:w="2210" w:type="dxa"/>
            <w:tcBorders>
              <w:top w:val="single" w:sz="8" w:space="0" w:color="000000"/>
              <w:left w:val="nil"/>
              <w:bottom w:val="single" w:sz="8" w:space="0" w:color="000000"/>
              <w:right w:val="single" w:sz="8" w:space="0" w:color="000000"/>
            </w:tcBorders>
            <w:vAlign w:val="center"/>
          </w:tcPr>
          <w:p w14:paraId="188CB601"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Hoja A4</w:t>
            </w:r>
          </w:p>
        </w:tc>
        <w:tc>
          <w:tcPr>
            <w:tcW w:w="1559" w:type="dxa"/>
            <w:tcBorders>
              <w:top w:val="nil"/>
              <w:left w:val="nil"/>
              <w:bottom w:val="single" w:sz="8" w:space="0" w:color="000000"/>
              <w:right w:val="single" w:sz="8" w:space="0" w:color="000000"/>
            </w:tcBorders>
            <w:vAlign w:val="center"/>
          </w:tcPr>
          <w:p w14:paraId="692F0E04"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18" w:type="dxa"/>
            <w:tcBorders>
              <w:top w:val="nil"/>
              <w:left w:val="nil"/>
              <w:bottom w:val="single" w:sz="8" w:space="0" w:color="000000"/>
              <w:right w:val="single" w:sz="8" w:space="0" w:color="000000"/>
            </w:tcBorders>
            <w:vAlign w:val="center"/>
          </w:tcPr>
          <w:p w14:paraId="4D399E7F"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747" w:type="dxa"/>
            <w:tcBorders>
              <w:top w:val="nil"/>
              <w:left w:val="nil"/>
              <w:bottom w:val="single" w:sz="8" w:space="0" w:color="000000"/>
              <w:right w:val="single" w:sz="8" w:space="0" w:color="000000"/>
            </w:tcBorders>
            <w:vAlign w:val="center"/>
          </w:tcPr>
          <w:p w14:paraId="36824F52"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0C599D" w14:paraId="381CE2C5" w14:textId="77777777">
        <w:trPr>
          <w:trHeight w:val="300"/>
        </w:trPr>
        <w:tc>
          <w:tcPr>
            <w:tcW w:w="1466" w:type="dxa"/>
            <w:tcBorders>
              <w:top w:val="nil"/>
              <w:left w:val="single" w:sz="8" w:space="0" w:color="000000"/>
              <w:bottom w:val="single" w:sz="8" w:space="0" w:color="000000"/>
              <w:right w:val="single" w:sz="8" w:space="0" w:color="000000"/>
            </w:tcBorders>
            <w:vAlign w:val="center"/>
          </w:tcPr>
          <w:p w14:paraId="1DBD2B73"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Autofinanciado</w:t>
            </w:r>
          </w:p>
        </w:tc>
        <w:tc>
          <w:tcPr>
            <w:tcW w:w="2210" w:type="dxa"/>
            <w:tcBorders>
              <w:top w:val="single" w:sz="8" w:space="0" w:color="000000"/>
              <w:left w:val="nil"/>
              <w:bottom w:val="single" w:sz="8" w:space="0" w:color="000000"/>
              <w:right w:val="single" w:sz="8" w:space="0" w:color="000000"/>
            </w:tcBorders>
            <w:vAlign w:val="center"/>
          </w:tcPr>
          <w:p w14:paraId="7D38A75A"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Internet (horas)</w:t>
            </w:r>
          </w:p>
        </w:tc>
        <w:tc>
          <w:tcPr>
            <w:tcW w:w="1559" w:type="dxa"/>
            <w:tcBorders>
              <w:top w:val="nil"/>
              <w:left w:val="nil"/>
              <w:bottom w:val="single" w:sz="8" w:space="0" w:color="000000"/>
              <w:right w:val="single" w:sz="8" w:space="0" w:color="000000"/>
            </w:tcBorders>
            <w:vAlign w:val="center"/>
          </w:tcPr>
          <w:p w14:paraId="017919F7"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18" w:type="dxa"/>
            <w:tcBorders>
              <w:top w:val="nil"/>
              <w:left w:val="nil"/>
              <w:bottom w:val="single" w:sz="8" w:space="0" w:color="000000"/>
              <w:right w:val="single" w:sz="8" w:space="0" w:color="000000"/>
            </w:tcBorders>
            <w:vAlign w:val="center"/>
          </w:tcPr>
          <w:p w14:paraId="1DE5CC5C"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747" w:type="dxa"/>
            <w:tcBorders>
              <w:top w:val="nil"/>
              <w:left w:val="nil"/>
              <w:bottom w:val="single" w:sz="8" w:space="0" w:color="000000"/>
              <w:right w:val="single" w:sz="8" w:space="0" w:color="000000"/>
            </w:tcBorders>
            <w:vAlign w:val="center"/>
          </w:tcPr>
          <w:p w14:paraId="13DD9EAC"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0C599D" w14:paraId="03A48161" w14:textId="77777777">
        <w:trPr>
          <w:trHeight w:val="300"/>
        </w:trPr>
        <w:tc>
          <w:tcPr>
            <w:tcW w:w="1466" w:type="dxa"/>
            <w:tcBorders>
              <w:top w:val="nil"/>
              <w:left w:val="single" w:sz="8" w:space="0" w:color="000000"/>
              <w:bottom w:val="single" w:sz="8" w:space="0" w:color="000000"/>
              <w:right w:val="single" w:sz="8" w:space="0" w:color="000000"/>
            </w:tcBorders>
            <w:vAlign w:val="center"/>
          </w:tcPr>
          <w:p w14:paraId="47347D30"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Autofinanciado</w:t>
            </w:r>
          </w:p>
        </w:tc>
        <w:tc>
          <w:tcPr>
            <w:tcW w:w="2210" w:type="dxa"/>
            <w:tcBorders>
              <w:top w:val="single" w:sz="8" w:space="0" w:color="000000"/>
              <w:left w:val="nil"/>
              <w:bottom w:val="single" w:sz="8" w:space="0" w:color="000000"/>
              <w:right w:val="single" w:sz="8" w:space="0" w:color="000000"/>
            </w:tcBorders>
            <w:vAlign w:val="center"/>
          </w:tcPr>
          <w:p w14:paraId="43B385E3"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Transporte</w:t>
            </w:r>
          </w:p>
        </w:tc>
        <w:tc>
          <w:tcPr>
            <w:tcW w:w="1559" w:type="dxa"/>
            <w:tcBorders>
              <w:top w:val="nil"/>
              <w:left w:val="nil"/>
              <w:bottom w:val="single" w:sz="8" w:space="0" w:color="000000"/>
              <w:right w:val="single" w:sz="8" w:space="0" w:color="000000"/>
            </w:tcBorders>
            <w:vAlign w:val="center"/>
          </w:tcPr>
          <w:p w14:paraId="59241B12"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418" w:type="dxa"/>
            <w:tcBorders>
              <w:top w:val="nil"/>
              <w:left w:val="nil"/>
              <w:bottom w:val="single" w:sz="8" w:space="0" w:color="000000"/>
              <w:right w:val="single" w:sz="8" w:space="0" w:color="000000"/>
            </w:tcBorders>
            <w:vAlign w:val="center"/>
          </w:tcPr>
          <w:p w14:paraId="592F77ED"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747" w:type="dxa"/>
            <w:tcBorders>
              <w:top w:val="nil"/>
              <w:left w:val="nil"/>
              <w:bottom w:val="single" w:sz="8" w:space="0" w:color="000000"/>
              <w:right w:val="single" w:sz="8" w:space="0" w:color="000000"/>
            </w:tcBorders>
            <w:vAlign w:val="center"/>
          </w:tcPr>
          <w:p w14:paraId="0D1898A4"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0C599D" w14:paraId="3FE81567" w14:textId="77777777">
        <w:trPr>
          <w:trHeight w:val="300"/>
        </w:trPr>
        <w:tc>
          <w:tcPr>
            <w:tcW w:w="1466" w:type="dxa"/>
            <w:tcBorders>
              <w:top w:val="nil"/>
              <w:left w:val="single" w:sz="8" w:space="0" w:color="000000"/>
              <w:bottom w:val="single" w:sz="8" w:space="0" w:color="000000"/>
              <w:right w:val="single" w:sz="8" w:space="0" w:color="000000"/>
            </w:tcBorders>
            <w:vAlign w:val="center"/>
          </w:tcPr>
          <w:p w14:paraId="590429BF"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TOTAL</w:t>
            </w:r>
          </w:p>
        </w:tc>
        <w:tc>
          <w:tcPr>
            <w:tcW w:w="2210" w:type="dxa"/>
            <w:tcBorders>
              <w:top w:val="single" w:sz="8" w:space="0" w:color="000000"/>
              <w:left w:val="nil"/>
              <w:bottom w:val="single" w:sz="8" w:space="0" w:color="000000"/>
              <w:right w:val="single" w:sz="8" w:space="0" w:color="000000"/>
            </w:tcBorders>
            <w:vAlign w:val="center"/>
          </w:tcPr>
          <w:p w14:paraId="0FC2777B"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59" w:type="dxa"/>
            <w:tcBorders>
              <w:top w:val="nil"/>
              <w:left w:val="nil"/>
              <w:bottom w:val="single" w:sz="8" w:space="0" w:color="000000"/>
              <w:right w:val="single" w:sz="8" w:space="0" w:color="000000"/>
            </w:tcBorders>
            <w:vAlign w:val="center"/>
          </w:tcPr>
          <w:p w14:paraId="326E5D29"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18" w:type="dxa"/>
            <w:tcBorders>
              <w:top w:val="nil"/>
              <w:left w:val="nil"/>
              <w:bottom w:val="single" w:sz="8" w:space="0" w:color="000000"/>
              <w:right w:val="single" w:sz="8" w:space="0" w:color="000000"/>
            </w:tcBorders>
            <w:vAlign w:val="center"/>
          </w:tcPr>
          <w:p w14:paraId="4EF8BF91"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747" w:type="dxa"/>
            <w:tcBorders>
              <w:top w:val="nil"/>
              <w:left w:val="nil"/>
              <w:bottom w:val="single" w:sz="8" w:space="0" w:color="000000"/>
              <w:right w:val="single" w:sz="8" w:space="0" w:color="000000"/>
            </w:tcBorders>
            <w:vAlign w:val="center"/>
          </w:tcPr>
          <w:p w14:paraId="37D9F711" w14:textId="77777777" w:rsidR="000C599D" w:rsidRDefault="00A97D9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930</w:t>
            </w:r>
          </w:p>
        </w:tc>
      </w:tr>
    </w:tbl>
    <w:p w14:paraId="4589DC2C" w14:textId="77777777" w:rsidR="000C599D" w:rsidRDefault="000C599D">
      <w:pPr>
        <w:spacing w:after="0" w:line="240" w:lineRule="auto"/>
      </w:pPr>
    </w:p>
    <w:p w14:paraId="54D04FF6" w14:textId="77777777" w:rsidR="000C599D" w:rsidRDefault="000C599D">
      <w:pPr>
        <w:spacing w:after="0" w:line="240" w:lineRule="auto"/>
      </w:pPr>
    </w:p>
    <w:p w14:paraId="56987140" w14:textId="77777777" w:rsidR="000C599D" w:rsidRDefault="000C599D">
      <w:pPr>
        <w:spacing w:after="0" w:line="240" w:lineRule="auto"/>
      </w:pPr>
    </w:p>
    <w:p w14:paraId="313D78C5" w14:textId="77777777" w:rsidR="000C599D" w:rsidRDefault="000C599D">
      <w:pPr>
        <w:spacing w:after="0" w:line="240" w:lineRule="auto"/>
      </w:pPr>
    </w:p>
    <w:p w14:paraId="1E4EF336" w14:textId="77777777" w:rsidR="000C599D" w:rsidRDefault="000C599D">
      <w:pPr>
        <w:spacing w:after="0" w:line="480" w:lineRule="auto"/>
        <w:rPr>
          <w:rFonts w:ascii="Times New Roman" w:eastAsia="Times New Roman" w:hAnsi="Times New Roman" w:cs="Times New Roman"/>
          <w:b/>
          <w:color w:val="202124"/>
          <w:sz w:val="24"/>
          <w:szCs w:val="24"/>
          <w:highlight w:val="white"/>
        </w:rPr>
      </w:pPr>
    </w:p>
    <w:p w14:paraId="55D529B2" w14:textId="77777777" w:rsidR="000C599D" w:rsidRDefault="000C599D">
      <w:pPr>
        <w:spacing w:after="0" w:line="480" w:lineRule="auto"/>
        <w:jc w:val="both"/>
        <w:rPr>
          <w:rFonts w:ascii="Times New Roman" w:eastAsia="Times New Roman" w:hAnsi="Times New Roman" w:cs="Times New Roman"/>
          <w:b/>
          <w:sz w:val="24"/>
          <w:szCs w:val="24"/>
        </w:rPr>
      </w:pPr>
    </w:p>
    <w:p w14:paraId="6DAD6BA7" w14:textId="6D362B26" w:rsidR="000C599D" w:rsidRDefault="000C599D">
      <w:pPr>
        <w:spacing w:after="0" w:line="480" w:lineRule="auto"/>
        <w:jc w:val="both"/>
        <w:rPr>
          <w:rFonts w:ascii="Times New Roman" w:eastAsia="Times New Roman" w:hAnsi="Times New Roman" w:cs="Times New Roman"/>
          <w:b/>
          <w:sz w:val="24"/>
          <w:szCs w:val="24"/>
        </w:rPr>
      </w:pPr>
    </w:p>
    <w:p w14:paraId="5222301D" w14:textId="049CA42D" w:rsidR="00D15FFB" w:rsidRDefault="00D15FFB">
      <w:pPr>
        <w:spacing w:after="0" w:line="480" w:lineRule="auto"/>
        <w:jc w:val="both"/>
        <w:rPr>
          <w:rFonts w:ascii="Times New Roman" w:eastAsia="Times New Roman" w:hAnsi="Times New Roman" w:cs="Times New Roman"/>
          <w:b/>
          <w:sz w:val="24"/>
          <w:szCs w:val="24"/>
        </w:rPr>
      </w:pPr>
    </w:p>
    <w:p w14:paraId="08530B72" w14:textId="74EAD79F" w:rsidR="00D15FFB" w:rsidRDefault="00D15FFB">
      <w:pPr>
        <w:spacing w:after="0" w:line="480" w:lineRule="auto"/>
        <w:jc w:val="both"/>
        <w:rPr>
          <w:rFonts w:ascii="Times New Roman" w:eastAsia="Times New Roman" w:hAnsi="Times New Roman" w:cs="Times New Roman"/>
          <w:b/>
          <w:sz w:val="24"/>
          <w:szCs w:val="24"/>
        </w:rPr>
      </w:pPr>
    </w:p>
    <w:p w14:paraId="705EEC57" w14:textId="049DAFEF" w:rsidR="00D15FFB" w:rsidRDefault="00D15FFB">
      <w:pPr>
        <w:spacing w:after="0" w:line="480" w:lineRule="auto"/>
        <w:jc w:val="both"/>
        <w:rPr>
          <w:rFonts w:ascii="Times New Roman" w:eastAsia="Times New Roman" w:hAnsi="Times New Roman" w:cs="Times New Roman"/>
          <w:b/>
          <w:sz w:val="24"/>
          <w:szCs w:val="24"/>
        </w:rPr>
      </w:pPr>
    </w:p>
    <w:p w14:paraId="30730DB6" w14:textId="48E1C733" w:rsidR="00D15FFB" w:rsidRDefault="00D15FFB">
      <w:pPr>
        <w:spacing w:after="0" w:line="480" w:lineRule="auto"/>
        <w:jc w:val="both"/>
        <w:rPr>
          <w:rFonts w:ascii="Times New Roman" w:eastAsia="Times New Roman" w:hAnsi="Times New Roman" w:cs="Times New Roman"/>
          <w:b/>
          <w:sz w:val="24"/>
          <w:szCs w:val="24"/>
        </w:rPr>
      </w:pPr>
    </w:p>
    <w:p w14:paraId="18A3BF54" w14:textId="5CEFBE26" w:rsidR="00D15FFB" w:rsidRDefault="00D15FFB">
      <w:pPr>
        <w:spacing w:after="0" w:line="480" w:lineRule="auto"/>
        <w:jc w:val="both"/>
        <w:rPr>
          <w:rFonts w:ascii="Times New Roman" w:eastAsia="Times New Roman" w:hAnsi="Times New Roman" w:cs="Times New Roman"/>
          <w:b/>
          <w:sz w:val="24"/>
          <w:szCs w:val="24"/>
        </w:rPr>
      </w:pPr>
    </w:p>
    <w:p w14:paraId="745EA054" w14:textId="6719116C" w:rsidR="00D15FFB" w:rsidRDefault="00D15FFB">
      <w:pPr>
        <w:spacing w:after="0" w:line="480" w:lineRule="auto"/>
        <w:jc w:val="both"/>
        <w:rPr>
          <w:rFonts w:ascii="Times New Roman" w:eastAsia="Times New Roman" w:hAnsi="Times New Roman" w:cs="Times New Roman"/>
          <w:b/>
          <w:sz w:val="24"/>
          <w:szCs w:val="24"/>
        </w:rPr>
      </w:pPr>
      <w:r>
        <w:rPr>
          <w:noProof/>
        </w:rPr>
        <w:lastRenderedPageBreak/>
        <w:drawing>
          <wp:inline distT="0" distB="0" distL="0" distR="0" wp14:anchorId="47BE444F" wp14:editId="40F35587">
            <wp:extent cx="6096000" cy="81724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6121" t="23874" r="24047" b="5714"/>
                    <a:stretch/>
                  </pic:blipFill>
                  <pic:spPr bwMode="auto">
                    <a:xfrm>
                      <a:off x="0" y="0"/>
                      <a:ext cx="6096000" cy="8172450"/>
                    </a:xfrm>
                    <a:prstGeom prst="rect">
                      <a:avLst/>
                    </a:prstGeom>
                    <a:ln>
                      <a:noFill/>
                    </a:ln>
                    <a:extLst>
                      <a:ext uri="{53640926-AAD7-44D8-BBD7-CCE9431645EC}">
                        <a14:shadowObscured xmlns:a14="http://schemas.microsoft.com/office/drawing/2010/main"/>
                      </a:ext>
                    </a:extLst>
                  </pic:spPr>
                </pic:pic>
              </a:graphicData>
            </a:graphic>
          </wp:inline>
        </w:drawing>
      </w:r>
    </w:p>
    <w:sectPr w:rsidR="00D15FFB">
      <w:headerReference w:type="default" r:id="rId30"/>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40BD2" w14:textId="77777777" w:rsidR="00576BF4" w:rsidRDefault="00576BF4">
      <w:pPr>
        <w:spacing w:after="0" w:line="240" w:lineRule="auto"/>
      </w:pPr>
      <w:r>
        <w:separator/>
      </w:r>
    </w:p>
  </w:endnote>
  <w:endnote w:type="continuationSeparator" w:id="0">
    <w:p w14:paraId="4AA3201B" w14:textId="77777777" w:rsidR="00576BF4" w:rsidRDefault="00576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Adobe Devanagari">
    <w:altName w:val="Kokil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13EFD" w14:textId="77777777" w:rsidR="00900AF7" w:rsidRDefault="00900AF7">
    <w:pPr>
      <w:pBdr>
        <w:left w:val="single" w:sz="12" w:space="11" w:color="C00000"/>
      </w:pBdr>
      <w:tabs>
        <w:tab w:val="left" w:pos="622"/>
        <w:tab w:val="right" w:pos="8765"/>
      </w:tabs>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13EAD" w14:textId="77777777" w:rsidR="00900AF7" w:rsidRDefault="00900AF7">
    <w:pPr>
      <w:pBdr>
        <w:left w:val="single" w:sz="12" w:space="11" w:color="C00000"/>
      </w:pBdr>
      <w:tabs>
        <w:tab w:val="left" w:pos="622"/>
        <w:tab w:val="center" w:pos="4513"/>
        <w:tab w:val="right" w:pos="8765"/>
        <w:tab w:val="right" w:pos="9026"/>
      </w:tabs>
      <w:spacing w:after="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t xml:space="preserve"> </w:t>
    </w: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B5850" w14:textId="77777777" w:rsidR="00900AF7" w:rsidRDefault="00900AF7">
    <w:pPr>
      <w:pBdr>
        <w:left w:val="single" w:sz="12" w:space="11" w:color="C00000"/>
      </w:pBdr>
      <w:tabs>
        <w:tab w:val="left" w:pos="622"/>
        <w:tab w:val="right" w:pos="8765"/>
      </w:tabs>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B7D30" w14:textId="77777777" w:rsidR="00900AF7" w:rsidRDefault="00900AF7">
    <w:pPr>
      <w:pBdr>
        <w:left w:val="single" w:sz="12" w:space="11" w:color="C00000"/>
      </w:pBdr>
      <w:tabs>
        <w:tab w:val="left" w:pos="622"/>
        <w:tab w:val="right" w:pos="8765"/>
      </w:tabs>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58911" w14:textId="77777777" w:rsidR="00576BF4" w:rsidRDefault="00576BF4">
      <w:pPr>
        <w:spacing w:after="0" w:line="240" w:lineRule="auto"/>
      </w:pPr>
      <w:r>
        <w:separator/>
      </w:r>
    </w:p>
  </w:footnote>
  <w:footnote w:type="continuationSeparator" w:id="0">
    <w:p w14:paraId="03AB7A18" w14:textId="77777777" w:rsidR="00576BF4" w:rsidRDefault="00576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333F1" w14:textId="77777777" w:rsidR="00900AF7" w:rsidRDefault="00900AF7">
    <w:pPr>
      <w:tabs>
        <w:tab w:val="center" w:pos="4419"/>
        <w:tab w:val="right" w:pos="8838"/>
      </w:tabs>
      <w:spacing w:after="0" w:line="240" w:lineRule="auto"/>
    </w:pPr>
  </w:p>
  <w:p w14:paraId="05CCAA87" w14:textId="77777777" w:rsidR="00900AF7" w:rsidRDefault="00900AF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EBAFC" w14:textId="77777777" w:rsidR="00900AF7" w:rsidRDefault="00900AF7">
    <w:pPr>
      <w:tabs>
        <w:tab w:val="center" w:pos="4419"/>
        <w:tab w:val="right" w:pos="8838"/>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6405D" w14:textId="77777777" w:rsidR="00900AF7" w:rsidRDefault="00900AF7">
    <w:pPr>
      <w:tabs>
        <w:tab w:val="center" w:pos="4419"/>
        <w:tab w:val="right" w:pos="8838"/>
      </w:tabs>
      <w:spacing w:after="0" w:line="240" w:lineRule="auto"/>
    </w:pPr>
  </w:p>
  <w:p w14:paraId="221FEBF4" w14:textId="77777777" w:rsidR="00900AF7" w:rsidRDefault="00900AF7">
    <w:pPr>
      <w:tabs>
        <w:tab w:val="center" w:pos="4419"/>
        <w:tab w:val="right" w:pos="8838"/>
      </w:tabs>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DCF35" w14:textId="77777777" w:rsidR="00900AF7" w:rsidRDefault="00900AF7">
    <w:pPr>
      <w:tabs>
        <w:tab w:val="center" w:pos="4419"/>
        <w:tab w:val="right" w:pos="8838"/>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F514D"/>
    <w:multiLevelType w:val="multilevel"/>
    <w:tmpl w:val="98A20778"/>
    <w:lvl w:ilvl="0">
      <w:start w:val="1"/>
      <w:numFmt w:val="decimal"/>
      <w:lvlText w:val="%1."/>
      <w:lvlJc w:val="left"/>
      <w:pPr>
        <w:ind w:left="460" w:hanging="360"/>
      </w:pPr>
    </w:lvl>
    <w:lvl w:ilvl="1">
      <w:start w:val="1"/>
      <w:numFmt w:val="bullet"/>
      <w:lvlText w:val="●"/>
      <w:lvlJc w:val="left"/>
      <w:pPr>
        <w:ind w:left="360" w:hanging="360"/>
      </w:pPr>
      <w:rPr>
        <w:rFonts w:ascii="Noto Sans Symbols" w:eastAsia="Noto Sans Symbols" w:hAnsi="Noto Sans Symbols" w:cs="Noto Sans Symbols"/>
        <w:sz w:val="24"/>
        <w:szCs w:val="24"/>
      </w:rPr>
    </w:lvl>
    <w:lvl w:ilvl="2">
      <w:start w:val="1"/>
      <w:numFmt w:val="decimal"/>
      <w:lvlText w:val="%1.●.%3."/>
      <w:lvlJc w:val="left"/>
      <w:pPr>
        <w:ind w:left="820" w:hanging="720"/>
      </w:pPr>
    </w:lvl>
    <w:lvl w:ilvl="3">
      <w:start w:val="1"/>
      <w:numFmt w:val="decimal"/>
      <w:lvlText w:val="%1.●.%3.%4."/>
      <w:lvlJc w:val="left"/>
      <w:pPr>
        <w:ind w:left="820" w:hanging="720"/>
      </w:pPr>
    </w:lvl>
    <w:lvl w:ilvl="4">
      <w:start w:val="1"/>
      <w:numFmt w:val="decimal"/>
      <w:lvlText w:val="%1.●.%3.%4.%5."/>
      <w:lvlJc w:val="left"/>
      <w:pPr>
        <w:ind w:left="1180" w:hanging="1080"/>
      </w:pPr>
    </w:lvl>
    <w:lvl w:ilvl="5">
      <w:start w:val="1"/>
      <w:numFmt w:val="decimal"/>
      <w:lvlText w:val="%1.●.%3.%4.%5.%6."/>
      <w:lvlJc w:val="left"/>
      <w:pPr>
        <w:ind w:left="1180" w:hanging="1080"/>
      </w:pPr>
    </w:lvl>
    <w:lvl w:ilvl="6">
      <w:start w:val="1"/>
      <w:numFmt w:val="decimal"/>
      <w:lvlText w:val="%1.●.%3.%4.%5.%6.%7."/>
      <w:lvlJc w:val="left"/>
      <w:pPr>
        <w:ind w:left="1540" w:hanging="1440"/>
      </w:pPr>
    </w:lvl>
    <w:lvl w:ilvl="7">
      <w:start w:val="1"/>
      <w:numFmt w:val="decimal"/>
      <w:lvlText w:val="%1.●.%3.%4.%5.%6.%7.%8."/>
      <w:lvlJc w:val="left"/>
      <w:pPr>
        <w:ind w:left="1540" w:hanging="1440"/>
      </w:pPr>
    </w:lvl>
    <w:lvl w:ilvl="8">
      <w:start w:val="1"/>
      <w:numFmt w:val="decimal"/>
      <w:lvlText w:val="%1.●.%3.%4.%5.%6.%7.%8.%9."/>
      <w:lvlJc w:val="left"/>
      <w:pPr>
        <w:ind w:left="1900" w:hanging="1800"/>
      </w:pPr>
    </w:lvl>
  </w:abstractNum>
  <w:abstractNum w:abstractNumId="1" w15:restartNumberingAfterBreak="0">
    <w:nsid w:val="17C76657"/>
    <w:multiLevelType w:val="multilevel"/>
    <w:tmpl w:val="CEE26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7528A5"/>
    <w:multiLevelType w:val="multilevel"/>
    <w:tmpl w:val="09DCAE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144BB6"/>
    <w:multiLevelType w:val="multilevel"/>
    <w:tmpl w:val="93A245EC"/>
    <w:lvl w:ilvl="0">
      <w:start w:val="2"/>
      <w:numFmt w:val="bullet"/>
      <w:lvlText w:val="-"/>
      <w:lvlJc w:val="left"/>
      <w:pPr>
        <w:ind w:left="720" w:hanging="360"/>
      </w:pPr>
      <w:rPr>
        <w:rFonts w:ascii="Adobe Devanagari" w:eastAsia="Adobe Devanagari" w:hAnsi="Adobe Devanagari" w:cs="Adobe Devanaga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DA13E5"/>
    <w:multiLevelType w:val="multilevel"/>
    <w:tmpl w:val="DF9C15C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E351AE"/>
    <w:multiLevelType w:val="multilevel"/>
    <w:tmpl w:val="6A4EA8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0C77424"/>
    <w:multiLevelType w:val="multilevel"/>
    <w:tmpl w:val="CF9E8C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71E3110"/>
    <w:multiLevelType w:val="multilevel"/>
    <w:tmpl w:val="EBF49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FF07DB"/>
    <w:multiLevelType w:val="multilevel"/>
    <w:tmpl w:val="39C8FDD8"/>
    <w:lvl w:ilvl="0">
      <w:start w:val="1"/>
      <w:numFmt w:val="decimal"/>
      <w:lvlText w:val="%1."/>
      <w:lvlJc w:val="left"/>
      <w:pPr>
        <w:ind w:left="460" w:hanging="360"/>
      </w:pPr>
    </w:lvl>
    <w:lvl w:ilvl="1">
      <w:start w:val="1"/>
      <w:numFmt w:val="decimal"/>
      <w:lvlText w:val="%1.%2."/>
      <w:lvlJc w:val="left"/>
      <w:pPr>
        <w:ind w:left="360" w:hanging="360"/>
      </w:pPr>
      <w:rPr>
        <w:sz w:val="24"/>
        <w:szCs w:val="24"/>
      </w:rPr>
    </w:lvl>
    <w:lvl w:ilvl="2">
      <w:start w:val="1"/>
      <w:numFmt w:val="decimal"/>
      <w:lvlText w:val="%1.%2.%3."/>
      <w:lvlJc w:val="left"/>
      <w:pPr>
        <w:ind w:left="820" w:hanging="720"/>
      </w:pPr>
    </w:lvl>
    <w:lvl w:ilvl="3">
      <w:start w:val="1"/>
      <w:numFmt w:val="decimal"/>
      <w:lvlText w:val="%1.%2.%3.%4."/>
      <w:lvlJc w:val="left"/>
      <w:pPr>
        <w:ind w:left="820" w:hanging="720"/>
      </w:pPr>
    </w:lvl>
    <w:lvl w:ilvl="4">
      <w:start w:val="1"/>
      <w:numFmt w:val="decimal"/>
      <w:lvlText w:val="%1.%2.%3.%4.%5."/>
      <w:lvlJc w:val="left"/>
      <w:pPr>
        <w:ind w:left="1180" w:hanging="1080"/>
      </w:pPr>
    </w:lvl>
    <w:lvl w:ilvl="5">
      <w:start w:val="1"/>
      <w:numFmt w:val="decimal"/>
      <w:lvlText w:val="%1.%2.%3.%4.%5.%6."/>
      <w:lvlJc w:val="left"/>
      <w:pPr>
        <w:ind w:left="1180" w:hanging="1080"/>
      </w:pPr>
    </w:lvl>
    <w:lvl w:ilvl="6">
      <w:start w:val="1"/>
      <w:numFmt w:val="decimal"/>
      <w:lvlText w:val="%1.%2.%3.%4.%5.%6.%7."/>
      <w:lvlJc w:val="left"/>
      <w:pPr>
        <w:ind w:left="1540" w:hanging="1440"/>
      </w:pPr>
    </w:lvl>
    <w:lvl w:ilvl="7">
      <w:start w:val="1"/>
      <w:numFmt w:val="decimal"/>
      <w:lvlText w:val="%1.%2.%3.%4.%5.%6.%7.%8."/>
      <w:lvlJc w:val="left"/>
      <w:pPr>
        <w:ind w:left="1540" w:hanging="1440"/>
      </w:pPr>
    </w:lvl>
    <w:lvl w:ilvl="8">
      <w:start w:val="1"/>
      <w:numFmt w:val="decimal"/>
      <w:lvlText w:val="%1.%2.%3.%4.%5.%6.%7.%8.%9."/>
      <w:lvlJc w:val="left"/>
      <w:pPr>
        <w:ind w:left="1900" w:hanging="1800"/>
      </w:pPr>
    </w:lvl>
  </w:abstractNum>
  <w:abstractNum w:abstractNumId="9" w15:restartNumberingAfterBreak="0">
    <w:nsid w:val="48645F53"/>
    <w:multiLevelType w:val="multilevel"/>
    <w:tmpl w:val="9B8CEE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B6E0750"/>
    <w:multiLevelType w:val="multilevel"/>
    <w:tmpl w:val="653AD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0BD3A7B"/>
    <w:multiLevelType w:val="hybridMultilevel"/>
    <w:tmpl w:val="9A74D344"/>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5659634F"/>
    <w:multiLevelType w:val="multilevel"/>
    <w:tmpl w:val="44EEC36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15:restartNumberingAfterBreak="0">
    <w:nsid w:val="5BF04629"/>
    <w:multiLevelType w:val="multilevel"/>
    <w:tmpl w:val="B5EA70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3A20D7A"/>
    <w:multiLevelType w:val="multilevel"/>
    <w:tmpl w:val="8A00873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5345B72"/>
    <w:multiLevelType w:val="multilevel"/>
    <w:tmpl w:val="CB0E8A8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E1B5204"/>
    <w:multiLevelType w:val="multilevel"/>
    <w:tmpl w:val="49128540"/>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7F151A6F"/>
    <w:multiLevelType w:val="multilevel"/>
    <w:tmpl w:val="B98CC93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F5357BA"/>
    <w:multiLevelType w:val="multilevel"/>
    <w:tmpl w:val="76F627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3"/>
  </w:num>
  <w:num w:numId="2">
    <w:abstractNumId w:val="1"/>
  </w:num>
  <w:num w:numId="3">
    <w:abstractNumId w:val="6"/>
  </w:num>
  <w:num w:numId="4">
    <w:abstractNumId w:val="12"/>
  </w:num>
  <w:num w:numId="5">
    <w:abstractNumId w:val="2"/>
  </w:num>
  <w:num w:numId="6">
    <w:abstractNumId w:val="3"/>
  </w:num>
  <w:num w:numId="7">
    <w:abstractNumId w:val="16"/>
  </w:num>
  <w:num w:numId="8">
    <w:abstractNumId w:val="7"/>
  </w:num>
  <w:num w:numId="9">
    <w:abstractNumId w:val="4"/>
  </w:num>
  <w:num w:numId="10">
    <w:abstractNumId w:val="10"/>
  </w:num>
  <w:num w:numId="11">
    <w:abstractNumId w:val="18"/>
  </w:num>
  <w:num w:numId="12">
    <w:abstractNumId w:val="5"/>
  </w:num>
  <w:num w:numId="13">
    <w:abstractNumId w:val="9"/>
  </w:num>
  <w:num w:numId="14">
    <w:abstractNumId w:val="8"/>
  </w:num>
  <w:num w:numId="15">
    <w:abstractNumId w:val="15"/>
  </w:num>
  <w:num w:numId="16">
    <w:abstractNumId w:val="14"/>
  </w:num>
  <w:num w:numId="17">
    <w:abstractNumId w:val="0"/>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99D"/>
    <w:rsid w:val="000028FD"/>
    <w:rsid w:val="00013457"/>
    <w:rsid w:val="0001377B"/>
    <w:rsid w:val="00024A43"/>
    <w:rsid w:val="0003168A"/>
    <w:rsid w:val="00035B68"/>
    <w:rsid w:val="00067B61"/>
    <w:rsid w:val="00070028"/>
    <w:rsid w:val="00072297"/>
    <w:rsid w:val="000C032C"/>
    <w:rsid w:val="000C146A"/>
    <w:rsid w:val="000C536F"/>
    <w:rsid w:val="000C599D"/>
    <w:rsid w:val="000D744A"/>
    <w:rsid w:val="001175F7"/>
    <w:rsid w:val="00140DD0"/>
    <w:rsid w:val="001425A4"/>
    <w:rsid w:val="0014515E"/>
    <w:rsid w:val="00164AA3"/>
    <w:rsid w:val="00170154"/>
    <w:rsid w:val="00170F47"/>
    <w:rsid w:val="001819A9"/>
    <w:rsid w:val="00182F1A"/>
    <w:rsid w:val="00183743"/>
    <w:rsid w:val="0018402B"/>
    <w:rsid w:val="0019069D"/>
    <w:rsid w:val="001945FA"/>
    <w:rsid w:val="00196D7B"/>
    <w:rsid w:val="001A246D"/>
    <w:rsid w:val="001A56B1"/>
    <w:rsid w:val="001B62AE"/>
    <w:rsid w:val="001C6F79"/>
    <w:rsid w:val="001D18A2"/>
    <w:rsid w:val="001D261E"/>
    <w:rsid w:val="001D6D25"/>
    <w:rsid w:val="001E41D9"/>
    <w:rsid w:val="0021251B"/>
    <w:rsid w:val="00221ED8"/>
    <w:rsid w:val="00222C4C"/>
    <w:rsid w:val="00240C87"/>
    <w:rsid w:val="002616C4"/>
    <w:rsid w:val="0029035C"/>
    <w:rsid w:val="00295A6E"/>
    <w:rsid w:val="002B011F"/>
    <w:rsid w:val="002C480C"/>
    <w:rsid w:val="002C630E"/>
    <w:rsid w:val="002D05C2"/>
    <w:rsid w:val="002E4CB2"/>
    <w:rsid w:val="002F1807"/>
    <w:rsid w:val="002F72C6"/>
    <w:rsid w:val="0030640C"/>
    <w:rsid w:val="00307693"/>
    <w:rsid w:val="003220CB"/>
    <w:rsid w:val="0032352F"/>
    <w:rsid w:val="00341D40"/>
    <w:rsid w:val="003540EE"/>
    <w:rsid w:val="003642F5"/>
    <w:rsid w:val="00373B2B"/>
    <w:rsid w:val="00384F9B"/>
    <w:rsid w:val="00390383"/>
    <w:rsid w:val="00393DD0"/>
    <w:rsid w:val="003A2611"/>
    <w:rsid w:val="003B0BB2"/>
    <w:rsid w:val="003F2AF7"/>
    <w:rsid w:val="004012AA"/>
    <w:rsid w:val="00406491"/>
    <w:rsid w:val="004107F5"/>
    <w:rsid w:val="00415479"/>
    <w:rsid w:val="00431DF9"/>
    <w:rsid w:val="004358E3"/>
    <w:rsid w:val="00454906"/>
    <w:rsid w:val="00454E0C"/>
    <w:rsid w:val="004607B9"/>
    <w:rsid w:val="0047406C"/>
    <w:rsid w:val="004D0582"/>
    <w:rsid w:val="004D0835"/>
    <w:rsid w:val="004F7A74"/>
    <w:rsid w:val="005113F7"/>
    <w:rsid w:val="005546B1"/>
    <w:rsid w:val="00557E1C"/>
    <w:rsid w:val="005714E0"/>
    <w:rsid w:val="00576754"/>
    <w:rsid w:val="00576BF4"/>
    <w:rsid w:val="00577461"/>
    <w:rsid w:val="00585EF5"/>
    <w:rsid w:val="005A2949"/>
    <w:rsid w:val="005A451B"/>
    <w:rsid w:val="005B7897"/>
    <w:rsid w:val="005D6A12"/>
    <w:rsid w:val="005D7486"/>
    <w:rsid w:val="005E4AAA"/>
    <w:rsid w:val="006014CA"/>
    <w:rsid w:val="00604BAB"/>
    <w:rsid w:val="00633984"/>
    <w:rsid w:val="00646D0C"/>
    <w:rsid w:val="00654972"/>
    <w:rsid w:val="006775F0"/>
    <w:rsid w:val="006B5856"/>
    <w:rsid w:val="006C5E9A"/>
    <w:rsid w:val="006C68B2"/>
    <w:rsid w:val="006D42D8"/>
    <w:rsid w:val="006D63A2"/>
    <w:rsid w:val="006F28FB"/>
    <w:rsid w:val="007011D3"/>
    <w:rsid w:val="00724678"/>
    <w:rsid w:val="0076082D"/>
    <w:rsid w:val="007739CC"/>
    <w:rsid w:val="00775CCE"/>
    <w:rsid w:val="00781719"/>
    <w:rsid w:val="00786765"/>
    <w:rsid w:val="00786B2F"/>
    <w:rsid w:val="00793DC8"/>
    <w:rsid w:val="007A7B95"/>
    <w:rsid w:val="007B0479"/>
    <w:rsid w:val="007B07F8"/>
    <w:rsid w:val="007B6F2C"/>
    <w:rsid w:val="007B773C"/>
    <w:rsid w:val="007C5173"/>
    <w:rsid w:val="007C55F6"/>
    <w:rsid w:val="007D0FB4"/>
    <w:rsid w:val="007D3C63"/>
    <w:rsid w:val="007F3977"/>
    <w:rsid w:val="008002BA"/>
    <w:rsid w:val="00844437"/>
    <w:rsid w:val="00852580"/>
    <w:rsid w:val="00853B02"/>
    <w:rsid w:val="00857072"/>
    <w:rsid w:val="008625FD"/>
    <w:rsid w:val="00871664"/>
    <w:rsid w:val="00874F16"/>
    <w:rsid w:val="00896E5D"/>
    <w:rsid w:val="008C0BCA"/>
    <w:rsid w:val="008D2D51"/>
    <w:rsid w:val="008D59EC"/>
    <w:rsid w:val="008E279F"/>
    <w:rsid w:val="00900AF7"/>
    <w:rsid w:val="00962947"/>
    <w:rsid w:val="0096466D"/>
    <w:rsid w:val="00964BF0"/>
    <w:rsid w:val="0096714A"/>
    <w:rsid w:val="009732CE"/>
    <w:rsid w:val="00996F9D"/>
    <w:rsid w:val="00997098"/>
    <w:rsid w:val="009A4299"/>
    <w:rsid w:val="009B053C"/>
    <w:rsid w:val="009B0946"/>
    <w:rsid w:val="009C6958"/>
    <w:rsid w:val="009D27CD"/>
    <w:rsid w:val="009E466E"/>
    <w:rsid w:val="009F3AB0"/>
    <w:rsid w:val="00A0047F"/>
    <w:rsid w:val="00A0492B"/>
    <w:rsid w:val="00A12F98"/>
    <w:rsid w:val="00A20EED"/>
    <w:rsid w:val="00A30FEE"/>
    <w:rsid w:val="00A33B32"/>
    <w:rsid w:val="00A50D55"/>
    <w:rsid w:val="00A55762"/>
    <w:rsid w:val="00A5629C"/>
    <w:rsid w:val="00A6231B"/>
    <w:rsid w:val="00A62D19"/>
    <w:rsid w:val="00A66DA3"/>
    <w:rsid w:val="00A738F3"/>
    <w:rsid w:val="00A7520A"/>
    <w:rsid w:val="00A80369"/>
    <w:rsid w:val="00A80CCA"/>
    <w:rsid w:val="00A82C7B"/>
    <w:rsid w:val="00A8347A"/>
    <w:rsid w:val="00A94A47"/>
    <w:rsid w:val="00A97D9F"/>
    <w:rsid w:val="00AB0FF7"/>
    <w:rsid w:val="00AB13D3"/>
    <w:rsid w:val="00AC267D"/>
    <w:rsid w:val="00AE7006"/>
    <w:rsid w:val="00B012F7"/>
    <w:rsid w:val="00B17942"/>
    <w:rsid w:val="00B2555B"/>
    <w:rsid w:val="00B44842"/>
    <w:rsid w:val="00B7584E"/>
    <w:rsid w:val="00B83DFF"/>
    <w:rsid w:val="00B85148"/>
    <w:rsid w:val="00BD1F23"/>
    <w:rsid w:val="00BD218E"/>
    <w:rsid w:val="00BD60D4"/>
    <w:rsid w:val="00BE4AFC"/>
    <w:rsid w:val="00BE7C51"/>
    <w:rsid w:val="00BF76BE"/>
    <w:rsid w:val="00C347F6"/>
    <w:rsid w:val="00C36774"/>
    <w:rsid w:val="00C50D37"/>
    <w:rsid w:val="00C55A9E"/>
    <w:rsid w:val="00C5640A"/>
    <w:rsid w:val="00C67343"/>
    <w:rsid w:val="00C70DA6"/>
    <w:rsid w:val="00C75CB4"/>
    <w:rsid w:val="00C8472F"/>
    <w:rsid w:val="00CA26E6"/>
    <w:rsid w:val="00CC5B81"/>
    <w:rsid w:val="00CC62A3"/>
    <w:rsid w:val="00CD7BEA"/>
    <w:rsid w:val="00D07837"/>
    <w:rsid w:val="00D10351"/>
    <w:rsid w:val="00D15FFB"/>
    <w:rsid w:val="00D16E3B"/>
    <w:rsid w:val="00D2479A"/>
    <w:rsid w:val="00D32ED1"/>
    <w:rsid w:val="00D34EC2"/>
    <w:rsid w:val="00D44E35"/>
    <w:rsid w:val="00D46FA0"/>
    <w:rsid w:val="00D4746D"/>
    <w:rsid w:val="00D56289"/>
    <w:rsid w:val="00D70527"/>
    <w:rsid w:val="00D84E4D"/>
    <w:rsid w:val="00DA01F5"/>
    <w:rsid w:val="00DA2C26"/>
    <w:rsid w:val="00DA4C63"/>
    <w:rsid w:val="00DA59C1"/>
    <w:rsid w:val="00DA7BAF"/>
    <w:rsid w:val="00DB7691"/>
    <w:rsid w:val="00DF57D5"/>
    <w:rsid w:val="00E17A54"/>
    <w:rsid w:val="00E31C68"/>
    <w:rsid w:val="00E37DFB"/>
    <w:rsid w:val="00E9535A"/>
    <w:rsid w:val="00E96943"/>
    <w:rsid w:val="00EB4B0C"/>
    <w:rsid w:val="00ED0F8C"/>
    <w:rsid w:val="00EE0BAA"/>
    <w:rsid w:val="00F06A33"/>
    <w:rsid w:val="00F137B6"/>
    <w:rsid w:val="00F36A0C"/>
    <w:rsid w:val="00F41954"/>
    <w:rsid w:val="00F8165B"/>
    <w:rsid w:val="00F8300B"/>
    <w:rsid w:val="00F83231"/>
    <w:rsid w:val="00FA0AFC"/>
    <w:rsid w:val="00FA53D1"/>
    <w:rsid w:val="00FA7727"/>
    <w:rsid w:val="00FC5BC6"/>
    <w:rsid w:val="00FD1AC5"/>
    <w:rsid w:val="00FD238D"/>
    <w:rsid w:val="00FD3CA0"/>
    <w:rsid w:val="00FF62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B3AAF"/>
  <w15:docId w15:val="{A1192FC1-D2E3-4BC1-B816-0DB2BCAD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C" w:eastAsia="es-MX"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640A"/>
  </w:style>
  <w:style w:type="paragraph" w:styleId="Ttulo1">
    <w:name w:val="heading 1"/>
    <w:basedOn w:val="Normal"/>
    <w:next w:val="Normal"/>
    <w:link w:val="Ttulo1Car"/>
    <w:uiPriority w:val="9"/>
    <w:qFormat/>
    <w:pPr>
      <w:spacing w:after="0" w:line="360" w:lineRule="auto"/>
      <w:outlineLvl w:val="0"/>
    </w:pPr>
    <w:rPr>
      <w:rFonts w:ascii="Times New Roman" w:eastAsia="Times New Roman" w:hAnsi="Times New Roman" w:cs="Times New Roman"/>
      <w:b/>
      <w:sz w:val="24"/>
      <w:szCs w:val="24"/>
    </w:rPr>
  </w:style>
  <w:style w:type="paragraph" w:styleId="Ttulo2">
    <w:name w:val="heading 2"/>
    <w:basedOn w:val="Normal"/>
    <w:next w:val="Normal"/>
    <w:uiPriority w:val="9"/>
    <w:unhideWhenUsed/>
    <w:qFormat/>
    <w:pPr>
      <w:keepNext/>
      <w:keepLines/>
      <w:spacing w:before="40" w:after="0"/>
      <w:outlineLvl w:val="1"/>
    </w:pPr>
    <w:rPr>
      <w:color w:val="2F5496"/>
      <w:sz w:val="26"/>
      <w:szCs w:val="26"/>
    </w:rPr>
  </w:style>
  <w:style w:type="paragraph" w:styleId="Ttulo3">
    <w:name w:val="heading 3"/>
    <w:basedOn w:val="Normal"/>
    <w:next w:val="Normal"/>
    <w:uiPriority w:val="9"/>
    <w:semiHidden/>
    <w:unhideWhenUsed/>
    <w:qFormat/>
    <w:pPr>
      <w:keepNext/>
      <w:keepLines/>
      <w:spacing w:before="40" w:after="0" w:line="240" w:lineRule="auto"/>
      <w:outlineLvl w:val="2"/>
    </w:pPr>
    <w:rPr>
      <w:color w:val="1F3863"/>
      <w:sz w:val="24"/>
      <w:szCs w:val="24"/>
    </w:rPr>
  </w:style>
  <w:style w:type="paragraph" w:styleId="Ttulo4">
    <w:name w:val="heading 4"/>
    <w:basedOn w:val="Normal"/>
    <w:next w:val="Normal"/>
    <w:uiPriority w:val="9"/>
    <w:semiHidden/>
    <w:unhideWhenUsed/>
    <w:qFormat/>
    <w:pPr>
      <w:keepNext/>
      <w:keepLines/>
      <w:spacing w:before="40" w:after="0" w:line="240" w:lineRule="auto"/>
      <w:outlineLvl w:val="3"/>
    </w:pPr>
    <w:rPr>
      <w:i/>
      <w:color w:val="2F5496"/>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120" w:after="120" w:line="240" w:lineRule="auto"/>
      <w:jc w:val="center"/>
    </w:pPr>
    <w:rPr>
      <w:rFonts w:ascii="Verdana" w:eastAsia="Verdana" w:hAnsi="Verdana" w:cs="Verdana"/>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6775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75F0"/>
    <w:rPr>
      <w:rFonts w:ascii="Segoe UI" w:hAnsi="Segoe UI" w:cs="Segoe UI"/>
      <w:sz w:val="18"/>
      <w:szCs w:val="18"/>
    </w:rPr>
  </w:style>
  <w:style w:type="character" w:customStyle="1" w:styleId="Ttulo1Car">
    <w:name w:val="Título 1 Car"/>
    <w:basedOn w:val="Fuentedeprrafopredeter"/>
    <w:link w:val="Ttulo1"/>
    <w:uiPriority w:val="9"/>
    <w:rsid w:val="00406491"/>
    <w:rPr>
      <w:rFonts w:ascii="Times New Roman" w:eastAsia="Times New Roman" w:hAnsi="Times New Roman" w:cs="Times New Roman"/>
      <w:b/>
      <w:sz w:val="24"/>
      <w:szCs w:val="24"/>
    </w:rPr>
  </w:style>
  <w:style w:type="paragraph" w:styleId="Prrafodelista">
    <w:name w:val="List Paragraph"/>
    <w:aliases w:val="Párrafo de lista SUBCAPITULO,Listados numerados,TIT 2 IND"/>
    <w:basedOn w:val="Normal"/>
    <w:link w:val="PrrafodelistaCar"/>
    <w:uiPriority w:val="34"/>
    <w:qFormat/>
    <w:rsid w:val="0029035C"/>
    <w:pPr>
      <w:ind w:left="720"/>
      <w:contextualSpacing/>
    </w:pPr>
    <w:rPr>
      <w:rFonts w:asciiTheme="minorHAnsi" w:eastAsiaTheme="minorHAnsi" w:hAnsiTheme="minorHAnsi" w:cstheme="minorBidi"/>
      <w:lang w:eastAsia="en-US"/>
    </w:rPr>
  </w:style>
  <w:style w:type="character" w:customStyle="1" w:styleId="PrrafodelistaCar">
    <w:name w:val="Párrafo de lista Car"/>
    <w:aliases w:val="Párrafo de lista SUBCAPITULO Car,Listados numerados Car,TIT 2 IND Car"/>
    <w:basedOn w:val="Fuentedeprrafopredeter"/>
    <w:link w:val="Prrafodelista"/>
    <w:uiPriority w:val="34"/>
    <w:locked/>
    <w:rsid w:val="0029035C"/>
    <w:rPr>
      <w:rFonts w:asciiTheme="minorHAnsi" w:eastAsiaTheme="minorHAnsi" w:hAnsiTheme="minorHAnsi" w:cstheme="minorBidi"/>
      <w:lang w:eastAsia="en-US"/>
    </w:rPr>
  </w:style>
  <w:style w:type="character" w:styleId="Hipervnculo">
    <w:name w:val="Hyperlink"/>
    <w:basedOn w:val="Fuentedeprrafopredeter"/>
    <w:uiPriority w:val="99"/>
    <w:unhideWhenUsed/>
    <w:rsid w:val="008D2D51"/>
    <w:rPr>
      <w:color w:val="0000FF" w:themeColor="hyperlink"/>
      <w:u w:val="single"/>
    </w:rPr>
  </w:style>
  <w:style w:type="character" w:styleId="Mencinsinresolver">
    <w:name w:val="Unresolved Mention"/>
    <w:basedOn w:val="Fuentedeprrafopredeter"/>
    <w:uiPriority w:val="99"/>
    <w:semiHidden/>
    <w:unhideWhenUsed/>
    <w:rsid w:val="008D2D51"/>
    <w:rPr>
      <w:color w:val="605E5C"/>
      <w:shd w:val="clear" w:color="auto" w:fill="E1DFDD"/>
    </w:rPr>
  </w:style>
  <w:style w:type="paragraph" w:styleId="TtuloTDC">
    <w:name w:val="TOC Heading"/>
    <w:basedOn w:val="Ttulo1"/>
    <w:next w:val="Normal"/>
    <w:uiPriority w:val="39"/>
    <w:unhideWhenUsed/>
    <w:qFormat/>
    <w:rsid w:val="00585EF5"/>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lang w:val="es-MX"/>
    </w:rPr>
  </w:style>
  <w:style w:type="paragraph" w:styleId="TDC1">
    <w:name w:val="toc 1"/>
    <w:basedOn w:val="Normal"/>
    <w:next w:val="Normal"/>
    <w:autoRedefine/>
    <w:uiPriority w:val="39"/>
    <w:unhideWhenUsed/>
    <w:rsid w:val="00585EF5"/>
    <w:pPr>
      <w:spacing w:after="100"/>
    </w:pPr>
  </w:style>
  <w:style w:type="paragraph" w:styleId="TDC2">
    <w:name w:val="toc 2"/>
    <w:basedOn w:val="Normal"/>
    <w:next w:val="Normal"/>
    <w:autoRedefine/>
    <w:uiPriority w:val="39"/>
    <w:unhideWhenUsed/>
    <w:rsid w:val="00585EF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yperlink" Target="https://revistadigital.uce.edu.ec/index.php/SIEMBRA/article/view/3223" TargetMode="External"/><Relationship Id="rId3" Type="http://schemas.openxmlformats.org/officeDocument/2006/relationships/styles" Target="styles.xml"/><Relationship Id="rId21" Type="http://schemas.openxmlformats.org/officeDocument/2006/relationships/hyperlink" Target="https://revistavive.org/index.php/revistavive/article/view/60"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www.who.int/es/news/item/07-11-2016-pregnant-women-must-be-able-to-access-the-right-care-at-the-right-time-says-who%0Ahttps://www.who.int/es/news/item/07-11-2016-pregnant-women-must-be-able-to-access-the-right-care-at-the-right-time-says-who%0Ahtt"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www.salud.gob.ec/wp-content/uploads/2020/12/codigo_de_etica_revision_final_23_12_2020-pdf.pdf"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alud.gob.ec/msp-combina-la-medicina-y-conocimientos-ancestrales-para-certificar-a-1351-partera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amantha.torres@est.ucacue.edu.ec" TargetMode="External"/><Relationship Id="rId23" Type="http://schemas.openxmlformats.org/officeDocument/2006/relationships/hyperlink" Target="https://preprints.scielo.org/index.php/scielo/preprint/view/2352/version/2491" TargetMode="External"/><Relationship Id="rId28" Type="http://schemas.openxmlformats.org/officeDocument/2006/relationships/hyperlink" Target="https://dialnet.unirioja.es/servlet/articulo?codigo=5535783" TargetMode="Externa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amantha.torres@est.ucacue.edu.ec" TargetMode="External"/><Relationship Id="rId22" Type="http://schemas.openxmlformats.org/officeDocument/2006/relationships/hyperlink" Target="http://www.scielo.org.bo/pdf/reb/v55n1/v55n1_a01.pdf" TargetMode="External"/><Relationship Id="rId27" Type="http://schemas.openxmlformats.org/officeDocument/2006/relationships/hyperlink" Target="https://acvenisproh.com/revistas/index.php/masvita/article/view/373/1031" TargetMode="Externa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BD215954-C03A-41B2-81E6-EE0C6ADB6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21617</Words>
  <Characters>118896</Characters>
  <Application>Microsoft Office Word</Application>
  <DocSecurity>0</DocSecurity>
  <Lines>990</Lines>
  <Paragraphs>280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evelyn chuaca</cp:lastModifiedBy>
  <cp:revision>2</cp:revision>
  <dcterms:created xsi:type="dcterms:W3CDTF">2024-03-04T14:32:00Z</dcterms:created>
  <dcterms:modified xsi:type="dcterms:W3CDTF">2024-03-04T14:32:00Z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6_1">
    <vt:lpwstr>http://www.zotero.org/styles/modern-humanities-research-association</vt:lpwstr>
  </property>
  <property fmtid="{D5CDD505-2E9C-101B-9397-08002B2CF9AE}" pid="4" name="Mendeley Recent Style Id 7_1">
    <vt:lpwstr>http://www.zotero.org/styles/modern-language-association</vt:lpwstr>
  </property>
  <property fmtid="{D5CDD505-2E9C-101B-9397-08002B2CF9AE}" pid="5" name="Mendeley Recent Style Id 8_1">
    <vt:lpwstr>http://www.zotero.org/styles/nature</vt:lpwstr>
  </property>
  <property fmtid="{D5CDD505-2E9C-101B-9397-08002B2CF9AE}" pid="6" name="Mendeley Recent Style Id 9_1">
    <vt:lpwstr>http://www.zotero.org/styles/vancouver</vt:lpwstr>
  </property>
  <property fmtid="{D5CDD505-2E9C-101B-9397-08002B2CF9AE}" pid="7" name="Mendeley Recent Style Name 8_1">
    <vt:lpwstr>Nature</vt:lpwstr>
  </property>
  <property fmtid="{D5CDD505-2E9C-101B-9397-08002B2CF9AE}" pid="8" name="Mendeley Recent Style Name 9_1">
    <vt:lpwstr>Vancouver</vt:lpwstr>
  </property>
  <property fmtid="{D5CDD505-2E9C-101B-9397-08002B2CF9AE}" pid="9" name="Mendeley Recent Style Name 6_1">
    <vt:lpwstr>Modern Humanities Research Association 3rd edition (note with bibliography)</vt:lpwstr>
  </property>
  <property fmtid="{D5CDD505-2E9C-101B-9397-08002B2CF9AE}" pid="10" name="Mendeley Recent Style Name 7_1">
    <vt:lpwstr>Modern Language Association 9th edition</vt:lpwstr>
  </property>
  <property fmtid="{D5CDD505-2E9C-101B-9397-08002B2CF9AE}" pid="11" name="Mendeley Citation Style_1">
    <vt:lpwstr>http://www.zotero.org/styles/vancouver</vt:lpwstr>
  </property>
  <property fmtid="{D5CDD505-2E9C-101B-9397-08002B2CF9AE}" pid="12" name="Mendeley Recent Style Name 0_1">
    <vt:lpwstr>American Political Science Association</vt:lpwstr>
  </property>
  <property fmtid="{D5CDD505-2E9C-101B-9397-08002B2CF9AE}" pid="13" name="Mendeley Recent Style Name 1_1">
    <vt:lpwstr>American Psychological Association 7th edition</vt:lpwstr>
  </property>
  <property fmtid="{D5CDD505-2E9C-101B-9397-08002B2CF9AE}" pid="14" name="Mendeley Unique User Id_1">
    <vt:lpwstr>2c532dda-c2d3-3671-9b2a-2f909660472f</vt:lpwstr>
  </property>
  <property fmtid="{D5CDD505-2E9C-101B-9397-08002B2CF9AE}" pid="15" name="Mendeley Recent Style Name 4_1">
    <vt:lpwstr>Cite Them Right 11th edition - Harvard</vt:lpwstr>
  </property>
  <property fmtid="{D5CDD505-2E9C-101B-9397-08002B2CF9AE}" pid="16" name="Mendeley Recent Style Name 5_1">
    <vt:lpwstr>IEEE</vt:lpwstr>
  </property>
  <property fmtid="{D5CDD505-2E9C-101B-9397-08002B2CF9AE}" pid="17" name="Mendeley Recent Style Name 2_1">
    <vt:lpwstr>American Sociological Association 6th edition</vt:lpwstr>
  </property>
  <property fmtid="{D5CDD505-2E9C-101B-9397-08002B2CF9AE}" pid="18" name="Mendeley Recent Style Name 3_1">
    <vt:lpwstr>Chicago Manual of Style 17th edition (author-date)</vt:lpwstr>
  </property>
  <property fmtid="{D5CDD505-2E9C-101B-9397-08002B2CF9AE}" pid="19" name="Mendeley Recent Style Id 2_1">
    <vt:lpwstr>http://www.zotero.org/styles/american-sociological-association</vt:lpwstr>
  </property>
  <property fmtid="{D5CDD505-2E9C-101B-9397-08002B2CF9AE}" pid="20" name="Mendeley Recent Style Id 3_1">
    <vt:lpwstr>http://www.zotero.org/styles/chicago-author-date</vt:lpwstr>
  </property>
  <property fmtid="{D5CDD505-2E9C-101B-9397-08002B2CF9AE}" pid="21" name="Mendeley Recent Style Id 4_1">
    <vt:lpwstr>http://www.zotero.org/styles/harvard-cite-them-right</vt:lpwstr>
  </property>
  <property fmtid="{D5CDD505-2E9C-101B-9397-08002B2CF9AE}" pid="22" name="Mendeley Recent Style Id 5_1">
    <vt:lpwstr>http://www.zotero.org/styles/ieee</vt:lpwstr>
  </property>
  <property fmtid="{D5CDD505-2E9C-101B-9397-08002B2CF9AE}" pid="23" name="Mendeley Recent Style Id 0_1">
    <vt:lpwstr>http://www.zotero.org/styles/american-political-science-association</vt:lpwstr>
  </property>
  <property fmtid="{D5CDD505-2E9C-101B-9397-08002B2CF9AE}" pid="24" name="Mendeley Recent Style Id 1_1">
    <vt:lpwstr>http://www.zotero.org/styles/apa</vt:lpwstr>
  </property>
</Properties>
</file>