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F9F23D" w14:textId="55E038D3" w:rsidR="00BB4645" w:rsidRDefault="009B4560" w:rsidP="00BB4645">
      <w:pPr>
        <w:spacing w:after="0" w:line="360" w:lineRule="auto"/>
        <w:jc w:val="center"/>
        <w:rPr>
          <w:rFonts w:cs="Times New Roman"/>
          <w:b/>
          <w:sz w:val="44"/>
          <w:szCs w:val="36"/>
          <w:lang w:val="es-ES"/>
        </w:rPr>
      </w:pPr>
      <w:r>
        <w:rPr>
          <w:rFonts w:cs="Times New Roman"/>
          <w:noProof/>
          <w:lang w:eastAsia="es-EC"/>
        </w:rPr>
        <mc:AlternateContent>
          <mc:Choice Requires="wps">
            <w:drawing>
              <wp:anchor distT="0" distB="0" distL="114300" distR="114300" simplePos="0" relativeHeight="251674624" behindDoc="1" locked="0" layoutInCell="1" allowOverlap="1" wp14:anchorId="626337D3" wp14:editId="56E33F68">
                <wp:simplePos x="0" y="0"/>
                <wp:positionH relativeFrom="column">
                  <wp:posOffset>-1132090</wp:posOffset>
                </wp:positionH>
                <wp:positionV relativeFrom="paragraph">
                  <wp:posOffset>-941360</wp:posOffset>
                </wp:positionV>
                <wp:extent cx="7678882" cy="10775373"/>
                <wp:effectExtent l="0" t="0" r="17780" b="6985"/>
                <wp:wrapNone/>
                <wp:docPr id="1" name="Rectángulo 1"/>
                <wp:cNvGraphicFramePr/>
                <a:graphic xmlns:a="http://schemas.openxmlformats.org/drawingml/2006/main">
                  <a:graphicData uri="http://schemas.microsoft.com/office/word/2010/wordprocessingShape">
                    <wps:wsp>
                      <wps:cNvSpPr/>
                      <wps:spPr>
                        <a:xfrm>
                          <a:off x="0" y="0"/>
                          <a:ext cx="7678882" cy="10775373"/>
                        </a:xfrm>
                        <a:prstGeom prst="rect">
                          <a:avLst/>
                        </a:prstGeom>
                        <a:solidFill>
                          <a:schemeClr val="tx1">
                            <a:lumMod val="85000"/>
                            <a:lumOff val="1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6E594E" id="Rectángulo 1" o:spid="_x0000_s1026" style="position:absolute;margin-left:-89.15pt;margin-top:-74.1pt;width:604.65pt;height:848.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" fillcolor="#272727 [2749]" strokecolor="#002060" strokeweight="1pt"/>
            </w:pict>
          </mc:Fallback>
        </mc:AlternateContent>
      </w:r>
      <w:bookmarkStart w:id="0" w:name="_Hlk532146047"/>
      <w:bookmarkEnd w:id="0"/>
      <w:r w:rsidR="000A3DCE">
        <w:rPr>
          <w:rFonts w:cs="Times New Roman"/>
          <w:b/>
          <w:noProof/>
          <w:sz w:val="44"/>
          <w:szCs w:val="36"/>
          <w:lang w:eastAsia="es-EC"/>
        </w:rPr>
        <w:drawing>
          <wp:inline distT="0" distB="0" distL="0" distR="0" wp14:anchorId="15F0D01F" wp14:editId="568F1E3C">
            <wp:extent cx="3914775" cy="15002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0CB67428" w14:textId="77777777" w:rsidR="004662B7" w:rsidRPr="004662B7" w:rsidRDefault="004662B7" w:rsidP="000A3DCE">
      <w:pPr>
        <w:spacing w:after="0" w:line="360" w:lineRule="auto"/>
        <w:jc w:val="center"/>
        <w:rPr>
          <w:rFonts w:cs="Times New Roman"/>
          <w:b/>
          <w:color w:val="FFC000"/>
          <w:sz w:val="36"/>
          <w:szCs w:val="36"/>
          <w:lang w:val="es-ES"/>
        </w:rPr>
      </w:pPr>
      <w:r w:rsidRPr="004662B7">
        <w:rPr>
          <w:rFonts w:cs="Times New Roman"/>
          <w:b/>
          <w:color w:val="FFC000"/>
          <w:sz w:val="36"/>
          <w:szCs w:val="36"/>
          <w:lang w:val="es-ES"/>
        </w:rPr>
        <w:t>UNIVERSIDAD CATÓLICA DE CUENCA</w:t>
      </w:r>
    </w:p>
    <w:p w14:paraId="4E92DA5A" w14:textId="77777777" w:rsidR="004662B7" w:rsidRPr="004662B7" w:rsidRDefault="004662B7" w:rsidP="004662B7">
      <w:pPr>
        <w:spacing w:after="0" w:line="360" w:lineRule="auto"/>
        <w:jc w:val="center"/>
        <w:rPr>
          <w:rFonts w:cs="Times New Roman"/>
          <w:i/>
          <w:color w:val="FFC000"/>
          <w:sz w:val="32"/>
          <w:szCs w:val="32"/>
          <w:lang w:val="es-ES"/>
        </w:rPr>
      </w:pPr>
      <w:r w:rsidRPr="004662B7">
        <w:rPr>
          <w:rFonts w:cs="Times New Roman"/>
          <w:i/>
          <w:color w:val="FFC000"/>
          <w:sz w:val="32"/>
          <w:szCs w:val="32"/>
          <w:lang w:val="es-ES"/>
        </w:rPr>
        <w:t>Comunidad Educativa al Servicio del Pueblo</w:t>
      </w:r>
    </w:p>
    <w:p w14:paraId="72CF94E5" w14:textId="70CDD0D5" w:rsidR="004662B7" w:rsidRPr="004662B7" w:rsidRDefault="004662B7" w:rsidP="004662B7">
      <w:pPr>
        <w:spacing w:line="360" w:lineRule="auto"/>
        <w:jc w:val="center"/>
        <w:rPr>
          <w:rFonts w:cs="Times New Roman"/>
          <w:b/>
          <w:color w:val="FFC000"/>
          <w:sz w:val="36"/>
          <w:szCs w:val="32"/>
          <w:lang w:val="es-ES"/>
        </w:rPr>
      </w:pPr>
      <w:r w:rsidRPr="004662B7">
        <w:rPr>
          <w:rFonts w:cs="Times New Roman"/>
          <w:b/>
          <w:color w:val="FFC000"/>
          <w:sz w:val="36"/>
          <w:szCs w:val="32"/>
          <w:lang w:val="es-ES"/>
        </w:rPr>
        <w:t xml:space="preserve">UNIDAD ACADÉMICA </w:t>
      </w:r>
      <w:r w:rsidR="00AA3BA3">
        <w:rPr>
          <w:rFonts w:cs="Times New Roman"/>
          <w:b/>
          <w:color w:val="FFC000"/>
          <w:sz w:val="36"/>
          <w:szCs w:val="32"/>
          <w:lang w:val="es-ES"/>
        </w:rPr>
        <w:t>DE POSGRADO</w:t>
      </w:r>
    </w:p>
    <w:p w14:paraId="20900C1B" w14:textId="77777777" w:rsidR="004662B7" w:rsidRPr="004662B7" w:rsidRDefault="004662B7" w:rsidP="004662B7">
      <w:pPr>
        <w:spacing w:line="360" w:lineRule="auto"/>
        <w:jc w:val="center"/>
        <w:rPr>
          <w:rFonts w:cs="Times New Roman"/>
          <w:b/>
          <w:color w:val="FFC000"/>
          <w:sz w:val="36"/>
          <w:szCs w:val="32"/>
          <w:lang w:val="es-ES"/>
        </w:rPr>
      </w:pPr>
    </w:p>
    <w:p w14:paraId="512D2579" w14:textId="2648FA6A" w:rsidR="004662B7" w:rsidRPr="00C52DF1" w:rsidRDefault="00AA3BA3" w:rsidP="004662B7">
      <w:pPr>
        <w:spacing w:line="360" w:lineRule="auto"/>
        <w:jc w:val="center"/>
        <w:rPr>
          <w:rFonts w:cs="Times New Roman"/>
          <w:b/>
          <w:sz w:val="32"/>
          <w:szCs w:val="30"/>
          <w:lang w:val="es-ES"/>
        </w:rPr>
      </w:pPr>
      <w:r>
        <w:rPr>
          <w:rFonts w:cs="Times New Roman"/>
          <w:b/>
          <w:color w:val="FFC000"/>
          <w:sz w:val="32"/>
          <w:szCs w:val="30"/>
          <w:lang w:val="es-ES"/>
        </w:rPr>
        <w:t xml:space="preserve">MAESTRÍA EN </w:t>
      </w:r>
      <w:r w:rsidR="000712A4">
        <w:rPr>
          <w:rFonts w:cs="Times New Roman"/>
          <w:b/>
          <w:color w:val="FFC000"/>
          <w:sz w:val="32"/>
          <w:szCs w:val="30"/>
          <w:lang w:val="es-ES"/>
        </w:rPr>
        <w:t>SALUD PÚBLICA</w:t>
      </w:r>
    </w:p>
    <w:p w14:paraId="4C037F9A" w14:textId="25E1CD1D" w:rsidR="004662B7" w:rsidRPr="00220B45" w:rsidRDefault="000712A4" w:rsidP="00220B45">
      <w:pPr>
        <w:spacing w:line="360" w:lineRule="auto"/>
        <w:jc w:val="center"/>
        <w:rPr>
          <w:rFonts w:cs="Times New Roman"/>
          <w:color w:val="FF0000"/>
          <w:sz w:val="28"/>
          <w:szCs w:val="28"/>
          <w:lang w:val="es-ES"/>
        </w:rPr>
      </w:pPr>
      <w:r>
        <w:rPr>
          <w:rFonts w:cs="Times New Roman"/>
          <w:b/>
          <w:color w:val="FFC000"/>
          <w:sz w:val="32"/>
          <w:szCs w:val="30"/>
          <w:lang w:val="es-ES"/>
        </w:rPr>
        <w:t>CONTROL PRENATAL EN MUJERES EN EDAD FÉRTIL A NIVEL DEL ECUADOR DURANTE EL AÑO 2023</w:t>
      </w:r>
    </w:p>
    <w:p w14:paraId="3D431F52" w14:textId="764F9814" w:rsidR="004662B7" w:rsidRPr="00AD0C68" w:rsidRDefault="005E2812" w:rsidP="004662B7">
      <w:pPr>
        <w:spacing w:line="360" w:lineRule="auto"/>
        <w:jc w:val="center"/>
        <w:rPr>
          <w:rFonts w:cs="Times New Roman"/>
          <w:szCs w:val="20"/>
          <w:lang w:val="es-ES"/>
        </w:rPr>
      </w:pPr>
      <w:r>
        <w:rPr>
          <w:rFonts w:cs="Times New Roman"/>
          <w:b/>
          <w:color w:val="FFD966" w:themeColor="accent4" w:themeTint="99"/>
          <w:sz w:val="28"/>
          <w:szCs w:val="28"/>
          <w:lang w:val="es-ES"/>
        </w:rPr>
        <w:t>PROYECTO</w:t>
      </w:r>
      <w:r w:rsidR="004662B7" w:rsidRPr="005066B6">
        <w:rPr>
          <w:rFonts w:cs="Times New Roman"/>
          <w:b/>
          <w:color w:val="FFD966" w:themeColor="accent4" w:themeTint="99"/>
          <w:sz w:val="28"/>
          <w:szCs w:val="28"/>
          <w:lang w:val="es-ES"/>
        </w:rPr>
        <w:t xml:space="preserve"> DE TITULACIÓN</w:t>
      </w:r>
      <w:r w:rsidR="001A7044" w:rsidRPr="005066B6">
        <w:rPr>
          <w:rFonts w:cs="Times New Roman"/>
          <w:b/>
          <w:color w:val="FFD966" w:themeColor="accent4" w:themeTint="99"/>
          <w:sz w:val="28"/>
          <w:szCs w:val="28"/>
          <w:lang w:val="es-ES"/>
        </w:rPr>
        <w:t xml:space="preserve"> </w:t>
      </w:r>
      <w:r w:rsidR="004662B7" w:rsidRPr="005066B6">
        <w:rPr>
          <w:rFonts w:cs="Times New Roman"/>
          <w:b/>
          <w:color w:val="FFD966" w:themeColor="accent4" w:themeTint="99"/>
          <w:sz w:val="28"/>
          <w:szCs w:val="28"/>
          <w:lang w:val="es-ES"/>
        </w:rPr>
        <w:t>PREVIO A LA OBTENCIÓN DEL TÍTULO DE</w:t>
      </w:r>
      <w:r w:rsidR="000712A4">
        <w:rPr>
          <w:rFonts w:cs="Times New Roman"/>
          <w:b/>
          <w:color w:val="FFD966" w:themeColor="accent4" w:themeTint="99"/>
          <w:sz w:val="28"/>
          <w:szCs w:val="28"/>
          <w:lang w:val="es-ES"/>
        </w:rPr>
        <w:t xml:space="preserve"> MAGISTER EN SALUD PÚBLICA</w:t>
      </w:r>
    </w:p>
    <w:p w14:paraId="5315679A" w14:textId="77777777" w:rsidR="004662B7" w:rsidRPr="007E12AA" w:rsidRDefault="004662B7" w:rsidP="004662B7">
      <w:pPr>
        <w:spacing w:line="360" w:lineRule="auto"/>
        <w:rPr>
          <w:rFonts w:cs="Times New Roman"/>
          <w:b/>
          <w:caps/>
          <w:sz w:val="18"/>
          <w:szCs w:val="28"/>
          <w:lang w:val="es-ES"/>
        </w:rPr>
      </w:pPr>
    </w:p>
    <w:p w14:paraId="77345E7A" w14:textId="0BCCF55F" w:rsidR="004662B7" w:rsidRPr="001F34D8" w:rsidRDefault="004662B7" w:rsidP="004662B7">
      <w:pPr>
        <w:spacing w:line="360" w:lineRule="auto"/>
        <w:jc w:val="left"/>
        <w:rPr>
          <w:rFonts w:cs="Times New Roman"/>
          <w:b/>
          <w:color w:val="FFD966" w:themeColor="accent4" w:themeTint="99"/>
          <w:sz w:val="28"/>
          <w:szCs w:val="28"/>
          <w:lang w:val="es-ES"/>
        </w:rPr>
      </w:pPr>
      <w:r w:rsidRPr="004662B7">
        <w:rPr>
          <w:rFonts w:cs="Times New Roman"/>
          <w:b/>
          <w:caps/>
          <w:color w:val="FFC000"/>
          <w:sz w:val="28"/>
          <w:szCs w:val="28"/>
          <w:lang w:val="es-ES"/>
        </w:rPr>
        <w:t>AUTOR:</w:t>
      </w:r>
      <w:r w:rsidRPr="004662B7">
        <w:rPr>
          <w:rFonts w:cs="Times New Roman"/>
          <w:b/>
          <w:caps/>
          <w:color w:val="FFC000"/>
          <w:szCs w:val="24"/>
          <w:lang w:val="es-ES"/>
        </w:rPr>
        <w:t xml:space="preserve"> </w:t>
      </w:r>
      <w:r w:rsidR="001F34D8">
        <w:rPr>
          <w:rFonts w:cs="Times New Roman"/>
          <w:b/>
          <w:color w:val="FFD966" w:themeColor="accent4" w:themeTint="99"/>
          <w:sz w:val="28"/>
          <w:szCs w:val="28"/>
          <w:lang w:val="es-ES"/>
        </w:rPr>
        <w:t>LCDA. V</w:t>
      </w:r>
      <w:r w:rsidR="000712A4" w:rsidRPr="001F34D8">
        <w:rPr>
          <w:rFonts w:cs="Times New Roman"/>
          <w:b/>
          <w:color w:val="FFD966" w:themeColor="accent4" w:themeTint="99"/>
          <w:sz w:val="28"/>
          <w:szCs w:val="28"/>
          <w:lang w:val="es-ES"/>
        </w:rPr>
        <w:t>ALERIA FERNANDA CALDERÓN CARABAJO</w:t>
      </w:r>
    </w:p>
    <w:p w14:paraId="2F195EDD" w14:textId="4DD6E509" w:rsidR="004662B7" w:rsidRPr="001F34D8" w:rsidRDefault="004662B7" w:rsidP="004662B7">
      <w:pPr>
        <w:tabs>
          <w:tab w:val="left" w:pos="4919"/>
        </w:tabs>
        <w:spacing w:line="360" w:lineRule="auto"/>
        <w:jc w:val="left"/>
        <w:rPr>
          <w:rFonts w:cs="Times New Roman"/>
          <w:b/>
          <w:color w:val="FFD966" w:themeColor="accent4" w:themeTint="99"/>
          <w:sz w:val="28"/>
          <w:szCs w:val="28"/>
          <w:lang w:val="es-ES"/>
        </w:rPr>
      </w:pPr>
      <w:r w:rsidRPr="001F34D8">
        <w:rPr>
          <w:rFonts w:cs="Times New Roman"/>
          <w:b/>
          <w:caps/>
          <w:color w:val="FFC000"/>
          <w:sz w:val="28"/>
          <w:szCs w:val="28"/>
          <w:lang w:val="es-ES"/>
        </w:rPr>
        <w:t>DIRECTOR:</w:t>
      </w:r>
      <w:r w:rsidRPr="001F34D8">
        <w:rPr>
          <w:rFonts w:cs="Times New Roman"/>
          <w:b/>
          <w:color w:val="FFD966" w:themeColor="accent4" w:themeTint="99"/>
          <w:sz w:val="28"/>
          <w:szCs w:val="28"/>
          <w:lang w:val="es-ES"/>
        </w:rPr>
        <w:t xml:space="preserve"> </w:t>
      </w:r>
      <w:r w:rsidR="001F00DC">
        <w:rPr>
          <w:rFonts w:cs="Times New Roman"/>
          <w:b/>
          <w:color w:val="FFD966" w:themeColor="accent4" w:themeTint="99"/>
          <w:sz w:val="28"/>
          <w:szCs w:val="28"/>
          <w:lang w:val="es-ES"/>
        </w:rPr>
        <w:t>DR</w:t>
      </w:r>
      <w:r w:rsidR="001F34D8">
        <w:rPr>
          <w:rFonts w:cs="Times New Roman"/>
          <w:b/>
          <w:color w:val="FFD966" w:themeColor="accent4" w:themeTint="99"/>
          <w:sz w:val="28"/>
          <w:szCs w:val="28"/>
          <w:lang w:val="es-ES"/>
        </w:rPr>
        <w:t xml:space="preserve">. </w:t>
      </w:r>
      <w:r w:rsidR="000712A4" w:rsidRPr="001F34D8">
        <w:rPr>
          <w:rFonts w:cs="Times New Roman"/>
          <w:b/>
          <w:color w:val="FFD966" w:themeColor="accent4" w:themeTint="99"/>
          <w:sz w:val="28"/>
          <w:szCs w:val="28"/>
          <w:lang w:val="es-ES"/>
        </w:rPr>
        <w:t>MARCO RUBÉN ORELLANA BARROS</w:t>
      </w:r>
      <w:r w:rsidR="001F34D8">
        <w:rPr>
          <w:rFonts w:cs="Times New Roman"/>
          <w:b/>
          <w:color w:val="FFD966" w:themeColor="accent4" w:themeTint="99"/>
          <w:sz w:val="28"/>
          <w:szCs w:val="28"/>
          <w:lang w:val="es-ES"/>
        </w:rPr>
        <w:t>, MGS.</w:t>
      </w:r>
    </w:p>
    <w:p w14:paraId="7B591787" w14:textId="556D3819" w:rsidR="004662B7" w:rsidRPr="00C52DF1" w:rsidRDefault="004662B7" w:rsidP="004662B7">
      <w:pPr>
        <w:tabs>
          <w:tab w:val="left" w:pos="4919"/>
        </w:tabs>
        <w:spacing w:line="360" w:lineRule="auto"/>
        <w:jc w:val="left"/>
        <w:rPr>
          <w:rFonts w:cs="Times New Roman"/>
          <w:b/>
          <w:sz w:val="28"/>
          <w:szCs w:val="28"/>
        </w:rPr>
      </w:pPr>
    </w:p>
    <w:p w14:paraId="23E88EAE" w14:textId="1A500458" w:rsidR="004662B7" w:rsidRPr="001F34D8" w:rsidRDefault="004662B7" w:rsidP="004662B7">
      <w:pPr>
        <w:tabs>
          <w:tab w:val="left" w:pos="6064"/>
        </w:tabs>
        <w:spacing w:line="360" w:lineRule="auto"/>
        <w:jc w:val="center"/>
        <w:rPr>
          <w:rFonts w:cs="Times New Roman"/>
          <w:b/>
          <w:caps/>
          <w:color w:val="FFC000"/>
          <w:sz w:val="28"/>
          <w:szCs w:val="28"/>
          <w:lang w:val="es-ES"/>
        </w:rPr>
      </w:pPr>
      <w:r w:rsidRPr="001F34D8">
        <w:rPr>
          <w:rFonts w:cs="Times New Roman"/>
          <w:b/>
          <w:caps/>
          <w:color w:val="FFC000"/>
          <w:sz w:val="28"/>
          <w:szCs w:val="28"/>
          <w:lang w:val="es-ES"/>
        </w:rPr>
        <w:t>C</w:t>
      </w:r>
      <w:r w:rsidR="000712A4" w:rsidRPr="001F34D8">
        <w:rPr>
          <w:rFonts w:cs="Times New Roman"/>
          <w:b/>
          <w:caps/>
          <w:color w:val="FFC000"/>
          <w:sz w:val="28"/>
          <w:szCs w:val="28"/>
          <w:lang w:val="es-ES"/>
        </w:rPr>
        <w:t>UENCA</w:t>
      </w:r>
      <w:r w:rsidRPr="001F34D8">
        <w:rPr>
          <w:rFonts w:cs="Times New Roman"/>
          <w:b/>
          <w:caps/>
          <w:color w:val="FFC000"/>
          <w:sz w:val="28"/>
          <w:szCs w:val="28"/>
          <w:lang w:val="es-ES"/>
        </w:rPr>
        <w:t xml:space="preserve"> - </w:t>
      </w:r>
      <w:r w:rsidR="000712A4" w:rsidRPr="001F34D8">
        <w:rPr>
          <w:rFonts w:cs="Times New Roman"/>
          <w:b/>
          <w:caps/>
          <w:color w:val="FFC000"/>
          <w:sz w:val="28"/>
          <w:szCs w:val="28"/>
          <w:lang w:val="es-ES"/>
        </w:rPr>
        <w:t>ECUADOR</w:t>
      </w:r>
    </w:p>
    <w:p w14:paraId="2BB66DC6" w14:textId="5D374284" w:rsidR="00BB4645" w:rsidRPr="001F34D8" w:rsidRDefault="000712A4" w:rsidP="004662B7">
      <w:pPr>
        <w:tabs>
          <w:tab w:val="left" w:pos="6064"/>
        </w:tabs>
        <w:spacing w:line="360" w:lineRule="auto"/>
        <w:jc w:val="center"/>
        <w:rPr>
          <w:rFonts w:cs="Times New Roman"/>
          <w:b/>
          <w:caps/>
          <w:color w:val="FFC000"/>
          <w:sz w:val="28"/>
          <w:szCs w:val="28"/>
          <w:lang w:val="es-ES"/>
        </w:rPr>
      </w:pPr>
      <w:r w:rsidRPr="001F34D8">
        <w:rPr>
          <w:rFonts w:cs="Times New Roman"/>
          <w:b/>
          <w:caps/>
          <w:color w:val="FFC000"/>
          <w:sz w:val="28"/>
          <w:szCs w:val="28"/>
          <w:lang w:val="es-ES"/>
        </w:rPr>
        <w:t>202</w:t>
      </w:r>
      <w:r w:rsidR="005E2812">
        <w:rPr>
          <w:rFonts w:cs="Times New Roman"/>
          <w:b/>
          <w:caps/>
          <w:color w:val="FFC000"/>
          <w:sz w:val="28"/>
          <w:szCs w:val="28"/>
          <w:lang w:val="es-ES"/>
        </w:rPr>
        <w:t>5</w:t>
      </w:r>
    </w:p>
    <w:p w14:paraId="74346DD6" w14:textId="77777777" w:rsidR="008055BC" w:rsidRDefault="004937ED" w:rsidP="004937ED">
      <w:pPr>
        <w:jc w:val="center"/>
        <w:rPr>
          <w:b/>
          <w:bCs/>
          <w:color w:val="FFD966" w:themeColor="accent4" w:themeTint="99"/>
        </w:rPr>
        <w:sectPr w:rsidR="008055BC" w:rsidSect="005066B6">
          <w:headerReference w:type="default" r:id="rId9"/>
          <w:footerReference w:type="default" r:id="rId10"/>
          <w:pgSz w:w="11906" w:h="16838"/>
          <w:pgMar w:top="1417" w:right="1701" w:bottom="1417" w:left="1701" w:header="567" w:footer="567" w:gutter="0"/>
          <w:pgNumType w:start="1"/>
          <w:cols w:space="708"/>
          <w:titlePg/>
          <w:docGrid w:linePitch="360"/>
        </w:sectPr>
      </w:pPr>
      <w:r w:rsidRPr="004937ED">
        <w:rPr>
          <w:b/>
          <w:bCs/>
          <w:color w:val="FFD966" w:themeColor="accent4" w:themeTint="99"/>
        </w:rPr>
        <w:t>DIOS, PATRIA, CULTURA Y DESARROLLO</w:t>
      </w:r>
    </w:p>
    <w:p w14:paraId="109E0020" w14:textId="02991AA7" w:rsidR="009B4560" w:rsidRDefault="000A3DCE" w:rsidP="004662B7">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lastRenderedPageBreak/>
        <w:drawing>
          <wp:inline distT="0" distB="0" distL="0" distR="0" wp14:anchorId="46A01A29" wp14:editId="4FD30D1F">
            <wp:extent cx="1714500" cy="18677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22237" cy="1876154"/>
                    </a:xfrm>
                    <a:prstGeom prst="rect">
                      <a:avLst/>
                    </a:prstGeom>
                  </pic:spPr>
                </pic:pic>
              </a:graphicData>
            </a:graphic>
          </wp:inline>
        </w:drawing>
      </w:r>
    </w:p>
    <w:p w14:paraId="05DF18E4" w14:textId="37AE44F9" w:rsidR="009B4560" w:rsidRPr="000A3DCE" w:rsidRDefault="009B4560" w:rsidP="000A3DCE">
      <w:pPr>
        <w:spacing w:after="0" w:line="360" w:lineRule="auto"/>
        <w:jc w:val="center"/>
        <w:rPr>
          <w:rFonts w:cs="Times New Roman"/>
          <w:b/>
          <w:sz w:val="44"/>
          <w:szCs w:val="36"/>
          <w:lang w:val="es-ES"/>
        </w:rPr>
      </w:pPr>
      <w:r w:rsidRPr="009E42EA">
        <w:rPr>
          <w:rFonts w:cs="Times New Roman"/>
          <w:b/>
          <w:sz w:val="36"/>
          <w:szCs w:val="36"/>
          <w:lang w:val="es-ES"/>
        </w:rPr>
        <w:t>UNIVERSIDAD CATÓLICA DE CUENCA</w:t>
      </w:r>
    </w:p>
    <w:p w14:paraId="5ACA9CE5" w14:textId="77777777" w:rsidR="009B4560" w:rsidRPr="00C52DF1" w:rsidRDefault="009B4560" w:rsidP="009B4560">
      <w:pPr>
        <w:spacing w:after="0"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29F1F4A1" w14:textId="10BA064F" w:rsidR="009B4560" w:rsidRDefault="009B4560" w:rsidP="009B4560">
      <w:pPr>
        <w:spacing w:line="360" w:lineRule="auto"/>
        <w:jc w:val="center"/>
        <w:rPr>
          <w:rFonts w:cs="Times New Roman"/>
          <w:b/>
          <w:sz w:val="36"/>
          <w:szCs w:val="32"/>
          <w:lang w:val="es-ES"/>
        </w:rPr>
      </w:pPr>
      <w:r w:rsidRPr="00C52DF1">
        <w:rPr>
          <w:rFonts w:cs="Times New Roman"/>
          <w:b/>
          <w:sz w:val="36"/>
          <w:szCs w:val="32"/>
          <w:lang w:val="es-ES"/>
        </w:rPr>
        <w:t>UNIDAD ACADÉMICA</w:t>
      </w:r>
      <w:r w:rsidR="00AA3BA3">
        <w:rPr>
          <w:rFonts w:cs="Times New Roman"/>
          <w:b/>
          <w:sz w:val="36"/>
          <w:szCs w:val="32"/>
          <w:lang w:val="es-ES"/>
        </w:rPr>
        <w:t xml:space="preserve"> DE POSGRADO</w:t>
      </w:r>
    </w:p>
    <w:p w14:paraId="42428C7F" w14:textId="77777777" w:rsidR="009B4560" w:rsidRPr="00C52DF1" w:rsidRDefault="009B4560" w:rsidP="009B4560">
      <w:pPr>
        <w:spacing w:line="360" w:lineRule="auto"/>
        <w:jc w:val="center"/>
        <w:rPr>
          <w:rFonts w:cs="Times New Roman"/>
          <w:b/>
          <w:sz w:val="36"/>
          <w:szCs w:val="32"/>
          <w:lang w:val="es-ES"/>
        </w:rPr>
      </w:pPr>
    </w:p>
    <w:p w14:paraId="0E14ACF8" w14:textId="672132AC" w:rsidR="009B4560" w:rsidRPr="00C52DF1" w:rsidRDefault="00AA3BA3" w:rsidP="009B4560">
      <w:pPr>
        <w:spacing w:line="360" w:lineRule="auto"/>
        <w:jc w:val="center"/>
        <w:rPr>
          <w:rFonts w:cs="Times New Roman"/>
          <w:b/>
          <w:sz w:val="32"/>
          <w:szCs w:val="30"/>
          <w:lang w:val="es-ES"/>
        </w:rPr>
      </w:pPr>
      <w:r>
        <w:rPr>
          <w:rFonts w:cs="Times New Roman"/>
          <w:b/>
          <w:sz w:val="32"/>
          <w:szCs w:val="30"/>
          <w:lang w:val="es-ES"/>
        </w:rPr>
        <w:t>MAESTRÍA E</w:t>
      </w:r>
      <w:r w:rsidR="000712A4">
        <w:rPr>
          <w:rFonts w:cs="Times New Roman"/>
          <w:b/>
          <w:sz w:val="32"/>
          <w:szCs w:val="30"/>
          <w:lang w:val="es-ES"/>
        </w:rPr>
        <w:t>N SALUD PÚBLICA</w:t>
      </w:r>
    </w:p>
    <w:p w14:paraId="4A3C6ED9" w14:textId="55C5EF13" w:rsidR="009B4560" w:rsidRPr="009670A4" w:rsidRDefault="000712A4" w:rsidP="009B4560">
      <w:pPr>
        <w:spacing w:line="360" w:lineRule="auto"/>
        <w:jc w:val="center"/>
        <w:rPr>
          <w:rFonts w:cs="Times New Roman"/>
          <w:b/>
          <w:bCs/>
          <w:color w:val="000000" w:themeColor="text1"/>
          <w:sz w:val="28"/>
          <w:szCs w:val="28"/>
          <w:lang w:val="es-ES"/>
        </w:rPr>
      </w:pPr>
      <w:r w:rsidRPr="009670A4">
        <w:rPr>
          <w:rFonts w:cs="Times New Roman"/>
          <w:b/>
          <w:bCs/>
          <w:color w:val="000000" w:themeColor="text1"/>
          <w:sz w:val="28"/>
          <w:szCs w:val="28"/>
          <w:lang w:val="es-ES"/>
        </w:rPr>
        <w:t>CONTROL PRENATAL EN MUJERES EN EDAD FÉRTIL A NIVEL DEL ECUADOR DURANTE EL AÑO 2023</w:t>
      </w:r>
    </w:p>
    <w:p w14:paraId="0B7562FC" w14:textId="400CC417" w:rsidR="009B4560" w:rsidRPr="00AD0C68" w:rsidRDefault="005E2812" w:rsidP="009B4560">
      <w:pPr>
        <w:spacing w:line="360" w:lineRule="auto"/>
        <w:jc w:val="center"/>
        <w:rPr>
          <w:rFonts w:cs="Times New Roman"/>
          <w:szCs w:val="20"/>
          <w:lang w:val="es-ES"/>
        </w:rPr>
      </w:pPr>
      <w:r>
        <w:rPr>
          <w:rFonts w:cs="Times New Roman"/>
          <w:b/>
          <w:color w:val="000000" w:themeColor="text1"/>
          <w:sz w:val="28"/>
          <w:szCs w:val="28"/>
          <w:lang w:val="es-ES"/>
        </w:rPr>
        <w:t>PROYECTO</w:t>
      </w:r>
      <w:r w:rsidR="009B4560" w:rsidRPr="005066B6">
        <w:rPr>
          <w:rFonts w:cs="Times New Roman"/>
          <w:b/>
          <w:color w:val="000000" w:themeColor="text1"/>
          <w:sz w:val="28"/>
          <w:szCs w:val="28"/>
          <w:lang w:val="es-ES"/>
        </w:rPr>
        <w:t xml:space="preserve"> DE TITULACIÓN </w:t>
      </w:r>
      <w:r w:rsidR="009B4560" w:rsidRPr="00AD0C68">
        <w:rPr>
          <w:rFonts w:cs="Times New Roman"/>
          <w:b/>
          <w:sz w:val="28"/>
          <w:szCs w:val="28"/>
          <w:lang w:val="es-ES"/>
        </w:rPr>
        <w:t>PREVIO A LA OBTENCIÓN DEL TÍTULO DE</w:t>
      </w:r>
      <w:r w:rsidR="000712A4">
        <w:rPr>
          <w:rFonts w:cs="Times New Roman"/>
          <w:b/>
          <w:sz w:val="28"/>
          <w:szCs w:val="28"/>
          <w:lang w:val="es-ES"/>
        </w:rPr>
        <w:t xml:space="preserve"> MAGISTER EN SALUD PÚBLICA</w:t>
      </w:r>
    </w:p>
    <w:p w14:paraId="31632375" w14:textId="77777777" w:rsidR="009B4560" w:rsidRPr="001F34D8" w:rsidRDefault="009B4560" w:rsidP="009B4560">
      <w:pPr>
        <w:spacing w:line="360" w:lineRule="auto"/>
        <w:rPr>
          <w:rFonts w:cs="Times New Roman"/>
          <w:b/>
          <w:caps/>
          <w:sz w:val="18"/>
          <w:szCs w:val="28"/>
          <w:lang w:val="es-ES"/>
        </w:rPr>
      </w:pPr>
    </w:p>
    <w:p w14:paraId="4354050A" w14:textId="3E730B83" w:rsidR="009B4560" w:rsidRPr="001F34D8" w:rsidRDefault="009B4560" w:rsidP="009B4560">
      <w:pPr>
        <w:spacing w:line="360" w:lineRule="auto"/>
        <w:jc w:val="left"/>
        <w:rPr>
          <w:rFonts w:cs="Times New Roman"/>
          <w:b/>
          <w:caps/>
          <w:sz w:val="28"/>
          <w:szCs w:val="28"/>
          <w:lang w:val="es-ES"/>
        </w:rPr>
      </w:pPr>
      <w:r w:rsidRPr="001F34D8">
        <w:rPr>
          <w:rFonts w:cs="Times New Roman"/>
          <w:b/>
          <w:caps/>
          <w:sz w:val="28"/>
          <w:szCs w:val="28"/>
          <w:lang w:val="es-ES"/>
        </w:rPr>
        <w:t>AUTOR:</w:t>
      </w:r>
      <w:r w:rsidRPr="001F34D8">
        <w:rPr>
          <w:rFonts w:cs="Times New Roman"/>
          <w:b/>
          <w:caps/>
          <w:szCs w:val="24"/>
          <w:lang w:val="es-ES"/>
        </w:rPr>
        <w:t xml:space="preserve"> </w:t>
      </w:r>
      <w:r w:rsidR="001F34D8" w:rsidRPr="001F34D8">
        <w:rPr>
          <w:rFonts w:cs="Times New Roman"/>
          <w:b/>
          <w:caps/>
          <w:sz w:val="28"/>
          <w:szCs w:val="28"/>
          <w:lang w:val="es-ES"/>
        </w:rPr>
        <w:t>LCDA.</w:t>
      </w:r>
      <w:r w:rsidR="001F34D8">
        <w:rPr>
          <w:rFonts w:cs="Times New Roman"/>
          <w:b/>
          <w:caps/>
          <w:szCs w:val="24"/>
          <w:lang w:val="es-ES"/>
        </w:rPr>
        <w:t xml:space="preserve"> </w:t>
      </w:r>
      <w:r w:rsidR="000712A4" w:rsidRPr="001F34D8">
        <w:rPr>
          <w:rFonts w:cs="Times New Roman"/>
          <w:b/>
          <w:caps/>
          <w:sz w:val="28"/>
          <w:szCs w:val="28"/>
          <w:lang w:val="es-ES"/>
        </w:rPr>
        <w:t>VALERIA FERNANDA CALDERÓN CARABAJO</w:t>
      </w:r>
    </w:p>
    <w:p w14:paraId="095219B1" w14:textId="65A83EC4" w:rsidR="009B4560" w:rsidRPr="001F34D8" w:rsidRDefault="009B4560" w:rsidP="009B4560">
      <w:pPr>
        <w:tabs>
          <w:tab w:val="left" w:pos="4919"/>
        </w:tabs>
        <w:spacing w:line="360" w:lineRule="auto"/>
        <w:jc w:val="left"/>
        <w:rPr>
          <w:rFonts w:cs="Times New Roman"/>
          <w:b/>
          <w:sz w:val="28"/>
          <w:szCs w:val="28"/>
        </w:rPr>
      </w:pPr>
      <w:r w:rsidRPr="001F34D8">
        <w:rPr>
          <w:rFonts w:cs="Times New Roman"/>
          <w:b/>
          <w:sz w:val="28"/>
          <w:szCs w:val="28"/>
        </w:rPr>
        <w:t xml:space="preserve">DIRECTOR: </w:t>
      </w:r>
      <w:r w:rsidR="001F00DC">
        <w:rPr>
          <w:rFonts w:cs="Times New Roman"/>
          <w:b/>
          <w:sz w:val="28"/>
          <w:szCs w:val="28"/>
        </w:rPr>
        <w:t>DR</w:t>
      </w:r>
      <w:r w:rsidR="001F34D8">
        <w:rPr>
          <w:rFonts w:cs="Times New Roman"/>
          <w:b/>
          <w:sz w:val="28"/>
          <w:szCs w:val="28"/>
        </w:rPr>
        <w:t xml:space="preserve">. </w:t>
      </w:r>
      <w:r w:rsidR="000712A4" w:rsidRPr="001F34D8">
        <w:rPr>
          <w:rFonts w:cs="Times New Roman"/>
          <w:b/>
          <w:sz w:val="28"/>
          <w:szCs w:val="28"/>
        </w:rPr>
        <w:t>MARCO RUBÉN ORELLANA BARROS</w:t>
      </w:r>
      <w:r w:rsidR="001F34D8">
        <w:rPr>
          <w:rFonts w:cs="Times New Roman"/>
          <w:b/>
          <w:sz w:val="28"/>
          <w:szCs w:val="28"/>
        </w:rPr>
        <w:t>, MGS.</w:t>
      </w:r>
    </w:p>
    <w:p w14:paraId="605D935E" w14:textId="343AA1FE" w:rsidR="009B4560" w:rsidRPr="001F34D8" w:rsidRDefault="009B4560" w:rsidP="004937ED">
      <w:pPr>
        <w:tabs>
          <w:tab w:val="left" w:pos="6064"/>
        </w:tabs>
        <w:spacing w:line="360" w:lineRule="auto"/>
        <w:jc w:val="center"/>
        <w:rPr>
          <w:rFonts w:cs="Times New Roman"/>
          <w:b/>
          <w:sz w:val="28"/>
          <w:szCs w:val="28"/>
          <w:lang w:val="es-ES"/>
        </w:rPr>
      </w:pPr>
      <w:r w:rsidRPr="001F34D8">
        <w:rPr>
          <w:rFonts w:cs="Times New Roman"/>
          <w:b/>
          <w:sz w:val="28"/>
          <w:szCs w:val="28"/>
          <w:lang w:val="es-ES"/>
        </w:rPr>
        <w:t>C</w:t>
      </w:r>
      <w:r w:rsidR="000712A4" w:rsidRPr="001F34D8">
        <w:rPr>
          <w:rFonts w:cs="Times New Roman"/>
          <w:b/>
          <w:sz w:val="28"/>
          <w:szCs w:val="28"/>
          <w:lang w:val="es-ES"/>
        </w:rPr>
        <w:t>UENCA</w:t>
      </w:r>
      <w:r w:rsidRPr="001F34D8">
        <w:rPr>
          <w:rFonts w:cs="Times New Roman"/>
          <w:b/>
          <w:sz w:val="28"/>
          <w:szCs w:val="28"/>
          <w:lang w:val="es-ES"/>
        </w:rPr>
        <w:t xml:space="preserve"> - </w:t>
      </w:r>
      <w:r w:rsidR="000712A4" w:rsidRPr="001F34D8">
        <w:rPr>
          <w:rFonts w:cs="Times New Roman"/>
          <w:b/>
          <w:sz w:val="28"/>
          <w:szCs w:val="28"/>
          <w:lang w:val="es-ES"/>
        </w:rPr>
        <w:t>ECUADOR</w:t>
      </w:r>
    </w:p>
    <w:p w14:paraId="38EEF12F" w14:textId="4C4FC35D" w:rsidR="004937ED" w:rsidRPr="001F34D8" w:rsidRDefault="000712A4" w:rsidP="009B4560">
      <w:pPr>
        <w:tabs>
          <w:tab w:val="left" w:pos="6064"/>
        </w:tabs>
        <w:spacing w:line="360" w:lineRule="auto"/>
        <w:jc w:val="center"/>
        <w:rPr>
          <w:rFonts w:cs="Times New Roman"/>
          <w:b/>
          <w:sz w:val="28"/>
          <w:szCs w:val="28"/>
          <w:lang w:val="es-ES"/>
        </w:rPr>
      </w:pPr>
      <w:r w:rsidRPr="001F34D8">
        <w:rPr>
          <w:rFonts w:cs="Times New Roman"/>
          <w:b/>
          <w:sz w:val="28"/>
          <w:szCs w:val="28"/>
          <w:lang w:val="es-ES"/>
        </w:rPr>
        <w:t>202</w:t>
      </w:r>
      <w:r w:rsidR="005E2812">
        <w:rPr>
          <w:rFonts w:cs="Times New Roman"/>
          <w:b/>
          <w:sz w:val="28"/>
          <w:szCs w:val="28"/>
          <w:lang w:val="es-ES"/>
        </w:rPr>
        <w:t>5</w:t>
      </w:r>
    </w:p>
    <w:p w14:paraId="60F3F6B6" w14:textId="77777777" w:rsidR="000A62B0" w:rsidRDefault="004937ED" w:rsidP="004937ED">
      <w:pPr>
        <w:jc w:val="center"/>
        <w:rPr>
          <w:b/>
          <w:bCs/>
          <w:color w:val="000000" w:themeColor="text1"/>
        </w:rPr>
        <w:sectPr w:rsidR="000A62B0" w:rsidSect="005066B6">
          <w:pgSz w:w="11906" w:h="16838"/>
          <w:pgMar w:top="1417" w:right="1701" w:bottom="1417" w:left="1701" w:header="567" w:footer="567" w:gutter="0"/>
          <w:pgNumType w:start="1"/>
          <w:cols w:space="708"/>
          <w:titlePg/>
          <w:docGrid w:linePitch="360"/>
        </w:sectPr>
      </w:pPr>
      <w:r w:rsidRPr="004937ED">
        <w:rPr>
          <w:b/>
          <w:bCs/>
          <w:color w:val="000000" w:themeColor="text1"/>
        </w:rPr>
        <w:t>DIOS, PATRIA, CULTURA Y DESARROLLO</w:t>
      </w:r>
    </w:p>
    <w:p w14:paraId="66407359" w14:textId="77777777" w:rsidR="000A62B0" w:rsidRDefault="000A62B0" w:rsidP="000A62B0">
      <w:pPr>
        <w:jc w:val="center"/>
        <w:rPr>
          <w:b/>
          <w:szCs w:val="24"/>
        </w:rPr>
      </w:pPr>
    </w:p>
    <w:p w14:paraId="51960AA7" w14:textId="77777777" w:rsidR="000A62B0" w:rsidRDefault="000A62B0" w:rsidP="000A62B0">
      <w:pPr>
        <w:jc w:val="center"/>
        <w:rPr>
          <w:b/>
          <w:szCs w:val="24"/>
        </w:rPr>
      </w:pPr>
    </w:p>
    <w:p w14:paraId="04238309" w14:textId="77777777" w:rsidR="000A62B0" w:rsidRPr="0007549F" w:rsidRDefault="000A62B0" w:rsidP="000A62B0">
      <w:pPr>
        <w:spacing w:line="360" w:lineRule="auto"/>
        <w:jc w:val="center"/>
        <w:rPr>
          <w:b/>
          <w:bCs/>
        </w:rPr>
      </w:pPr>
      <w:r w:rsidRPr="0007549F">
        <w:rPr>
          <w:b/>
          <w:bCs/>
        </w:rPr>
        <w:t>Declarator</w:t>
      </w:r>
      <w:r>
        <w:rPr>
          <w:b/>
          <w:bCs/>
        </w:rPr>
        <w:t>ia de Autoría y Responsabilidad</w:t>
      </w:r>
    </w:p>
    <w:p w14:paraId="6166A5FE" w14:textId="094B068D" w:rsidR="000A62B0" w:rsidRDefault="006A0AAD" w:rsidP="000A62B0">
      <w:pPr>
        <w:spacing w:line="360" w:lineRule="auto"/>
      </w:pPr>
      <w:r>
        <w:rPr>
          <w:b/>
          <w:color w:val="000000" w:themeColor="text1"/>
        </w:rPr>
        <w:t>Valeria Fernanda Calderón Carabajo</w:t>
      </w:r>
      <w:r w:rsidR="000A62B0" w:rsidRPr="00030EBB">
        <w:t xml:space="preserve"> portador(a) de la cé</w:t>
      </w:r>
      <w:r w:rsidR="000A62B0">
        <w:t xml:space="preserve">dula de ciudadanía </w:t>
      </w:r>
      <w:proofErr w:type="spellStart"/>
      <w:r w:rsidR="000A62B0">
        <w:t>Nº</w:t>
      </w:r>
      <w:proofErr w:type="spellEnd"/>
      <w:r w:rsidR="000A62B0">
        <w:t xml:space="preserve"> </w:t>
      </w:r>
      <w:r w:rsidR="000A62B0" w:rsidRPr="00107BC2">
        <w:rPr>
          <w:b/>
          <w:color w:val="000000" w:themeColor="text1"/>
        </w:rPr>
        <w:t>010</w:t>
      </w:r>
      <w:r>
        <w:rPr>
          <w:b/>
          <w:color w:val="000000" w:themeColor="text1"/>
        </w:rPr>
        <w:t>7280745</w:t>
      </w:r>
      <w:r w:rsidR="000A62B0" w:rsidRPr="00030EBB">
        <w:t xml:space="preserve">.  </w:t>
      </w:r>
      <w:r w:rsidR="000A62B0">
        <w:t>Declaro ser el autor de la obra: “</w:t>
      </w:r>
      <w:r>
        <w:rPr>
          <w:b/>
        </w:rPr>
        <w:t>Control prenatal en mujeres en edad fértil a nivel del Ecuador durante el año 2023</w:t>
      </w:r>
      <w:r w:rsidR="000A62B0" w:rsidRPr="00030EBB">
        <w:rPr>
          <w:b/>
        </w:rPr>
        <w:t>”</w:t>
      </w:r>
      <w:r w:rsidR="000A62B0">
        <w:t>, sobre la cual me hago responsable sobre las opiniones, versiones e ideas expresadas.  Declaro que la misma ha sido elaborada respetando los derechos de propiedad intelectual de terceros y eximo a la Universidad Católica de Cuenca sobre cualquier reclamación que pudiera existir al respecto.  Declaro finalmente que mi obra ha sido realizada cumpliendo con todos los requisitos legales, éticos y bioéticos de investigación, que la misma no incumple con la normativa nacional e internacional en el área específica de investigación, sobre la que también me responsabilizo y eximo a la Universidad Católica de Cuenca de toda reclamación al respecto.</w:t>
      </w:r>
    </w:p>
    <w:p w14:paraId="39FAE42E" w14:textId="77777777" w:rsidR="000A62B0" w:rsidRPr="00030EBB" w:rsidRDefault="000A62B0" w:rsidP="000A62B0"/>
    <w:p w14:paraId="6910898E" w14:textId="6EB246BF" w:rsidR="000A62B0" w:rsidRPr="00030EBB" w:rsidRDefault="000A62B0" w:rsidP="000A62B0">
      <w:r w:rsidRPr="00030EBB">
        <w:t xml:space="preserve">Cuenca, </w:t>
      </w:r>
      <w:r w:rsidR="006A0AAD">
        <w:rPr>
          <w:b/>
        </w:rPr>
        <w:t>05 de septiembre de 2024</w:t>
      </w:r>
    </w:p>
    <w:p w14:paraId="3A7A0C6A" w14:textId="77777777" w:rsidR="000A62B0" w:rsidRPr="00030EBB" w:rsidRDefault="000A62B0" w:rsidP="000A62B0"/>
    <w:p w14:paraId="773B13B3" w14:textId="6E3F4A8D" w:rsidR="000A62B0" w:rsidRPr="00030EBB" w:rsidRDefault="000A62B0" w:rsidP="000A62B0"/>
    <w:p w14:paraId="306FA806" w14:textId="77777777" w:rsidR="000A62B0" w:rsidRPr="00030EBB" w:rsidRDefault="000A62B0" w:rsidP="000A62B0"/>
    <w:p w14:paraId="468DBA88" w14:textId="77777777" w:rsidR="000A62B0" w:rsidRDefault="000A62B0" w:rsidP="000A62B0">
      <w:pPr>
        <w:jc w:val="center"/>
      </w:pPr>
      <w:r w:rsidRPr="00030EBB">
        <w:t>F: ………………………………………</w:t>
      </w:r>
      <w:proofErr w:type="gramStart"/>
      <w:r w:rsidRPr="00030EBB">
        <w:t>…….</w:t>
      </w:r>
      <w:proofErr w:type="gramEnd"/>
      <w:r w:rsidRPr="00030EBB">
        <w:t>.</w:t>
      </w:r>
    </w:p>
    <w:p w14:paraId="4639D0C4" w14:textId="6695EA33" w:rsidR="000A62B0" w:rsidRDefault="006A0AAD" w:rsidP="000A62B0">
      <w:pPr>
        <w:jc w:val="center"/>
        <w:rPr>
          <w:b/>
        </w:rPr>
      </w:pPr>
      <w:r>
        <w:rPr>
          <w:b/>
        </w:rPr>
        <w:t>Valeria Fernanda Calderón Carabajo</w:t>
      </w:r>
    </w:p>
    <w:p w14:paraId="330AD57B" w14:textId="3968E933" w:rsidR="000A62B0" w:rsidRPr="00030EBB" w:rsidRDefault="000A62B0" w:rsidP="000A62B0">
      <w:pPr>
        <w:jc w:val="center"/>
      </w:pPr>
      <w:r w:rsidRPr="00030EBB">
        <w:t xml:space="preserve"> </w:t>
      </w:r>
      <w:r>
        <w:t xml:space="preserve">C.I. </w:t>
      </w:r>
      <w:r w:rsidRPr="00107BC2">
        <w:rPr>
          <w:b/>
        </w:rPr>
        <w:t>010</w:t>
      </w:r>
      <w:r w:rsidR="006A0AAD">
        <w:rPr>
          <w:b/>
        </w:rPr>
        <w:t>7280745</w:t>
      </w:r>
    </w:p>
    <w:p w14:paraId="3D08A5C3" w14:textId="77777777" w:rsidR="002741F1" w:rsidRDefault="002741F1" w:rsidP="000A62B0">
      <w:pPr>
        <w:jc w:val="center"/>
        <w:rPr>
          <w:b/>
          <w:szCs w:val="24"/>
        </w:rPr>
      </w:pPr>
    </w:p>
    <w:p w14:paraId="1D9C9F94" w14:textId="77777777" w:rsidR="002741F1" w:rsidRDefault="002741F1" w:rsidP="000A62B0">
      <w:pPr>
        <w:jc w:val="center"/>
        <w:rPr>
          <w:b/>
          <w:szCs w:val="24"/>
        </w:rPr>
      </w:pPr>
    </w:p>
    <w:p w14:paraId="2A2CC609" w14:textId="77777777" w:rsidR="002741F1" w:rsidRDefault="002741F1" w:rsidP="000A62B0">
      <w:pPr>
        <w:jc w:val="center"/>
        <w:rPr>
          <w:b/>
          <w:szCs w:val="24"/>
        </w:rPr>
      </w:pPr>
    </w:p>
    <w:p w14:paraId="6FF302E9" w14:textId="77777777" w:rsidR="002741F1" w:rsidRDefault="002741F1" w:rsidP="000A62B0">
      <w:pPr>
        <w:jc w:val="center"/>
        <w:rPr>
          <w:b/>
          <w:szCs w:val="24"/>
        </w:rPr>
      </w:pPr>
    </w:p>
    <w:p w14:paraId="62E8BDFA" w14:textId="77777777" w:rsidR="002741F1" w:rsidRDefault="002741F1" w:rsidP="000A62B0">
      <w:pPr>
        <w:jc w:val="center"/>
        <w:rPr>
          <w:b/>
          <w:szCs w:val="24"/>
        </w:rPr>
      </w:pPr>
    </w:p>
    <w:p w14:paraId="75336750" w14:textId="77777777" w:rsidR="002741F1" w:rsidRDefault="002741F1" w:rsidP="000A62B0">
      <w:pPr>
        <w:jc w:val="center"/>
        <w:rPr>
          <w:b/>
          <w:szCs w:val="24"/>
        </w:rPr>
      </w:pPr>
    </w:p>
    <w:p w14:paraId="29ED1E6E" w14:textId="77777777" w:rsidR="002741F1" w:rsidRDefault="002741F1" w:rsidP="000A62B0">
      <w:pPr>
        <w:jc w:val="center"/>
        <w:rPr>
          <w:b/>
          <w:szCs w:val="24"/>
        </w:rPr>
        <w:sectPr w:rsidR="002741F1" w:rsidSect="005066B6">
          <w:headerReference w:type="first" r:id="rId12"/>
          <w:footerReference w:type="first" r:id="rId13"/>
          <w:pgSz w:w="11906" w:h="16838"/>
          <w:pgMar w:top="1417" w:right="1701" w:bottom="1417" w:left="1701" w:header="567" w:footer="567" w:gutter="0"/>
          <w:pgNumType w:start="1"/>
          <w:cols w:space="708"/>
          <w:titlePg/>
          <w:docGrid w:linePitch="360"/>
        </w:sectPr>
      </w:pPr>
    </w:p>
    <w:p w14:paraId="2D58328A" w14:textId="77777777" w:rsidR="006A0AAD" w:rsidRDefault="002741F1" w:rsidP="002741F1">
      <w:pPr>
        <w:jc w:val="center"/>
        <w:rPr>
          <w:b/>
          <w:bCs/>
        </w:rPr>
      </w:pPr>
      <w:r w:rsidRPr="002741F1">
        <w:rPr>
          <w:b/>
          <w:bCs/>
        </w:rPr>
        <w:lastRenderedPageBreak/>
        <w:t>Dedicatoria</w:t>
      </w:r>
    </w:p>
    <w:p w14:paraId="2B97B4E5" w14:textId="77777777" w:rsidR="006A0AAD" w:rsidRDefault="006A0AAD" w:rsidP="006A0AAD">
      <w:pPr>
        <w:spacing w:after="0" w:line="360" w:lineRule="auto"/>
        <w:rPr>
          <w:rFonts w:eastAsia="Times New Roman" w:cs="Times New Roman"/>
          <w:szCs w:val="24"/>
        </w:rPr>
      </w:pPr>
      <w:r>
        <w:rPr>
          <w:rFonts w:eastAsia="Times New Roman" w:cs="Times New Roman"/>
          <w:szCs w:val="24"/>
        </w:rPr>
        <w:t>A Dios, fuente inagotable de sabiduría y fortaleza, por guiarme y darme la perseverancia necesaria para alcanzar este logro. Sin Su presencia y gracia, este sueño no habría sido posible.</w:t>
      </w:r>
    </w:p>
    <w:p w14:paraId="76038A15" w14:textId="77777777" w:rsidR="006A0AAD" w:rsidRDefault="006A0AAD" w:rsidP="006A0AAD">
      <w:pPr>
        <w:spacing w:after="0" w:line="360" w:lineRule="auto"/>
        <w:rPr>
          <w:rFonts w:eastAsia="Times New Roman" w:cs="Times New Roman"/>
          <w:szCs w:val="24"/>
        </w:rPr>
      </w:pPr>
    </w:p>
    <w:p w14:paraId="00D5401E" w14:textId="77777777" w:rsidR="006A0AAD" w:rsidRDefault="006A0AAD" w:rsidP="006A0AAD">
      <w:pPr>
        <w:spacing w:after="0" w:line="360" w:lineRule="auto"/>
        <w:rPr>
          <w:rFonts w:eastAsia="Times New Roman" w:cs="Times New Roman"/>
          <w:szCs w:val="24"/>
        </w:rPr>
      </w:pPr>
      <w:r>
        <w:rPr>
          <w:rFonts w:eastAsia="Times New Roman" w:cs="Times New Roman"/>
          <w:szCs w:val="24"/>
        </w:rPr>
        <w:t>A mi esposo Juan, por su amor incondicional, su apoyo constante y su comprensión durante los momentos difíciles. Gracias por ser mi roca y por creer en mí cuando yo misma dudaba. Tu paciencia y sacrificio han sido fundamentales para que hoy pueda cumplir esta meta.</w:t>
      </w:r>
    </w:p>
    <w:p w14:paraId="10097560" w14:textId="77777777" w:rsidR="006A0AAD" w:rsidRDefault="006A0AAD" w:rsidP="006A0AAD">
      <w:pPr>
        <w:spacing w:after="0" w:line="360" w:lineRule="auto"/>
        <w:rPr>
          <w:rFonts w:eastAsia="Times New Roman" w:cs="Times New Roman"/>
          <w:szCs w:val="24"/>
        </w:rPr>
      </w:pPr>
    </w:p>
    <w:p w14:paraId="55E89960" w14:textId="77777777" w:rsidR="006A0AAD" w:rsidRDefault="006A0AAD" w:rsidP="006A0AAD">
      <w:pPr>
        <w:spacing w:after="0" w:line="360" w:lineRule="auto"/>
        <w:rPr>
          <w:rFonts w:eastAsia="Times New Roman" w:cs="Times New Roman"/>
          <w:szCs w:val="24"/>
        </w:rPr>
      </w:pPr>
      <w:r>
        <w:rPr>
          <w:rFonts w:eastAsia="Times New Roman" w:cs="Times New Roman"/>
          <w:szCs w:val="24"/>
        </w:rPr>
        <w:t>A mis padres Kleber y Nelly, por inculcarme los valores del trabajo duro y la educación. Gracias por su amor incondicional, sus sabios consejos y su apoyo inquebrantable en cada etapa de mi vida. Todo lo que soy y lo que he logrado se lo debo a ustedes.</w:t>
      </w:r>
    </w:p>
    <w:p w14:paraId="5750D160" w14:textId="77777777" w:rsidR="006A0AAD" w:rsidRDefault="006A0AAD" w:rsidP="006A0AAD">
      <w:pPr>
        <w:spacing w:after="0" w:line="360" w:lineRule="auto"/>
        <w:rPr>
          <w:rFonts w:eastAsia="Times New Roman" w:cs="Times New Roman"/>
          <w:szCs w:val="24"/>
        </w:rPr>
      </w:pPr>
    </w:p>
    <w:p w14:paraId="527D3BC5" w14:textId="77777777" w:rsidR="006A0AAD" w:rsidRDefault="006A0AAD" w:rsidP="006A0AAD">
      <w:pPr>
        <w:spacing w:after="0" w:line="360" w:lineRule="auto"/>
        <w:rPr>
          <w:rFonts w:eastAsia="Times New Roman" w:cs="Times New Roman"/>
          <w:szCs w:val="24"/>
        </w:rPr>
      </w:pPr>
      <w:r>
        <w:rPr>
          <w:rFonts w:eastAsia="Times New Roman" w:cs="Times New Roman"/>
          <w:szCs w:val="24"/>
        </w:rPr>
        <w:t>A todos mis familiares, por su cariño, comprensión y palabras de aliento. Gracias por estar siempre presentes, por celebrar mis éxitos y por brindarme consuelo en los momentos de dificultad. Su apoyo ha sido vital en este camino.</w:t>
      </w:r>
    </w:p>
    <w:p w14:paraId="296AE3FD" w14:textId="77777777" w:rsidR="006A0AAD" w:rsidRDefault="006A0AAD" w:rsidP="006A0AAD">
      <w:pPr>
        <w:spacing w:after="0" w:line="360" w:lineRule="auto"/>
        <w:rPr>
          <w:rFonts w:eastAsia="Times New Roman" w:cs="Times New Roman"/>
          <w:szCs w:val="24"/>
        </w:rPr>
      </w:pPr>
    </w:p>
    <w:p w14:paraId="04B91836" w14:textId="77777777" w:rsidR="006A0AAD" w:rsidRDefault="006A0AAD" w:rsidP="006A0AAD">
      <w:pPr>
        <w:spacing w:after="0" w:line="360" w:lineRule="auto"/>
        <w:rPr>
          <w:rFonts w:eastAsia="Times New Roman" w:cs="Times New Roman"/>
          <w:szCs w:val="24"/>
        </w:rPr>
      </w:pPr>
      <w:r>
        <w:rPr>
          <w:rFonts w:eastAsia="Times New Roman" w:cs="Times New Roman"/>
          <w:szCs w:val="24"/>
        </w:rPr>
        <w:t>A todos ustedes, esta tesis está dedicada con todo mi amor y gratitud.</w:t>
      </w:r>
    </w:p>
    <w:p w14:paraId="4BE2850A" w14:textId="77777777" w:rsidR="006A0AAD" w:rsidRDefault="006A0AAD" w:rsidP="006A0AAD">
      <w:pPr>
        <w:spacing w:after="0" w:line="360" w:lineRule="auto"/>
      </w:pPr>
    </w:p>
    <w:p w14:paraId="4C16BE07" w14:textId="77777777" w:rsidR="006A0AAD" w:rsidRDefault="006A0AAD" w:rsidP="006A0AAD">
      <w:pPr>
        <w:spacing w:after="0" w:line="360" w:lineRule="auto"/>
      </w:pPr>
    </w:p>
    <w:p w14:paraId="2779AB26" w14:textId="1F84F3E1" w:rsidR="002741F1" w:rsidRPr="002741F1" w:rsidRDefault="006A0AAD" w:rsidP="006A0AAD">
      <w:pPr>
        <w:jc w:val="right"/>
        <w:rPr>
          <w:b/>
          <w:bCs/>
        </w:rPr>
      </w:pPr>
      <w:r w:rsidRPr="00B85EED">
        <w:rPr>
          <w:rFonts w:cs="Times New Roman"/>
          <w:b/>
          <w:bCs/>
          <w:szCs w:val="24"/>
        </w:rPr>
        <w:t>Valeria Fernanda Calderón Carabajo</w:t>
      </w:r>
      <w:r w:rsidR="002741F1" w:rsidRPr="002741F1">
        <w:rPr>
          <w:b/>
          <w:bCs/>
        </w:rPr>
        <w:br w:type="page"/>
      </w:r>
    </w:p>
    <w:p w14:paraId="17988DCC" w14:textId="73043AC3" w:rsidR="002741F1" w:rsidRPr="002741F1" w:rsidRDefault="002741F1" w:rsidP="002741F1">
      <w:pPr>
        <w:jc w:val="center"/>
        <w:rPr>
          <w:b/>
          <w:bCs/>
        </w:rPr>
      </w:pPr>
      <w:r w:rsidRPr="002741F1">
        <w:rPr>
          <w:b/>
          <w:bCs/>
        </w:rPr>
        <w:lastRenderedPageBreak/>
        <w:t xml:space="preserve">Agradecimiento </w:t>
      </w:r>
    </w:p>
    <w:p w14:paraId="0F5B0275" w14:textId="77777777" w:rsidR="006A0AAD" w:rsidRDefault="006A0AAD" w:rsidP="006A0AAD">
      <w:pPr>
        <w:spacing w:line="360" w:lineRule="auto"/>
        <w:rPr>
          <w:rFonts w:eastAsia="Times New Roman" w:cs="Times New Roman"/>
          <w:szCs w:val="24"/>
        </w:rPr>
      </w:pPr>
      <w:r>
        <w:rPr>
          <w:rFonts w:eastAsia="Times New Roman" w:cs="Times New Roman"/>
          <w:szCs w:val="24"/>
        </w:rPr>
        <w:t>En primer lugar, agradezco a Dios por ser mi guía y fuente de fortaleza a lo largo de este viaje académico. Su presencia constante y su amor incondicional me han dado el valor y la perseverancia necesarios para superar cada obstáculo.</w:t>
      </w:r>
    </w:p>
    <w:p w14:paraId="317A0604" w14:textId="77777777" w:rsidR="006A0AAD" w:rsidRDefault="006A0AAD" w:rsidP="006A0AAD">
      <w:pPr>
        <w:spacing w:line="360" w:lineRule="auto"/>
        <w:rPr>
          <w:rFonts w:eastAsia="Times New Roman" w:cs="Times New Roman"/>
          <w:szCs w:val="24"/>
        </w:rPr>
      </w:pPr>
      <w:r>
        <w:rPr>
          <w:rFonts w:eastAsia="Times New Roman" w:cs="Times New Roman"/>
          <w:szCs w:val="24"/>
        </w:rPr>
        <w:t>A mi esposo, mi mayor apoyo y compañero, gracias por tu amor incondicional, tu paciencia y tu comprensión. Tu constante motivación y aliento han sido fundamentales para que pueda alcanzar esta meta. Sin ti, este logro no habría sido posible.</w:t>
      </w:r>
    </w:p>
    <w:p w14:paraId="3145942E" w14:textId="77777777" w:rsidR="006A0AAD" w:rsidRDefault="006A0AAD" w:rsidP="006A0AAD">
      <w:pPr>
        <w:spacing w:line="360" w:lineRule="auto"/>
        <w:rPr>
          <w:rFonts w:eastAsia="Times New Roman" w:cs="Times New Roman"/>
          <w:szCs w:val="24"/>
        </w:rPr>
      </w:pPr>
      <w:r>
        <w:rPr>
          <w:rFonts w:eastAsia="Times New Roman" w:cs="Times New Roman"/>
          <w:szCs w:val="24"/>
        </w:rPr>
        <w:t>A mis familiares, por su cariño, comprensión y constante apoyo. Gracias por estar siempre presentes, por celebrar mis éxitos y por brindarme consuelo en los momentos difíciles. Su apoyo ha sido vital en este camino.</w:t>
      </w:r>
    </w:p>
    <w:p w14:paraId="5552828D" w14:textId="77777777" w:rsidR="006A0AAD" w:rsidRDefault="006A0AAD" w:rsidP="006A0AAD">
      <w:pPr>
        <w:spacing w:line="360" w:lineRule="auto"/>
        <w:rPr>
          <w:rFonts w:eastAsia="Times New Roman" w:cs="Times New Roman"/>
          <w:szCs w:val="24"/>
        </w:rPr>
      </w:pPr>
      <w:r>
        <w:rPr>
          <w:rFonts w:eastAsia="Times New Roman" w:cs="Times New Roman"/>
          <w:szCs w:val="24"/>
        </w:rPr>
        <w:t>A mis profesores y mentores, por su guía y sabiduría. Gracias por compartir su conocimiento, por su paciencia y por su dedicación. Sus enseñanzas han sido fundamentales para mi desarrollo académico y personal.</w:t>
      </w:r>
    </w:p>
    <w:p w14:paraId="59672CE5" w14:textId="77777777" w:rsidR="006A0AAD" w:rsidRDefault="006A0AAD" w:rsidP="006A0AAD">
      <w:pPr>
        <w:spacing w:line="360" w:lineRule="auto"/>
        <w:rPr>
          <w:rFonts w:eastAsia="Times New Roman" w:cs="Times New Roman"/>
          <w:szCs w:val="24"/>
        </w:rPr>
      </w:pPr>
      <w:r>
        <w:rPr>
          <w:rFonts w:eastAsia="Times New Roman" w:cs="Times New Roman"/>
          <w:szCs w:val="24"/>
        </w:rPr>
        <w:t>A mis amigos y compañeros de estudios, por su camaradería y apoyo durante estos años. Gracias por las largas horas de estudio compartidas, las conversaciones motivadoras y por ser una fuente constante de inspiración y aliento.</w:t>
      </w:r>
    </w:p>
    <w:p w14:paraId="66322694" w14:textId="77777777" w:rsidR="006A0AAD" w:rsidRDefault="006A0AAD" w:rsidP="006A0AAD">
      <w:pPr>
        <w:spacing w:line="360" w:lineRule="auto"/>
        <w:rPr>
          <w:rFonts w:eastAsia="Times New Roman" w:cs="Times New Roman"/>
          <w:szCs w:val="24"/>
        </w:rPr>
      </w:pPr>
      <w:r>
        <w:rPr>
          <w:rFonts w:eastAsia="Times New Roman" w:cs="Times New Roman"/>
          <w:szCs w:val="24"/>
        </w:rPr>
        <w:t>Finalmente, a todas las personas que de una u otra forma han contribuido a la realización de esta tesis, mi más sincero agradecimiento. Este logro es el resultado de la suma de muchos esfuerzos y apoyos, y cada uno de ustedes ha jugado un papel importante en mis éxitos.</w:t>
      </w:r>
    </w:p>
    <w:p w14:paraId="2CFEF05B" w14:textId="77777777" w:rsidR="006A0AAD" w:rsidRDefault="006A0AAD" w:rsidP="006A0AAD">
      <w:pPr>
        <w:rPr>
          <w:rFonts w:eastAsia="Times New Roman" w:cs="Times New Roman"/>
          <w:szCs w:val="24"/>
        </w:rPr>
      </w:pPr>
    </w:p>
    <w:p w14:paraId="4B579ED0" w14:textId="77777777" w:rsidR="006A0AAD" w:rsidRDefault="006A0AAD" w:rsidP="006A0AAD">
      <w:pPr>
        <w:rPr>
          <w:rFonts w:eastAsia="Times New Roman" w:cs="Times New Roman"/>
          <w:szCs w:val="24"/>
        </w:rPr>
      </w:pPr>
      <w:r>
        <w:rPr>
          <w:rFonts w:eastAsia="Times New Roman" w:cs="Times New Roman"/>
          <w:szCs w:val="24"/>
        </w:rPr>
        <w:t>Con gratitud y afecto,</w:t>
      </w:r>
    </w:p>
    <w:p w14:paraId="7B745D89" w14:textId="77777777" w:rsidR="006A0AAD" w:rsidRDefault="006A0AAD" w:rsidP="006A0AAD">
      <w:pPr>
        <w:rPr>
          <w:rFonts w:eastAsia="Times New Roman" w:cs="Times New Roman"/>
          <w:szCs w:val="24"/>
        </w:rPr>
      </w:pPr>
    </w:p>
    <w:p w14:paraId="3A355804" w14:textId="77777777" w:rsidR="006A0AAD" w:rsidRDefault="006A0AAD" w:rsidP="006A0AAD">
      <w:pPr>
        <w:rPr>
          <w:rFonts w:eastAsia="Times New Roman" w:cs="Times New Roman"/>
          <w:szCs w:val="24"/>
        </w:rPr>
      </w:pPr>
    </w:p>
    <w:p w14:paraId="42DA5920" w14:textId="2B7E660C" w:rsidR="00331E0B" w:rsidRDefault="006A0AAD" w:rsidP="006A0AAD">
      <w:pPr>
        <w:tabs>
          <w:tab w:val="left" w:pos="6064"/>
        </w:tabs>
        <w:spacing w:line="360" w:lineRule="auto"/>
        <w:jc w:val="right"/>
        <w:rPr>
          <w:color w:val="FF0000"/>
        </w:rPr>
      </w:pPr>
      <w:bookmarkStart w:id="1" w:name="_heading=h.30j0zll" w:colFirst="0" w:colLast="0"/>
      <w:bookmarkEnd w:id="1"/>
      <w:r>
        <w:rPr>
          <w:rFonts w:eastAsia="Times New Roman" w:cs="Times New Roman"/>
          <w:b/>
          <w:szCs w:val="24"/>
        </w:rPr>
        <w:t>Valeria Fernanda Calderón Carabajo</w:t>
      </w:r>
    </w:p>
    <w:p w14:paraId="00EB6A8C" w14:textId="7D19C4CE" w:rsidR="001A7044" w:rsidRDefault="001A7044" w:rsidP="002741F1">
      <w:pPr>
        <w:tabs>
          <w:tab w:val="left" w:pos="6064"/>
        </w:tabs>
        <w:spacing w:line="360" w:lineRule="auto"/>
        <w:rPr>
          <w:color w:val="FF0000"/>
        </w:rPr>
      </w:pPr>
    </w:p>
    <w:p w14:paraId="59123CD4" w14:textId="77777777" w:rsidR="002741F1" w:rsidRDefault="002741F1" w:rsidP="002741F1">
      <w:pPr>
        <w:tabs>
          <w:tab w:val="left" w:pos="6064"/>
        </w:tabs>
        <w:spacing w:line="360" w:lineRule="auto"/>
        <w:rPr>
          <w:color w:val="FF0000"/>
        </w:rPr>
      </w:pPr>
    </w:p>
    <w:p w14:paraId="46C6FEF3" w14:textId="77777777" w:rsidR="002741F1" w:rsidRDefault="002741F1" w:rsidP="002741F1">
      <w:pPr>
        <w:tabs>
          <w:tab w:val="left" w:pos="6064"/>
        </w:tabs>
        <w:spacing w:line="360" w:lineRule="auto"/>
        <w:rPr>
          <w:color w:val="FF0000"/>
        </w:rPr>
      </w:pPr>
    </w:p>
    <w:p w14:paraId="4FDD4422" w14:textId="64D2916D" w:rsidR="006A0AAD" w:rsidRPr="001F34D8" w:rsidRDefault="002741F1" w:rsidP="001F34D8">
      <w:pPr>
        <w:tabs>
          <w:tab w:val="left" w:pos="6064"/>
        </w:tabs>
        <w:spacing w:line="360" w:lineRule="auto"/>
        <w:jc w:val="center"/>
        <w:rPr>
          <w:b/>
          <w:bCs/>
        </w:rPr>
      </w:pPr>
      <w:r w:rsidRPr="002741F1">
        <w:rPr>
          <w:b/>
          <w:bCs/>
        </w:rPr>
        <w:t>Resumen</w:t>
      </w:r>
      <w:r w:rsidR="004B79CB">
        <w:rPr>
          <w:b/>
          <w:bCs/>
        </w:rPr>
        <w:t xml:space="preserve"> </w:t>
      </w:r>
    </w:p>
    <w:p w14:paraId="768BB759" w14:textId="77777777" w:rsidR="006A0AAD" w:rsidRDefault="006A0AAD" w:rsidP="006A0AAD">
      <w:pPr>
        <w:spacing w:line="360" w:lineRule="auto"/>
        <w:rPr>
          <w:rFonts w:eastAsia="Times New Roman" w:cs="Times New Roman"/>
          <w:szCs w:val="24"/>
        </w:rPr>
      </w:pPr>
      <w:r>
        <w:rPr>
          <w:rFonts w:eastAsia="Times New Roman" w:cs="Times New Roman"/>
          <w:b/>
          <w:color w:val="212529"/>
          <w:szCs w:val="24"/>
          <w:highlight w:val="white"/>
        </w:rPr>
        <w:t>Introducción:</w:t>
      </w:r>
      <w:r>
        <w:rPr>
          <w:rFonts w:eastAsia="Times New Roman" w:cs="Times New Roman"/>
          <w:color w:val="212529"/>
          <w:szCs w:val="24"/>
          <w:highlight w:val="white"/>
        </w:rPr>
        <w:t xml:space="preserve"> El control prenatal es de vital importancia durante el desarrollo del embarazo debido a que se monitorea el crecimiento y vitalidad fetal a través de acciones preventivas oportunas y eficaces que identifican factores de riesgo, con lo que se favorece la reducción de molestias y complicaciones que se pueden presentar en el periodo gestacional, contribuyendo a reducir los problemas de morbilidad y mortalidad. </w:t>
      </w:r>
      <w:r>
        <w:rPr>
          <w:rFonts w:eastAsia="Times New Roman" w:cs="Times New Roman"/>
          <w:b/>
          <w:color w:val="212529"/>
          <w:szCs w:val="24"/>
          <w:highlight w:val="white"/>
        </w:rPr>
        <w:t xml:space="preserve">Objetivo: </w:t>
      </w:r>
      <w:r>
        <w:rPr>
          <w:rFonts w:eastAsia="Times New Roman" w:cs="Times New Roman"/>
          <w:color w:val="212529"/>
          <w:szCs w:val="24"/>
          <w:highlight w:val="white"/>
        </w:rPr>
        <w:t xml:space="preserve">Analizar los determinantes sociales que influyen en la cobertura del control prenatal en Ecuador, con datos de la ENSANUT 2018. </w:t>
      </w:r>
      <w:r>
        <w:rPr>
          <w:rFonts w:eastAsia="Times New Roman" w:cs="Times New Roman"/>
          <w:b/>
          <w:color w:val="212529"/>
          <w:szCs w:val="24"/>
          <w:highlight w:val="white"/>
        </w:rPr>
        <w:t>Materiales y métodos:</w:t>
      </w:r>
      <w:r>
        <w:rPr>
          <w:rFonts w:eastAsia="Times New Roman" w:cs="Times New Roman"/>
          <w:color w:val="212529"/>
          <w:szCs w:val="24"/>
          <w:highlight w:val="white"/>
        </w:rPr>
        <w:t xml:space="preserve"> Se realizó un estudio transversal analítico observacional con datos de la ENSANUT 2018 y se estimó la cobertura del control prenatal, a nivel nacional y por regiones del Ecuador, y su relación con factores individuales, familiares y de los servicios de salud. La población objetivo fueron mujeres en periodo fértil, cuyo último nacimiento ocurrió en los cinco años anteriores al momento de la encuesta. </w:t>
      </w:r>
      <w:r>
        <w:rPr>
          <w:rFonts w:eastAsia="Times New Roman" w:cs="Times New Roman"/>
          <w:b/>
          <w:color w:val="212529"/>
          <w:szCs w:val="24"/>
          <w:highlight w:val="white"/>
        </w:rPr>
        <w:t xml:space="preserve">Resultados: </w:t>
      </w:r>
      <w:r>
        <w:rPr>
          <w:rFonts w:eastAsia="Times New Roman" w:cs="Times New Roman"/>
          <w:color w:val="212529"/>
          <w:szCs w:val="24"/>
          <w:highlight w:val="white"/>
        </w:rPr>
        <w:t xml:space="preserve">La cobertura de 4 y más controles prenatales, y del primer control prenatal en el primer trimestre es menor en la región amazónica. </w:t>
      </w:r>
      <w:r>
        <w:rPr>
          <w:rFonts w:eastAsia="Times New Roman" w:cs="Times New Roman"/>
          <w:b/>
          <w:color w:val="212529"/>
          <w:szCs w:val="24"/>
          <w:highlight w:val="white"/>
        </w:rPr>
        <w:t>Conclusión:</w:t>
      </w:r>
      <w:r>
        <w:rPr>
          <w:rFonts w:eastAsia="Times New Roman" w:cs="Times New Roman"/>
          <w:color w:val="212529"/>
          <w:szCs w:val="24"/>
          <w:highlight w:val="white"/>
        </w:rPr>
        <w:t xml:space="preserve"> a nivel nacional y por regiones, el estado civil unida, la etnia mestiza/blanco, el nivel de instrucción media/bachillerato y superior, el área de residencia urbana, acudir a un establecimiento privado, y tener seguro social o privado, hacen que aumente las posibilidades de que las mujeres se realicen 5 y más controles prenatales, y que el primer control prenatal sea en el primer trimestre.</w:t>
      </w:r>
    </w:p>
    <w:p w14:paraId="6905B9DB" w14:textId="77777777" w:rsidR="006A0AAD" w:rsidRDefault="006A0AAD" w:rsidP="006A0AAD">
      <w:pPr>
        <w:spacing w:line="360" w:lineRule="auto"/>
        <w:rPr>
          <w:rFonts w:eastAsia="Times New Roman" w:cs="Times New Roman"/>
          <w:szCs w:val="24"/>
        </w:rPr>
      </w:pPr>
      <w:r>
        <w:rPr>
          <w:rFonts w:eastAsia="Times New Roman" w:cs="Times New Roman"/>
          <w:b/>
          <w:szCs w:val="24"/>
        </w:rPr>
        <w:t>Palabras clave:</w:t>
      </w:r>
      <w:r>
        <w:rPr>
          <w:rFonts w:eastAsia="Times New Roman" w:cs="Times New Roman"/>
          <w:szCs w:val="24"/>
        </w:rPr>
        <w:t xml:space="preserve"> periodo fértil, atención prenatal, nutrición prenatal, demografía, Ecuador.</w:t>
      </w:r>
    </w:p>
    <w:p w14:paraId="387D3241" w14:textId="77777777" w:rsidR="006A0AAD" w:rsidRDefault="006A0AAD" w:rsidP="006A0AAD">
      <w:pPr>
        <w:tabs>
          <w:tab w:val="left" w:pos="6064"/>
        </w:tabs>
        <w:spacing w:line="360" w:lineRule="auto"/>
        <w:jc w:val="left"/>
        <w:rPr>
          <w:b/>
          <w:bCs/>
        </w:rPr>
      </w:pPr>
    </w:p>
    <w:p w14:paraId="7ED3E87C" w14:textId="77777777" w:rsidR="002741F1" w:rsidRDefault="002741F1" w:rsidP="002741F1">
      <w:pPr>
        <w:tabs>
          <w:tab w:val="left" w:pos="6064"/>
        </w:tabs>
        <w:spacing w:line="360" w:lineRule="auto"/>
        <w:jc w:val="center"/>
        <w:rPr>
          <w:b/>
          <w:bCs/>
        </w:rPr>
      </w:pPr>
    </w:p>
    <w:p w14:paraId="42628880" w14:textId="77777777" w:rsidR="002741F1" w:rsidRDefault="002741F1" w:rsidP="002741F1">
      <w:pPr>
        <w:tabs>
          <w:tab w:val="left" w:pos="6064"/>
        </w:tabs>
        <w:spacing w:line="360" w:lineRule="auto"/>
        <w:jc w:val="center"/>
        <w:rPr>
          <w:b/>
          <w:bCs/>
        </w:rPr>
      </w:pPr>
    </w:p>
    <w:p w14:paraId="1B9BD21D" w14:textId="77777777" w:rsidR="001F34D8" w:rsidRDefault="001F34D8" w:rsidP="002741F1">
      <w:pPr>
        <w:tabs>
          <w:tab w:val="left" w:pos="6064"/>
        </w:tabs>
        <w:spacing w:line="360" w:lineRule="auto"/>
        <w:jc w:val="center"/>
        <w:rPr>
          <w:b/>
          <w:bCs/>
        </w:rPr>
      </w:pPr>
    </w:p>
    <w:p w14:paraId="0BE57477" w14:textId="77777777" w:rsidR="002741F1" w:rsidRDefault="002741F1" w:rsidP="002741F1">
      <w:pPr>
        <w:tabs>
          <w:tab w:val="left" w:pos="6064"/>
        </w:tabs>
        <w:spacing w:line="360" w:lineRule="auto"/>
        <w:jc w:val="center"/>
        <w:rPr>
          <w:b/>
          <w:bCs/>
        </w:rPr>
      </w:pPr>
    </w:p>
    <w:p w14:paraId="450526E7" w14:textId="77777777" w:rsidR="002741F1" w:rsidRDefault="002741F1" w:rsidP="002741F1">
      <w:pPr>
        <w:tabs>
          <w:tab w:val="left" w:pos="6064"/>
        </w:tabs>
        <w:spacing w:line="360" w:lineRule="auto"/>
        <w:jc w:val="center"/>
        <w:rPr>
          <w:b/>
          <w:bCs/>
        </w:rPr>
      </w:pPr>
    </w:p>
    <w:p w14:paraId="600B2B0F" w14:textId="77777777" w:rsidR="002741F1" w:rsidRDefault="002741F1" w:rsidP="002741F1">
      <w:pPr>
        <w:tabs>
          <w:tab w:val="left" w:pos="6064"/>
        </w:tabs>
        <w:spacing w:line="360" w:lineRule="auto"/>
        <w:jc w:val="center"/>
        <w:rPr>
          <w:b/>
          <w:bCs/>
        </w:rPr>
      </w:pPr>
    </w:p>
    <w:p w14:paraId="0B830494" w14:textId="77777777" w:rsidR="006A0AAD" w:rsidRDefault="006A0AAD" w:rsidP="006A0AAD">
      <w:pPr>
        <w:tabs>
          <w:tab w:val="left" w:pos="6064"/>
        </w:tabs>
        <w:spacing w:line="360" w:lineRule="auto"/>
        <w:rPr>
          <w:b/>
          <w:bCs/>
        </w:rPr>
      </w:pPr>
    </w:p>
    <w:p w14:paraId="67D6B05B" w14:textId="6A82AFC4" w:rsidR="002741F1" w:rsidRPr="006A0AAD" w:rsidRDefault="001F00DC" w:rsidP="006A0AAD">
      <w:pPr>
        <w:tabs>
          <w:tab w:val="left" w:pos="6064"/>
        </w:tabs>
        <w:spacing w:line="360" w:lineRule="auto"/>
        <w:jc w:val="center"/>
        <w:rPr>
          <w:b/>
          <w:bCs/>
          <w:lang w:val="en-US"/>
        </w:rPr>
      </w:pPr>
      <w:r w:rsidRPr="006A0AAD">
        <w:rPr>
          <w:b/>
          <w:bCs/>
          <w:lang w:val="en-US"/>
        </w:rPr>
        <w:t>Abstract</w:t>
      </w:r>
    </w:p>
    <w:p w14:paraId="23AD1524" w14:textId="77777777" w:rsidR="006A0AAD" w:rsidRPr="00B85EED" w:rsidRDefault="006A0AAD" w:rsidP="006A0AAD">
      <w:pPr>
        <w:spacing w:line="360" w:lineRule="auto"/>
        <w:rPr>
          <w:rFonts w:eastAsia="Times New Roman" w:cs="Times New Roman"/>
          <w:color w:val="1F1F1F"/>
          <w:szCs w:val="24"/>
          <w:lang w:val="en-US"/>
        </w:rPr>
      </w:pPr>
      <w:hyperlink r:id="rId14">
        <w:r w:rsidRPr="00B85EED">
          <w:rPr>
            <w:rFonts w:eastAsia="Times New Roman" w:cs="Times New Roman"/>
            <w:b/>
            <w:color w:val="1F1F1F"/>
            <w:szCs w:val="24"/>
            <w:lang w:val="en-US"/>
          </w:rPr>
          <w:t>Introduction</w:t>
        </w:r>
      </w:hyperlink>
      <w:r w:rsidRPr="00B85EED">
        <w:rPr>
          <w:rFonts w:eastAsia="Times New Roman" w:cs="Times New Roman"/>
          <w:b/>
          <w:color w:val="1F1F1F"/>
          <w:szCs w:val="24"/>
          <w:lang w:val="en-US"/>
        </w:rPr>
        <w:t>:</w:t>
      </w:r>
      <w:r w:rsidRPr="00B85EED">
        <w:rPr>
          <w:rFonts w:eastAsia="Times New Roman" w:cs="Times New Roman"/>
          <w:color w:val="1F1F1F"/>
          <w:szCs w:val="24"/>
          <w:lang w:val="en-US"/>
        </w:rPr>
        <w:t xml:space="preserve"> </w:t>
      </w:r>
      <w:hyperlink r:id="rId15">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16">
        <w:r w:rsidRPr="00B85EED">
          <w:rPr>
            <w:rFonts w:eastAsia="Times New Roman" w:cs="Times New Roman"/>
            <w:color w:val="1F1F1F"/>
            <w:szCs w:val="24"/>
            <w:lang w:val="en-US"/>
          </w:rPr>
          <w:t>control</w:t>
        </w:r>
      </w:hyperlink>
      <w:r w:rsidRPr="00B85EED">
        <w:rPr>
          <w:rFonts w:eastAsia="Times New Roman" w:cs="Times New Roman"/>
          <w:color w:val="1F1F1F"/>
          <w:szCs w:val="24"/>
          <w:lang w:val="en-US"/>
        </w:rPr>
        <w:t xml:space="preserve"> </w:t>
      </w:r>
      <w:hyperlink r:id="rId17">
        <w:r w:rsidRPr="00B85EED">
          <w:rPr>
            <w:rFonts w:eastAsia="Times New Roman" w:cs="Times New Roman"/>
            <w:color w:val="1F1F1F"/>
            <w:szCs w:val="24"/>
            <w:lang w:val="en-US"/>
          </w:rPr>
          <w:t>is</w:t>
        </w:r>
      </w:hyperlink>
      <w:r w:rsidRPr="00B85EED">
        <w:rPr>
          <w:rFonts w:eastAsia="Times New Roman" w:cs="Times New Roman"/>
          <w:color w:val="1F1F1F"/>
          <w:szCs w:val="24"/>
          <w:lang w:val="en-US"/>
        </w:rPr>
        <w:t xml:space="preserve"> </w:t>
      </w:r>
      <w:hyperlink r:id="rId18">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19">
        <w:r w:rsidRPr="00B85EED">
          <w:rPr>
            <w:rFonts w:eastAsia="Times New Roman" w:cs="Times New Roman"/>
            <w:color w:val="1F1F1F"/>
            <w:szCs w:val="24"/>
            <w:lang w:val="en-US"/>
          </w:rPr>
          <w:t>vital</w:t>
        </w:r>
      </w:hyperlink>
      <w:r w:rsidRPr="00B85EED">
        <w:rPr>
          <w:rFonts w:eastAsia="Times New Roman" w:cs="Times New Roman"/>
          <w:color w:val="1F1F1F"/>
          <w:szCs w:val="24"/>
          <w:lang w:val="en-US"/>
        </w:rPr>
        <w:t xml:space="preserve"> </w:t>
      </w:r>
      <w:hyperlink r:id="rId20">
        <w:r w:rsidRPr="00B85EED">
          <w:rPr>
            <w:rFonts w:eastAsia="Times New Roman" w:cs="Times New Roman"/>
            <w:color w:val="1F1F1F"/>
            <w:szCs w:val="24"/>
            <w:lang w:val="en-US"/>
          </w:rPr>
          <w:t>importance</w:t>
        </w:r>
      </w:hyperlink>
      <w:r w:rsidRPr="00B85EED">
        <w:rPr>
          <w:rFonts w:eastAsia="Times New Roman" w:cs="Times New Roman"/>
          <w:color w:val="1F1F1F"/>
          <w:szCs w:val="24"/>
          <w:lang w:val="en-US"/>
        </w:rPr>
        <w:t xml:space="preserve"> </w:t>
      </w:r>
      <w:hyperlink r:id="rId21">
        <w:r w:rsidRPr="00B85EED">
          <w:rPr>
            <w:rFonts w:eastAsia="Times New Roman" w:cs="Times New Roman"/>
            <w:color w:val="1F1F1F"/>
            <w:szCs w:val="24"/>
            <w:lang w:val="en-US"/>
          </w:rPr>
          <w:t>during</w:t>
        </w:r>
      </w:hyperlink>
      <w:r w:rsidRPr="00B85EED">
        <w:rPr>
          <w:rFonts w:eastAsia="Times New Roman" w:cs="Times New Roman"/>
          <w:color w:val="1F1F1F"/>
          <w:szCs w:val="24"/>
          <w:lang w:val="en-US"/>
        </w:rPr>
        <w:t xml:space="preserve"> </w:t>
      </w:r>
      <w:hyperlink r:id="rId22">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23">
        <w:r w:rsidRPr="00B85EED">
          <w:rPr>
            <w:rFonts w:eastAsia="Times New Roman" w:cs="Times New Roman"/>
            <w:color w:val="1F1F1F"/>
            <w:szCs w:val="24"/>
            <w:lang w:val="en-US"/>
          </w:rPr>
          <w:t>development</w:t>
        </w:r>
      </w:hyperlink>
      <w:r w:rsidRPr="00B85EED">
        <w:rPr>
          <w:rFonts w:eastAsia="Times New Roman" w:cs="Times New Roman"/>
          <w:color w:val="1F1F1F"/>
          <w:szCs w:val="24"/>
          <w:lang w:val="en-US"/>
        </w:rPr>
        <w:t xml:space="preserve"> </w:t>
      </w:r>
      <w:hyperlink r:id="rId24">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25">
        <w:r w:rsidRPr="00B85EED">
          <w:rPr>
            <w:rFonts w:eastAsia="Times New Roman" w:cs="Times New Roman"/>
            <w:color w:val="1F1F1F"/>
            <w:szCs w:val="24"/>
            <w:lang w:val="en-US"/>
          </w:rPr>
          <w:t>pregnancy</w:t>
        </w:r>
      </w:hyperlink>
      <w:r w:rsidRPr="00B85EED">
        <w:rPr>
          <w:rFonts w:eastAsia="Times New Roman" w:cs="Times New Roman"/>
          <w:color w:val="1F1F1F"/>
          <w:szCs w:val="24"/>
          <w:lang w:val="en-US"/>
        </w:rPr>
        <w:t xml:space="preserve"> </w:t>
      </w:r>
      <w:hyperlink r:id="rId26">
        <w:r w:rsidRPr="00B85EED">
          <w:rPr>
            <w:rFonts w:eastAsia="Times New Roman" w:cs="Times New Roman"/>
            <w:color w:val="1F1F1F"/>
            <w:szCs w:val="24"/>
            <w:lang w:val="en-US"/>
          </w:rPr>
          <w:t>because</w:t>
        </w:r>
      </w:hyperlink>
      <w:r w:rsidRPr="00B85EED">
        <w:rPr>
          <w:rFonts w:eastAsia="Times New Roman" w:cs="Times New Roman"/>
          <w:color w:val="1F1F1F"/>
          <w:szCs w:val="24"/>
          <w:lang w:val="en-US"/>
        </w:rPr>
        <w:t xml:space="preserve"> </w:t>
      </w:r>
      <w:hyperlink r:id="rId27">
        <w:r w:rsidRPr="00B85EED">
          <w:rPr>
            <w:rFonts w:eastAsia="Times New Roman" w:cs="Times New Roman"/>
            <w:color w:val="1F1F1F"/>
            <w:szCs w:val="24"/>
            <w:lang w:val="en-US"/>
          </w:rPr>
          <w:t>fetal</w:t>
        </w:r>
      </w:hyperlink>
      <w:r w:rsidRPr="00B85EED">
        <w:rPr>
          <w:rFonts w:eastAsia="Times New Roman" w:cs="Times New Roman"/>
          <w:color w:val="1F1F1F"/>
          <w:szCs w:val="24"/>
          <w:lang w:val="en-US"/>
        </w:rPr>
        <w:t xml:space="preserve"> </w:t>
      </w:r>
      <w:hyperlink r:id="rId28">
        <w:r w:rsidRPr="00B85EED">
          <w:rPr>
            <w:rFonts w:eastAsia="Times New Roman" w:cs="Times New Roman"/>
            <w:color w:val="1F1F1F"/>
            <w:szCs w:val="24"/>
            <w:lang w:val="en-US"/>
          </w:rPr>
          <w:t>growth</w:t>
        </w:r>
      </w:hyperlink>
      <w:r w:rsidRPr="00B85EED">
        <w:rPr>
          <w:rFonts w:eastAsia="Times New Roman" w:cs="Times New Roman"/>
          <w:color w:val="1F1F1F"/>
          <w:szCs w:val="24"/>
          <w:lang w:val="en-US"/>
        </w:rPr>
        <w:t xml:space="preserve"> </w:t>
      </w:r>
      <w:hyperlink r:id="rId29">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30">
        <w:r w:rsidRPr="00B85EED">
          <w:rPr>
            <w:rFonts w:eastAsia="Times New Roman" w:cs="Times New Roman"/>
            <w:color w:val="1F1F1F"/>
            <w:szCs w:val="24"/>
            <w:lang w:val="en-US"/>
          </w:rPr>
          <w:t>vitality</w:t>
        </w:r>
      </w:hyperlink>
      <w:r w:rsidRPr="00B85EED">
        <w:rPr>
          <w:rFonts w:eastAsia="Times New Roman" w:cs="Times New Roman"/>
          <w:color w:val="1F1F1F"/>
          <w:szCs w:val="24"/>
          <w:lang w:val="en-US"/>
        </w:rPr>
        <w:t xml:space="preserve"> </w:t>
      </w:r>
      <w:hyperlink r:id="rId31">
        <w:r w:rsidRPr="00B85EED">
          <w:rPr>
            <w:rFonts w:eastAsia="Times New Roman" w:cs="Times New Roman"/>
            <w:color w:val="1F1F1F"/>
            <w:szCs w:val="24"/>
            <w:lang w:val="en-US"/>
          </w:rPr>
          <w:t>are</w:t>
        </w:r>
      </w:hyperlink>
      <w:r w:rsidRPr="00B85EED">
        <w:rPr>
          <w:rFonts w:eastAsia="Times New Roman" w:cs="Times New Roman"/>
          <w:color w:val="1F1F1F"/>
          <w:szCs w:val="24"/>
          <w:lang w:val="en-US"/>
        </w:rPr>
        <w:t xml:space="preserve"> monitored </w:t>
      </w:r>
      <w:hyperlink r:id="rId32">
        <w:r w:rsidRPr="00B85EED">
          <w:rPr>
            <w:rFonts w:eastAsia="Times New Roman" w:cs="Times New Roman"/>
            <w:color w:val="1F1F1F"/>
            <w:szCs w:val="24"/>
            <w:lang w:val="en-US"/>
          </w:rPr>
          <w:t>through</w:t>
        </w:r>
      </w:hyperlink>
      <w:r w:rsidRPr="00B85EED">
        <w:rPr>
          <w:rFonts w:eastAsia="Times New Roman" w:cs="Times New Roman"/>
          <w:color w:val="1F1F1F"/>
          <w:szCs w:val="24"/>
          <w:lang w:val="en-US"/>
        </w:rPr>
        <w:t xml:space="preserve"> </w:t>
      </w:r>
      <w:hyperlink r:id="rId33">
        <w:r w:rsidRPr="00B85EED">
          <w:rPr>
            <w:rFonts w:eastAsia="Times New Roman" w:cs="Times New Roman"/>
            <w:color w:val="1F1F1F"/>
            <w:szCs w:val="24"/>
            <w:lang w:val="en-US"/>
          </w:rPr>
          <w:t>timely</w:t>
        </w:r>
      </w:hyperlink>
      <w:r w:rsidRPr="00B85EED">
        <w:rPr>
          <w:rFonts w:eastAsia="Times New Roman" w:cs="Times New Roman"/>
          <w:color w:val="1F1F1F"/>
          <w:szCs w:val="24"/>
          <w:lang w:val="en-US"/>
        </w:rPr>
        <w:t xml:space="preserve"> </w:t>
      </w:r>
      <w:hyperlink r:id="rId34">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35">
        <w:r w:rsidRPr="00B85EED">
          <w:rPr>
            <w:rFonts w:eastAsia="Times New Roman" w:cs="Times New Roman"/>
            <w:color w:val="1F1F1F"/>
            <w:szCs w:val="24"/>
            <w:lang w:val="en-US"/>
          </w:rPr>
          <w:t>effective</w:t>
        </w:r>
      </w:hyperlink>
      <w:r w:rsidRPr="00B85EED">
        <w:rPr>
          <w:rFonts w:eastAsia="Times New Roman" w:cs="Times New Roman"/>
          <w:color w:val="1F1F1F"/>
          <w:szCs w:val="24"/>
          <w:lang w:val="en-US"/>
        </w:rPr>
        <w:t xml:space="preserve"> </w:t>
      </w:r>
      <w:hyperlink r:id="rId36">
        <w:r w:rsidRPr="00B85EED">
          <w:rPr>
            <w:rFonts w:eastAsia="Times New Roman" w:cs="Times New Roman"/>
            <w:color w:val="1F1F1F"/>
            <w:szCs w:val="24"/>
            <w:lang w:val="en-US"/>
          </w:rPr>
          <w:t>preventive</w:t>
        </w:r>
      </w:hyperlink>
      <w:r w:rsidRPr="00B85EED">
        <w:rPr>
          <w:rFonts w:eastAsia="Times New Roman" w:cs="Times New Roman"/>
          <w:color w:val="1F1F1F"/>
          <w:szCs w:val="24"/>
          <w:lang w:val="en-US"/>
        </w:rPr>
        <w:t xml:space="preserve"> actions </w:t>
      </w:r>
      <w:hyperlink r:id="rId37">
        <w:r w:rsidRPr="00B85EED">
          <w:rPr>
            <w:rFonts w:eastAsia="Times New Roman" w:cs="Times New Roman"/>
            <w:color w:val="1F1F1F"/>
            <w:szCs w:val="24"/>
            <w:lang w:val="en-US"/>
          </w:rPr>
          <w:t>that</w:t>
        </w:r>
      </w:hyperlink>
      <w:r w:rsidRPr="00B85EED">
        <w:rPr>
          <w:rFonts w:eastAsia="Times New Roman" w:cs="Times New Roman"/>
          <w:color w:val="1F1F1F"/>
          <w:szCs w:val="24"/>
          <w:lang w:val="en-US"/>
        </w:rPr>
        <w:t xml:space="preserve"> </w:t>
      </w:r>
      <w:hyperlink r:id="rId38">
        <w:r w:rsidRPr="00B85EED">
          <w:rPr>
            <w:rFonts w:eastAsia="Times New Roman" w:cs="Times New Roman"/>
            <w:color w:val="1F1F1F"/>
            <w:szCs w:val="24"/>
            <w:lang w:val="en-US"/>
          </w:rPr>
          <w:t>identify</w:t>
        </w:r>
      </w:hyperlink>
      <w:r w:rsidRPr="00B85EED">
        <w:rPr>
          <w:rFonts w:eastAsia="Times New Roman" w:cs="Times New Roman"/>
          <w:color w:val="1F1F1F"/>
          <w:szCs w:val="24"/>
          <w:lang w:val="en-US"/>
        </w:rPr>
        <w:t xml:space="preserve"> </w:t>
      </w:r>
      <w:hyperlink r:id="rId39">
        <w:r w:rsidRPr="00B85EED">
          <w:rPr>
            <w:rFonts w:eastAsia="Times New Roman" w:cs="Times New Roman"/>
            <w:color w:val="1F1F1F"/>
            <w:szCs w:val="24"/>
            <w:lang w:val="en-US"/>
          </w:rPr>
          <w:t>risk</w:t>
        </w:r>
      </w:hyperlink>
      <w:r w:rsidRPr="00B85EED">
        <w:rPr>
          <w:rFonts w:eastAsia="Times New Roman" w:cs="Times New Roman"/>
          <w:color w:val="1F1F1F"/>
          <w:szCs w:val="24"/>
          <w:lang w:val="en-US"/>
        </w:rPr>
        <w:t xml:space="preserve"> factors, </w:t>
      </w:r>
      <w:hyperlink r:id="rId40">
        <w:r w:rsidRPr="00B85EED">
          <w:rPr>
            <w:rFonts w:eastAsia="Times New Roman" w:cs="Times New Roman"/>
            <w:color w:val="1F1F1F"/>
            <w:szCs w:val="24"/>
            <w:lang w:val="en-US"/>
          </w:rPr>
          <w:t>which</w:t>
        </w:r>
      </w:hyperlink>
      <w:r w:rsidRPr="00B85EED">
        <w:rPr>
          <w:rFonts w:eastAsia="Times New Roman" w:cs="Times New Roman"/>
          <w:color w:val="1F1F1F"/>
          <w:szCs w:val="24"/>
          <w:lang w:val="en-US"/>
        </w:rPr>
        <w:t xml:space="preserve"> favors </w:t>
      </w:r>
      <w:hyperlink r:id="rId41">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42">
        <w:r w:rsidRPr="00B85EED">
          <w:rPr>
            <w:rFonts w:eastAsia="Times New Roman" w:cs="Times New Roman"/>
            <w:color w:val="1F1F1F"/>
            <w:szCs w:val="24"/>
            <w:lang w:val="en-US"/>
          </w:rPr>
          <w:t>reduction</w:t>
        </w:r>
      </w:hyperlink>
      <w:r w:rsidRPr="00B85EED">
        <w:rPr>
          <w:rFonts w:eastAsia="Times New Roman" w:cs="Times New Roman"/>
          <w:color w:val="1F1F1F"/>
          <w:szCs w:val="24"/>
          <w:lang w:val="en-US"/>
        </w:rPr>
        <w:t xml:space="preserve"> </w:t>
      </w:r>
      <w:hyperlink r:id="rId43">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44">
        <w:r w:rsidRPr="00B85EED">
          <w:rPr>
            <w:rFonts w:eastAsia="Times New Roman" w:cs="Times New Roman"/>
            <w:color w:val="1F1F1F"/>
            <w:szCs w:val="24"/>
            <w:lang w:val="en-US"/>
          </w:rPr>
          <w:t>discomfort</w:t>
        </w:r>
      </w:hyperlink>
      <w:r w:rsidRPr="00B85EED">
        <w:rPr>
          <w:rFonts w:eastAsia="Times New Roman" w:cs="Times New Roman"/>
          <w:color w:val="1F1F1F"/>
          <w:szCs w:val="24"/>
          <w:lang w:val="en-US"/>
        </w:rPr>
        <w:t xml:space="preserve"> </w:t>
      </w:r>
      <w:hyperlink r:id="rId45">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complications </w:t>
      </w:r>
      <w:hyperlink r:id="rId46">
        <w:r w:rsidRPr="00B85EED">
          <w:rPr>
            <w:rFonts w:eastAsia="Times New Roman" w:cs="Times New Roman"/>
            <w:color w:val="1F1F1F"/>
            <w:szCs w:val="24"/>
            <w:lang w:val="en-US"/>
          </w:rPr>
          <w:t>that</w:t>
        </w:r>
      </w:hyperlink>
      <w:r w:rsidRPr="00B85EED">
        <w:rPr>
          <w:rFonts w:eastAsia="Times New Roman" w:cs="Times New Roman"/>
          <w:color w:val="1F1F1F"/>
          <w:szCs w:val="24"/>
          <w:lang w:val="en-US"/>
        </w:rPr>
        <w:t xml:space="preserve"> </w:t>
      </w:r>
      <w:hyperlink r:id="rId47">
        <w:r w:rsidRPr="00B85EED">
          <w:rPr>
            <w:rFonts w:eastAsia="Times New Roman" w:cs="Times New Roman"/>
            <w:color w:val="1F1F1F"/>
            <w:szCs w:val="24"/>
            <w:lang w:val="en-US"/>
          </w:rPr>
          <w:t>may</w:t>
        </w:r>
      </w:hyperlink>
      <w:r w:rsidRPr="00B85EED">
        <w:rPr>
          <w:rFonts w:eastAsia="Times New Roman" w:cs="Times New Roman"/>
          <w:color w:val="1F1F1F"/>
          <w:szCs w:val="24"/>
          <w:lang w:val="en-US"/>
        </w:rPr>
        <w:t xml:space="preserve"> </w:t>
      </w:r>
      <w:hyperlink r:id="rId48">
        <w:r w:rsidRPr="00B85EED">
          <w:rPr>
            <w:rFonts w:eastAsia="Times New Roman" w:cs="Times New Roman"/>
            <w:color w:val="1F1F1F"/>
            <w:szCs w:val="24"/>
            <w:lang w:val="en-US"/>
          </w:rPr>
          <w:t>occur</w:t>
        </w:r>
      </w:hyperlink>
      <w:r w:rsidRPr="00B85EED">
        <w:rPr>
          <w:rFonts w:eastAsia="Times New Roman" w:cs="Times New Roman"/>
          <w:color w:val="1F1F1F"/>
          <w:szCs w:val="24"/>
          <w:lang w:val="en-US"/>
        </w:rPr>
        <w:t xml:space="preserve"> </w:t>
      </w:r>
      <w:hyperlink r:id="rId49">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50">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51">
        <w:r w:rsidRPr="00B85EED">
          <w:rPr>
            <w:rFonts w:eastAsia="Times New Roman" w:cs="Times New Roman"/>
            <w:color w:val="1F1F1F"/>
            <w:szCs w:val="24"/>
            <w:lang w:val="en-US"/>
          </w:rPr>
          <w:t>gestational</w:t>
        </w:r>
      </w:hyperlink>
      <w:r w:rsidRPr="00B85EED">
        <w:rPr>
          <w:rFonts w:eastAsia="Times New Roman" w:cs="Times New Roman"/>
          <w:color w:val="1F1F1F"/>
          <w:szCs w:val="24"/>
          <w:lang w:val="en-US"/>
        </w:rPr>
        <w:t xml:space="preserve"> </w:t>
      </w:r>
      <w:hyperlink r:id="rId52">
        <w:r w:rsidRPr="00B85EED">
          <w:rPr>
            <w:rFonts w:eastAsia="Times New Roman" w:cs="Times New Roman"/>
            <w:color w:val="1F1F1F"/>
            <w:szCs w:val="24"/>
            <w:lang w:val="en-US"/>
          </w:rPr>
          <w:t>period</w:t>
        </w:r>
      </w:hyperlink>
      <w:r w:rsidRPr="00B85EED">
        <w:rPr>
          <w:rFonts w:eastAsia="Times New Roman" w:cs="Times New Roman"/>
          <w:color w:val="1F1F1F"/>
          <w:szCs w:val="24"/>
          <w:lang w:val="en-US"/>
        </w:rPr>
        <w:t xml:space="preserve">, contributing </w:t>
      </w:r>
      <w:hyperlink r:id="rId53">
        <w:r w:rsidRPr="00B85EED">
          <w:rPr>
            <w:rFonts w:eastAsia="Times New Roman" w:cs="Times New Roman"/>
            <w:color w:val="1F1F1F"/>
            <w:szCs w:val="24"/>
            <w:lang w:val="en-US"/>
          </w:rPr>
          <w:t>to</w:t>
        </w:r>
      </w:hyperlink>
      <w:r w:rsidRPr="00B85EED">
        <w:rPr>
          <w:rFonts w:eastAsia="Times New Roman" w:cs="Times New Roman"/>
          <w:color w:val="1F1F1F"/>
          <w:szCs w:val="24"/>
          <w:lang w:val="en-US"/>
        </w:rPr>
        <w:t xml:space="preserve"> </w:t>
      </w:r>
      <w:hyperlink r:id="rId54">
        <w:r w:rsidRPr="00B85EED">
          <w:rPr>
            <w:rFonts w:eastAsia="Times New Roman" w:cs="Times New Roman"/>
            <w:color w:val="1F1F1F"/>
            <w:szCs w:val="24"/>
            <w:lang w:val="en-US"/>
          </w:rPr>
          <w:t>reducing</w:t>
        </w:r>
      </w:hyperlink>
      <w:r w:rsidRPr="00B85EED">
        <w:rPr>
          <w:rFonts w:eastAsia="Times New Roman" w:cs="Times New Roman"/>
          <w:color w:val="1F1F1F"/>
          <w:szCs w:val="24"/>
          <w:lang w:val="en-US"/>
        </w:rPr>
        <w:t xml:space="preserve"> </w:t>
      </w:r>
      <w:hyperlink r:id="rId55">
        <w:r w:rsidRPr="00B85EED">
          <w:rPr>
            <w:rFonts w:eastAsia="Times New Roman" w:cs="Times New Roman"/>
            <w:color w:val="1F1F1F"/>
            <w:szCs w:val="24"/>
            <w:lang w:val="en-US"/>
          </w:rPr>
          <w:t>morbidity</w:t>
        </w:r>
      </w:hyperlink>
      <w:r w:rsidRPr="00B85EED">
        <w:rPr>
          <w:rFonts w:eastAsia="Times New Roman" w:cs="Times New Roman"/>
          <w:color w:val="1F1F1F"/>
          <w:szCs w:val="24"/>
          <w:lang w:val="en-US"/>
        </w:rPr>
        <w:t xml:space="preserve"> </w:t>
      </w:r>
      <w:hyperlink r:id="rId56">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57">
        <w:r w:rsidRPr="00B85EED">
          <w:rPr>
            <w:rFonts w:eastAsia="Times New Roman" w:cs="Times New Roman"/>
            <w:color w:val="1F1F1F"/>
            <w:szCs w:val="24"/>
            <w:lang w:val="en-US"/>
          </w:rPr>
          <w:t>mortality</w:t>
        </w:r>
      </w:hyperlink>
      <w:r w:rsidRPr="00B85EED">
        <w:rPr>
          <w:rFonts w:eastAsia="Times New Roman" w:cs="Times New Roman"/>
          <w:color w:val="1F1F1F"/>
          <w:szCs w:val="24"/>
          <w:lang w:val="en-US"/>
        </w:rPr>
        <w:t xml:space="preserve"> problems. </w:t>
      </w:r>
      <w:hyperlink r:id="rId58">
        <w:r w:rsidRPr="00B85EED">
          <w:rPr>
            <w:rFonts w:eastAsia="Times New Roman" w:cs="Times New Roman"/>
            <w:b/>
            <w:color w:val="1F1F1F"/>
            <w:szCs w:val="24"/>
            <w:lang w:val="en-US"/>
          </w:rPr>
          <w:t>Objective</w:t>
        </w:r>
      </w:hyperlink>
      <w:r w:rsidRPr="00B85EED">
        <w:rPr>
          <w:rFonts w:eastAsia="Times New Roman" w:cs="Times New Roman"/>
          <w:b/>
          <w:color w:val="1F1F1F"/>
          <w:szCs w:val="24"/>
          <w:lang w:val="en-US"/>
        </w:rPr>
        <w:t>:</w:t>
      </w:r>
      <w:r w:rsidRPr="00B85EED">
        <w:rPr>
          <w:rFonts w:eastAsia="Times New Roman" w:cs="Times New Roman"/>
          <w:color w:val="1F1F1F"/>
          <w:szCs w:val="24"/>
          <w:lang w:val="en-US"/>
        </w:rPr>
        <w:t xml:space="preserve"> </w:t>
      </w:r>
      <w:hyperlink r:id="rId59">
        <w:r w:rsidRPr="00B85EED">
          <w:rPr>
            <w:rFonts w:eastAsia="Times New Roman" w:cs="Times New Roman"/>
            <w:color w:val="1F1F1F"/>
            <w:szCs w:val="24"/>
            <w:lang w:val="en-US"/>
          </w:rPr>
          <w:t>To</w:t>
        </w:r>
      </w:hyperlink>
      <w:r w:rsidRPr="00B85EED">
        <w:rPr>
          <w:rFonts w:eastAsia="Times New Roman" w:cs="Times New Roman"/>
          <w:color w:val="1F1F1F"/>
          <w:szCs w:val="24"/>
          <w:lang w:val="en-US"/>
        </w:rPr>
        <w:t xml:space="preserve"> </w:t>
      </w:r>
      <w:hyperlink r:id="rId60">
        <w:r w:rsidRPr="00B85EED">
          <w:rPr>
            <w:rFonts w:eastAsia="Times New Roman" w:cs="Times New Roman"/>
            <w:color w:val="1F1F1F"/>
            <w:szCs w:val="24"/>
            <w:lang w:val="en-US"/>
          </w:rPr>
          <w:t>analyze</w:t>
        </w:r>
      </w:hyperlink>
      <w:r w:rsidRPr="00B85EED">
        <w:rPr>
          <w:rFonts w:eastAsia="Times New Roman" w:cs="Times New Roman"/>
          <w:color w:val="1F1F1F"/>
          <w:szCs w:val="24"/>
          <w:lang w:val="en-US"/>
        </w:rPr>
        <w:t xml:space="preserve"> </w:t>
      </w:r>
      <w:hyperlink r:id="rId61">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62">
        <w:r w:rsidRPr="00B85EED">
          <w:rPr>
            <w:rFonts w:eastAsia="Times New Roman" w:cs="Times New Roman"/>
            <w:color w:val="1F1F1F"/>
            <w:szCs w:val="24"/>
            <w:lang w:val="en-US"/>
          </w:rPr>
          <w:t>social</w:t>
        </w:r>
      </w:hyperlink>
      <w:r w:rsidRPr="00B85EED">
        <w:rPr>
          <w:rFonts w:eastAsia="Times New Roman" w:cs="Times New Roman"/>
          <w:color w:val="1F1F1F"/>
          <w:szCs w:val="24"/>
          <w:lang w:val="en-US"/>
        </w:rPr>
        <w:t xml:space="preserve"> determinants </w:t>
      </w:r>
      <w:hyperlink r:id="rId63">
        <w:r w:rsidRPr="00B85EED">
          <w:rPr>
            <w:rFonts w:eastAsia="Times New Roman" w:cs="Times New Roman"/>
            <w:color w:val="1F1F1F"/>
            <w:szCs w:val="24"/>
            <w:lang w:val="en-US"/>
          </w:rPr>
          <w:t>that</w:t>
        </w:r>
      </w:hyperlink>
      <w:r w:rsidRPr="00B85EED">
        <w:rPr>
          <w:rFonts w:eastAsia="Times New Roman" w:cs="Times New Roman"/>
          <w:color w:val="1F1F1F"/>
          <w:szCs w:val="24"/>
          <w:lang w:val="en-US"/>
        </w:rPr>
        <w:t xml:space="preserve"> </w:t>
      </w:r>
      <w:hyperlink r:id="rId64">
        <w:r w:rsidRPr="00B85EED">
          <w:rPr>
            <w:rFonts w:eastAsia="Times New Roman" w:cs="Times New Roman"/>
            <w:color w:val="1F1F1F"/>
            <w:szCs w:val="24"/>
            <w:lang w:val="en-US"/>
          </w:rPr>
          <w:t>influence</w:t>
        </w:r>
      </w:hyperlink>
      <w:r w:rsidRPr="00B85EED">
        <w:rPr>
          <w:rFonts w:eastAsia="Times New Roman" w:cs="Times New Roman"/>
          <w:color w:val="1F1F1F"/>
          <w:szCs w:val="24"/>
          <w:lang w:val="en-US"/>
        </w:rPr>
        <w:t xml:space="preserve"> </w:t>
      </w:r>
      <w:hyperlink r:id="rId65">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66">
        <w:r w:rsidRPr="00B85EED">
          <w:rPr>
            <w:rFonts w:eastAsia="Times New Roman" w:cs="Times New Roman"/>
            <w:color w:val="1F1F1F"/>
            <w:szCs w:val="24"/>
            <w:lang w:val="en-US"/>
          </w:rPr>
          <w:t>care</w:t>
        </w:r>
      </w:hyperlink>
      <w:r w:rsidRPr="00B85EED">
        <w:rPr>
          <w:rFonts w:eastAsia="Times New Roman" w:cs="Times New Roman"/>
          <w:color w:val="1F1F1F"/>
          <w:szCs w:val="24"/>
          <w:lang w:val="en-US"/>
        </w:rPr>
        <w:t xml:space="preserve"> </w:t>
      </w:r>
      <w:hyperlink r:id="rId67">
        <w:r w:rsidRPr="00B85EED">
          <w:rPr>
            <w:rFonts w:eastAsia="Times New Roman" w:cs="Times New Roman"/>
            <w:color w:val="1F1F1F"/>
            <w:szCs w:val="24"/>
            <w:lang w:val="en-US"/>
          </w:rPr>
          <w:t>coverage</w:t>
        </w:r>
      </w:hyperlink>
      <w:r w:rsidRPr="00B85EED">
        <w:rPr>
          <w:rFonts w:eastAsia="Times New Roman" w:cs="Times New Roman"/>
          <w:color w:val="1F1F1F"/>
          <w:szCs w:val="24"/>
          <w:lang w:val="en-US"/>
        </w:rPr>
        <w:t xml:space="preserve"> </w:t>
      </w:r>
      <w:hyperlink r:id="rId68">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69">
        <w:r w:rsidRPr="00B85EED">
          <w:rPr>
            <w:rFonts w:eastAsia="Times New Roman" w:cs="Times New Roman"/>
            <w:color w:val="1F1F1F"/>
            <w:szCs w:val="24"/>
            <w:lang w:val="en-US"/>
          </w:rPr>
          <w:t>Ecuador</w:t>
        </w:r>
      </w:hyperlink>
      <w:r w:rsidRPr="00B85EED">
        <w:rPr>
          <w:rFonts w:eastAsia="Times New Roman" w:cs="Times New Roman"/>
          <w:color w:val="1F1F1F"/>
          <w:szCs w:val="24"/>
          <w:lang w:val="en-US"/>
        </w:rPr>
        <w:t xml:space="preserve">, using </w:t>
      </w:r>
      <w:hyperlink r:id="rId70">
        <w:r w:rsidRPr="00B85EED">
          <w:rPr>
            <w:rFonts w:eastAsia="Times New Roman" w:cs="Times New Roman"/>
            <w:color w:val="1F1F1F"/>
            <w:szCs w:val="24"/>
            <w:lang w:val="en-US"/>
          </w:rPr>
          <w:t>data</w:t>
        </w:r>
      </w:hyperlink>
      <w:r w:rsidRPr="00B85EED">
        <w:rPr>
          <w:rFonts w:eastAsia="Times New Roman" w:cs="Times New Roman"/>
          <w:color w:val="1F1F1F"/>
          <w:szCs w:val="24"/>
          <w:lang w:val="en-US"/>
        </w:rPr>
        <w:t xml:space="preserve"> </w:t>
      </w:r>
      <w:hyperlink r:id="rId71">
        <w:r w:rsidRPr="00B85EED">
          <w:rPr>
            <w:rFonts w:eastAsia="Times New Roman" w:cs="Times New Roman"/>
            <w:color w:val="1F1F1F"/>
            <w:szCs w:val="24"/>
            <w:lang w:val="en-US"/>
          </w:rPr>
          <w:t>from</w:t>
        </w:r>
      </w:hyperlink>
      <w:r w:rsidRPr="00B85EED">
        <w:rPr>
          <w:rFonts w:eastAsia="Times New Roman" w:cs="Times New Roman"/>
          <w:color w:val="1F1F1F"/>
          <w:szCs w:val="24"/>
          <w:lang w:val="en-US"/>
        </w:rPr>
        <w:t xml:space="preserve"> </w:t>
      </w:r>
      <w:hyperlink r:id="rId72">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ENSANUT 2018.</w:t>
      </w:r>
      <w:r w:rsidRPr="00B85EED">
        <w:rPr>
          <w:rFonts w:eastAsia="Times New Roman" w:cs="Times New Roman"/>
          <w:b/>
          <w:color w:val="1F1F1F"/>
          <w:szCs w:val="24"/>
          <w:lang w:val="en-US"/>
        </w:rPr>
        <w:t xml:space="preserve"> Materials </w:t>
      </w:r>
      <w:hyperlink r:id="rId73">
        <w:r w:rsidRPr="00B85EED">
          <w:rPr>
            <w:rFonts w:eastAsia="Times New Roman" w:cs="Times New Roman"/>
            <w:b/>
            <w:color w:val="1F1F1F"/>
            <w:szCs w:val="24"/>
            <w:lang w:val="en-US"/>
          </w:rPr>
          <w:t>and</w:t>
        </w:r>
      </w:hyperlink>
      <w:r w:rsidRPr="00B85EED">
        <w:rPr>
          <w:rFonts w:eastAsia="Times New Roman" w:cs="Times New Roman"/>
          <w:b/>
          <w:color w:val="1F1F1F"/>
          <w:szCs w:val="24"/>
          <w:lang w:val="en-US"/>
        </w:rPr>
        <w:t xml:space="preserve"> methods:</w:t>
      </w:r>
      <w:r w:rsidRPr="00B85EED">
        <w:rPr>
          <w:rFonts w:eastAsia="Times New Roman" w:cs="Times New Roman"/>
          <w:color w:val="1F1F1F"/>
          <w:szCs w:val="24"/>
          <w:lang w:val="en-US"/>
        </w:rPr>
        <w:t xml:space="preserve"> </w:t>
      </w:r>
      <w:hyperlink r:id="rId74">
        <w:r w:rsidRPr="00B85EED">
          <w:rPr>
            <w:rFonts w:eastAsia="Times New Roman" w:cs="Times New Roman"/>
            <w:color w:val="1F1F1F"/>
            <w:szCs w:val="24"/>
            <w:lang w:val="en-US"/>
          </w:rPr>
          <w:t>An</w:t>
        </w:r>
      </w:hyperlink>
      <w:r w:rsidRPr="00B85EED">
        <w:rPr>
          <w:rFonts w:eastAsia="Times New Roman" w:cs="Times New Roman"/>
          <w:color w:val="1F1F1F"/>
          <w:szCs w:val="24"/>
          <w:lang w:val="en-US"/>
        </w:rPr>
        <w:t xml:space="preserve"> </w:t>
      </w:r>
      <w:hyperlink r:id="rId75">
        <w:r w:rsidRPr="00B85EED">
          <w:rPr>
            <w:rFonts w:eastAsia="Times New Roman" w:cs="Times New Roman"/>
            <w:color w:val="1F1F1F"/>
            <w:szCs w:val="24"/>
            <w:lang w:val="en-US"/>
          </w:rPr>
          <w:t>observational</w:t>
        </w:r>
      </w:hyperlink>
      <w:r w:rsidRPr="00B85EED">
        <w:rPr>
          <w:rFonts w:eastAsia="Times New Roman" w:cs="Times New Roman"/>
          <w:color w:val="1F1F1F"/>
          <w:szCs w:val="24"/>
          <w:lang w:val="en-US"/>
        </w:rPr>
        <w:t xml:space="preserve"> </w:t>
      </w:r>
      <w:hyperlink r:id="rId76">
        <w:r w:rsidRPr="00B85EED">
          <w:rPr>
            <w:rFonts w:eastAsia="Times New Roman" w:cs="Times New Roman"/>
            <w:color w:val="1F1F1F"/>
            <w:szCs w:val="24"/>
            <w:lang w:val="en-US"/>
          </w:rPr>
          <w:t>analytical</w:t>
        </w:r>
      </w:hyperlink>
      <w:r w:rsidRPr="00B85EED">
        <w:rPr>
          <w:rFonts w:eastAsia="Times New Roman" w:cs="Times New Roman"/>
          <w:color w:val="1F1F1F"/>
          <w:szCs w:val="24"/>
          <w:lang w:val="en-US"/>
        </w:rPr>
        <w:t xml:space="preserve"> </w:t>
      </w:r>
      <w:hyperlink r:id="rId77">
        <w:r w:rsidRPr="00B85EED">
          <w:rPr>
            <w:rFonts w:eastAsia="Times New Roman" w:cs="Times New Roman"/>
            <w:color w:val="1F1F1F"/>
            <w:szCs w:val="24"/>
            <w:lang w:val="en-US"/>
          </w:rPr>
          <w:t>cross</w:t>
        </w:r>
      </w:hyperlink>
      <w:r w:rsidRPr="00B85EED">
        <w:rPr>
          <w:rFonts w:eastAsia="Times New Roman" w:cs="Times New Roman"/>
          <w:color w:val="1F1F1F"/>
          <w:szCs w:val="24"/>
          <w:lang w:val="en-US"/>
        </w:rPr>
        <w:t>-</w:t>
      </w:r>
      <w:hyperlink r:id="rId78">
        <w:r w:rsidRPr="00B85EED">
          <w:rPr>
            <w:rFonts w:eastAsia="Times New Roman" w:cs="Times New Roman"/>
            <w:color w:val="1F1F1F"/>
            <w:szCs w:val="24"/>
            <w:lang w:val="en-US"/>
          </w:rPr>
          <w:t>sectional</w:t>
        </w:r>
      </w:hyperlink>
      <w:r w:rsidRPr="00B85EED">
        <w:rPr>
          <w:rFonts w:eastAsia="Times New Roman" w:cs="Times New Roman"/>
          <w:color w:val="1F1F1F"/>
          <w:szCs w:val="24"/>
          <w:lang w:val="en-US"/>
        </w:rPr>
        <w:t xml:space="preserve"> </w:t>
      </w:r>
      <w:hyperlink r:id="rId79">
        <w:r w:rsidRPr="00B85EED">
          <w:rPr>
            <w:rFonts w:eastAsia="Times New Roman" w:cs="Times New Roman"/>
            <w:color w:val="1F1F1F"/>
            <w:szCs w:val="24"/>
            <w:lang w:val="en-US"/>
          </w:rPr>
          <w:t>study</w:t>
        </w:r>
      </w:hyperlink>
      <w:r w:rsidRPr="00B85EED">
        <w:rPr>
          <w:rFonts w:eastAsia="Times New Roman" w:cs="Times New Roman"/>
          <w:color w:val="1F1F1F"/>
          <w:szCs w:val="24"/>
          <w:lang w:val="en-US"/>
        </w:rPr>
        <w:t xml:space="preserve"> </w:t>
      </w:r>
      <w:hyperlink r:id="rId80">
        <w:r w:rsidRPr="00B85EED">
          <w:rPr>
            <w:rFonts w:eastAsia="Times New Roman" w:cs="Times New Roman"/>
            <w:color w:val="1F1F1F"/>
            <w:szCs w:val="24"/>
            <w:lang w:val="en-US"/>
          </w:rPr>
          <w:t>was</w:t>
        </w:r>
      </w:hyperlink>
      <w:r w:rsidRPr="00B85EED">
        <w:rPr>
          <w:rFonts w:eastAsia="Times New Roman" w:cs="Times New Roman"/>
          <w:color w:val="1F1F1F"/>
          <w:szCs w:val="24"/>
          <w:lang w:val="en-US"/>
        </w:rPr>
        <w:t xml:space="preserve"> carried </w:t>
      </w:r>
      <w:hyperlink r:id="rId81">
        <w:r w:rsidRPr="00B85EED">
          <w:rPr>
            <w:rFonts w:eastAsia="Times New Roman" w:cs="Times New Roman"/>
            <w:color w:val="1F1F1F"/>
            <w:szCs w:val="24"/>
            <w:lang w:val="en-US"/>
          </w:rPr>
          <w:t>out</w:t>
        </w:r>
      </w:hyperlink>
      <w:r w:rsidRPr="00B85EED">
        <w:rPr>
          <w:rFonts w:eastAsia="Times New Roman" w:cs="Times New Roman"/>
          <w:color w:val="1F1F1F"/>
          <w:szCs w:val="24"/>
          <w:lang w:val="en-US"/>
        </w:rPr>
        <w:t xml:space="preserve"> </w:t>
      </w:r>
      <w:hyperlink r:id="rId82">
        <w:r w:rsidRPr="00B85EED">
          <w:rPr>
            <w:rFonts w:eastAsia="Times New Roman" w:cs="Times New Roman"/>
            <w:color w:val="1F1F1F"/>
            <w:szCs w:val="24"/>
            <w:lang w:val="en-US"/>
          </w:rPr>
          <w:t>with</w:t>
        </w:r>
      </w:hyperlink>
      <w:r w:rsidRPr="00B85EED">
        <w:rPr>
          <w:rFonts w:eastAsia="Times New Roman" w:cs="Times New Roman"/>
          <w:color w:val="1F1F1F"/>
          <w:szCs w:val="24"/>
          <w:lang w:val="en-US"/>
        </w:rPr>
        <w:t xml:space="preserve"> </w:t>
      </w:r>
      <w:hyperlink r:id="rId83">
        <w:r w:rsidRPr="00B85EED">
          <w:rPr>
            <w:rFonts w:eastAsia="Times New Roman" w:cs="Times New Roman"/>
            <w:color w:val="1F1F1F"/>
            <w:szCs w:val="24"/>
            <w:lang w:val="en-US"/>
          </w:rPr>
          <w:t>data</w:t>
        </w:r>
      </w:hyperlink>
      <w:r w:rsidRPr="00B85EED">
        <w:rPr>
          <w:rFonts w:eastAsia="Times New Roman" w:cs="Times New Roman"/>
          <w:color w:val="1F1F1F"/>
          <w:szCs w:val="24"/>
          <w:lang w:val="en-US"/>
        </w:rPr>
        <w:t xml:space="preserve"> </w:t>
      </w:r>
      <w:hyperlink r:id="rId84">
        <w:r w:rsidRPr="00B85EED">
          <w:rPr>
            <w:rFonts w:eastAsia="Times New Roman" w:cs="Times New Roman"/>
            <w:color w:val="1F1F1F"/>
            <w:szCs w:val="24"/>
            <w:lang w:val="en-US"/>
          </w:rPr>
          <w:t>from</w:t>
        </w:r>
      </w:hyperlink>
      <w:r w:rsidRPr="00B85EED">
        <w:rPr>
          <w:rFonts w:eastAsia="Times New Roman" w:cs="Times New Roman"/>
          <w:color w:val="1F1F1F"/>
          <w:szCs w:val="24"/>
          <w:lang w:val="en-US"/>
        </w:rPr>
        <w:t xml:space="preserve"> </w:t>
      </w:r>
      <w:hyperlink r:id="rId85">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ENSANUT 2018 </w:t>
      </w:r>
      <w:hyperlink r:id="rId86">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87">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88">
        <w:r w:rsidRPr="00B85EED">
          <w:rPr>
            <w:rFonts w:eastAsia="Times New Roman" w:cs="Times New Roman"/>
            <w:color w:val="1F1F1F"/>
            <w:szCs w:val="24"/>
            <w:lang w:val="en-US"/>
          </w:rPr>
          <w:t>coverage</w:t>
        </w:r>
      </w:hyperlink>
      <w:r w:rsidRPr="00B85EED">
        <w:rPr>
          <w:rFonts w:eastAsia="Times New Roman" w:cs="Times New Roman"/>
          <w:color w:val="1F1F1F"/>
          <w:szCs w:val="24"/>
          <w:lang w:val="en-US"/>
        </w:rPr>
        <w:t xml:space="preserve"> </w:t>
      </w:r>
      <w:hyperlink r:id="rId89">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90">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91">
        <w:r w:rsidRPr="00B85EED">
          <w:rPr>
            <w:rFonts w:eastAsia="Times New Roman" w:cs="Times New Roman"/>
            <w:color w:val="1F1F1F"/>
            <w:szCs w:val="24"/>
            <w:lang w:val="en-US"/>
          </w:rPr>
          <w:t>control</w:t>
        </w:r>
      </w:hyperlink>
      <w:r w:rsidRPr="00B85EED">
        <w:rPr>
          <w:rFonts w:eastAsia="Times New Roman" w:cs="Times New Roman"/>
          <w:color w:val="1F1F1F"/>
          <w:szCs w:val="24"/>
          <w:lang w:val="en-US"/>
        </w:rPr>
        <w:t xml:space="preserve"> </w:t>
      </w:r>
      <w:hyperlink r:id="rId92">
        <w:r w:rsidRPr="00B85EED">
          <w:rPr>
            <w:rFonts w:eastAsia="Times New Roman" w:cs="Times New Roman"/>
            <w:color w:val="1F1F1F"/>
            <w:szCs w:val="24"/>
            <w:lang w:val="en-US"/>
          </w:rPr>
          <w:t>was</w:t>
        </w:r>
      </w:hyperlink>
      <w:r w:rsidRPr="00B85EED">
        <w:rPr>
          <w:rFonts w:eastAsia="Times New Roman" w:cs="Times New Roman"/>
          <w:color w:val="1F1F1F"/>
          <w:szCs w:val="24"/>
          <w:lang w:val="en-US"/>
        </w:rPr>
        <w:t xml:space="preserve"> </w:t>
      </w:r>
      <w:hyperlink r:id="rId93">
        <w:r w:rsidRPr="00B85EED">
          <w:rPr>
            <w:rFonts w:eastAsia="Times New Roman" w:cs="Times New Roman"/>
            <w:color w:val="1F1F1F"/>
            <w:szCs w:val="24"/>
            <w:lang w:val="en-US"/>
          </w:rPr>
          <w:t>estimated</w:t>
        </w:r>
      </w:hyperlink>
      <w:r w:rsidRPr="00B85EED">
        <w:rPr>
          <w:rFonts w:eastAsia="Times New Roman" w:cs="Times New Roman"/>
          <w:color w:val="1F1F1F"/>
          <w:szCs w:val="24"/>
          <w:lang w:val="en-US"/>
        </w:rPr>
        <w:t xml:space="preserve">, </w:t>
      </w:r>
      <w:hyperlink r:id="rId94">
        <w:r w:rsidRPr="00B85EED">
          <w:rPr>
            <w:rFonts w:eastAsia="Times New Roman" w:cs="Times New Roman"/>
            <w:color w:val="1F1F1F"/>
            <w:szCs w:val="24"/>
            <w:lang w:val="en-US"/>
          </w:rPr>
          <w:t>at</w:t>
        </w:r>
      </w:hyperlink>
      <w:r w:rsidRPr="00B85EED">
        <w:rPr>
          <w:rFonts w:eastAsia="Times New Roman" w:cs="Times New Roman"/>
          <w:color w:val="1F1F1F"/>
          <w:szCs w:val="24"/>
          <w:lang w:val="en-US"/>
        </w:rPr>
        <w:t xml:space="preserve"> </w:t>
      </w:r>
      <w:hyperlink r:id="rId95">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96">
        <w:r w:rsidRPr="00B85EED">
          <w:rPr>
            <w:rFonts w:eastAsia="Times New Roman" w:cs="Times New Roman"/>
            <w:color w:val="1F1F1F"/>
            <w:szCs w:val="24"/>
            <w:lang w:val="en-US"/>
          </w:rPr>
          <w:t>national</w:t>
        </w:r>
      </w:hyperlink>
      <w:r w:rsidRPr="00B85EED">
        <w:rPr>
          <w:rFonts w:eastAsia="Times New Roman" w:cs="Times New Roman"/>
          <w:color w:val="1F1F1F"/>
          <w:szCs w:val="24"/>
          <w:lang w:val="en-US"/>
        </w:rPr>
        <w:t xml:space="preserve"> </w:t>
      </w:r>
      <w:hyperlink r:id="rId97">
        <w:r w:rsidRPr="00B85EED">
          <w:rPr>
            <w:rFonts w:eastAsia="Times New Roman" w:cs="Times New Roman"/>
            <w:color w:val="1F1F1F"/>
            <w:szCs w:val="24"/>
            <w:lang w:val="en-US"/>
          </w:rPr>
          <w:t>level</w:t>
        </w:r>
      </w:hyperlink>
      <w:r w:rsidRPr="00B85EED">
        <w:rPr>
          <w:rFonts w:eastAsia="Times New Roman" w:cs="Times New Roman"/>
          <w:color w:val="1F1F1F"/>
          <w:szCs w:val="24"/>
          <w:lang w:val="en-US"/>
        </w:rPr>
        <w:t xml:space="preserve"> </w:t>
      </w:r>
      <w:hyperlink r:id="rId98">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99">
        <w:r w:rsidRPr="00B85EED">
          <w:rPr>
            <w:rFonts w:eastAsia="Times New Roman" w:cs="Times New Roman"/>
            <w:color w:val="1F1F1F"/>
            <w:szCs w:val="24"/>
            <w:lang w:val="en-US"/>
          </w:rPr>
          <w:t>by</w:t>
        </w:r>
      </w:hyperlink>
      <w:r w:rsidRPr="00B85EED">
        <w:rPr>
          <w:rFonts w:eastAsia="Times New Roman" w:cs="Times New Roman"/>
          <w:color w:val="1F1F1F"/>
          <w:szCs w:val="24"/>
          <w:lang w:val="en-US"/>
        </w:rPr>
        <w:t xml:space="preserve"> regions </w:t>
      </w:r>
      <w:hyperlink r:id="rId100">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101">
        <w:r w:rsidRPr="00B85EED">
          <w:rPr>
            <w:rFonts w:eastAsia="Times New Roman" w:cs="Times New Roman"/>
            <w:color w:val="1F1F1F"/>
            <w:szCs w:val="24"/>
            <w:lang w:val="en-US"/>
          </w:rPr>
          <w:t>Ecuador</w:t>
        </w:r>
      </w:hyperlink>
      <w:r w:rsidRPr="00B85EED">
        <w:rPr>
          <w:rFonts w:eastAsia="Times New Roman" w:cs="Times New Roman"/>
          <w:color w:val="1F1F1F"/>
          <w:szCs w:val="24"/>
          <w:lang w:val="en-US"/>
        </w:rPr>
        <w:t xml:space="preserve">, </w:t>
      </w:r>
      <w:hyperlink r:id="rId102">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103">
        <w:r w:rsidRPr="00B85EED">
          <w:rPr>
            <w:rFonts w:eastAsia="Times New Roman" w:cs="Times New Roman"/>
            <w:color w:val="1F1F1F"/>
            <w:szCs w:val="24"/>
            <w:lang w:val="en-US"/>
          </w:rPr>
          <w:t>its</w:t>
        </w:r>
      </w:hyperlink>
      <w:r w:rsidRPr="00B85EED">
        <w:rPr>
          <w:rFonts w:eastAsia="Times New Roman" w:cs="Times New Roman"/>
          <w:color w:val="1F1F1F"/>
          <w:szCs w:val="24"/>
          <w:lang w:val="en-US"/>
        </w:rPr>
        <w:t xml:space="preserve"> </w:t>
      </w:r>
      <w:hyperlink r:id="rId104">
        <w:r w:rsidRPr="00B85EED">
          <w:rPr>
            <w:rFonts w:eastAsia="Times New Roman" w:cs="Times New Roman"/>
            <w:color w:val="1F1F1F"/>
            <w:szCs w:val="24"/>
            <w:lang w:val="en-US"/>
          </w:rPr>
          <w:t>relationship</w:t>
        </w:r>
      </w:hyperlink>
      <w:r w:rsidRPr="00B85EED">
        <w:rPr>
          <w:rFonts w:eastAsia="Times New Roman" w:cs="Times New Roman"/>
          <w:color w:val="1F1F1F"/>
          <w:szCs w:val="24"/>
          <w:lang w:val="en-US"/>
        </w:rPr>
        <w:t xml:space="preserve"> </w:t>
      </w:r>
      <w:hyperlink r:id="rId105">
        <w:r w:rsidRPr="00B85EED">
          <w:rPr>
            <w:rFonts w:eastAsia="Times New Roman" w:cs="Times New Roman"/>
            <w:color w:val="1F1F1F"/>
            <w:szCs w:val="24"/>
            <w:lang w:val="en-US"/>
          </w:rPr>
          <w:t>with</w:t>
        </w:r>
      </w:hyperlink>
      <w:r w:rsidRPr="00B85EED">
        <w:rPr>
          <w:rFonts w:eastAsia="Times New Roman" w:cs="Times New Roman"/>
          <w:color w:val="1F1F1F"/>
          <w:szCs w:val="24"/>
          <w:lang w:val="en-US"/>
        </w:rPr>
        <w:t xml:space="preserve"> </w:t>
      </w:r>
      <w:hyperlink r:id="rId106">
        <w:r w:rsidRPr="00B85EED">
          <w:rPr>
            <w:rFonts w:eastAsia="Times New Roman" w:cs="Times New Roman"/>
            <w:color w:val="1F1F1F"/>
            <w:szCs w:val="24"/>
            <w:lang w:val="en-US"/>
          </w:rPr>
          <w:t>individual</w:t>
        </w:r>
      </w:hyperlink>
      <w:r w:rsidRPr="00B85EED">
        <w:rPr>
          <w:rFonts w:eastAsia="Times New Roman" w:cs="Times New Roman"/>
          <w:color w:val="1F1F1F"/>
          <w:szCs w:val="24"/>
          <w:lang w:val="en-US"/>
        </w:rPr>
        <w:t xml:space="preserve">, </w:t>
      </w:r>
      <w:hyperlink r:id="rId107">
        <w:r w:rsidRPr="00B85EED">
          <w:rPr>
            <w:rFonts w:eastAsia="Times New Roman" w:cs="Times New Roman"/>
            <w:color w:val="1F1F1F"/>
            <w:szCs w:val="24"/>
            <w:lang w:val="en-US"/>
          </w:rPr>
          <w:t>family</w:t>
        </w:r>
      </w:hyperlink>
      <w:r w:rsidRPr="00B85EED">
        <w:rPr>
          <w:rFonts w:eastAsia="Times New Roman" w:cs="Times New Roman"/>
          <w:color w:val="1F1F1F"/>
          <w:szCs w:val="24"/>
          <w:lang w:val="en-US"/>
        </w:rPr>
        <w:t xml:space="preserve"> </w:t>
      </w:r>
      <w:hyperlink r:id="rId108">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109">
        <w:r w:rsidRPr="00B85EED">
          <w:rPr>
            <w:rFonts w:eastAsia="Times New Roman" w:cs="Times New Roman"/>
            <w:color w:val="1F1F1F"/>
            <w:szCs w:val="24"/>
            <w:lang w:val="en-US"/>
          </w:rPr>
          <w:t>health</w:t>
        </w:r>
      </w:hyperlink>
      <w:r w:rsidRPr="00B85EED">
        <w:rPr>
          <w:rFonts w:eastAsia="Times New Roman" w:cs="Times New Roman"/>
          <w:color w:val="1F1F1F"/>
          <w:szCs w:val="24"/>
          <w:lang w:val="en-US"/>
        </w:rPr>
        <w:t xml:space="preserve"> </w:t>
      </w:r>
      <w:hyperlink r:id="rId110">
        <w:r w:rsidRPr="00B85EED">
          <w:rPr>
            <w:rFonts w:eastAsia="Times New Roman" w:cs="Times New Roman"/>
            <w:color w:val="1F1F1F"/>
            <w:szCs w:val="24"/>
            <w:lang w:val="en-US"/>
          </w:rPr>
          <w:t>service</w:t>
        </w:r>
      </w:hyperlink>
      <w:r w:rsidRPr="00B85EED">
        <w:rPr>
          <w:rFonts w:eastAsia="Times New Roman" w:cs="Times New Roman"/>
          <w:color w:val="1F1F1F"/>
          <w:szCs w:val="24"/>
          <w:lang w:val="en-US"/>
        </w:rPr>
        <w:t xml:space="preserve"> factors. </w:t>
      </w:r>
      <w:hyperlink r:id="rId111">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12">
        <w:r w:rsidRPr="00B85EED">
          <w:rPr>
            <w:rFonts w:eastAsia="Times New Roman" w:cs="Times New Roman"/>
            <w:color w:val="1F1F1F"/>
            <w:szCs w:val="24"/>
            <w:lang w:val="en-US"/>
          </w:rPr>
          <w:t>target</w:t>
        </w:r>
      </w:hyperlink>
      <w:r w:rsidRPr="00B85EED">
        <w:rPr>
          <w:rFonts w:eastAsia="Times New Roman" w:cs="Times New Roman"/>
          <w:color w:val="1F1F1F"/>
          <w:szCs w:val="24"/>
          <w:lang w:val="en-US"/>
        </w:rPr>
        <w:t xml:space="preserve"> </w:t>
      </w:r>
      <w:hyperlink r:id="rId113">
        <w:r w:rsidRPr="00B85EED">
          <w:rPr>
            <w:rFonts w:eastAsia="Times New Roman" w:cs="Times New Roman"/>
            <w:color w:val="1F1F1F"/>
            <w:szCs w:val="24"/>
            <w:lang w:val="en-US"/>
          </w:rPr>
          <w:t>population</w:t>
        </w:r>
      </w:hyperlink>
      <w:r w:rsidRPr="00B85EED">
        <w:rPr>
          <w:rFonts w:eastAsia="Times New Roman" w:cs="Times New Roman"/>
          <w:color w:val="1F1F1F"/>
          <w:szCs w:val="24"/>
          <w:lang w:val="en-US"/>
        </w:rPr>
        <w:t xml:space="preserve"> </w:t>
      </w:r>
      <w:hyperlink r:id="rId114">
        <w:r w:rsidRPr="00B85EED">
          <w:rPr>
            <w:rFonts w:eastAsia="Times New Roman" w:cs="Times New Roman"/>
            <w:color w:val="1F1F1F"/>
            <w:szCs w:val="24"/>
            <w:lang w:val="en-US"/>
          </w:rPr>
          <w:t>was</w:t>
        </w:r>
      </w:hyperlink>
      <w:r w:rsidRPr="00B85EED">
        <w:rPr>
          <w:rFonts w:eastAsia="Times New Roman" w:cs="Times New Roman"/>
          <w:color w:val="1F1F1F"/>
          <w:szCs w:val="24"/>
          <w:lang w:val="en-US"/>
        </w:rPr>
        <w:t xml:space="preserve"> </w:t>
      </w:r>
      <w:hyperlink r:id="rId115">
        <w:r w:rsidRPr="00B85EED">
          <w:rPr>
            <w:rFonts w:eastAsia="Times New Roman" w:cs="Times New Roman"/>
            <w:color w:val="1F1F1F"/>
            <w:szCs w:val="24"/>
            <w:lang w:val="en-US"/>
          </w:rPr>
          <w:t>women</w:t>
        </w:r>
      </w:hyperlink>
      <w:r w:rsidRPr="00B85EED">
        <w:rPr>
          <w:rFonts w:eastAsia="Times New Roman" w:cs="Times New Roman"/>
          <w:color w:val="1F1F1F"/>
          <w:szCs w:val="24"/>
          <w:lang w:val="en-US"/>
        </w:rPr>
        <w:t xml:space="preserve"> </w:t>
      </w:r>
      <w:hyperlink r:id="rId116">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childbearing periods, </w:t>
      </w:r>
      <w:hyperlink r:id="rId117">
        <w:r w:rsidRPr="00B85EED">
          <w:rPr>
            <w:rFonts w:eastAsia="Times New Roman" w:cs="Times New Roman"/>
            <w:color w:val="1F1F1F"/>
            <w:szCs w:val="24"/>
            <w:lang w:val="en-US"/>
          </w:rPr>
          <w:t>whose</w:t>
        </w:r>
      </w:hyperlink>
      <w:r w:rsidRPr="00B85EED">
        <w:rPr>
          <w:rFonts w:eastAsia="Times New Roman" w:cs="Times New Roman"/>
          <w:color w:val="1F1F1F"/>
          <w:szCs w:val="24"/>
          <w:lang w:val="en-US"/>
        </w:rPr>
        <w:t xml:space="preserve"> </w:t>
      </w:r>
      <w:hyperlink r:id="rId118">
        <w:r w:rsidRPr="00B85EED">
          <w:rPr>
            <w:rFonts w:eastAsia="Times New Roman" w:cs="Times New Roman"/>
            <w:color w:val="1F1F1F"/>
            <w:szCs w:val="24"/>
            <w:lang w:val="en-US"/>
          </w:rPr>
          <w:t>last</w:t>
        </w:r>
      </w:hyperlink>
      <w:r w:rsidRPr="00B85EED">
        <w:rPr>
          <w:rFonts w:eastAsia="Times New Roman" w:cs="Times New Roman"/>
          <w:color w:val="1F1F1F"/>
          <w:szCs w:val="24"/>
          <w:lang w:val="en-US"/>
        </w:rPr>
        <w:t xml:space="preserve"> </w:t>
      </w:r>
      <w:hyperlink r:id="rId119">
        <w:r w:rsidRPr="00B85EED">
          <w:rPr>
            <w:rFonts w:eastAsia="Times New Roman" w:cs="Times New Roman"/>
            <w:color w:val="1F1F1F"/>
            <w:szCs w:val="24"/>
            <w:lang w:val="en-US"/>
          </w:rPr>
          <w:t>birth</w:t>
        </w:r>
      </w:hyperlink>
      <w:r w:rsidRPr="00B85EED">
        <w:rPr>
          <w:rFonts w:eastAsia="Times New Roman" w:cs="Times New Roman"/>
          <w:color w:val="1F1F1F"/>
          <w:szCs w:val="24"/>
          <w:lang w:val="en-US"/>
        </w:rPr>
        <w:t xml:space="preserve"> occurred </w:t>
      </w:r>
      <w:hyperlink r:id="rId120">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121">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22">
        <w:r w:rsidRPr="00B85EED">
          <w:rPr>
            <w:rFonts w:eastAsia="Times New Roman" w:cs="Times New Roman"/>
            <w:color w:val="1F1F1F"/>
            <w:szCs w:val="24"/>
            <w:lang w:val="en-US"/>
          </w:rPr>
          <w:t>five</w:t>
        </w:r>
      </w:hyperlink>
      <w:r w:rsidRPr="00B85EED">
        <w:rPr>
          <w:rFonts w:eastAsia="Times New Roman" w:cs="Times New Roman"/>
          <w:color w:val="1F1F1F"/>
          <w:szCs w:val="24"/>
          <w:lang w:val="en-US"/>
        </w:rPr>
        <w:t xml:space="preserve"> years </w:t>
      </w:r>
      <w:hyperlink r:id="rId123">
        <w:r w:rsidRPr="00B85EED">
          <w:rPr>
            <w:rFonts w:eastAsia="Times New Roman" w:cs="Times New Roman"/>
            <w:color w:val="1F1F1F"/>
            <w:szCs w:val="24"/>
            <w:lang w:val="en-US"/>
          </w:rPr>
          <w:t>prior</w:t>
        </w:r>
      </w:hyperlink>
      <w:r w:rsidRPr="00B85EED">
        <w:rPr>
          <w:rFonts w:eastAsia="Times New Roman" w:cs="Times New Roman"/>
          <w:color w:val="1F1F1F"/>
          <w:szCs w:val="24"/>
          <w:lang w:val="en-US"/>
        </w:rPr>
        <w:t xml:space="preserve"> </w:t>
      </w:r>
      <w:hyperlink r:id="rId124">
        <w:r w:rsidRPr="00B85EED">
          <w:rPr>
            <w:rFonts w:eastAsia="Times New Roman" w:cs="Times New Roman"/>
            <w:color w:val="1F1F1F"/>
            <w:szCs w:val="24"/>
            <w:lang w:val="en-US"/>
          </w:rPr>
          <w:t>to</w:t>
        </w:r>
      </w:hyperlink>
      <w:r w:rsidRPr="00B85EED">
        <w:rPr>
          <w:rFonts w:eastAsia="Times New Roman" w:cs="Times New Roman"/>
          <w:color w:val="1F1F1F"/>
          <w:szCs w:val="24"/>
          <w:lang w:val="en-US"/>
        </w:rPr>
        <w:t xml:space="preserve"> </w:t>
      </w:r>
      <w:hyperlink r:id="rId125">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26">
        <w:r w:rsidRPr="00B85EED">
          <w:rPr>
            <w:rFonts w:eastAsia="Times New Roman" w:cs="Times New Roman"/>
            <w:color w:val="1F1F1F"/>
            <w:szCs w:val="24"/>
            <w:lang w:val="en-US"/>
          </w:rPr>
          <w:t>time</w:t>
        </w:r>
      </w:hyperlink>
      <w:r w:rsidRPr="00B85EED">
        <w:rPr>
          <w:rFonts w:eastAsia="Times New Roman" w:cs="Times New Roman"/>
          <w:color w:val="1F1F1F"/>
          <w:szCs w:val="24"/>
          <w:lang w:val="en-US"/>
        </w:rPr>
        <w:t xml:space="preserve"> </w:t>
      </w:r>
      <w:hyperlink r:id="rId127">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128">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29">
        <w:r w:rsidRPr="00B85EED">
          <w:rPr>
            <w:rFonts w:eastAsia="Times New Roman" w:cs="Times New Roman"/>
            <w:color w:val="1F1F1F"/>
            <w:szCs w:val="24"/>
            <w:lang w:val="en-US"/>
          </w:rPr>
          <w:t>survey</w:t>
        </w:r>
      </w:hyperlink>
      <w:r w:rsidRPr="00B85EED">
        <w:rPr>
          <w:rFonts w:eastAsia="Times New Roman" w:cs="Times New Roman"/>
          <w:color w:val="1F1F1F"/>
          <w:szCs w:val="24"/>
          <w:lang w:val="en-US"/>
        </w:rPr>
        <w:t>.</w:t>
      </w:r>
      <w:r w:rsidRPr="00B85EED">
        <w:rPr>
          <w:rFonts w:eastAsia="Times New Roman" w:cs="Times New Roman"/>
          <w:b/>
          <w:color w:val="1F1F1F"/>
          <w:szCs w:val="24"/>
          <w:lang w:val="en-US"/>
        </w:rPr>
        <w:t xml:space="preserve"> Results:</w:t>
      </w:r>
      <w:r>
        <w:rPr>
          <w:rFonts w:eastAsia="Times New Roman" w:cs="Times New Roman"/>
          <w:b/>
          <w:color w:val="1F1F1F"/>
          <w:szCs w:val="24"/>
          <w:lang w:val="en-US"/>
        </w:rPr>
        <w:t xml:space="preserve"> </w:t>
      </w:r>
      <w:hyperlink r:id="rId130">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31">
        <w:r w:rsidRPr="00B85EED">
          <w:rPr>
            <w:rFonts w:eastAsia="Times New Roman" w:cs="Times New Roman"/>
            <w:color w:val="1F1F1F"/>
            <w:szCs w:val="24"/>
            <w:lang w:val="en-US"/>
          </w:rPr>
          <w:t>coverage</w:t>
        </w:r>
      </w:hyperlink>
      <w:r w:rsidRPr="00B85EED">
        <w:rPr>
          <w:rFonts w:eastAsia="Times New Roman" w:cs="Times New Roman"/>
          <w:color w:val="1F1F1F"/>
          <w:szCs w:val="24"/>
          <w:lang w:val="en-US"/>
        </w:rPr>
        <w:t xml:space="preserve"> </w:t>
      </w:r>
      <w:hyperlink r:id="rId132">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4 </w:t>
      </w:r>
      <w:hyperlink r:id="rId133">
        <w:r w:rsidRPr="00B85EED">
          <w:rPr>
            <w:rFonts w:eastAsia="Times New Roman" w:cs="Times New Roman"/>
            <w:color w:val="1F1F1F"/>
            <w:szCs w:val="24"/>
            <w:lang w:val="en-US"/>
          </w:rPr>
          <w:t>or</w:t>
        </w:r>
      </w:hyperlink>
      <w:r w:rsidRPr="00B85EED">
        <w:rPr>
          <w:rFonts w:eastAsia="Times New Roman" w:cs="Times New Roman"/>
          <w:color w:val="1F1F1F"/>
          <w:szCs w:val="24"/>
          <w:lang w:val="en-US"/>
        </w:rPr>
        <w:t xml:space="preserve"> </w:t>
      </w:r>
      <w:hyperlink r:id="rId134">
        <w:r w:rsidRPr="00B85EED">
          <w:rPr>
            <w:rFonts w:eastAsia="Times New Roman" w:cs="Times New Roman"/>
            <w:color w:val="1F1F1F"/>
            <w:szCs w:val="24"/>
            <w:lang w:val="en-US"/>
          </w:rPr>
          <w:t>more</w:t>
        </w:r>
      </w:hyperlink>
      <w:r w:rsidRPr="00B85EED">
        <w:rPr>
          <w:rFonts w:eastAsia="Times New Roman" w:cs="Times New Roman"/>
          <w:color w:val="1F1F1F"/>
          <w:szCs w:val="24"/>
          <w:lang w:val="en-US"/>
        </w:rPr>
        <w:t xml:space="preserve"> </w:t>
      </w:r>
      <w:hyperlink r:id="rId135">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136">
        <w:r w:rsidRPr="00B85EED">
          <w:rPr>
            <w:rFonts w:eastAsia="Times New Roman" w:cs="Times New Roman"/>
            <w:color w:val="1F1F1F"/>
            <w:szCs w:val="24"/>
            <w:lang w:val="en-US"/>
          </w:rPr>
          <w:t>check</w:t>
        </w:r>
      </w:hyperlink>
      <w:r w:rsidRPr="00B85EED">
        <w:rPr>
          <w:rFonts w:eastAsia="Times New Roman" w:cs="Times New Roman"/>
          <w:color w:val="1F1F1F"/>
          <w:szCs w:val="24"/>
          <w:lang w:val="en-US"/>
        </w:rPr>
        <w:t xml:space="preserve">-ups, </w:t>
      </w:r>
      <w:hyperlink r:id="rId137">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138">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39">
        <w:r w:rsidRPr="00B85EED">
          <w:rPr>
            <w:rFonts w:eastAsia="Times New Roman" w:cs="Times New Roman"/>
            <w:color w:val="1F1F1F"/>
            <w:szCs w:val="24"/>
            <w:lang w:val="en-US"/>
          </w:rPr>
          <w:t>first</w:t>
        </w:r>
      </w:hyperlink>
      <w:r w:rsidRPr="00B85EED">
        <w:rPr>
          <w:rFonts w:eastAsia="Times New Roman" w:cs="Times New Roman"/>
          <w:color w:val="1F1F1F"/>
          <w:szCs w:val="24"/>
          <w:lang w:val="en-US"/>
        </w:rPr>
        <w:t xml:space="preserve"> </w:t>
      </w:r>
      <w:hyperlink r:id="rId140">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141">
        <w:r w:rsidRPr="00B85EED">
          <w:rPr>
            <w:rFonts w:eastAsia="Times New Roman" w:cs="Times New Roman"/>
            <w:color w:val="1F1F1F"/>
            <w:szCs w:val="24"/>
            <w:lang w:val="en-US"/>
          </w:rPr>
          <w:t>control</w:t>
        </w:r>
      </w:hyperlink>
      <w:r w:rsidRPr="00B85EED">
        <w:rPr>
          <w:rFonts w:eastAsia="Times New Roman" w:cs="Times New Roman"/>
          <w:color w:val="1F1F1F"/>
          <w:szCs w:val="24"/>
          <w:lang w:val="en-US"/>
        </w:rPr>
        <w:t xml:space="preserve"> </w:t>
      </w:r>
      <w:hyperlink r:id="rId142">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143">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44">
        <w:r w:rsidRPr="00B85EED">
          <w:rPr>
            <w:rFonts w:eastAsia="Times New Roman" w:cs="Times New Roman"/>
            <w:color w:val="1F1F1F"/>
            <w:szCs w:val="24"/>
            <w:lang w:val="en-US"/>
          </w:rPr>
          <w:t>first</w:t>
        </w:r>
      </w:hyperlink>
      <w:r w:rsidRPr="00B85EED">
        <w:rPr>
          <w:rFonts w:eastAsia="Times New Roman" w:cs="Times New Roman"/>
          <w:color w:val="1F1F1F"/>
          <w:szCs w:val="24"/>
          <w:lang w:val="en-US"/>
        </w:rPr>
        <w:t xml:space="preserve"> </w:t>
      </w:r>
      <w:hyperlink r:id="rId145">
        <w:r w:rsidRPr="00B85EED">
          <w:rPr>
            <w:rFonts w:eastAsia="Times New Roman" w:cs="Times New Roman"/>
            <w:color w:val="1F1F1F"/>
            <w:szCs w:val="24"/>
            <w:lang w:val="en-US"/>
          </w:rPr>
          <w:t>trimester</w:t>
        </w:r>
      </w:hyperlink>
      <w:r w:rsidRPr="00B85EED">
        <w:rPr>
          <w:rFonts w:eastAsia="Times New Roman" w:cs="Times New Roman"/>
          <w:color w:val="1F1F1F"/>
          <w:szCs w:val="24"/>
          <w:lang w:val="en-US"/>
        </w:rPr>
        <w:t xml:space="preserve"> </w:t>
      </w:r>
      <w:hyperlink r:id="rId146">
        <w:r w:rsidRPr="00B85EED">
          <w:rPr>
            <w:rFonts w:eastAsia="Times New Roman" w:cs="Times New Roman"/>
            <w:color w:val="1F1F1F"/>
            <w:szCs w:val="24"/>
            <w:lang w:val="en-US"/>
          </w:rPr>
          <w:t>is</w:t>
        </w:r>
      </w:hyperlink>
      <w:r w:rsidRPr="00B85EED">
        <w:rPr>
          <w:rFonts w:eastAsia="Times New Roman" w:cs="Times New Roman"/>
          <w:color w:val="1F1F1F"/>
          <w:szCs w:val="24"/>
          <w:lang w:val="en-US"/>
        </w:rPr>
        <w:t xml:space="preserve"> </w:t>
      </w:r>
      <w:hyperlink r:id="rId147">
        <w:r w:rsidRPr="00B85EED">
          <w:rPr>
            <w:rFonts w:eastAsia="Times New Roman" w:cs="Times New Roman"/>
            <w:color w:val="1F1F1F"/>
            <w:szCs w:val="24"/>
            <w:lang w:val="en-US"/>
          </w:rPr>
          <w:t>lower</w:t>
        </w:r>
      </w:hyperlink>
      <w:r w:rsidRPr="00B85EED">
        <w:rPr>
          <w:rFonts w:eastAsia="Times New Roman" w:cs="Times New Roman"/>
          <w:color w:val="1F1F1F"/>
          <w:szCs w:val="24"/>
          <w:lang w:val="en-US"/>
        </w:rPr>
        <w:t xml:space="preserve"> </w:t>
      </w:r>
      <w:hyperlink r:id="rId148">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149">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50">
        <w:r w:rsidRPr="00B85EED">
          <w:rPr>
            <w:rFonts w:eastAsia="Times New Roman" w:cs="Times New Roman"/>
            <w:color w:val="1F1F1F"/>
            <w:szCs w:val="24"/>
            <w:lang w:val="en-US"/>
          </w:rPr>
          <w:t>Amazon</w:t>
        </w:r>
      </w:hyperlink>
      <w:r w:rsidRPr="00B85EED">
        <w:rPr>
          <w:rFonts w:eastAsia="Times New Roman" w:cs="Times New Roman"/>
          <w:color w:val="1F1F1F"/>
          <w:szCs w:val="24"/>
          <w:lang w:val="en-US"/>
        </w:rPr>
        <w:t xml:space="preserve"> </w:t>
      </w:r>
      <w:hyperlink r:id="rId151">
        <w:r w:rsidRPr="00B85EED">
          <w:rPr>
            <w:rFonts w:eastAsia="Times New Roman" w:cs="Times New Roman"/>
            <w:color w:val="1F1F1F"/>
            <w:szCs w:val="24"/>
            <w:lang w:val="en-US"/>
          </w:rPr>
          <w:t>region</w:t>
        </w:r>
      </w:hyperlink>
      <w:r w:rsidRPr="00B85EED">
        <w:rPr>
          <w:rFonts w:eastAsia="Times New Roman" w:cs="Times New Roman"/>
          <w:color w:val="1F1F1F"/>
          <w:szCs w:val="24"/>
          <w:lang w:val="en-US"/>
        </w:rPr>
        <w:t xml:space="preserve">. </w:t>
      </w:r>
      <w:hyperlink r:id="rId152">
        <w:r w:rsidRPr="00B85EED">
          <w:rPr>
            <w:rFonts w:eastAsia="Times New Roman" w:cs="Times New Roman"/>
            <w:b/>
            <w:color w:val="1F1F1F"/>
            <w:szCs w:val="24"/>
            <w:lang w:val="en-US"/>
          </w:rPr>
          <w:t>Conclusion</w:t>
        </w:r>
      </w:hyperlink>
      <w:r w:rsidRPr="00B85EED">
        <w:rPr>
          <w:rFonts w:eastAsia="Times New Roman" w:cs="Times New Roman"/>
          <w:b/>
          <w:color w:val="1F1F1F"/>
          <w:szCs w:val="24"/>
          <w:lang w:val="en-US"/>
        </w:rPr>
        <w:t>:</w:t>
      </w:r>
      <w:r w:rsidRPr="00B85EED">
        <w:rPr>
          <w:rFonts w:eastAsia="Times New Roman" w:cs="Times New Roman"/>
          <w:color w:val="1F1F1F"/>
          <w:szCs w:val="24"/>
          <w:lang w:val="en-US"/>
        </w:rPr>
        <w:t xml:space="preserve"> </w:t>
      </w:r>
      <w:hyperlink r:id="rId153">
        <w:r w:rsidRPr="00B85EED">
          <w:rPr>
            <w:rFonts w:eastAsia="Times New Roman" w:cs="Times New Roman"/>
            <w:color w:val="1F1F1F"/>
            <w:szCs w:val="24"/>
            <w:lang w:val="en-US"/>
          </w:rPr>
          <w:t>at</w:t>
        </w:r>
      </w:hyperlink>
      <w:r w:rsidRPr="00B85EED">
        <w:rPr>
          <w:rFonts w:eastAsia="Times New Roman" w:cs="Times New Roman"/>
          <w:color w:val="1F1F1F"/>
          <w:szCs w:val="24"/>
          <w:lang w:val="en-US"/>
        </w:rPr>
        <w:t xml:space="preserve"> </w:t>
      </w:r>
      <w:hyperlink r:id="rId154">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55">
        <w:r w:rsidRPr="00B85EED">
          <w:rPr>
            <w:rFonts w:eastAsia="Times New Roman" w:cs="Times New Roman"/>
            <w:color w:val="1F1F1F"/>
            <w:szCs w:val="24"/>
            <w:lang w:val="en-US"/>
          </w:rPr>
          <w:t>national</w:t>
        </w:r>
      </w:hyperlink>
      <w:r w:rsidRPr="00B85EED">
        <w:rPr>
          <w:rFonts w:eastAsia="Times New Roman" w:cs="Times New Roman"/>
          <w:color w:val="1F1F1F"/>
          <w:szCs w:val="24"/>
          <w:lang w:val="en-US"/>
        </w:rPr>
        <w:t xml:space="preserve"> </w:t>
      </w:r>
      <w:hyperlink r:id="rId156">
        <w:r w:rsidRPr="00B85EED">
          <w:rPr>
            <w:rFonts w:eastAsia="Times New Roman" w:cs="Times New Roman"/>
            <w:color w:val="1F1F1F"/>
            <w:szCs w:val="24"/>
            <w:lang w:val="en-US"/>
          </w:rPr>
          <w:t>level</w:t>
        </w:r>
      </w:hyperlink>
      <w:r w:rsidRPr="00B85EED">
        <w:rPr>
          <w:rFonts w:eastAsia="Times New Roman" w:cs="Times New Roman"/>
          <w:color w:val="1F1F1F"/>
          <w:szCs w:val="24"/>
          <w:lang w:val="en-US"/>
        </w:rPr>
        <w:t xml:space="preserve"> </w:t>
      </w:r>
      <w:hyperlink r:id="rId157">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158">
        <w:r w:rsidRPr="00B85EED">
          <w:rPr>
            <w:rFonts w:eastAsia="Times New Roman" w:cs="Times New Roman"/>
            <w:color w:val="1F1F1F"/>
            <w:szCs w:val="24"/>
            <w:lang w:val="en-US"/>
          </w:rPr>
          <w:t>by</w:t>
        </w:r>
      </w:hyperlink>
      <w:r w:rsidRPr="00B85EED">
        <w:rPr>
          <w:rFonts w:eastAsia="Times New Roman" w:cs="Times New Roman"/>
          <w:color w:val="1F1F1F"/>
          <w:szCs w:val="24"/>
          <w:lang w:val="en-US"/>
        </w:rPr>
        <w:t xml:space="preserve"> regions, </w:t>
      </w:r>
      <w:hyperlink r:id="rId159">
        <w:r w:rsidRPr="00B85EED">
          <w:rPr>
            <w:rFonts w:eastAsia="Times New Roman" w:cs="Times New Roman"/>
            <w:color w:val="1F1F1F"/>
            <w:szCs w:val="24"/>
            <w:lang w:val="en-US"/>
          </w:rPr>
          <w:t>marital</w:t>
        </w:r>
      </w:hyperlink>
      <w:r w:rsidRPr="00B85EED">
        <w:rPr>
          <w:rFonts w:eastAsia="Times New Roman" w:cs="Times New Roman"/>
          <w:color w:val="1F1F1F"/>
          <w:szCs w:val="24"/>
          <w:lang w:val="en-US"/>
        </w:rPr>
        <w:t xml:space="preserve"> </w:t>
      </w:r>
      <w:hyperlink r:id="rId160">
        <w:r w:rsidRPr="00B85EED">
          <w:rPr>
            <w:rFonts w:eastAsia="Times New Roman" w:cs="Times New Roman"/>
            <w:color w:val="1F1F1F"/>
            <w:szCs w:val="24"/>
            <w:lang w:val="en-US"/>
          </w:rPr>
          <w:t>status</w:t>
        </w:r>
      </w:hyperlink>
      <w:r w:rsidRPr="00B85EED">
        <w:rPr>
          <w:rFonts w:eastAsia="Times New Roman" w:cs="Times New Roman"/>
          <w:color w:val="1F1F1F"/>
          <w:szCs w:val="24"/>
          <w:lang w:val="en-US"/>
        </w:rPr>
        <w:t xml:space="preserve">, </w:t>
      </w:r>
      <w:hyperlink r:id="rId161">
        <w:r w:rsidRPr="00B85EED">
          <w:rPr>
            <w:rFonts w:eastAsia="Times New Roman" w:cs="Times New Roman"/>
            <w:color w:val="1F1F1F"/>
            <w:szCs w:val="24"/>
            <w:lang w:val="en-US"/>
          </w:rPr>
          <w:t>mestizo</w:t>
        </w:r>
      </w:hyperlink>
      <w:r w:rsidRPr="00B85EED">
        <w:rPr>
          <w:rFonts w:eastAsia="Times New Roman" w:cs="Times New Roman"/>
          <w:color w:val="1F1F1F"/>
          <w:szCs w:val="24"/>
          <w:lang w:val="en-US"/>
        </w:rPr>
        <w:t>/</w:t>
      </w:r>
      <w:hyperlink r:id="rId162">
        <w:r w:rsidRPr="00B85EED">
          <w:rPr>
            <w:rFonts w:eastAsia="Times New Roman" w:cs="Times New Roman"/>
            <w:color w:val="1F1F1F"/>
            <w:szCs w:val="24"/>
            <w:lang w:val="en-US"/>
          </w:rPr>
          <w:t>white</w:t>
        </w:r>
      </w:hyperlink>
      <w:r w:rsidRPr="00B85EED">
        <w:rPr>
          <w:rFonts w:eastAsia="Times New Roman" w:cs="Times New Roman"/>
          <w:color w:val="1F1F1F"/>
          <w:szCs w:val="24"/>
          <w:lang w:val="en-US"/>
        </w:rPr>
        <w:t xml:space="preserve"> </w:t>
      </w:r>
      <w:hyperlink r:id="rId163">
        <w:r w:rsidRPr="00B85EED">
          <w:rPr>
            <w:rFonts w:eastAsia="Times New Roman" w:cs="Times New Roman"/>
            <w:color w:val="1F1F1F"/>
            <w:szCs w:val="24"/>
            <w:lang w:val="en-US"/>
          </w:rPr>
          <w:t>ethnicity</w:t>
        </w:r>
      </w:hyperlink>
      <w:r w:rsidRPr="00B85EED">
        <w:rPr>
          <w:rFonts w:eastAsia="Times New Roman" w:cs="Times New Roman"/>
          <w:color w:val="1F1F1F"/>
          <w:szCs w:val="24"/>
          <w:lang w:val="en-US"/>
        </w:rPr>
        <w:t xml:space="preserve">, </w:t>
      </w:r>
      <w:hyperlink r:id="rId164">
        <w:r w:rsidRPr="00B85EED">
          <w:rPr>
            <w:rFonts w:eastAsia="Times New Roman" w:cs="Times New Roman"/>
            <w:color w:val="1F1F1F"/>
            <w:szCs w:val="24"/>
            <w:lang w:val="en-US"/>
          </w:rPr>
          <w:t>level</w:t>
        </w:r>
      </w:hyperlink>
      <w:r w:rsidRPr="00B85EED">
        <w:rPr>
          <w:rFonts w:eastAsia="Times New Roman" w:cs="Times New Roman"/>
          <w:color w:val="1F1F1F"/>
          <w:szCs w:val="24"/>
          <w:lang w:val="en-US"/>
        </w:rPr>
        <w:t xml:space="preserve"> </w:t>
      </w:r>
      <w:hyperlink r:id="rId165">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166">
        <w:r w:rsidRPr="00B85EED">
          <w:rPr>
            <w:rFonts w:eastAsia="Times New Roman" w:cs="Times New Roman"/>
            <w:color w:val="1F1F1F"/>
            <w:szCs w:val="24"/>
            <w:lang w:val="en-US"/>
          </w:rPr>
          <w:t>middle</w:t>
        </w:r>
      </w:hyperlink>
      <w:r w:rsidRPr="00B85EED">
        <w:rPr>
          <w:rFonts w:eastAsia="Times New Roman" w:cs="Times New Roman"/>
          <w:color w:val="1F1F1F"/>
          <w:szCs w:val="24"/>
          <w:lang w:val="en-US"/>
        </w:rPr>
        <w:t>/</w:t>
      </w:r>
      <w:hyperlink r:id="rId167">
        <w:r w:rsidRPr="00B85EED">
          <w:rPr>
            <w:rFonts w:eastAsia="Times New Roman" w:cs="Times New Roman"/>
            <w:color w:val="1F1F1F"/>
            <w:szCs w:val="24"/>
            <w:lang w:val="en-US"/>
          </w:rPr>
          <w:t>high</w:t>
        </w:r>
      </w:hyperlink>
      <w:r w:rsidRPr="00B85EED">
        <w:rPr>
          <w:rFonts w:eastAsia="Times New Roman" w:cs="Times New Roman"/>
          <w:color w:val="1F1F1F"/>
          <w:szCs w:val="24"/>
          <w:lang w:val="en-US"/>
        </w:rPr>
        <w:t xml:space="preserve"> </w:t>
      </w:r>
      <w:hyperlink r:id="rId168">
        <w:r w:rsidRPr="00B85EED">
          <w:rPr>
            <w:rFonts w:eastAsia="Times New Roman" w:cs="Times New Roman"/>
            <w:color w:val="1F1F1F"/>
            <w:szCs w:val="24"/>
            <w:lang w:val="en-US"/>
          </w:rPr>
          <w:t>school</w:t>
        </w:r>
      </w:hyperlink>
      <w:r w:rsidRPr="00B85EED">
        <w:rPr>
          <w:rFonts w:eastAsia="Times New Roman" w:cs="Times New Roman"/>
          <w:color w:val="1F1F1F"/>
          <w:szCs w:val="24"/>
          <w:lang w:val="en-US"/>
        </w:rPr>
        <w:t xml:space="preserve"> </w:t>
      </w:r>
      <w:hyperlink r:id="rId169">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higher </w:t>
      </w:r>
      <w:hyperlink r:id="rId170">
        <w:r w:rsidRPr="00B85EED">
          <w:rPr>
            <w:rFonts w:eastAsia="Times New Roman" w:cs="Times New Roman"/>
            <w:color w:val="1F1F1F"/>
            <w:szCs w:val="24"/>
            <w:lang w:val="en-US"/>
          </w:rPr>
          <w:t>education</w:t>
        </w:r>
      </w:hyperlink>
      <w:r w:rsidRPr="00B85EED">
        <w:rPr>
          <w:rFonts w:eastAsia="Times New Roman" w:cs="Times New Roman"/>
          <w:color w:val="1F1F1F"/>
          <w:szCs w:val="24"/>
          <w:lang w:val="en-US"/>
        </w:rPr>
        <w:t xml:space="preserve">, </w:t>
      </w:r>
      <w:hyperlink r:id="rId171">
        <w:r w:rsidRPr="00B85EED">
          <w:rPr>
            <w:rFonts w:eastAsia="Times New Roman" w:cs="Times New Roman"/>
            <w:color w:val="1F1F1F"/>
            <w:szCs w:val="24"/>
            <w:lang w:val="en-US"/>
          </w:rPr>
          <w:t>urban</w:t>
        </w:r>
      </w:hyperlink>
      <w:r w:rsidRPr="00B85EED">
        <w:rPr>
          <w:rFonts w:eastAsia="Times New Roman" w:cs="Times New Roman"/>
          <w:color w:val="1F1F1F"/>
          <w:szCs w:val="24"/>
          <w:lang w:val="en-US"/>
        </w:rPr>
        <w:t xml:space="preserve"> </w:t>
      </w:r>
      <w:hyperlink r:id="rId172">
        <w:r w:rsidRPr="00B85EED">
          <w:rPr>
            <w:rFonts w:eastAsia="Times New Roman" w:cs="Times New Roman"/>
            <w:color w:val="1F1F1F"/>
            <w:szCs w:val="24"/>
            <w:lang w:val="en-US"/>
          </w:rPr>
          <w:t>area</w:t>
        </w:r>
      </w:hyperlink>
      <w:r w:rsidRPr="00B85EED">
        <w:rPr>
          <w:rFonts w:eastAsia="Times New Roman" w:cs="Times New Roman"/>
          <w:color w:val="1F1F1F"/>
          <w:szCs w:val="24"/>
          <w:lang w:val="en-US"/>
        </w:rPr>
        <w:t xml:space="preserve"> </w:t>
      </w:r>
      <w:hyperlink r:id="rId173">
        <w:r w:rsidRPr="00B85EED">
          <w:rPr>
            <w:rFonts w:eastAsia="Times New Roman" w:cs="Times New Roman"/>
            <w:color w:val="1F1F1F"/>
            <w:szCs w:val="24"/>
            <w:lang w:val="en-US"/>
          </w:rPr>
          <w:t>of</w:t>
        </w:r>
      </w:hyperlink>
      <w:r w:rsidRPr="00B85EED">
        <w:rPr>
          <w:rFonts w:eastAsia="Times New Roman" w:cs="Times New Roman"/>
          <w:color w:val="1F1F1F"/>
          <w:szCs w:val="24"/>
          <w:lang w:val="en-US"/>
        </w:rPr>
        <w:t xml:space="preserve"> </w:t>
      </w:r>
      <w:hyperlink r:id="rId174">
        <w:r w:rsidRPr="00B85EED">
          <w:rPr>
            <w:rFonts w:eastAsia="Times New Roman" w:cs="Times New Roman"/>
            <w:color w:val="1F1F1F"/>
            <w:szCs w:val="24"/>
            <w:lang w:val="en-US"/>
          </w:rPr>
          <w:t>residence</w:t>
        </w:r>
      </w:hyperlink>
      <w:r w:rsidRPr="00B85EED">
        <w:rPr>
          <w:rFonts w:eastAsia="Times New Roman" w:cs="Times New Roman"/>
          <w:color w:val="1F1F1F"/>
          <w:szCs w:val="24"/>
          <w:lang w:val="en-US"/>
        </w:rPr>
        <w:t xml:space="preserve">, </w:t>
      </w:r>
      <w:hyperlink r:id="rId175">
        <w:r w:rsidRPr="00B85EED">
          <w:rPr>
            <w:rFonts w:eastAsia="Times New Roman" w:cs="Times New Roman"/>
            <w:color w:val="1F1F1F"/>
            <w:szCs w:val="24"/>
            <w:lang w:val="en-US"/>
          </w:rPr>
          <w:t>going</w:t>
        </w:r>
      </w:hyperlink>
      <w:r w:rsidRPr="00B85EED">
        <w:rPr>
          <w:rFonts w:eastAsia="Times New Roman" w:cs="Times New Roman"/>
          <w:color w:val="1F1F1F"/>
          <w:szCs w:val="24"/>
          <w:lang w:val="en-US"/>
        </w:rPr>
        <w:t xml:space="preserve"> </w:t>
      </w:r>
      <w:hyperlink r:id="rId176">
        <w:r w:rsidRPr="00B85EED">
          <w:rPr>
            <w:rFonts w:eastAsia="Times New Roman" w:cs="Times New Roman"/>
            <w:color w:val="1F1F1F"/>
            <w:szCs w:val="24"/>
            <w:lang w:val="en-US"/>
          </w:rPr>
          <w:t>to</w:t>
        </w:r>
      </w:hyperlink>
      <w:r w:rsidRPr="00B85EED">
        <w:rPr>
          <w:rFonts w:eastAsia="Times New Roman" w:cs="Times New Roman"/>
          <w:color w:val="1F1F1F"/>
          <w:szCs w:val="24"/>
          <w:lang w:val="en-US"/>
        </w:rPr>
        <w:t xml:space="preserve"> </w:t>
      </w:r>
      <w:hyperlink r:id="rId177">
        <w:r w:rsidRPr="00B85EED">
          <w:rPr>
            <w:rFonts w:eastAsia="Times New Roman" w:cs="Times New Roman"/>
            <w:color w:val="1F1F1F"/>
            <w:szCs w:val="24"/>
            <w:lang w:val="en-US"/>
          </w:rPr>
          <w:t>a</w:t>
        </w:r>
      </w:hyperlink>
      <w:r w:rsidRPr="00B85EED">
        <w:rPr>
          <w:rFonts w:eastAsia="Times New Roman" w:cs="Times New Roman"/>
          <w:color w:val="1F1F1F"/>
          <w:szCs w:val="24"/>
          <w:lang w:val="en-US"/>
        </w:rPr>
        <w:t xml:space="preserve"> </w:t>
      </w:r>
      <w:hyperlink r:id="rId178">
        <w:r w:rsidRPr="00B85EED">
          <w:rPr>
            <w:rFonts w:eastAsia="Times New Roman" w:cs="Times New Roman"/>
            <w:color w:val="1F1F1F"/>
            <w:szCs w:val="24"/>
            <w:lang w:val="en-US"/>
          </w:rPr>
          <w:t>private</w:t>
        </w:r>
      </w:hyperlink>
      <w:r w:rsidRPr="00B85EED">
        <w:rPr>
          <w:rFonts w:eastAsia="Times New Roman" w:cs="Times New Roman"/>
          <w:color w:val="1F1F1F"/>
          <w:szCs w:val="24"/>
          <w:lang w:val="en-US"/>
        </w:rPr>
        <w:t xml:space="preserve"> </w:t>
      </w:r>
      <w:hyperlink r:id="rId179">
        <w:r w:rsidRPr="00B85EED">
          <w:rPr>
            <w:rFonts w:eastAsia="Times New Roman" w:cs="Times New Roman"/>
            <w:color w:val="1F1F1F"/>
            <w:szCs w:val="24"/>
            <w:lang w:val="en-US"/>
          </w:rPr>
          <w:t>establishment</w:t>
        </w:r>
      </w:hyperlink>
      <w:r w:rsidRPr="00B85EED">
        <w:rPr>
          <w:rFonts w:eastAsia="Times New Roman" w:cs="Times New Roman"/>
          <w:color w:val="1F1F1F"/>
          <w:szCs w:val="24"/>
          <w:lang w:val="en-US"/>
        </w:rPr>
        <w:t xml:space="preserve">, </w:t>
      </w:r>
      <w:hyperlink r:id="rId180">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having </w:t>
      </w:r>
      <w:hyperlink r:id="rId181">
        <w:r w:rsidRPr="00B85EED">
          <w:rPr>
            <w:rFonts w:eastAsia="Times New Roman" w:cs="Times New Roman"/>
            <w:color w:val="1F1F1F"/>
            <w:szCs w:val="24"/>
            <w:lang w:val="en-US"/>
          </w:rPr>
          <w:t>social</w:t>
        </w:r>
      </w:hyperlink>
      <w:r w:rsidRPr="00B85EED">
        <w:rPr>
          <w:rFonts w:eastAsia="Times New Roman" w:cs="Times New Roman"/>
          <w:color w:val="1F1F1F"/>
          <w:szCs w:val="24"/>
          <w:lang w:val="en-US"/>
        </w:rPr>
        <w:t xml:space="preserve"> </w:t>
      </w:r>
      <w:hyperlink r:id="rId182">
        <w:r w:rsidRPr="00B85EED">
          <w:rPr>
            <w:rFonts w:eastAsia="Times New Roman" w:cs="Times New Roman"/>
            <w:color w:val="1F1F1F"/>
            <w:szCs w:val="24"/>
            <w:lang w:val="en-US"/>
          </w:rPr>
          <w:t>or</w:t>
        </w:r>
      </w:hyperlink>
      <w:r w:rsidRPr="00B85EED">
        <w:rPr>
          <w:rFonts w:eastAsia="Times New Roman" w:cs="Times New Roman"/>
          <w:color w:val="1F1F1F"/>
          <w:szCs w:val="24"/>
          <w:lang w:val="en-US"/>
        </w:rPr>
        <w:t xml:space="preserve"> </w:t>
      </w:r>
      <w:hyperlink r:id="rId183">
        <w:r w:rsidRPr="00B85EED">
          <w:rPr>
            <w:rFonts w:eastAsia="Times New Roman" w:cs="Times New Roman"/>
            <w:color w:val="1F1F1F"/>
            <w:szCs w:val="24"/>
            <w:lang w:val="en-US"/>
          </w:rPr>
          <w:t>private</w:t>
        </w:r>
      </w:hyperlink>
      <w:r w:rsidRPr="00B85EED">
        <w:rPr>
          <w:rFonts w:eastAsia="Times New Roman" w:cs="Times New Roman"/>
          <w:color w:val="1F1F1F"/>
          <w:szCs w:val="24"/>
          <w:lang w:val="en-US"/>
        </w:rPr>
        <w:t xml:space="preserve"> </w:t>
      </w:r>
      <w:hyperlink r:id="rId184">
        <w:r w:rsidRPr="00B85EED">
          <w:rPr>
            <w:rFonts w:eastAsia="Times New Roman" w:cs="Times New Roman"/>
            <w:color w:val="1F1F1F"/>
            <w:szCs w:val="24"/>
            <w:lang w:val="en-US"/>
          </w:rPr>
          <w:t>insurance</w:t>
        </w:r>
      </w:hyperlink>
      <w:r w:rsidRPr="00B85EED">
        <w:rPr>
          <w:rFonts w:eastAsia="Times New Roman" w:cs="Times New Roman"/>
          <w:color w:val="1F1F1F"/>
          <w:szCs w:val="24"/>
          <w:lang w:val="en-US"/>
        </w:rPr>
        <w:t xml:space="preserve">, </w:t>
      </w:r>
      <w:hyperlink r:id="rId185">
        <w:r w:rsidRPr="00B85EED">
          <w:rPr>
            <w:rFonts w:eastAsia="Times New Roman" w:cs="Times New Roman"/>
            <w:color w:val="1F1F1F"/>
            <w:szCs w:val="24"/>
            <w:lang w:val="en-US"/>
          </w:rPr>
          <w:t>increase</w:t>
        </w:r>
      </w:hyperlink>
      <w:r w:rsidRPr="00B85EED">
        <w:rPr>
          <w:rFonts w:eastAsia="Times New Roman" w:cs="Times New Roman"/>
          <w:color w:val="1F1F1F"/>
          <w:szCs w:val="24"/>
          <w:lang w:val="en-US"/>
        </w:rPr>
        <w:t xml:space="preserve"> </w:t>
      </w:r>
      <w:hyperlink r:id="rId186">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chances </w:t>
      </w:r>
      <w:hyperlink r:id="rId187">
        <w:r w:rsidRPr="00B85EED">
          <w:rPr>
            <w:rFonts w:eastAsia="Times New Roman" w:cs="Times New Roman"/>
            <w:color w:val="1F1F1F"/>
            <w:szCs w:val="24"/>
            <w:lang w:val="en-US"/>
          </w:rPr>
          <w:t>that</w:t>
        </w:r>
      </w:hyperlink>
      <w:r w:rsidRPr="00B85EED">
        <w:rPr>
          <w:rFonts w:eastAsia="Times New Roman" w:cs="Times New Roman"/>
          <w:color w:val="1F1F1F"/>
          <w:szCs w:val="24"/>
          <w:lang w:val="en-US"/>
        </w:rPr>
        <w:t xml:space="preserve"> </w:t>
      </w:r>
      <w:hyperlink r:id="rId188">
        <w:r w:rsidRPr="00B85EED">
          <w:rPr>
            <w:rFonts w:eastAsia="Times New Roman" w:cs="Times New Roman"/>
            <w:color w:val="1F1F1F"/>
            <w:szCs w:val="24"/>
            <w:lang w:val="en-US"/>
          </w:rPr>
          <w:t>women</w:t>
        </w:r>
      </w:hyperlink>
      <w:r w:rsidRPr="00B85EED">
        <w:rPr>
          <w:rFonts w:eastAsia="Times New Roman" w:cs="Times New Roman"/>
          <w:color w:val="1F1F1F"/>
          <w:szCs w:val="24"/>
          <w:lang w:val="en-US"/>
        </w:rPr>
        <w:t xml:space="preserve"> </w:t>
      </w:r>
      <w:hyperlink r:id="rId189">
        <w:r w:rsidRPr="00B85EED">
          <w:rPr>
            <w:rFonts w:eastAsia="Times New Roman" w:cs="Times New Roman"/>
            <w:color w:val="1F1F1F"/>
            <w:szCs w:val="24"/>
            <w:lang w:val="en-US"/>
          </w:rPr>
          <w:t>will</w:t>
        </w:r>
      </w:hyperlink>
      <w:r w:rsidRPr="00B85EED">
        <w:rPr>
          <w:rFonts w:eastAsia="Times New Roman" w:cs="Times New Roman"/>
          <w:color w:val="1F1F1F"/>
          <w:szCs w:val="24"/>
          <w:lang w:val="en-US"/>
        </w:rPr>
        <w:t xml:space="preserve"> </w:t>
      </w:r>
      <w:hyperlink r:id="rId190">
        <w:r w:rsidRPr="00B85EED">
          <w:rPr>
            <w:rFonts w:eastAsia="Times New Roman" w:cs="Times New Roman"/>
            <w:color w:val="1F1F1F"/>
            <w:szCs w:val="24"/>
            <w:lang w:val="en-US"/>
          </w:rPr>
          <w:t>undergo</w:t>
        </w:r>
      </w:hyperlink>
      <w:r w:rsidRPr="00B85EED">
        <w:rPr>
          <w:rFonts w:eastAsia="Times New Roman" w:cs="Times New Roman"/>
          <w:color w:val="1F1F1F"/>
          <w:szCs w:val="24"/>
          <w:lang w:val="en-US"/>
        </w:rPr>
        <w:t xml:space="preserve"> 5 </w:t>
      </w:r>
      <w:hyperlink r:id="rId191">
        <w:r w:rsidRPr="00B85EED">
          <w:rPr>
            <w:rFonts w:eastAsia="Times New Roman" w:cs="Times New Roman"/>
            <w:color w:val="1F1F1F"/>
            <w:szCs w:val="24"/>
            <w:lang w:val="en-US"/>
          </w:rPr>
          <w:t>or</w:t>
        </w:r>
      </w:hyperlink>
      <w:r w:rsidRPr="00B85EED">
        <w:rPr>
          <w:rFonts w:eastAsia="Times New Roman" w:cs="Times New Roman"/>
          <w:color w:val="1F1F1F"/>
          <w:szCs w:val="24"/>
          <w:lang w:val="en-US"/>
        </w:rPr>
        <w:t xml:space="preserve"> </w:t>
      </w:r>
      <w:hyperlink r:id="rId192">
        <w:r w:rsidRPr="00B85EED">
          <w:rPr>
            <w:rFonts w:eastAsia="Times New Roman" w:cs="Times New Roman"/>
            <w:color w:val="1F1F1F"/>
            <w:szCs w:val="24"/>
            <w:lang w:val="en-US"/>
          </w:rPr>
          <w:t>more</w:t>
        </w:r>
      </w:hyperlink>
      <w:r w:rsidRPr="00B85EED">
        <w:rPr>
          <w:rFonts w:eastAsia="Times New Roman" w:cs="Times New Roman"/>
          <w:color w:val="1F1F1F"/>
          <w:szCs w:val="24"/>
          <w:lang w:val="en-US"/>
        </w:rPr>
        <w:t xml:space="preserve"> </w:t>
      </w:r>
      <w:hyperlink r:id="rId193">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194">
        <w:r w:rsidRPr="00B85EED">
          <w:rPr>
            <w:rFonts w:eastAsia="Times New Roman" w:cs="Times New Roman"/>
            <w:color w:val="1F1F1F"/>
            <w:szCs w:val="24"/>
            <w:lang w:val="en-US"/>
          </w:rPr>
          <w:t>check</w:t>
        </w:r>
      </w:hyperlink>
      <w:r w:rsidRPr="00B85EED">
        <w:rPr>
          <w:rFonts w:eastAsia="Times New Roman" w:cs="Times New Roman"/>
          <w:color w:val="1F1F1F"/>
          <w:szCs w:val="24"/>
          <w:lang w:val="en-US"/>
        </w:rPr>
        <w:t xml:space="preserve">-ups, </w:t>
      </w:r>
      <w:hyperlink r:id="rId195">
        <w:r w:rsidRPr="00B85EED">
          <w:rPr>
            <w:rFonts w:eastAsia="Times New Roman" w:cs="Times New Roman"/>
            <w:color w:val="1F1F1F"/>
            <w:szCs w:val="24"/>
            <w:lang w:val="en-US"/>
          </w:rPr>
          <w:t>and</w:t>
        </w:r>
      </w:hyperlink>
      <w:r w:rsidRPr="00B85EED">
        <w:rPr>
          <w:rFonts w:eastAsia="Times New Roman" w:cs="Times New Roman"/>
          <w:color w:val="1F1F1F"/>
          <w:szCs w:val="24"/>
          <w:lang w:val="en-US"/>
        </w:rPr>
        <w:t xml:space="preserve"> </w:t>
      </w:r>
      <w:hyperlink r:id="rId196">
        <w:r w:rsidRPr="00B85EED">
          <w:rPr>
            <w:rFonts w:eastAsia="Times New Roman" w:cs="Times New Roman"/>
            <w:color w:val="1F1F1F"/>
            <w:szCs w:val="24"/>
            <w:lang w:val="en-US"/>
          </w:rPr>
          <w:t>that</w:t>
        </w:r>
      </w:hyperlink>
      <w:r w:rsidRPr="00B85EED">
        <w:rPr>
          <w:rFonts w:eastAsia="Times New Roman" w:cs="Times New Roman"/>
          <w:color w:val="1F1F1F"/>
          <w:szCs w:val="24"/>
          <w:lang w:val="en-US"/>
        </w:rPr>
        <w:t xml:space="preserve"> </w:t>
      </w:r>
      <w:hyperlink r:id="rId197">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198">
        <w:r w:rsidRPr="00B85EED">
          <w:rPr>
            <w:rFonts w:eastAsia="Times New Roman" w:cs="Times New Roman"/>
            <w:color w:val="1F1F1F"/>
            <w:szCs w:val="24"/>
            <w:lang w:val="en-US"/>
          </w:rPr>
          <w:t>first</w:t>
        </w:r>
      </w:hyperlink>
      <w:r w:rsidRPr="00B85EED">
        <w:rPr>
          <w:rFonts w:eastAsia="Times New Roman" w:cs="Times New Roman"/>
          <w:color w:val="1F1F1F"/>
          <w:szCs w:val="24"/>
          <w:lang w:val="en-US"/>
        </w:rPr>
        <w:t xml:space="preserve"> </w:t>
      </w:r>
      <w:hyperlink r:id="rId199">
        <w:r w:rsidRPr="00B85EED">
          <w:rPr>
            <w:rFonts w:eastAsia="Times New Roman" w:cs="Times New Roman"/>
            <w:color w:val="1F1F1F"/>
            <w:szCs w:val="24"/>
            <w:lang w:val="en-US"/>
          </w:rPr>
          <w:t>prenatal</w:t>
        </w:r>
      </w:hyperlink>
      <w:r w:rsidRPr="00B85EED">
        <w:rPr>
          <w:rFonts w:eastAsia="Times New Roman" w:cs="Times New Roman"/>
          <w:color w:val="1F1F1F"/>
          <w:szCs w:val="24"/>
          <w:lang w:val="en-US"/>
        </w:rPr>
        <w:t xml:space="preserve"> </w:t>
      </w:r>
      <w:hyperlink r:id="rId200">
        <w:r w:rsidRPr="00B85EED">
          <w:rPr>
            <w:rFonts w:eastAsia="Times New Roman" w:cs="Times New Roman"/>
            <w:color w:val="1F1F1F"/>
            <w:szCs w:val="24"/>
            <w:lang w:val="en-US"/>
          </w:rPr>
          <w:t>control</w:t>
        </w:r>
      </w:hyperlink>
      <w:r w:rsidRPr="00B85EED">
        <w:rPr>
          <w:rFonts w:eastAsia="Times New Roman" w:cs="Times New Roman"/>
          <w:color w:val="1F1F1F"/>
          <w:szCs w:val="24"/>
          <w:lang w:val="en-US"/>
        </w:rPr>
        <w:t xml:space="preserve"> </w:t>
      </w:r>
      <w:hyperlink r:id="rId201">
        <w:r w:rsidRPr="00B85EED">
          <w:rPr>
            <w:rFonts w:eastAsia="Times New Roman" w:cs="Times New Roman"/>
            <w:color w:val="1F1F1F"/>
            <w:szCs w:val="24"/>
            <w:lang w:val="en-US"/>
          </w:rPr>
          <w:t>will</w:t>
        </w:r>
      </w:hyperlink>
      <w:r w:rsidRPr="00B85EED">
        <w:rPr>
          <w:rFonts w:eastAsia="Times New Roman" w:cs="Times New Roman"/>
          <w:color w:val="1F1F1F"/>
          <w:szCs w:val="24"/>
          <w:lang w:val="en-US"/>
        </w:rPr>
        <w:t xml:space="preserve"> </w:t>
      </w:r>
      <w:hyperlink r:id="rId202">
        <w:r w:rsidRPr="00B85EED">
          <w:rPr>
            <w:rFonts w:eastAsia="Times New Roman" w:cs="Times New Roman"/>
            <w:color w:val="1F1F1F"/>
            <w:szCs w:val="24"/>
            <w:lang w:val="en-US"/>
          </w:rPr>
          <w:t>be</w:t>
        </w:r>
      </w:hyperlink>
      <w:r w:rsidRPr="00B85EED">
        <w:rPr>
          <w:rFonts w:eastAsia="Times New Roman" w:cs="Times New Roman"/>
          <w:color w:val="1F1F1F"/>
          <w:szCs w:val="24"/>
          <w:lang w:val="en-US"/>
        </w:rPr>
        <w:t xml:space="preserve"> </w:t>
      </w:r>
      <w:hyperlink r:id="rId203">
        <w:r w:rsidRPr="00B85EED">
          <w:rPr>
            <w:rFonts w:eastAsia="Times New Roman" w:cs="Times New Roman"/>
            <w:color w:val="1F1F1F"/>
            <w:szCs w:val="24"/>
            <w:lang w:val="en-US"/>
          </w:rPr>
          <w:t>in</w:t>
        </w:r>
      </w:hyperlink>
      <w:r w:rsidRPr="00B85EED">
        <w:rPr>
          <w:rFonts w:eastAsia="Times New Roman" w:cs="Times New Roman"/>
          <w:color w:val="1F1F1F"/>
          <w:szCs w:val="24"/>
          <w:lang w:val="en-US"/>
        </w:rPr>
        <w:t xml:space="preserve"> </w:t>
      </w:r>
      <w:hyperlink r:id="rId204">
        <w:r w:rsidRPr="00B85EED">
          <w:rPr>
            <w:rFonts w:eastAsia="Times New Roman" w:cs="Times New Roman"/>
            <w:color w:val="1F1F1F"/>
            <w:szCs w:val="24"/>
            <w:lang w:val="en-US"/>
          </w:rPr>
          <w:t>the</w:t>
        </w:r>
      </w:hyperlink>
      <w:r w:rsidRPr="00B85EED">
        <w:rPr>
          <w:rFonts w:eastAsia="Times New Roman" w:cs="Times New Roman"/>
          <w:color w:val="1F1F1F"/>
          <w:szCs w:val="24"/>
          <w:lang w:val="en-US"/>
        </w:rPr>
        <w:t xml:space="preserve"> </w:t>
      </w:r>
      <w:hyperlink r:id="rId205">
        <w:r w:rsidRPr="00B85EED">
          <w:rPr>
            <w:rFonts w:eastAsia="Times New Roman" w:cs="Times New Roman"/>
            <w:color w:val="1F1F1F"/>
            <w:szCs w:val="24"/>
            <w:lang w:val="en-US"/>
          </w:rPr>
          <w:t>first</w:t>
        </w:r>
      </w:hyperlink>
      <w:r w:rsidRPr="00B85EED">
        <w:rPr>
          <w:rFonts w:eastAsia="Times New Roman" w:cs="Times New Roman"/>
          <w:color w:val="1F1F1F"/>
          <w:szCs w:val="24"/>
          <w:lang w:val="en-US"/>
        </w:rPr>
        <w:t xml:space="preserve"> </w:t>
      </w:r>
      <w:hyperlink r:id="rId206">
        <w:r w:rsidRPr="00B85EED">
          <w:rPr>
            <w:rFonts w:eastAsia="Times New Roman" w:cs="Times New Roman"/>
            <w:color w:val="1F1F1F"/>
            <w:szCs w:val="24"/>
            <w:lang w:val="en-US"/>
          </w:rPr>
          <w:t>trimester</w:t>
        </w:r>
      </w:hyperlink>
      <w:r w:rsidRPr="00B85EED">
        <w:rPr>
          <w:rFonts w:eastAsia="Times New Roman" w:cs="Times New Roman"/>
          <w:color w:val="1F1F1F"/>
          <w:szCs w:val="24"/>
          <w:lang w:val="en-US"/>
        </w:rPr>
        <w:t xml:space="preserve">. </w:t>
      </w:r>
    </w:p>
    <w:p w14:paraId="4210C77E" w14:textId="329DEB97" w:rsidR="006A0AAD" w:rsidRDefault="006A0AAD" w:rsidP="006A0AAD">
      <w:pPr>
        <w:rPr>
          <w:rFonts w:eastAsia="Times New Roman" w:cs="Times New Roman"/>
          <w:color w:val="1F1F1F"/>
          <w:szCs w:val="24"/>
        </w:rPr>
      </w:pPr>
      <w:proofErr w:type="spellStart"/>
      <w:r>
        <w:rPr>
          <w:rFonts w:eastAsia="Times New Roman" w:cs="Times New Roman"/>
          <w:b/>
          <w:color w:val="1F1F1F"/>
          <w:szCs w:val="24"/>
        </w:rPr>
        <w:t>Keywords</w:t>
      </w:r>
      <w:proofErr w:type="spellEnd"/>
      <w:r>
        <w:rPr>
          <w:rFonts w:eastAsia="Times New Roman" w:cs="Times New Roman"/>
          <w:b/>
          <w:color w:val="1F1F1F"/>
          <w:szCs w:val="24"/>
        </w:rPr>
        <w:t>:</w:t>
      </w:r>
      <w:r>
        <w:rPr>
          <w:rFonts w:eastAsia="Times New Roman" w:cs="Times New Roman"/>
          <w:color w:val="1F1F1F"/>
          <w:szCs w:val="24"/>
        </w:rPr>
        <w:t xml:space="preserve"> </w:t>
      </w:r>
      <w:hyperlink r:id="rId207">
        <w:proofErr w:type="spellStart"/>
        <w:r>
          <w:rPr>
            <w:rFonts w:eastAsia="Times New Roman" w:cs="Times New Roman"/>
            <w:color w:val="1F1F1F"/>
            <w:szCs w:val="24"/>
          </w:rPr>
          <w:t>fertile</w:t>
        </w:r>
        <w:proofErr w:type="spellEnd"/>
      </w:hyperlink>
      <w:r>
        <w:rPr>
          <w:rFonts w:eastAsia="Times New Roman" w:cs="Times New Roman"/>
          <w:color w:val="1F1F1F"/>
          <w:szCs w:val="24"/>
        </w:rPr>
        <w:t xml:space="preserve"> </w:t>
      </w:r>
      <w:hyperlink r:id="rId208">
        <w:proofErr w:type="spellStart"/>
        <w:r>
          <w:rPr>
            <w:rFonts w:eastAsia="Times New Roman" w:cs="Times New Roman"/>
            <w:color w:val="1F1F1F"/>
            <w:szCs w:val="24"/>
          </w:rPr>
          <w:t>period</w:t>
        </w:r>
        <w:proofErr w:type="spellEnd"/>
      </w:hyperlink>
      <w:r>
        <w:rPr>
          <w:rFonts w:eastAsia="Times New Roman" w:cs="Times New Roman"/>
          <w:color w:val="1F1F1F"/>
          <w:szCs w:val="24"/>
        </w:rPr>
        <w:t xml:space="preserve">, </w:t>
      </w:r>
      <w:hyperlink r:id="rId209">
        <w:r>
          <w:rPr>
            <w:rFonts w:eastAsia="Times New Roman" w:cs="Times New Roman"/>
            <w:color w:val="1F1F1F"/>
            <w:szCs w:val="24"/>
          </w:rPr>
          <w:t>prenatal</w:t>
        </w:r>
      </w:hyperlink>
      <w:r>
        <w:rPr>
          <w:rFonts w:eastAsia="Times New Roman" w:cs="Times New Roman"/>
          <w:color w:val="1F1F1F"/>
          <w:szCs w:val="24"/>
        </w:rPr>
        <w:t xml:space="preserve"> </w:t>
      </w:r>
      <w:hyperlink r:id="rId210">
        <w:r>
          <w:rPr>
            <w:rFonts w:eastAsia="Times New Roman" w:cs="Times New Roman"/>
            <w:color w:val="1F1F1F"/>
            <w:szCs w:val="24"/>
          </w:rPr>
          <w:t>care</w:t>
        </w:r>
      </w:hyperlink>
      <w:r>
        <w:rPr>
          <w:rFonts w:eastAsia="Times New Roman" w:cs="Times New Roman"/>
          <w:color w:val="1F1F1F"/>
          <w:szCs w:val="24"/>
        </w:rPr>
        <w:t xml:space="preserve">, </w:t>
      </w:r>
      <w:hyperlink r:id="rId211">
        <w:r>
          <w:rPr>
            <w:rFonts w:eastAsia="Times New Roman" w:cs="Times New Roman"/>
            <w:color w:val="1F1F1F"/>
            <w:szCs w:val="24"/>
          </w:rPr>
          <w:t>prenatal</w:t>
        </w:r>
      </w:hyperlink>
      <w:r>
        <w:rPr>
          <w:rFonts w:eastAsia="Times New Roman" w:cs="Times New Roman"/>
          <w:color w:val="1F1F1F"/>
          <w:szCs w:val="24"/>
        </w:rPr>
        <w:t xml:space="preserve"> </w:t>
      </w:r>
      <w:hyperlink r:id="rId212">
        <w:proofErr w:type="spellStart"/>
        <w:r>
          <w:rPr>
            <w:rFonts w:eastAsia="Times New Roman" w:cs="Times New Roman"/>
            <w:color w:val="1F1F1F"/>
            <w:szCs w:val="24"/>
          </w:rPr>
          <w:t>nutrition</w:t>
        </w:r>
        <w:proofErr w:type="spellEnd"/>
      </w:hyperlink>
      <w:r>
        <w:rPr>
          <w:rFonts w:eastAsia="Times New Roman" w:cs="Times New Roman"/>
          <w:color w:val="1F1F1F"/>
          <w:szCs w:val="24"/>
        </w:rPr>
        <w:t xml:space="preserve">, </w:t>
      </w:r>
      <w:hyperlink r:id="rId213">
        <w:proofErr w:type="spellStart"/>
        <w:r>
          <w:rPr>
            <w:rFonts w:eastAsia="Times New Roman" w:cs="Times New Roman"/>
            <w:color w:val="1F1F1F"/>
            <w:szCs w:val="24"/>
          </w:rPr>
          <w:t>demography</w:t>
        </w:r>
        <w:proofErr w:type="spellEnd"/>
      </w:hyperlink>
      <w:r>
        <w:rPr>
          <w:rFonts w:eastAsia="Times New Roman" w:cs="Times New Roman"/>
          <w:color w:val="1F1F1F"/>
          <w:szCs w:val="24"/>
        </w:rPr>
        <w:t xml:space="preserve">, </w:t>
      </w:r>
      <w:hyperlink r:id="rId214">
        <w:r>
          <w:rPr>
            <w:rFonts w:eastAsia="Times New Roman" w:cs="Times New Roman"/>
            <w:color w:val="1F1F1F"/>
            <w:szCs w:val="24"/>
          </w:rPr>
          <w:t>Ecuador</w:t>
        </w:r>
      </w:hyperlink>
      <w:r>
        <w:rPr>
          <w:rFonts w:eastAsia="Times New Roman" w:cs="Times New Roman"/>
          <w:color w:val="1F1F1F"/>
          <w:szCs w:val="24"/>
        </w:rPr>
        <w:t>.</w:t>
      </w:r>
    </w:p>
    <w:p w14:paraId="639B2176" w14:textId="77777777" w:rsidR="006A0AAD" w:rsidRDefault="006A0AAD" w:rsidP="006A0AAD">
      <w:pPr>
        <w:tabs>
          <w:tab w:val="left" w:pos="6064"/>
        </w:tabs>
        <w:spacing w:line="360" w:lineRule="auto"/>
        <w:jc w:val="left"/>
        <w:rPr>
          <w:b/>
          <w:bCs/>
        </w:rPr>
      </w:pPr>
    </w:p>
    <w:p w14:paraId="532C1B1E" w14:textId="77777777" w:rsidR="002741F1" w:rsidRDefault="002741F1" w:rsidP="002741F1">
      <w:pPr>
        <w:tabs>
          <w:tab w:val="left" w:pos="6064"/>
        </w:tabs>
        <w:spacing w:line="360" w:lineRule="auto"/>
        <w:jc w:val="center"/>
        <w:rPr>
          <w:b/>
          <w:bCs/>
        </w:rPr>
      </w:pPr>
    </w:p>
    <w:p w14:paraId="04D17DF3" w14:textId="77777777" w:rsidR="002741F1" w:rsidRDefault="002741F1" w:rsidP="002741F1">
      <w:pPr>
        <w:tabs>
          <w:tab w:val="left" w:pos="6064"/>
        </w:tabs>
        <w:spacing w:line="360" w:lineRule="auto"/>
        <w:jc w:val="center"/>
        <w:rPr>
          <w:b/>
          <w:bCs/>
        </w:rPr>
      </w:pPr>
    </w:p>
    <w:p w14:paraId="7BCE4360" w14:textId="77777777" w:rsidR="002741F1" w:rsidRDefault="002741F1" w:rsidP="002741F1">
      <w:pPr>
        <w:tabs>
          <w:tab w:val="left" w:pos="6064"/>
        </w:tabs>
        <w:spacing w:line="360" w:lineRule="auto"/>
        <w:jc w:val="center"/>
        <w:rPr>
          <w:b/>
          <w:bCs/>
        </w:rPr>
      </w:pPr>
    </w:p>
    <w:p w14:paraId="6F796645" w14:textId="77777777" w:rsidR="002741F1" w:rsidRDefault="002741F1" w:rsidP="006A0AAD">
      <w:pPr>
        <w:tabs>
          <w:tab w:val="left" w:pos="6064"/>
        </w:tabs>
        <w:spacing w:line="360" w:lineRule="auto"/>
        <w:rPr>
          <w:b/>
          <w:bCs/>
        </w:rPr>
      </w:pPr>
    </w:p>
    <w:p w14:paraId="05EE9ECA" w14:textId="77777777" w:rsidR="007F5B67" w:rsidRDefault="007F5B67" w:rsidP="006A0AAD">
      <w:pPr>
        <w:tabs>
          <w:tab w:val="left" w:pos="6064"/>
        </w:tabs>
        <w:spacing w:line="360" w:lineRule="auto"/>
        <w:rPr>
          <w:b/>
          <w:bCs/>
        </w:rPr>
      </w:pPr>
    </w:p>
    <w:p w14:paraId="2968A1D5" w14:textId="37BD0602" w:rsidR="002741F1" w:rsidRDefault="002741F1" w:rsidP="002741F1">
      <w:pPr>
        <w:tabs>
          <w:tab w:val="left" w:pos="6064"/>
        </w:tabs>
        <w:spacing w:line="360" w:lineRule="auto"/>
        <w:jc w:val="center"/>
        <w:rPr>
          <w:b/>
          <w:bCs/>
        </w:rPr>
      </w:pPr>
      <w:r>
        <w:rPr>
          <w:b/>
          <w:bCs/>
        </w:rPr>
        <w:lastRenderedPageBreak/>
        <w:t xml:space="preserve">Índice de Contenido </w:t>
      </w:r>
    </w:p>
    <w:sdt>
      <w:sdtPr>
        <w:rPr>
          <w:rFonts w:ascii="Times New Roman" w:eastAsiaTheme="minorHAnsi" w:hAnsi="Times New Roman" w:cstheme="minorBidi"/>
          <w:caps w:val="0"/>
          <w:color w:val="auto"/>
          <w:sz w:val="24"/>
          <w:szCs w:val="22"/>
          <w:lang w:val="es-EC" w:eastAsia="en-US"/>
        </w:rPr>
        <w:id w:val="-266089322"/>
        <w:docPartObj>
          <w:docPartGallery w:val="Table of Contents"/>
          <w:docPartUnique/>
        </w:docPartObj>
      </w:sdtPr>
      <w:sdtEndPr>
        <w:rPr>
          <w:b/>
          <w:bCs/>
        </w:rPr>
      </w:sdtEndPr>
      <w:sdtContent>
        <w:p w14:paraId="19152AF0" w14:textId="0DF78F87" w:rsidR="001F34D8" w:rsidRPr="002E7E7A" w:rsidRDefault="001F34D8">
          <w:pPr>
            <w:pStyle w:val="TtuloTDC"/>
          </w:pPr>
        </w:p>
        <w:p w14:paraId="5609888C" w14:textId="1139F728" w:rsidR="007074F4" w:rsidRDefault="001F34D8">
          <w:pPr>
            <w:pStyle w:val="TDC1"/>
            <w:tabs>
              <w:tab w:val="right" w:leader="dot" w:pos="8494"/>
            </w:tabs>
            <w:rPr>
              <w:rFonts w:asciiTheme="minorHAnsi" w:eastAsiaTheme="minorEastAsia" w:hAnsiTheme="minorHAnsi"/>
              <w:noProof/>
              <w:kern w:val="2"/>
              <w:szCs w:val="24"/>
              <w:lang w:val="en-US"/>
              <w14:ligatures w14:val="standardContextual"/>
            </w:rPr>
          </w:pPr>
          <w:r w:rsidRPr="002E7E7A">
            <w:fldChar w:fldCharType="begin"/>
          </w:r>
          <w:r w:rsidRPr="002E7E7A">
            <w:instrText xml:space="preserve"> TOC \o "1-3" \h \z \u </w:instrText>
          </w:r>
          <w:r w:rsidRPr="002E7E7A">
            <w:fldChar w:fldCharType="separate"/>
          </w:r>
          <w:hyperlink w:anchor="_Toc189247624" w:history="1">
            <w:r w:rsidR="007074F4" w:rsidRPr="00707CE8">
              <w:rPr>
                <w:rStyle w:val="Hipervnculo"/>
                <w:bCs/>
                <w:noProof/>
              </w:rPr>
              <w:t>Introducción</w:t>
            </w:r>
            <w:r w:rsidR="007074F4">
              <w:rPr>
                <w:noProof/>
                <w:webHidden/>
              </w:rPr>
              <w:tab/>
            </w:r>
            <w:r w:rsidR="007074F4">
              <w:rPr>
                <w:noProof/>
                <w:webHidden/>
              </w:rPr>
              <w:fldChar w:fldCharType="begin"/>
            </w:r>
            <w:r w:rsidR="007074F4">
              <w:rPr>
                <w:noProof/>
                <w:webHidden/>
              </w:rPr>
              <w:instrText xml:space="preserve"> PAGEREF _Toc189247624 \h </w:instrText>
            </w:r>
            <w:r w:rsidR="007074F4">
              <w:rPr>
                <w:noProof/>
                <w:webHidden/>
              </w:rPr>
            </w:r>
            <w:r w:rsidR="007074F4">
              <w:rPr>
                <w:noProof/>
                <w:webHidden/>
              </w:rPr>
              <w:fldChar w:fldCharType="separate"/>
            </w:r>
            <w:r w:rsidR="007074F4">
              <w:rPr>
                <w:noProof/>
                <w:webHidden/>
              </w:rPr>
              <w:t>7</w:t>
            </w:r>
            <w:r w:rsidR="007074F4">
              <w:rPr>
                <w:noProof/>
                <w:webHidden/>
              </w:rPr>
              <w:fldChar w:fldCharType="end"/>
            </w:r>
          </w:hyperlink>
        </w:p>
        <w:p w14:paraId="46C835BB" w14:textId="1F7B3DFC"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25" w:history="1">
            <w:r w:rsidRPr="00707CE8">
              <w:rPr>
                <w:rStyle w:val="Hipervnculo"/>
                <w:bCs/>
                <w:i/>
                <w:iCs/>
                <w:noProof/>
              </w:rPr>
              <w:t>CAPÍTULO I PLANTEAMIENTO DE PROBLEMA</w:t>
            </w:r>
            <w:r>
              <w:rPr>
                <w:noProof/>
                <w:webHidden/>
              </w:rPr>
              <w:tab/>
            </w:r>
            <w:r>
              <w:rPr>
                <w:noProof/>
                <w:webHidden/>
              </w:rPr>
              <w:fldChar w:fldCharType="begin"/>
            </w:r>
            <w:r>
              <w:rPr>
                <w:noProof/>
                <w:webHidden/>
              </w:rPr>
              <w:instrText xml:space="preserve"> PAGEREF _Toc189247625 \h </w:instrText>
            </w:r>
            <w:r>
              <w:rPr>
                <w:noProof/>
                <w:webHidden/>
              </w:rPr>
            </w:r>
            <w:r>
              <w:rPr>
                <w:noProof/>
                <w:webHidden/>
              </w:rPr>
              <w:fldChar w:fldCharType="separate"/>
            </w:r>
            <w:r>
              <w:rPr>
                <w:noProof/>
                <w:webHidden/>
              </w:rPr>
              <w:t>9</w:t>
            </w:r>
            <w:r>
              <w:rPr>
                <w:noProof/>
                <w:webHidden/>
              </w:rPr>
              <w:fldChar w:fldCharType="end"/>
            </w:r>
          </w:hyperlink>
        </w:p>
        <w:p w14:paraId="09C21CBB" w14:textId="1933DD35" w:rsidR="007074F4" w:rsidRPr="008D7300" w:rsidRDefault="007074F4">
          <w:pPr>
            <w:pStyle w:val="TDC3"/>
            <w:tabs>
              <w:tab w:val="left" w:pos="1200"/>
              <w:tab w:val="right" w:leader="dot" w:pos="8494"/>
            </w:tabs>
            <w:rPr>
              <w:rFonts w:asciiTheme="minorHAnsi" w:eastAsiaTheme="minorEastAsia" w:hAnsiTheme="minorHAnsi"/>
              <w:noProof/>
              <w:kern w:val="2"/>
              <w:szCs w:val="24"/>
              <w:lang w:val="en-US"/>
              <w14:ligatures w14:val="standardContextual"/>
            </w:rPr>
          </w:pPr>
          <w:hyperlink w:anchor="_Toc189247626" w:history="1">
            <w:r w:rsidRPr="008D7300">
              <w:rPr>
                <w:rStyle w:val="Hipervnculo"/>
                <w:noProof/>
                <w:lang w:val="es-MX"/>
              </w:rPr>
              <w:t>1.1</w:t>
            </w:r>
            <w:r w:rsidRPr="008D7300">
              <w:rPr>
                <w:rFonts w:asciiTheme="minorHAnsi" w:eastAsiaTheme="minorEastAsia" w:hAnsiTheme="minorHAnsi"/>
                <w:noProof/>
                <w:kern w:val="2"/>
                <w:szCs w:val="24"/>
                <w:lang w:val="en-US"/>
                <w14:ligatures w14:val="standardContextual"/>
              </w:rPr>
              <w:tab/>
            </w:r>
            <w:r w:rsidRPr="008D7300">
              <w:rPr>
                <w:rStyle w:val="Hipervnculo"/>
                <w:noProof/>
                <w:lang w:val="es-MX"/>
              </w:rPr>
              <w:t>Situación Problemática</w:t>
            </w:r>
            <w:r w:rsidRPr="008D7300">
              <w:rPr>
                <w:noProof/>
                <w:webHidden/>
              </w:rPr>
              <w:tab/>
            </w:r>
            <w:r w:rsidRPr="008D7300">
              <w:rPr>
                <w:noProof/>
                <w:webHidden/>
              </w:rPr>
              <w:fldChar w:fldCharType="begin"/>
            </w:r>
            <w:r w:rsidRPr="008D7300">
              <w:rPr>
                <w:noProof/>
                <w:webHidden/>
              </w:rPr>
              <w:instrText xml:space="preserve"> PAGEREF _Toc189247626 \h </w:instrText>
            </w:r>
            <w:r w:rsidRPr="008D7300">
              <w:rPr>
                <w:noProof/>
                <w:webHidden/>
              </w:rPr>
            </w:r>
            <w:r w:rsidRPr="008D7300">
              <w:rPr>
                <w:noProof/>
                <w:webHidden/>
              </w:rPr>
              <w:fldChar w:fldCharType="separate"/>
            </w:r>
            <w:r w:rsidRPr="008D7300">
              <w:rPr>
                <w:noProof/>
                <w:webHidden/>
              </w:rPr>
              <w:t>10</w:t>
            </w:r>
            <w:r w:rsidRPr="008D7300">
              <w:rPr>
                <w:noProof/>
                <w:webHidden/>
              </w:rPr>
              <w:fldChar w:fldCharType="end"/>
            </w:r>
          </w:hyperlink>
        </w:p>
        <w:p w14:paraId="76D4E495" w14:textId="7D3DCAD8" w:rsidR="007074F4" w:rsidRPr="008D7300" w:rsidRDefault="007074F4">
          <w:pPr>
            <w:pStyle w:val="TDC3"/>
            <w:tabs>
              <w:tab w:val="left" w:pos="1200"/>
              <w:tab w:val="right" w:leader="dot" w:pos="8494"/>
            </w:tabs>
            <w:rPr>
              <w:rFonts w:asciiTheme="minorHAnsi" w:eastAsiaTheme="minorEastAsia" w:hAnsiTheme="minorHAnsi"/>
              <w:noProof/>
              <w:kern w:val="2"/>
              <w:szCs w:val="24"/>
              <w:lang w:val="en-US"/>
              <w14:ligatures w14:val="standardContextual"/>
            </w:rPr>
          </w:pPr>
          <w:hyperlink w:anchor="_Toc189247627" w:history="1">
            <w:r w:rsidRPr="008D7300">
              <w:rPr>
                <w:rStyle w:val="Hipervnculo"/>
                <w:noProof/>
                <w:lang w:val="es-MX"/>
              </w:rPr>
              <w:t>1.2</w:t>
            </w:r>
            <w:r w:rsidRPr="008D7300">
              <w:rPr>
                <w:rFonts w:asciiTheme="minorHAnsi" w:eastAsiaTheme="minorEastAsia" w:hAnsiTheme="minorHAnsi"/>
                <w:noProof/>
                <w:kern w:val="2"/>
                <w:szCs w:val="24"/>
                <w:lang w:val="en-US"/>
                <w14:ligatures w14:val="standardContextual"/>
              </w:rPr>
              <w:tab/>
            </w:r>
            <w:r w:rsidRPr="008D7300">
              <w:rPr>
                <w:rStyle w:val="Hipervnculo"/>
                <w:noProof/>
                <w:lang w:val="es-MX"/>
              </w:rPr>
              <w:t>Formulación del problema</w:t>
            </w:r>
            <w:r w:rsidRPr="008D7300">
              <w:rPr>
                <w:noProof/>
                <w:webHidden/>
              </w:rPr>
              <w:tab/>
            </w:r>
            <w:r w:rsidRPr="008D7300">
              <w:rPr>
                <w:noProof/>
                <w:webHidden/>
              </w:rPr>
              <w:fldChar w:fldCharType="begin"/>
            </w:r>
            <w:r w:rsidRPr="008D7300">
              <w:rPr>
                <w:noProof/>
                <w:webHidden/>
              </w:rPr>
              <w:instrText xml:space="preserve"> PAGEREF _Toc189247627 \h </w:instrText>
            </w:r>
            <w:r w:rsidRPr="008D7300">
              <w:rPr>
                <w:noProof/>
                <w:webHidden/>
              </w:rPr>
            </w:r>
            <w:r w:rsidRPr="008D7300">
              <w:rPr>
                <w:noProof/>
                <w:webHidden/>
              </w:rPr>
              <w:fldChar w:fldCharType="separate"/>
            </w:r>
            <w:r w:rsidRPr="008D7300">
              <w:rPr>
                <w:noProof/>
                <w:webHidden/>
              </w:rPr>
              <w:t>11</w:t>
            </w:r>
            <w:r w:rsidRPr="008D7300">
              <w:rPr>
                <w:noProof/>
                <w:webHidden/>
              </w:rPr>
              <w:fldChar w:fldCharType="end"/>
            </w:r>
          </w:hyperlink>
        </w:p>
        <w:p w14:paraId="6052203D" w14:textId="507D8F48" w:rsidR="007074F4" w:rsidRPr="008D7300" w:rsidRDefault="007074F4">
          <w:pPr>
            <w:pStyle w:val="TDC3"/>
            <w:tabs>
              <w:tab w:val="left" w:pos="1200"/>
              <w:tab w:val="right" w:leader="dot" w:pos="8494"/>
            </w:tabs>
            <w:rPr>
              <w:rFonts w:asciiTheme="minorHAnsi" w:eastAsiaTheme="minorEastAsia" w:hAnsiTheme="minorHAnsi"/>
              <w:noProof/>
              <w:kern w:val="2"/>
              <w:szCs w:val="24"/>
              <w:lang w:val="en-US"/>
              <w14:ligatures w14:val="standardContextual"/>
            </w:rPr>
          </w:pPr>
          <w:hyperlink w:anchor="_Toc189247628" w:history="1">
            <w:r w:rsidRPr="008D7300">
              <w:rPr>
                <w:rStyle w:val="Hipervnculo"/>
                <w:noProof/>
                <w:lang w:val="es-MX"/>
              </w:rPr>
              <w:t>1.3</w:t>
            </w:r>
            <w:r w:rsidRPr="008D7300">
              <w:rPr>
                <w:rFonts w:asciiTheme="minorHAnsi" w:eastAsiaTheme="minorEastAsia" w:hAnsiTheme="minorHAnsi"/>
                <w:noProof/>
                <w:kern w:val="2"/>
                <w:szCs w:val="24"/>
                <w:lang w:val="en-US"/>
                <w14:ligatures w14:val="standardContextual"/>
              </w:rPr>
              <w:tab/>
            </w:r>
            <w:r w:rsidRPr="008D7300">
              <w:rPr>
                <w:rStyle w:val="Hipervnculo"/>
                <w:noProof/>
                <w:lang w:val="es-MX"/>
              </w:rPr>
              <w:t>Justificación de la Investigación</w:t>
            </w:r>
            <w:r w:rsidRPr="008D7300">
              <w:rPr>
                <w:noProof/>
                <w:webHidden/>
              </w:rPr>
              <w:tab/>
            </w:r>
            <w:r w:rsidRPr="008D7300">
              <w:rPr>
                <w:noProof/>
                <w:webHidden/>
              </w:rPr>
              <w:fldChar w:fldCharType="begin"/>
            </w:r>
            <w:r w:rsidRPr="008D7300">
              <w:rPr>
                <w:noProof/>
                <w:webHidden/>
              </w:rPr>
              <w:instrText xml:space="preserve"> PAGEREF _Toc189247628 \h </w:instrText>
            </w:r>
            <w:r w:rsidRPr="008D7300">
              <w:rPr>
                <w:noProof/>
                <w:webHidden/>
              </w:rPr>
            </w:r>
            <w:r w:rsidRPr="008D7300">
              <w:rPr>
                <w:noProof/>
                <w:webHidden/>
              </w:rPr>
              <w:fldChar w:fldCharType="separate"/>
            </w:r>
            <w:r w:rsidRPr="008D7300">
              <w:rPr>
                <w:noProof/>
                <w:webHidden/>
              </w:rPr>
              <w:t>12</w:t>
            </w:r>
            <w:r w:rsidRPr="008D7300">
              <w:rPr>
                <w:noProof/>
                <w:webHidden/>
              </w:rPr>
              <w:fldChar w:fldCharType="end"/>
            </w:r>
          </w:hyperlink>
        </w:p>
        <w:p w14:paraId="49ABA498" w14:textId="5189368D"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29" w:history="1">
            <w:r w:rsidRPr="00707CE8">
              <w:rPr>
                <w:rStyle w:val="Hipervnculo"/>
                <w:bCs/>
                <w:noProof/>
                <w:lang w:val="es-MX"/>
              </w:rPr>
              <w:t>1.4 Objetivos de la investigación</w:t>
            </w:r>
            <w:r>
              <w:rPr>
                <w:noProof/>
                <w:webHidden/>
              </w:rPr>
              <w:tab/>
            </w:r>
            <w:r>
              <w:rPr>
                <w:noProof/>
                <w:webHidden/>
              </w:rPr>
              <w:fldChar w:fldCharType="begin"/>
            </w:r>
            <w:r>
              <w:rPr>
                <w:noProof/>
                <w:webHidden/>
              </w:rPr>
              <w:instrText xml:space="preserve"> PAGEREF _Toc189247629 \h </w:instrText>
            </w:r>
            <w:r>
              <w:rPr>
                <w:noProof/>
                <w:webHidden/>
              </w:rPr>
            </w:r>
            <w:r>
              <w:rPr>
                <w:noProof/>
                <w:webHidden/>
              </w:rPr>
              <w:fldChar w:fldCharType="separate"/>
            </w:r>
            <w:r>
              <w:rPr>
                <w:noProof/>
                <w:webHidden/>
              </w:rPr>
              <w:t>13</w:t>
            </w:r>
            <w:r>
              <w:rPr>
                <w:noProof/>
                <w:webHidden/>
              </w:rPr>
              <w:fldChar w:fldCharType="end"/>
            </w:r>
          </w:hyperlink>
        </w:p>
        <w:p w14:paraId="58D62C4A" w14:textId="72E937BE"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0" w:history="1">
            <w:r w:rsidRPr="00707CE8">
              <w:rPr>
                <w:rStyle w:val="Hipervnculo"/>
                <w:bCs/>
                <w:noProof/>
                <w:lang w:val="es-MX"/>
              </w:rPr>
              <w:t>1.4.1 Objetivo General</w:t>
            </w:r>
            <w:r>
              <w:rPr>
                <w:noProof/>
                <w:webHidden/>
              </w:rPr>
              <w:tab/>
            </w:r>
            <w:r>
              <w:rPr>
                <w:noProof/>
                <w:webHidden/>
              </w:rPr>
              <w:fldChar w:fldCharType="begin"/>
            </w:r>
            <w:r>
              <w:rPr>
                <w:noProof/>
                <w:webHidden/>
              </w:rPr>
              <w:instrText xml:space="preserve"> PAGEREF _Toc189247630 \h </w:instrText>
            </w:r>
            <w:r>
              <w:rPr>
                <w:noProof/>
                <w:webHidden/>
              </w:rPr>
            </w:r>
            <w:r>
              <w:rPr>
                <w:noProof/>
                <w:webHidden/>
              </w:rPr>
              <w:fldChar w:fldCharType="separate"/>
            </w:r>
            <w:r>
              <w:rPr>
                <w:noProof/>
                <w:webHidden/>
              </w:rPr>
              <w:t>13</w:t>
            </w:r>
            <w:r>
              <w:rPr>
                <w:noProof/>
                <w:webHidden/>
              </w:rPr>
              <w:fldChar w:fldCharType="end"/>
            </w:r>
          </w:hyperlink>
        </w:p>
        <w:p w14:paraId="2B6E0141" w14:textId="34CA6DCA"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1" w:history="1">
            <w:r w:rsidRPr="00707CE8">
              <w:rPr>
                <w:rStyle w:val="Hipervnculo"/>
                <w:bCs/>
                <w:noProof/>
                <w:lang w:val="es-MX"/>
              </w:rPr>
              <w:t>1.4.2 Objetivos Específicos</w:t>
            </w:r>
            <w:r>
              <w:rPr>
                <w:noProof/>
                <w:webHidden/>
              </w:rPr>
              <w:tab/>
            </w:r>
            <w:r>
              <w:rPr>
                <w:noProof/>
                <w:webHidden/>
              </w:rPr>
              <w:fldChar w:fldCharType="begin"/>
            </w:r>
            <w:r>
              <w:rPr>
                <w:noProof/>
                <w:webHidden/>
              </w:rPr>
              <w:instrText xml:space="preserve"> PAGEREF _Toc189247631 \h </w:instrText>
            </w:r>
            <w:r>
              <w:rPr>
                <w:noProof/>
                <w:webHidden/>
              </w:rPr>
            </w:r>
            <w:r>
              <w:rPr>
                <w:noProof/>
                <w:webHidden/>
              </w:rPr>
              <w:fldChar w:fldCharType="separate"/>
            </w:r>
            <w:r>
              <w:rPr>
                <w:noProof/>
                <w:webHidden/>
              </w:rPr>
              <w:t>13</w:t>
            </w:r>
            <w:r>
              <w:rPr>
                <w:noProof/>
                <w:webHidden/>
              </w:rPr>
              <w:fldChar w:fldCharType="end"/>
            </w:r>
          </w:hyperlink>
        </w:p>
        <w:p w14:paraId="3632E372" w14:textId="7B4C149B"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32" w:history="1">
            <w:r w:rsidRPr="00707CE8">
              <w:rPr>
                <w:rStyle w:val="Hipervnculo"/>
                <w:bCs/>
                <w:i/>
                <w:iCs/>
                <w:noProof/>
              </w:rPr>
              <w:t>CAPITULO II</w:t>
            </w:r>
            <w:r>
              <w:rPr>
                <w:noProof/>
                <w:webHidden/>
              </w:rPr>
              <w:tab/>
            </w:r>
            <w:r>
              <w:rPr>
                <w:noProof/>
                <w:webHidden/>
              </w:rPr>
              <w:fldChar w:fldCharType="begin"/>
            </w:r>
            <w:r>
              <w:rPr>
                <w:noProof/>
                <w:webHidden/>
              </w:rPr>
              <w:instrText xml:space="preserve"> PAGEREF _Toc189247632 \h </w:instrText>
            </w:r>
            <w:r>
              <w:rPr>
                <w:noProof/>
                <w:webHidden/>
              </w:rPr>
            </w:r>
            <w:r>
              <w:rPr>
                <w:noProof/>
                <w:webHidden/>
              </w:rPr>
              <w:fldChar w:fldCharType="separate"/>
            </w:r>
            <w:r>
              <w:rPr>
                <w:noProof/>
                <w:webHidden/>
              </w:rPr>
              <w:t>14</w:t>
            </w:r>
            <w:r>
              <w:rPr>
                <w:noProof/>
                <w:webHidden/>
              </w:rPr>
              <w:fldChar w:fldCharType="end"/>
            </w:r>
          </w:hyperlink>
        </w:p>
        <w:p w14:paraId="594C552B" w14:textId="7D222979"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33" w:history="1">
            <w:r w:rsidRPr="00707CE8">
              <w:rPr>
                <w:rStyle w:val="Hipervnculo"/>
                <w:bCs/>
                <w:i/>
                <w:iCs/>
                <w:noProof/>
              </w:rPr>
              <w:t>MARCO TEÓRICO</w:t>
            </w:r>
            <w:r>
              <w:rPr>
                <w:noProof/>
                <w:webHidden/>
              </w:rPr>
              <w:tab/>
            </w:r>
            <w:r>
              <w:rPr>
                <w:noProof/>
                <w:webHidden/>
              </w:rPr>
              <w:fldChar w:fldCharType="begin"/>
            </w:r>
            <w:r>
              <w:rPr>
                <w:noProof/>
                <w:webHidden/>
              </w:rPr>
              <w:instrText xml:space="preserve"> PAGEREF _Toc189247633 \h </w:instrText>
            </w:r>
            <w:r>
              <w:rPr>
                <w:noProof/>
                <w:webHidden/>
              </w:rPr>
            </w:r>
            <w:r>
              <w:rPr>
                <w:noProof/>
                <w:webHidden/>
              </w:rPr>
              <w:fldChar w:fldCharType="separate"/>
            </w:r>
            <w:r>
              <w:rPr>
                <w:noProof/>
                <w:webHidden/>
              </w:rPr>
              <w:t>14</w:t>
            </w:r>
            <w:r>
              <w:rPr>
                <w:noProof/>
                <w:webHidden/>
              </w:rPr>
              <w:fldChar w:fldCharType="end"/>
            </w:r>
          </w:hyperlink>
        </w:p>
        <w:p w14:paraId="606C3AC5" w14:textId="2307E846"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4" w:history="1">
            <w:r w:rsidRPr="00707CE8">
              <w:rPr>
                <w:rStyle w:val="Hipervnculo"/>
                <w:bCs/>
                <w:noProof/>
                <w:lang w:val="es-MX"/>
              </w:rPr>
              <w:t>2.1 Antecedentes de la investigación</w:t>
            </w:r>
            <w:r>
              <w:rPr>
                <w:noProof/>
                <w:webHidden/>
              </w:rPr>
              <w:tab/>
            </w:r>
            <w:r>
              <w:rPr>
                <w:noProof/>
                <w:webHidden/>
              </w:rPr>
              <w:fldChar w:fldCharType="begin"/>
            </w:r>
            <w:r>
              <w:rPr>
                <w:noProof/>
                <w:webHidden/>
              </w:rPr>
              <w:instrText xml:space="preserve"> PAGEREF _Toc189247634 \h </w:instrText>
            </w:r>
            <w:r>
              <w:rPr>
                <w:noProof/>
                <w:webHidden/>
              </w:rPr>
            </w:r>
            <w:r>
              <w:rPr>
                <w:noProof/>
                <w:webHidden/>
              </w:rPr>
              <w:fldChar w:fldCharType="separate"/>
            </w:r>
            <w:r>
              <w:rPr>
                <w:noProof/>
                <w:webHidden/>
              </w:rPr>
              <w:t>15</w:t>
            </w:r>
            <w:r>
              <w:rPr>
                <w:noProof/>
                <w:webHidden/>
              </w:rPr>
              <w:fldChar w:fldCharType="end"/>
            </w:r>
          </w:hyperlink>
        </w:p>
        <w:p w14:paraId="331783D7" w14:textId="108C32BA"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5" w:history="1">
            <w:r w:rsidRPr="00707CE8">
              <w:rPr>
                <w:rStyle w:val="Hipervnculo"/>
                <w:bCs/>
                <w:noProof/>
                <w:lang w:val="es-MX"/>
              </w:rPr>
              <w:t>2.2 Bases Teóricas Filosóficas</w:t>
            </w:r>
            <w:r>
              <w:rPr>
                <w:noProof/>
                <w:webHidden/>
              </w:rPr>
              <w:tab/>
            </w:r>
            <w:r>
              <w:rPr>
                <w:noProof/>
                <w:webHidden/>
              </w:rPr>
              <w:fldChar w:fldCharType="begin"/>
            </w:r>
            <w:r>
              <w:rPr>
                <w:noProof/>
                <w:webHidden/>
              </w:rPr>
              <w:instrText xml:space="preserve"> PAGEREF _Toc189247635 \h </w:instrText>
            </w:r>
            <w:r>
              <w:rPr>
                <w:noProof/>
                <w:webHidden/>
              </w:rPr>
            </w:r>
            <w:r>
              <w:rPr>
                <w:noProof/>
                <w:webHidden/>
              </w:rPr>
              <w:fldChar w:fldCharType="separate"/>
            </w:r>
            <w:r>
              <w:rPr>
                <w:noProof/>
                <w:webHidden/>
              </w:rPr>
              <w:t>15</w:t>
            </w:r>
            <w:r>
              <w:rPr>
                <w:noProof/>
                <w:webHidden/>
              </w:rPr>
              <w:fldChar w:fldCharType="end"/>
            </w:r>
          </w:hyperlink>
        </w:p>
        <w:p w14:paraId="282994A4" w14:textId="662569F2"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6" w:history="1">
            <w:r w:rsidRPr="00707CE8">
              <w:rPr>
                <w:rStyle w:val="Hipervnculo"/>
                <w:bCs/>
                <w:noProof/>
                <w:lang w:val="es-MX"/>
              </w:rPr>
              <w:t>2.3 Marco Conceptual</w:t>
            </w:r>
            <w:r>
              <w:rPr>
                <w:noProof/>
                <w:webHidden/>
              </w:rPr>
              <w:tab/>
            </w:r>
            <w:r>
              <w:rPr>
                <w:noProof/>
                <w:webHidden/>
              </w:rPr>
              <w:fldChar w:fldCharType="begin"/>
            </w:r>
            <w:r>
              <w:rPr>
                <w:noProof/>
                <w:webHidden/>
              </w:rPr>
              <w:instrText xml:space="preserve"> PAGEREF _Toc189247636 \h </w:instrText>
            </w:r>
            <w:r>
              <w:rPr>
                <w:noProof/>
                <w:webHidden/>
              </w:rPr>
            </w:r>
            <w:r>
              <w:rPr>
                <w:noProof/>
                <w:webHidden/>
              </w:rPr>
              <w:fldChar w:fldCharType="separate"/>
            </w:r>
            <w:r>
              <w:rPr>
                <w:noProof/>
                <w:webHidden/>
              </w:rPr>
              <w:t>16</w:t>
            </w:r>
            <w:r>
              <w:rPr>
                <w:noProof/>
                <w:webHidden/>
              </w:rPr>
              <w:fldChar w:fldCharType="end"/>
            </w:r>
          </w:hyperlink>
        </w:p>
        <w:p w14:paraId="5E3820A2" w14:textId="66DAC3A6"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37" w:history="1">
            <w:r w:rsidRPr="00707CE8">
              <w:rPr>
                <w:rStyle w:val="Hipervnculo"/>
                <w:bCs/>
                <w:i/>
                <w:iCs/>
                <w:noProof/>
              </w:rPr>
              <w:t>CAPITULO III</w:t>
            </w:r>
            <w:r>
              <w:rPr>
                <w:noProof/>
                <w:webHidden/>
              </w:rPr>
              <w:tab/>
            </w:r>
            <w:r>
              <w:rPr>
                <w:noProof/>
                <w:webHidden/>
              </w:rPr>
              <w:fldChar w:fldCharType="begin"/>
            </w:r>
            <w:r>
              <w:rPr>
                <w:noProof/>
                <w:webHidden/>
              </w:rPr>
              <w:instrText xml:space="preserve"> PAGEREF _Toc189247637 \h </w:instrText>
            </w:r>
            <w:r>
              <w:rPr>
                <w:noProof/>
                <w:webHidden/>
              </w:rPr>
            </w:r>
            <w:r>
              <w:rPr>
                <w:noProof/>
                <w:webHidden/>
              </w:rPr>
              <w:fldChar w:fldCharType="separate"/>
            </w:r>
            <w:r>
              <w:rPr>
                <w:noProof/>
                <w:webHidden/>
              </w:rPr>
              <w:t>18</w:t>
            </w:r>
            <w:r>
              <w:rPr>
                <w:noProof/>
                <w:webHidden/>
              </w:rPr>
              <w:fldChar w:fldCharType="end"/>
            </w:r>
          </w:hyperlink>
        </w:p>
        <w:p w14:paraId="2A48C483" w14:textId="09518037"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38" w:history="1">
            <w:r w:rsidRPr="00707CE8">
              <w:rPr>
                <w:rStyle w:val="Hipervnculo"/>
                <w:bCs/>
                <w:i/>
                <w:iCs/>
                <w:noProof/>
              </w:rPr>
              <w:t>HIPÓTESIS Y VARIABLES</w:t>
            </w:r>
            <w:r>
              <w:rPr>
                <w:noProof/>
                <w:webHidden/>
              </w:rPr>
              <w:tab/>
            </w:r>
            <w:r>
              <w:rPr>
                <w:noProof/>
                <w:webHidden/>
              </w:rPr>
              <w:fldChar w:fldCharType="begin"/>
            </w:r>
            <w:r>
              <w:rPr>
                <w:noProof/>
                <w:webHidden/>
              </w:rPr>
              <w:instrText xml:space="preserve"> PAGEREF _Toc189247638 \h </w:instrText>
            </w:r>
            <w:r>
              <w:rPr>
                <w:noProof/>
                <w:webHidden/>
              </w:rPr>
            </w:r>
            <w:r>
              <w:rPr>
                <w:noProof/>
                <w:webHidden/>
              </w:rPr>
              <w:fldChar w:fldCharType="separate"/>
            </w:r>
            <w:r>
              <w:rPr>
                <w:noProof/>
                <w:webHidden/>
              </w:rPr>
              <w:t>18</w:t>
            </w:r>
            <w:r>
              <w:rPr>
                <w:noProof/>
                <w:webHidden/>
              </w:rPr>
              <w:fldChar w:fldCharType="end"/>
            </w:r>
          </w:hyperlink>
        </w:p>
        <w:p w14:paraId="44A7B161" w14:textId="008DD9FB"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39" w:history="1">
            <w:r w:rsidRPr="00707CE8">
              <w:rPr>
                <w:rStyle w:val="Hipervnculo"/>
                <w:bCs/>
                <w:noProof/>
                <w:lang w:val="es-MX"/>
              </w:rPr>
              <w:t>3. 1 Hipótesis General</w:t>
            </w:r>
            <w:r>
              <w:rPr>
                <w:noProof/>
                <w:webHidden/>
              </w:rPr>
              <w:tab/>
            </w:r>
            <w:r>
              <w:rPr>
                <w:noProof/>
                <w:webHidden/>
              </w:rPr>
              <w:fldChar w:fldCharType="begin"/>
            </w:r>
            <w:r>
              <w:rPr>
                <w:noProof/>
                <w:webHidden/>
              </w:rPr>
              <w:instrText xml:space="preserve"> PAGEREF _Toc189247639 \h </w:instrText>
            </w:r>
            <w:r>
              <w:rPr>
                <w:noProof/>
                <w:webHidden/>
              </w:rPr>
            </w:r>
            <w:r>
              <w:rPr>
                <w:noProof/>
                <w:webHidden/>
              </w:rPr>
              <w:fldChar w:fldCharType="separate"/>
            </w:r>
            <w:r>
              <w:rPr>
                <w:noProof/>
                <w:webHidden/>
              </w:rPr>
              <w:t>19</w:t>
            </w:r>
            <w:r>
              <w:rPr>
                <w:noProof/>
                <w:webHidden/>
              </w:rPr>
              <w:fldChar w:fldCharType="end"/>
            </w:r>
          </w:hyperlink>
        </w:p>
        <w:p w14:paraId="704C9D45" w14:textId="727A3E27"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0" w:history="1">
            <w:r w:rsidRPr="00707CE8">
              <w:rPr>
                <w:rStyle w:val="Hipervnculo"/>
                <w:bCs/>
                <w:noProof/>
                <w:lang w:val="es-MX"/>
              </w:rPr>
              <w:t>3. 2 Hipótesis Especifica</w:t>
            </w:r>
            <w:r>
              <w:rPr>
                <w:noProof/>
                <w:webHidden/>
              </w:rPr>
              <w:tab/>
            </w:r>
            <w:r>
              <w:rPr>
                <w:noProof/>
                <w:webHidden/>
              </w:rPr>
              <w:fldChar w:fldCharType="begin"/>
            </w:r>
            <w:r>
              <w:rPr>
                <w:noProof/>
                <w:webHidden/>
              </w:rPr>
              <w:instrText xml:space="preserve"> PAGEREF _Toc189247640 \h </w:instrText>
            </w:r>
            <w:r>
              <w:rPr>
                <w:noProof/>
                <w:webHidden/>
              </w:rPr>
            </w:r>
            <w:r>
              <w:rPr>
                <w:noProof/>
                <w:webHidden/>
              </w:rPr>
              <w:fldChar w:fldCharType="separate"/>
            </w:r>
            <w:r>
              <w:rPr>
                <w:noProof/>
                <w:webHidden/>
              </w:rPr>
              <w:t>19</w:t>
            </w:r>
            <w:r>
              <w:rPr>
                <w:noProof/>
                <w:webHidden/>
              </w:rPr>
              <w:fldChar w:fldCharType="end"/>
            </w:r>
          </w:hyperlink>
        </w:p>
        <w:p w14:paraId="463A4166" w14:textId="0105D49C"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1" w:history="1">
            <w:r w:rsidRPr="00707CE8">
              <w:rPr>
                <w:rStyle w:val="Hipervnculo"/>
                <w:bCs/>
                <w:noProof/>
                <w:lang w:val="es-MX"/>
              </w:rPr>
              <w:t>3. 3 Identificación de Variables</w:t>
            </w:r>
            <w:r>
              <w:rPr>
                <w:noProof/>
                <w:webHidden/>
              </w:rPr>
              <w:tab/>
            </w:r>
            <w:r>
              <w:rPr>
                <w:noProof/>
                <w:webHidden/>
              </w:rPr>
              <w:fldChar w:fldCharType="begin"/>
            </w:r>
            <w:r>
              <w:rPr>
                <w:noProof/>
                <w:webHidden/>
              </w:rPr>
              <w:instrText xml:space="preserve"> PAGEREF _Toc189247641 \h </w:instrText>
            </w:r>
            <w:r>
              <w:rPr>
                <w:noProof/>
                <w:webHidden/>
              </w:rPr>
            </w:r>
            <w:r>
              <w:rPr>
                <w:noProof/>
                <w:webHidden/>
              </w:rPr>
              <w:fldChar w:fldCharType="separate"/>
            </w:r>
            <w:r>
              <w:rPr>
                <w:noProof/>
                <w:webHidden/>
              </w:rPr>
              <w:t>20</w:t>
            </w:r>
            <w:r>
              <w:rPr>
                <w:noProof/>
                <w:webHidden/>
              </w:rPr>
              <w:fldChar w:fldCharType="end"/>
            </w:r>
          </w:hyperlink>
        </w:p>
        <w:p w14:paraId="43EBBE18" w14:textId="6888F48E"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2" w:history="1">
            <w:r w:rsidRPr="00707CE8">
              <w:rPr>
                <w:rStyle w:val="Hipervnculo"/>
                <w:bCs/>
                <w:noProof/>
                <w:lang w:val="es-MX"/>
              </w:rPr>
              <w:t>3. 4 Operacionalización de Variables</w:t>
            </w:r>
            <w:r>
              <w:rPr>
                <w:noProof/>
                <w:webHidden/>
              </w:rPr>
              <w:tab/>
            </w:r>
            <w:r>
              <w:rPr>
                <w:noProof/>
                <w:webHidden/>
              </w:rPr>
              <w:fldChar w:fldCharType="begin"/>
            </w:r>
            <w:r>
              <w:rPr>
                <w:noProof/>
                <w:webHidden/>
              </w:rPr>
              <w:instrText xml:space="preserve"> PAGEREF _Toc189247642 \h </w:instrText>
            </w:r>
            <w:r>
              <w:rPr>
                <w:noProof/>
                <w:webHidden/>
              </w:rPr>
            </w:r>
            <w:r>
              <w:rPr>
                <w:noProof/>
                <w:webHidden/>
              </w:rPr>
              <w:fldChar w:fldCharType="separate"/>
            </w:r>
            <w:r>
              <w:rPr>
                <w:noProof/>
                <w:webHidden/>
              </w:rPr>
              <w:t>22</w:t>
            </w:r>
            <w:r>
              <w:rPr>
                <w:noProof/>
                <w:webHidden/>
              </w:rPr>
              <w:fldChar w:fldCharType="end"/>
            </w:r>
          </w:hyperlink>
        </w:p>
        <w:p w14:paraId="45E888F8" w14:textId="5D189AFF"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3" w:history="1">
            <w:r w:rsidRPr="00707CE8">
              <w:rPr>
                <w:rStyle w:val="Hipervnculo"/>
                <w:bCs/>
                <w:noProof/>
                <w:lang w:val="es-MX"/>
              </w:rPr>
              <w:t>3. 5 Indicadores</w:t>
            </w:r>
            <w:r>
              <w:rPr>
                <w:noProof/>
                <w:webHidden/>
              </w:rPr>
              <w:tab/>
            </w:r>
            <w:r>
              <w:rPr>
                <w:noProof/>
                <w:webHidden/>
              </w:rPr>
              <w:fldChar w:fldCharType="begin"/>
            </w:r>
            <w:r>
              <w:rPr>
                <w:noProof/>
                <w:webHidden/>
              </w:rPr>
              <w:instrText xml:space="preserve"> PAGEREF _Toc189247643 \h </w:instrText>
            </w:r>
            <w:r>
              <w:rPr>
                <w:noProof/>
                <w:webHidden/>
              </w:rPr>
            </w:r>
            <w:r>
              <w:rPr>
                <w:noProof/>
                <w:webHidden/>
              </w:rPr>
              <w:fldChar w:fldCharType="separate"/>
            </w:r>
            <w:r>
              <w:rPr>
                <w:noProof/>
                <w:webHidden/>
              </w:rPr>
              <w:t>27</w:t>
            </w:r>
            <w:r>
              <w:rPr>
                <w:noProof/>
                <w:webHidden/>
              </w:rPr>
              <w:fldChar w:fldCharType="end"/>
            </w:r>
          </w:hyperlink>
        </w:p>
        <w:p w14:paraId="04DB5B4D" w14:textId="3B72C049"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4" w:history="1">
            <w:r w:rsidRPr="00707CE8">
              <w:rPr>
                <w:rStyle w:val="Hipervnculo"/>
                <w:bCs/>
                <w:noProof/>
                <w:lang w:val="es-MX"/>
              </w:rPr>
              <w:t>3. 6 Matriz de Consistencia</w:t>
            </w:r>
            <w:r>
              <w:rPr>
                <w:noProof/>
                <w:webHidden/>
              </w:rPr>
              <w:tab/>
            </w:r>
            <w:r>
              <w:rPr>
                <w:noProof/>
                <w:webHidden/>
              </w:rPr>
              <w:fldChar w:fldCharType="begin"/>
            </w:r>
            <w:r>
              <w:rPr>
                <w:noProof/>
                <w:webHidden/>
              </w:rPr>
              <w:instrText xml:space="preserve"> PAGEREF _Toc189247644 \h </w:instrText>
            </w:r>
            <w:r>
              <w:rPr>
                <w:noProof/>
                <w:webHidden/>
              </w:rPr>
            </w:r>
            <w:r>
              <w:rPr>
                <w:noProof/>
                <w:webHidden/>
              </w:rPr>
              <w:fldChar w:fldCharType="separate"/>
            </w:r>
            <w:r>
              <w:rPr>
                <w:noProof/>
                <w:webHidden/>
              </w:rPr>
              <w:t>31</w:t>
            </w:r>
            <w:r>
              <w:rPr>
                <w:noProof/>
                <w:webHidden/>
              </w:rPr>
              <w:fldChar w:fldCharType="end"/>
            </w:r>
          </w:hyperlink>
        </w:p>
        <w:p w14:paraId="6E4A5E34" w14:textId="1364941D"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45" w:history="1">
            <w:r w:rsidRPr="00707CE8">
              <w:rPr>
                <w:rStyle w:val="Hipervnculo"/>
                <w:bCs/>
                <w:i/>
                <w:iCs/>
                <w:noProof/>
                <w:lang w:val="es-MX"/>
              </w:rPr>
              <w:t>CAPITULO IV</w:t>
            </w:r>
            <w:r>
              <w:rPr>
                <w:noProof/>
                <w:webHidden/>
              </w:rPr>
              <w:tab/>
            </w:r>
            <w:r>
              <w:rPr>
                <w:noProof/>
                <w:webHidden/>
              </w:rPr>
              <w:fldChar w:fldCharType="begin"/>
            </w:r>
            <w:r>
              <w:rPr>
                <w:noProof/>
                <w:webHidden/>
              </w:rPr>
              <w:instrText xml:space="preserve"> PAGEREF _Toc189247645 \h </w:instrText>
            </w:r>
            <w:r>
              <w:rPr>
                <w:noProof/>
                <w:webHidden/>
              </w:rPr>
            </w:r>
            <w:r>
              <w:rPr>
                <w:noProof/>
                <w:webHidden/>
              </w:rPr>
              <w:fldChar w:fldCharType="separate"/>
            </w:r>
            <w:r>
              <w:rPr>
                <w:noProof/>
                <w:webHidden/>
              </w:rPr>
              <w:t>33</w:t>
            </w:r>
            <w:r>
              <w:rPr>
                <w:noProof/>
                <w:webHidden/>
              </w:rPr>
              <w:fldChar w:fldCharType="end"/>
            </w:r>
          </w:hyperlink>
        </w:p>
        <w:p w14:paraId="360CEACD" w14:textId="354B5631"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46" w:history="1">
            <w:r w:rsidRPr="00707CE8">
              <w:rPr>
                <w:rStyle w:val="Hipervnculo"/>
                <w:bCs/>
                <w:i/>
                <w:iCs/>
                <w:noProof/>
                <w:lang w:val="es-MX"/>
              </w:rPr>
              <w:t>METODOLOGÍA</w:t>
            </w:r>
            <w:r>
              <w:rPr>
                <w:noProof/>
                <w:webHidden/>
              </w:rPr>
              <w:tab/>
            </w:r>
            <w:r>
              <w:rPr>
                <w:noProof/>
                <w:webHidden/>
              </w:rPr>
              <w:fldChar w:fldCharType="begin"/>
            </w:r>
            <w:r>
              <w:rPr>
                <w:noProof/>
                <w:webHidden/>
              </w:rPr>
              <w:instrText xml:space="preserve"> PAGEREF _Toc189247646 \h </w:instrText>
            </w:r>
            <w:r>
              <w:rPr>
                <w:noProof/>
                <w:webHidden/>
              </w:rPr>
            </w:r>
            <w:r>
              <w:rPr>
                <w:noProof/>
                <w:webHidden/>
              </w:rPr>
              <w:fldChar w:fldCharType="separate"/>
            </w:r>
            <w:r>
              <w:rPr>
                <w:noProof/>
                <w:webHidden/>
              </w:rPr>
              <w:t>33</w:t>
            </w:r>
            <w:r>
              <w:rPr>
                <w:noProof/>
                <w:webHidden/>
              </w:rPr>
              <w:fldChar w:fldCharType="end"/>
            </w:r>
          </w:hyperlink>
        </w:p>
        <w:p w14:paraId="28988255" w14:textId="08FBDB59"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7" w:history="1">
            <w:r w:rsidRPr="00707CE8">
              <w:rPr>
                <w:rStyle w:val="Hipervnculo"/>
                <w:bCs/>
                <w:noProof/>
                <w:lang w:val="es-MX"/>
              </w:rPr>
              <w:t>4. 1 Tipo y diseño de Investigación</w:t>
            </w:r>
            <w:r>
              <w:rPr>
                <w:noProof/>
                <w:webHidden/>
              </w:rPr>
              <w:tab/>
            </w:r>
            <w:r>
              <w:rPr>
                <w:noProof/>
                <w:webHidden/>
              </w:rPr>
              <w:fldChar w:fldCharType="begin"/>
            </w:r>
            <w:r>
              <w:rPr>
                <w:noProof/>
                <w:webHidden/>
              </w:rPr>
              <w:instrText xml:space="preserve"> PAGEREF _Toc189247647 \h </w:instrText>
            </w:r>
            <w:r>
              <w:rPr>
                <w:noProof/>
                <w:webHidden/>
              </w:rPr>
            </w:r>
            <w:r>
              <w:rPr>
                <w:noProof/>
                <w:webHidden/>
              </w:rPr>
              <w:fldChar w:fldCharType="separate"/>
            </w:r>
            <w:r>
              <w:rPr>
                <w:noProof/>
                <w:webHidden/>
              </w:rPr>
              <w:t>34</w:t>
            </w:r>
            <w:r>
              <w:rPr>
                <w:noProof/>
                <w:webHidden/>
              </w:rPr>
              <w:fldChar w:fldCharType="end"/>
            </w:r>
          </w:hyperlink>
        </w:p>
        <w:p w14:paraId="7DCCB1C5" w14:textId="1FCD3AF4"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8" w:history="1">
            <w:r w:rsidRPr="00707CE8">
              <w:rPr>
                <w:rStyle w:val="Hipervnculo"/>
                <w:bCs/>
                <w:noProof/>
                <w:lang w:val="es-MX"/>
              </w:rPr>
              <w:t>4. 2 Unidad de análisis</w:t>
            </w:r>
            <w:r>
              <w:rPr>
                <w:noProof/>
                <w:webHidden/>
              </w:rPr>
              <w:tab/>
            </w:r>
            <w:r>
              <w:rPr>
                <w:noProof/>
                <w:webHidden/>
              </w:rPr>
              <w:fldChar w:fldCharType="begin"/>
            </w:r>
            <w:r>
              <w:rPr>
                <w:noProof/>
                <w:webHidden/>
              </w:rPr>
              <w:instrText xml:space="preserve"> PAGEREF _Toc189247648 \h </w:instrText>
            </w:r>
            <w:r>
              <w:rPr>
                <w:noProof/>
                <w:webHidden/>
              </w:rPr>
            </w:r>
            <w:r>
              <w:rPr>
                <w:noProof/>
                <w:webHidden/>
              </w:rPr>
              <w:fldChar w:fldCharType="separate"/>
            </w:r>
            <w:r>
              <w:rPr>
                <w:noProof/>
                <w:webHidden/>
              </w:rPr>
              <w:t>34</w:t>
            </w:r>
            <w:r>
              <w:rPr>
                <w:noProof/>
                <w:webHidden/>
              </w:rPr>
              <w:fldChar w:fldCharType="end"/>
            </w:r>
          </w:hyperlink>
        </w:p>
        <w:p w14:paraId="30CCC9EE" w14:textId="60079622"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49" w:history="1">
            <w:r w:rsidRPr="00707CE8">
              <w:rPr>
                <w:rStyle w:val="Hipervnculo"/>
                <w:bCs/>
                <w:noProof/>
                <w:lang w:val="es-MX"/>
              </w:rPr>
              <w:t>4. 3 Población de estudio</w:t>
            </w:r>
            <w:r>
              <w:rPr>
                <w:noProof/>
                <w:webHidden/>
              </w:rPr>
              <w:tab/>
            </w:r>
            <w:r>
              <w:rPr>
                <w:noProof/>
                <w:webHidden/>
              </w:rPr>
              <w:fldChar w:fldCharType="begin"/>
            </w:r>
            <w:r>
              <w:rPr>
                <w:noProof/>
                <w:webHidden/>
              </w:rPr>
              <w:instrText xml:space="preserve"> PAGEREF _Toc189247649 \h </w:instrText>
            </w:r>
            <w:r>
              <w:rPr>
                <w:noProof/>
                <w:webHidden/>
              </w:rPr>
            </w:r>
            <w:r>
              <w:rPr>
                <w:noProof/>
                <w:webHidden/>
              </w:rPr>
              <w:fldChar w:fldCharType="separate"/>
            </w:r>
            <w:r>
              <w:rPr>
                <w:noProof/>
                <w:webHidden/>
              </w:rPr>
              <w:t>34</w:t>
            </w:r>
            <w:r>
              <w:rPr>
                <w:noProof/>
                <w:webHidden/>
              </w:rPr>
              <w:fldChar w:fldCharType="end"/>
            </w:r>
          </w:hyperlink>
        </w:p>
        <w:p w14:paraId="3B6B7093" w14:textId="364CEFBE"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50" w:history="1">
            <w:r w:rsidRPr="00707CE8">
              <w:rPr>
                <w:rStyle w:val="Hipervnculo"/>
                <w:bCs/>
                <w:noProof/>
                <w:lang w:val="es-MX"/>
              </w:rPr>
              <w:t>4. 4 Selección de Muestra</w:t>
            </w:r>
            <w:r>
              <w:rPr>
                <w:noProof/>
                <w:webHidden/>
              </w:rPr>
              <w:tab/>
            </w:r>
            <w:r>
              <w:rPr>
                <w:noProof/>
                <w:webHidden/>
              </w:rPr>
              <w:fldChar w:fldCharType="begin"/>
            </w:r>
            <w:r>
              <w:rPr>
                <w:noProof/>
                <w:webHidden/>
              </w:rPr>
              <w:instrText xml:space="preserve"> PAGEREF _Toc189247650 \h </w:instrText>
            </w:r>
            <w:r>
              <w:rPr>
                <w:noProof/>
                <w:webHidden/>
              </w:rPr>
            </w:r>
            <w:r>
              <w:rPr>
                <w:noProof/>
                <w:webHidden/>
              </w:rPr>
              <w:fldChar w:fldCharType="separate"/>
            </w:r>
            <w:r>
              <w:rPr>
                <w:noProof/>
                <w:webHidden/>
              </w:rPr>
              <w:t>34</w:t>
            </w:r>
            <w:r>
              <w:rPr>
                <w:noProof/>
                <w:webHidden/>
              </w:rPr>
              <w:fldChar w:fldCharType="end"/>
            </w:r>
          </w:hyperlink>
        </w:p>
        <w:p w14:paraId="23CA8B53" w14:textId="1080284C"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51" w:history="1">
            <w:r w:rsidRPr="00707CE8">
              <w:rPr>
                <w:rStyle w:val="Hipervnculo"/>
                <w:bCs/>
                <w:noProof/>
                <w:lang w:val="es-MX"/>
              </w:rPr>
              <w:t>4. 5 Tamaño de la muestra</w:t>
            </w:r>
            <w:r>
              <w:rPr>
                <w:noProof/>
                <w:webHidden/>
              </w:rPr>
              <w:tab/>
            </w:r>
            <w:r>
              <w:rPr>
                <w:noProof/>
                <w:webHidden/>
              </w:rPr>
              <w:fldChar w:fldCharType="begin"/>
            </w:r>
            <w:r>
              <w:rPr>
                <w:noProof/>
                <w:webHidden/>
              </w:rPr>
              <w:instrText xml:space="preserve"> PAGEREF _Toc189247651 \h </w:instrText>
            </w:r>
            <w:r>
              <w:rPr>
                <w:noProof/>
                <w:webHidden/>
              </w:rPr>
            </w:r>
            <w:r>
              <w:rPr>
                <w:noProof/>
                <w:webHidden/>
              </w:rPr>
              <w:fldChar w:fldCharType="separate"/>
            </w:r>
            <w:r>
              <w:rPr>
                <w:noProof/>
                <w:webHidden/>
              </w:rPr>
              <w:t>34</w:t>
            </w:r>
            <w:r>
              <w:rPr>
                <w:noProof/>
                <w:webHidden/>
              </w:rPr>
              <w:fldChar w:fldCharType="end"/>
            </w:r>
          </w:hyperlink>
        </w:p>
        <w:p w14:paraId="2C4FB36A" w14:textId="4CADBDA1"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52" w:history="1">
            <w:r w:rsidRPr="00707CE8">
              <w:rPr>
                <w:rStyle w:val="Hipervnculo"/>
                <w:bCs/>
                <w:noProof/>
                <w:lang w:val="es-MX"/>
              </w:rPr>
              <w:t>4. 6 Técnicas de recolección de datos de la información</w:t>
            </w:r>
            <w:r>
              <w:rPr>
                <w:noProof/>
                <w:webHidden/>
              </w:rPr>
              <w:tab/>
            </w:r>
            <w:r>
              <w:rPr>
                <w:noProof/>
                <w:webHidden/>
              </w:rPr>
              <w:fldChar w:fldCharType="begin"/>
            </w:r>
            <w:r>
              <w:rPr>
                <w:noProof/>
                <w:webHidden/>
              </w:rPr>
              <w:instrText xml:space="preserve"> PAGEREF _Toc189247652 \h </w:instrText>
            </w:r>
            <w:r>
              <w:rPr>
                <w:noProof/>
                <w:webHidden/>
              </w:rPr>
            </w:r>
            <w:r>
              <w:rPr>
                <w:noProof/>
                <w:webHidden/>
              </w:rPr>
              <w:fldChar w:fldCharType="separate"/>
            </w:r>
            <w:r>
              <w:rPr>
                <w:noProof/>
                <w:webHidden/>
              </w:rPr>
              <w:t>34</w:t>
            </w:r>
            <w:r>
              <w:rPr>
                <w:noProof/>
                <w:webHidden/>
              </w:rPr>
              <w:fldChar w:fldCharType="end"/>
            </w:r>
          </w:hyperlink>
        </w:p>
        <w:p w14:paraId="08A2AF32" w14:textId="5734AD35"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53" w:history="1">
            <w:r w:rsidRPr="00707CE8">
              <w:rPr>
                <w:rStyle w:val="Hipervnculo"/>
                <w:bCs/>
                <w:noProof/>
                <w:lang w:val="es-MX"/>
              </w:rPr>
              <w:t>4.6.1 Procedimientos para la recolección de datos</w:t>
            </w:r>
            <w:r>
              <w:rPr>
                <w:noProof/>
                <w:webHidden/>
              </w:rPr>
              <w:tab/>
            </w:r>
            <w:r>
              <w:rPr>
                <w:noProof/>
                <w:webHidden/>
              </w:rPr>
              <w:fldChar w:fldCharType="begin"/>
            </w:r>
            <w:r>
              <w:rPr>
                <w:noProof/>
                <w:webHidden/>
              </w:rPr>
              <w:instrText xml:space="preserve"> PAGEREF _Toc189247653 \h </w:instrText>
            </w:r>
            <w:r>
              <w:rPr>
                <w:noProof/>
                <w:webHidden/>
              </w:rPr>
            </w:r>
            <w:r>
              <w:rPr>
                <w:noProof/>
                <w:webHidden/>
              </w:rPr>
              <w:fldChar w:fldCharType="separate"/>
            </w:r>
            <w:r>
              <w:rPr>
                <w:noProof/>
                <w:webHidden/>
              </w:rPr>
              <w:t>34</w:t>
            </w:r>
            <w:r>
              <w:rPr>
                <w:noProof/>
                <w:webHidden/>
              </w:rPr>
              <w:fldChar w:fldCharType="end"/>
            </w:r>
          </w:hyperlink>
        </w:p>
        <w:p w14:paraId="6427C1CA" w14:textId="620AFD70" w:rsidR="007074F4" w:rsidRDefault="007074F4">
          <w:pPr>
            <w:pStyle w:val="TDC3"/>
            <w:tabs>
              <w:tab w:val="right" w:leader="dot" w:pos="8494"/>
            </w:tabs>
            <w:rPr>
              <w:rFonts w:asciiTheme="minorHAnsi" w:eastAsiaTheme="minorEastAsia" w:hAnsiTheme="minorHAnsi"/>
              <w:noProof/>
              <w:kern w:val="2"/>
              <w:szCs w:val="24"/>
              <w:lang w:val="en-US"/>
              <w14:ligatures w14:val="standardContextual"/>
            </w:rPr>
          </w:pPr>
          <w:hyperlink w:anchor="_Toc189247654" w:history="1">
            <w:r w:rsidRPr="00707CE8">
              <w:rPr>
                <w:rStyle w:val="Hipervnculo"/>
                <w:bCs/>
                <w:noProof/>
                <w:lang w:val="es-MX"/>
              </w:rPr>
              <w:t>4.6.2 Plan de análisis estadístico</w:t>
            </w:r>
            <w:r>
              <w:rPr>
                <w:noProof/>
                <w:webHidden/>
              </w:rPr>
              <w:tab/>
            </w:r>
            <w:r>
              <w:rPr>
                <w:noProof/>
                <w:webHidden/>
              </w:rPr>
              <w:fldChar w:fldCharType="begin"/>
            </w:r>
            <w:r>
              <w:rPr>
                <w:noProof/>
                <w:webHidden/>
              </w:rPr>
              <w:instrText xml:space="preserve"> PAGEREF _Toc189247654 \h </w:instrText>
            </w:r>
            <w:r>
              <w:rPr>
                <w:noProof/>
                <w:webHidden/>
              </w:rPr>
            </w:r>
            <w:r>
              <w:rPr>
                <w:noProof/>
                <w:webHidden/>
              </w:rPr>
              <w:fldChar w:fldCharType="separate"/>
            </w:r>
            <w:r>
              <w:rPr>
                <w:noProof/>
                <w:webHidden/>
              </w:rPr>
              <w:t>35</w:t>
            </w:r>
            <w:r>
              <w:rPr>
                <w:noProof/>
                <w:webHidden/>
              </w:rPr>
              <w:fldChar w:fldCharType="end"/>
            </w:r>
          </w:hyperlink>
        </w:p>
        <w:p w14:paraId="64425E2A" w14:textId="0C997A53"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55" w:history="1">
            <w:r w:rsidRPr="00707CE8">
              <w:rPr>
                <w:rStyle w:val="Hipervnculo"/>
                <w:bCs/>
                <w:noProof/>
                <w:lang w:val="es-MX"/>
              </w:rPr>
              <w:t>4.7 Análisis e interpretación de la información</w:t>
            </w:r>
            <w:r>
              <w:rPr>
                <w:noProof/>
                <w:webHidden/>
              </w:rPr>
              <w:tab/>
            </w:r>
            <w:r>
              <w:rPr>
                <w:noProof/>
                <w:webHidden/>
              </w:rPr>
              <w:fldChar w:fldCharType="begin"/>
            </w:r>
            <w:r>
              <w:rPr>
                <w:noProof/>
                <w:webHidden/>
              </w:rPr>
              <w:instrText xml:space="preserve"> PAGEREF _Toc189247655 \h </w:instrText>
            </w:r>
            <w:r>
              <w:rPr>
                <w:noProof/>
                <w:webHidden/>
              </w:rPr>
            </w:r>
            <w:r>
              <w:rPr>
                <w:noProof/>
                <w:webHidden/>
              </w:rPr>
              <w:fldChar w:fldCharType="separate"/>
            </w:r>
            <w:r>
              <w:rPr>
                <w:noProof/>
                <w:webHidden/>
              </w:rPr>
              <w:t>36</w:t>
            </w:r>
            <w:r>
              <w:rPr>
                <w:noProof/>
                <w:webHidden/>
              </w:rPr>
              <w:fldChar w:fldCharType="end"/>
            </w:r>
          </w:hyperlink>
        </w:p>
        <w:p w14:paraId="61234DCB" w14:textId="49C5DB7F"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56" w:history="1">
            <w:r w:rsidRPr="00707CE8">
              <w:rPr>
                <w:rStyle w:val="Hipervnculo"/>
                <w:bCs/>
                <w:noProof/>
                <w:lang w:val="es-MX"/>
              </w:rPr>
              <w:t>4.7.1.- Resultados</w:t>
            </w:r>
            <w:r>
              <w:rPr>
                <w:noProof/>
                <w:webHidden/>
              </w:rPr>
              <w:tab/>
            </w:r>
            <w:r>
              <w:rPr>
                <w:noProof/>
                <w:webHidden/>
              </w:rPr>
              <w:fldChar w:fldCharType="begin"/>
            </w:r>
            <w:r>
              <w:rPr>
                <w:noProof/>
                <w:webHidden/>
              </w:rPr>
              <w:instrText xml:space="preserve"> PAGEREF _Toc189247656 \h </w:instrText>
            </w:r>
            <w:r>
              <w:rPr>
                <w:noProof/>
                <w:webHidden/>
              </w:rPr>
            </w:r>
            <w:r>
              <w:rPr>
                <w:noProof/>
                <w:webHidden/>
              </w:rPr>
              <w:fldChar w:fldCharType="separate"/>
            </w:r>
            <w:r>
              <w:rPr>
                <w:noProof/>
                <w:webHidden/>
              </w:rPr>
              <w:t>36</w:t>
            </w:r>
            <w:r>
              <w:rPr>
                <w:noProof/>
                <w:webHidden/>
              </w:rPr>
              <w:fldChar w:fldCharType="end"/>
            </w:r>
          </w:hyperlink>
        </w:p>
        <w:p w14:paraId="226C4B1A" w14:textId="714C64A4"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57" w:history="1">
            <w:r w:rsidRPr="00707CE8">
              <w:rPr>
                <w:rStyle w:val="Hipervnculo"/>
                <w:bCs/>
                <w:noProof/>
                <w:lang w:val="es-MX"/>
              </w:rPr>
              <w:t>4.7.2.- Discusión</w:t>
            </w:r>
            <w:r>
              <w:rPr>
                <w:noProof/>
                <w:webHidden/>
              </w:rPr>
              <w:tab/>
            </w:r>
            <w:r>
              <w:rPr>
                <w:noProof/>
                <w:webHidden/>
              </w:rPr>
              <w:fldChar w:fldCharType="begin"/>
            </w:r>
            <w:r>
              <w:rPr>
                <w:noProof/>
                <w:webHidden/>
              </w:rPr>
              <w:instrText xml:space="preserve"> PAGEREF _Toc189247657 \h </w:instrText>
            </w:r>
            <w:r>
              <w:rPr>
                <w:noProof/>
                <w:webHidden/>
              </w:rPr>
            </w:r>
            <w:r>
              <w:rPr>
                <w:noProof/>
                <w:webHidden/>
              </w:rPr>
              <w:fldChar w:fldCharType="separate"/>
            </w:r>
            <w:r>
              <w:rPr>
                <w:noProof/>
                <w:webHidden/>
              </w:rPr>
              <w:t>51</w:t>
            </w:r>
            <w:r>
              <w:rPr>
                <w:noProof/>
                <w:webHidden/>
              </w:rPr>
              <w:fldChar w:fldCharType="end"/>
            </w:r>
          </w:hyperlink>
        </w:p>
        <w:p w14:paraId="2F89DC91" w14:textId="01139326"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58" w:history="1">
            <w:r w:rsidRPr="00707CE8">
              <w:rPr>
                <w:rStyle w:val="Hipervnculo"/>
                <w:bCs/>
                <w:noProof/>
                <w:lang w:val="es-MX"/>
              </w:rPr>
              <w:t>4.7.3.- Conclusiones</w:t>
            </w:r>
            <w:r>
              <w:rPr>
                <w:noProof/>
                <w:webHidden/>
              </w:rPr>
              <w:tab/>
            </w:r>
            <w:r>
              <w:rPr>
                <w:noProof/>
                <w:webHidden/>
              </w:rPr>
              <w:fldChar w:fldCharType="begin"/>
            </w:r>
            <w:r>
              <w:rPr>
                <w:noProof/>
                <w:webHidden/>
              </w:rPr>
              <w:instrText xml:space="preserve"> PAGEREF _Toc189247658 \h </w:instrText>
            </w:r>
            <w:r>
              <w:rPr>
                <w:noProof/>
                <w:webHidden/>
              </w:rPr>
            </w:r>
            <w:r>
              <w:rPr>
                <w:noProof/>
                <w:webHidden/>
              </w:rPr>
              <w:fldChar w:fldCharType="separate"/>
            </w:r>
            <w:r>
              <w:rPr>
                <w:noProof/>
                <w:webHidden/>
              </w:rPr>
              <w:t>54</w:t>
            </w:r>
            <w:r>
              <w:rPr>
                <w:noProof/>
                <w:webHidden/>
              </w:rPr>
              <w:fldChar w:fldCharType="end"/>
            </w:r>
          </w:hyperlink>
        </w:p>
        <w:p w14:paraId="56DF8263" w14:textId="6C907D6E"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59" w:history="1">
            <w:r w:rsidRPr="00707CE8">
              <w:rPr>
                <w:rStyle w:val="Hipervnculo"/>
                <w:bCs/>
                <w:i/>
                <w:iCs/>
                <w:noProof/>
                <w:lang w:val="es-MX"/>
              </w:rPr>
              <w:t>PRESUPUESTO</w:t>
            </w:r>
            <w:r>
              <w:rPr>
                <w:noProof/>
                <w:webHidden/>
              </w:rPr>
              <w:tab/>
            </w:r>
            <w:r>
              <w:rPr>
                <w:noProof/>
                <w:webHidden/>
              </w:rPr>
              <w:fldChar w:fldCharType="begin"/>
            </w:r>
            <w:r>
              <w:rPr>
                <w:noProof/>
                <w:webHidden/>
              </w:rPr>
              <w:instrText xml:space="preserve"> PAGEREF _Toc189247659 \h </w:instrText>
            </w:r>
            <w:r>
              <w:rPr>
                <w:noProof/>
                <w:webHidden/>
              </w:rPr>
            </w:r>
            <w:r>
              <w:rPr>
                <w:noProof/>
                <w:webHidden/>
              </w:rPr>
              <w:fldChar w:fldCharType="separate"/>
            </w:r>
            <w:r>
              <w:rPr>
                <w:noProof/>
                <w:webHidden/>
              </w:rPr>
              <w:t>55</w:t>
            </w:r>
            <w:r>
              <w:rPr>
                <w:noProof/>
                <w:webHidden/>
              </w:rPr>
              <w:fldChar w:fldCharType="end"/>
            </w:r>
          </w:hyperlink>
        </w:p>
        <w:p w14:paraId="5799F664" w14:textId="5C412508" w:rsidR="007074F4" w:rsidRDefault="007074F4">
          <w:pPr>
            <w:pStyle w:val="TDC2"/>
            <w:tabs>
              <w:tab w:val="right" w:leader="dot" w:pos="8494"/>
            </w:tabs>
            <w:rPr>
              <w:rFonts w:asciiTheme="minorHAnsi" w:eastAsiaTheme="minorEastAsia" w:hAnsiTheme="minorHAnsi"/>
              <w:noProof/>
              <w:kern w:val="2"/>
              <w:szCs w:val="24"/>
              <w:lang w:val="en-US"/>
              <w14:ligatures w14:val="standardContextual"/>
            </w:rPr>
          </w:pPr>
          <w:hyperlink w:anchor="_Toc189247660" w:history="1">
            <w:r w:rsidRPr="00707CE8">
              <w:rPr>
                <w:rStyle w:val="Hipervnculo"/>
                <w:bCs/>
                <w:i/>
                <w:iCs/>
                <w:noProof/>
                <w:lang w:val="es-MX"/>
              </w:rPr>
              <w:t>CRONOGRAMA</w:t>
            </w:r>
            <w:r>
              <w:rPr>
                <w:noProof/>
                <w:webHidden/>
              </w:rPr>
              <w:tab/>
            </w:r>
            <w:r>
              <w:rPr>
                <w:noProof/>
                <w:webHidden/>
              </w:rPr>
              <w:fldChar w:fldCharType="begin"/>
            </w:r>
            <w:r>
              <w:rPr>
                <w:noProof/>
                <w:webHidden/>
              </w:rPr>
              <w:instrText xml:space="preserve"> PAGEREF _Toc189247660 \h </w:instrText>
            </w:r>
            <w:r>
              <w:rPr>
                <w:noProof/>
                <w:webHidden/>
              </w:rPr>
            </w:r>
            <w:r>
              <w:rPr>
                <w:noProof/>
                <w:webHidden/>
              </w:rPr>
              <w:fldChar w:fldCharType="separate"/>
            </w:r>
            <w:r>
              <w:rPr>
                <w:noProof/>
                <w:webHidden/>
              </w:rPr>
              <w:t>57</w:t>
            </w:r>
            <w:r>
              <w:rPr>
                <w:noProof/>
                <w:webHidden/>
              </w:rPr>
              <w:fldChar w:fldCharType="end"/>
            </w:r>
          </w:hyperlink>
        </w:p>
        <w:p w14:paraId="488E3FC8" w14:textId="038E2C8D"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61" w:history="1">
            <w:r w:rsidR="008D2DEE">
              <w:rPr>
                <w:rStyle w:val="Hipervnculo"/>
                <w:bCs/>
                <w:i/>
                <w:iCs/>
                <w:noProof/>
                <w:lang w:val="es-MX"/>
              </w:rPr>
              <w:t>BIBLIOGRAFÍA</w:t>
            </w:r>
            <w:r>
              <w:rPr>
                <w:noProof/>
                <w:webHidden/>
              </w:rPr>
              <w:tab/>
            </w:r>
            <w:r>
              <w:rPr>
                <w:noProof/>
                <w:webHidden/>
              </w:rPr>
              <w:fldChar w:fldCharType="begin"/>
            </w:r>
            <w:r>
              <w:rPr>
                <w:noProof/>
                <w:webHidden/>
              </w:rPr>
              <w:instrText xml:space="preserve"> PAGEREF _Toc189247661 \h </w:instrText>
            </w:r>
            <w:r>
              <w:rPr>
                <w:noProof/>
                <w:webHidden/>
              </w:rPr>
            </w:r>
            <w:r>
              <w:rPr>
                <w:noProof/>
                <w:webHidden/>
              </w:rPr>
              <w:fldChar w:fldCharType="separate"/>
            </w:r>
            <w:r>
              <w:rPr>
                <w:noProof/>
                <w:webHidden/>
              </w:rPr>
              <w:t>60</w:t>
            </w:r>
            <w:r>
              <w:rPr>
                <w:noProof/>
                <w:webHidden/>
              </w:rPr>
              <w:fldChar w:fldCharType="end"/>
            </w:r>
          </w:hyperlink>
        </w:p>
        <w:p w14:paraId="1431B340" w14:textId="11B8C53A" w:rsidR="007074F4" w:rsidRDefault="007074F4">
          <w:pPr>
            <w:pStyle w:val="TDC1"/>
            <w:tabs>
              <w:tab w:val="right" w:leader="dot" w:pos="8494"/>
            </w:tabs>
            <w:rPr>
              <w:rFonts w:asciiTheme="minorHAnsi" w:eastAsiaTheme="minorEastAsia" w:hAnsiTheme="minorHAnsi"/>
              <w:noProof/>
              <w:kern w:val="2"/>
              <w:szCs w:val="24"/>
              <w:lang w:val="en-US"/>
              <w14:ligatures w14:val="standardContextual"/>
            </w:rPr>
          </w:pPr>
          <w:hyperlink w:anchor="_Toc189247662" w:history="1">
            <w:r w:rsidRPr="00707CE8">
              <w:rPr>
                <w:rStyle w:val="Hipervnculo"/>
                <w:i/>
                <w:iCs/>
                <w:noProof/>
                <w:lang w:val="es-MX"/>
              </w:rPr>
              <w:t>ANEXOS</w:t>
            </w:r>
            <w:r>
              <w:rPr>
                <w:noProof/>
                <w:webHidden/>
              </w:rPr>
              <w:tab/>
            </w:r>
            <w:r>
              <w:rPr>
                <w:noProof/>
                <w:webHidden/>
              </w:rPr>
              <w:fldChar w:fldCharType="begin"/>
            </w:r>
            <w:r>
              <w:rPr>
                <w:noProof/>
                <w:webHidden/>
              </w:rPr>
              <w:instrText xml:space="preserve"> PAGEREF _Toc189247662 \h </w:instrText>
            </w:r>
            <w:r>
              <w:rPr>
                <w:noProof/>
                <w:webHidden/>
              </w:rPr>
            </w:r>
            <w:r>
              <w:rPr>
                <w:noProof/>
                <w:webHidden/>
              </w:rPr>
              <w:fldChar w:fldCharType="separate"/>
            </w:r>
            <w:r>
              <w:rPr>
                <w:noProof/>
                <w:webHidden/>
              </w:rPr>
              <w:t>67</w:t>
            </w:r>
            <w:r>
              <w:rPr>
                <w:noProof/>
                <w:webHidden/>
              </w:rPr>
              <w:fldChar w:fldCharType="end"/>
            </w:r>
          </w:hyperlink>
        </w:p>
        <w:p w14:paraId="5C1CEE76" w14:textId="51B65EB0" w:rsidR="001F34D8" w:rsidRDefault="001F34D8">
          <w:r w:rsidRPr="002E7E7A">
            <w:rPr>
              <w:lang w:val="es-ES"/>
            </w:rPr>
            <w:fldChar w:fldCharType="end"/>
          </w:r>
        </w:p>
      </w:sdtContent>
    </w:sdt>
    <w:p w14:paraId="29C1BA40" w14:textId="77777777" w:rsidR="002741F1" w:rsidRDefault="002741F1" w:rsidP="006A0AAD">
      <w:pPr>
        <w:tabs>
          <w:tab w:val="left" w:pos="6064"/>
        </w:tabs>
        <w:spacing w:line="360" w:lineRule="auto"/>
        <w:jc w:val="left"/>
        <w:rPr>
          <w:b/>
          <w:bCs/>
        </w:rPr>
      </w:pPr>
    </w:p>
    <w:p w14:paraId="5FF1CF03" w14:textId="77777777" w:rsidR="00B760F8" w:rsidRDefault="00B760F8" w:rsidP="006A0AAD">
      <w:pPr>
        <w:tabs>
          <w:tab w:val="left" w:pos="6064"/>
        </w:tabs>
        <w:spacing w:line="360" w:lineRule="auto"/>
        <w:jc w:val="left"/>
        <w:rPr>
          <w:b/>
          <w:bCs/>
        </w:rPr>
      </w:pPr>
    </w:p>
    <w:p w14:paraId="3714FB71" w14:textId="77777777" w:rsidR="00B760F8" w:rsidRDefault="00B760F8" w:rsidP="006A0AAD">
      <w:pPr>
        <w:tabs>
          <w:tab w:val="left" w:pos="6064"/>
        </w:tabs>
        <w:spacing w:line="360" w:lineRule="auto"/>
        <w:jc w:val="left"/>
        <w:rPr>
          <w:b/>
          <w:bCs/>
        </w:rPr>
      </w:pPr>
    </w:p>
    <w:p w14:paraId="5EAD2336" w14:textId="77777777" w:rsidR="00B760F8" w:rsidRDefault="00B760F8" w:rsidP="006A0AAD">
      <w:pPr>
        <w:tabs>
          <w:tab w:val="left" w:pos="6064"/>
        </w:tabs>
        <w:spacing w:line="360" w:lineRule="auto"/>
        <w:jc w:val="left"/>
        <w:rPr>
          <w:b/>
          <w:bCs/>
        </w:rPr>
      </w:pPr>
    </w:p>
    <w:p w14:paraId="54FC4E84" w14:textId="77777777" w:rsidR="00B760F8" w:rsidRDefault="00B760F8" w:rsidP="006A0AAD">
      <w:pPr>
        <w:tabs>
          <w:tab w:val="left" w:pos="6064"/>
        </w:tabs>
        <w:spacing w:line="360" w:lineRule="auto"/>
        <w:jc w:val="left"/>
        <w:rPr>
          <w:b/>
          <w:bCs/>
        </w:rPr>
      </w:pPr>
    </w:p>
    <w:p w14:paraId="03668CB6" w14:textId="77777777" w:rsidR="00B760F8" w:rsidRDefault="00B760F8" w:rsidP="006A0AAD">
      <w:pPr>
        <w:tabs>
          <w:tab w:val="left" w:pos="6064"/>
        </w:tabs>
        <w:spacing w:line="360" w:lineRule="auto"/>
        <w:jc w:val="left"/>
        <w:rPr>
          <w:b/>
          <w:bCs/>
        </w:rPr>
      </w:pPr>
    </w:p>
    <w:p w14:paraId="3AA78F1A" w14:textId="77777777" w:rsidR="00B760F8" w:rsidRDefault="00B760F8" w:rsidP="006A0AAD">
      <w:pPr>
        <w:tabs>
          <w:tab w:val="left" w:pos="6064"/>
        </w:tabs>
        <w:spacing w:line="360" w:lineRule="auto"/>
        <w:jc w:val="left"/>
        <w:rPr>
          <w:b/>
          <w:bCs/>
        </w:rPr>
      </w:pPr>
    </w:p>
    <w:p w14:paraId="5D64C650" w14:textId="77777777" w:rsidR="00B760F8" w:rsidRDefault="00B760F8" w:rsidP="006A0AAD">
      <w:pPr>
        <w:tabs>
          <w:tab w:val="left" w:pos="6064"/>
        </w:tabs>
        <w:spacing w:line="360" w:lineRule="auto"/>
        <w:jc w:val="left"/>
        <w:rPr>
          <w:b/>
          <w:bCs/>
        </w:rPr>
      </w:pPr>
    </w:p>
    <w:p w14:paraId="18679B1C" w14:textId="77777777" w:rsidR="00674784" w:rsidRDefault="00674784" w:rsidP="006A0AAD">
      <w:pPr>
        <w:tabs>
          <w:tab w:val="left" w:pos="6064"/>
        </w:tabs>
        <w:spacing w:line="360" w:lineRule="auto"/>
        <w:jc w:val="left"/>
        <w:rPr>
          <w:b/>
          <w:bCs/>
        </w:rPr>
      </w:pPr>
    </w:p>
    <w:p w14:paraId="40281DCB" w14:textId="77777777" w:rsidR="00674784" w:rsidRDefault="00674784" w:rsidP="006A0AAD">
      <w:pPr>
        <w:tabs>
          <w:tab w:val="left" w:pos="6064"/>
        </w:tabs>
        <w:spacing w:line="360" w:lineRule="auto"/>
        <w:jc w:val="left"/>
        <w:rPr>
          <w:b/>
          <w:bCs/>
        </w:rPr>
      </w:pPr>
    </w:p>
    <w:p w14:paraId="056E88C3" w14:textId="77777777" w:rsidR="00674784" w:rsidRDefault="00674784" w:rsidP="006A0AAD">
      <w:pPr>
        <w:tabs>
          <w:tab w:val="left" w:pos="6064"/>
        </w:tabs>
        <w:spacing w:line="360" w:lineRule="auto"/>
        <w:jc w:val="left"/>
        <w:rPr>
          <w:b/>
          <w:bCs/>
        </w:rPr>
      </w:pPr>
    </w:p>
    <w:p w14:paraId="03CB696B" w14:textId="77777777" w:rsidR="00674784" w:rsidRDefault="00674784" w:rsidP="00674784">
      <w:pPr>
        <w:tabs>
          <w:tab w:val="left" w:pos="6064"/>
        </w:tabs>
        <w:spacing w:line="360" w:lineRule="auto"/>
        <w:jc w:val="left"/>
        <w:rPr>
          <w:b/>
          <w:bCs/>
        </w:rPr>
      </w:pPr>
    </w:p>
    <w:p w14:paraId="320B5071" w14:textId="77777777" w:rsidR="00674784" w:rsidRDefault="00674784" w:rsidP="00674784">
      <w:pPr>
        <w:tabs>
          <w:tab w:val="left" w:pos="6064"/>
        </w:tabs>
        <w:spacing w:line="360" w:lineRule="auto"/>
        <w:jc w:val="left"/>
        <w:rPr>
          <w:b/>
          <w:bCs/>
        </w:rPr>
      </w:pPr>
    </w:p>
    <w:p w14:paraId="0B3B7A31" w14:textId="37E636E8" w:rsidR="00674784" w:rsidRDefault="00674784" w:rsidP="00674784">
      <w:pPr>
        <w:tabs>
          <w:tab w:val="left" w:pos="6064"/>
        </w:tabs>
        <w:jc w:val="center"/>
        <w:rPr>
          <w:b/>
          <w:bCs/>
        </w:rPr>
      </w:pPr>
      <w:r>
        <w:rPr>
          <w:b/>
          <w:bCs/>
        </w:rPr>
        <w:lastRenderedPageBreak/>
        <w:t xml:space="preserve">Índice de tablas y gráficos </w:t>
      </w:r>
    </w:p>
    <w:p w14:paraId="7A6B624C" w14:textId="3E6A1EA9" w:rsidR="00674784" w:rsidRPr="00353D6D" w:rsidRDefault="00674784" w:rsidP="00674784">
      <w:pPr>
        <w:jc w:val="left"/>
      </w:pPr>
      <w:r w:rsidRPr="00353D6D">
        <w:fldChar w:fldCharType="begin"/>
      </w:r>
      <w:r w:rsidRPr="00353D6D">
        <w:instrText xml:space="preserve"> TOC \o "1-3" \h \z \u </w:instrText>
      </w:r>
      <w:r w:rsidRPr="00353D6D">
        <w:fldChar w:fldCharType="separate"/>
      </w:r>
      <w:hyperlink w:anchor="_Toc189247642" w:history="1">
        <w:r w:rsidRPr="00353D6D">
          <w:t>Operacionalización de Variable</w:t>
        </w:r>
        <w:r w:rsidRPr="00353D6D">
          <w:t>s………………………………………………………………...</w:t>
        </w:r>
        <w:r w:rsidRPr="00353D6D">
          <w:t>24</w:t>
        </w:r>
      </w:hyperlink>
    </w:p>
    <w:p w14:paraId="3B73B0B9" w14:textId="24FC2536" w:rsidR="00674784" w:rsidRPr="00353D6D" w:rsidRDefault="00674784" w:rsidP="00674784">
      <w:pPr>
        <w:jc w:val="left"/>
      </w:pPr>
      <w:r w:rsidRPr="00353D6D">
        <w:t>Matriz de consistencia……………………………………………………………………………33</w:t>
      </w:r>
    </w:p>
    <w:p w14:paraId="04A6F772" w14:textId="173C806A" w:rsidR="00674784" w:rsidRPr="00353D6D" w:rsidRDefault="00674784" w:rsidP="00674784">
      <w:pPr>
        <w:jc w:val="left"/>
      </w:pPr>
      <w:r w:rsidRPr="00353D6D">
        <w:t>Gráfico 1. Distribución de la muestra de acuerdo a las 4 regiones del Ecuador</w:t>
      </w:r>
      <w:r w:rsidRPr="00353D6D">
        <w:t>…………………38</w:t>
      </w:r>
    </w:p>
    <w:p w14:paraId="146F9161" w14:textId="63336BF3" w:rsidR="00674784" w:rsidRPr="00353D6D" w:rsidRDefault="00674784" w:rsidP="00674784">
      <w:pPr>
        <w:jc w:val="left"/>
      </w:pPr>
      <w:hyperlink w:anchor="_Toc189247646" w:history="1">
        <w:r w:rsidRPr="00353D6D">
          <w:t>Tabla 1. Distribución de la muestra a nivel del Ecuador</w:t>
        </w:r>
        <w:r w:rsidRPr="00353D6D">
          <w:t>……..</w:t>
        </w:r>
        <w:r w:rsidRPr="00353D6D">
          <w:t>……………</w:t>
        </w:r>
        <w:r w:rsidRPr="00353D6D">
          <w:t>……………….</w:t>
        </w:r>
        <w:r w:rsidRPr="00353D6D">
          <w:t>……</w:t>
        </w:r>
        <w:r w:rsidRPr="00353D6D">
          <w:rPr>
            <w:webHidden/>
          </w:rPr>
          <w:t>39</w:t>
        </w:r>
      </w:hyperlink>
    </w:p>
    <w:p w14:paraId="1728FC39" w14:textId="64F634C8" w:rsidR="00674784" w:rsidRPr="00353D6D" w:rsidRDefault="00674784" w:rsidP="00674784">
      <w:pPr>
        <w:jc w:val="left"/>
      </w:pPr>
      <w:hyperlink w:anchor="_Toc189247648" w:history="1">
        <w:r w:rsidRPr="00353D6D">
          <w:t>Gráfico 2. Distribución de la muestra de acuerdo a la etnia</w:t>
        </w:r>
        <w:r w:rsidRPr="00353D6D">
          <w:t>……………………………………..</w:t>
        </w:r>
      </w:hyperlink>
      <w:r w:rsidRPr="00353D6D">
        <w:t>41</w:t>
      </w:r>
    </w:p>
    <w:p w14:paraId="1A60E336" w14:textId="4087155C" w:rsidR="00674784" w:rsidRPr="00353D6D" w:rsidRDefault="00674784" w:rsidP="00674784">
      <w:pPr>
        <w:jc w:val="left"/>
      </w:pPr>
      <w:hyperlink w:anchor="_Toc189247649" w:history="1">
        <w:r w:rsidRPr="00353D6D">
          <w:t>Gráfico 3. Distribución de la muestra de acuerdo al área geográfica………</w:t>
        </w:r>
      </w:hyperlink>
      <w:r w:rsidR="00B67ABC" w:rsidRPr="00353D6D">
        <w:t>……………………42</w:t>
      </w:r>
    </w:p>
    <w:p w14:paraId="11F9538E" w14:textId="28E80517" w:rsidR="00674784" w:rsidRPr="00353D6D" w:rsidRDefault="00674784" w:rsidP="00674784">
      <w:pPr>
        <w:jc w:val="left"/>
      </w:pPr>
      <w:hyperlink w:anchor="_Toc189247650" w:history="1">
        <w:r w:rsidRPr="00353D6D">
          <w:t>Gráfico 4. Distribución de la muestra de acuerdo al nivel de instrucción académica……</w:t>
        </w:r>
      </w:hyperlink>
      <w:r w:rsidR="00B67ABC" w:rsidRPr="00353D6D">
        <w:t>……...43</w:t>
      </w:r>
    </w:p>
    <w:p w14:paraId="25072642" w14:textId="36FFC6A7" w:rsidR="00674784" w:rsidRPr="00353D6D" w:rsidRDefault="00674784" w:rsidP="00674784">
      <w:pPr>
        <w:jc w:val="left"/>
      </w:pPr>
      <w:r w:rsidRPr="00353D6D">
        <w:t>Gráfico 5. Distribución de la muestra de acuerdo al número de controles prenatales realizados durante el embarazo………………………</w:t>
      </w:r>
      <w:r w:rsidR="00B67ABC" w:rsidRPr="00353D6D">
        <w:t>……………………………………………………...44</w:t>
      </w:r>
    </w:p>
    <w:p w14:paraId="1E538A3F" w14:textId="77AAA929" w:rsidR="00674784" w:rsidRPr="00353D6D" w:rsidRDefault="00674784" w:rsidP="00674784">
      <w:pPr>
        <w:jc w:val="left"/>
      </w:pPr>
      <w:hyperlink w:anchor="_Toc189247652" w:history="1">
        <w:r w:rsidRPr="00353D6D">
          <w:t>Gráfico 6. Distribución de la muestra de acuerdo al trimestre en el que se hicieron su primer control prenatal ……………………………</w:t>
        </w:r>
      </w:hyperlink>
      <w:r w:rsidR="00B67ABC" w:rsidRPr="00353D6D">
        <w:t>………………………………………………</w:t>
      </w:r>
      <w:proofErr w:type="gramStart"/>
      <w:r w:rsidR="00B67ABC" w:rsidRPr="00353D6D">
        <w:t>…….</w:t>
      </w:r>
      <w:proofErr w:type="gramEnd"/>
      <w:r w:rsidR="00B67ABC" w:rsidRPr="00353D6D">
        <w:t>45</w:t>
      </w:r>
    </w:p>
    <w:p w14:paraId="05EB4551" w14:textId="1A517888" w:rsidR="00674784" w:rsidRPr="00353D6D" w:rsidRDefault="00674784" w:rsidP="00674784">
      <w:pPr>
        <w:jc w:val="left"/>
      </w:pPr>
      <w:hyperlink w:anchor="_Toc189247653" w:history="1">
        <w:r w:rsidRPr="00353D6D">
          <w:t>Gráfico 7. Distribución de la muestra de acuerdo al consumo de micronutrientes durante el embarazo…………………………………………</w:t>
        </w:r>
      </w:hyperlink>
      <w:r w:rsidR="00B67ABC" w:rsidRPr="00353D6D">
        <w:t>………………………………………………46</w:t>
      </w:r>
    </w:p>
    <w:p w14:paraId="2DCEF145" w14:textId="09C6067F" w:rsidR="00674784" w:rsidRPr="00353D6D" w:rsidRDefault="00674784" w:rsidP="00674784">
      <w:pPr>
        <w:jc w:val="left"/>
      </w:pPr>
      <w:hyperlink w:anchor="_Toc189247654" w:history="1">
        <w:r w:rsidRPr="00353D6D">
          <w:t>Gráfico 8. Distribución de la muestra de acuerdo a la frecuencia de consumo de micronutrientes durante el embarazo…………………</w:t>
        </w:r>
      </w:hyperlink>
      <w:r w:rsidR="00B67ABC" w:rsidRPr="00353D6D">
        <w:t>…………………………………………………………...47</w:t>
      </w:r>
    </w:p>
    <w:p w14:paraId="770AAA6C" w14:textId="566CC8C1" w:rsidR="00674784" w:rsidRPr="00353D6D" w:rsidRDefault="00674784" w:rsidP="00674784">
      <w:pPr>
        <w:jc w:val="left"/>
      </w:pPr>
      <w:hyperlink w:anchor="_Toc189247655" w:history="1">
        <w:r w:rsidRPr="00353D6D">
          <w:t>Tabla 2. Distribución de la muestra de acuerdo al lugar donde se realizó el control prenatal durante el embarazo</w:t>
        </w:r>
        <w:r w:rsidR="00B67ABC" w:rsidRPr="00353D6D">
          <w:t>…………………………………………………………………….….</w:t>
        </w:r>
      </w:hyperlink>
      <w:r w:rsidR="00B67ABC" w:rsidRPr="00353D6D">
        <w:t>.........48</w:t>
      </w:r>
    </w:p>
    <w:p w14:paraId="6F38E093" w14:textId="234F750F" w:rsidR="00674784" w:rsidRPr="00353D6D" w:rsidRDefault="00674784" w:rsidP="00674784">
      <w:pPr>
        <w:jc w:val="left"/>
      </w:pPr>
      <w:hyperlink w:anchor="_Toc189247656" w:history="1">
        <w:r w:rsidRPr="00353D6D">
          <w:t>Gráfico 9. Número de controles prenatales/área geográfica…………….</w:t>
        </w:r>
      </w:hyperlink>
      <w:r w:rsidR="00B67ABC" w:rsidRPr="00353D6D">
        <w:t>.....................................49</w:t>
      </w:r>
    </w:p>
    <w:p w14:paraId="6F792E32" w14:textId="6418F67A" w:rsidR="00B67ABC" w:rsidRPr="00353D6D" w:rsidRDefault="00674784" w:rsidP="00674784">
      <w:pPr>
        <w:jc w:val="left"/>
      </w:pPr>
      <w:hyperlink w:anchor="_Toc189247657" w:history="1">
        <w:r w:rsidRPr="00353D6D">
          <w:t>Gráfico 10. Trimestre de captación prenatal/frecuencia de toma de micronutrientes…………</w:t>
        </w:r>
      </w:hyperlink>
      <w:r w:rsidR="00B67ABC" w:rsidRPr="00353D6D">
        <w:t>...50</w:t>
      </w:r>
    </w:p>
    <w:p w14:paraId="57B2CE80" w14:textId="26C3CC04" w:rsidR="00353D6D" w:rsidRPr="00353D6D" w:rsidRDefault="00353D6D" w:rsidP="00674784">
      <w:pPr>
        <w:jc w:val="left"/>
      </w:pPr>
      <w:r w:rsidRPr="00353D6D">
        <w:t>Gráfico 11. Lugar de atención de salud prenatal/área geográfica…………………</w:t>
      </w:r>
      <w:r w:rsidRPr="00353D6D">
        <w:t>………</w:t>
      </w:r>
      <w:proofErr w:type="gramStart"/>
      <w:r w:rsidRPr="00353D6D">
        <w:t>…….</w:t>
      </w:r>
      <w:proofErr w:type="gramEnd"/>
      <w:r w:rsidRPr="00353D6D">
        <w:t>.51</w:t>
      </w:r>
    </w:p>
    <w:p w14:paraId="1A7C7C3B" w14:textId="53BA2468" w:rsidR="00674784" w:rsidRPr="00353D6D" w:rsidRDefault="00674784" w:rsidP="00674784">
      <w:pPr>
        <w:jc w:val="left"/>
      </w:pPr>
      <w:r w:rsidRPr="00353D6D">
        <w:t>Gráfico 12. Consumo de micronutrientes/área geográfica…………………</w:t>
      </w:r>
      <w:r w:rsidR="00B67ABC" w:rsidRPr="00353D6D">
        <w:t>……………</w:t>
      </w:r>
      <w:r w:rsidR="00353D6D" w:rsidRPr="00353D6D">
        <w:t>………52</w:t>
      </w:r>
    </w:p>
    <w:p w14:paraId="5E7A1B47" w14:textId="15BE54A7" w:rsidR="00674784" w:rsidRPr="00353D6D" w:rsidRDefault="00674784" w:rsidP="00674784">
      <w:pPr>
        <w:jc w:val="left"/>
      </w:pPr>
      <w:hyperlink w:anchor="_Toc189247659" w:history="1">
        <w:r w:rsidRPr="00353D6D">
          <w:t>PRESUPUESTO</w:t>
        </w:r>
        <w:r w:rsidR="00353D6D" w:rsidRPr="00353D6D">
          <w:t>…………………………………………………….</w:t>
        </w:r>
      </w:hyperlink>
      <w:r w:rsidR="00353D6D" w:rsidRPr="00353D6D">
        <w:t>...........................................58</w:t>
      </w:r>
    </w:p>
    <w:p w14:paraId="0D755494" w14:textId="3E29148E" w:rsidR="00674784" w:rsidRPr="00353D6D" w:rsidRDefault="00674784" w:rsidP="00674784">
      <w:pPr>
        <w:jc w:val="left"/>
      </w:pPr>
      <w:hyperlink w:anchor="_Toc189247660" w:history="1">
        <w:r w:rsidRPr="00353D6D">
          <w:t>CRONOGRAMA</w:t>
        </w:r>
      </w:hyperlink>
      <w:r w:rsidR="00353D6D" w:rsidRPr="00353D6D">
        <w:t>……………………………………………………………………</w:t>
      </w:r>
      <w:proofErr w:type="gramStart"/>
      <w:r w:rsidR="00353D6D" w:rsidRPr="00353D6D">
        <w:t>……</w:t>
      </w:r>
      <w:r w:rsidR="00353D6D">
        <w:t>.</w:t>
      </w:r>
      <w:proofErr w:type="gramEnd"/>
      <w:r w:rsidR="00353D6D" w:rsidRPr="00353D6D">
        <w:t>….….60</w:t>
      </w:r>
    </w:p>
    <w:p w14:paraId="693A66D0" w14:textId="73A93A28" w:rsidR="00674784" w:rsidRPr="00353D6D" w:rsidRDefault="00674784" w:rsidP="00674784">
      <w:pPr>
        <w:jc w:val="left"/>
      </w:pPr>
      <w:hyperlink w:anchor="_Toc189247661" w:history="1">
        <w:r w:rsidRPr="00353D6D">
          <w:t>Anexo 1</w:t>
        </w:r>
        <w:r w:rsidRPr="00353D6D">
          <w:rPr>
            <w:webHidden/>
          </w:rPr>
          <w:t xml:space="preserve">. Formato de carta de exención del comité del CEISH-UCACUE </w:t>
        </w:r>
        <w:r w:rsidR="00353D6D" w:rsidRPr="00353D6D">
          <w:rPr>
            <w:webHidden/>
          </w:rPr>
          <w:t>……..</w:t>
        </w:r>
      </w:hyperlink>
      <w:r w:rsidR="00353D6D" w:rsidRPr="00353D6D">
        <w:t>..............</w:t>
      </w:r>
      <w:r w:rsidR="00353D6D">
        <w:t>.</w:t>
      </w:r>
      <w:r w:rsidR="00353D6D" w:rsidRPr="00353D6D">
        <w:t>.........</w:t>
      </w:r>
      <w:r w:rsidRPr="00353D6D">
        <w:t>70</w:t>
      </w:r>
    </w:p>
    <w:p w14:paraId="00872A7C" w14:textId="05178DD8" w:rsidR="00674784" w:rsidRPr="00353D6D" w:rsidRDefault="00674784" w:rsidP="00674784">
      <w:pPr>
        <w:jc w:val="left"/>
      </w:pPr>
      <w:hyperlink w:anchor="_Toc189247662" w:history="1">
        <w:r w:rsidRPr="00353D6D">
          <w:t>Anexo 2. Notificación de exención del comité del CEISH-UCACUE</w:t>
        </w:r>
      </w:hyperlink>
      <w:r w:rsidRPr="00353D6D">
        <w:t>…</w:t>
      </w:r>
      <w:r w:rsidR="00353D6D" w:rsidRPr="00353D6D">
        <w:t>……………</w:t>
      </w:r>
      <w:proofErr w:type="gramStart"/>
      <w:r w:rsidR="00353D6D" w:rsidRPr="00353D6D">
        <w:t>……</w:t>
      </w:r>
      <w:r w:rsidR="00353D6D">
        <w:t>.</w:t>
      </w:r>
      <w:proofErr w:type="gramEnd"/>
      <w:r w:rsidR="00353D6D" w:rsidRPr="00353D6D">
        <w:t>…</w:t>
      </w:r>
      <w:r w:rsidRPr="00353D6D">
        <w:t>….72</w:t>
      </w:r>
    </w:p>
    <w:p w14:paraId="6C9D19D7" w14:textId="21CB08A6" w:rsidR="00674784" w:rsidRPr="00674784" w:rsidRDefault="00674784" w:rsidP="00674784">
      <w:pPr>
        <w:tabs>
          <w:tab w:val="left" w:pos="6064"/>
        </w:tabs>
        <w:jc w:val="left"/>
        <w:rPr>
          <w:b/>
          <w:bCs/>
        </w:rPr>
      </w:pPr>
      <w:r w:rsidRPr="00353D6D">
        <w:fldChar w:fldCharType="end"/>
      </w:r>
      <w:r w:rsidRPr="00353D6D">
        <w:t>Anexo 3. Encuesta Nacional de Salud y Nutrición (ENSANUT)…………………</w:t>
      </w:r>
      <w:proofErr w:type="gramStart"/>
      <w:r w:rsidRPr="00353D6D">
        <w:t>……</w:t>
      </w:r>
      <w:r w:rsidR="00353D6D">
        <w:t>.</w:t>
      </w:r>
      <w:proofErr w:type="gramEnd"/>
      <w:r w:rsidRPr="00353D6D">
        <w:t>…</w:t>
      </w:r>
      <w:r w:rsidR="00353D6D" w:rsidRPr="00353D6D">
        <w:t>…</w:t>
      </w:r>
      <w:r w:rsidRPr="00353D6D">
        <w:t>…7</w:t>
      </w:r>
      <w:bookmarkStart w:id="2" w:name="_Toc189247624"/>
      <w:r w:rsidR="00353D6D" w:rsidRPr="00353D6D">
        <w:t>3</w:t>
      </w:r>
    </w:p>
    <w:p w14:paraId="332FCB82" w14:textId="16864F50" w:rsidR="002741F1" w:rsidRDefault="008D7300" w:rsidP="000E5684">
      <w:pPr>
        <w:pStyle w:val="Ttulo1"/>
        <w:numPr>
          <w:ilvl w:val="0"/>
          <w:numId w:val="0"/>
        </w:numPr>
        <w:ind w:left="357" w:hanging="357"/>
        <w:rPr>
          <w:b w:val="0"/>
          <w:bCs/>
        </w:rPr>
      </w:pPr>
      <w:r>
        <w:rPr>
          <w:bCs/>
          <w:caps w:val="0"/>
        </w:rPr>
        <w:lastRenderedPageBreak/>
        <w:t>I</w:t>
      </w:r>
      <w:r w:rsidR="000E5684">
        <w:rPr>
          <w:bCs/>
          <w:caps w:val="0"/>
        </w:rPr>
        <w:t>ntroducción</w:t>
      </w:r>
      <w:bookmarkEnd w:id="2"/>
    </w:p>
    <w:p w14:paraId="09A19752" w14:textId="021E0633" w:rsidR="00FA6451" w:rsidRPr="00FA6451" w:rsidRDefault="00FA6451" w:rsidP="0096437A">
      <w:pPr>
        <w:spacing w:before="240" w:after="240" w:line="360" w:lineRule="auto"/>
        <w:rPr>
          <w:rFonts w:eastAsia="Times New Roman" w:cs="Times New Roman"/>
          <w:szCs w:val="24"/>
        </w:rPr>
      </w:pPr>
      <w:r w:rsidRPr="00FA6451">
        <w:rPr>
          <w:rFonts w:eastAsia="Times New Roman" w:cs="Times New Roman"/>
          <w:szCs w:val="24"/>
        </w:rPr>
        <w:t>La mortalidad materna sigue siendo un grave problema de salud pública a nivel mundial. Según la OMS, cientos de mujeres fallecen diariamente por complicaciones relacionadas con el embarazo y el parto</w:t>
      </w:r>
      <w:r w:rsidRPr="0096437A">
        <w:rPr>
          <w:rFonts w:eastAsia="Times New Roman" w:cs="Times New Roman"/>
          <w:szCs w:val="24"/>
        </w:rPr>
        <w:t>, e</w:t>
      </w:r>
      <w:r w:rsidRPr="00FA6451">
        <w:rPr>
          <w:rFonts w:eastAsia="Times New Roman" w:cs="Times New Roman"/>
          <w:szCs w:val="24"/>
        </w:rPr>
        <w:t>n Ecuador, esta situación no es ajena, registrándose un elevado índice de mortalidad materna</w:t>
      </w:r>
      <w:r w:rsidR="006D709B">
        <w:rPr>
          <w:rFonts w:eastAsia="Times New Roman" w:cs="Times New Roman"/>
          <w:szCs w:val="24"/>
        </w:rPr>
        <w:t xml:space="preserve"> (1)</w:t>
      </w:r>
      <w:r w:rsidR="006D709B" w:rsidRPr="00B55D71">
        <w:rPr>
          <w:rFonts w:eastAsia="Times New Roman" w:cs="Times New Roman"/>
          <w:szCs w:val="24"/>
        </w:rPr>
        <w:t>.</w:t>
      </w:r>
    </w:p>
    <w:p w14:paraId="2F8C096F" w14:textId="1ECCC425" w:rsidR="00FA6451" w:rsidRPr="0096437A" w:rsidRDefault="00FA6451" w:rsidP="0096437A">
      <w:pPr>
        <w:spacing w:before="240" w:after="240" w:line="360" w:lineRule="auto"/>
        <w:rPr>
          <w:rFonts w:eastAsia="Times New Roman" w:cs="Times New Roman"/>
          <w:szCs w:val="24"/>
        </w:rPr>
      </w:pPr>
      <w:r w:rsidRPr="00FA6451">
        <w:rPr>
          <w:rFonts w:eastAsia="Times New Roman" w:cs="Times New Roman"/>
          <w:szCs w:val="24"/>
        </w:rPr>
        <w:t>Un factor determinante en la prevención de estas muertes es el acceso y la calidad de la atención prenatal</w:t>
      </w:r>
      <w:r w:rsidRPr="0096437A">
        <w:rPr>
          <w:rFonts w:eastAsia="Times New Roman" w:cs="Times New Roman"/>
          <w:szCs w:val="24"/>
        </w:rPr>
        <w:t>, e</w:t>
      </w:r>
      <w:r w:rsidRPr="00FA6451">
        <w:rPr>
          <w:rFonts w:eastAsia="Times New Roman" w:cs="Times New Roman"/>
          <w:szCs w:val="24"/>
        </w:rPr>
        <w:t>studios revelan que las mujeres que no inician controles prenatales a tiempo presentan un mayor riesgo de complicaciones como preeclampsia, hemorragias, cesáreas de emergencia y pérdida fetal</w:t>
      </w:r>
      <w:r w:rsidRPr="0096437A">
        <w:rPr>
          <w:rFonts w:eastAsia="Times New Roman" w:cs="Times New Roman"/>
          <w:szCs w:val="24"/>
        </w:rPr>
        <w:t>, l</w:t>
      </w:r>
      <w:r w:rsidRPr="00FA6451">
        <w:rPr>
          <w:rFonts w:eastAsia="Times New Roman" w:cs="Times New Roman"/>
          <w:szCs w:val="24"/>
        </w:rPr>
        <w:t>as barreras para acceder a controles prenatales son múltiples y varían según el contexto socioeconómico y cultura</w:t>
      </w:r>
      <w:r w:rsidRPr="0096437A">
        <w:rPr>
          <w:rFonts w:eastAsia="Times New Roman" w:cs="Times New Roman"/>
          <w:szCs w:val="24"/>
        </w:rPr>
        <w:t>l, e</w:t>
      </w:r>
      <w:r w:rsidRPr="00FA6451">
        <w:rPr>
          <w:rFonts w:eastAsia="Times New Roman" w:cs="Times New Roman"/>
          <w:szCs w:val="24"/>
        </w:rPr>
        <w:t>ntre las más comunes se encuentran la falta de recursos económicos, la distancia a los centros de salud, la falta de apoyo social y familiar, y una mala relación médico-paciente</w:t>
      </w:r>
      <w:r w:rsidR="006D709B">
        <w:rPr>
          <w:rFonts w:eastAsia="Times New Roman" w:cs="Times New Roman"/>
          <w:szCs w:val="24"/>
        </w:rPr>
        <w:t xml:space="preserve"> (2)</w:t>
      </w:r>
      <w:r w:rsidR="006D709B" w:rsidRPr="00B55D71">
        <w:rPr>
          <w:rFonts w:eastAsia="Times New Roman" w:cs="Times New Roman"/>
          <w:szCs w:val="24"/>
        </w:rPr>
        <w:t>.</w:t>
      </w:r>
    </w:p>
    <w:p w14:paraId="0E84F35C" w14:textId="577FEBC7" w:rsidR="00FA6451" w:rsidRPr="00FA6451" w:rsidRDefault="00FA6451" w:rsidP="0096437A">
      <w:pPr>
        <w:spacing w:before="240" w:after="240" w:line="360" w:lineRule="auto"/>
        <w:rPr>
          <w:rFonts w:eastAsia="Times New Roman" w:cs="Times New Roman"/>
          <w:szCs w:val="24"/>
        </w:rPr>
      </w:pPr>
      <w:r w:rsidRPr="0096437A">
        <w:rPr>
          <w:rFonts w:eastAsia="Times New Roman" w:cs="Times New Roman"/>
          <w:szCs w:val="24"/>
        </w:rPr>
        <w:t>Estudios demuestran que las mujeres que no cumplen con el número recomendado de controles tienen un mayor riesgo de sufrir complicaciones obstétricas como bajo peso al nacer, infecciones urinarias, anemia e incluso la muerte, estas complicaciones están estrechamente relacionadas con factores como el nivel socioeconómico bajo, la falta de acceso geográfico a servicios de salud, la carencia de apoyo social y familiar, así como una relación médico-paciente deficiente y el inicio tardío del control prenatal</w:t>
      </w:r>
      <w:r w:rsidR="006D709B">
        <w:rPr>
          <w:rFonts w:eastAsia="Times New Roman" w:cs="Times New Roman"/>
          <w:szCs w:val="24"/>
        </w:rPr>
        <w:t xml:space="preserve"> (3)</w:t>
      </w:r>
      <w:r w:rsidR="006D709B" w:rsidRPr="00B55D71">
        <w:rPr>
          <w:rFonts w:eastAsia="Times New Roman" w:cs="Times New Roman"/>
          <w:szCs w:val="24"/>
        </w:rPr>
        <w:t>.</w:t>
      </w:r>
    </w:p>
    <w:p w14:paraId="7BBFCE32" w14:textId="0CA7E469" w:rsidR="00FA6451" w:rsidRPr="0096437A" w:rsidRDefault="00FA6451" w:rsidP="0096437A">
      <w:pPr>
        <w:spacing w:before="240" w:after="240" w:line="360" w:lineRule="auto"/>
        <w:rPr>
          <w:rFonts w:eastAsia="Times New Roman" w:cs="Times New Roman"/>
          <w:szCs w:val="24"/>
        </w:rPr>
      </w:pPr>
      <w:r w:rsidRPr="00FA6451">
        <w:rPr>
          <w:rFonts w:eastAsia="Times New Roman" w:cs="Times New Roman"/>
          <w:szCs w:val="24"/>
        </w:rPr>
        <w:t>La consecuencia de estas barreras es un impacto negativo en la salud materna e infantil</w:t>
      </w:r>
      <w:r w:rsidRPr="0096437A">
        <w:rPr>
          <w:rFonts w:eastAsia="Times New Roman" w:cs="Times New Roman"/>
          <w:szCs w:val="24"/>
        </w:rPr>
        <w:t>, a</w:t>
      </w:r>
      <w:r w:rsidRPr="00FA6451">
        <w:rPr>
          <w:rFonts w:eastAsia="Times New Roman" w:cs="Times New Roman"/>
          <w:szCs w:val="24"/>
        </w:rPr>
        <w:t xml:space="preserve"> nivel mundial, millones de niños nacen muertos o mueren en las primeras semanas de vida, y cientos de miles de mujeres fallecen por causas relacionadas con el embarazo y el parto.</w:t>
      </w:r>
      <w:r w:rsidRPr="0096437A">
        <w:rPr>
          <w:rFonts w:eastAsia="Times New Roman" w:cs="Times New Roman"/>
          <w:szCs w:val="24"/>
        </w:rPr>
        <w:t xml:space="preserve"> </w:t>
      </w:r>
      <w:r w:rsidRPr="00FA6451">
        <w:rPr>
          <w:rFonts w:eastAsia="Times New Roman" w:cs="Times New Roman"/>
          <w:szCs w:val="24"/>
        </w:rPr>
        <w:t>Estudios en países como Perú y México corroboran esta problemática, evidenciando una alta proporción de gestantes que no completan los controles prenatales recomendados y, en consecuencia, enfrentan mayores riesgos durante el embarazo y el parto</w:t>
      </w:r>
      <w:r w:rsidR="006D709B">
        <w:rPr>
          <w:rFonts w:eastAsia="Times New Roman" w:cs="Times New Roman"/>
          <w:szCs w:val="24"/>
        </w:rPr>
        <w:t xml:space="preserve"> (4)</w:t>
      </w:r>
      <w:r w:rsidR="006D709B" w:rsidRPr="00B55D71">
        <w:rPr>
          <w:rFonts w:eastAsia="Times New Roman" w:cs="Times New Roman"/>
          <w:szCs w:val="24"/>
        </w:rPr>
        <w:t>.</w:t>
      </w:r>
    </w:p>
    <w:p w14:paraId="3D0D52D6" w14:textId="20B131DC" w:rsidR="00FA6451" w:rsidRPr="0096437A" w:rsidRDefault="00FA6451" w:rsidP="0096437A">
      <w:pPr>
        <w:spacing w:before="240" w:after="240" w:line="360" w:lineRule="auto"/>
        <w:rPr>
          <w:rFonts w:eastAsia="Times New Roman" w:cs="Times New Roman"/>
          <w:szCs w:val="24"/>
        </w:rPr>
      </w:pPr>
      <w:r w:rsidRPr="0096437A">
        <w:rPr>
          <w:rFonts w:eastAsia="Times New Roman" w:cs="Times New Roman"/>
          <w:szCs w:val="24"/>
        </w:rPr>
        <w:t xml:space="preserve">En Ecuador la ENSANUT 2018 reporta que el 83,3% de los niños ecuatorianos menores de 5 años recibieron al menos 5 controles prenatales, esta cifra oculta importantes desigualdades. En áreas rurales, la cobertura es significativamente menor (75,7%) en comparación con las zonas urbanas (87%). Incluso dentro de las regiones, encontramos disparidades: provincias amazónicas como </w:t>
      </w:r>
      <w:r w:rsidRPr="0096437A">
        <w:rPr>
          <w:rFonts w:eastAsia="Times New Roman" w:cs="Times New Roman"/>
          <w:szCs w:val="24"/>
        </w:rPr>
        <w:lastRenderedPageBreak/>
        <w:t>Napo presentan una cobertura del 74,1%, mientras que en la Sierra centro, como Cotopaxi, alcanza el 76,2%. Según Sánchez-Gómez et al. (</w:t>
      </w:r>
      <w:r w:rsidR="006D709B">
        <w:rPr>
          <w:rFonts w:eastAsia="Times New Roman" w:cs="Times New Roman"/>
          <w:szCs w:val="24"/>
        </w:rPr>
        <w:t>4</w:t>
      </w:r>
      <w:r w:rsidRPr="0096437A">
        <w:rPr>
          <w:rFonts w:eastAsia="Times New Roman" w:cs="Times New Roman"/>
          <w:szCs w:val="24"/>
        </w:rPr>
        <w:t>), una proporción considerable de mujeres acude a los hospitales sin haber completado sus controles prenatales, debido a una variedad de factores personales, familiares y relacionados con la organización de los servicios de salu</w:t>
      </w:r>
      <w:r w:rsidR="006D709B">
        <w:rPr>
          <w:rFonts w:eastAsia="Times New Roman" w:cs="Times New Roman"/>
          <w:szCs w:val="24"/>
        </w:rPr>
        <w:t>d</w:t>
      </w:r>
      <w:r w:rsidR="006D709B" w:rsidRPr="00B55D71">
        <w:rPr>
          <w:rFonts w:eastAsia="Times New Roman" w:cs="Times New Roman"/>
          <w:szCs w:val="24"/>
        </w:rPr>
        <w:t>.</w:t>
      </w:r>
    </w:p>
    <w:p w14:paraId="33C63467" w14:textId="7E30D589" w:rsidR="0096437A" w:rsidRDefault="0096437A" w:rsidP="0096437A">
      <w:pPr>
        <w:spacing w:before="240" w:after="240" w:line="360" w:lineRule="auto"/>
        <w:rPr>
          <w:rFonts w:eastAsia="Times New Roman" w:cs="Times New Roman"/>
          <w:szCs w:val="24"/>
        </w:rPr>
      </w:pPr>
      <w:r w:rsidRPr="0096437A">
        <w:rPr>
          <w:rFonts w:eastAsia="Times New Roman" w:cs="Times New Roman"/>
          <w:szCs w:val="24"/>
        </w:rPr>
        <w:t>Ecuador, reconocido por su diversidad étnica y cultural, presenta desafíos en la distribución equitativa de los servicios de salud. Si bien a nivel nacional se han logrado avances en la cobertura del control prenatal, es fundamental analizar las desigualdades existentes entre las diferentes regiones del país, la centralización de los servicios y las diferencias socioeconómicas influyen significativamente en el acceso oportuno y efectivo de las mujeres a estos cuidados. Al carecer de estudios que aborden de manera integral esta problemática a nivel regional, este estudio busca llenar este vacío proporcionando una visión actualizada de la situación del control prenatal para la toma de decisiones en materia de salud en el Ecuador</w:t>
      </w:r>
      <w:r w:rsidR="006D709B">
        <w:rPr>
          <w:rFonts w:eastAsia="Times New Roman" w:cs="Times New Roman"/>
          <w:szCs w:val="24"/>
        </w:rPr>
        <w:t xml:space="preserve"> (5)</w:t>
      </w:r>
      <w:r w:rsidR="006D709B" w:rsidRPr="00B55D71">
        <w:rPr>
          <w:rFonts w:eastAsia="Times New Roman" w:cs="Times New Roman"/>
          <w:szCs w:val="24"/>
        </w:rPr>
        <w:t>.</w:t>
      </w:r>
    </w:p>
    <w:p w14:paraId="66ADEA52" w14:textId="77777777" w:rsidR="002741F1" w:rsidRDefault="002741F1" w:rsidP="000F2D02">
      <w:pPr>
        <w:tabs>
          <w:tab w:val="left" w:pos="6064"/>
        </w:tabs>
        <w:spacing w:line="360" w:lineRule="auto"/>
        <w:jc w:val="left"/>
        <w:rPr>
          <w:b/>
          <w:bCs/>
        </w:rPr>
      </w:pPr>
    </w:p>
    <w:p w14:paraId="4333AE1A" w14:textId="77777777" w:rsidR="002741F1" w:rsidRDefault="002741F1" w:rsidP="002741F1">
      <w:pPr>
        <w:tabs>
          <w:tab w:val="left" w:pos="6064"/>
        </w:tabs>
        <w:spacing w:line="360" w:lineRule="auto"/>
        <w:jc w:val="center"/>
        <w:rPr>
          <w:b/>
          <w:bCs/>
        </w:rPr>
      </w:pPr>
    </w:p>
    <w:p w14:paraId="2A377BB1" w14:textId="77777777" w:rsidR="002741F1" w:rsidRDefault="002741F1" w:rsidP="002741F1">
      <w:pPr>
        <w:tabs>
          <w:tab w:val="left" w:pos="6064"/>
        </w:tabs>
        <w:spacing w:line="360" w:lineRule="auto"/>
        <w:jc w:val="center"/>
        <w:rPr>
          <w:b/>
          <w:bCs/>
        </w:rPr>
      </w:pPr>
    </w:p>
    <w:p w14:paraId="7CFECD0E" w14:textId="0BF343AC" w:rsidR="004B79CB" w:rsidRDefault="004B79CB" w:rsidP="002741F1">
      <w:pPr>
        <w:tabs>
          <w:tab w:val="left" w:pos="6064"/>
        </w:tabs>
        <w:spacing w:line="360" w:lineRule="auto"/>
        <w:jc w:val="center"/>
        <w:rPr>
          <w:b/>
          <w:bCs/>
        </w:rPr>
      </w:pPr>
      <w:r>
        <w:rPr>
          <w:b/>
          <w:bCs/>
        </w:rPr>
        <w:br w:type="page"/>
      </w:r>
    </w:p>
    <w:p w14:paraId="7DB1925B" w14:textId="77777777" w:rsidR="009670A4" w:rsidRDefault="009670A4" w:rsidP="002741F1">
      <w:pPr>
        <w:tabs>
          <w:tab w:val="left" w:pos="6064"/>
        </w:tabs>
        <w:spacing w:line="360" w:lineRule="auto"/>
        <w:jc w:val="center"/>
        <w:rPr>
          <w:b/>
          <w:bCs/>
        </w:rPr>
      </w:pPr>
    </w:p>
    <w:p w14:paraId="5D20AE44" w14:textId="77777777" w:rsidR="002E7E7A" w:rsidRDefault="002E7E7A" w:rsidP="002E7E7A">
      <w:pPr>
        <w:pStyle w:val="Ttulo1"/>
        <w:numPr>
          <w:ilvl w:val="0"/>
          <w:numId w:val="0"/>
        </w:numPr>
        <w:jc w:val="both"/>
        <w:rPr>
          <w:bCs/>
          <w:i/>
          <w:iCs/>
          <w:sz w:val="96"/>
          <w:szCs w:val="96"/>
        </w:rPr>
      </w:pPr>
    </w:p>
    <w:p w14:paraId="2AE4E959" w14:textId="77777777" w:rsidR="00353D6D" w:rsidRDefault="00353D6D" w:rsidP="00353D6D">
      <w:pPr>
        <w:rPr>
          <w:lang w:val="es-ES"/>
        </w:rPr>
      </w:pPr>
    </w:p>
    <w:p w14:paraId="5BCD06C6" w14:textId="77777777" w:rsidR="00353D6D" w:rsidRDefault="00353D6D" w:rsidP="00353D6D">
      <w:pPr>
        <w:rPr>
          <w:lang w:val="es-ES"/>
        </w:rPr>
      </w:pPr>
    </w:p>
    <w:p w14:paraId="21ECB67B" w14:textId="77777777" w:rsidR="00353D6D" w:rsidRDefault="00353D6D" w:rsidP="00353D6D">
      <w:pPr>
        <w:rPr>
          <w:lang w:val="es-ES"/>
        </w:rPr>
      </w:pPr>
    </w:p>
    <w:p w14:paraId="2123445A" w14:textId="77777777" w:rsidR="00353D6D" w:rsidRDefault="00353D6D" w:rsidP="00353D6D">
      <w:pPr>
        <w:rPr>
          <w:lang w:val="es-ES"/>
        </w:rPr>
      </w:pPr>
    </w:p>
    <w:p w14:paraId="1BD9B94A" w14:textId="77777777" w:rsidR="00353D6D" w:rsidRPr="00353D6D" w:rsidRDefault="00353D6D" w:rsidP="00353D6D">
      <w:pPr>
        <w:rPr>
          <w:lang w:val="es-ES"/>
        </w:rPr>
      </w:pPr>
    </w:p>
    <w:p w14:paraId="1C76F455" w14:textId="176A0410" w:rsidR="009670A4" w:rsidRPr="00353D6D" w:rsidRDefault="009670A4" w:rsidP="002E7E7A">
      <w:pPr>
        <w:pStyle w:val="Ttulo1"/>
        <w:numPr>
          <w:ilvl w:val="0"/>
          <w:numId w:val="0"/>
        </w:numPr>
        <w:rPr>
          <w:b w:val="0"/>
          <w:bCs/>
          <w:i/>
          <w:iCs/>
          <w:sz w:val="44"/>
          <w:szCs w:val="44"/>
        </w:rPr>
      </w:pPr>
      <w:bookmarkStart w:id="3" w:name="_Toc189247625"/>
      <w:r w:rsidRPr="00353D6D">
        <w:rPr>
          <w:bCs/>
          <w:i/>
          <w:iCs/>
          <w:sz w:val="44"/>
          <w:szCs w:val="44"/>
        </w:rPr>
        <w:t>CAPÍTULO</w:t>
      </w:r>
      <w:r w:rsidR="002E7E7A" w:rsidRPr="00353D6D">
        <w:rPr>
          <w:bCs/>
          <w:i/>
          <w:iCs/>
          <w:sz w:val="44"/>
          <w:szCs w:val="44"/>
        </w:rPr>
        <w:t xml:space="preserve"> </w:t>
      </w:r>
      <w:r w:rsidRPr="00353D6D">
        <w:rPr>
          <w:bCs/>
          <w:i/>
          <w:iCs/>
          <w:sz w:val="44"/>
          <w:szCs w:val="44"/>
        </w:rPr>
        <w:t>I PLANTEAMIENTO DE PROBLEMA</w:t>
      </w:r>
      <w:bookmarkEnd w:id="3"/>
    </w:p>
    <w:p w14:paraId="7F0B98E5" w14:textId="77777777" w:rsidR="009670A4" w:rsidRDefault="009670A4" w:rsidP="002741F1">
      <w:pPr>
        <w:tabs>
          <w:tab w:val="left" w:pos="6064"/>
        </w:tabs>
        <w:spacing w:line="360" w:lineRule="auto"/>
        <w:jc w:val="center"/>
        <w:rPr>
          <w:b/>
          <w:bCs/>
        </w:rPr>
      </w:pPr>
    </w:p>
    <w:p w14:paraId="35A25C19" w14:textId="77777777" w:rsidR="009670A4" w:rsidRDefault="009670A4" w:rsidP="002741F1">
      <w:pPr>
        <w:tabs>
          <w:tab w:val="left" w:pos="6064"/>
        </w:tabs>
        <w:spacing w:line="360" w:lineRule="auto"/>
        <w:jc w:val="center"/>
        <w:rPr>
          <w:b/>
          <w:bCs/>
        </w:rPr>
      </w:pPr>
    </w:p>
    <w:p w14:paraId="003673FE" w14:textId="77777777" w:rsidR="009670A4" w:rsidRDefault="009670A4" w:rsidP="002741F1">
      <w:pPr>
        <w:tabs>
          <w:tab w:val="left" w:pos="6064"/>
        </w:tabs>
        <w:spacing w:line="360" w:lineRule="auto"/>
        <w:jc w:val="center"/>
        <w:rPr>
          <w:b/>
          <w:bCs/>
        </w:rPr>
      </w:pPr>
    </w:p>
    <w:p w14:paraId="5812DA48" w14:textId="77777777" w:rsidR="009670A4" w:rsidRDefault="009670A4" w:rsidP="009670A4">
      <w:pPr>
        <w:tabs>
          <w:tab w:val="left" w:pos="6064"/>
        </w:tabs>
        <w:spacing w:line="360" w:lineRule="auto"/>
        <w:rPr>
          <w:b/>
          <w:bCs/>
        </w:rPr>
      </w:pPr>
    </w:p>
    <w:p w14:paraId="0A1DC71A" w14:textId="77777777" w:rsidR="009670A4" w:rsidRDefault="009670A4" w:rsidP="009670A4">
      <w:pPr>
        <w:tabs>
          <w:tab w:val="left" w:pos="6064"/>
        </w:tabs>
        <w:spacing w:line="360" w:lineRule="auto"/>
        <w:rPr>
          <w:b/>
          <w:bCs/>
        </w:rPr>
      </w:pPr>
    </w:p>
    <w:p w14:paraId="4E109B06" w14:textId="77777777" w:rsidR="009670A4" w:rsidRDefault="009670A4" w:rsidP="009670A4">
      <w:pPr>
        <w:tabs>
          <w:tab w:val="left" w:pos="6064"/>
        </w:tabs>
        <w:spacing w:line="360" w:lineRule="auto"/>
        <w:rPr>
          <w:b/>
          <w:bCs/>
        </w:rPr>
      </w:pPr>
    </w:p>
    <w:p w14:paraId="234A17E3" w14:textId="77777777" w:rsidR="009670A4" w:rsidRDefault="009670A4" w:rsidP="009670A4">
      <w:pPr>
        <w:tabs>
          <w:tab w:val="left" w:pos="6064"/>
        </w:tabs>
        <w:spacing w:line="360" w:lineRule="auto"/>
        <w:rPr>
          <w:b/>
          <w:bCs/>
        </w:rPr>
      </w:pPr>
    </w:p>
    <w:p w14:paraId="799FA9C3" w14:textId="77777777" w:rsidR="00A86849" w:rsidRDefault="00A86849" w:rsidP="009670A4">
      <w:pPr>
        <w:tabs>
          <w:tab w:val="left" w:pos="6064"/>
        </w:tabs>
        <w:spacing w:line="360" w:lineRule="auto"/>
        <w:rPr>
          <w:b/>
          <w:bCs/>
        </w:rPr>
      </w:pPr>
    </w:p>
    <w:p w14:paraId="32F61E01" w14:textId="77777777" w:rsidR="00A86849" w:rsidRDefault="00A86849" w:rsidP="009670A4">
      <w:pPr>
        <w:tabs>
          <w:tab w:val="left" w:pos="6064"/>
        </w:tabs>
        <w:spacing w:line="360" w:lineRule="auto"/>
        <w:rPr>
          <w:b/>
          <w:bCs/>
        </w:rPr>
      </w:pPr>
    </w:p>
    <w:p w14:paraId="72AA932B" w14:textId="77777777" w:rsidR="00A86849" w:rsidRDefault="00A86849" w:rsidP="009670A4">
      <w:pPr>
        <w:tabs>
          <w:tab w:val="left" w:pos="6064"/>
        </w:tabs>
        <w:spacing w:line="360" w:lineRule="auto"/>
        <w:rPr>
          <w:b/>
          <w:bCs/>
        </w:rPr>
      </w:pPr>
    </w:p>
    <w:p w14:paraId="0422A75E" w14:textId="77777777" w:rsidR="009670A4" w:rsidRDefault="009670A4" w:rsidP="004B79CB">
      <w:pPr>
        <w:tabs>
          <w:tab w:val="left" w:pos="6064"/>
        </w:tabs>
        <w:spacing w:line="360" w:lineRule="auto"/>
        <w:jc w:val="left"/>
        <w:rPr>
          <w:b/>
          <w:bCs/>
        </w:rPr>
      </w:pPr>
    </w:p>
    <w:p w14:paraId="27714479" w14:textId="3F5CA3BC" w:rsidR="000F2D02" w:rsidRPr="000F2D02" w:rsidRDefault="008B7EA5" w:rsidP="000E5684">
      <w:pPr>
        <w:pStyle w:val="Prrafodelista"/>
        <w:numPr>
          <w:ilvl w:val="1"/>
          <w:numId w:val="34"/>
        </w:numPr>
        <w:tabs>
          <w:tab w:val="left" w:pos="6064"/>
        </w:tabs>
        <w:jc w:val="left"/>
        <w:outlineLvl w:val="2"/>
        <w:rPr>
          <w:b/>
          <w:bCs/>
          <w:lang w:val="es-MX"/>
        </w:rPr>
      </w:pPr>
      <w:bookmarkStart w:id="4" w:name="_Toc189247626"/>
      <w:r w:rsidRPr="000F2D02">
        <w:rPr>
          <w:b/>
          <w:bCs/>
          <w:lang w:val="es-MX"/>
        </w:rPr>
        <w:lastRenderedPageBreak/>
        <w:t>Situación Problemática</w:t>
      </w:r>
      <w:bookmarkEnd w:id="4"/>
    </w:p>
    <w:p w14:paraId="705A4117" w14:textId="77909875" w:rsidR="000F2D02" w:rsidRDefault="000F2D02" w:rsidP="000F2D02">
      <w:pPr>
        <w:shd w:val="clear" w:color="auto" w:fill="FFFFFF"/>
        <w:spacing w:before="240" w:after="240" w:line="360" w:lineRule="auto"/>
        <w:rPr>
          <w:rFonts w:eastAsia="Times New Roman" w:cs="Times New Roman"/>
          <w:szCs w:val="24"/>
        </w:rPr>
      </w:pPr>
      <w:r w:rsidRPr="000F2D02">
        <w:rPr>
          <w:rFonts w:eastAsia="Times New Roman" w:cs="Times New Roman"/>
          <w:szCs w:val="24"/>
        </w:rPr>
        <w:t>El control prenatal es uno de los procedimientos enfocados en buscar el bienestar tanto materno como fetal, pero las barreras para acceder a estos servicios sanitarios conllevan a presentar complicaciones en el embarazo, como: disminución del latido fetal y dilatación cervical, ruptura prematura de membranas, preeclampsia, alumbramiento tardío y hemorragias post parto. Existen ciertos factores que alteran la normativa referente a cada chequeo médico en donde en zonas geográficas rurales disminuye el número de controles prenatales, al igual que la multiparidad, apoyo conyugal  y falta de médicos especialistas que atiendan y solventen ciertas inquietudes y dudas referente al proceso de embrazo, es por esto que la organización sanitaria deberá presentar una planificación adecuada en busca de buenas adherencias a las atenciones con promoción, prevención y atención domiciliaria a todas las gestantes sin discriminación alguna</w:t>
      </w:r>
      <w:r w:rsidR="006D709B">
        <w:rPr>
          <w:rFonts w:eastAsia="Times New Roman" w:cs="Times New Roman"/>
          <w:szCs w:val="24"/>
        </w:rPr>
        <w:t xml:space="preserve"> (7,8)</w:t>
      </w:r>
      <w:r w:rsidR="006D709B" w:rsidRPr="00B55D71">
        <w:rPr>
          <w:rFonts w:eastAsia="Times New Roman" w:cs="Times New Roman"/>
          <w:szCs w:val="24"/>
        </w:rPr>
        <w:t>.</w:t>
      </w:r>
    </w:p>
    <w:p w14:paraId="22A6AF20" w14:textId="4388E6E8" w:rsidR="000F2D02" w:rsidRDefault="000F2D02" w:rsidP="000F2D02">
      <w:pPr>
        <w:shd w:val="clear" w:color="auto" w:fill="FFFFFF"/>
        <w:spacing w:before="240" w:after="240" w:line="360" w:lineRule="auto"/>
        <w:rPr>
          <w:rFonts w:eastAsia="Times New Roman" w:cs="Times New Roman"/>
          <w:szCs w:val="24"/>
        </w:rPr>
      </w:pPr>
      <w:r w:rsidRPr="000F2D02">
        <w:rPr>
          <w:rFonts w:eastAsia="Times New Roman" w:cs="Times New Roman"/>
          <w:szCs w:val="24"/>
        </w:rPr>
        <w:t>Si bien las normativas para que un embarazo sea calificado como óptimo se establece que debe contener un mínimo de cinco controles durante toda su gestación, pese a esto varios centros sanitarios no logran conllevar un cobertura óptima, obteniendo que el 34,9% acudió a un solo control y el 9,5% a cuatro controles, identificándose que las atenciones a las gestantes no se están realizando de manera oportuna, para lo cual es necesario trabajar hacia una correcta adherencia en controles sanitarios teniendo en cuenta sus costumbres, creencias, tradiciones, edad, desigualdad de género y accesibilidad geográfica, además de mantener una correcta coordinación y planificación al momento de la captación y monitoreos a las gestantes</w:t>
      </w:r>
      <w:r w:rsidR="006D709B">
        <w:rPr>
          <w:rFonts w:eastAsia="Times New Roman" w:cs="Times New Roman"/>
          <w:szCs w:val="24"/>
        </w:rPr>
        <w:t xml:space="preserve"> (9)</w:t>
      </w:r>
      <w:r w:rsidR="006D709B" w:rsidRPr="00B55D71">
        <w:rPr>
          <w:rFonts w:eastAsia="Times New Roman" w:cs="Times New Roman"/>
          <w:szCs w:val="24"/>
        </w:rPr>
        <w:t>.</w:t>
      </w:r>
    </w:p>
    <w:p w14:paraId="5FB6F156" w14:textId="77777777" w:rsidR="000F2D02" w:rsidRDefault="000F2D02" w:rsidP="000F2D02">
      <w:pPr>
        <w:shd w:val="clear" w:color="auto" w:fill="FFFFFF"/>
        <w:spacing w:before="240" w:after="240" w:line="360" w:lineRule="auto"/>
        <w:rPr>
          <w:rFonts w:eastAsia="Times New Roman" w:cs="Times New Roman"/>
          <w:szCs w:val="24"/>
        </w:rPr>
      </w:pPr>
    </w:p>
    <w:p w14:paraId="41986E4F" w14:textId="77777777" w:rsidR="000E5684" w:rsidRDefault="000E5684" w:rsidP="000F2D02">
      <w:pPr>
        <w:shd w:val="clear" w:color="auto" w:fill="FFFFFF"/>
        <w:spacing w:before="240" w:after="240" w:line="360" w:lineRule="auto"/>
        <w:rPr>
          <w:rFonts w:eastAsia="Times New Roman" w:cs="Times New Roman"/>
          <w:szCs w:val="24"/>
        </w:rPr>
      </w:pPr>
    </w:p>
    <w:p w14:paraId="501B1ED8" w14:textId="77777777" w:rsidR="000F2D02" w:rsidRDefault="000F2D02" w:rsidP="000F2D02">
      <w:pPr>
        <w:shd w:val="clear" w:color="auto" w:fill="FFFFFF"/>
        <w:spacing w:before="240" w:after="240" w:line="360" w:lineRule="auto"/>
        <w:rPr>
          <w:rFonts w:eastAsia="Times New Roman" w:cs="Times New Roman"/>
          <w:szCs w:val="24"/>
        </w:rPr>
      </w:pPr>
    </w:p>
    <w:p w14:paraId="7FC4B1A8" w14:textId="77777777" w:rsidR="000F2D02" w:rsidRDefault="000F2D02" w:rsidP="000F2D02">
      <w:pPr>
        <w:shd w:val="clear" w:color="auto" w:fill="FFFFFF"/>
        <w:spacing w:before="240" w:after="240" w:line="360" w:lineRule="auto"/>
        <w:rPr>
          <w:rFonts w:eastAsia="Times New Roman" w:cs="Times New Roman"/>
          <w:szCs w:val="24"/>
        </w:rPr>
      </w:pPr>
    </w:p>
    <w:p w14:paraId="294B5E47" w14:textId="3B7B2EF1" w:rsidR="008B7EA5" w:rsidRDefault="008B7EA5" w:rsidP="000F2D02">
      <w:pPr>
        <w:shd w:val="clear" w:color="auto" w:fill="FFFFFF"/>
        <w:spacing w:before="240" w:after="240" w:line="360" w:lineRule="auto"/>
        <w:rPr>
          <w:b/>
          <w:bCs/>
          <w:lang w:val="es-MX"/>
        </w:rPr>
      </w:pPr>
      <w:r w:rsidRPr="000F2D02">
        <w:rPr>
          <w:b/>
          <w:bCs/>
          <w:lang w:val="es-MX"/>
        </w:rPr>
        <w:tab/>
      </w:r>
    </w:p>
    <w:p w14:paraId="4B07A7C2" w14:textId="77777777" w:rsidR="009670A4" w:rsidRDefault="009670A4" w:rsidP="000F2D02">
      <w:pPr>
        <w:shd w:val="clear" w:color="auto" w:fill="FFFFFF"/>
        <w:spacing w:before="240" w:after="240" w:line="360" w:lineRule="auto"/>
        <w:rPr>
          <w:b/>
          <w:bCs/>
          <w:lang w:val="es-MX"/>
        </w:rPr>
      </w:pPr>
    </w:p>
    <w:p w14:paraId="5D1E53C6" w14:textId="77777777" w:rsidR="009670A4" w:rsidRPr="000F2D02" w:rsidRDefault="009670A4" w:rsidP="000F2D02">
      <w:pPr>
        <w:shd w:val="clear" w:color="auto" w:fill="FFFFFF"/>
        <w:spacing w:before="240" w:after="240" w:line="360" w:lineRule="auto"/>
        <w:rPr>
          <w:rFonts w:eastAsia="Times New Roman" w:cs="Times New Roman"/>
          <w:szCs w:val="24"/>
        </w:rPr>
      </w:pPr>
    </w:p>
    <w:p w14:paraId="3A8D183C" w14:textId="51E779FB" w:rsidR="000F2D02" w:rsidRPr="000F2D02" w:rsidRDefault="008B7EA5" w:rsidP="000E5684">
      <w:pPr>
        <w:pStyle w:val="Prrafodelista"/>
        <w:numPr>
          <w:ilvl w:val="1"/>
          <w:numId w:val="34"/>
        </w:numPr>
        <w:tabs>
          <w:tab w:val="left" w:pos="6064"/>
        </w:tabs>
        <w:jc w:val="left"/>
        <w:outlineLvl w:val="2"/>
        <w:rPr>
          <w:b/>
          <w:bCs/>
          <w:lang w:val="es-MX"/>
        </w:rPr>
      </w:pPr>
      <w:bookmarkStart w:id="5" w:name="_Toc189247627"/>
      <w:r w:rsidRPr="000F2D02">
        <w:rPr>
          <w:b/>
          <w:bCs/>
          <w:lang w:val="es-MX"/>
        </w:rPr>
        <w:lastRenderedPageBreak/>
        <w:t>Formulación del problema</w:t>
      </w:r>
      <w:bookmarkEnd w:id="5"/>
    </w:p>
    <w:p w14:paraId="36977A3A" w14:textId="00ADF7FE" w:rsidR="000F2D02" w:rsidRPr="000F2D02" w:rsidRDefault="000F2D02" w:rsidP="00DE2C41">
      <w:pPr>
        <w:shd w:val="clear" w:color="auto" w:fill="FFFFFF" w:themeFill="background1"/>
        <w:spacing w:before="240" w:after="240" w:line="360" w:lineRule="auto"/>
        <w:rPr>
          <w:rFonts w:eastAsia="Times New Roman" w:cs="Times New Roman"/>
          <w:color w:val="1155CC"/>
          <w:szCs w:val="24"/>
          <w:u w:val="single"/>
        </w:rPr>
      </w:pPr>
      <w:r w:rsidRPr="000F2D02">
        <w:rPr>
          <w:rFonts w:eastAsia="Times New Roman" w:cs="Times New Roman"/>
          <w:szCs w:val="24"/>
        </w:rPr>
        <w:t xml:space="preserve">La correcta valoración y anamnesis permitirá analizar de mejor manera el estado de salud materno y a su vez disminuir la morbimortalidad materno-neonatal, el </w:t>
      </w:r>
      <w:r w:rsidRPr="00DE2C41">
        <w:rPr>
          <w:rFonts w:eastAsia="Times New Roman" w:cs="Times New Roman"/>
          <w:szCs w:val="24"/>
        </w:rPr>
        <w:t>aumento de la prevalencia de mortalidad materna tuvo un incremento del 1.6% pasando de 3.9</w:t>
      </w:r>
      <w:r w:rsidRPr="00DE2C41">
        <w:rPr>
          <w:rFonts w:eastAsia="Times New Roman" w:cs="Times New Roman"/>
          <w:szCs w:val="24"/>
          <w:shd w:val="clear" w:color="auto" w:fill="FFFFFF" w:themeFill="background1"/>
        </w:rPr>
        <w:t xml:space="preserve">% a 5.5%, todos estos relacionados a patologías hipertensivas, pese a esto no se consideró como la </w:t>
      </w:r>
      <w:r w:rsidR="00DE2C41" w:rsidRPr="00DE2C41">
        <w:rPr>
          <w:rFonts w:eastAsia="Times New Roman" w:cs="Times New Roman"/>
          <w:szCs w:val="24"/>
          <w:shd w:val="clear" w:color="auto" w:fill="FFFFFF" w:themeFill="background1"/>
        </w:rPr>
        <w:t>causa principal</w:t>
      </w:r>
      <w:r w:rsidRPr="00DE2C41">
        <w:rPr>
          <w:rFonts w:eastAsia="Times New Roman" w:cs="Times New Roman"/>
          <w:szCs w:val="24"/>
          <w:shd w:val="clear" w:color="auto" w:fill="FFFFFF" w:themeFill="background1"/>
        </w:rPr>
        <w:t xml:space="preserve"> de m</w:t>
      </w:r>
      <w:r w:rsidR="00DE2C41" w:rsidRPr="00DE2C41">
        <w:rPr>
          <w:rFonts w:eastAsia="Times New Roman" w:cs="Times New Roman"/>
          <w:szCs w:val="24"/>
          <w:shd w:val="clear" w:color="auto" w:fill="FFFFFF" w:themeFill="background1"/>
        </w:rPr>
        <w:t xml:space="preserve">ortalidad </w:t>
      </w:r>
      <w:r w:rsidRPr="00DE2C41">
        <w:rPr>
          <w:rFonts w:eastAsia="Times New Roman" w:cs="Times New Roman"/>
          <w:szCs w:val="24"/>
          <w:shd w:val="clear" w:color="auto" w:fill="FFFFFF" w:themeFill="background1"/>
        </w:rPr>
        <w:t>ya que</w:t>
      </w:r>
      <w:r w:rsidR="00DE2C41" w:rsidRPr="00DE2C41">
        <w:rPr>
          <w:rFonts w:eastAsia="Times New Roman" w:cs="Times New Roman"/>
          <w:szCs w:val="24"/>
          <w:shd w:val="clear" w:color="auto" w:fill="FFFFFF" w:themeFill="background1"/>
        </w:rPr>
        <w:t>,</w:t>
      </w:r>
      <w:r w:rsidRPr="00DE2C41">
        <w:rPr>
          <w:rFonts w:eastAsia="Times New Roman" w:cs="Times New Roman"/>
          <w:szCs w:val="24"/>
          <w:shd w:val="clear" w:color="auto" w:fill="FFFFFF" w:themeFill="background1"/>
        </w:rPr>
        <w:t xml:space="preserve"> los códigos de emergencias son activados de manera satisfactoria en cada uno de los centros sanitarios, teniendo en cuenta que</w:t>
      </w:r>
      <w:r w:rsidRPr="00DE2C41">
        <w:rPr>
          <w:rFonts w:eastAsia="Times New Roman" w:cs="Times New Roman"/>
          <w:szCs w:val="24"/>
        </w:rPr>
        <w:t xml:space="preserve"> la educación en cada uno de los controles, es fundamental la explicación de cada uno de los signos de alarma presentes en las</w:t>
      </w:r>
      <w:r w:rsidRPr="000F2D02">
        <w:rPr>
          <w:rFonts w:eastAsia="Times New Roman" w:cs="Times New Roman"/>
          <w:szCs w:val="24"/>
        </w:rPr>
        <w:t xml:space="preserve"> gestantes(10)</w:t>
      </w:r>
      <w:r w:rsidRPr="000F2D02">
        <w:rPr>
          <w:rFonts w:eastAsia="Times New Roman" w:cs="Times New Roman"/>
          <w:color w:val="1155CC"/>
          <w:szCs w:val="24"/>
          <w:u w:val="single"/>
        </w:rPr>
        <w:t xml:space="preserve"> </w:t>
      </w:r>
    </w:p>
    <w:p w14:paraId="6C38CDC5" w14:textId="1AFDA189" w:rsidR="000F2D02" w:rsidRPr="000F2D02" w:rsidRDefault="000F2D02" w:rsidP="000F2D02">
      <w:pPr>
        <w:spacing w:before="240" w:after="240" w:line="360" w:lineRule="auto"/>
        <w:rPr>
          <w:rFonts w:eastAsia="Times New Roman" w:cs="Times New Roman"/>
          <w:szCs w:val="24"/>
        </w:rPr>
      </w:pPr>
      <w:r w:rsidRPr="000F2D02">
        <w:rPr>
          <w:rFonts w:eastAsia="Times New Roman" w:cs="Times New Roman"/>
          <w:szCs w:val="24"/>
        </w:rPr>
        <w:t xml:space="preserve">El control prenatal permite identificar ciertas incertidumbres sobre temáticas afines al embarazo tal como lactancia materna, ya que, pese a que el 66% de las gestantes se presentaron a más de 6 consultas, el 50% manifestó haber presentado </w:t>
      </w:r>
      <w:r w:rsidRPr="00DE2C41">
        <w:rPr>
          <w:rFonts w:eastAsia="Times New Roman" w:cs="Times New Roman"/>
          <w:szCs w:val="24"/>
        </w:rPr>
        <w:t>desconocimiento</w:t>
      </w:r>
      <w:r w:rsidR="00DE2C41" w:rsidRPr="00DE2C41">
        <w:rPr>
          <w:rFonts w:eastAsia="Times New Roman" w:cs="Times New Roman"/>
          <w:szCs w:val="24"/>
        </w:rPr>
        <w:t xml:space="preserve"> sobre la </w:t>
      </w:r>
      <w:r w:rsidRPr="00DE2C41">
        <w:rPr>
          <w:rFonts w:eastAsia="Times New Roman" w:cs="Times New Roman"/>
          <w:szCs w:val="24"/>
        </w:rPr>
        <w:t xml:space="preserve">importancia </w:t>
      </w:r>
      <w:r w:rsidR="00DE2C41" w:rsidRPr="00DE2C41">
        <w:rPr>
          <w:rFonts w:eastAsia="Times New Roman" w:cs="Times New Roman"/>
          <w:szCs w:val="24"/>
        </w:rPr>
        <w:t xml:space="preserve">del consumo de la leche materna </w:t>
      </w:r>
      <w:r w:rsidR="00DE2C41">
        <w:rPr>
          <w:rFonts w:eastAsia="Times New Roman" w:cs="Times New Roman"/>
          <w:szCs w:val="24"/>
        </w:rPr>
        <w:t xml:space="preserve">exclusiva del recién nacido </w:t>
      </w:r>
      <w:r w:rsidR="00DE2C41" w:rsidRPr="00DE2C41">
        <w:rPr>
          <w:rFonts w:eastAsia="Times New Roman" w:cs="Times New Roman"/>
          <w:szCs w:val="24"/>
        </w:rPr>
        <w:t>durante los primeros seis meses de vida, aunqu</w:t>
      </w:r>
      <w:r w:rsidRPr="00DE2C41">
        <w:rPr>
          <w:rFonts w:eastAsia="Times New Roman" w:cs="Times New Roman"/>
          <w:szCs w:val="24"/>
        </w:rPr>
        <w:t>e el 76% manifestaba experiencia previa, después de educar a la población se obtuvo niveles</w:t>
      </w:r>
      <w:r w:rsidRPr="000F2D02">
        <w:rPr>
          <w:rFonts w:eastAsia="Times New Roman" w:cs="Times New Roman"/>
          <w:szCs w:val="24"/>
        </w:rPr>
        <w:t xml:space="preserve"> altos de conocimiento  y disminución de  las complicaciones y dificultades al momento de la lactancia materna(11)</w:t>
      </w:r>
    </w:p>
    <w:p w14:paraId="6C9C0354" w14:textId="77777777" w:rsidR="000F2D02" w:rsidRDefault="000F2D02" w:rsidP="000F2D02">
      <w:pPr>
        <w:spacing w:after="0" w:line="360" w:lineRule="auto"/>
        <w:rPr>
          <w:rFonts w:eastAsia="Times New Roman" w:cs="Times New Roman"/>
          <w:b/>
          <w:color w:val="000000"/>
          <w:szCs w:val="24"/>
        </w:rPr>
      </w:pPr>
      <w:r w:rsidRPr="000F2D02">
        <w:rPr>
          <w:rFonts w:eastAsia="Times New Roman" w:cs="Times New Roman"/>
          <w:szCs w:val="24"/>
        </w:rPr>
        <w:t>En base a lo antes expuesto se realiza la pregunta de investigación ¿</w:t>
      </w:r>
      <w:r w:rsidRPr="000F2D02">
        <w:rPr>
          <w:rFonts w:eastAsia="Times New Roman" w:cs="Times New Roman"/>
          <w:b/>
          <w:color w:val="000000"/>
          <w:szCs w:val="24"/>
        </w:rPr>
        <w:t xml:space="preserve">Se </w:t>
      </w:r>
      <w:r w:rsidRPr="000F2D02">
        <w:rPr>
          <w:rFonts w:eastAsia="Times New Roman" w:cs="Times New Roman"/>
          <w:b/>
          <w:szCs w:val="24"/>
        </w:rPr>
        <w:t>cumple el manual del control prenatal en mujeres en edad fértil en el Ecuador 2023 basado en el catálogo de bases abiertas del Instituto Nacional de Estadísticas y Censos (INEC)</w:t>
      </w:r>
      <w:r w:rsidRPr="000F2D02">
        <w:rPr>
          <w:rFonts w:eastAsia="Times New Roman" w:cs="Times New Roman"/>
          <w:b/>
          <w:color w:val="000000"/>
          <w:szCs w:val="24"/>
        </w:rPr>
        <w:t>?</w:t>
      </w:r>
    </w:p>
    <w:p w14:paraId="52787E40" w14:textId="77777777" w:rsidR="000F2D02" w:rsidRDefault="000F2D02" w:rsidP="000F2D02">
      <w:pPr>
        <w:spacing w:after="0" w:line="360" w:lineRule="auto"/>
        <w:rPr>
          <w:rFonts w:eastAsia="Times New Roman" w:cs="Times New Roman"/>
          <w:b/>
          <w:color w:val="000000"/>
          <w:szCs w:val="24"/>
        </w:rPr>
      </w:pPr>
    </w:p>
    <w:p w14:paraId="7D1D105B" w14:textId="77777777" w:rsidR="000F2D02" w:rsidRDefault="000F2D02" w:rsidP="000F2D02">
      <w:pPr>
        <w:spacing w:after="0" w:line="360" w:lineRule="auto"/>
        <w:rPr>
          <w:rFonts w:eastAsia="Times New Roman" w:cs="Times New Roman"/>
          <w:b/>
          <w:color w:val="000000"/>
          <w:szCs w:val="24"/>
        </w:rPr>
      </w:pPr>
    </w:p>
    <w:p w14:paraId="050B4BF5" w14:textId="77777777" w:rsidR="000F2D02" w:rsidRDefault="000F2D02" w:rsidP="000F2D02">
      <w:pPr>
        <w:spacing w:after="0" w:line="360" w:lineRule="auto"/>
        <w:rPr>
          <w:rFonts w:eastAsia="Times New Roman" w:cs="Times New Roman"/>
          <w:b/>
          <w:color w:val="000000"/>
          <w:szCs w:val="24"/>
        </w:rPr>
      </w:pPr>
    </w:p>
    <w:p w14:paraId="13B53DBA" w14:textId="77777777" w:rsidR="000F2D02" w:rsidRDefault="000F2D02" w:rsidP="000F2D02">
      <w:pPr>
        <w:spacing w:after="0" w:line="360" w:lineRule="auto"/>
        <w:rPr>
          <w:rFonts w:eastAsia="Times New Roman" w:cs="Times New Roman"/>
          <w:b/>
          <w:color w:val="000000"/>
          <w:szCs w:val="24"/>
        </w:rPr>
      </w:pPr>
    </w:p>
    <w:p w14:paraId="4CB11EF7" w14:textId="77777777" w:rsidR="000F2D02" w:rsidRDefault="000F2D02" w:rsidP="000F2D02">
      <w:pPr>
        <w:spacing w:after="0" w:line="360" w:lineRule="auto"/>
        <w:rPr>
          <w:rFonts w:eastAsia="Times New Roman" w:cs="Times New Roman"/>
          <w:b/>
          <w:color w:val="000000"/>
          <w:szCs w:val="24"/>
        </w:rPr>
      </w:pPr>
    </w:p>
    <w:p w14:paraId="40839B5B" w14:textId="77777777" w:rsidR="000F2D02" w:rsidRDefault="000F2D02" w:rsidP="000F2D02">
      <w:pPr>
        <w:spacing w:after="0" w:line="360" w:lineRule="auto"/>
        <w:rPr>
          <w:rFonts w:eastAsia="Times New Roman" w:cs="Times New Roman"/>
          <w:b/>
          <w:color w:val="000000"/>
          <w:szCs w:val="24"/>
        </w:rPr>
      </w:pPr>
    </w:p>
    <w:p w14:paraId="5858E3F5" w14:textId="77777777" w:rsidR="000F2D02" w:rsidRDefault="000F2D02" w:rsidP="000F2D02">
      <w:pPr>
        <w:spacing w:after="0" w:line="360" w:lineRule="auto"/>
        <w:rPr>
          <w:rFonts w:eastAsia="Times New Roman" w:cs="Times New Roman"/>
          <w:b/>
          <w:color w:val="000000"/>
          <w:szCs w:val="24"/>
        </w:rPr>
      </w:pPr>
    </w:p>
    <w:p w14:paraId="347C3DC9" w14:textId="77777777" w:rsidR="000F2D02" w:rsidRDefault="000F2D02" w:rsidP="000F2D02">
      <w:pPr>
        <w:spacing w:after="0" w:line="360" w:lineRule="auto"/>
        <w:rPr>
          <w:rFonts w:eastAsia="Times New Roman" w:cs="Times New Roman"/>
          <w:b/>
          <w:color w:val="000000"/>
          <w:szCs w:val="24"/>
        </w:rPr>
      </w:pPr>
    </w:p>
    <w:p w14:paraId="49E740D9" w14:textId="77777777" w:rsidR="000F2D02" w:rsidRDefault="000F2D02" w:rsidP="000F2D02">
      <w:pPr>
        <w:spacing w:after="0" w:line="360" w:lineRule="auto"/>
        <w:rPr>
          <w:rFonts w:eastAsia="Times New Roman" w:cs="Times New Roman"/>
          <w:b/>
          <w:color w:val="000000"/>
          <w:szCs w:val="24"/>
        </w:rPr>
      </w:pPr>
    </w:p>
    <w:p w14:paraId="36392BBD" w14:textId="77777777" w:rsidR="000F2D02" w:rsidRDefault="000F2D02" w:rsidP="000F2D02">
      <w:pPr>
        <w:spacing w:after="0" w:line="360" w:lineRule="auto"/>
        <w:rPr>
          <w:rFonts w:eastAsia="Times New Roman" w:cs="Times New Roman"/>
          <w:b/>
          <w:color w:val="000000"/>
          <w:szCs w:val="24"/>
        </w:rPr>
      </w:pPr>
    </w:p>
    <w:p w14:paraId="066EB937" w14:textId="77777777" w:rsidR="000F2D02" w:rsidRDefault="000F2D02" w:rsidP="000F2D02">
      <w:pPr>
        <w:spacing w:after="0" w:line="360" w:lineRule="auto"/>
        <w:rPr>
          <w:rFonts w:eastAsia="Times New Roman" w:cs="Times New Roman"/>
          <w:b/>
          <w:color w:val="000000"/>
          <w:szCs w:val="24"/>
        </w:rPr>
      </w:pPr>
    </w:p>
    <w:p w14:paraId="4B6C95D9" w14:textId="34C45FCD" w:rsidR="008B7EA5" w:rsidRPr="000F2D02" w:rsidRDefault="008B7EA5" w:rsidP="000F2D02">
      <w:pPr>
        <w:spacing w:after="0" w:line="360" w:lineRule="auto"/>
        <w:rPr>
          <w:rFonts w:eastAsia="Times New Roman" w:cs="Times New Roman"/>
          <w:b/>
          <w:color w:val="000000"/>
          <w:szCs w:val="24"/>
        </w:rPr>
      </w:pPr>
      <w:r w:rsidRPr="000F2D02">
        <w:rPr>
          <w:b/>
          <w:bCs/>
          <w:lang w:val="es-MX"/>
        </w:rPr>
        <w:lastRenderedPageBreak/>
        <w:tab/>
      </w:r>
    </w:p>
    <w:p w14:paraId="6CCA1313" w14:textId="1F4AB53E" w:rsidR="000F2D02" w:rsidRDefault="008B7EA5" w:rsidP="000E5684">
      <w:pPr>
        <w:pStyle w:val="Prrafodelista"/>
        <w:numPr>
          <w:ilvl w:val="1"/>
          <w:numId w:val="34"/>
        </w:numPr>
        <w:tabs>
          <w:tab w:val="left" w:pos="6064"/>
        </w:tabs>
        <w:jc w:val="left"/>
        <w:outlineLvl w:val="2"/>
        <w:rPr>
          <w:b/>
          <w:bCs/>
          <w:lang w:val="es-MX"/>
        </w:rPr>
      </w:pPr>
      <w:bookmarkStart w:id="6" w:name="_Toc189247628"/>
      <w:r w:rsidRPr="000F2D02">
        <w:rPr>
          <w:b/>
          <w:bCs/>
          <w:lang w:val="es-MX"/>
        </w:rPr>
        <w:t>Justificación de la Investigación</w:t>
      </w:r>
      <w:bookmarkEnd w:id="6"/>
    </w:p>
    <w:p w14:paraId="17E04CC9" w14:textId="25A9E3D3" w:rsidR="000F2D02" w:rsidRPr="000F2D02" w:rsidRDefault="000F2D02" w:rsidP="000F2D02">
      <w:pPr>
        <w:spacing w:before="240" w:after="240" w:line="360" w:lineRule="auto"/>
        <w:rPr>
          <w:rFonts w:eastAsia="Times New Roman" w:cs="Times New Roman"/>
          <w:szCs w:val="24"/>
        </w:rPr>
      </w:pPr>
      <w:r w:rsidRPr="000F2D02">
        <w:rPr>
          <w:rFonts w:eastAsia="Times New Roman" w:cs="Times New Roman"/>
          <w:szCs w:val="24"/>
        </w:rPr>
        <w:t xml:space="preserve">La adherencia a los controles es uno de los problemas de mayor énfasis a nivel sanitario, ya que, en ciertos estudios, se analiza la cantidad de chequeos prenatales asistidos de manera oportuna por las gestantes, en donde el 84% obtuvo menos de 4 visitas médicas y tan solo el 16% obtuvo más de 5 controles, todo esto se remonta recursos económicos desfavorables, zonas lejanas del establecimiento de salud referente a su domicilio y </w:t>
      </w:r>
      <w:r w:rsidR="00DE2C41">
        <w:rPr>
          <w:rFonts w:eastAsia="Times New Roman" w:cs="Times New Roman"/>
          <w:szCs w:val="24"/>
        </w:rPr>
        <w:t>el déficit en la atención sanitaria del personal sanitario</w:t>
      </w:r>
      <w:r w:rsidRPr="000F2D02">
        <w:rPr>
          <w:rFonts w:eastAsia="Times New Roman" w:cs="Times New Roman"/>
          <w:szCs w:val="24"/>
        </w:rPr>
        <w:t xml:space="preserve"> (12).</w:t>
      </w:r>
    </w:p>
    <w:p w14:paraId="12EE7A43" w14:textId="77777777" w:rsidR="000F2D02" w:rsidRPr="000F2D02" w:rsidRDefault="000F2D02" w:rsidP="000F2D02">
      <w:pPr>
        <w:spacing w:before="240" w:after="240" w:line="360" w:lineRule="auto"/>
        <w:rPr>
          <w:rFonts w:eastAsia="Times New Roman" w:cs="Times New Roman"/>
          <w:szCs w:val="24"/>
        </w:rPr>
      </w:pPr>
      <w:r w:rsidRPr="000F2D02">
        <w:rPr>
          <w:rFonts w:eastAsia="Times New Roman" w:cs="Times New Roman"/>
          <w:szCs w:val="24"/>
        </w:rPr>
        <w:t>En Brasil el 80% obtuvo atención prenatal y más de 5 controles, los resultados de un correcto chequeo médico se vieron reflejados en un peso adecuado de acuerdo lineamientos por parte de la OMS, pruebas de laboratorio de acuerdo a valores normales y ultrasonidos reportados con normalidad, además, de una aceptación del 87,7% de la vacuna contra el tétanos, todo esto en base a una correcta educación del equipo sanitario, con objetivos establecidos en mejorar la atención a estos grupos prioritarios y mantener una cobertura óptima en base a mujeres embarazadas(13)</w:t>
      </w:r>
    </w:p>
    <w:p w14:paraId="1E25A78E" w14:textId="0CFFF948" w:rsidR="000F2D02" w:rsidRPr="000F2D02" w:rsidRDefault="00435345" w:rsidP="00DE2C41">
      <w:pPr>
        <w:tabs>
          <w:tab w:val="left" w:pos="6064"/>
        </w:tabs>
        <w:spacing w:line="360" w:lineRule="auto"/>
        <w:rPr>
          <w:b/>
          <w:bCs/>
        </w:rPr>
      </w:pPr>
      <w:r w:rsidRPr="00435345">
        <w:rPr>
          <w:rFonts w:eastAsia="Times New Roman" w:cs="Times New Roman"/>
          <w:szCs w:val="24"/>
        </w:rPr>
        <w:t>Al analizar los factores individuales, familiares y relacionados con los servicios de salud que influyen en la cobertura de los controles prenatales, este estudio busca desarrollar estrategias personalizadas para mejorar el acceso y la calidad de la atención materna, garantizando así mejores resultados para la salud de las madres y los recién nacidos</w:t>
      </w:r>
      <w:r w:rsidR="006D709B">
        <w:rPr>
          <w:rFonts w:eastAsia="Times New Roman" w:cs="Times New Roman"/>
          <w:szCs w:val="24"/>
        </w:rPr>
        <w:t xml:space="preserve"> (34)</w:t>
      </w:r>
      <w:r w:rsidR="006D709B" w:rsidRPr="00B55D71">
        <w:rPr>
          <w:rFonts w:eastAsia="Times New Roman" w:cs="Times New Roman"/>
          <w:szCs w:val="24"/>
        </w:rPr>
        <w:t>.</w:t>
      </w:r>
    </w:p>
    <w:p w14:paraId="47BC08D5" w14:textId="77777777" w:rsidR="000F2D02" w:rsidRDefault="000F2D02" w:rsidP="000F2D02">
      <w:pPr>
        <w:pStyle w:val="Prrafodelista"/>
        <w:tabs>
          <w:tab w:val="left" w:pos="6064"/>
        </w:tabs>
        <w:ind w:left="360"/>
        <w:jc w:val="left"/>
        <w:rPr>
          <w:b/>
          <w:bCs/>
          <w:lang w:val="es-MX"/>
        </w:rPr>
      </w:pPr>
    </w:p>
    <w:p w14:paraId="3E7E23C1" w14:textId="77777777" w:rsidR="000F2D02" w:rsidRDefault="000F2D02" w:rsidP="000F2D02">
      <w:pPr>
        <w:pStyle w:val="Prrafodelista"/>
        <w:tabs>
          <w:tab w:val="left" w:pos="6064"/>
        </w:tabs>
        <w:ind w:left="360"/>
        <w:jc w:val="left"/>
        <w:rPr>
          <w:b/>
          <w:bCs/>
          <w:lang w:val="es-MX"/>
        </w:rPr>
      </w:pPr>
    </w:p>
    <w:p w14:paraId="7C201B6D" w14:textId="77777777" w:rsidR="000F2D02" w:rsidRDefault="000F2D02" w:rsidP="000F2D02">
      <w:pPr>
        <w:pStyle w:val="Prrafodelista"/>
        <w:tabs>
          <w:tab w:val="left" w:pos="6064"/>
        </w:tabs>
        <w:ind w:left="360"/>
        <w:jc w:val="left"/>
        <w:rPr>
          <w:b/>
          <w:bCs/>
          <w:lang w:val="es-MX"/>
        </w:rPr>
      </w:pPr>
    </w:p>
    <w:p w14:paraId="1F560A0C" w14:textId="77777777" w:rsidR="000F2D02" w:rsidRDefault="000F2D02" w:rsidP="000F2D02">
      <w:pPr>
        <w:pStyle w:val="Prrafodelista"/>
        <w:tabs>
          <w:tab w:val="left" w:pos="6064"/>
        </w:tabs>
        <w:ind w:left="360"/>
        <w:jc w:val="left"/>
        <w:rPr>
          <w:b/>
          <w:bCs/>
          <w:lang w:val="es-MX"/>
        </w:rPr>
      </w:pPr>
    </w:p>
    <w:p w14:paraId="2E9C4500" w14:textId="77777777" w:rsidR="000F2D02" w:rsidRDefault="000F2D02" w:rsidP="000F2D02">
      <w:pPr>
        <w:pStyle w:val="Prrafodelista"/>
        <w:tabs>
          <w:tab w:val="left" w:pos="6064"/>
        </w:tabs>
        <w:ind w:left="360"/>
        <w:jc w:val="left"/>
        <w:rPr>
          <w:b/>
          <w:bCs/>
          <w:lang w:val="es-MX"/>
        </w:rPr>
      </w:pPr>
    </w:p>
    <w:p w14:paraId="452D7FC4" w14:textId="77777777" w:rsidR="000F2D02" w:rsidRDefault="000F2D02" w:rsidP="000F2D02">
      <w:pPr>
        <w:pStyle w:val="Prrafodelista"/>
        <w:tabs>
          <w:tab w:val="left" w:pos="6064"/>
        </w:tabs>
        <w:ind w:left="360"/>
        <w:jc w:val="left"/>
        <w:rPr>
          <w:b/>
          <w:bCs/>
          <w:lang w:val="es-MX"/>
        </w:rPr>
      </w:pPr>
    </w:p>
    <w:p w14:paraId="1FBD7E53" w14:textId="3C0FCCB8" w:rsidR="008B7EA5" w:rsidRPr="000F2D02" w:rsidRDefault="008B7EA5" w:rsidP="000F2D02">
      <w:pPr>
        <w:pStyle w:val="Prrafodelista"/>
        <w:tabs>
          <w:tab w:val="left" w:pos="6064"/>
        </w:tabs>
        <w:ind w:left="360"/>
        <w:jc w:val="left"/>
        <w:rPr>
          <w:b/>
          <w:bCs/>
          <w:lang w:val="es-MX"/>
        </w:rPr>
      </w:pPr>
      <w:r w:rsidRPr="000F2D02">
        <w:rPr>
          <w:b/>
          <w:bCs/>
          <w:lang w:val="es-MX"/>
        </w:rPr>
        <w:tab/>
      </w:r>
    </w:p>
    <w:p w14:paraId="192F4523" w14:textId="77777777" w:rsidR="00797737" w:rsidRDefault="00797737" w:rsidP="00797737">
      <w:pPr>
        <w:pStyle w:val="Ttulo3"/>
        <w:numPr>
          <w:ilvl w:val="0"/>
          <w:numId w:val="0"/>
        </w:numPr>
        <w:spacing w:line="360" w:lineRule="auto"/>
        <w:rPr>
          <w:bCs/>
          <w:lang w:val="es-MX"/>
        </w:rPr>
      </w:pPr>
    </w:p>
    <w:p w14:paraId="43A3FD7C" w14:textId="55F7A985" w:rsidR="008B7EA5" w:rsidRPr="008B7EA5" w:rsidRDefault="008B7EA5" w:rsidP="00797737">
      <w:pPr>
        <w:pStyle w:val="Ttulo3"/>
        <w:numPr>
          <w:ilvl w:val="0"/>
          <w:numId w:val="0"/>
        </w:numPr>
        <w:spacing w:line="360" w:lineRule="auto"/>
        <w:rPr>
          <w:b w:val="0"/>
          <w:bCs/>
          <w:lang w:val="es-MX"/>
        </w:rPr>
      </w:pPr>
      <w:bookmarkStart w:id="7" w:name="_Toc189247629"/>
      <w:r w:rsidRPr="008B7EA5">
        <w:rPr>
          <w:bCs/>
          <w:lang w:val="es-MX"/>
        </w:rPr>
        <w:t>1.4 Objetivos de la investigación</w:t>
      </w:r>
      <w:bookmarkEnd w:id="7"/>
      <w:r w:rsidRPr="008B7EA5">
        <w:rPr>
          <w:bCs/>
          <w:lang w:val="es-MX"/>
        </w:rPr>
        <w:tab/>
      </w:r>
    </w:p>
    <w:p w14:paraId="169D570B" w14:textId="6F1FB50C" w:rsidR="000F2D02" w:rsidRDefault="008B7EA5" w:rsidP="00797737">
      <w:pPr>
        <w:pStyle w:val="Ttulo3"/>
        <w:numPr>
          <w:ilvl w:val="0"/>
          <w:numId w:val="0"/>
        </w:numPr>
        <w:spacing w:line="360" w:lineRule="auto"/>
        <w:ind w:left="1071" w:hanging="357"/>
        <w:rPr>
          <w:b w:val="0"/>
          <w:bCs/>
          <w:lang w:val="es-MX"/>
        </w:rPr>
      </w:pPr>
      <w:r w:rsidRPr="008B7EA5">
        <w:rPr>
          <w:bCs/>
          <w:lang w:val="es-MX"/>
        </w:rPr>
        <w:t xml:space="preserve"> </w:t>
      </w:r>
      <w:bookmarkStart w:id="8" w:name="_Toc189247630"/>
      <w:r w:rsidRPr="008B7EA5">
        <w:rPr>
          <w:bCs/>
          <w:lang w:val="es-MX"/>
        </w:rPr>
        <w:t>1.4.1 Objetivo General</w:t>
      </w:r>
      <w:bookmarkEnd w:id="8"/>
    </w:p>
    <w:p w14:paraId="054054E5" w14:textId="2D20F167" w:rsidR="008B7EA5" w:rsidRPr="008B7EA5" w:rsidRDefault="000F2D02" w:rsidP="00797737">
      <w:pPr>
        <w:tabs>
          <w:tab w:val="left" w:pos="6064"/>
        </w:tabs>
        <w:spacing w:line="360" w:lineRule="auto"/>
        <w:jc w:val="left"/>
        <w:rPr>
          <w:b/>
          <w:bCs/>
          <w:lang w:val="es-MX"/>
        </w:rPr>
      </w:pPr>
      <w:r>
        <w:rPr>
          <w:rFonts w:eastAsia="Times New Roman" w:cs="Times New Roman"/>
          <w:szCs w:val="24"/>
        </w:rPr>
        <w:t>Analizar el control prenatal en mujeres en edad fértil a nivel del Ecuador 2023.</w:t>
      </w:r>
      <w:r w:rsidR="008B7EA5" w:rsidRPr="008B7EA5">
        <w:rPr>
          <w:b/>
          <w:bCs/>
          <w:lang w:val="es-MX"/>
        </w:rPr>
        <w:tab/>
      </w:r>
    </w:p>
    <w:p w14:paraId="51035FC1" w14:textId="3382C68F" w:rsidR="000F2D02" w:rsidRDefault="008B7EA5" w:rsidP="00797737">
      <w:pPr>
        <w:pStyle w:val="Ttulo3"/>
        <w:numPr>
          <w:ilvl w:val="0"/>
          <w:numId w:val="0"/>
        </w:numPr>
        <w:spacing w:line="360" w:lineRule="auto"/>
        <w:ind w:left="1071" w:hanging="357"/>
        <w:rPr>
          <w:b w:val="0"/>
          <w:bCs/>
          <w:lang w:val="es-MX"/>
        </w:rPr>
      </w:pPr>
      <w:r w:rsidRPr="008B7EA5">
        <w:rPr>
          <w:bCs/>
          <w:lang w:val="es-MX"/>
        </w:rPr>
        <w:t xml:space="preserve"> </w:t>
      </w:r>
      <w:bookmarkStart w:id="9" w:name="_Toc189247631"/>
      <w:r w:rsidRPr="008B7EA5">
        <w:rPr>
          <w:bCs/>
          <w:lang w:val="es-MX"/>
        </w:rPr>
        <w:t>1.4.2 Objetivos Específicos</w:t>
      </w:r>
      <w:bookmarkEnd w:id="9"/>
    </w:p>
    <w:p w14:paraId="76264324" w14:textId="77777777" w:rsidR="000F2D02" w:rsidRDefault="000F2D02" w:rsidP="00797737">
      <w:pPr>
        <w:widowControl w:val="0"/>
        <w:spacing w:after="0" w:line="360" w:lineRule="auto"/>
        <w:rPr>
          <w:rFonts w:eastAsia="Times New Roman" w:cs="Times New Roman"/>
          <w:szCs w:val="24"/>
        </w:rPr>
      </w:pPr>
      <w:r>
        <w:rPr>
          <w:rFonts w:eastAsia="Times New Roman" w:cs="Times New Roman"/>
          <w:szCs w:val="24"/>
        </w:rPr>
        <w:t>Establecer el número de controles prenatales de acuerdo a la zona geográfica</w:t>
      </w:r>
    </w:p>
    <w:p w14:paraId="34EAAC06" w14:textId="77777777" w:rsidR="000F2D02" w:rsidRDefault="000F2D02" w:rsidP="00797737">
      <w:pPr>
        <w:widowControl w:val="0"/>
        <w:spacing w:after="0" w:line="360" w:lineRule="auto"/>
        <w:rPr>
          <w:rFonts w:eastAsia="Times New Roman" w:cs="Times New Roman"/>
          <w:szCs w:val="24"/>
        </w:rPr>
      </w:pPr>
      <w:r>
        <w:rPr>
          <w:rFonts w:eastAsia="Times New Roman" w:cs="Times New Roman"/>
          <w:szCs w:val="24"/>
        </w:rPr>
        <w:t>Identificar el acceso a micronutrientes en mujeres en edad fértil de acuerdo a la zona rural y urbana.</w:t>
      </w:r>
    </w:p>
    <w:p w14:paraId="29D6240B" w14:textId="77777777" w:rsidR="000F2D02" w:rsidRDefault="000F2D02" w:rsidP="00797737">
      <w:pPr>
        <w:widowControl w:val="0"/>
        <w:spacing w:after="0" w:line="360" w:lineRule="auto"/>
        <w:rPr>
          <w:rFonts w:eastAsia="Times New Roman" w:cs="Times New Roman"/>
          <w:szCs w:val="24"/>
        </w:rPr>
      </w:pPr>
      <w:r>
        <w:rPr>
          <w:rFonts w:eastAsia="Times New Roman" w:cs="Times New Roman"/>
          <w:szCs w:val="24"/>
        </w:rPr>
        <w:t>Clasificar el lugar de atención en salud en relación al acceso al control prenatal de mujeres en edad fértil</w:t>
      </w:r>
    </w:p>
    <w:p w14:paraId="10057650" w14:textId="6F55FE22" w:rsidR="008B7EA5" w:rsidRPr="008B7EA5" w:rsidRDefault="008B7EA5" w:rsidP="008B7EA5">
      <w:pPr>
        <w:tabs>
          <w:tab w:val="left" w:pos="6064"/>
        </w:tabs>
        <w:spacing w:line="360" w:lineRule="auto"/>
        <w:jc w:val="left"/>
        <w:rPr>
          <w:b/>
          <w:bCs/>
          <w:lang w:val="es-MX"/>
        </w:rPr>
      </w:pPr>
      <w:r w:rsidRPr="008B7EA5">
        <w:rPr>
          <w:b/>
          <w:bCs/>
          <w:lang w:val="es-MX"/>
        </w:rPr>
        <w:tab/>
      </w:r>
    </w:p>
    <w:p w14:paraId="10235503" w14:textId="77777777" w:rsidR="004B79CB" w:rsidRDefault="004B79CB" w:rsidP="002741F1">
      <w:pPr>
        <w:tabs>
          <w:tab w:val="left" w:pos="6064"/>
        </w:tabs>
        <w:spacing w:line="360" w:lineRule="auto"/>
        <w:jc w:val="center"/>
        <w:rPr>
          <w:b/>
          <w:bCs/>
        </w:rPr>
      </w:pPr>
    </w:p>
    <w:p w14:paraId="0D93884B" w14:textId="77777777" w:rsidR="004B79CB" w:rsidRDefault="004B79CB" w:rsidP="002741F1">
      <w:pPr>
        <w:tabs>
          <w:tab w:val="left" w:pos="6064"/>
        </w:tabs>
        <w:spacing w:line="360" w:lineRule="auto"/>
        <w:jc w:val="center"/>
        <w:rPr>
          <w:b/>
          <w:bCs/>
        </w:rPr>
      </w:pPr>
    </w:p>
    <w:p w14:paraId="0A8CD85B" w14:textId="77777777" w:rsidR="009670A4" w:rsidRDefault="009670A4" w:rsidP="002741F1">
      <w:pPr>
        <w:tabs>
          <w:tab w:val="left" w:pos="6064"/>
        </w:tabs>
        <w:spacing w:line="360" w:lineRule="auto"/>
        <w:jc w:val="center"/>
        <w:rPr>
          <w:b/>
          <w:bCs/>
        </w:rPr>
      </w:pPr>
    </w:p>
    <w:p w14:paraId="3A16C217" w14:textId="77777777" w:rsidR="009670A4" w:rsidRDefault="009670A4" w:rsidP="002741F1">
      <w:pPr>
        <w:tabs>
          <w:tab w:val="left" w:pos="6064"/>
        </w:tabs>
        <w:spacing w:line="360" w:lineRule="auto"/>
        <w:jc w:val="center"/>
        <w:rPr>
          <w:b/>
          <w:bCs/>
        </w:rPr>
      </w:pPr>
    </w:p>
    <w:p w14:paraId="02579E3A" w14:textId="77777777" w:rsidR="009670A4" w:rsidRDefault="009670A4" w:rsidP="002741F1">
      <w:pPr>
        <w:tabs>
          <w:tab w:val="left" w:pos="6064"/>
        </w:tabs>
        <w:spacing w:line="360" w:lineRule="auto"/>
        <w:jc w:val="center"/>
        <w:rPr>
          <w:b/>
          <w:bCs/>
        </w:rPr>
      </w:pPr>
    </w:p>
    <w:p w14:paraId="08F939F9" w14:textId="77777777" w:rsidR="009670A4" w:rsidRDefault="009670A4" w:rsidP="002741F1">
      <w:pPr>
        <w:tabs>
          <w:tab w:val="left" w:pos="6064"/>
        </w:tabs>
        <w:spacing w:line="360" w:lineRule="auto"/>
        <w:jc w:val="center"/>
        <w:rPr>
          <w:b/>
          <w:bCs/>
        </w:rPr>
      </w:pPr>
    </w:p>
    <w:p w14:paraId="7D7BD8DE" w14:textId="77777777" w:rsidR="009670A4" w:rsidRDefault="009670A4" w:rsidP="002741F1">
      <w:pPr>
        <w:tabs>
          <w:tab w:val="left" w:pos="6064"/>
        </w:tabs>
        <w:spacing w:line="360" w:lineRule="auto"/>
        <w:jc w:val="center"/>
        <w:rPr>
          <w:b/>
          <w:bCs/>
        </w:rPr>
      </w:pPr>
    </w:p>
    <w:p w14:paraId="761F050F" w14:textId="77777777" w:rsidR="009670A4" w:rsidRDefault="009670A4" w:rsidP="002741F1">
      <w:pPr>
        <w:tabs>
          <w:tab w:val="left" w:pos="6064"/>
        </w:tabs>
        <w:spacing w:line="360" w:lineRule="auto"/>
        <w:jc w:val="center"/>
        <w:rPr>
          <w:b/>
          <w:bCs/>
        </w:rPr>
      </w:pPr>
    </w:p>
    <w:p w14:paraId="12C80BD6" w14:textId="77777777" w:rsidR="009670A4" w:rsidRDefault="009670A4" w:rsidP="002741F1">
      <w:pPr>
        <w:tabs>
          <w:tab w:val="left" w:pos="6064"/>
        </w:tabs>
        <w:spacing w:line="360" w:lineRule="auto"/>
        <w:jc w:val="center"/>
        <w:rPr>
          <w:b/>
          <w:bCs/>
        </w:rPr>
      </w:pPr>
    </w:p>
    <w:p w14:paraId="43229163" w14:textId="77777777" w:rsidR="009670A4" w:rsidRDefault="009670A4" w:rsidP="002741F1">
      <w:pPr>
        <w:tabs>
          <w:tab w:val="left" w:pos="6064"/>
        </w:tabs>
        <w:spacing w:line="360" w:lineRule="auto"/>
        <w:jc w:val="center"/>
        <w:rPr>
          <w:b/>
          <w:bCs/>
        </w:rPr>
      </w:pPr>
    </w:p>
    <w:p w14:paraId="7B08F522" w14:textId="77777777" w:rsidR="009670A4" w:rsidRDefault="009670A4" w:rsidP="002741F1">
      <w:pPr>
        <w:tabs>
          <w:tab w:val="left" w:pos="6064"/>
        </w:tabs>
        <w:spacing w:line="360" w:lineRule="auto"/>
        <w:jc w:val="center"/>
        <w:rPr>
          <w:b/>
          <w:bCs/>
        </w:rPr>
      </w:pPr>
    </w:p>
    <w:p w14:paraId="2167D755" w14:textId="77777777" w:rsidR="009670A4" w:rsidRDefault="009670A4" w:rsidP="002741F1">
      <w:pPr>
        <w:tabs>
          <w:tab w:val="left" w:pos="6064"/>
        </w:tabs>
        <w:spacing w:line="360" w:lineRule="auto"/>
        <w:jc w:val="center"/>
        <w:rPr>
          <w:b/>
          <w:bCs/>
        </w:rPr>
      </w:pPr>
    </w:p>
    <w:p w14:paraId="0B9EE12B" w14:textId="77777777" w:rsidR="009670A4" w:rsidRDefault="009670A4" w:rsidP="002741F1">
      <w:pPr>
        <w:tabs>
          <w:tab w:val="left" w:pos="6064"/>
        </w:tabs>
        <w:spacing w:line="360" w:lineRule="auto"/>
        <w:jc w:val="center"/>
        <w:rPr>
          <w:b/>
          <w:bCs/>
        </w:rPr>
      </w:pPr>
    </w:p>
    <w:p w14:paraId="134A8BAA" w14:textId="77777777" w:rsidR="009670A4" w:rsidRDefault="009670A4" w:rsidP="002741F1">
      <w:pPr>
        <w:tabs>
          <w:tab w:val="left" w:pos="6064"/>
        </w:tabs>
        <w:spacing w:line="360" w:lineRule="auto"/>
        <w:jc w:val="center"/>
        <w:rPr>
          <w:b/>
          <w:bCs/>
        </w:rPr>
      </w:pPr>
    </w:p>
    <w:p w14:paraId="0449FCAC" w14:textId="77777777" w:rsidR="009670A4" w:rsidRDefault="009670A4" w:rsidP="002741F1">
      <w:pPr>
        <w:tabs>
          <w:tab w:val="left" w:pos="6064"/>
        </w:tabs>
        <w:spacing w:line="360" w:lineRule="auto"/>
        <w:jc w:val="center"/>
        <w:rPr>
          <w:b/>
          <w:bCs/>
        </w:rPr>
      </w:pPr>
    </w:p>
    <w:p w14:paraId="710BFB8D" w14:textId="77777777" w:rsidR="00ED31CD" w:rsidRDefault="00ED31CD" w:rsidP="009670A4">
      <w:pPr>
        <w:tabs>
          <w:tab w:val="left" w:pos="6064"/>
        </w:tabs>
        <w:spacing w:line="360" w:lineRule="auto"/>
        <w:rPr>
          <w:b/>
          <w:bCs/>
        </w:rPr>
      </w:pPr>
    </w:p>
    <w:p w14:paraId="3700159D" w14:textId="77777777" w:rsidR="009670A4" w:rsidRPr="009670A4" w:rsidRDefault="009670A4" w:rsidP="009670A4"/>
    <w:p w14:paraId="4833B4AA" w14:textId="77777777" w:rsidR="009670A4" w:rsidRPr="009670A4" w:rsidRDefault="009670A4" w:rsidP="009670A4"/>
    <w:p w14:paraId="53F1D6D1" w14:textId="77777777" w:rsidR="009670A4" w:rsidRPr="009670A4" w:rsidRDefault="009670A4" w:rsidP="009670A4"/>
    <w:p w14:paraId="29A74827" w14:textId="77777777" w:rsidR="009670A4" w:rsidRPr="009670A4" w:rsidRDefault="009670A4" w:rsidP="009670A4"/>
    <w:p w14:paraId="61655EF8" w14:textId="77777777" w:rsidR="009670A4" w:rsidRPr="009670A4" w:rsidRDefault="009670A4" w:rsidP="009670A4">
      <w:pPr>
        <w:rPr>
          <w:sz w:val="96"/>
          <w:szCs w:val="96"/>
        </w:rPr>
      </w:pPr>
    </w:p>
    <w:p w14:paraId="31A410E8" w14:textId="0B4C7E48" w:rsidR="009670A4" w:rsidRPr="00A86849" w:rsidRDefault="009670A4" w:rsidP="00A86849">
      <w:pPr>
        <w:pStyle w:val="Ttulo1"/>
        <w:numPr>
          <w:ilvl w:val="0"/>
          <w:numId w:val="0"/>
        </w:numPr>
        <w:rPr>
          <w:bCs/>
          <w:i/>
          <w:iCs/>
          <w:sz w:val="44"/>
          <w:szCs w:val="44"/>
        </w:rPr>
      </w:pPr>
      <w:bookmarkStart w:id="10" w:name="_Toc189247632"/>
      <w:r w:rsidRPr="00A86849">
        <w:rPr>
          <w:bCs/>
          <w:i/>
          <w:iCs/>
          <w:sz w:val="44"/>
          <w:szCs w:val="44"/>
        </w:rPr>
        <w:t>CAPITULO II</w:t>
      </w:r>
      <w:bookmarkEnd w:id="10"/>
    </w:p>
    <w:p w14:paraId="466B6663" w14:textId="2C1A03FF" w:rsidR="00ED31CD" w:rsidRPr="00A86849" w:rsidRDefault="009670A4" w:rsidP="00A86849">
      <w:pPr>
        <w:pStyle w:val="Ttulo1"/>
        <w:numPr>
          <w:ilvl w:val="0"/>
          <w:numId w:val="0"/>
        </w:numPr>
        <w:rPr>
          <w:bCs/>
          <w:i/>
          <w:iCs/>
          <w:sz w:val="44"/>
          <w:szCs w:val="44"/>
        </w:rPr>
      </w:pPr>
      <w:bookmarkStart w:id="11" w:name="_Toc189247633"/>
      <w:r w:rsidRPr="00A86849">
        <w:rPr>
          <w:bCs/>
          <w:i/>
          <w:iCs/>
          <w:sz w:val="44"/>
          <w:szCs w:val="44"/>
        </w:rPr>
        <w:t>MARCO TEÓRICO</w:t>
      </w:r>
      <w:bookmarkEnd w:id="11"/>
    </w:p>
    <w:p w14:paraId="1F148E82" w14:textId="77777777" w:rsidR="009670A4" w:rsidRDefault="009670A4" w:rsidP="009670A4"/>
    <w:p w14:paraId="455D9FC4" w14:textId="77777777" w:rsidR="009670A4" w:rsidRDefault="009670A4" w:rsidP="009670A4"/>
    <w:p w14:paraId="69900325" w14:textId="77777777" w:rsidR="009670A4" w:rsidRDefault="009670A4" w:rsidP="009670A4"/>
    <w:p w14:paraId="679BA513" w14:textId="77777777" w:rsidR="00A86849" w:rsidRDefault="00A86849" w:rsidP="009670A4"/>
    <w:p w14:paraId="6BB15364" w14:textId="77777777" w:rsidR="00A86849" w:rsidRDefault="00A86849" w:rsidP="009670A4"/>
    <w:p w14:paraId="018B2647" w14:textId="77777777" w:rsidR="00A86849" w:rsidRDefault="00A86849" w:rsidP="009670A4"/>
    <w:p w14:paraId="1436ED75" w14:textId="77777777" w:rsidR="009670A4" w:rsidRDefault="009670A4" w:rsidP="009670A4"/>
    <w:p w14:paraId="6E49956B" w14:textId="77777777" w:rsidR="009670A4" w:rsidRDefault="009670A4" w:rsidP="009670A4"/>
    <w:p w14:paraId="6C792F7C" w14:textId="77777777" w:rsidR="009670A4" w:rsidRDefault="009670A4" w:rsidP="009670A4"/>
    <w:p w14:paraId="3D12D231" w14:textId="77777777" w:rsidR="009670A4" w:rsidRDefault="009670A4" w:rsidP="009670A4"/>
    <w:p w14:paraId="2C6742DC" w14:textId="77777777" w:rsidR="009670A4" w:rsidRPr="009670A4" w:rsidRDefault="009670A4" w:rsidP="009670A4"/>
    <w:p w14:paraId="4B6629CF" w14:textId="77777777" w:rsidR="008055BC" w:rsidRDefault="00ED31CD" w:rsidP="00797737">
      <w:pPr>
        <w:pStyle w:val="Ttulo3"/>
        <w:numPr>
          <w:ilvl w:val="0"/>
          <w:numId w:val="0"/>
        </w:numPr>
        <w:spacing w:line="360" w:lineRule="auto"/>
        <w:rPr>
          <w:b w:val="0"/>
          <w:bCs/>
          <w:lang w:val="es-MX"/>
        </w:rPr>
      </w:pPr>
      <w:bookmarkStart w:id="12" w:name="_Toc189247634"/>
      <w:r w:rsidRPr="00ED31CD">
        <w:rPr>
          <w:bCs/>
          <w:lang w:val="es-MX"/>
        </w:rPr>
        <w:lastRenderedPageBreak/>
        <w:t>2.1 Antecedentes de la investigación</w:t>
      </w:r>
      <w:bookmarkEnd w:id="12"/>
    </w:p>
    <w:p w14:paraId="06126803" w14:textId="77777777" w:rsidR="000F2D02" w:rsidRDefault="000F2D02" w:rsidP="00797737">
      <w:pPr>
        <w:shd w:val="clear" w:color="auto" w:fill="FFFFFF"/>
        <w:spacing w:after="0" w:line="360" w:lineRule="auto"/>
        <w:rPr>
          <w:rFonts w:eastAsia="Times New Roman" w:cs="Times New Roman"/>
          <w:szCs w:val="24"/>
        </w:rPr>
      </w:pPr>
      <w:r>
        <w:rPr>
          <w:rFonts w:eastAsia="Times New Roman" w:cs="Times New Roman"/>
          <w:szCs w:val="24"/>
        </w:rPr>
        <w:t>En Ecuador, Latacunga, se estudió a gestantes entre los 30 a 34 años de edad, donde el 80% eran multíparas de entre 2 a más partos, presentaban niveles de escolaridad con un 60% que finalizaron el bachillerato. Ahora bien, existió un cumplimiento del 67% de los controles prenatales por parte de las embarazadas, esto también correspondió a que se presentaron ciertos factores de riesgo que comprometían el embarazo como se encontró hipertensión arterial en el 53%, diabetes gestacional 20%, controles prenatales 67%, y esto provocó complicaciones maternas y neonatales como elevación de presión arterial, glucosa, hemorragias, alteraciones en la hemoglobina, recién nacidos pretérminos, bajo peso al nacer y malformaciones o defectos congénitos(6).</w:t>
      </w:r>
    </w:p>
    <w:p w14:paraId="0B2CF53D" w14:textId="77777777" w:rsidR="000F2D02" w:rsidRDefault="000F2D02" w:rsidP="00797737">
      <w:pPr>
        <w:shd w:val="clear" w:color="auto" w:fill="FFFFFF"/>
        <w:spacing w:after="0" w:line="360" w:lineRule="auto"/>
        <w:rPr>
          <w:rFonts w:eastAsia="Times New Roman" w:cs="Times New Roman"/>
          <w:szCs w:val="24"/>
        </w:rPr>
      </w:pPr>
      <w:r>
        <w:rPr>
          <w:rFonts w:eastAsia="Times New Roman" w:cs="Times New Roman"/>
          <w:szCs w:val="24"/>
        </w:rPr>
        <w:t>Mientras que, en Manabí durante el año 2023, se obtuvo una muestra de entre 25 a 30 años con un 80%, sector rural 78%, escolaridad secundaria 38%, de este total de gestantes el 83% se realizó su control durante el primer trimestre, donde el 57% obtuvo entre 4 y 6 chequeos médicos. De igual forma se considera las barreras de accesibilidad a estos servicios como la dificultad en cercanía a estos en un 69%, calidad de instalaciones 43%, manifestó dificultad hacia el acceso del ginecólogo en un 72%. De igual forma, involucra el tiempo de espera con mayor prolongación para su atención 97% y poco tiempo de duración en la consulta en un 96%. Todas estas barreras mencionadas determinarán una correcta atención de calidad y calidez además de que permitirán mantener una correcta relación paciente-enfermero (7).</w:t>
      </w:r>
    </w:p>
    <w:p w14:paraId="101B0E3E" w14:textId="583F815B" w:rsidR="00ED31CD" w:rsidRPr="009670A4" w:rsidRDefault="000F2D02" w:rsidP="000F2D02">
      <w:pPr>
        <w:tabs>
          <w:tab w:val="left" w:pos="6064"/>
        </w:tabs>
        <w:spacing w:line="360" w:lineRule="auto"/>
        <w:jc w:val="left"/>
        <w:rPr>
          <w:rFonts w:eastAsia="Times New Roman" w:cs="Times New Roman"/>
          <w:szCs w:val="24"/>
        </w:rPr>
      </w:pPr>
      <w:r>
        <w:rPr>
          <w:rFonts w:eastAsia="Times New Roman" w:cs="Times New Roman"/>
          <w:szCs w:val="24"/>
        </w:rPr>
        <w:t>Un estudio realizado en Colombia determinó que de las 1016 gestantes el 87% vivía en zonas rurales, en donde el 61% no tenía un cumplimiento adecuado referente a los controles prenatales. Se reportó que se encontraron infecciones urinarias en el 6% de las gestantes. El 52% inició sus controles en el primer trimestre, 37% en el segundo trimestre y el 10% en su último trimestre gestacional. Se encontró que este no cumplimiento se debía a residencia en zonas rurales, etnia indígena, mientras que existió un aumento en gestantes con historial de abortos (5).</w:t>
      </w:r>
      <w:r w:rsidR="00ED31CD" w:rsidRPr="00ED31CD">
        <w:rPr>
          <w:b/>
          <w:bCs/>
          <w:lang w:val="es-MX"/>
        </w:rPr>
        <w:tab/>
      </w:r>
    </w:p>
    <w:p w14:paraId="327CB1DA" w14:textId="77777777" w:rsidR="008055BC" w:rsidRDefault="00ED31CD" w:rsidP="00797737">
      <w:pPr>
        <w:pStyle w:val="Ttulo3"/>
        <w:numPr>
          <w:ilvl w:val="0"/>
          <w:numId w:val="0"/>
        </w:numPr>
        <w:spacing w:line="360" w:lineRule="auto"/>
        <w:rPr>
          <w:b w:val="0"/>
          <w:bCs/>
          <w:lang w:val="es-MX"/>
        </w:rPr>
      </w:pPr>
      <w:bookmarkStart w:id="13" w:name="_Toc189247635"/>
      <w:r w:rsidRPr="00ED31CD">
        <w:rPr>
          <w:bCs/>
          <w:lang w:val="es-MX"/>
        </w:rPr>
        <w:t>2.2 Bases Teóricas Filosóficas</w:t>
      </w:r>
      <w:bookmarkEnd w:id="13"/>
    </w:p>
    <w:p w14:paraId="14496500" w14:textId="77777777" w:rsidR="000F2D02" w:rsidRDefault="000F2D02" w:rsidP="00797737">
      <w:pPr>
        <w:shd w:val="clear" w:color="auto" w:fill="FFFFFF"/>
        <w:spacing w:after="0" w:line="360" w:lineRule="auto"/>
        <w:rPr>
          <w:rFonts w:eastAsia="Times New Roman" w:cs="Times New Roman"/>
          <w:szCs w:val="24"/>
        </w:rPr>
      </w:pPr>
      <w:r>
        <w:rPr>
          <w:rFonts w:eastAsia="Times New Roman" w:cs="Times New Roman"/>
          <w:szCs w:val="24"/>
        </w:rPr>
        <w:t>El control prenatal es un servicio sanitario en base a la mejoría de la atención a las mujeres en estado de gestación, siendo este, el que permitirá evidenciar los seguimientos realizados tanto intramurales como extramurales a las embarazadas de manera oportuna, todos estos procesos permitirán mejorar la calidad del embarazo desde la disminución de muertes maternas y perinatales más  la prevención del riesgo de complicaciones, sabiendo que deberá obtener por lo menos un total de cinco chequeos médicos(1).</w:t>
      </w:r>
    </w:p>
    <w:p w14:paraId="121DCB08" w14:textId="77777777" w:rsidR="000F2D02" w:rsidRDefault="000F2D02" w:rsidP="00797737">
      <w:pPr>
        <w:shd w:val="clear" w:color="auto" w:fill="FFFFFF"/>
        <w:spacing w:after="0" w:line="360" w:lineRule="auto"/>
        <w:rPr>
          <w:rFonts w:eastAsia="Times New Roman" w:cs="Times New Roman"/>
          <w:szCs w:val="24"/>
        </w:rPr>
      </w:pPr>
    </w:p>
    <w:p w14:paraId="484BFEE9" w14:textId="77777777" w:rsidR="00ED31CD" w:rsidRPr="00ED31CD" w:rsidRDefault="00ED31CD" w:rsidP="00797737">
      <w:pPr>
        <w:pStyle w:val="Ttulo3"/>
        <w:numPr>
          <w:ilvl w:val="0"/>
          <w:numId w:val="0"/>
        </w:numPr>
        <w:spacing w:line="360" w:lineRule="auto"/>
        <w:rPr>
          <w:b w:val="0"/>
          <w:bCs/>
          <w:lang w:val="es-MX"/>
        </w:rPr>
      </w:pPr>
      <w:r w:rsidRPr="00ED31CD">
        <w:rPr>
          <w:bCs/>
          <w:lang w:val="es-MX"/>
        </w:rPr>
        <w:t xml:space="preserve"> </w:t>
      </w:r>
      <w:bookmarkStart w:id="14" w:name="_Toc189247636"/>
      <w:r w:rsidRPr="00ED31CD">
        <w:rPr>
          <w:bCs/>
          <w:lang w:val="es-MX"/>
        </w:rPr>
        <w:t>2.3 Marco Conceptual</w:t>
      </w:r>
      <w:bookmarkEnd w:id="14"/>
      <w:r w:rsidRPr="00ED31CD">
        <w:rPr>
          <w:bCs/>
          <w:lang w:val="es-MX"/>
        </w:rPr>
        <w:tab/>
      </w:r>
    </w:p>
    <w:p w14:paraId="52119041" w14:textId="0633310E" w:rsidR="000F2D02" w:rsidRPr="000F2D02" w:rsidRDefault="000F2D02" w:rsidP="00797737">
      <w:pPr>
        <w:spacing w:after="0" w:line="360" w:lineRule="auto"/>
        <w:rPr>
          <w:rFonts w:eastAsia="Times New Roman" w:cs="Times New Roman"/>
          <w:szCs w:val="24"/>
        </w:rPr>
      </w:pPr>
      <w:r>
        <w:rPr>
          <w:rFonts w:eastAsia="Times New Roman" w:cs="Times New Roman"/>
          <w:szCs w:val="24"/>
        </w:rPr>
        <w:t>La educación en base a aspecto nutricionales es fundamental tomar en cuenta, debido a que surgen muchas interrogantes referentes a la alimentación en los primeros 6 meses de edad, para lo cual la comunicación directa con las gestantes permitirá determinar su nivel de conocimiento, es por esto que un estudio aplicado determinó que el 63.3% de las gestantes determina a la lactancia materna exclusiva como primordial base para obtener un peso adecuado de los recién nacidos (14).</w:t>
      </w:r>
    </w:p>
    <w:p w14:paraId="06D7F611" w14:textId="3A349553" w:rsidR="000F2D02" w:rsidRPr="00C55A26" w:rsidRDefault="000F2D02" w:rsidP="000F2D02">
      <w:pPr>
        <w:spacing w:after="0" w:line="360" w:lineRule="auto"/>
        <w:rPr>
          <w:rFonts w:eastAsia="Times New Roman" w:cs="Times New Roman"/>
          <w:szCs w:val="24"/>
          <w:highlight w:val="white"/>
        </w:rPr>
      </w:pPr>
      <w:r>
        <w:rPr>
          <w:rFonts w:eastAsia="Times New Roman" w:cs="Times New Roman"/>
          <w:b/>
          <w:szCs w:val="24"/>
        </w:rPr>
        <w:t xml:space="preserve">Etnia: </w:t>
      </w:r>
      <w:r>
        <w:rPr>
          <w:rFonts w:eastAsia="Times New Roman" w:cs="Times New Roman"/>
          <w:szCs w:val="24"/>
        </w:rPr>
        <w:t>La etnia es el sentimiento de pertenencia a un grupo social en específico donde comparten símbolos significativos que los representa dentro de una construcción social permitiéndoles su supervivencia social, es decir, la etnia es una representación ideológica del orden jerárquico de organización de la sociedad en la actualidad e inclusive para algunos científicos la prevalencia de distintas enfermedades tiene relación con la etnia</w:t>
      </w:r>
      <w:r w:rsidR="00DE2C41">
        <w:rPr>
          <w:rFonts w:eastAsia="Times New Roman" w:cs="Times New Roman"/>
          <w:szCs w:val="24"/>
        </w:rPr>
        <w:t xml:space="preserve"> </w:t>
      </w:r>
      <w:r>
        <w:rPr>
          <w:rFonts w:eastAsia="Times New Roman" w:cs="Times New Roman"/>
          <w:szCs w:val="24"/>
        </w:rPr>
        <w:t>(1</w:t>
      </w:r>
      <w:r w:rsidR="00DE2C41">
        <w:rPr>
          <w:rFonts w:eastAsia="Times New Roman" w:cs="Times New Roman"/>
          <w:szCs w:val="24"/>
        </w:rPr>
        <w:t>4</w:t>
      </w:r>
      <w:r>
        <w:rPr>
          <w:rFonts w:eastAsia="Times New Roman" w:cs="Times New Roman"/>
          <w:szCs w:val="24"/>
        </w:rPr>
        <w:t>).</w:t>
      </w:r>
    </w:p>
    <w:p w14:paraId="2607A599" w14:textId="07FDEF75" w:rsidR="000F2D02" w:rsidRPr="00DE2C41" w:rsidRDefault="000F2D02" w:rsidP="00AD4DE5">
      <w:pPr>
        <w:shd w:val="clear" w:color="auto" w:fill="FFFFFF" w:themeFill="background1"/>
        <w:spacing w:after="0" w:line="360" w:lineRule="auto"/>
        <w:rPr>
          <w:rFonts w:eastAsia="Times New Roman" w:cs="Times New Roman"/>
          <w:szCs w:val="24"/>
        </w:rPr>
      </w:pPr>
      <w:r w:rsidRPr="00DE2C41">
        <w:rPr>
          <w:rFonts w:eastAsia="Times New Roman" w:cs="Times New Roman"/>
          <w:b/>
          <w:szCs w:val="24"/>
        </w:rPr>
        <w:t xml:space="preserve">Control prenatal: </w:t>
      </w:r>
      <w:r w:rsidR="00DE2C41" w:rsidRPr="00DE2C41">
        <w:rPr>
          <w:rFonts w:eastAsia="Times New Roman" w:cs="Times New Roman"/>
          <w:szCs w:val="24"/>
        </w:rPr>
        <w:t>El control prenatal es un proceso de acompañamiento personalizado que tiene como objetivo principal garantizar el bienestar de la madre y el bebé a lo largo de todo el embarazo. A través de una serie de actividades y procedimientos, se identifican y gestionan los factores de riesgo, promoviendo así un embarazo saludable y un parto seguro (15).</w:t>
      </w:r>
    </w:p>
    <w:p w14:paraId="0E6893A2" w14:textId="6D14B0DC" w:rsidR="000F2D02" w:rsidRPr="00A814B2" w:rsidRDefault="000F2D02" w:rsidP="00AD4DE5">
      <w:pPr>
        <w:shd w:val="clear" w:color="auto" w:fill="FFFFFF" w:themeFill="background1"/>
        <w:spacing w:after="0" w:line="360" w:lineRule="auto"/>
        <w:rPr>
          <w:rFonts w:eastAsia="Times New Roman" w:cs="Times New Roman"/>
          <w:szCs w:val="24"/>
        </w:rPr>
      </w:pPr>
      <w:r w:rsidRPr="00772F7A">
        <w:rPr>
          <w:rFonts w:eastAsia="Times New Roman" w:cs="Times New Roman"/>
          <w:b/>
          <w:szCs w:val="24"/>
        </w:rPr>
        <w:t>Precoz:</w:t>
      </w:r>
      <w:r w:rsidRPr="00772F7A">
        <w:rPr>
          <w:rFonts w:eastAsia="Times New Roman" w:cs="Times New Roman"/>
          <w:bCs/>
          <w:szCs w:val="24"/>
        </w:rPr>
        <w:t xml:space="preserve"> </w:t>
      </w:r>
      <w:r w:rsidR="00690CD2" w:rsidRPr="00A814B2">
        <w:rPr>
          <w:rFonts w:eastAsia="Times New Roman" w:cs="Times New Roman"/>
          <w:szCs w:val="24"/>
        </w:rPr>
        <w:t>La atención prenatal debe iniciarse idealmente en el primer trimestre del embarazo, lo que permite una intervención oportuna para promover la salud materna y fetal, así como para detectar tempranamente cualquier riesgo potencial (25)</w:t>
      </w:r>
    </w:p>
    <w:p w14:paraId="4ECF7DE2" w14:textId="77777777" w:rsidR="00A814B2" w:rsidRDefault="000F2D02" w:rsidP="00AD4DE5">
      <w:pPr>
        <w:shd w:val="clear" w:color="auto" w:fill="FFFFFF" w:themeFill="background1"/>
        <w:spacing w:after="0" w:line="360" w:lineRule="auto"/>
        <w:rPr>
          <w:rFonts w:eastAsia="Times New Roman" w:cs="Times New Roman"/>
          <w:bCs/>
          <w:szCs w:val="24"/>
        </w:rPr>
      </w:pPr>
      <w:r w:rsidRPr="00772F7A">
        <w:rPr>
          <w:rFonts w:eastAsia="Times New Roman" w:cs="Times New Roman"/>
          <w:b/>
          <w:szCs w:val="24"/>
        </w:rPr>
        <w:t>Periódico:</w:t>
      </w:r>
      <w:r w:rsidRPr="00772F7A">
        <w:rPr>
          <w:rFonts w:eastAsia="Times New Roman" w:cs="Times New Roman"/>
          <w:bCs/>
          <w:szCs w:val="24"/>
        </w:rPr>
        <w:t xml:space="preserve"> </w:t>
      </w:r>
      <w:r w:rsidR="00A814B2" w:rsidRPr="00A814B2">
        <w:rPr>
          <w:rFonts w:eastAsia="Times New Roman" w:cs="Times New Roman"/>
          <w:bCs/>
          <w:szCs w:val="24"/>
        </w:rPr>
        <w:t>La periodicidad de las consultas prenatales debe adaptarse a las necesidades individuales de cada gestante, siendo cinco controles un mínimo recomendado para aquellas sin factores de riesgo adicionales (25).</w:t>
      </w:r>
    </w:p>
    <w:p w14:paraId="55980D56" w14:textId="295F1D90" w:rsidR="000F2D02" w:rsidRDefault="000F2D02" w:rsidP="00AD4DE5">
      <w:pPr>
        <w:shd w:val="clear" w:color="auto" w:fill="FFFFFF" w:themeFill="background1"/>
        <w:spacing w:after="0" w:line="360" w:lineRule="auto"/>
        <w:rPr>
          <w:rFonts w:eastAsia="Times New Roman" w:cs="Times New Roman"/>
          <w:bCs/>
          <w:szCs w:val="24"/>
        </w:rPr>
      </w:pPr>
      <w:r w:rsidRPr="00772F7A">
        <w:rPr>
          <w:rFonts w:eastAsia="Times New Roman" w:cs="Times New Roman"/>
          <w:b/>
          <w:szCs w:val="24"/>
        </w:rPr>
        <w:t>Completo:</w:t>
      </w:r>
      <w:r w:rsidRPr="00772F7A">
        <w:rPr>
          <w:rFonts w:eastAsia="Times New Roman" w:cs="Times New Roman"/>
          <w:bCs/>
          <w:szCs w:val="24"/>
        </w:rPr>
        <w:t xml:space="preserve"> </w:t>
      </w:r>
      <w:r w:rsidR="00A814B2" w:rsidRPr="00A814B2">
        <w:rPr>
          <w:rFonts w:eastAsia="Times New Roman" w:cs="Times New Roman"/>
          <w:bCs/>
          <w:szCs w:val="24"/>
        </w:rPr>
        <w:t xml:space="preserve">Un control prenatal completo y bien seguido </w:t>
      </w:r>
      <w:r w:rsidR="00A814B2">
        <w:rPr>
          <w:rFonts w:eastAsia="Times New Roman" w:cs="Times New Roman"/>
          <w:bCs/>
          <w:szCs w:val="24"/>
        </w:rPr>
        <w:t xml:space="preserve">por parte del personal sanitario de la mujer </w:t>
      </w:r>
      <w:r w:rsidR="00AD4DE5">
        <w:rPr>
          <w:rFonts w:eastAsia="Times New Roman" w:cs="Times New Roman"/>
          <w:bCs/>
          <w:szCs w:val="24"/>
        </w:rPr>
        <w:t>gestante es</w:t>
      </w:r>
      <w:r w:rsidR="00A814B2" w:rsidRPr="00A814B2">
        <w:rPr>
          <w:rFonts w:eastAsia="Times New Roman" w:cs="Times New Roman"/>
          <w:bCs/>
          <w:szCs w:val="24"/>
        </w:rPr>
        <w:t xml:space="preserve"> esencial para garantizar un embarazo saludable y un parto seguro (25).</w:t>
      </w:r>
    </w:p>
    <w:p w14:paraId="2BF36227" w14:textId="5FB5F33D" w:rsidR="000F2D02"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Amplia cobertura:</w:t>
      </w:r>
      <w:r w:rsidRPr="00AD4DE5">
        <w:rPr>
          <w:rFonts w:eastAsia="Times New Roman" w:cs="Times New Roman"/>
          <w:bCs/>
          <w:szCs w:val="24"/>
        </w:rPr>
        <w:t xml:space="preserve"> </w:t>
      </w:r>
      <w:r w:rsidR="004A0877" w:rsidRPr="00AD4DE5">
        <w:rPr>
          <w:rFonts w:eastAsia="Times New Roman" w:cs="Times New Roman"/>
          <w:bCs/>
          <w:szCs w:val="24"/>
        </w:rPr>
        <w:t>Aumentar la cobertura del control prenatal es fundamental para reducir la mortalidad materna e infantil, ya que permite una detección temprana y manejo adecuado de las complicaciones (25).</w:t>
      </w:r>
    </w:p>
    <w:p w14:paraId="011044FA" w14:textId="77777777" w:rsidR="004A0877"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Edad gestacional:</w:t>
      </w:r>
      <w:r w:rsidRPr="00AD4DE5">
        <w:rPr>
          <w:rFonts w:eastAsia="Times New Roman" w:cs="Times New Roman"/>
          <w:bCs/>
          <w:szCs w:val="24"/>
        </w:rPr>
        <w:t xml:space="preserve"> </w:t>
      </w:r>
      <w:r w:rsidR="004A0877" w:rsidRPr="00AD4DE5">
        <w:rPr>
          <w:rFonts w:eastAsia="Times New Roman" w:cs="Times New Roman"/>
          <w:bCs/>
          <w:szCs w:val="24"/>
        </w:rPr>
        <w:t>La edad gestacional se define como el tiempo transcurrido desde el primer día de la última menstruación normal hasta el nacimiento o hasta el momento en que se produce un evento obstétrico relevante, y se expresa en semanas y días (15).</w:t>
      </w:r>
    </w:p>
    <w:p w14:paraId="5BEBE9C0" w14:textId="77777777" w:rsidR="004A0877"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lastRenderedPageBreak/>
        <w:t>Parto pretérmino:</w:t>
      </w:r>
      <w:r w:rsidRPr="00AD4DE5">
        <w:rPr>
          <w:rFonts w:eastAsia="Times New Roman" w:cs="Times New Roman"/>
          <w:bCs/>
          <w:szCs w:val="24"/>
        </w:rPr>
        <w:t xml:space="preserve"> </w:t>
      </w:r>
      <w:r w:rsidR="004A0877" w:rsidRPr="00AD4DE5">
        <w:rPr>
          <w:rFonts w:eastAsia="Times New Roman" w:cs="Times New Roman"/>
          <w:bCs/>
          <w:szCs w:val="24"/>
        </w:rPr>
        <w:t>Un parto pretérmino es aquel que se produce antes de completar las 37 semanas de gestación, lo cual puede conllevar riesgos tanto para la madre como para el recién nacido (23).</w:t>
      </w:r>
    </w:p>
    <w:p w14:paraId="79343EF3" w14:textId="23B3040B" w:rsidR="000F2D02"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Parto:</w:t>
      </w:r>
      <w:r w:rsidRPr="00AD4DE5">
        <w:rPr>
          <w:rFonts w:eastAsia="Times New Roman" w:cs="Times New Roman"/>
          <w:bCs/>
          <w:szCs w:val="24"/>
        </w:rPr>
        <w:t xml:space="preserve"> </w:t>
      </w:r>
      <w:r w:rsidR="004A0877" w:rsidRPr="00AD4DE5">
        <w:rPr>
          <w:rFonts w:eastAsia="Times New Roman" w:cs="Times New Roman"/>
          <w:bCs/>
          <w:szCs w:val="24"/>
        </w:rPr>
        <w:t>El parto es el proceso fisiológico que experimenta la mujer gestante mediante el cual el feto, la placenta y las membranas fetales son expulsados del útero materno marcando así el final del embarazo (23).</w:t>
      </w:r>
    </w:p>
    <w:p w14:paraId="645FF905" w14:textId="6ACEA852" w:rsidR="000F2D02"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Educación prenatal:</w:t>
      </w:r>
      <w:r w:rsidRPr="00AD4DE5">
        <w:rPr>
          <w:rFonts w:eastAsia="Times New Roman" w:cs="Times New Roman"/>
          <w:bCs/>
          <w:szCs w:val="24"/>
        </w:rPr>
        <w:t xml:space="preserve"> </w:t>
      </w:r>
      <w:r w:rsidR="004A0877" w:rsidRPr="00AD4DE5">
        <w:rPr>
          <w:rFonts w:eastAsia="Times New Roman" w:cs="Times New Roman"/>
          <w:bCs/>
          <w:szCs w:val="24"/>
        </w:rPr>
        <w:t>La educación prenatal es un componente esencial de la atención prenatal, ya que proporciona a las parejas las herramientas necesarias para afrontar los cambios físicos y emocionales del embarazo y los primeros meses de vida del bebé (24).</w:t>
      </w:r>
      <w:r w:rsidRPr="00AD4DE5">
        <w:rPr>
          <w:rFonts w:eastAsia="Times New Roman" w:cs="Times New Roman"/>
          <w:bCs/>
          <w:szCs w:val="24"/>
        </w:rPr>
        <w:t xml:space="preserve"> </w:t>
      </w:r>
    </w:p>
    <w:p w14:paraId="67D633DA" w14:textId="6F361388" w:rsidR="000F2D02"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Factores de riesgo modificables</w:t>
      </w:r>
      <w:r w:rsidR="004A0877" w:rsidRPr="00AD4DE5">
        <w:rPr>
          <w:rFonts w:eastAsia="Times New Roman" w:cs="Times New Roman"/>
          <w:b/>
          <w:szCs w:val="24"/>
        </w:rPr>
        <w:t xml:space="preserve"> y no modificables</w:t>
      </w:r>
      <w:r w:rsidRPr="00AD4DE5">
        <w:rPr>
          <w:rFonts w:eastAsia="Times New Roman" w:cs="Times New Roman"/>
          <w:b/>
          <w:szCs w:val="24"/>
        </w:rPr>
        <w:t>:</w:t>
      </w:r>
      <w:r w:rsidRPr="00AD4DE5">
        <w:rPr>
          <w:rFonts w:eastAsia="Times New Roman" w:cs="Times New Roman"/>
          <w:bCs/>
          <w:szCs w:val="24"/>
        </w:rPr>
        <w:t xml:space="preserve"> </w:t>
      </w:r>
      <w:r w:rsidR="004A0877" w:rsidRPr="00AD4DE5">
        <w:rPr>
          <w:rFonts w:eastAsia="Times New Roman" w:cs="Times New Roman"/>
          <w:bCs/>
          <w:szCs w:val="24"/>
        </w:rPr>
        <w:t>Los factores de riesgo modificables son aquellos que pueden ser alterados mediante cambios en el estilo de vida o intervenciones médicas, mientras que los factores de riesgo no modificables son aquellos que no pueden ser cambiados en ninguna circunstancia ya que viene marcados generalmente por la genética (23, 24)</w:t>
      </w:r>
      <w:r w:rsidRPr="00AD4DE5">
        <w:rPr>
          <w:rFonts w:eastAsia="Times New Roman" w:cs="Times New Roman"/>
          <w:bCs/>
          <w:szCs w:val="24"/>
        </w:rPr>
        <w:t xml:space="preserve"> </w:t>
      </w:r>
    </w:p>
    <w:p w14:paraId="1F902703" w14:textId="4A94521F" w:rsidR="000F2D02" w:rsidRPr="00AD4DE5" w:rsidRDefault="000F2D02" w:rsidP="00AD4DE5">
      <w:pPr>
        <w:shd w:val="clear" w:color="auto" w:fill="FFFFFF" w:themeFill="background1"/>
        <w:spacing w:after="0" w:line="360" w:lineRule="auto"/>
        <w:rPr>
          <w:rFonts w:eastAsia="Times New Roman" w:cs="Times New Roman"/>
          <w:bCs/>
          <w:szCs w:val="24"/>
        </w:rPr>
      </w:pPr>
      <w:r w:rsidRPr="00AD4DE5">
        <w:rPr>
          <w:rFonts w:eastAsia="Times New Roman" w:cs="Times New Roman"/>
          <w:b/>
          <w:szCs w:val="24"/>
        </w:rPr>
        <w:t>Demográfico:</w:t>
      </w:r>
      <w:r w:rsidRPr="00AD4DE5">
        <w:rPr>
          <w:rFonts w:eastAsia="Times New Roman" w:cs="Times New Roman"/>
          <w:bCs/>
          <w:szCs w:val="24"/>
        </w:rPr>
        <w:t xml:space="preserve"> </w:t>
      </w:r>
      <w:r w:rsidR="004A0877" w:rsidRPr="00AD4DE5">
        <w:rPr>
          <w:rFonts w:eastAsia="Times New Roman" w:cs="Times New Roman"/>
          <w:bCs/>
          <w:szCs w:val="24"/>
        </w:rPr>
        <w:t>El acceso a servicios de salud de calidad es un factor determinante para la salud materna, ya que permite una detección temprana y manejo adecuado de los riesgos durante el embarazo, es decir, la distancia geográfica entre las mujeres embarazadas y los servicios de salud es un obstáculo importante para acceder a una atención prenatal adecuada (2</w:t>
      </w:r>
      <w:r w:rsidR="006D709B">
        <w:rPr>
          <w:rFonts w:eastAsia="Times New Roman" w:cs="Times New Roman"/>
          <w:bCs/>
          <w:szCs w:val="24"/>
        </w:rPr>
        <w:t>5</w:t>
      </w:r>
      <w:r w:rsidR="004A0877" w:rsidRPr="00AD4DE5">
        <w:rPr>
          <w:rFonts w:eastAsia="Times New Roman" w:cs="Times New Roman"/>
          <w:bCs/>
          <w:szCs w:val="24"/>
        </w:rPr>
        <w:t>).</w:t>
      </w:r>
    </w:p>
    <w:p w14:paraId="78355862" w14:textId="07D16DDA" w:rsidR="000F2D02" w:rsidRDefault="000F2D02" w:rsidP="00AD4DE5">
      <w:pPr>
        <w:shd w:val="clear" w:color="auto" w:fill="FFFFFF" w:themeFill="background1"/>
        <w:spacing w:after="0" w:line="360" w:lineRule="auto"/>
        <w:rPr>
          <w:rFonts w:eastAsia="Times New Roman" w:cs="Times New Roman"/>
          <w:szCs w:val="24"/>
        </w:rPr>
      </w:pPr>
      <w:r w:rsidRPr="00AD4DE5">
        <w:rPr>
          <w:rFonts w:eastAsia="Times New Roman" w:cs="Times New Roman"/>
          <w:b/>
          <w:szCs w:val="24"/>
        </w:rPr>
        <w:t>Micronutrientes:</w:t>
      </w:r>
      <w:r w:rsidRPr="00AD4DE5">
        <w:rPr>
          <w:rFonts w:eastAsia="Times New Roman" w:cs="Times New Roman"/>
          <w:szCs w:val="24"/>
        </w:rPr>
        <w:t xml:space="preserve"> </w:t>
      </w:r>
      <w:r w:rsidR="00AD4DE5" w:rsidRPr="00AD4DE5">
        <w:rPr>
          <w:rFonts w:eastAsia="Times New Roman" w:cs="Times New Roman"/>
          <w:szCs w:val="24"/>
        </w:rPr>
        <w:t xml:space="preserve">La ingesta adecuada de micronutrientes antes, durante y después del embarazo es esencial para garantizar un desarrollo óptimo tanto de la madre como del feto, estos nutrientes cumplen un papel fundamental en la prevención de complicaciones obstétricas y perinatales, y contribuyen a la salud a largo plazo de ambos, es decir, la demanda metabólica aumentada durante el embarazo hace que la ingesta adecuada de micronutrientes sea crucial para el bienestar materno y fetal, por lo que, los suplementos nutricionales pueden complementar la dieta y ayudar a prevenir complicaciones, mejorando la calidad de vida de la madre y del recién nacido </w:t>
      </w:r>
      <w:r w:rsidRPr="00AD4DE5">
        <w:rPr>
          <w:rFonts w:eastAsia="Times New Roman" w:cs="Times New Roman"/>
          <w:szCs w:val="24"/>
        </w:rPr>
        <w:t>(2</w:t>
      </w:r>
      <w:r w:rsidR="006D709B">
        <w:rPr>
          <w:rFonts w:eastAsia="Times New Roman" w:cs="Times New Roman"/>
          <w:szCs w:val="24"/>
        </w:rPr>
        <w:t>6</w:t>
      </w:r>
      <w:r w:rsidRPr="00AD4DE5">
        <w:rPr>
          <w:rFonts w:eastAsia="Times New Roman" w:cs="Times New Roman"/>
          <w:szCs w:val="24"/>
        </w:rPr>
        <w:t>).</w:t>
      </w:r>
    </w:p>
    <w:p w14:paraId="26028E27" w14:textId="1CDA6CA7" w:rsidR="00ED31CD" w:rsidRPr="00ED31CD" w:rsidRDefault="00ED31CD" w:rsidP="00ED31CD">
      <w:pPr>
        <w:tabs>
          <w:tab w:val="left" w:pos="6064"/>
        </w:tabs>
        <w:spacing w:line="360" w:lineRule="auto"/>
        <w:jc w:val="left"/>
        <w:rPr>
          <w:b/>
          <w:bCs/>
          <w:lang w:val="es-MX"/>
        </w:rPr>
      </w:pPr>
      <w:r w:rsidRPr="00ED31CD">
        <w:rPr>
          <w:b/>
          <w:bCs/>
          <w:lang w:val="es-MX"/>
        </w:rPr>
        <w:t xml:space="preserve">      </w:t>
      </w:r>
      <w:r w:rsidRPr="00ED31CD">
        <w:rPr>
          <w:b/>
          <w:bCs/>
          <w:lang w:val="es-MX"/>
        </w:rPr>
        <w:tab/>
      </w:r>
    </w:p>
    <w:p w14:paraId="6C02B392" w14:textId="77777777" w:rsidR="0053772F" w:rsidRDefault="0053772F" w:rsidP="002741F1">
      <w:pPr>
        <w:tabs>
          <w:tab w:val="left" w:pos="6064"/>
        </w:tabs>
        <w:spacing w:line="360" w:lineRule="auto"/>
        <w:jc w:val="center"/>
        <w:rPr>
          <w:b/>
          <w:bCs/>
        </w:rPr>
      </w:pPr>
    </w:p>
    <w:p w14:paraId="7D116868" w14:textId="77777777" w:rsidR="0053772F" w:rsidRDefault="0053772F" w:rsidP="002741F1">
      <w:pPr>
        <w:tabs>
          <w:tab w:val="left" w:pos="6064"/>
        </w:tabs>
        <w:spacing w:line="360" w:lineRule="auto"/>
        <w:jc w:val="center"/>
        <w:rPr>
          <w:b/>
          <w:bCs/>
        </w:rPr>
      </w:pPr>
    </w:p>
    <w:p w14:paraId="54E3985D" w14:textId="77777777" w:rsidR="0053772F" w:rsidRDefault="0053772F" w:rsidP="002741F1">
      <w:pPr>
        <w:tabs>
          <w:tab w:val="left" w:pos="6064"/>
        </w:tabs>
        <w:spacing w:line="360" w:lineRule="auto"/>
        <w:jc w:val="center"/>
        <w:rPr>
          <w:b/>
          <w:bCs/>
        </w:rPr>
      </w:pPr>
    </w:p>
    <w:p w14:paraId="034CCC8D" w14:textId="77777777" w:rsidR="0053772F" w:rsidRDefault="0053772F" w:rsidP="002741F1">
      <w:pPr>
        <w:tabs>
          <w:tab w:val="left" w:pos="6064"/>
        </w:tabs>
        <w:spacing w:line="360" w:lineRule="auto"/>
        <w:jc w:val="center"/>
        <w:rPr>
          <w:b/>
          <w:bCs/>
        </w:rPr>
      </w:pPr>
    </w:p>
    <w:p w14:paraId="1F8779EC" w14:textId="566DB3A0" w:rsidR="00ED31CD" w:rsidRDefault="00ED31CD" w:rsidP="002741F1">
      <w:pPr>
        <w:tabs>
          <w:tab w:val="left" w:pos="6064"/>
        </w:tabs>
        <w:spacing w:line="360" w:lineRule="auto"/>
        <w:jc w:val="center"/>
        <w:rPr>
          <w:b/>
          <w:bCs/>
        </w:rPr>
      </w:pPr>
    </w:p>
    <w:p w14:paraId="511B98EB" w14:textId="77777777" w:rsidR="0053772F" w:rsidRDefault="0053772F" w:rsidP="0053772F">
      <w:pPr>
        <w:pStyle w:val="Ttulo1"/>
        <w:numPr>
          <w:ilvl w:val="0"/>
          <w:numId w:val="0"/>
        </w:numPr>
        <w:ind w:left="357"/>
        <w:rPr>
          <w:bCs/>
          <w:i/>
          <w:iCs/>
          <w:caps w:val="0"/>
          <w:sz w:val="72"/>
          <w:szCs w:val="72"/>
          <w:lang w:val="es-EC"/>
        </w:rPr>
      </w:pPr>
    </w:p>
    <w:p w14:paraId="1540DF4A" w14:textId="77777777" w:rsidR="0053772F" w:rsidRDefault="0053772F" w:rsidP="0053772F">
      <w:pPr>
        <w:pStyle w:val="Ttulo1"/>
        <w:numPr>
          <w:ilvl w:val="0"/>
          <w:numId w:val="0"/>
        </w:numPr>
        <w:ind w:left="357"/>
        <w:rPr>
          <w:bCs/>
          <w:i/>
          <w:iCs/>
          <w:caps w:val="0"/>
          <w:sz w:val="72"/>
          <w:szCs w:val="72"/>
          <w:lang w:val="es-EC"/>
        </w:rPr>
      </w:pPr>
    </w:p>
    <w:p w14:paraId="7355312C" w14:textId="77777777" w:rsidR="0053772F" w:rsidRDefault="0053772F" w:rsidP="0053772F">
      <w:pPr>
        <w:pStyle w:val="Ttulo1"/>
        <w:numPr>
          <w:ilvl w:val="0"/>
          <w:numId w:val="0"/>
        </w:numPr>
        <w:ind w:left="357"/>
        <w:rPr>
          <w:bCs/>
          <w:i/>
          <w:iCs/>
          <w:caps w:val="0"/>
          <w:sz w:val="72"/>
          <w:szCs w:val="72"/>
          <w:lang w:val="es-EC"/>
        </w:rPr>
      </w:pPr>
    </w:p>
    <w:p w14:paraId="3A1CB8F4" w14:textId="2FE0D53F" w:rsidR="0053772F" w:rsidRPr="00A86849" w:rsidRDefault="0053772F" w:rsidP="00A86849">
      <w:pPr>
        <w:jc w:val="center"/>
        <w:rPr>
          <w:b/>
          <w:bCs/>
          <w:sz w:val="44"/>
          <w:szCs w:val="44"/>
        </w:rPr>
      </w:pPr>
      <w:bookmarkStart w:id="15" w:name="_Toc189247637"/>
      <w:r w:rsidRPr="00A86849">
        <w:rPr>
          <w:b/>
          <w:bCs/>
          <w:sz w:val="44"/>
          <w:szCs w:val="44"/>
        </w:rPr>
        <w:t>CAPITULO III</w:t>
      </w:r>
      <w:bookmarkEnd w:id="15"/>
    </w:p>
    <w:p w14:paraId="5405FB9C" w14:textId="1D329F79" w:rsidR="00ED31CD" w:rsidRPr="00A86849" w:rsidRDefault="0053772F" w:rsidP="00A86849">
      <w:pPr>
        <w:jc w:val="center"/>
        <w:rPr>
          <w:b/>
          <w:bCs/>
          <w:sz w:val="44"/>
          <w:szCs w:val="44"/>
        </w:rPr>
      </w:pPr>
      <w:bookmarkStart w:id="16" w:name="_Toc189247638"/>
      <w:r w:rsidRPr="00A86849">
        <w:rPr>
          <w:b/>
          <w:bCs/>
          <w:sz w:val="44"/>
          <w:szCs w:val="44"/>
        </w:rPr>
        <w:t>HIPÓTESIS Y VARIABLES</w:t>
      </w:r>
      <w:bookmarkEnd w:id="16"/>
    </w:p>
    <w:p w14:paraId="676F0F1C" w14:textId="77777777" w:rsidR="00ED31CD" w:rsidRDefault="00ED31CD" w:rsidP="00ED31CD">
      <w:pPr>
        <w:tabs>
          <w:tab w:val="left" w:pos="6064"/>
        </w:tabs>
        <w:spacing w:line="360" w:lineRule="auto"/>
        <w:jc w:val="left"/>
        <w:rPr>
          <w:b/>
          <w:bCs/>
          <w:lang w:val="es-MX"/>
        </w:rPr>
      </w:pPr>
    </w:p>
    <w:p w14:paraId="551048B2" w14:textId="77777777" w:rsidR="0053772F" w:rsidRDefault="0053772F" w:rsidP="00ED31CD">
      <w:pPr>
        <w:tabs>
          <w:tab w:val="left" w:pos="6064"/>
        </w:tabs>
        <w:spacing w:line="360" w:lineRule="auto"/>
        <w:jc w:val="left"/>
        <w:rPr>
          <w:b/>
          <w:bCs/>
          <w:lang w:val="es-MX"/>
        </w:rPr>
      </w:pPr>
    </w:p>
    <w:p w14:paraId="5DAC5865" w14:textId="77777777" w:rsidR="0053772F" w:rsidRDefault="0053772F" w:rsidP="00ED31CD">
      <w:pPr>
        <w:tabs>
          <w:tab w:val="left" w:pos="6064"/>
        </w:tabs>
        <w:spacing w:line="360" w:lineRule="auto"/>
        <w:jc w:val="left"/>
        <w:rPr>
          <w:b/>
          <w:bCs/>
          <w:lang w:val="es-MX"/>
        </w:rPr>
      </w:pPr>
    </w:p>
    <w:p w14:paraId="0D649687" w14:textId="77777777" w:rsidR="0053772F" w:rsidRDefault="0053772F" w:rsidP="00ED31CD">
      <w:pPr>
        <w:tabs>
          <w:tab w:val="left" w:pos="6064"/>
        </w:tabs>
        <w:spacing w:line="360" w:lineRule="auto"/>
        <w:jc w:val="left"/>
        <w:rPr>
          <w:b/>
          <w:bCs/>
          <w:lang w:val="es-MX"/>
        </w:rPr>
      </w:pPr>
    </w:p>
    <w:p w14:paraId="1BA0522D" w14:textId="77777777" w:rsidR="0053772F" w:rsidRDefault="0053772F" w:rsidP="00ED31CD">
      <w:pPr>
        <w:tabs>
          <w:tab w:val="left" w:pos="6064"/>
        </w:tabs>
        <w:spacing w:line="360" w:lineRule="auto"/>
        <w:jc w:val="left"/>
        <w:rPr>
          <w:b/>
          <w:bCs/>
          <w:lang w:val="es-MX"/>
        </w:rPr>
      </w:pPr>
    </w:p>
    <w:p w14:paraId="1F62B2AA" w14:textId="77777777" w:rsidR="0053772F" w:rsidRDefault="0053772F" w:rsidP="00ED31CD">
      <w:pPr>
        <w:tabs>
          <w:tab w:val="left" w:pos="6064"/>
        </w:tabs>
        <w:spacing w:line="360" w:lineRule="auto"/>
        <w:jc w:val="left"/>
        <w:rPr>
          <w:b/>
          <w:bCs/>
          <w:lang w:val="es-MX"/>
        </w:rPr>
      </w:pPr>
    </w:p>
    <w:p w14:paraId="3D8218B9" w14:textId="77777777" w:rsidR="00A86849" w:rsidRDefault="00A86849" w:rsidP="00ED31CD">
      <w:pPr>
        <w:tabs>
          <w:tab w:val="left" w:pos="6064"/>
        </w:tabs>
        <w:spacing w:line="360" w:lineRule="auto"/>
        <w:jc w:val="left"/>
        <w:rPr>
          <w:b/>
          <w:bCs/>
          <w:lang w:val="es-MX"/>
        </w:rPr>
      </w:pPr>
    </w:p>
    <w:p w14:paraId="3B3ED6C5" w14:textId="77777777" w:rsidR="00A86849" w:rsidRDefault="00A86849" w:rsidP="00ED31CD">
      <w:pPr>
        <w:tabs>
          <w:tab w:val="left" w:pos="6064"/>
        </w:tabs>
        <w:spacing w:line="360" w:lineRule="auto"/>
        <w:jc w:val="left"/>
        <w:rPr>
          <w:b/>
          <w:bCs/>
          <w:lang w:val="es-MX"/>
        </w:rPr>
      </w:pPr>
    </w:p>
    <w:p w14:paraId="5A326BD1" w14:textId="77777777" w:rsidR="0053772F" w:rsidRDefault="0053772F" w:rsidP="00ED31CD">
      <w:pPr>
        <w:tabs>
          <w:tab w:val="left" w:pos="6064"/>
        </w:tabs>
        <w:spacing w:line="360" w:lineRule="auto"/>
        <w:jc w:val="left"/>
        <w:rPr>
          <w:b/>
          <w:bCs/>
          <w:lang w:val="es-MX"/>
        </w:rPr>
      </w:pPr>
    </w:p>
    <w:p w14:paraId="5AFF475B" w14:textId="77777777" w:rsidR="0053772F" w:rsidRDefault="0053772F" w:rsidP="00ED31CD">
      <w:pPr>
        <w:tabs>
          <w:tab w:val="left" w:pos="6064"/>
        </w:tabs>
        <w:spacing w:line="360" w:lineRule="auto"/>
        <w:jc w:val="left"/>
        <w:rPr>
          <w:b/>
          <w:bCs/>
          <w:lang w:val="es-MX"/>
        </w:rPr>
      </w:pPr>
    </w:p>
    <w:p w14:paraId="1370CBE4" w14:textId="77777777" w:rsidR="008055BC" w:rsidRDefault="00ED31CD" w:rsidP="00797737">
      <w:pPr>
        <w:pStyle w:val="Ttulo3"/>
        <w:numPr>
          <w:ilvl w:val="0"/>
          <w:numId w:val="0"/>
        </w:numPr>
        <w:spacing w:line="360" w:lineRule="auto"/>
        <w:rPr>
          <w:b w:val="0"/>
          <w:bCs/>
          <w:lang w:val="es-MX"/>
        </w:rPr>
      </w:pPr>
      <w:bookmarkStart w:id="17" w:name="_Toc189247639"/>
      <w:r w:rsidRPr="00ED31CD">
        <w:rPr>
          <w:bCs/>
          <w:lang w:val="es-MX"/>
        </w:rPr>
        <w:lastRenderedPageBreak/>
        <w:t>3. 1 Hipótesis General</w:t>
      </w:r>
      <w:bookmarkEnd w:id="17"/>
    </w:p>
    <w:p w14:paraId="17DF614D" w14:textId="61E4CC6C" w:rsidR="00ED31CD" w:rsidRPr="00ED31CD" w:rsidRDefault="000F2D02" w:rsidP="00797737">
      <w:pPr>
        <w:tabs>
          <w:tab w:val="left" w:pos="6064"/>
        </w:tabs>
        <w:spacing w:line="360" w:lineRule="auto"/>
        <w:jc w:val="left"/>
        <w:rPr>
          <w:b/>
          <w:bCs/>
          <w:lang w:val="es-MX"/>
        </w:rPr>
      </w:pPr>
      <w:r>
        <w:rPr>
          <w:lang w:val="es-MX"/>
        </w:rPr>
        <w:t>No requiere hipótesis porque es un estudio descriptivo.</w:t>
      </w:r>
      <w:r w:rsidR="00ED31CD" w:rsidRPr="00ED31CD">
        <w:rPr>
          <w:b/>
          <w:bCs/>
          <w:lang w:val="es-MX"/>
        </w:rPr>
        <w:tab/>
      </w:r>
    </w:p>
    <w:p w14:paraId="721F215D" w14:textId="77777777" w:rsidR="008055BC" w:rsidRDefault="00ED31CD" w:rsidP="00797737">
      <w:pPr>
        <w:pStyle w:val="Ttulo3"/>
        <w:numPr>
          <w:ilvl w:val="0"/>
          <w:numId w:val="0"/>
        </w:numPr>
        <w:spacing w:line="360" w:lineRule="auto"/>
        <w:rPr>
          <w:b w:val="0"/>
          <w:bCs/>
          <w:lang w:val="es-MX"/>
        </w:rPr>
      </w:pPr>
      <w:bookmarkStart w:id="18" w:name="_Toc189247640"/>
      <w:r w:rsidRPr="00ED31CD">
        <w:rPr>
          <w:bCs/>
          <w:lang w:val="es-MX"/>
        </w:rPr>
        <w:t>3. 2 Hipótesis Especifica</w:t>
      </w:r>
      <w:bookmarkEnd w:id="18"/>
    </w:p>
    <w:p w14:paraId="15DED6C8" w14:textId="77777777" w:rsidR="000F2D02" w:rsidRDefault="000F2D02" w:rsidP="00797737">
      <w:pPr>
        <w:tabs>
          <w:tab w:val="left" w:pos="6064"/>
        </w:tabs>
        <w:spacing w:line="360" w:lineRule="auto"/>
        <w:jc w:val="left"/>
        <w:rPr>
          <w:lang w:val="es-MX"/>
        </w:rPr>
      </w:pPr>
      <w:r>
        <w:rPr>
          <w:lang w:val="es-MX"/>
        </w:rPr>
        <w:t>No requiere hipótesis porque es un estudio descriptivo.</w:t>
      </w:r>
    </w:p>
    <w:p w14:paraId="2A505D8A" w14:textId="77777777" w:rsidR="000F2D02" w:rsidRDefault="000F2D02" w:rsidP="00ED31CD">
      <w:pPr>
        <w:tabs>
          <w:tab w:val="left" w:pos="6064"/>
        </w:tabs>
        <w:spacing w:line="360" w:lineRule="auto"/>
        <w:jc w:val="left"/>
        <w:rPr>
          <w:lang w:val="es-MX"/>
        </w:rPr>
      </w:pPr>
    </w:p>
    <w:p w14:paraId="60ECF4F9" w14:textId="77777777" w:rsidR="000F2D02" w:rsidRDefault="000F2D02" w:rsidP="00ED31CD">
      <w:pPr>
        <w:tabs>
          <w:tab w:val="left" w:pos="6064"/>
        </w:tabs>
        <w:spacing w:line="360" w:lineRule="auto"/>
        <w:jc w:val="left"/>
        <w:rPr>
          <w:lang w:val="es-MX"/>
        </w:rPr>
      </w:pPr>
    </w:p>
    <w:p w14:paraId="5BBBB538" w14:textId="77777777" w:rsidR="0053772F" w:rsidRDefault="0053772F" w:rsidP="00ED31CD">
      <w:pPr>
        <w:tabs>
          <w:tab w:val="left" w:pos="6064"/>
        </w:tabs>
        <w:spacing w:line="360" w:lineRule="auto"/>
        <w:jc w:val="left"/>
        <w:rPr>
          <w:lang w:val="es-MX"/>
        </w:rPr>
      </w:pPr>
    </w:p>
    <w:p w14:paraId="3D302B9B" w14:textId="77777777" w:rsidR="0053772F" w:rsidRDefault="0053772F" w:rsidP="00ED31CD">
      <w:pPr>
        <w:tabs>
          <w:tab w:val="left" w:pos="6064"/>
        </w:tabs>
        <w:spacing w:line="360" w:lineRule="auto"/>
        <w:jc w:val="left"/>
        <w:rPr>
          <w:lang w:val="es-MX"/>
        </w:rPr>
      </w:pPr>
    </w:p>
    <w:p w14:paraId="06C27402" w14:textId="77777777" w:rsidR="000F2D02" w:rsidRDefault="000F2D02" w:rsidP="00ED31CD">
      <w:pPr>
        <w:tabs>
          <w:tab w:val="left" w:pos="6064"/>
        </w:tabs>
        <w:spacing w:line="360" w:lineRule="auto"/>
        <w:jc w:val="left"/>
        <w:rPr>
          <w:lang w:val="es-MX"/>
        </w:rPr>
      </w:pPr>
    </w:p>
    <w:p w14:paraId="4524C753" w14:textId="77777777" w:rsidR="000F2D02" w:rsidRDefault="000F2D02" w:rsidP="00ED31CD">
      <w:pPr>
        <w:tabs>
          <w:tab w:val="left" w:pos="6064"/>
        </w:tabs>
        <w:spacing w:line="360" w:lineRule="auto"/>
        <w:jc w:val="left"/>
        <w:rPr>
          <w:lang w:val="es-MX"/>
        </w:rPr>
      </w:pPr>
    </w:p>
    <w:p w14:paraId="1D6E2CAC" w14:textId="77777777" w:rsidR="000F2D02" w:rsidRDefault="000F2D02" w:rsidP="00ED31CD">
      <w:pPr>
        <w:tabs>
          <w:tab w:val="left" w:pos="6064"/>
        </w:tabs>
        <w:spacing w:line="360" w:lineRule="auto"/>
        <w:jc w:val="left"/>
        <w:rPr>
          <w:lang w:val="es-MX"/>
        </w:rPr>
      </w:pPr>
    </w:p>
    <w:p w14:paraId="776B4A04" w14:textId="77777777" w:rsidR="000F2D02" w:rsidRDefault="000F2D02" w:rsidP="00ED31CD">
      <w:pPr>
        <w:tabs>
          <w:tab w:val="left" w:pos="6064"/>
        </w:tabs>
        <w:spacing w:line="360" w:lineRule="auto"/>
        <w:jc w:val="left"/>
        <w:rPr>
          <w:lang w:val="es-MX"/>
        </w:rPr>
      </w:pPr>
    </w:p>
    <w:p w14:paraId="1F41D518" w14:textId="77777777" w:rsidR="000F2D02" w:rsidRDefault="000F2D02" w:rsidP="00ED31CD">
      <w:pPr>
        <w:tabs>
          <w:tab w:val="left" w:pos="6064"/>
        </w:tabs>
        <w:spacing w:line="360" w:lineRule="auto"/>
        <w:jc w:val="left"/>
        <w:rPr>
          <w:lang w:val="es-MX"/>
        </w:rPr>
      </w:pPr>
    </w:p>
    <w:p w14:paraId="6FF91221" w14:textId="77777777" w:rsidR="000F2D02" w:rsidRDefault="000F2D02" w:rsidP="00ED31CD">
      <w:pPr>
        <w:tabs>
          <w:tab w:val="left" w:pos="6064"/>
        </w:tabs>
        <w:spacing w:line="360" w:lineRule="auto"/>
        <w:jc w:val="left"/>
        <w:rPr>
          <w:lang w:val="es-MX"/>
        </w:rPr>
      </w:pPr>
    </w:p>
    <w:p w14:paraId="52C63359" w14:textId="77777777" w:rsidR="000F2D02" w:rsidRDefault="000F2D02" w:rsidP="00ED31CD">
      <w:pPr>
        <w:tabs>
          <w:tab w:val="left" w:pos="6064"/>
        </w:tabs>
        <w:spacing w:line="360" w:lineRule="auto"/>
        <w:jc w:val="left"/>
        <w:rPr>
          <w:lang w:val="es-MX"/>
        </w:rPr>
      </w:pPr>
    </w:p>
    <w:p w14:paraId="33D991B8" w14:textId="77777777" w:rsidR="000F2D02" w:rsidRDefault="000F2D02" w:rsidP="00ED31CD">
      <w:pPr>
        <w:tabs>
          <w:tab w:val="left" w:pos="6064"/>
        </w:tabs>
        <w:spacing w:line="360" w:lineRule="auto"/>
        <w:jc w:val="left"/>
        <w:rPr>
          <w:lang w:val="es-MX"/>
        </w:rPr>
      </w:pPr>
    </w:p>
    <w:p w14:paraId="7CCF8AFA" w14:textId="77777777" w:rsidR="000F2D02" w:rsidRDefault="000F2D02" w:rsidP="00ED31CD">
      <w:pPr>
        <w:tabs>
          <w:tab w:val="left" w:pos="6064"/>
        </w:tabs>
        <w:spacing w:line="360" w:lineRule="auto"/>
        <w:jc w:val="left"/>
        <w:rPr>
          <w:lang w:val="es-MX"/>
        </w:rPr>
      </w:pPr>
    </w:p>
    <w:p w14:paraId="27557357" w14:textId="77777777" w:rsidR="000F2D02" w:rsidRDefault="000F2D02" w:rsidP="00ED31CD">
      <w:pPr>
        <w:tabs>
          <w:tab w:val="left" w:pos="6064"/>
        </w:tabs>
        <w:spacing w:line="360" w:lineRule="auto"/>
        <w:jc w:val="left"/>
        <w:rPr>
          <w:lang w:val="es-MX"/>
        </w:rPr>
      </w:pPr>
    </w:p>
    <w:p w14:paraId="0DFF6291" w14:textId="77777777" w:rsidR="000F2D02" w:rsidRDefault="000F2D02" w:rsidP="00ED31CD">
      <w:pPr>
        <w:tabs>
          <w:tab w:val="left" w:pos="6064"/>
        </w:tabs>
        <w:spacing w:line="360" w:lineRule="auto"/>
        <w:jc w:val="left"/>
        <w:rPr>
          <w:lang w:val="es-MX"/>
        </w:rPr>
      </w:pPr>
    </w:p>
    <w:p w14:paraId="66220056" w14:textId="77777777" w:rsidR="00797737" w:rsidRDefault="00797737" w:rsidP="00ED31CD">
      <w:pPr>
        <w:tabs>
          <w:tab w:val="left" w:pos="6064"/>
        </w:tabs>
        <w:spacing w:line="360" w:lineRule="auto"/>
        <w:jc w:val="left"/>
        <w:rPr>
          <w:lang w:val="es-MX"/>
        </w:rPr>
      </w:pPr>
    </w:p>
    <w:p w14:paraId="6FA487EF" w14:textId="19750DEC" w:rsidR="00ED31CD" w:rsidRPr="00ED31CD" w:rsidRDefault="00ED31CD" w:rsidP="00ED31CD">
      <w:pPr>
        <w:tabs>
          <w:tab w:val="left" w:pos="6064"/>
        </w:tabs>
        <w:spacing w:line="360" w:lineRule="auto"/>
        <w:jc w:val="left"/>
        <w:rPr>
          <w:b/>
          <w:bCs/>
          <w:lang w:val="es-MX"/>
        </w:rPr>
      </w:pPr>
      <w:r w:rsidRPr="00ED31CD">
        <w:rPr>
          <w:b/>
          <w:bCs/>
          <w:lang w:val="es-MX"/>
        </w:rPr>
        <w:tab/>
      </w:r>
    </w:p>
    <w:p w14:paraId="24CE1F7E" w14:textId="77777777" w:rsidR="008055BC" w:rsidRDefault="00ED31CD" w:rsidP="00797737">
      <w:pPr>
        <w:pStyle w:val="Ttulo3"/>
        <w:numPr>
          <w:ilvl w:val="0"/>
          <w:numId w:val="0"/>
        </w:numPr>
        <w:spacing w:line="360" w:lineRule="auto"/>
        <w:rPr>
          <w:b w:val="0"/>
          <w:bCs/>
          <w:lang w:val="es-MX"/>
        </w:rPr>
      </w:pPr>
      <w:bookmarkStart w:id="19" w:name="_Toc189247641"/>
      <w:r w:rsidRPr="00ED31CD">
        <w:rPr>
          <w:bCs/>
          <w:lang w:val="es-MX"/>
        </w:rPr>
        <w:lastRenderedPageBreak/>
        <w:t>3. 3 Identificación de Variables</w:t>
      </w:r>
      <w:bookmarkEnd w:id="19"/>
    </w:p>
    <w:p w14:paraId="6397F56B" w14:textId="77777777" w:rsidR="00431205" w:rsidRDefault="00431205" w:rsidP="00797737">
      <w:pPr>
        <w:spacing w:after="0" w:line="360" w:lineRule="auto"/>
        <w:rPr>
          <w:rFonts w:eastAsia="Times New Roman" w:cs="Times New Roman"/>
          <w:b/>
          <w:szCs w:val="24"/>
        </w:rPr>
      </w:pPr>
      <w:r>
        <w:rPr>
          <w:rFonts w:eastAsia="Times New Roman" w:cs="Times New Roman"/>
          <w:b/>
          <w:szCs w:val="24"/>
        </w:rPr>
        <w:t>Etnia</w:t>
      </w:r>
    </w:p>
    <w:p w14:paraId="6D7376FE" w14:textId="740B7593" w:rsidR="00431205" w:rsidRPr="00431205" w:rsidRDefault="00431205" w:rsidP="00797737">
      <w:pPr>
        <w:spacing w:after="0" w:line="360" w:lineRule="auto"/>
        <w:rPr>
          <w:rFonts w:eastAsia="Times New Roman" w:cs="Times New Roman"/>
          <w:szCs w:val="24"/>
          <w:highlight w:val="white"/>
        </w:rPr>
      </w:pPr>
      <w:r>
        <w:rPr>
          <w:rFonts w:eastAsia="Times New Roman" w:cs="Times New Roman"/>
          <w:szCs w:val="24"/>
        </w:rPr>
        <w:t>La etnia es el sentimiento de pertenencia a un grupo social en específico donde comparten símbolos significativos que los representa dentro de una construcción social permitiéndoles su supervivencia social, es decir, la etnia es una representación ideológica del orden jerárquico de organización de la sociedad en la actualidad e inclusive para algunos científicos la prevalencia de distintas enfermedades tiene relación con la etnia</w:t>
      </w:r>
      <w:r w:rsidR="00B55D71">
        <w:rPr>
          <w:rFonts w:eastAsia="Times New Roman" w:cs="Times New Roman"/>
          <w:szCs w:val="24"/>
        </w:rPr>
        <w:t xml:space="preserve"> (</w:t>
      </w:r>
      <w:r w:rsidR="006D709B">
        <w:rPr>
          <w:rFonts w:eastAsia="Times New Roman" w:cs="Times New Roman"/>
          <w:szCs w:val="24"/>
        </w:rPr>
        <w:t>27,28</w:t>
      </w:r>
      <w:r w:rsidR="00B55D71">
        <w:rPr>
          <w:rFonts w:eastAsia="Times New Roman" w:cs="Times New Roman"/>
          <w:szCs w:val="24"/>
        </w:rPr>
        <w:t>)</w:t>
      </w:r>
      <w:r w:rsidR="00B55D71" w:rsidRPr="00B55D71">
        <w:rPr>
          <w:rFonts w:eastAsia="Times New Roman" w:cs="Times New Roman"/>
          <w:szCs w:val="24"/>
        </w:rPr>
        <w:t>.</w:t>
      </w:r>
    </w:p>
    <w:p w14:paraId="01A8D0A9" w14:textId="77777777" w:rsidR="00431205" w:rsidRPr="008E551D" w:rsidRDefault="00431205" w:rsidP="008E551D">
      <w:pPr>
        <w:shd w:val="clear" w:color="auto" w:fill="FFFFFF" w:themeFill="background1"/>
        <w:spacing w:after="0" w:line="360" w:lineRule="auto"/>
        <w:rPr>
          <w:rFonts w:eastAsia="Times New Roman" w:cs="Times New Roman"/>
          <w:b/>
          <w:szCs w:val="24"/>
        </w:rPr>
      </w:pPr>
      <w:r w:rsidRPr="008E551D">
        <w:rPr>
          <w:rFonts w:eastAsia="Times New Roman" w:cs="Times New Roman"/>
          <w:b/>
          <w:szCs w:val="24"/>
        </w:rPr>
        <w:t>Región</w:t>
      </w:r>
    </w:p>
    <w:p w14:paraId="17F90FFF" w14:textId="01C4B61C" w:rsidR="008E551D" w:rsidRDefault="008E551D" w:rsidP="008E551D">
      <w:pPr>
        <w:shd w:val="clear" w:color="auto" w:fill="FFFFFF" w:themeFill="background1"/>
        <w:spacing w:after="0" w:line="360" w:lineRule="auto"/>
        <w:rPr>
          <w:rFonts w:eastAsia="Times New Roman" w:cs="Times New Roman"/>
          <w:bCs/>
          <w:szCs w:val="24"/>
        </w:rPr>
      </w:pPr>
      <w:r w:rsidRPr="008E551D">
        <w:rPr>
          <w:rFonts w:eastAsia="Times New Roman" w:cs="Times New Roman"/>
          <w:bCs/>
          <w:szCs w:val="24"/>
        </w:rPr>
        <w:t>La región es un espacio multiterritorial, resultado de las relaciones de poder y las desigualdades sociales, la globalización ha exacerbado estas dinámicas, generando una fragmentación tanto al interior de las regiones como en el sistema mundial, los diferentes actores sociales compiten por el control de los territorios, lo que configura un espacio complejo y dinámico</w:t>
      </w:r>
      <w:r w:rsidR="00B55D71">
        <w:rPr>
          <w:rFonts w:eastAsia="Times New Roman" w:cs="Times New Roman"/>
          <w:bCs/>
          <w:szCs w:val="24"/>
        </w:rPr>
        <w:t xml:space="preserve"> </w:t>
      </w:r>
      <w:r w:rsidR="00B55D71">
        <w:rPr>
          <w:rFonts w:eastAsia="Times New Roman" w:cs="Times New Roman"/>
          <w:szCs w:val="24"/>
        </w:rPr>
        <w:t>(</w:t>
      </w:r>
      <w:r w:rsidR="006D709B">
        <w:rPr>
          <w:rFonts w:eastAsia="Times New Roman" w:cs="Times New Roman"/>
          <w:szCs w:val="24"/>
        </w:rPr>
        <w:t>29,30</w:t>
      </w:r>
      <w:r w:rsidR="00B55D71">
        <w:rPr>
          <w:rFonts w:eastAsia="Times New Roman" w:cs="Times New Roman"/>
          <w:szCs w:val="24"/>
        </w:rPr>
        <w:t>)</w:t>
      </w:r>
      <w:r w:rsidR="00B55D71" w:rsidRPr="00B55D71">
        <w:rPr>
          <w:rFonts w:eastAsia="Times New Roman" w:cs="Times New Roman"/>
          <w:szCs w:val="24"/>
        </w:rPr>
        <w:t>.</w:t>
      </w:r>
    </w:p>
    <w:p w14:paraId="6CF8F8A2" w14:textId="3D0C3279" w:rsidR="00431205" w:rsidRDefault="00431205" w:rsidP="00AB6D75">
      <w:pPr>
        <w:shd w:val="clear" w:color="auto" w:fill="FFFFFF" w:themeFill="background1"/>
        <w:spacing w:after="0" w:line="360" w:lineRule="auto"/>
        <w:rPr>
          <w:rFonts w:eastAsia="Times New Roman" w:cs="Times New Roman"/>
          <w:b/>
          <w:szCs w:val="24"/>
        </w:rPr>
      </w:pPr>
      <w:r>
        <w:rPr>
          <w:rFonts w:eastAsia="Times New Roman" w:cs="Times New Roman"/>
          <w:b/>
          <w:szCs w:val="24"/>
        </w:rPr>
        <w:t>Provincia</w:t>
      </w:r>
    </w:p>
    <w:p w14:paraId="4ED968F6" w14:textId="14A831D7" w:rsidR="008E551D" w:rsidRDefault="008E551D" w:rsidP="00AB6D75">
      <w:pPr>
        <w:shd w:val="clear" w:color="auto" w:fill="FFFFFF" w:themeFill="background1"/>
        <w:spacing w:after="0" w:line="360" w:lineRule="auto"/>
        <w:rPr>
          <w:rFonts w:eastAsia="Times New Roman" w:cs="Times New Roman"/>
          <w:szCs w:val="24"/>
        </w:rPr>
      </w:pPr>
      <w:r w:rsidRPr="008E551D">
        <w:rPr>
          <w:rFonts w:eastAsia="Times New Roman" w:cs="Times New Roman"/>
          <w:szCs w:val="24"/>
        </w:rPr>
        <w:t>La provincia, como unidad administrativa, agrupa a varios municipios y cuenta con una estructura propia para gestionar los asuntos locales</w:t>
      </w:r>
      <w:r>
        <w:rPr>
          <w:rFonts w:eastAsia="Times New Roman" w:cs="Times New Roman"/>
          <w:szCs w:val="24"/>
        </w:rPr>
        <w:t>, e</w:t>
      </w:r>
      <w:r w:rsidRPr="008E551D">
        <w:rPr>
          <w:rFonts w:eastAsia="Times New Roman" w:cs="Times New Roman"/>
          <w:szCs w:val="24"/>
        </w:rPr>
        <w:t>sta división territorial facilita la coordinación entre los diferentes niveles de gobierno y contribuye a la organización del territorio nacional</w:t>
      </w:r>
      <w:r w:rsidR="00B55D71">
        <w:rPr>
          <w:rFonts w:eastAsia="Times New Roman" w:cs="Times New Roman"/>
          <w:szCs w:val="24"/>
        </w:rPr>
        <w:t xml:space="preserve"> (3</w:t>
      </w:r>
      <w:r w:rsidR="006D709B">
        <w:rPr>
          <w:rFonts w:eastAsia="Times New Roman" w:cs="Times New Roman"/>
          <w:szCs w:val="24"/>
        </w:rPr>
        <w:t>1</w:t>
      </w:r>
      <w:r w:rsidR="00B55D71">
        <w:rPr>
          <w:rFonts w:eastAsia="Times New Roman" w:cs="Times New Roman"/>
          <w:szCs w:val="24"/>
        </w:rPr>
        <w:t>)</w:t>
      </w:r>
      <w:r w:rsidR="00B55D71" w:rsidRPr="00B55D71">
        <w:rPr>
          <w:rFonts w:eastAsia="Times New Roman" w:cs="Times New Roman"/>
          <w:szCs w:val="24"/>
        </w:rPr>
        <w:t>.</w:t>
      </w:r>
    </w:p>
    <w:p w14:paraId="1B39C67D" w14:textId="1928D754" w:rsidR="00431205" w:rsidRDefault="00431205" w:rsidP="00AB6D75">
      <w:pPr>
        <w:shd w:val="clear" w:color="auto" w:fill="FFFFFF" w:themeFill="background1"/>
        <w:spacing w:after="0" w:line="360" w:lineRule="auto"/>
        <w:rPr>
          <w:rFonts w:eastAsia="Times New Roman" w:cs="Times New Roman"/>
          <w:b/>
          <w:szCs w:val="24"/>
        </w:rPr>
      </w:pPr>
      <w:r>
        <w:rPr>
          <w:rFonts w:eastAsia="Times New Roman" w:cs="Times New Roman"/>
          <w:b/>
          <w:szCs w:val="24"/>
        </w:rPr>
        <w:t>Zona urbano y rural</w:t>
      </w:r>
    </w:p>
    <w:p w14:paraId="2BC212A4" w14:textId="731838D1" w:rsidR="00AB6D75" w:rsidRPr="00AB6D75" w:rsidRDefault="00AB6D75" w:rsidP="00AB6D75">
      <w:pPr>
        <w:shd w:val="clear" w:color="auto" w:fill="FFFFFF" w:themeFill="background1"/>
        <w:spacing w:after="0" w:line="360" w:lineRule="auto"/>
        <w:rPr>
          <w:rFonts w:eastAsia="Times New Roman" w:cs="Times New Roman"/>
          <w:bCs/>
          <w:szCs w:val="24"/>
        </w:rPr>
      </w:pPr>
      <w:r w:rsidRPr="00AB6D75">
        <w:rPr>
          <w:rFonts w:eastAsia="Times New Roman" w:cs="Times New Roman"/>
          <w:bCs/>
          <w:szCs w:val="24"/>
        </w:rPr>
        <w:t>La sociedad rural ha sido históricamente estereotipada y marginada, lo que ha generado una profunda brecha con el mundo urbano</w:t>
      </w:r>
      <w:r>
        <w:rPr>
          <w:rFonts w:eastAsia="Times New Roman" w:cs="Times New Roman"/>
          <w:bCs/>
          <w:szCs w:val="24"/>
        </w:rPr>
        <w:t xml:space="preserve"> en relación al acceso a oportunidades en relación a la atención sanitaria, l</w:t>
      </w:r>
      <w:r w:rsidRPr="00AB6D75">
        <w:rPr>
          <w:rFonts w:eastAsia="Times New Roman" w:cs="Times New Roman"/>
          <w:bCs/>
          <w:szCs w:val="24"/>
        </w:rPr>
        <w:t>a falta de oportunidades y la desprotección gubernamental han impulsado un éxodo rural masivo, poniendo en peligro la supervivencia de muchas comunidades</w:t>
      </w:r>
      <w:r w:rsidR="00D51C8E">
        <w:rPr>
          <w:rFonts w:eastAsia="Times New Roman" w:cs="Times New Roman"/>
          <w:bCs/>
          <w:szCs w:val="24"/>
        </w:rPr>
        <w:t>, s</w:t>
      </w:r>
      <w:r w:rsidRPr="00AB6D75">
        <w:rPr>
          <w:rFonts w:eastAsia="Times New Roman" w:cs="Times New Roman"/>
          <w:bCs/>
          <w:szCs w:val="24"/>
        </w:rPr>
        <w:t xml:space="preserve">in embargo, la escuela rural puede ser un agente de cambio, promoviendo un desarrollo local sostenible que permita a las comunidades rurales preservar su identidad y mejorar su calidad </w:t>
      </w:r>
      <w:r w:rsidR="00D51C8E">
        <w:rPr>
          <w:rFonts w:eastAsia="Times New Roman" w:cs="Times New Roman"/>
          <w:bCs/>
          <w:szCs w:val="24"/>
        </w:rPr>
        <w:t>de vida durante la etapa prenatal</w:t>
      </w:r>
      <w:r w:rsidR="00B55D71">
        <w:rPr>
          <w:rFonts w:eastAsia="Times New Roman" w:cs="Times New Roman"/>
          <w:bCs/>
          <w:szCs w:val="24"/>
        </w:rPr>
        <w:t xml:space="preserve"> </w:t>
      </w:r>
      <w:r w:rsidR="00B55D71">
        <w:rPr>
          <w:rFonts w:eastAsia="Times New Roman" w:cs="Times New Roman"/>
          <w:szCs w:val="24"/>
        </w:rPr>
        <w:t>(3</w:t>
      </w:r>
      <w:r w:rsidR="006D709B">
        <w:rPr>
          <w:rFonts w:eastAsia="Times New Roman" w:cs="Times New Roman"/>
          <w:szCs w:val="24"/>
        </w:rPr>
        <w:t>2,33</w:t>
      </w:r>
      <w:r w:rsidR="00B55D71">
        <w:rPr>
          <w:rFonts w:eastAsia="Times New Roman" w:cs="Times New Roman"/>
          <w:szCs w:val="24"/>
        </w:rPr>
        <w:t>)</w:t>
      </w:r>
      <w:r w:rsidR="00B55D71" w:rsidRPr="00B55D71">
        <w:rPr>
          <w:rFonts w:eastAsia="Times New Roman" w:cs="Times New Roman"/>
          <w:szCs w:val="24"/>
        </w:rPr>
        <w:t>.</w:t>
      </w:r>
    </w:p>
    <w:p w14:paraId="7E9DE5D4" w14:textId="2F61222F" w:rsidR="00431205" w:rsidRDefault="00431205" w:rsidP="00D51C8E">
      <w:pPr>
        <w:shd w:val="clear" w:color="auto" w:fill="FFFFFF" w:themeFill="background1"/>
        <w:spacing w:after="0" w:line="360" w:lineRule="auto"/>
        <w:rPr>
          <w:rFonts w:eastAsia="Times New Roman" w:cs="Times New Roman"/>
          <w:b/>
          <w:szCs w:val="24"/>
        </w:rPr>
      </w:pPr>
      <w:r>
        <w:rPr>
          <w:rFonts w:eastAsia="Times New Roman" w:cs="Times New Roman"/>
          <w:b/>
          <w:szCs w:val="24"/>
        </w:rPr>
        <w:t>Consumo de micronutrientes</w:t>
      </w:r>
    </w:p>
    <w:p w14:paraId="423BD0D9" w14:textId="278866B2" w:rsidR="00D51C8E" w:rsidRDefault="00B55D71" w:rsidP="00D51C8E">
      <w:pPr>
        <w:shd w:val="clear" w:color="auto" w:fill="FFFFFF" w:themeFill="background1"/>
        <w:spacing w:after="0" w:line="360" w:lineRule="auto"/>
        <w:rPr>
          <w:rFonts w:eastAsia="Times New Roman" w:cs="Times New Roman"/>
          <w:b/>
          <w:szCs w:val="24"/>
        </w:rPr>
      </w:pPr>
      <w:r>
        <w:rPr>
          <w:rFonts w:eastAsia="Times New Roman" w:cs="Times New Roman"/>
          <w:szCs w:val="24"/>
        </w:rPr>
        <w:t>L</w:t>
      </w:r>
      <w:r w:rsidRPr="00B46D9F">
        <w:rPr>
          <w:rFonts w:eastAsia="Times New Roman" w:cs="Times New Roman"/>
          <w:szCs w:val="24"/>
        </w:rPr>
        <w:t>os micronutrientes son componentes esenciales de una dieta saludable</w:t>
      </w:r>
      <w:r>
        <w:rPr>
          <w:rFonts w:eastAsia="Times New Roman" w:cs="Times New Roman"/>
          <w:szCs w:val="24"/>
        </w:rPr>
        <w:t>, a</w:t>
      </w:r>
      <w:r w:rsidRPr="00B46D9F">
        <w:rPr>
          <w:rFonts w:eastAsia="Times New Roman" w:cs="Times New Roman"/>
          <w:szCs w:val="24"/>
        </w:rPr>
        <w:t>l consumir una variedad de alimentos ricos en micronutrientes, podemos mantener nuestro cuerpo sano y prevenir enfermedades</w:t>
      </w:r>
      <w:r>
        <w:rPr>
          <w:rFonts w:eastAsia="Times New Roman" w:cs="Times New Roman"/>
          <w:szCs w:val="24"/>
        </w:rPr>
        <w:t xml:space="preserve"> (3</w:t>
      </w:r>
      <w:r w:rsidR="006D709B">
        <w:rPr>
          <w:rFonts w:eastAsia="Times New Roman" w:cs="Times New Roman"/>
          <w:szCs w:val="24"/>
        </w:rPr>
        <w:t>4,35</w:t>
      </w:r>
      <w:r>
        <w:rPr>
          <w:rFonts w:eastAsia="Times New Roman" w:cs="Times New Roman"/>
          <w:szCs w:val="24"/>
        </w:rPr>
        <w:t>)</w:t>
      </w:r>
      <w:r w:rsidRPr="00B55D71">
        <w:rPr>
          <w:rFonts w:eastAsia="Times New Roman" w:cs="Times New Roman"/>
          <w:szCs w:val="24"/>
        </w:rPr>
        <w:t>.</w:t>
      </w:r>
    </w:p>
    <w:p w14:paraId="50666C21" w14:textId="77777777" w:rsidR="00431205" w:rsidRDefault="00431205" w:rsidP="00AB6D75">
      <w:pPr>
        <w:shd w:val="clear" w:color="auto" w:fill="FFFFFF" w:themeFill="background1"/>
        <w:spacing w:after="0" w:line="360" w:lineRule="auto"/>
        <w:rPr>
          <w:rFonts w:eastAsia="Times New Roman" w:cs="Times New Roman"/>
          <w:b/>
          <w:szCs w:val="24"/>
        </w:rPr>
      </w:pPr>
      <w:r>
        <w:rPr>
          <w:rFonts w:eastAsia="Times New Roman" w:cs="Times New Roman"/>
          <w:b/>
          <w:szCs w:val="24"/>
        </w:rPr>
        <w:t>Control prenatal</w:t>
      </w:r>
    </w:p>
    <w:p w14:paraId="220B5357" w14:textId="40F90D99" w:rsidR="00AB6D75" w:rsidRDefault="00AB6D75" w:rsidP="00431205">
      <w:pPr>
        <w:spacing w:after="0" w:line="360" w:lineRule="auto"/>
        <w:rPr>
          <w:rFonts w:eastAsia="Times New Roman" w:cs="Times New Roman"/>
          <w:szCs w:val="24"/>
        </w:rPr>
      </w:pPr>
      <w:r w:rsidRPr="00DE2C41">
        <w:rPr>
          <w:rFonts w:eastAsia="Times New Roman" w:cs="Times New Roman"/>
          <w:szCs w:val="24"/>
        </w:rPr>
        <w:t xml:space="preserve">El control prenatal es un proceso de acompañamiento personalizado que tiene como objetivo principal garantizar el bienestar de la madre y el bebé a lo largo de todo el embarazo. A través de </w:t>
      </w:r>
      <w:r w:rsidRPr="00DE2C41">
        <w:rPr>
          <w:rFonts w:eastAsia="Times New Roman" w:cs="Times New Roman"/>
          <w:szCs w:val="24"/>
        </w:rPr>
        <w:lastRenderedPageBreak/>
        <w:t>una serie de actividades y procedimientos, se identifican y gestionan los factores de riesgo, promoviendo así un embarazo saludable y un parto seguro</w:t>
      </w:r>
      <w:r w:rsidR="00B55D71">
        <w:rPr>
          <w:rFonts w:eastAsia="Times New Roman" w:cs="Times New Roman"/>
          <w:szCs w:val="24"/>
        </w:rPr>
        <w:t xml:space="preserve"> (3</w:t>
      </w:r>
      <w:r w:rsidR="006D709B">
        <w:rPr>
          <w:rFonts w:eastAsia="Times New Roman" w:cs="Times New Roman"/>
          <w:szCs w:val="24"/>
        </w:rPr>
        <w:t>6</w:t>
      </w:r>
      <w:r w:rsidR="00B55D71">
        <w:rPr>
          <w:rFonts w:eastAsia="Times New Roman" w:cs="Times New Roman"/>
          <w:szCs w:val="24"/>
        </w:rPr>
        <w:t>)</w:t>
      </w:r>
      <w:r w:rsidR="00B55D71" w:rsidRPr="00B55D71">
        <w:rPr>
          <w:rFonts w:eastAsia="Times New Roman" w:cs="Times New Roman"/>
          <w:szCs w:val="24"/>
        </w:rPr>
        <w:t>.</w:t>
      </w:r>
    </w:p>
    <w:p w14:paraId="50F3EF46" w14:textId="38369BFF" w:rsidR="00431205" w:rsidRPr="00916368" w:rsidRDefault="00431205" w:rsidP="00431205">
      <w:pPr>
        <w:spacing w:after="0" w:line="360" w:lineRule="auto"/>
        <w:rPr>
          <w:rFonts w:eastAsia="Times New Roman" w:cs="Times New Roman"/>
          <w:b/>
          <w:bCs/>
          <w:szCs w:val="24"/>
        </w:rPr>
      </w:pPr>
      <w:r w:rsidRPr="00916368">
        <w:rPr>
          <w:rFonts w:eastAsia="Times New Roman" w:cs="Times New Roman"/>
          <w:b/>
          <w:bCs/>
          <w:szCs w:val="24"/>
        </w:rPr>
        <w:t>Lugar de atención en salud</w:t>
      </w:r>
    </w:p>
    <w:p w14:paraId="392F3B5A" w14:textId="2D8B6CF1" w:rsidR="00431205" w:rsidRDefault="00431205" w:rsidP="00431205">
      <w:pPr>
        <w:spacing w:after="0" w:line="360" w:lineRule="auto"/>
        <w:rPr>
          <w:rFonts w:eastAsia="Times New Roman" w:cs="Times New Roman"/>
          <w:szCs w:val="24"/>
        </w:rPr>
      </w:pPr>
      <w:r>
        <w:rPr>
          <w:rFonts w:eastAsia="Times New Roman" w:cs="Times New Roman"/>
          <w:szCs w:val="24"/>
        </w:rPr>
        <w:t xml:space="preserve">Un lugar de atención en salud son espacios sanitarios bajo la jurisdicción del Ministerio de Salud Pública que brindan servicios para la salud con el objetivo de velar los derechos de todos los individuos en cada uno de los ciclos de vida, pueden ser centros de salud de tipo A, B </w:t>
      </w:r>
      <w:proofErr w:type="spellStart"/>
      <w:r>
        <w:rPr>
          <w:rFonts w:eastAsia="Times New Roman" w:cs="Times New Roman"/>
          <w:szCs w:val="24"/>
        </w:rPr>
        <w:t>ó</w:t>
      </w:r>
      <w:proofErr w:type="spellEnd"/>
      <w:r>
        <w:rPr>
          <w:rFonts w:eastAsia="Times New Roman" w:cs="Times New Roman"/>
          <w:szCs w:val="24"/>
        </w:rPr>
        <w:t xml:space="preserve"> </w:t>
      </w:r>
      <w:proofErr w:type="gramStart"/>
      <w:r>
        <w:rPr>
          <w:rFonts w:eastAsia="Times New Roman" w:cs="Times New Roman"/>
          <w:szCs w:val="24"/>
        </w:rPr>
        <w:t>C</w:t>
      </w:r>
      <w:proofErr w:type="gramEnd"/>
      <w:r>
        <w:rPr>
          <w:rFonts w:eastAsia="Times New Roman" w:cs="Times New Roman"/>
          <w:szCs w:val="24"/>
        </w:rPr>
        <w:t xml:space="preserve"> así como, los consultorios privados y hospitales; en este lugar de atención en salud trabajan personal profesional de medicina, enfermería, odontología, etc</w:t>
      </w:r>
      <w:r w:rsidR="006D709B">
        <w:rPr>
          <w:rFonts w:eastAsia="Times New Roman" w:cs="Times New Roman"/>
          <w:szCs w:val="24"/>
        </w:rPr>
        <w:t>.</w:t>
      </w:r>
      <w:r w:rsidR="00B55D71">
        <w:rPr>
          <w:rFonts w:eastAsia="Times New Roman" w:cs="Times New Roman"/>
          <w:szCs w:val="24"/>
        </w:rPr>
        <w:t xml:space="preserve"> (</w:t>
      </w:r>
      <w:r w:rsidR="006D709B">
        <w:rPr>
          <w:rFonts w:eastAsia="Times New Roman" w:cs="Times New Roman"/>
          <w:szCs w:val="24"/>
        </w:rPr>
        <w:t>37,</w:t>
      </w:r>
      <w:r w:rsidR="00B55D71">
        <w:rPr>
          <w:rFonts w:eastAsia="Times New Roman" w:cs="Times New Roman"/>
          <w:szCs w:val="24"/>
        </w:rPr>
        <w:t>38).</w:t>
      </w:r>
    </w:p>
    <w:p w14:paraId="7EBC4650" w14:textId="6913D13C" w:rsidR="00ED31CD" w:rsidRPr="00431205" w:rsidRDefault="00431205" w:rsidP="00431205">
      <w:pPr>
        <w:spacing w:after="160" w:line="259" w:lineRule="auto"/>
        <w:jc w:val="left"/>
        <w:rPr>
          <w:rFonts w:eastAsia="Times New Roman" w:cs="Times New Roman"/>
          <w:szCs w:val="24"/>
        </w:rPr>
      </w:pPr>
      <w:r>
        <w:rPr>
          <w:rFonts w:eastAsia="Times New Roman" w:cs="Times New Roman"/>
          <w:szCs w:val="24"/>
        </w:rPr>
        <w:br w:type="page"/>
      </w:r>
    </w:p>
    <w:p w14:paraId="384EDD5D" w14:textId="77777777" w:rsidR="00431205" w:rsidRDefault="00431205" w:rsidP="00ED31CD">
      <w:pPr>
        <w:tabs>
          <w:tab w:val="left" w:pos="6064"/>
        </w:tabs>
        <w:spacing w:line="360" w:lineRule="auto"/>
        <w:jc w:val="left"/>
        <w:rPr>
          <w:b/>
          <w:bCs/>
          <w:lang w:val="es-MX"/>
        </w:rPr>
        <w:sectPr w:rsidR="00431205" w:rsidSect="00431205">
          <w:footerReference w:type="first" r:id="rId215"/>
          <w:pgSz w:w="12240" w:h="15840" w:code="1"/>
          <w:pgMar w:top="1440" w:right="1440" w:bottom="1440" w:left="1440" w:header="567" w:footer="567" w:gutter="0"/>
          <w:cols w:space="708"/>
          <w:titlePg/>
          <w:docGrid w:linePitch="360"/>
        </w:sectPr>
      </w:pPr>
    </w:p>
    <w:p w14:paraId="041F3A58" w14:textId="051F7643" w:rsidR="0053772F" w:rsidRPr="0053772F" w:rsidRDefault="00ED31CD" w:rsidP="0053772F">
      <w:pPr>
        <w:pStyle w:val="Ttulo3"/>
        <w:numPr>
          <w:ilvl w:val="0"/>
          <w:numId w:val="0"/>
        </w:numPr>
        <w:spacing w:line="360" w:lineRule="auto"/>
        <w:rPr>
          <w:bCs/>
          <w:lang w:val="es-MX"/>
        </w:rPr>
      </w:pPr>
      <w:bookmarkStart w:id="20" w:name="_Toc189247642"/>
      <w:r w:rsidRPr="00ED31CD">
        <w:rPr>
          <w:bCs/>
          <w:lang w:val="es-MX"/>
        </w:rPr>
        <w:lastRenderedPageBreak/>
        <w:t>3. 4 Operacionalización de Variables</w:t>
      </w:r>
      <w:r w:rsidR="0053772F">
        <w:rPr>
          <w:bCs/>
          <w:noProof/>
          <w:lang w:val="es-MX"/>
        </w:rPr>
        <mc:AlternateContent>
          <mc:Choice Requires="wps">
            <w:drawing>
              <wp:anchor distT="0" distB="0" distL="114300" distR="114300" simplePos="0" relativeHeight="251692032" behindDoc="0" locked="0" layoutInCell="1" allowOverlap="1" wp14:anchorId="598E3F1B" wp14:editId="3F49EAF1">
                <wp:simplePos x="0" y="0"/>
                <wp:positionH relativeFrom="margin">
                  <wp:align>left</wp:align>
                </wp:positionH>
                <wp:positionV relativeFrom="paragraph">
                  <wp:posOffset>258445</wp:posOffset>
                </wp:positionV>
                <wp:extent cx="8564880" cy="0"/>
                <wp:effectExtent l="0" t="0" r="0" b="0"/>
                <wp:wrapNone/>
                <wp:docPr id="1075153819" name="Conector recto 2"/>
                <wp:cNvGraphicFramePr/>
                <a:graphic xmlns:a="http://schemas.openxmlformats.org/drawingml/2006/main">
                  <a:graphicData uri="http://schemas.microsoft.com/office/word/2010/wordprocessingShape">
                    <wps:wsp>
                      <wps:cNvCnPr/>
                      <wps:spPr>
                        <a:xfrm>
                          <a:off x="0" y="0"/>
                          <a:ext cx="8564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E71A14" id="Conector recto 2" o:spid="_x0000_s1026" style="position:absolute;z-index:2516920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0.35pt" to="674.4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" strokecolor="black [3200]" strokeweight=".5pt">
                <v:stroke joinstyle="miter"/>
                <w10:wrap anchorx="margin"/>
              </v:line>
            </w:pict>
          </mc:Fallback>
        </mc:AlternateContent>
      </w:r>
      <w:bookmarkEnd w:id="20"/>
    </w:p>
    <w:tbl>
      <w:tblPr>
        <w:tblStyle w:val="APA"/>
        <w:tblW w:w="0" w:type="auto"/>
        <w:tblLayout w:type="fixed"/>
        <w:tblLook w:val="0400" w:firstRow="0" w:lastRow="0" w:firstColumn="0" w:lastColumn="0" w:noHBand="0" w:noVBand="1"/>
      </w:tblPr>
      <w:tblGrid>
        <w:gridCol w:w="1277"/>
        <w:gridCol w:w="2693"/>
        <w:gridCol w:w="1417"/>
        <w:gridCol w:w="993"/>
        <w:gridCol w:w="939"/>
        <w:gridCol w:w="1470"/>
        <w:gridCol w:w="993"/>
        <w:gridCol w:w="1559"/>
        <w:gridCol w:w="1898"/>
      </w:tblGrid>
      <w:tr w:rsidR="00431205" w14:paraId="0E4583EA" w14:textId="77777777" w:rsidTr="0053772F">
        <w:trPr>
          <w:trHeight w:val="603"/>
        </w:trPr>
        <w:tc>
          <w:tcPr>
            <w:tcW w:w="1277" w:type="dxa"/>
          </w:tcPr>
          <w:p w14:paraId="6B643AB7" w14:textId="77777777" w:rsidR="00431205" w:rsidRDefault="00431205" w:rsidP="00431205">
            <w:pPr>
              <w:jc w:val="center"/>
              <w:rPr>
                <w:rFonts w:eastAsia="Times New Roman" w:cs="Times New Roman"/>
                <w:b/>
                <w:szCs w:val="24"/>
              </w:rPr>
            </w:pPr>
            <w:r>
              <w:rPr>
                <w:rFonts w:eastAsia="Times New Roman" w:cs="Times New Roman"/>
                <w:b/>
                <w:szCs w:val="24"/>
              </w:rPr>
              <w:t>Variable</w:t>
            </w:r>
          </w:p>
          <w:p w14:paraId="7F2D7E9B" w14:textId="77777777" w:rsidR="00431205" w:rsidRDefault="00431205" w:rsidP="00431205">
            <w:pPr>
              <w:jc w:val="center"/>
              <w:rPr>
                <w:rFonts w:eastAsia="Times New Roman" w:cs="Times New Roman"/>
                <w:b/>
                <w:szCs w:val="24"/>
              </w:rPr>
            </w:pPr>
            <w:r>
              <w:rPr>
                <w:rFonts w:eastAsia="Times New Roman" w:cs="Times New Roman"/>
                <w:b/>
                <w:szCs w:val="24"/>
              </w:rPr>
              <w:t>(rol)</w:t>
            </w:r>
          </w:p>
        </w:tc>
        <w:tc>
          <w:tcPr>
            <w:tcW w:w="2693" w:type="dxa"/>
          </w:tcPr>
          <w:p w14:paraId="0F5EF187" w14:textId="19949206" w:rsidR="00431205" w:rsidRDefault="0053772F" w:rsidP="00431205">
            <w:pPr>
              <w:jc w:val="center"/>
              <w:rPr>
                <w:rFonts w:eastAsia="Times New Roman" w:cs="Times New Roman"/>
                <w:b/>
                <w:szCs w:val="24"/>
              </w:rPr>
            </w:pPr>
            <w:r>
              <w:rPr>
                <w:bCs/>
                <w:noProof/>
                <w:lang w:val="es-MX"/>
              </w:rPr>
              <mc:AlternateContent>
                <mc:Choice Requires="wps">
                  <w:drawing>
                    <wp:anchor distT="0" distB="0" distL="114300" distR="114300" simplePos="0" relativeHeight="251685888" behindDoc="0" locked="0" layoutInCell="1" allowOverlap="1" wp14:anchorId="487D4053" wp14:editId="4E9C39FC">
                      <wp:simplePos x="0" y="0"/>
                      <wp:positionH relativeFrom="column">
                        <wp:posOffset>-952500</wp:posOffset>
                      </wp:positionH>
                      <wp:positionV relativeFrom="paragraph">
                        <wp:posOffset>588010</wp:posOffset>
                      </wp:positionV>
                      <wp:extent cx="8564880" cy="0"/>
                      <wp:effectExtent l="0" t="0" r="0" b="0"/>
                      <wp:wrapNone/>
                      <wp:docPr id="1628002602" name="Conector recto 2"/>
                      <wp:cNvGraphicFramePr/>
                      <a:graphic xmlns:a="http://schemas.openxmlformats.org/drawingml/2006/main">
                        <a:graphicData uri="http://schemas.microsoft.com/office/word/2010/wordprocessingShape">
                          <wps:wsp>
                            <wps:cNvCnPr/>
                            <wps:spPr>
                              <a:xfrm>
                                <a:off x="0" y="0"/>
                                <a:ext cx="8564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6EDA86" id="Conector recto 2"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46.3pt" to="599.4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" strokecolor="black [3200]" strokeweight=".5pt">
                      <v:stroke joinstyle="miter"/>
                    </v:line>
                  </w:pict>
                </mc:Fallback>
              </mc:AlternateContent>
            </w:r>
            <w:r w:rsidR="00431205">
              <w:rPr>
                <w:rFonts w:eastAsia="Times New Roman" w:cs="Times New Roman"/>
                <w:b/>
                <w:szCs w:val="24"/>
              </w:rPr>
              <w:t>Def. teórico</w:t>
            </w:r>
          </w:p>
        </w:tc>
        <w:tc>
          <w:tcPr>
            <w:tcW w:w="1417" w:type="dxa"/>
          </w:tcPr>
          <w:p w14:paraId="48648D34" w14:textId="77777777" w:rsidR="00431205" w:rsidRDefault="00431205" w:rsidP="00431205">
            <w:pPr>
              <w:jc w:val="center"/>
              <w:rPr>
                <w:rFonts w:eastAsia="Times New Roman" w:cs="Times New Roman"/>
                <w:b/>
                <w:szCs w:val="24"/>
              </w:rPr>
            </w:pPr>
            <w:r>
              <w:rPr>
                <w:rFonts w:eastAsia="Times New Roman" w:cs="Times New Roman"/>
                <w:b/>
                <w:szCs w:val="24"/>
              </w:rPr>
              <w:t>Def. operativa</w:t>
            </w:r>
          </w:p>
        </w:tc>
        <w:tc>
          <w:tcPr>
            <w:tcW w:w="993" w:type="dxa"/>
          </w:tcPr>
          <w:p w14:paraId="5489D077" w14:textId="77777777" w:rsidR="00431205" w:rsidRDefault="00431205" w:rsidP="00431205">
            <w:pPr>
              <w:jc w:val="center"/>
              <w:rPr>
                <w:rFonts w:eastAsia="Times New Roman" w:cs="Times New Roman"/>
                <w:b/>
                <w:szCs w:val="24"/>
              </w:rPr>
            </w:pPr>
            <w:r>
              <w:rPr>
                <w:rFonts w:eastAsia="Times New Roman" w:cs="Times New Roman"/>
                <w:b/>
                <w:szCs w:val="24"/>
              </w:rPr>
              <w:t>Dimensiones</w:t>
            </w:r>
          </w:p>
        </w:tc>
        <w:tc>
          <w:tcPr>
            <w:tcW w:w="939" w:type="dxa"/>
          </w:tcPr>
          <w:p w14:paraId="460F577F" w14:textId="77777777" w:rsidR="00431205" w:rsidRDefault="00431205" w:rsidP="00431205">
            <w:pPr>
              <w:jc w:val="center"/>
              <w:rPr>
                <w:rFonts w:eastAsia="Times New Roman" w:cs="Times New Roman"/>
                <w:b/>
                <w:szCs w:val="24"/>
              </w:rPr>
            </w:pPr>
            <w:r>
              <w:rPr>
                <w:rFonts w:eastAsia="Times New Roman" w:cs="Times New Roman"/>
                <w:b/>
                <w:szCs w:val="24"/>
              </w:rPr>
              <w:t>Indicador</w:t>
            </w:r>
          </w:p>
        </w:tc>
        <w:tc>
          <w:tcPr>
            <w:tcW w:w="1470" w:type="dxa"/>
          </w:tcPr>
          <w:p w14:paraId="559C7D0D" w14:textId="77777777" w:rsidR="00431205" w:rsidRDefault="00431205" w:rsidP="00431205">
            <w:pPr>
              <w:jc w:val="center"/>
              <w:rPr>
                <w:rFonts w:eastAsia="Times New Roman" w:cs="Times New Roman"/>
                <w:b/>
                <w:szCs w:val="24"/>
              </w:rPr>
            </w:pPr>
            <w:r>
              <w:rPr>
                <w:rFonts w:eastAsia="Times New Roman" w:cs="Times New Roman"/>
                <w:b/>
                <w:szCs w:val="24"/>
              </w:rPr>
              <w:t>Tipo Estadístico</w:t>
            </w:r>
          </w:p>
        </w:tc>
        <w:tc>
          <w:tcPr>
            <w:tcW w:w="993" w:type="dxa"/>
          </w:tcPr>
          <w:p w14:paraId="6F76345C" w14:textId="77777777" w:rsidR="00431205" w:rsidRDefault="00431205" w:rsidP="00431205">
            <w:pPr>
              <w:jc w:val="center"/>
              <w:rPr>
                <w:rFonts w:eastAsia="Times New Roman" w:cs="Times New Roman"/>
                <w:b/>
                <w:szCs w:val="24"/>
              </w:rPr>
            </w:pPr>
            <w:r>
              <w:rPr>
                <w:rFonts w:eastAsia="Times New Roman" w:cs="Times New Roman"/>
                <w:b/>
                <w:szCs w:val="24"/>
              </w:rPr>
              <w:t>Escala</w:t>
            </w:r>
          </w:p>
        </w:tc>
        <w:tc>
          <w:tcPr>
            <w:tcW w:w="1559" w:type="dxa"/>
          </w:tcPr>
          <w:p w14:paraId="24C3A90E" w14:textId="77777777" w:rsidR="00431205" w:rsidRDefault="00431205" w:rsidP="00431205">
            <w:pPr>
              <w:jc w:val="center"/>
              <w:rPr>
                <w:rFonts w:eastAsia="Times New Roman" w:cs="Times New Roman"/>
                <w:b/>
                <w:szCs w:val="24"/>
              </w:rPr>
            </w:pPr>
            <w:r>
              <w:rPr>
                <w:rFonts w:eastAsia="Times New Roman" w:cs="Times New Roman"/>
                <w:b/>
                <w:szCs w:val="24"/>
              </w:rPr>
              <w:t>Dato</w:t>
            </w:r>
          </w:p>
        </w:tc>
        <w:tc>
          <w:tcPr>
            <w:tcW w:w="1898" w:type="dxa"/>
          </w:tcPr>
          <w:p w14:paraId="01394CD7" w14:textId="77777777" w:rsidR="00431205" w:rsidRDefault="00431205" w:rsidP="00431205">
            <w:pPr>
              <w:jc w:val="center"/>
              <w:rPr>
                <w:rFonts w:eastAsia="Times New Roman" w:cs="Times New Roman"/>
                <w:b/>
                <w:szCs w:val="24"/>
              </w:rPr>
            </w:pPr>
            <w:r>
              <w:rPr>
                <w:rFonts w:eastAsia="Times New Roman" w:cs="Times New Roman"/>
                <w:b/>
                <w:szCs w:val="24"/>
              </w:rPr>
              <w:t>Instrumento</w:t>
            </w:r>
          </w:p>
        </w:tc>
      </w:tr>
      <w:tr w:rsidR="00431205" w14:paraId="01CD2723" w14:textId="77777777" w:rsidTr="0053772F">
        <w:trPr>
          <w:trHeight w:val="1568"/>
        </w:trPr>
        <w:tc>
          <w:tcPr>
            <w:tcW w:w="1277" w:type="dxa"/>
          </w:tcPr>
          <w:p w14:paraId="1BE25724" w14:textId="77777777" w:rsidR="00431205" w:rsidRDefault="00431205" w:rsidP="00431205">
            <w:pPr>
              <w:jc w:val="center"/>
              <w:rPr>
                <w:rFonts w:eastAsia="Times New Roman" w:cs="Times New Roman"/>
                <w:szCs w:val="24"/>
              </w:rPr>
            </w:pPr>
            <w:r>
              <w:rPr>
                <w:rFonts w:eastAsia="Times New Roman" w:cs="Times New Roman"/>
                <w:szCs w:val="24"/>
              </w:rPr>
              <w:t>Control prenatal</w:t>
            </w:r>
          </w:p>
          <w:p w14:paraId="5535C8B8" w14:textId="77777777" w:rsidR="00431205" w:rsidRDefault="00431205" w:rsidP="00431205">
            <w:pPr>
              <w:jc w:val="center"/>
              <w:rPr>
                <w:rFonts w:eastAsia="Times New Roman" w:cs="Times New Roman"/>
                <w:szCs w:val="24"/>
              </w:rPr>
            </w:pPr>
            <w:r>
              <w:rPr>
                <w:rFonts w:eastAsia="Times New Roman" w:cs="Times New Roman"/>
                <w:szCs w:val="24"/>
              </w:rPr>
              <w:t>(Dependiente)</w:t>
            </w:r>
          </w:p>
        </w:tc>
        <w:tc>
          <w:tcPr>
            <w:tcW w:w="2693" w:type="dxa"/>
          </w:tcPr>
          <w:p w14:paraId="0B622BBA" w14:textId="111C43B5" w:rsidR="00431205" w:rsidRDefault="005C1F22" w:rsidP="00431205">
            <w:pPr>
              <w:jc w:val="center"/>
              <w:rPr>
                <w:rFonts w:eastAsia="Times New Roman" w:cs="Times New Roman"/>
                <w:szCs w:val="24"/>
              </w:rPr>
            </w:pPr>
            <w:r>
              <w:rPr>
                <w:rFonts w:eastAsia="Times New Roman" w:cs="Times New Roman"/>
                <w:szCs w:val="24"/>
              </w:rPr>
              <w:t xml:space="preserve">El </w:t>
            </w:r>
            <w:r w:rsidRPr="005C1F22">
              <w:rPr>
                <w:rFonts w:eastAsia="Times New Roman" w:cs="Times New Roman"/>
                <w:szCs w:val="24"/>
              </w:rPr>
              <w:t>control prenatal evalúa el estado de salud de la gestante y se detectan posibles complicaciones que puedan afectar el embarazo y el nacimiento.</w:t>
            </w:r>
          </w:p>
        </w:tc>
        <w:tc>
          <w:tcPr>
            <w:tcW w:w="1417" w:type="dxa"/>
          </w:tcPr>
          <w:p w14:paraId="50343784" w14:textId="701B2B29" w:rsidR="00431205" w:rsidRDefault="00431205" w:rsidP="00431205">
            <w:pPr>
              <w:jc w:val="center"/>
              <w:rPr>
                <w:rFonts w:eastAsia="Times New Roman" w:cs="Times New Roman"/>
                <w:szCs w:val="24"/>
              </w:rPr>
            </w:pPr>
            <w:r>
              <w:rPr>
                <w:rFonts w:eastAsia="Times New Roman" w:cs="Times New Roman"/>
                <w:szCs w:val="24"/>
              </w:rPr>
              <w:t>Dato encontrado en las bases de control prenatal de la base de los datos de INEC.</w:t>
            </w:r>
          </w:p>
        </w:tc>
        <w:tc>
          <w:tcPr>
            <w:tcW w:w="993" w:type="dxa"/>
          </w:tcPr>
          <w:p w14:paraId="6EF274C9" w14:textId="77777777" w:rsidR="00431205" w:rsidRDefault="00431205" w:rsidP="00431205">
            <w:pPr>
              <w:jc w:val="center"/>
              <w:rPr>
                <w:rFonts w:eastAsia="Times New Roman" w:cs="Times New Roman"/>
                <w:szCs w:val="24"/>
              </w:rPr>
            </w:pPr>
            <w:r>
              <w:rPr>
                <w:rFonts w:eastAsia="Times New Roman" w:cs="Times New Roman"/>
                <w:szCs w:val="24"/>
              </w:rPr>
              <w:t>Frecuencia</w:t>
            </w:r>
          </w:p>
        </w:tc>
        <w:tc>
          <w:tcPr>
            <w:tcW w:w="939" w:type="dxa"/>
          </w:tcPr>
          <w:p w14:paraId="044D0238" w14:textId="77777777" w:rsidR="00431205" w:rsidRDefault="00431205" w:rsidP="00431205">
            <w:pPr>
              <w:jc w:val="center"/>
              <w:rPr>
                <w:rFonts w:eastAsia="Times New Roman" w:cs="Times New Roman"/>
                <w:szCs w:val="24"/>
              </w:rPr>
            </w:pPr>
            <w:r>
              <w:rPr>
                <w:rFonts w:eastAsia="Times New Roman" w:cs="Times New Roman"/>
                <w:szCs w:val="24"/>
              </w:rPr>
              <w:t>Porcentaje</w:t>
            </w:r>
          </w:p>
        </w:tc>
        <w:tc>
          <w:tcPr>
            <w:tcW w:w="1470" w:type="dxa"/>
          </w:tcPr>
          <w:p w14:paraId="195AD6D8" w14:textId="77777777"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4CF0CE4C"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4D270B6E" w14:textId="77777777" w:rsidR="00431205" w:rsidRDefault="00431205" w:rsidP="00431205">
            <w:pPr>
              <w:jc w:val="center"/>
              <w:rPr>
                <w:rFonts w:eastAsia="Times New Roman" w:cs="Times New Roman"/>
                <w:szCs w:val="24"/>
              </w:rPr>
            </w:pPr>
            <w:r>
              <w:rPr>
                <w:rFonts w:eastAsia="Times New Roman" w:cs="Times New Roman"/>
                <w:szCs w:val="24"/>
              </w:rPr>
              <w:t>Si lo recibió</w:t>
            </w:r>
          </w:p>
          <w:p w14:paraId="6DEE6249" w14:textId="77777777" w:rsidR="00431205" w:rsidRDefault="00431205" w:rsidP="00431205">
            <w:pPr>
              <w:jc w:val="center"/>
              <w:rPr>
                <w:rFonts w:eastAsia="Times New Roman" w:cs="Times New Roman"/>
                <w:szCs w:val="24"/>
              </w:rPr>
            </w:pPr>
          </w:p>
          <w:p w14:paraId="6D3D76DD" w14:textId="77777777" w:rsidR="00431205" w:rsidRDefault="00431205" w:rsidP="00431205">
            <w:pPr>
              <w:jc w:val="center"/>
              <w:rPr>
                <w:rFonts w:eastAsia="Times New Roman" w:cs="Times New Roman"/>
                <w:szCs w:val="24"/>
              </w:rPr>
            </w:pPr>
          </w:p>
          <w:p w14:paraId="6A05EF4C" w14:textId="77777777" w:rsidR="00431205" w:rsidRDefault="00431205" w:rsidP="00431205">
            <w:pPr>
              <w:jc w:val="center"/>
              <w:rPr>
                <w:rFonts w:eastAsia="Times New Roman" w:cs="Times New Roman"/>
                <w:szCs w:val="24"/>
              </w:rPr>
            </w:pPr>
            <w:r>
              <w:rPr>
                <w:rFonts w:eastAsia="Times New Roman" w:cs="Times New Roman"/>
                <w:szCs w:val="24"/>
              </w:rPr>
              <w:t>No lo recibió</w:t>
            </w:r>
          </w:p>
        </w:tc>
        <w:tc>
          <w:tcPr>
            <w:tcW w:w="1898" w:type="dxa"/>
          </w:tcPr>
          <w:p w14:paraId="00BA2FEC" w14:textId="77777777" w:rsidR="00431205" w:rsidRDefault="00431205" w:rsidP="00431205">
            <w:pPr>
              <w:jc w:val="center"/>
              <w:rPr>
                <w:rFonts w:eastAsia="Times New Roman" w:cs="Times New Roman"/>
                <w:szCs w:val="24"/>
              </w:rPr>
            </w:pPr>
            <w:r>
              <w:rPr>
                <w:rFonts w:eastAsia="Times New Roman" w:cs="Times New Roman"/>
                <w:szCs w:val="24"/>
              </w:rPr>
              <w:t>Encuesta/base de datos del Instituto Nacional de Estadísticas y Censos.</w:t>
            </w:r>
          </w:p>
        </w:tc>
      </w:tr>
      <w:tr w:rsidR="00431205" w14:paraId="2FA80550" w14:textId="77777777" w:rsidTr="0053772F">
        <w:trPr>
          <w:trHeight w:val="1207"/>
        </w:trPr>
        <w:tc>
          <w:tcPr>
            <w:tcW w:w="1277" w:type="dxa"/>
          </w:tcPr>
          <w:p w14:paraId="3663183F" w14:textId="77777777" w:rsidR="00431205" w:rsidRDefault="00431205" w:rsidP="00431205">
            <w:pPr>
              <w:jc w:val="center"/>
              <w:rPr>
                <w:rFonts w:eastAsia="Times New Roman" w:cs="Times New Roman"/>
                <w:szCs w:val="24"/>
              </w:rPr>
            </w:pPr>
            <w:r>
              <w:rPr>
                <w:rFonts w:eastAsia="Times New Roman" w:cs="Times New Roman"/>
                <w:szCs w:val="24"/>
              </w:rPr>
              <w:t>Zona geográfica</w:t>
            </w:r>
          </w:p>
          <w:p w14:paraId="12A60683"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3617FE51" w14:textId="7F01C9AF" w:rsidR="001666FF" w:rsidRDefault="00431205" w:rsidP="001666FF">
            <w:pPr>
              <w:jc w:val="center"/>
              <w:rPr>
                <w:rFonts w:eastAsia="Times New Roman" w:cs="Times New Roman"/>
                <w:szCs w:val="24"/>
              </w:rPr>
            </w:pPr>
            <w:r>
              <w:rPr>
                <w:rFonts w:eastAsia="Times New Roman" w:cs="Times New Roman"/>
                <w:szCs w:val="24"/>
              </w:rPr>
              <w:t xml:space="preserve">Zona Urbana: </w:t>
            </w:r>
            <w:r w:rsidR="005C1F22">
              <w:rPr>
                <w:rFonts w:eastAsia="Times New Roman" w:cs="Times New Roman"/>
                <w:szCs w:val="24"/>
              </w:rPr>
              <w:t>alta densidad poblacional.</w:t>
            </w:r>
          </w:p>
          <w:p w14:paraId="7268DE07" w14:textId="7650202C" w:rsidR="00431205" w:rsidRDefault="00431205" w:rsidP="001666FF">
            <w:pPr>
              <w:jc w:val="center"/>
              <w:rPr>
                <w:rFonts w:eastAsia="Times New Roman" w:cs="Times New Roman"/>
                <w:szCs w:val="24"/>
              </w:rPr>
            </w:pPr>
            <w:r>
              <w:rPr>
                <w:rFonts w:eastAsia="Times New Roman" w:cs="Times New Roman"/>
                <w:szCs w:val="24"/>
              </w:rPr>
              <w:t xml:space="preserve">Zona Rural: </w:t>
            </w:r>
            <w:r w:rsidR="005C1F22">
              <w:rPr>
                <w:rFonts w:eastAsia="Times New Roman" w:cs="Times New Roman"/>
                <w:szCs w:val="24"/>
              </w:rPr>
              <w:t>baja densidad poblacional</w:t>
            </w:r>
          </w:p>
        </w:tc>
        <w:tc>
          <w:tcPr>
            <w:tcW w:w="1417" w:type="dxa"/>
          </w:tcPr>
          <w:p w14:paraId="3C1AA3FC" w14:textId="5D53C7C4" w:rsidR="00431205" w:rsidRDefault="00431205" w:rsidP="00431205">
            <w:pPr>
              <w:jc w:val="center"/>
              <w:rPr>
                <w:rFonts w:eastAsia="Times New Roman" w:cs="Times New Roman"/>
                <w:szCs w:val="24"/>
              </w:rPr>
            </w:pPr>
            <w:r>
              <w:rPr>
                <w:rFonts w:eastAsia="Times New Roman" w:cs="Times New Roman"/>
                <w:szCs w:val="24"/>
              </w:rPr>
              <w:t>Dato encontrado en la columna área de las bases de datos del INEC.</w:t>
            </w:r>
          </w:p>
        </w:tc>
        <w:tc>
          <w:tcPr>
            <w:tcW w:w="993" w:type="dxa"/>
          </w:tcPr>
          <w:p w14:paraId="70BCC5F1" w14:textId="77777777" w:rsidR="00431205" w:rsidRDefault="00431205" w:rsidP="001666FF">
            <w:pPr>
              <w:rPr>
                <w:rFonts w:eastAsia="Times New Roman" w:cs="Times New Roman"/>
                <w:szCs w:val="24"/>
              </w:rPr>
            </w:pPr>
            <w:r>
              <w:rPr>
                <w:rFonts w:eastAsia="Times New Roman" w:cs="Times New Roman"/>
                <w:szCs w:val="24"/>
              </w:rPr>
              <w:t>Frecuencia</w:t>
            </w:r>
          </w:p>
        </w:tc>
        <w:tc>
          <w:tcPr>
            <w:tcW w:w="939" w:type="dxa"/>
          </w:tcPr>
          <w:p w14:paraId="70462D8C" w14:textId="77777777" w:rsidR="00431205" w:rsidRDefault="00431205" w:rsidP="001666FF">
            <w:pPr>
              <w:rPr>
                <w:rFonts w:eastAsia="Times New Roman" w:cs="Times New Roman"/>
                <w:szCs w:val="24"/>
              </w:rPr>
            </w:pPr>
            <w:r>
              <w:rPr>
                <w:rFonts w:eastAsia="Times New Roman" w:cs="Times New Roman"/>
                <w:szCs w:val="24"/>
              </w:rPr>
              <w:t>División geográfica</w:t>
            </w:r>
          </w:p>
        </w:tc>
        <w:tc>
          <w:tcPr>
            <w:tcW w:w="1470" w:type="dxa"/>
          </w:tcPr>
          <w:p w14:paraId="4F4E4BF8" w14:textId="77777777"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09C54988"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70A2911D" w14:textId="72239E6A" w:rsidR="00431205" w:rsidRDefault="00431205" w:rsidP="00431205">
            <w:pPr>
              <w:jc w:val="center"/>
              <w:rPr>
                <w:rFonts w:eastAsia="Times New Roman" w:cs="Times New Roman"/>
                <w:szCs w:val="24"/>
              </w:rPr>
            </w:pPr>
            <w:r>
              <w:rPr>
                <w:rFonts w:eastAsia="Times New Roman" w:cs="Times New Roman"/>
                <w:szCs w:val="24"/>
              </w:rPr>
              <w:t>Urbano</w:t>
            </w:r>
          </w:p>
          <w:p w14:paraId="4501D9EC" w14:textId="77777777" w:rsidR="00431205" w:rsidRDefault="00431205" w:rsidP="001666FF">
            <w:pPr>
              <w:rPr>
                <w:rFonts w:eastAsia="Times New Roman" w:cs="Times New Roman"/>
                <w:szCs w:val="24"/>
              </w:rPr>
            </w:pPr>
          </w:p>
          <w:p w14:paraId="35E3E3B0" w14:textId="77777777" w:rsidR="001666FF" w:rsidRDefault="001666FF" w:rsidP="001666FF">
            <w:pPr>
              <w:rPr>
                <w:rFonts w:eastAsia="Times New Roman" w:cs="Times New Roman"/>
                <w:szCs w:val="24"/>
              </w:rPr>
            </w:pPr>
          </w:p>
          <w:p w14:paraId="32B89E41" w14:textId="77777777" w:rsidR="001666FF" w:rsidRDefault="001666FF" w:rsidP="001666FF">
            <w:pPr>
              <w:rPr>
                <w:rFonts w:eastAsia="Times New Roman" w:cs="Times New Roman"/>
                <w:szCs w:val="24"/>
              </w:rPr>
            </w:pPr>
          </w:p>
          <w:p w14:paraId="73121F74" w14:textId="77777777" w:rsidR="00431205" w:rsidRDefault="00431205" w:rsidP="00431205">
            <w:pPr>
              <w:jc w:val="center"/>
              <w:rPr>
                <w:rFonts w:eastAsia="Times New Roman" w:cs="Times New Roman"/>
                <w:szCs w:val="24"/>
              </w:rPr>
            </w:pPr>
            <w:r>
              <w:rPr>
                <w:rFonts w:eastAsia="Times New Roman" w:cs="Times New Roman"/>
                <w:szCs w:val="24"/>
              </w:rPr>
              <w:t>Rural</w:t>
            </w:r>
          </w:p>
          <w:p w14:paraId="194D947D" w14:textId="77777777" w:rsidR="00431205" w:rsidRDefault="00431205" w:rsidP="00431205">
            <w:pPr>
              <w:jc w:val="center"/>
              <w:rPr>
                <w:rFonts w:eastAsia="Times New Roman" w:cs="Times New Roman"/>
                <w:szCs w:val="24"/>
              </w:rPr>
            </w:pPr>
          </w:p>
        </w:tc>
        <w:tc>
          <w:tcPr>
            <w:tcW w:w="1898" w:type="dxa"/>
          </w:tcPr>
          <w:p w14:paraId="50462FE3" w14:textId="77777777" w:rsidR="00431205" w:rsidRDefault="00431205" w:rsidP="00431205">
            <w:pPr>
              <w:jc w:val="center"/>
              <w:rPr>
                <w:rFonts w:eastAsia="Times New Roman" w:cs="Times New Roman"/>
                <w:szCs w:val="24"/>
              </w:rPr>
            </w:pPr>
            <w:r>
              <w:rPr>
                <w:rFonts w:eastAsia="Times New Roman" w:cs="Times New Roman"/>
                <w:szCs w:val="24"/>
              </w:rPr>
              <w:t>Encuesta/base de datos del Instituto Nacional de Estadísticas y Censos.</w:t>
            </w:r>
          </w:p>
        </w:tc>
      </w:tr>
      <w:tr w:rsidR="00431205" w14:paraId="66099962" w14:textId="77777777" w:rsidTr="0053772F">
        <w:trPr>
          <w:trHeight w:val="1207"/>
        </w:trPr>
        <w:tc>
          <w:tcPr>
            <w:tcW w:w="1277" w:type="dxa"/>
          </w:tcPr>
          <w:p w14:paraId="5BE08C7A" w14:textId="77777777" w:rsidR="00431205" w:rsidRDefault="00431205" w:rsidP="00431205">
            <w:pPr>
              <w:jc w:val="center"/>
              <w:rPr>
                <w:rFonts w:eastAsia="Times New Roman" w:cs="Times New Roman"/>
                <w:szCs w:val="24"/>
              </w:rPr>
            </w:pPr>
            <w:r>
              <w:rPr>
                <w:rFonts w:eastAsia="Times New Roman" w:cs="Times New Roman"/>
                <w:szCs w:val="24"/>
              </w:rPr>
              <w:t>Etnia</w:t>
            </w:r>
          </w:p>
          <w:p w14:paraId="507A09EC"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74DB8842" w14:textId="6DECC871" w:rsidR="00431205" w:rsidRDefault="005C1F22" w:rsidP="005C1F22">
            <w:pPr>
              <w:rPr>
                <w:rFonts w:eastAsia="Times New Roman" w:cs="Times New Roman"/>
                <w:szCs w:val="24"/>
              </w:rPr>
            </w:pPr>
            <w:r>
              <w:rPr>
                <w:rFonts w:eastAsia="Times New Roman" w:cs="Times New Roman"/>
                <w:szCs w:val="24"/>
              </w:rPr>
              <w:t xml:space="preserve">Un conjunto de personas que interactúan y comparten un sentido de pertenencia, que se identifican entre sí y con </w:t>
            </w:r>
            <w:r>
              <w:rPr>
                <w:rFonts w:eastAsia="Times New Roman" w:cs="Times New Roman"/>
                <w:szCs w:val="24"/>
              </w:rPr>
              <w:lastRenderedPageBreak/>
              <w:t>el grupo en base a características comunes.</w:t>
            </w:r>
          </w:p>
        </w:tc>
        <w:tc>
          <w:tcPr>
            <w:tcW w:w="1417" w:type="dxa"/>
          </w:tcPr>
          <w:p w14:paraId="250750E7" w14:textId="77777777" w:rsidR="00431205" w:rsidRDefault="00431205" w:rsidP="00431205">
            <w:pPr>
              <w:jc w:val="center"/>
              <w:rPr>
                <w:rFonts w:eastAsia="Times New Roman" w:cs="Times New Roman"/>
                <w:szCs w:val="24"/>
              </w:rPr>
            </w:pPr>
            <w:r>
              <w:rPr>
                <w:rFonts w:eastAsia="Times New Roman" w:cs="Times New Roman"/>
                <w:szCs w:val="24"/>
              </w:rPr>
              <w:lastRenderedPageBreak/>
              <w:t xml:space="preserve">Dato encontrado en las bases de etnia de la base de </w:t>
            </w:r>
            <w:r>
              <w:rPr>
                <w:rFonts w:eastAsia="Times New Roman" w:cs="Times New Roman"/>
                <w:szCs w:val="24"/>
              </w:rPr>
              <w:lastRenderedPageBreak/>
              <w:t>los datos de INEC.</w:t>
            </w:r>
          </w:p>
        </w:tc>
        <w:tc>
          <w:tcPr>
            <w:tcW w:w="993" w:type="dxa"/>
          </w:tcPr>
          <w:p w14:paraId="54BF696F" w14:textId="77777777" w:rsidR="00431205" w:rsidRDefault="00431205" w:rsidP="001666FF">
            <w:pPr>
              <w:rPr>
                <w:rFonts w:eastAsia="Times New Roman" w:cs="Times New Roman"/>
                <w:szCs w:val="24"/>
              </w:rPr>
            </w:pPr>
            <w:r>
              <w:rPr>
                <w:rFonts w:eastAsia="Times New Roman" w:cs="Times New Roman"/>
                <w:szCs w:val="24"/>
              </w:rPr>
              <w:lastRenderedPageBreak/>
              <w:t>Frecuencia</w:t>
            </w:r>
          </w:p>
        </w:tc>
        <w:tc>
          <w:tcPr>
            <w:tcW w:w="939" w:type="dxa"/>
          </w:tcPr>
          <w:p w14:paraId="02E26478" w14:textId="31FC15DA" w:rsidR="00431205" w:rsidRDefault="00431205" w:rsidP="001666FF">
            <w:pPr>
              <w:rPr>
                <w:rFonts w:eastAsia="Times New Roman" w:cs="Times New Roman"/>
                <w:szCs w:val="24"/>
              </w:rPr>
            </w:pPr>
            <w:r>
              <w:rPr>
                <w:rFonts w:eastAsia="Times New Roman" w:cs="Times New Roman"/>
                <w:szCs w:val="24"/>
              </w:rPr>
              <w:t xml:space="preserve">Grupo </w:t>
            </w:r>
            <w:r w:rsidR="001666FF">
              <w:rPr>
                <w:rFonts w:eastAsia="Times New Roman" w:cs="Times New Roman"/>
                <w:szCs w:val="24"/>
              </w:rPr>
              <w:t>étnico</w:t>
            </w:r>
          </w:p>
        </w:tc>
        <w:tc>
          <w:tcPr>
            <w:tcW w:w="1470" w:type="dxa"/>
          </w:tcPr>
          <w:p w14:paraId="4234F4AF" w14:textId="77777777"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049BB40C"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6456EC00" w14:textId="77777777" w:rsidR="00431205" w:rsidRDefault="00431205" w:rsidP="00431205">
            <w:pPr>
              <w:jc w:val="center"/>
              <w:rPr>
                <w:rFonts w:eastAsia="Times New Roman" w:cs="Times New Roman"/>
                <w:szCs w:val="24"/>
              </w:rPr>
            </w:pPr>
            <w:r>
              <w:rPr>
                <w:rFonts w:eastAsia="Times New Roman" w:cs="Times New Roman"/>
                <w:szCs w:val="24"/>
              </w:rPr>
              <w:t>Mestizo</w:t>
            </w:r>
          </w:p>
          <w:p w14:paraId="75A8AC51" w14:textId="77777777" w:rsidR="00431205" w:rsidRDefault="00431205" w:rsidP="00431205">
            <w:pPr>
              <w:jc w:val="center"/>
              <w:rPr>
                <w:rFonts w:eastAsia="Times New Roman" w:cs="Times New Roman"/>
                <w:szCs w:val="24"/>
              </w:rPr>
            </w:pPr>
            <w:r>
              <w:rPr>
                <w:rFonts w:eastAsia="Times New Roman" w:cs="Times New Roman"/>
                <w:szCs w:val="24"/>
              </w:rPr>
              <w:t>Indígena</w:t>
            </w:r>
          </w:p>
          <w:p w14:paraId="62E783FA" w14:textId="77777777" w:rsidR="00431205" w:rsidRDefault="00431205" w:rsidP="00431205">
            <w:pPr>
              <w:jc w:val="center"/>
              <w:rPr>
                <w:rFonts w:eastAsia="Times New Roman" w:cs="Times New Roman"/>
                <w:szCs w:val="24"/>
              </w:rPr>
            </w:pPr>
            <w:r>
              <w:rPr>
                <w:rFonts w:eastAsia="Times New Roman" w:cs="Times New Roman"/>
                <w:szCs w:val="24"/>
              </w:rPr>
              <w:t>Afro-americana</w:t>
            </w:r>
          </w:p>
          <w:p w14:paraId="66BF0507" w14:textId="77777777" w:rsidR="00431205" w:rsidRDefault="00431205" w:rsidP="00431205">
            <w:pPr>
              <w:jc w:val="center"/>
              <w:rPr>
                <w:rFonts w:eastAsia="Times New Roman" w:cs="Times New Roman"/>
                <w:szCs w:val="24"/>
              </w:rPr>
            </w:pPr>
            <w:r>
              <w:rPr>
                <w:rFonts w:eastAsia="Times New Roman" w:cs="Times New Roman"/>
                <w:szCs w:val="24"/>
              </w:rPr>
              <w:lastRenderedPageBreak/>
              <w:t>Blanca</w:t>
            </w:r>
          </w:p>
          <w:p w14:paraId="4930DD5F" w14:textId="77777777" w:rsidR="00431205" w:rsidRDefault="00431205" w:rsidP="00431205">
            <w:pPr>
              <w:jc w:val="center"/>
              <w:rPr>
                <w:rFonts w:eastAsia="Times New Roman" w:cs="Times New Roman"/>
                <w:szCs w:val="24"/>
              </w:rPr>
            </w:pPr>
            <w:r>
              <w:rPr>
                <w:rFonts w:eastAsia="Times New Roman" w:cs="Times New Roman"/>
                <w:szCs w:val="24"/>
              </w:rPr>
              <w:t>Montubio</w:t>
            </w:r>
          </w:p>
        </w:tc>
        <w:tc>
          <w:tcPr>
            <w:tcW w:w="1898" w:type="dxa"/>
          </w:tcPr>
          <w:p w14:paraId="72A95AB4" w14:textId="77777777" w:rsidR="00431205" w:rsidRDefault="00431205" w:rsidP="00431205">
            <w:pPr>
              <w:jc w:val="center"/>
              <w:rPr>
                <w:rFonts w:eastAsia="Times New Roman" w:cs="Times New Roman"/>
                <w:szCs w:val="24"/>
              </w:rPr>
            </w:pPr>
            <w:r>
              <w:rPr>
                <w:rFonts w:eastAsia="Times New Roman" w:cs="Times New Roman"/>
                <w:szCs w:val="24"/>
              </w:rPr>
              <w:lastRenderedPageBreak/>
              <w:t xml:space="preserve">Encuesta/base de datos del Instituto Nacional de </w:t>
            </w:r>
            <w:r>
              <w:rPr>
                <w:rFonts w:eastAsia="Times New Roman" w:cs="Times New Roman"/>
                <w:szCs w:val="24"/>
              </w:rPr>
              <w:lastRenderedPageBreak/>
              <w:t>Estadísticas y Censos.</w:t>
            </w:r>
          </w:p>
        </w:tc>
      </w:tr>
      <w:tr w:rsidR="00431205" w14:paraId="2AE4E162" w14:textId="77777777" w:rsidTr="0053772F">
        <w:trPr>
          <w:trHeight w:val="1207"/>
        </w:trPr>
        <w:tc>
          <w:tcPr>
            <w:tcW w:w="1277" w:type="dxa"/>
          </w:tcPr>
          <w:p w14:paraId="194E3752" w14:textId="77777777" w:rsidR="00431205" w:rsidRDefault="00431205" w:rsidP="00431205">
            <w:pPr>
              <w:jc w:val="center"/>
              <w:rPr>
                <w:rFonts w:eastAsia="Times New Roman" w:cs="Times New Roman"/>
                <w:szCs w:val="24"/>
              </w:rPr>
            </w:pPr>
            <w:r>
              <w:rPr>
                <w:rFonts w:eastAsia="Times New Roman" w:cs="Times New Roman"/>
                <w:szCs w:val="24"/>
              </w:rPr>
              <w:lastRenderedPageBreak/>
              <w:t>Nivel de instrucción</w:t>
            </w:r>
          </w:p>
          <w:p w14:paraId="68ACFBC9"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4F44344C" w14:textId="752D454D" w:rsidR="00431205" w:rsidRDefault="005C1F22" w:rsidP="00431205">
            <w:pPr>
              <w:jc w:val="center"/>
              <w:rPr>
                <w:rFonts w:eastAsia="Times New Roman" w:cs="Times New Roman"/>
                <w:szCs w:val="24"/>
              </w:rPr>
            </w:pPr>
            <w:r>
              <w:rPr>
                <w:rFonts w:eastAsia="Times New Roman" w:cs="Times New Roman"/>
                <w:szCs w:val="24"/>
              </w:rPr>
              <w:t>El nivel de instrucción es un indicador socioeconómico importante, ya que suele estar relacionado con oportunidades laborales, ingresos y nivel de vida.</w:t>
            </w:r>
          </w:p>
        </w:tc>
        <w:tc>
          <w:tcPr>
            <w:tcW w:w="1417" w:type="dxa"/>
          </w:tcPr>
          <w:p w14:paraId="06971F21" w14:textId="77777777" w:rsidR="00431205" w:rsidRDefault="00431205" w:rsidP="00431205">
            <w:pPr>
              <w:jc w:val="center"/>
              <w:rPr>
                <w:rFonts w:eastAsia="Times New Roman" w:cs="Times New Roman"/>
                <w:szCs w:val="24"/>
              </w:rPr>
            </w:pPr>
            <w:r>
              <w:rPr>
                <w:rFonts w:eastAsia="Times New Roman" w:cs="Times New Roman"/>
                <w:szCs w:val="24"/>
              </w:rPr>
              <w:t>Dato encontrado en las bases de nivel de instrucción de la base de los datos de INEC.</w:t>
            </w:r>
          </w:p>
        </w:tc>
        <w:tc>
          <w:tcPr>
            <w:tcW w:w="993" w:type="dxa"/>
          </w:tcPr>
          <w:p w14:paraId="6E91EE75" w14:textId="13FB6047" w:rsidR="00431205" w:rsidRDefault="001666FF" w:rsidP="00431205">
            <w:pPr>
              <w:jc w:val="center"/>
              <w:rPr>
                <w:rFonts w:eastAsia="Times New Roman" w:cs="Times New Roman"/>
                <w:szCs w:val="24"/>
              </w:rPr>
            </w:pPr>
            <w:r>
              <w:rPr>
                <w:rFonts w:eastAsia="Times New Roman" w:cs="Times New Roman"/>
                <w:szCs w:val="24"/>
              </w:rPr>
              <w:t>Frecuencia</w:t>
            </w:r>
          </w:p>
        </w:tc>
        <w:tc>
          <w:tcPr>
            <w:tcW w:w="939" w:type="dxa"/>
          </w:tcPr>
          <w:p w14:paraId="32978DF7" w14:textId="77777777" w:rsidR="00431205" w:rsidRDefault="00431205" w:rsidP="001666FF">
            <w:pPr>
              <w:rPr>
                <w:rFonts w:eastAsia="Times New Roman" w:cs="Times New Roman"/>
                <w:szCs w:val="24"/>
              </w:rPr>
            </w:pPr>
            <w:r>
              <w:rPr>
                <w:rFonts w:eastAsia="Times New Roman" w:cs="Times New Roman"/>
                <w:szCs w:val="24"/>
              </w:rPr>
              <w:t>Niveles de escolaridad</w:t>
            </w:r>
          </w:p>
        </w:tc>
        <w:tc>
          <w:tcPr>
            <w:tcW w:w="1470" w:type="dxa"/>
          </w:tcPr>
          <w:p w14:paraId="7B2DFA05" w14:textId="77777777" w:rsidR="00431205" w:rsidRDefault="00431205" w:rsidP="00431205">
            <w:pPr>
              <w:jc w:val="center"/>
              <w:rPr>
                <w:rFonts w:eastAsia="Times New Roman" w:cs="Times New Roman"/>
                <w:szCs w:val="24"/>
              </w:rPr>
            </w:pPr>
            <w:r>
              <w:rPr>
                <w:rFonts w:eastAsia="Times New Roman" w:cs="Times New Roman"/>
                <w:szCs w:val="24"/>
              </w:rPr>
              <w:t>Cualitativo nominal</w:t>
            </w:r>
          </w:p>
        </w:tc>
        <w:tc>
          <w:tcPr>
            <w:tcW w:w="993" w:type="dxa"/>
          </w:tcPr>
          <w:p w14:paraId="2DDD81FC"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497B3F11" w14:textId="1B4EA5E9" w:rsidR="00431205" w:rsidRDefault="00431205" w:rsidP="001666FF">
            <w:pPr>
              <w:jc w:val="center"/>
              <w:rPr>
                <w:rFonts w:eastAsia="Times New Roman" w:cs="Times New Roman"/>
                <w:szCs w:val="24"/>
              </w:rPr>
            </w:pPr>
            <w:r>
              <w:rPr>
                <w:rFonts w:eastAsia="Times New Roman" w:cs="Times New Roman"/>
                <w:szCs w:val="24"/>
              </w:rPr>
              <w:t>Alfabetización</w:t>
            </w:r>
          </w:p>
          <w:p w14:paraId="6BF0CF04" w14:textId="427B9D4F" w:rsidR="00431205" w:rsidRDefault="00431205" w:rsidP="001666FF">
            <w:pPr>
              <w:jc w:val="center"/>
              <w:rPr>
                <w:rFonts w:eastAsia="Times New Roman" w:cs="Times New Roman"/>
                <w:szCs w:val="24"/>
              </w:rPr>
            </w:pPr>
            <w:r>
              <w:rPr>
                <w:rFonts w:eastAsia="Times New Roman" w:cs="Times New Roman"/>
                <w:szCs w:val="24"/>
              </w:rPr>
              <w:t>Básica</w:t>
            </w:r>
          </w:p>
          <w:p w14:paraId="6AC0FCA9" w14:textId="0C26AB05" w:rsidR="00431205" w:rsidRDefault="00431205" w:rsidP="001666FF">
            <w:pPr>
              <w:jc w:val="center"/>
              <w:rPr>
                <w:rFonts w:eastAsia="Times New Roman" w:cs="Times New Roman"/>
                <w:szCs w:val="24"/>
              </w:rPr>
            </w:pPr>
            <w:r>
              <w:rPr>
                <w:rFonts w:eastAsia="Times New Roman" w:cs="Times New Roman"/>
                <w:szCs w:val="24"/>
              </w:rPr>
              <w:t>Bachiller</w:t>
            </w:r>
          </w:p>
          <w:p w14:paraId="08A9C54D" w14:textId="77777777" w:rsidR="00431205" w:rsidRDefault="00431205" w:rsidP="00431205">
            <w:pPr>
              <w:jc w:val="center"/>
              <w:rPr>
                <w:rFonts w:eastAsia="Times New Roman" w:cs="Times New Roman"/>
                <w:szCs w:val="24"/>
              </w:rPr>
            </w:pPr>
            <w:r>
              <w:rPr>
                <w:rFonts w:eastAsia="Times New Roman" w:cs="Times New Roman"/>
                <w:szCs w:val="24"/>
              </w:rPr>
              <w:t>Superior</w:t>
            </w:r>
          </w:p>
        </w:tc>
        <w:tc>
          <w:tcPr>
            <w:tcW w:w="1898" w:type="dxa"/>
          </w:tcPr>
          <w:p w14:paraId="7402CFA5" w14:textId="2984BCE0" w:rsidR="00431205" w:rsidRDefault="001666FF" w:rsidP="00431205">
            <w:pPr>
              <w:jc w:val="center"/>
              <w:rPr>
                <w:rFonts w:eastAsia="Times New Roman" w:cs="Times New Roman"/>
                <w:szCs w:val="24"/>
              </w:rPr>
            </w:pPr>
            <w:r>
              <w:rPr>
                <w:rFonts w:eastAsia="Times New Roman" w:cs="Times New Roman"/>
                <w:szCs w:val="24"/>
              </w:rPr>
              <w:t>Encuesta/base de datos del Instituto Nacional de Estadísticas y Censos.</w:t>
            </w:r>
          </w:p>
        </w:tc>
      </w:tr>
      <w:tr w:rsidR="00431205" w14:paraId="5231184B" w14:textId="77777777" w:rsidTr="0053772F">
        <w:trPr>
          <w:trHeight w:val="2059"/>
        </w:trPr>
        <w:tc>
          <w:tcPr>
            <w:tcW w:w="1277" w:type="dxa"/>
          </w:tcPr>
          <w:p w14:paraId="29A72A92" w14:textId="77777777" w:rsidR="00431205" w:rsidRDefault="00431205" w:rsidP="00431205">
            <w:pPr>
              <w:jc w:val="center"/>
              <w:rPr>
                <w:rFonts w:eastAsia="Times New Roman" w:cs="Times New Roman"/>
                <w:szCs w:val="24"/>
              </w:rPr>
            </w:pPr>
            <w:r>
              <w:rPr>
                <w:rFonts w:eastAsia="Times New Roman" w:cs="Times New Roman"/>
                <w:szCs w:val="24"/>
              </w:rPr>
              <w:t>Región</w:t>
            </w:r>
          </w:p>
          <w:p w14:paraId="0D18DED6"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0E296946" w14:textId="4365EB06" w:rsidR="00431205" w:rsidRDefault="00FE304D" w:rsidP="00431205">
            <w:pPr>
              <w:jc w:val="center"/>
              <w:rPr>
                <w:rFonts w:eastAsia="Times New Roman" w:cs="Times New Roman"/>
                <w:szCs w:val="24"/>
              </w:rPr>
            </w:pPr>
            <w:r>
              <w:rPr>
                <w:rFonts w:eastAsia="Times New Roman" w:cs="Times New Roman"/>
                <w:szCs w:val="24"/>
              </w:rPr>
              <w:t>Una división geográfica relativamente grande que se distingue por características ecológicas distintas, como el clima, el suelo, las comunidades, las plantas y animales.</w:t>
            </w:r>
          </w:p>
        </w:tc>
        <w:tc>
          <w:tcPr>
            <w:tcW w:w="1417" w:type="dxa"/>
          </w:tcPr>
          <w:p w14:paraId="65B85860" w14:textId="77777777" w:rsidR="00431205" w:rsidRDefault="00431205" w:rsidP="00431205">
            <w:pPr>
              <w:jc w:val="center"/>
              <w:rPr>
                <w:rFonts w:eastAsia="Times New Roman" w:cs="Times New Roman"/>
                <w:szCs w:val="24"/>
              </w:rPr>
            </w:pPr>
            <w:r>
              <w:rPr>
                <w:rFonts w:eastAsia="Times New Roman" w:cs="Times New Roman"/>
                <w:szCs w:val="24"/>
              </w:rPr>
              <w:t>Dato encontrado en las bases de región de la base de los datos de INEC.</w:t>
            </w:r>
          </w:p>
        </w:tc>
        <w:tc>
          <w:tcPr>
            <w:tcW w:w="993" w:type="dxa"/>
          </w:tcPr>
          <w:p w14:paraId="658550A1" w14:textId="77777777" w:rsidR="00431205" w:rsidRDefault="00431205" w:rsidP="001666FF">
            <w:pPr>
              <w:jc w:val="center"/>
              <w:rPr>
                <w:rFonts w:eastAsia="Times New Roman" w:cs="Times New Roman"/>
                <w:szCs w:val="24"/>
              </w:rPr>
            </w:pPr>
            <w:r>
              <w:rPr>
                <w:rFonts w:eastAsia="Times New Roman" w:cs="Times New Roman"/>
                <w:szCs w:val="24"/>
              </w:rPr>
              <w:t>Frecuencia</w:t>
            </w:r>
          </w:p>
        </w:tc>
        <w:tc>
          <w:tcPr>
            <w:tcW w:w="939" w:type="dxa"/>
          </w:tcPr>
          <w:p w14:paraId="35DA91B2" w14:textId="77777777" w:rsidR="00431205" w:rsidRDefault="00431205" w:rsidP="001666FF">
            <w:pPr>
              <w:rPr>
                <w:rFonts w:eastAsia="Times New Roman" w:cs="Times New Roman"/>
                <w:szCs w:val="24"/>
              </w:rPr>
            </w:pPr>
            <w:r>
              <w:rPr>
                <w:rFonts w:eastAsia="Times New Roman" w:cs="Times New Roman"/>
                <w:szCs w:val="24"/>
              </w:rPr>
              <w:t>Regiones del Ecuador</w:t>
            </w:r>
          </w:p>
        </w:tc>
        <w:tc>
          <w:tcPr>
            <w:tcW w:w="1470" w:type="dxa"/>
          </w:tcPr>
          <w:p w14:paraId="1D1417DB" w14:textId="77777777"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26E3FD42"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6E226A4C" w14:textId="20C6F80C" w:rsidR="00431205" w:rsidRDefault="00431205" w:rsidP="001666FF">
            <w:pPr>
              <w:jc w:val="center"/>
              <w:rPr>
                <w:rFonts w:eastAsia="Times New Roman" w:cs="Times New Roman"/>
                <w:szCs w:val="24"/>
              </w:rPr>
            </w:pPr>
            <w:r>
              <w:rPr>
                <w:rFonts w:eastAsia="Times New Roman" w:cs="Times New Roman"/>
                <w:szCs w:val="24"/>
              </w:rPr>
              <w:t>Costa</w:t>
            </w:r>
          </w:p>
          <w:p w14:paraId="0629EF1C" w14:textId="31B2507F" w:rsidR="00431205" w:rsidRDefault="00431205" w:rsidP="001666FF">
            <w:pPr>
              <w:jc w:val="center"/>
              <w:rPr>
                <w:rFonts w:eastAsia="Times New Roman" w:cs="Times New Roman"/>
                <w:szCs w:val="24"/>
              </w:rPr>
            </w:pPr>
            <w:r>
              <w:rPr>
                <w:rFonts w:eastAsia="Times New Roman" w:cs="Times New Roman"/>
                <w:szCs w:val="24"/>
              </w:rPr>
              <w:t>Sierra</w:t>
            </w:r>
          </w:p>
          <w:p w14:paraId="0CF1C926" w14:textId="52AE21BA" w:rsidR="00431205" w:rsidRDefault="00431205" w:rsidP="001666FF">
            <w:pPr>
              <w:jc w:val="center"/>
              <w:rPr>
                <w:rFonts w:eastAsia="Times New Roman" w:cs="Times New Roman"/>
                <w:szCs w:val="24"/>
              </w:rPr>
            </w:pPr>
            <w:r>
              <w:rPr>
                <w:rFonts w:eastAsia="Times New Roman" w:cs="Times New Roman"/>
                <w:szCs w:val="24"/>
              </w:rPr>
              <w:t>Amazonía</w:t>
            </w:r>
          </w:p>
          <w:p w14:paraId="32BE6590" w14:textId="77777777" w:rsidR="00431205" w:rsidRDefault="00431205" w:rsidP="00431205">
            <w:pPr>
              <w:jc w:val="center"/>
              <w:rPr>
                <w:rFonts w:eastAsia="Times New Roman" w:cs="Times New Roman"/>
                <w:szCs w:val="24"/>
              </w:rPr>
            </w:pPr>
            <w:r>
              <w:rPr>
                <w:rFonts w:eastAsia="Times New Roman" w:cs="Times New Roman"/>
                <w:szCs w:val="24"/>
              </w:rPr>
              <w:t>Galápagos</w:t>
            </w:r>
          </w:p>
        </w:tc>
        <w:tc>
          <w:tcPr>
            <w:tcW w:w="1898" w:type="dxa"/>
          </w:tcPr>
          <w:p w14:paraId="4D4B05FA" w14:textId="77777777" w:rsidR="00431205" w:rsidRDefault="00431205" w:rsidP="00431205">
            <w:pPr>
              <w:jc w:val="center"/>
              <w:rPr>
                <w:rFonts w:eastAsia="Times New Roman" w:cs="Times New Roman"/>
                <w:szCs w:val="24"/>
              </w:rPr>
            </w:pPr>
            <w:r>
              <w:rPr>
                <w:rFonts w:eastAsia="Times New Roman" w:cs="Times New Roman"/>
                <w:szCs w:val="24"/>
              </w:rPr>
              <w:t>Encuesta/base de datos del Instituto Nacional de Estadísticas y Censos.</w:t>
            </w:r>
          </w:p>
        </w:tc>
      </w:tr>
      <w:tr w:rsidR="00431205" w14:paraId="1A0C704E" w14:textId="77777777" w:rsidTr="0053772F">
        <w:trPr>
          <w:trHeight w:val="1119"/>
        </w:trPr>
        <w:tc>
          <w:tcPr>
            <w:tcW w:w="1277" w:type="dxa"/>
          </w:tcPr>
          <w:p w14:paraId="407DD23B" w14:textId="77777777" w:rsidR="00431205" w:rsidRDefault="00431205" w:rsidP="00431205">
            <w:pPr>
              <w:jc w:val="center"/>
              <w:rPr>
                <w:rFonts w:eastAsia="Times New Roman" w:cs="Times New Roman"/>
                <w:szCs w:val="24"/>
              </w:rPr>
            </w:pPr>
            <w:r>
              <w:rPr>
                <w:rFonts w:eastAsia="Times New Roman" w:cs="Times New Roman"/>
                <w:szCs w:val="24"/>
              </w:rPr>
              <w:t>Provincia</w:t>
            </w:r>
          </w:p>
          <w:p w14:paraId="35F70B3C"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6176C28E" w14:textId="293082E1" w:rsidR="00431205" w:rsidRDefault="00FE304D" w:rsidP="00431205">
            <w:pPr>
              <w:jc w:val="center"/>
              <w:rPr>
                <w:rFonts w:eastAsia="Times New Roman" w:cs="Times New Roman"/>
                <w:szCs w:val="24"/>
              </w:rPr>
            </w:pPr>
            <w:r>
              <w:rPr>
                <w:rFonts w:eastAsia="Times New Roman" w:cs="Times New Roman"/>
                <w:szCs w:val="24"/>
              </w:rPr>
              <w:t>Es una división geográfica menor a la región que está dividida en relación a aspectos naturales, culturales, administrativos y económicos.</w:t>
            </w:r>
          </w:p>
        </w:tc>
        <w:tc>
          <w:tcPr>
            <w:tcW w:w="1417" w:type="dxa"/>
          </w:tcPr>
          <w:p w14:paraId="24129F8C" w14:textId="77777777" w:rsidR="00431205" w:rsidRDefault="00431205" w:rsidP="00431205">
            <w:pPr>
              <w:jc w:val="center"/>
              <w:rPr>
                <w:rFonts w:eastAsia="Times New Roman" w:cs="Times New Roman"/>
                <w:szCs w:val="24"/>
              </w:rPr>
            </w:pPr>
            <w:r>
              <w:rPr>
                <w:rFonts w:eastAsia="Times New Roman" w:cs="Times New Roman"/>
                <w:szCs w:val="24"/>
              </w:rPr>
              <w:t>Dato encontrado en las bases de provincia de la base de los datos de INEC.</w:t>
            </w:r>
          </w:p>
        </w:tc>
        <w:tc>
          <w:tcPr>
            <w:tcW w:w="993" w:type="dxa"/>
          </w:tcPr>
          <w:p w14:paraId="797F8F27" w14:textId="77777777" w:rsidR="00431205" w:rsidRDefault="00431205" w:rsidP="00431205">
            <w:pPr>
              <w:jc w:val="center"/>
              <w:rPr>
                <w:rFonts w:eastAsia="Times New Roman" w:cs="Times New Roman"/>
                <w:szCs w:val="24"/>
              </w:rPr>
            </w:pPr>
            <w:r>
              <w:rPr>
                <w:rFonts w:eastAsia="Times New Roman" w:cs="Times New Roman"/>
                <w:szCs w:val="24"/>
              </w:rPr>
              <w:t>Cada una de las 24 provincias del Ecuador.</w:t>
            </w:r>
          </w:p>
        </w:tc>
        <w:tc>
          <w:tcPr>
            <w:tcW w:w="939" w:type="dxa"/>
          </w:tcPr>
          <w:p w14:paraId="58BC52FB" w14:textId="77777777" w:rsidR="00431205" w:rsidRDefault="00431205" w:rsidP="001666FF">
            <w:pPr>
              <w:rPr>
                <w:rFonts w:eastAsia="Times New Roman" w:cs="Times New Roman"/>
                <w:szCs w:val="24"/>
              </w:rPr>
            </w:pPr>
            <w:r>
              <w:rPr>
                <w:rFonts w:eastAsia="Times New Roman" w:cs="Times New Roman"/>
                <w:szCs w:val="24"/>
              </w:rPr>
              <w:t>Provincias</w:t>
            </w:r>
          </w:p>
        </w:tc>
        <w:tc>
          <w:tcPr>
            <w:tcW w:w="1470" w:type="dxa"/>
          </w:tcPr>
          <w:p w14:paraId="4BC844C5" w14:textId="2DA94AFA"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5D031CC5"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5B739E49" w14:textId="77777777" w:rsidR="00431205" w:rsidRDefault="00431205" w:rsidP="00431205">
            <w:pPr>
              <w:shd w:val="clear" w:color="auto" w:fill="FFFFFF"/>
              <w:jc w:val="center"/>
            </w:pPr>
            <w:hyperlink r:id="rId216">
              <w:r>
                <w:rPr>
                  <w:rFonts w:eastAsia="Times New Roman" w:cs="Times New Roman"/>
                  <w:szCs w:val="24"/>
                </w:rPr>
                <w:t>Azuay</w:t>
              </w:r>
            </w:hyperlink>
          </w:p>
          <w:p w14:paraId="7D8C45DC" w14:textId="77777777" w:rsidR="00431205" w:rsidRDefault="00431205" w:rsidP="00431205">
            <w:pPr>
              <w:shd w:val="clear" w:color="auto" w:fill="FFFFFF"/>
              <w:jc w:val="center"/>
              <w:rPr>
                <w:rFonts w:eastAsia="Times New Roman" w:cs="Times New Roman"/>
                <w:szCs w:val="24"/>
              </w:rPr>
            </w:pPr>
            <w:hyperlink r:id="rId217">
              <w:r>
                <w:rPr>
                  <w:rFonts w:eastAsia="Times New Roman" w:cs="Times New Roman"/>
                  <w:szCs w:val="24"/>
                </w:rPr>
                <w:t>Bolívar</w:t>
              </w:r>
            </w:hyperlink>
          </w:p>
          <w:p w14:paraId="096105FB" w14:textId="77777777" w:rsidR="00431205" w:rsidRDefault="00431205" w:rsidP="00431205">
            <w:pPr>
              <w:shd w:val="clear" w:color="auto" w:fill="FFFFFF"/>
              <w:jc w:val="center"/>
              <w:rPr>
                <w:rFonts w:eastAsia="Times New Roman" w:cs="Times New Roman"/>
                <w:szCs w:val="24"/>
              </w:rPr>
            </w:pPr>
            <w:hyperlink r:id="rId218">
              <w:r>
                <w:rPr>
                  <w:rFonts w:eastAsia="Times New Roman" w:cs="Times New Roman"/>
                  <w:szCs w:val="24"/>
                </w:rPr>
                <w:t>Cañar</w:t>
              </w:r>
            </w:hyperlink>
          </w:p>
          <w:p w14:paraId="6A2F27CD" w14:textId="77777777" w:rsidR="00431205" w:rsidRDefault="00431205" w:rsidP="00431205">
            <w:pPr>
              <w:shd w:val="clear" w:color="auto" w:fill="FFFFFF"/>
              <w:jc w:val="center"/>
            </w:pPr>
            <w:hyperlink r:id="rId219">
              <w:r>
                <w:rPr>
                  <w:rFonts w:eastAsia="Times New Roman" w:cs="Times New Roman"/>
                  <w:szCs w:val="24"/>
                </w:rPr>
                <w:t>Carchi</w:t>
              </w:r>
            </w:hyperlink>
          </w:p>
          <w:p w14:paraId="2E16D777" w14:textId="77777777" w:rsidR="00431205" w:rsidRDefault="00431205" w:rsidP="00431205">
            <w:pPr>
              <w:shd w:val="clear" w:color="auto" w:fill="FFFFFF"/>
              <w:jc w:val="center"/>
              <w:rPr>
                <w:rFonts w:eastAsia="Times New Roman" w:cs="Times New Roman"/>
                <w:szCs w:val="24"/>
              </w:rPr>
            </w:pPr>
            <w:hyperlink r:id="rId220">
              <w:r>
                <w:rPr>
                  <w:rFonts w:eastAsia="Times New Roman" w:cs="Times New Roman"/>
                  <w:szCs w:val="24"/>
                </w:rPr>
                <w:t>Chimborazo</w:t>
              </w:r>
            </w:hyperlink>
          </w:p>
          <w:p w14:paraId="3D54AA9A" w14:textId="77777777" w:rsidR="00431205" w:rsidRDefault="00431205" w:rsidP="00431205">
            <w:pPr>
              <w:shd w:val="clear" w:color="auto" w:fill="FFFFFF"/>
              <w:jc w:val="center"/>
              <w:rPr>
                <w:rFonts w:eastAsia="Times New Roman" w:cs="Times New Roman"/>
                <w:szCs w:val="24"/>
              </w:rPr>
            </w:pPr>
            <w:hyperlink r:id="rId221">
              <w:r>
                <w:rPr>
                  <w:rFonts w:eastAsia="Times New Roman" w:cs="Times New Roman"/>
                  <w:szCs w:val="24"/>
                </w:rPr>
                <w:t>Cotopaxi</w:t>
              </w:r>
            </w:hyperlink>
          </w:p>
          <w:p w14:paraId="74219C86" w14:textId="77777777" w:rsidR="00431205" w:rsidRDefault="00431205" w:rsidP="00431205">
            <w:pPr>
              <w:shd w:val="clear" w:color="auto" w:fill="FFFFFF"/>
              <w:jc w:val="center"/>
              <w:rPr>
                <w:rFonts w:eastAsia="Times New Roman" w:cs="Times New Roman"/>
                <w:szCs w:val="24"/>
              </w:rPr>
            </w:pPr>
            <w:hyperlink r:id="rId222">
              <w:r>
                <w:rPr>
                  <w:rFonts w:eastAsia="Times New Roman" w:cs="Times New Roman"/>
                  <w:szCs w:val="24"/>
                </w:rPr>
                <w:t>El Oro</w:t>
              </w:r>
            </w:hyperlink>
          </w:p>
          <w:p w14:paraId="487EC4EE" w14:textId="77777777" w:rsidR="00431205" w:rsidRDefault="00431205" w:rsidP="00431205">
            <w:pPr>
              <w:shd w:val="clear" w:color="auto" w:fill="FFFFFF"/>
              <w:jc w:val="center"/>
              <w:rPr>
                <w:rFonts w:eastAsia="Times New Roman" w:cs="Times New Roman"/>
                <w:szCs w:val="24"/>
              </w:rPr>
            </w:pPr>
            <w:hyperlink r:id="rId223">
              <w:r>
                <w:rPr>
                  <w:rFonts w:eastAsia="Times New Roman" w:cs="Times New Roman"/>
                  <w:szCs w:val="24"/>
                </w:rPr>
                <w:t>Esmeraldas</w:t>
              </w:r>
            </w:hyperlink>
          </w:p>
          <w:p w14:paraId="4255A8DD" w14:textId="77777777" w:rsidR="00431205" w:rsidRDefault="00431205" w:rsidP="00431205">
            <w:pPr>
              <w:shd w:val="clear" w:color="auto" w:fill="FFFFFF"/>
              <w:jc w:val="center"/>
              <w:rPr>
                <w:rFonts w:eastAsia="Times New Roman" w:cs="Times New Roman"/>
                <w:szCs w:val="24"/>
              </w:rPr>
            </w:pPr>
            <w:hyperlink r:id="rId224">
              <w:r>
                <w:rPr>
                  <w:rFonts w:eastAsia="Times New Roman" w:cs="Times New Roman"/>
                  <w:szCs w:val="24"/>
                </w:rPr>
                <w:t>Galápagos</w:t>
              </w:r>
            </w:hyperlink>
          </w:p>
          <w:p w14:paraId="6B3C0E49" w14:textId="269E301D" w:rsidR="00431205" w:rsidRDefault="001666FF" w:rsidP="00431205">
            <w:pPr>
              <w:shd w:val="clear" w:color="auto" w:fill="FFFFFF"/>
              <w:jc w:val="center"/>
              <w:rPr>
                <w:rFonts w:eastAsia="Times New Roman" w:cs="Times New Roman"/>
                <w:szCs w:val="24"/>
              </w:rPr>
            </w:pPr>
            <w:r>
              <w:t>Guayaquil</w:t>
            </w:r>
          </w:p>
          <w:p w14:paraId="79FCE4DA" w14:textId="77777777" w:rsidR="00431205" w:rsidRDefault="00431205" w:rsidP="00431205">
            <w:pPr>
              <w:shd w:val="clear" w:color="auto" w:fill="FFFFFF"/>
              <w:jc w:val="center"/>
              <w:rPr>
                <w:rFonts w:eastAsia="Times New Roman" w:cs="Times New Roman"/>
                <w:szCs w:val="24"/>
              </w:rPr>
            </w:pPr>
            <w:hyperlink r:id="rId225">
              <w:r>
                <w:rPr>
                  <w:rFonts w:eastAsia="Times New Roman" w:cs="Times New Roman"/>
                  <w:szCs w:val="24"/>
                </w:rPr>
                <w:t>Imbabura</w:t>
              </w:r>
            </w:hyperlink>
          </w:p>
          <w:p w14:paraId="75E47368" w14:textId="77777777" w:rsidR="00431205" w:rsidRDefault="00431205" w:rsidP="00431205">
            <w:pPr>
              <w:shd w:val="clear" w:color="auto" w:fill="FFFFFF"/>
              <w:jc w:val="center"/>
              <w:rPr>
                <w:rFonts w:eastAsia="Times New Roman" w:cs="Times New Roman"/>
                <w:szCs w:val="24"/>
              </w:rPr>
            </w:pPr>
            <w:hyperlink r:id="rId226">
              <w:r>
                <w:rPr>
                  <w:rFonts w:eastAsia="Times New Roman" w:cs="Times New Roman"/>
                  <w:szCs w:val="24"/>
                </w:rPr>
                <w:t>Loja</w:t>
              </w:r>
            </w:hyperlink>
          </w:p>
          <w:p w14:paraId="582C527E" w14:textId="77777777" w:rsidR="00431205" w:rsidRDefault="00431205" w:rsidP="00431205">
            <w:pPr>
              <w:shd w:val="clear" w:color="auto" w:fill="FFFFFF"/>
              <w:jc w:val="center"/>
              <w:rPr>
                <w:rFonts w:eastAsia="Times New Roman" w:cs="Times New Roman"/>
                <w:szCs w:val="24"/>
              </w:rPr>
            </w:pPr>
            <w:hyperlink r:id="rId227">
              <w:r>
                <w:rPr>
                  <w:rFonts w:eastAsia="Times New Roman" w:cs="Times New Roman"/>
                  <w:szCs w:val="24"/>
                </w:rPr>
                <w:t>Los Ríos</w:t>
              </w:r>
            </w:hyperlink>
          </w:p>
          <w:p w14:paraId="37659366" w14:textId="77777777" w:rsidR="00431205" w:rsidRDefault="00431205" w:rsidP="00431205">
            <w:pPr>
              <w:shd w:val="clear" w:color="auto" w:fill="FFFFFF"/>
              <w:jc w:val="center"/>
              <w:rPr>
                <w:rFonts w:eastAsia="Times New Roman" w:cs="Times New Roman"/>
                <w:szCs w:val="24"/>
              </w:rPr>
            </w:pPr>
            <w:hyperlink r:id="rId228">
              <w:r>
                <w:rPr>
                  <w:rFonts w:eastAsia="Times New Roman" w:cs="Times New Roman"/>
                  <w:szCs w:val="24"/>
                </w:rPr>
                <w:t>Manabí</w:t>
              </w:r>
            </w:hyperlink>
          </w:p>
          <w:p w14:paraId="4ED491E9" w14:textId="77777777" w:rsidR="00431205" w:rsidRDefault="00431205" w:rsidP="00431205">
            <w:pPr>
              <w:shd w:val="clear" w:color="auto" w:fill="FFFFFF"/>
              <w:jc w:val="center"/>
              <w:rPr>
                <w:rFonts w:eastAsia="Times New Roman" w:cs="Times New Roman"/>
                <w:szCs w:val="24"/>
              </w:rPr>
            </w:pPr>
            <w:hyperlink r:id="rId229">
              <w:r>
                <w:rPr>
                  <w:rFonts w:eastAsia="Times New Roman" w:cs="Times New Roman"/>
                  <w:szCs w:val="24"/>
                </w:rPr>
                <w:t>Morona Santiago</w:t>
              </w:r>
            </w:hyperlink>
          </w:p>
          <w:p w14:paraId="4BEE7A06" w14:textId="77777777" w:rsidR="00431205" w:rsidRDefault="00431205" w:rsidP="00431205">
            <w:pPr>
              <w:shd w:val="clear" w:color="auto" w:fill="FFFFFF"/>
              <w:jc w:val="center"/>
              <w:rPr>
                <w:rFonts w:eastAsia="Times New Roman" w:cs="Times New Roman"/>
                <w:szCs w:val="24"/>
              </w:rPr>
            </w:pPr>
            <w:hyperlink r:id="rId230">
              <w:r>
                <w:rPr>
                  <w:rFonts w:eastAsia="Times New Roman" w:cs="Times New Roman"/>
                  <w:szCs w:val="24"/>
                </w:rPr>
                <w:t>Napo</w:t>
              </w:r>
            </w:hyperlink>
          </w:p>
          <w:p w14:paraId="16CC24FA" w14:textId="77777777" w:rsidR="00431205" w:rsidRDefault="00431205" w:rsidP="00431205">
            <w:pPr>
              <w:shd w:val="clear" w:color="auto" w:fill="FFFFFF"/>
              <w:jc w:val="center"/>
              <w:rPr>
                <w:rFonts w:eastAsia="Times New Roman" w:cs="Times New Roman"/>
                <w:szCs w:val="24"/>
              </w:rPr>
            </w:pPr>
            <w:hyperlink r:id="rId231">
              <w:r>
                <w:rPr>
                  <w:rFonts w:eastAsia="Times New Roman" w:cs="Times New Roman"/>
                  <w:szCs w:val="24"/>
                </w:rPr>
                <w:t>Sucumbíos</w:t>
              </w:r>
            </w:hyperlink>
          </w:p>
          <w:p w14:paraId="30B35AC5" w14:textId="77777777" w:rsidR="00431205" w:rsidRDefault="00431205" w:rsidP="00431205">
            <w:pPr>
              <w:shd w:val="clear" w:color="auto" w:fill="FFFFFF"/>
              <w:jc w:val="center"/>
              <w:rPr>
                <w:rFonts w:eastAsia="Times New Roman" w:cs="Times New Roman"/>
                <w:szCs w:val="24"/>
              </w:rPr>
            </w:pPr>
            <w:hyperlink r:id="rId232">
              <w:r>
                <w:rPr>
                  <w:rFonts w:eastAsia="Times New Roman" w:cs="Times New Roman"/>
                  <w:szCs w:val="24"/>
                </w:rPr>
                <w:t>Pastaza</w:t>
              </w:r>
            </w:hyperlink>
          </w:p>
          <w:p w14:paraId="6BAE0A23" w14:textId="77777777" w:rsidR="00431205" w:rsidRDefault="00431205" w:rsidP="00431205">
            <w:pPr>
              <w:shd w:val="clear" w:color="auto" w:fill="FFFFFF"/>
              <w:jc w:val="center"/>
              <w:rPr>
                <w:rFonts w:eastAsia="Times New Roman" w:cs="Times New Roman"/>
                <w:szCs w:val="24"/>
              </w:rPr>
            </w:pPr>
            <w:hyperlink r:id="rId233">
              <w:r>
                <w:rPr>
                  <w:rFonts w:eastAsia="Times New Roman" w:cs="Times New Roman"/>
                  <w:szCs w:val="24"/>
                </w:rPr>
                <w:t>Pichincha</w:t>
              </w:r>
            </w:hyperlink>
          </w:p>
          <w:p w14:paraId="0EC7C100" w14:textId="77777777" w:rsidR="00431205" w:rsidRDefault="00431205" w:rsidP="00431205">
            <w:pPr>
              <w:shd w:val="clear" w:color="auto" w:fill="FFFFFF"/>
              <w:jc w:val="center"/>
              <w:rPr>
                <w:rFonts w:eastAsia="Times New Roman" w:cs="Times New Roman"/>
                <w:szCs w:val="24"/>
              </w:rPr>
            </w:pPr>
            <w:hyperlink r:id="rId234">
              <w:r>
                <w:rPr>
                  <w:rFonts w:eastAsia="Times New Roman" w:cs="Times New Roman"/>
                  <w:szCs w:val="24"/>
                </w:rPr>
                <w:t>Santa Elena</w:t>
              </w:r>
            </w:hyperlink>
          </w:p>
          <w:p w14:paraId="2043E037" w14:textId="77777777" w:rsidR="00431205" w:rsidRDefault="00431205" w:rsidP="00431205">
            <w:pPr>
              <w:shd w:val="clear" w:color="auto" w:fill="FFFFFF"/>
              <w:jc w:val="center"/>
              <w:rPr>
                <w:rFonts w:eastAsia="Times New Roman" w:cs="Times New Roman"/>
                <w:szCs w:val="24"/>
              </w:rPr>
            </w:pPr>
            <w:hyperlink r:id="rId235">
              <w:r>
                <w:rPr>
                  <w:rFonts w:eastAsia="Times New Roman" w:cs="Times New Roman"/>
                  <w:szCs w:val="24"/>
                </w:rPr>
                <w:t>Santo Domingo</w:t>
              </w:r>
            </w:hyperlink>
          </w:p>
          <w:p w14:paraId="66FD4ED5" w14:textId="77777777" w:rsidR="00431205" w:rsidRDefault="00431205" w:rsidP="00431205">
            <w:pPr>
              <w:shd w:val="clear" w:color="auto" w:fill="FFFFFF"/>
              <w:jc w:val="center"/>
              <w:rPr>
                <w:rFonts w:eastAsia="Times New Roman" w:cs="Times New Roman"/>
                <w:szCs w:val="24"/>
              </w:rPr>
            </w:pPr>
            <w:hyperlink r:id="rId236">
              <w:r>
                <w:rPr>
                  <w:rFonts w:eastAsia="Times New Roman" w:cs="Times New Roman"/>
                  <w:szCs w:val="24"/>
                </w:rPr>
                <w:t>Francisco De Orellana</w:t>
              </w:r>
            </w:hyperlink>
          </w:p>
          <w:p w14:paraId="1EC62BB4" w14:textId="77777777" w:rsidR="00431205" w:rsidRDefault="00431205" w:rsidP="00431205">
            <w:pPr>
              <w:shd w:val="clear" w:color="auto" w:fill="FFFFFF"/>
              <w:jc w:val="center"/>
              <w:rPr>
                <w:rFonts w:eastAsia="Times New Roman" w:cs="Times New Roman"/>
                <w:szCs w:val="24"/>
              </w:rPr>
            </w:pPr>
            <w:hyperlink r:id="rId237">
              <w:r>
                <w:rPr>
                  <w:rFonts w:eastAsia="Times New Roman" w:cs="Times New Roman"/>
                  <w:szCs w:val="24"/>
                </w:rPr>
                <w:t>Tungurahua</w:t>
              </w:r>
            </w:hyperlink>
          </w:p>
          <w:p w14:paraId="33876891" w14:textId="77777777" w:rsidR="00431205" w:rsidRDefault="00431205" w:rsidP="00431205">
            <w:pPr>
              <w:shd w:val="clear" w:color="auto" w:fill="FFFFFF"/>
              <w:jc w:val="center"/>
              <w:rPr>
                <w:rFonts w:eastAsia="Times New Roman" w:cs="Times New Roman"/>
                <w:szCs w:val="24"/>
              </w:rPr>
            </w:pPr>
            <w:hyperlink r:id="rId238">
              <w:r>
                <w:rPr>
                  <w:rFonts w:eastAsia="Times New Roman" w:cs="Times New Roman"/>
                  <w:szCs w:val="24"/>
                </w:rPr>
                <w:t>Zamora Chinchip</w:t>
              </w:r>
            </w:hyperlink>
            <w:r>
              <w:rPr>
                <w:rFonts w:eastAsia="Times New Roman" w:cs="Times New Roman"/>
                <w:szCs w:val="24"/>
              </w:rPr>
              <w:t>e</w:t>
            </w:r>
          </w:p>
        </w:tc>
        <w:tc>
          <w:tcPr>
            <w:tcW w:w="1898" w:type="dxa"/>
          </w:tcPr>
          <w:p w14:paraId="6CC343C9" w14:textId="77777777" w:rsidR="00431205" w:rsidRDefault="00431205" w:rsidP="00431205">
            <w:pPr>
              <w:jc w:val="center"/>
              <w:rPr>
                <w:rFonts w:eastAsia="Times New Roman" w:cs="Times New Roman"/>
                <w:szCs w:val="24"/>
              </w:rPr>
            </w:pPr>
            <w:r>
              <w:rPr>
                <w:rFonts w:eastAsia="Times New Roman" w:cs="Times New Roman"/>
                <w:szCs w:val="24"/>
              </w:rPr>
              <w:lastRenderedPageBreak/>
              <w:t>Encuesta/base de datos del Instituto Nacional de Estadísticas y Censos.</w:t>
            </w:r>
          </w:p>
        </w:tc>
      </w:tr>
      <w:tr w:rsidR="00431205" w14:paraId="15009640" w14:textId="77777777" w:rsidTr="0053772F">
        <w:trPr>
          <w:trHeight w:val="841"/>
        </w:trPr>
        <w:tc>
          <w:tcPr>
            <w:tcW w:w="1277" w:type="dxa"/>
          </w:tcPr>
          <w:p w14:paraId="6A3D2498" w14:textId="77777777" w:rsidR="00431205" w:rsidRDefault="00431205" w:rsidP="00431205">
            <w:pPr>
              <w:jc w:val="center"/>
              <w:rPr>
                <w:rFonts w:eastAsia="Times New Roman" w:cs="Times New Roman"/>
                <w:szCs w:val="24"/>
              </w:rPr>
            </w:pPr>
            <w:r>
              <w:rPr>
                <w:rFonts w:eastAsia="Times New Roman" w:cs="Times New Roman"/>
                <w:szCs w:val="24"/>
              </w:rPr>
              <w:lastRenderedPageBreak/>
              <w:t>Micronutrientes</w:t>
            </w:r>
          </w:p>
          <w:p w14:paraId="46B1C744"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2D3652B2" w14:textId="454DB817" w:rsidR="00431205" w:rsidRDefault="00B46D9F" w:rsidP="00431205">
            <w:pPr>
              <w:jc w:val="center"/>
              <w:rPr>
                <w:rFonts w:eastAsia="Times New Roman" w:cs="Times New Roman"/>
                <w:szCs w:val="24"/>
              </w:rPr>
            </w:pPr>
            <w:r>
              <w:rPr>
                <w:rFonts w:eastAsia="Times New Roman" w:cs="Times New Roman"/>
                <w:szCs w:val="24"/>
              </w:rPr>
              <w:t>L</w:t>
            </w:r>
            <w:r w:rsidRPr="00B46D9F">
              <w:rPr>
                <w:rFonts w:eastAsia="Times New Roman" w:cs="Times New Roman"/>
                <w:szCs w:val="24"/>
              </w:rPr>
              <w:t>os micronutrientes son componentes esenciales de una dieta saludable</w:t>
            </w:r>
            <w:r>
              <w:rPr>
                <w:rFonts w:eastAsia="Times New Roman" w:cs="Times New Roman"/>
                <w:szCs w:val="24"/>
              </w:rPr>
              <w:t>, a</w:t>
            </w:r>
            <w:r w:rsidRPr="00B46D9F">
              <w:rPr>
                <w:rFonts w:eastAsia="Times New Roman" w:cs="Times New Roman"/>
                <w:szCs w:val="24"/>
              </w:rPr>
              <w:t>l consumir una variedad de alimentos ricos en micronutrientes, podemos mantener nuestro cuerpo sano y prevenir enfermedades</w:t>
            </w:r>
            <w:r>
              <w:rPr>
                <w:rFonts w:eastAsia="Times New Roman" w:cs="Times New Roman"/>
                <w:szCs w:val="24"/>
              </w:rPr>
              <w:t>.</w:t>
            </w:r>
          </w:p>
        </w:tc>
        <w:tc>
          <w:tcPr>
            <w:tcW w:w="1417" w:type="dxa"/>
          </w:tcPr>
          <w:p w14:paraId="180F4C16" w14:textId="77777777" w:rsidR="00431205" w:rsidRDefault="00431205" w:rsidP="00431205">
            <w:pPr>
              <w:jc w:val="center"/>
              <w:rPr>
                <w:rFonts w:eastAsia="Times New Roman" w:cs="Times New Roman"/>
                <w:szCs w:val="24"/>
              </w:rPr>
            </w:pPr>
            <w:r>
              <w:rPr>
                <w:rFonts w:eastAsia="Times New Roman" w:cs="Times New Roman"/>
                <w:szCs w:val="24"/>
              </w:rPr>
              <w:t>Dato encontrado en las bases de micronutrientes de la base de los datos de INEC.</w:t>
            </w:r>
          </w:p>
        </w:tc>
        <w:tc>
          <w:tcPr>
            <w:tcW w:w="993" w:type="dxa"/>
          </w:tcPr>
          <w:p w14:paraId="2BC4CCF4" w14:textId="77777777" w:rsidR="00431205" w:rsidRDefault="00431205" w:rsidP="00431205">
            <w:pPr>
              <w:jc w:val="center"/>
              <w:rPr>
                <w:rFonts w:eastAsia="Times New Roman" w:cs="Times New Roman"/>
                <w:szCs w:val="24"/>
              </w:rPr>
            </w:pPr>
            <w:r>
              <w:rPr>
                <w:rFonts w:eastAsia="Times New Roman" w:cs="Times New Roman"/>
                <w:szCs w:val="24"/>
              </w:rPr>
              <w:t>Tipo de micronutriente</w:t>
            </w:r>
          </w:p>
        </w:tc>
        <w:tc>
          <w:tcPr>
            <w:tcW w:w="939" w:type="dxa"/>
          </w:tcPr>
          <w:p w14:paraId="3F183F76" w14:textId="77777777" w:rsidR="00431205" w:rsidRDefault="00431205" w:rsidP="00431205">
            <w:pPr>
              <w:jc w:val="center"/>
              <w:rPr>
                <w:rFonts w:eastAsia="Times New Roman" w:cs="Times New Roman"/>
                <w:szCs w:val="24"/>
              </w:rPr>
            </w:pPr>
            <w:r>
              <w:rPr>
                <w:rFonts w:eastAsia="Times New Roman" w:cs="Times New Roman"/>
                <w:szCs w:val="24"/>
              </w:rPr>
              <w:t>Micronutrientes</w:t>
            </w:r>
          </w:p>
        </w:tc>
        <w:tc>
          <w:tcPr>
            <w:tcW w:w="1470" w:type="dxa"/>
          </w:tcPr>
          <w:p w14:paraId="20475B26" w14:textId="77777777"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6C808D01" w14:textId="77777777" w:rsidR="00431205" w:rsidRDefault="00431205" w:rsidP="00431205">
            <w:pPr>
              <w:jc w:val="center"/>
              <w:rPr>
                <w:rFonts w:eastAsia="Times New Roman" w:cs="Times New Roman"/>
                <w:szCs w:val="24"/>
              </w:rPr>
            </w:pPr>
            <w:r>
              <w:rPr>
                <w:rFonts w:eastAsia="Times New Roman" w:cs="Times New Roman"/>
                <w:szCs w:val="24"/>
              </w:rPr>
              <w:t>De intervalo</w:t>
            </w:r>
          </w:p>
        </w:tc>
        <w:tc>
          <w:tcPr>
            <w:tcW w:w="1559" w:type="dxa"/>
          </w:tcPr>
          <w:p w14:paraId="1AAE5527" w14:textId="77777777" w:rsidR="00431205" w:rsidRDefault="00431205" w:rsidP="00431205">
            <w:pPr>
              <w:jc w:val="center"/>
              <w:rPr>
                <w:rFonts w:eastAsia="Times New Roman" w:cs="Times New Roman"/>
                <w:szCs w:val="24"/>
              </w:rPr>
            </w:pPr>
            <w:r>
              <w:rPr>
                <w:rFonts w:eastAsia="Times New Roman" w:cs="Times New Roman"/>
                <w:szCs w:val="24"/>
              </w:rPr>
              <w:t>Hierro</w:t>
            </w:r>
          </w:p>
          <w:p w14:paraId="2D058153" w14:textId="77777777" w:rsidR="00431205" w:rsidRDefault="00431205" w:rsidP="00431205">
            <w:pPr>
              <w:jc w:val="center"/>
              <w:rPr>
                <w:rFonts w:eastAsia="Times New Roman" w:cs="Times New Roman"/>
                <w:szCs w:val="24"/>
              </w:rPr>
            </w:pPr>
            <w:r>
              <w:rPr>
                <w:rFonts w:eastAsia="Times New Roman" w:cs="Times New Roman"/>
                <w:szCs w:val="24"/>
              </w:rPr>
              <w:t>Ácido Fólico</w:t>
            </w:r>
          </w:p>
          <w:p w14:paraId="473F23EB" w14:textId="77777777" w:rsidR="00431205" w:rsidRDefault="00431205" w:rsidP="00431205">
            <w:pPr>
              <w:jc w:val="center"/>
              <w:rPr>
                <w:rFonts w:eastAsia="Times New Roman" w:cs="Times New Roman"/>
                <w:szCs w:val="24"/>
              </w:rPr>
            </w:pPr>
            <w:r>
              <w:rPr>
                <w:rFonts w:eastAsia="Times New Roman" w:cs="Times New Roman"/>
                <w:szCs w:val="24"/>
              </w:rPr>
              <w:t>Hierro más ácido fólico</w:t>
            </w:r>
          </w:p>
          <w:p w14:paraId="5C51D53F" w14:textId="77777777" w:rsidR="00431205" w:rsidRDefault="00431205" w:rsidP="00431205">
            <w:pPr>
              <w:jc w:val="center"/>
              <w:rPr>
                <w:rFonts w:eastAsia="Times New Roman" w:cs="Times New Roman"/>
                <w:szCs w:val="24"/>
              </w:rPr>
            </w:pPr>
          </w:p>
        </w:tc>
        <w:tc>
          <w:tcPr>
            <w:tcW w:w="1898" w:type="dxa"/>
          </w:tcPr>
          <w:p w14:paraId="4A6EBAC9" w14:textId="77777777" w:rsidR="00431205" w:rsidRDefault="00431205" w:rsidP="00431205">
            <w:pPr>
              <w:jc w:val="center"/>
              <w:rPr>
                <w:rFonts w:eastAsia="Times New Roman" w:cs="Times New Roman"/>
                <w:szCs w:val="24"/>
              </w:rPr>
            </w:pPr>
            <w:r>
              <w:rPr>
                <w:rFonts w:eastAsia="Times New Roman" w:cs="Times New Roman"/>
                <w:szCs w:val="24"/>
              </w:rPr>
              <w:t>Encuesta/base de datos del Instituto Nacional de Estadísticas y Censos.</w:t>
            </w:r>
          </w:p>
        </w:tc>
      </w:tr>
      <w:tr w:rsidR="00431205" w14:paraId="4B907B7A" w14:textId="77777777" w:rsidTr="0053772F">
        <w:trPr>
          <w:trHeight w:val="1886"/>
        </w:trPr>
        <w:tc>
          <w:tcPr>
            <w:tcW w:w="1277" w:type="dxa"/>
          </w:tcPr>
          <w:p w14:paraId="5290D7EF" w14:textId="77777777" w:rsidR="00431205" w:rsidRDefault="00431205" w:rsidP="00431205">
            <w:pPr>
              <w:jc w:val="center"/>
              <w:rPr>
                <w:rFonts w:eastAsia="Times New Roman" w:cs="Times New Roman"/>
                <w:szCs w:val="24"/>
              </w:rPr>
            </w:pPr>
            <w:r>
              <w:rPr>
                <w:rFonts w:eastAsia="Times New Roman" w:cs="Times New Roman"/>
                <w:szCs w:val="24"/>
              </w:rPr>
              <w:t>Lugar de atención</w:t>
            </w:r>
          </w:p>
          <w:p w14:paraId="19B8DEFE" w14:textId="77777777" w:rsidR="00431205" w:rsidRDefault="00431205" w:rsidP="00431205">
            <w:pPr>
              <w:jc w:val="center"/>
              <w:rPr>
                <w:rFonts w:eastAsia="Times New Roman" w:cs="Times New Roman"/>
                <w:szCs w:val="24"/>
              </w:rPr>
            </w:pPr>
            <w:r>
              <w:rPr>
                <w:rFonts w:eastAsia="Times New Roman" w:cs="Times New Roman"/>
                <w:szCs w:val="24"/>
              </w:rPr>
              <w:t>(Independiente)</w:t>
            </w:r>
          </w:p>
        </w:tc>
        <w:tc>
          <w:tcPr>
            <w:tcW w:w="2693" w:type="dxa"/>
          </w:tcPr>
          <w:p w14:paraId="6F15CC74" w14:textId="5D8BB29D" w:rsidR="00431205" w:rsidRDefault="007A3817" w:rsidP="007A3817">
            <w:pPr>
              <w:jc w:val="center"/>
              <w:rPr>
                <w:rFonts w:eastAsia="Times New Roman" w:cs="Times New Roman"/>
                <w:szCs w:val="24"/>
              </w:rPr>
            </w:pPr>
            <w:r w:rsidRPr="007A3817">
              <w:rPr>
                <w:rFonts w:eastAsia="Times New Roman" w:cs="Times New Roman"/>
                <w:szCs w:val="24"/>
              </w:rPr>
              <w:t xml:space="preserve">La atención </w:t>
            </w:r>
            <w:r>
              <w:rPr>
                <w:rFonts w:eastAsia="Times New Roman" w:cs="Times New Roman"/>
                <w:szCs w:val="24"/>
              </w:rPr>
              <w:t xml:space="preserve">en salud en un establecimiento de salud en la </w:t>
            </w:r>
            <w:r w:rsidRPr="007A3817">
              <w:rPr>
                <w:rFonts w:eastAsia="Times New Roman" w:cs="Times New Roman"/>
                <w:szCs w:val="24"/>
              </w:rPr>
              <w:t>comunidad favorece la satisfacción de los usuarios y fortalece el vínculo de confianza con los profesionales de la salud.</w:t>
            </w:r>
          </w:p>
        </w:tc>
        <w:tc>
          <w:tcPr>
            <w:tcW w:w="1417" w:type="dxa"/>
          </w:tcPr>
          <w:p w14:paraId="32516F35" w14:textId="77777777" w:rsidR="00431205" w:rsidRDefault="00431205" w:rsidP="00431205">
            <w:pPr>
              <w:jc w:val="center"/>
              <w:rPr>
                <w:rFonts w:eastAsia="Times New Roman" w:cs="Times New Roman"/>
                <w:szCs w:val="24"/>
              </w:rPr>
            </w:pPr>
            <w:r>
              <w:rPr>
                <w:rFonts w:eastAsia="Times New Roman" w:cs="Times New Roman"/>
                <w:szCs w:val="24"/>
              </w:rPr>
              <w:t>Dato encontrado en las bases de lugar de atención de la base de los datos de INEC.</w:t>
            </w:r>
          </w:p>
        </w:tc>
        <w:tc>
          <w:tcPr>
            <w:tcW w:w="993" w:type="dxa"/>
          </w:tcPr>
          <w:p w14:paraId="13109441" w14:textId="676A6591" w:rsidR="00431205" w:rsidRDefault="001666FF" w:rsidP="001666FF">
            <w:pPr>
              <w:rPr>
                <w:rFonts w:eastAsia="Times New Roman" w:cs="Times New Roman"/>
                <w:szCs w:val="24"/>
              </w:rPr>
            </w:pPr>
            <w:r>
              <w:rPr>
                <w:rFonts w:eastAsia="Times New Roman" w:cs="Times New Roman"/>
                <w:szCs w:val="24"/>
              </w:rPr>
              <w:t>T</w:t>
            </w:r>
            <w:r w:rsidR="00431205">
              <w:rPr>
                <w:rFonts w:eastAsia="Times New Roman" w:cs="Times New Roman"/>
                <w:szCs w:val="24"/>
              </w:rPr>
              <w:t>ipo de casa de salud</w:t>
            </w:r>
          </w:p>
          <w:p w14:paraId="7E143C47" w14:textId="77777777" w:rsidR="00431205" w:rsidRDefault="00431205" w:rsidP="00431205">
            <w:pPr>
              <w:jc w:val="center"/>
              <w:rPr>
                <w:rFonts w:eastAsia="Times New Roman" w:cs="Times New Roman"/>
                <w:szCs w:val="24"/>
              </w:rPr>
            </w:pPr>
          </w:p>
        </w:tc>
        <w:tc>
          <w:tcPr>
            <w:tcW w:w="939" w:type="dxa"/>
          </w:tcPr>
          <w:p w14:paraId="5F6D7EAE" w14:textId="77777777" w:rsidR="00431205" w:rsidRDefault="00431205" w:rsidP="001666FF">
            <w:pPr>
              <w:rPr>
                <w:rFonts w:eastAsia="Times New Roman" w:cs="Times New Roman"/>
                <w:szCs w:val="24"/>
              </w:rPr>
            </w:pPr>
            <w:r>
              <w:rPr>
                <w:rFonts w:eastAsia="Times New Roman" w:cs="Times New Roman"/>
                <w:szCs w:val="24"/>
              </w:rPr>
              <w:t>Lugar de atención sanitaria</w:t>
            </w:r>
          </w:p>
        </w:tc>
        <w:tc>
          <w:tcPr>
            <w:tcW w:w="1470" w:type="dxa"/>
          </w:tcPr>
          <w:p w14:paraId="06A1B6BA" w14:textId="320C6EEE" w:rsidR="00431205" w:rsidRDefault="00431205" w:rsidP="00431205">
            <w:pPr>
              <w:jc w:val="center"/>
              <w:rPr>
                <w:rFonts w:eastAsia="Times New Roman" w:cs="Times New Roman"/>
                <w:szCs w:val="24"/>
              </w:rPr>
            </w:pPr>
            <w:r>
              <w:rPr>
                <w:rFonts w:eastAsia="Times New Roman" w:cs="Times New Roman"/>
                <w:szCs w:val="24"/>
              </w:rPr>
              <w:t>Cualitativo discreto</w:t>
            </w:r>
          </w:p>
        </w:tc>
        <w:tc>
          <w:tcPr>
            <w:tcW w:w="993" w:type="dxa"/>
          </w:tcPr>
          <w:p w14:paraId="04EBA510" w14:textId="2B0FCE39" w:rsidR="00431205" w:rsidRDefault="001666FF" w:rsidP="00431205">
            <w:pPr>
              <w:jc w:val="center"/>
              <w:rPr>
                <w:rFonts w:eastAsia="Times New Roman" w:cs="Times New Roman"/>
                <w:szCs w:val="24"/>
              </w:rPr>
            </w:pPr>
            <w:r>
              <w:rPr>
                <w:rFonts w:eastAsia="Times New Roman" w:cs="Times New Roman"/>
                <w:szCs w:val="24"/>
              </w:rPr>
              <w:t>De intervalo</w:t>
            </w:r>
          </w:p>
        </w:tc>
        <w:tc>
          <w:tcPr>
            <w:tcW w:w="1559" w:type="dxa"/>
          </w:tcPr>
          <w:p w14:paraId="5F27FFB9" w14:textId="77777777" w:rsidR="00431205" w:rsidRDefault="00431205" w:rsidP="00431205">
            <w:pPr>
              <w:jc w:val="center"/>
              <w:rPr>
                <w:rFonts w:eastAsia="Times New Roman" w:cs="Times New Roman"/>
                <w:szCs w:val="24"/>
              </w:rPr>
            </w:pPr>
            <w:r>
              <w:rPr>
                <w:rFonts w:eastAsia="Times New Roman" w:cs="Times New Roman"/>
                <w:szCs w:val="24"/>
              </w:rPr>
              <w:t>Clínica/Consultorio Privado</w:t>
            </w:r>
          </w:p>
          <w:p w14:paraId="1C8A3CCB" w14:textId="77777777" w:rsidR="00431205" w:rsidRDefault="00431205" w:rsidP="00431205">
            <w:pPr>
              <w:jc w:val="center"/>
              <w:rPr>
                <w:rFonts w:eastAsia="Times New Roman" w:cs="Times New Roman"/>
                <w:szCs w:val="24"/>
              </w:rPr>
            </w:pPr>
            <w:r>
              <w:rPr>
                <w:rFonts w:eastAsia="Times New Roman" w:cs="Times New Roman"/>
                <w:szCs w:val="24"/>
              </w:rPr>
              <w:t>Consejo provincial/unidad municipal de salud</w:t>
            </w:r>
          </w:p>
          <w:p w14:paraId="7E4AF063" w14:textId="77777777" w:rsidR="00431205" w:rsidRDefault="00431205" w:rsidP="00431205">
            <w:pPr>
              <w:jc w:val="center"/>
              <w:rPr>
                <w:rFonts w:eastAsia="Times New Roman" w:cs="Times New Roman"/>
                <w:szCs w:val="24"/>
              </w:rPr>
            </w:pPr>
            <w:r>
              <w:rPr>
                <w:rFonts w:eastAsia="Times New Roman" w:cs="Times New Roman"/>
                <w:szCs w:val="24"/>
              </w:rPr>
              <w:t>Establecimientos de salud del MSP</w:t>
            </w:r>
          </w:p>
          <w:p w14:paraId="1BF51275" w14:textId="77777777" w:rsidR="00431205" w:rsidRDefault="00431205" w:rsidP="00431205">
            <w:pPr>
              <w:jc w:val="center"/>
              <w:rPr>
                <w:rFonts w:eastAsia="Times New Roman" w:cs="Times New Roman"/>
                <w:szCs w:val="24"/>
              </w:rPr>
            </w:pPr>
            <w:r>
              <w:rPr>
                <w:rFonts w:eastAsia="Times New Roman" w:cs="Times New Roman"/>
                <w:szCs w:val="24"/>
              </w:rPr>
              <w:lastRenderedPageBreak/>
              <w:t>Fundación/ONG</w:t>
            </w:r>
          </w:p>
          <w:p w14:paraId="23D1DC29" w14:textId="77777777" w:rsidR="00431205" w:rsidRDefault="00431205" w:rsidP="00431205">
            <w:pPr>
              <w:jc w:val="center"/>
              <w:rPr>
                <w:rFonts w:eastAsia="Times New Roman" w:cs="Times New Roman"/>
                <w:szCs w:val="24"/>
              </w:rPr>
            </w:pPr>
            <w:r>
              <w:rPr>
                <w:rFonts w:eastAsia="Times New Roman" w:cs="Times New Roman"/>
                <w:szCs w:val="24"/>
              </w:rPr>
              <w:t>Hospital/Clínica/Dispensario del IESS</w:t>
            </w:r>
          </w:p>
          <w:p w14:paraId="44F7D993" w14:textId="77777777" w:rsidR="00431205" w:rsidRDefault="00431205" w:rsidP="00431205">
            <w:pPr>
              <w:jc w:val="center"/>
              <w:rPr>
                <w:rFonts w:eastAsia="Times New Roman" w:cs="Times New Roman"/>
                <w:szCs w:val="24"/>
              </w:rPr>
            </w:pPr>
            <w:r>
              <w:rPr>
                <w:rFonts w:eastAsia="Times New Roman" w:cs="Times New Roman"/>
                <w:szCs w:val="24"/>
              </w:rPr>
              <w:t>Junta de beneficencia</w:t>
            </w:r>
          </w:p>
          <w:p w14:paraId="7362BD95" w14:textId="77777777" w:rsidR="00431205" w:rsidRDefault="00431205" w:rsidP="00431205">
            <w:pPr>
              <w:jc w:val="center"/>
              <w:rPr>
                <w:rFonts w:eastAsia="Times New Roman" w:cs="Times New Roman"/>
                <w:szCs w:val="24"/>
              </w:rPr>
            </w:pPr>
            <w:r>
              <w:rPr>
                <w:rFonts w:eastAsia="Times New Roman" w:cs="Times New Roman"/>
                <w:szCs w:val="24"/>
              </w:rPr>
              <w:t>Seguro social campesino</w:t>
            </w:r>
          </w:p>
          <w:p w14:paraId="3417F2D7" w14:textId="3F842829" w:rsidR="00431205" w:rsidRDefault="00431205" w:rsidP="001666FF">
            <w:pPr>
              <w:jc w:val="center"/>
              <w:rPr>
                <w:rFonts w:eastAsia="Times New Roman" w:cs="Times New Roman"/>
                <w:szCs w:val="24"/>
              </w:rPr>
            </w:pPr>
            <w:r>
              <w:rPr>
                <w:rFonts w:eastAsia="Times New Roman" w:cs="Times New Roman"/>
                <w:szCs w:val="24"/>
              </w:rPr>
              <w:t>Partera</w:t>
            </w:r>
          </w:p>
        </w:tc>
        <w:tc>
          <w:tcPr>
            <w:tcW w:w="1898" w:type="dxa"/>
          </w:tcPr>
          <w:p w14:paraId="15CBEEAF" w14:textId="77777777" w:rsidR="00431205" w:rsidRDefault="00431205" w:rsidP="00431205">
            <w:pPr>
              <w:jc w:val="center"/>
              <w:rPr>
                <w:rFonts w:eastAsia="Times New Roman" w:cs="Times New Roman"/>
                <w:szCs w:val="24"/>
              </w:rPr>
            </w:pPr>
            <w:r>
              <w:rPr>
                <w:rFonts w:eastAsia="Times New Roman" w:cs="Times New Roman"/>
                <w:szCs w:val="24"/>
              </w:rPr>
              <w:lastRenderedPageBreak/>
              <w:t>Encuesta/base de datos del Instituto Nacional de Estadísticas y Censos.</w:t>
            </w:r>
          </w:p>
        </w:tc>
      </w:tr>
    </w:tbl>
    <w:p w14:paraId="640DD610" w14:textId="1ED1347A" w:rsidR="00431205" w:rsidRDefault="0053772F" w:rsidP="001666FF">
      <w:pPr>
        <w:spacing w:after="160" w:line="259" w:lineRule="auto"/>
        <w:jc w:val="left"/>
        <w:rPr>
          <w:b/>
          <w:bCs/>
          <w:lang w:val="es-MX"/>
        </w:rPr>
      </w:pPr>
      <w:r>
        <w:rPr>
          <w:bCs/>
          <w:noProof/>
          <w:lang w:val="es-MX"/>
        </w:rPr>
        <mc:AlternateContent>
          <mc:Choice Requires="wps">
            <w:drawing>
              <wp:anchor distT="0" distB="0" distL="114300" distR="114300" simplePos="0" relativeHeight="251687936" behindDoc="0" locked="0" layoutInCell="1" allowOverlap="1" wp14:anchorId="1FDAB137" wp14:editId="5AD6E38B">
                <wp:simplePos x="0" y="0"/>
                <wp:positionH relativeFrom="margin">
                  <wp:align>right</wp:align>
                </wp:positionH>
                <wp:positionV relativeFrom="paragraph">
                  <wp:posOffset>15875</wp:posOffset>
                </wp:positionV>
                <wp:extent cx="8564880" cy="0"/>
                <wp:effectExtent l="0" t="0" r="0" b="0"/>
                <wp:wrapNone/>
                <wp:docPr id="1046371999" name="Conector recto 2"/>
                <wp:cNvGraphicFramePr/>
                <a:graphic xmlns:a="http://schemas.openxmlformats.org/drawingml/2006/main">
                  <a:graphicData uri="http://schemas.microsoft.com/office/word/2010/wordprocessingShape">
                    <wps:wsp>
                      <wps:cNvCnPr/>
                      <wps:spPr>
                        <a:xfrm>
                          <a:off x="0" y="0"/>
                          <a:ext cx="8564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BDD996" id="Conector recto 2" o:spid="_x0000_s1026" style="position:absolute;z-index:251687936;visibility:visible;mso-wrap-style:square;mso-wrap-distance-left:9pt;mso-wrap-distance-top:0;mso-wrap-distance-right:9pt;mso-wrap-distance-bottom:0;mso-position-horizontal:right;mso-position-horizontal-relative:margin;mso-position-vertical:absolute;mso-position-vertical-relative:text" from="623.2pt,1.25pt" to="1297.6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" strokecolor="black [3200]" strokeweight=".5pt">
                <v:stroke joinstyle="miter"/>
                <w10:wrap anchorx="margin"/>
              </v:line>
            </w:pict>
          </mc:Fallback>
        </mc:AlternateContent>
      </w:r>
    </w:p>
    <w:p w14:paraId="6CE6E2C3" w14:textId="22973B78" w:rsidR="0053772F" w:rsidRDefault="0053772F" w:rsidP="0053772F">
      <w:pPr>
        <w:tabs>
          <w:tab w:val="left" w:pos="2496"/>
        </w:tabs>
        <w:rPr>
          <w:b/>
          <w:bCs/>
          <w:lang w:val="es-MX"/>
        </w:rPr>
      </w:pPr>
      <w:r>
        <w:rPr>
          <w:b/>
          <w:bCs/>
          <w:lang w:val="es-MX"/>
        </w:rPr>
        <w:tab/>
      </w:r>
    </w:p>
    <w:p w14:paraId="344BF31C" w14:textId="248BC218" w:rsidR="0053772F" w:rsidRPr="0053772F" w:rsidRDefault="0053772F" w:rsidP="0053772F">
      <w:pPr>
        <w:tabs>
          <w:tab w:val="left" w:pos="2496"/>
        </w:tabs>
        <w:rPr>
          <w:lang w:val="es-MX"/>
        </w:rPr>
        <w:sectPr w:rsidR="0053772F" w:rsidRPr="0053772F" w:rsidSect="00431205">
          <w:pgSz w:w="15840" w:h="12240" w:orient="landscape" w:code="1"/>
          <w:pgMar w:top="1440" w:right="1440" w:bottom="1440" w:left="1440" w:header="567" w:footer="567" w:gutter="0"/>
          <w:cols w:space="708"/>
          <w:titlePg/>
          <w:docGrid w:linePitch="360"/>
        </w:sectPr>
      </w:pPr>
      <w:r>
        <w:rPr>
          <w:lang w:val="es-MX"/>
        </w:rPr>
        <w:tab/>
      </w:r>
    </w:p>
    <w:p w14:paraId="18F27F6A" w14:textId="77777777" w:rsidR="008055BC" w:rsidRDefault="00ED31CD" w:rsidP="00797737">
      <w:pPr>
        <w:pStyle w:val="Ttulo3"/>
        <w:numPr>
          <w:ilvl w:val="0"/>
          <w:numId w:val="0"/>
        </w:numPr>
        <w:spacing w:line="360" w:lineRule="auto"/>
        <w:rPr>
          <w:b w:val="0"/>
          <w:bCs/>
          <w:lang w:val="es-MX"/>
        </w:rPr>
      </w:pPr>
      <w:bookmarkStart w:id="21" w:name="_Toc189247643"/>
      <w:r w:rsidRPr="00ED31CD">
        <w:rPr>
          <w:bCs/>
          <w:lang w:val="es-MX"/>
        </w:rPr>
        <w:lastRenderedPageBreak/>
        <w:t>3. 5 Indicadores</w:t>
      </w:r>
      <w:bookmarkEnd w:id="21"/>
    </w:p>
    <w:p w14:paraId="5DD944FD" w14:textId="77777777" w:rsidR="001666FF" w:rsidRPr="00A64A2F" w:rsidRDefault="001666FF" w:rsidP="00797737">
      <w:pPr>
        <w:spacing w:line="360" w:lineRule="auto"/>
        <w:rPr>
          <w:rFonts w:eastAsia="Times New Roman" w:cs="Times New Roman"/>
          <w:b/>
          <w:szCs w:val="24"/>
        </w:rPr>
      </w:pPr>
      <w:r w:rsidRPr="00A64A2F">
        <w:rPr>
          <w:rFonts w:eastAsia="Times New Roman" w:cs="Times New Roman"/>
          <w:b/>
          <w:szCs w:val="24"/>
        </w:rPr>
        <w:t>Indicadores de Zona geográfica:</w:t>
      </w:r>
    </w:p>
    <w:p w14:paraId="733884B5"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Definición: </w:t>
      </w:r>
    </w:p>
    <w:p w14:paraId="5A481C0C" w14:textId="54845FF2" w:rsidR="001666FF" w:rsidRPr="00A64A2F" w:rsidRDefault="001666FF" w:rsidP="007A3817">
      <w:pPr>
        <w:spacing w:line="360" w:lineRule="auto"/>
        <w:rPr>
          <w:rFonts w:eastAsia="Times New Roman" w:cs="Times New Roman"/>
          <w:szCs w:val="24"/>
        </w:rPr>
      </w:pPr>
      <w:r w:rsidRPr="00A64A2F">
        <w:rPr>
          <w:rFonts w:eastAsia="Times New Roman" w:cs="Times New Roman"/>
          <w:b/>
          <w:szCs w:val="24"/>
        </w:rPr>
        <w:t>Zona Urbana:</w:t>
      </w:r>
      <w:r w:rsidRPr="00A64A2F">
        <w:rPr>
          <w:rFonts w:eastAsia="Times New Roman" w:cs="Times New Roman"/>
          <w:szCs w:val="24"/>
        </w:rPr>
        <w:t xml:space="preserve"> </w:t>
      </w:r>
      <w:r w:rsidR="007A3817">
        <w:rPr>
          <w:rFonts w:eastAsia="Times New Roman" w:cs="Times New Roman"/>
          <w:szCs w:val="24"/>
        </w:rPr>
        <w:t>alta densidad poblacional</w:t>
      </w:r>
    </w:p>
    <w:p w14:paraId="21AAA54D" w14:textId="050D9EA9" w:rsidR="001666FF" w:rsidRPr="00A64A2F" w:rsidRDefault="001666FF" w:rsidP="007A3817">
      <w:pPr>
        <w:spacing w:after="0" w:line="360" w:lineRule="auto"/>
        <w:rPr>
          <w:rFonts w:eastAsia="Times New Roman" w:cs="Times New Roman"/>
          <w:b/>
          <w:szCs w:val="24"/>
        </w:rPr>
      </w:pPr>
      <w:r w:rsidRPr="00A64A2F">
        <w:rPr>
          <w:rFonts w:eastAsia="Times New Roman" w:cs="Times New Roman"/>
          <w:b/>
          <w:szCs w:val="24"/>
        </w:rPr>
        <w:t>Zona Rural:</w:t>
      </w:r>
      <w:r w:rsidRPr="00A64A2F">
        <w:rPr>
          <w:rFonts w:eastAsia="Times New Roman" w:cs="Times New Roman"/>
          <w:szCs w:val="24"/>
        </w:rPr>
        <w:t xml:space="preserve"> </w:t>
      </w:r>
      <w:r w:rsidR="007A3817">
        <w:rPr>
          <w:rFonts w:eastAsia="Times New Roman" w:cs="Times New Roman"/>
          <w:szCs w:val="24"/>
        </w:rPr>
        <w:t>baja densidad poblacional</w:t>
      </w:r>
    </w:p>
    <w:p w14:paraId="2A94472D" w14:textId="77777777" w:rsidR="001666FF" w:rsidRPr="00A64A2F" w:rsidRDefault="001666FF" w:rsidP="007A3817">
      <w:pPr>
        <w:spacing w:line="360" w:lineRule="auto"/>
        <w:rPr>
          <w:rFonts w:eastAsia="Times New Roman" w:cs="Times New Roman"/>
          <w:szCs w:val="24"/>
        </w:rPr>
      </w:pPr>
      <w:r w:rsidRPr="00A64A2F">
        <w:rPr>
          <w:rFonts w:eastAsia="Times New Roman" w:cs="Times New Roman"/>
          <w:b/>
          <w:szCs w:val="24"/>
        </w:rPr>
        <w:t xml:space="preserve">Tipo de variable: </w:t>
      </w:r>
      <w:r w:rsidRPr="00A64A2F">
        <w:rPr>
          <w:rFonts w:eastAsia="Times New Roman" w:cs="Times New Roman"/>
          <w:szCs w:val="24"/>
        </w:rPr>
        <w:t>Cualitativo Discreto</w:t>
      </w:r>
    </w:p>
    <w:p w14:paraId="157B58C6"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Rango: </w:t>
      </w:r>
    </w:p>
    <w:p w14:paraId="38096C16" w14:textId="77777777" w:rsidR="001666FF" w:rsidRPr="00A64A2F" w:rsidRDefault="001666FF" w:rsidP="001666FF">
      <w:pPr>
        <w:spacing w:line="360" w:lineRule="auto"/>
        <w:rPr>
          <w:rFonts w:eastAsia="Times New Roman" w:cs="Times New Roman"/>
          <w:szCs w:val="24"/>
        </w:rPr>
      </w:pPr>
      <w:r w:rsidRPr="00A64A2F">
        <w:rPr>
          <w:rFonts w:eastAsia="Times New Roman" w:cs="Times New Roman"/>
          <w:szCs w:val="24"/>
        </w:rPr>
        <w:t>Urbano</w:t>
      </w:r>
    </w:p>
    <w:p w14:paraId="5C845EC2" w14:textId="77777777" w:rsidR="001666FF" w:rsidRPr="00A64A2F" w:rsidRDefault="001666FF" w:rsidP="001666FF">
      <w:pPr>
        <w:spacing w:line="360" w:lineRule="auto"/>
        <w:rPr>
          <w:rFonts w:eastAsia="Times New Roman" w:cs="Times New Roman"/>
          <w:szCs w:val="24"/>
        </w:rPr>
      </w:pPr>
      <w:r w:rsidRPr="00A64A2F">
        <w:rPr>
          <w:rFonts w:eastAsia="Times New Roman" w:cs="Times New Roman"/>
          <w:szCs w:val="24"/>
        </w:rPr>
        <w:t>Rural</w:t>
      </w:r>
    </w:p>
    <w:p w14:paraId="5D341F5A"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Indicadores de Grupo étnico.</w:t>
      </w:r>
    </w:p>
    <w:p w14:paraId="33A3A899" w14:textId="65B95BEA"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 xml:space="preserve">Definición: </w:t>
      </w:r>
      <w:r w:rsidR="007A3817">
        <w:rPr>
          <w:rFonts w:eastAsia="Times New Roman" w:cs="Times New Roman"/>
          <w:szCs w:val="24"/>
        </w:rPr>
        <w:t>Un conjunto de personas que interactúan y comparten un sentido de pertenencia, que se identifican entre sí y con el grupo en base a características comunes.</w:t>
      </w:r>
    </w:p>
    <w:p w14:paraId="2887B473"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Tipo de variable: </w:t>
      </w:r>
      <w:r w:rsidRPr="00A64A2F">
        <w:rPr>
          <w:rFonts w:eastAsia="Times New Roman" w:cs="Times New Roman"/>
          <w:szCs w:val="24"/>
        </w:rPr>
        <w:t>Cualitativo discreto</w:t>
      </w:r>
    </w:p>
    <w:p w14:paraId="79226276"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Rango: </w:t>
      </w:r>
    </w:p>
    <w:p w14:paraId="37283C08"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Mestizo</w:t>
      </w:r>
    </w:p>
    <w:p w14:paraId="1D93DFCA"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Indígena</w:t>
      </w:r>
    </w:p>
    <w:p w14:paraId="4CFD1CE7"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Afro-americana</w:t>
      </w:r>
    </w:p>
    <w:p w14:paraId="254A9F90"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Blanca</w:t>
      </w:r>
    </w:p>
    <w:p w14:paraId="3AD82264" w14:textId="77777777" w:rsidR="001666FF" w:rsidRPr="00A64A2F" w:rsidRDefault="001666FF" w:rsidP="001666FF">
      <w:pPr>
        <w:spacing w:after="0" w:line="360" w:lineRule="auto"/>
        <w:rPr>
          <w:rFonts w:eastAsia="Times New Roman" w:cs="Times New Roman"/>
          <w:b/>
          <w:szCs w:val="24"/>
        </w:rPr>
      </w:pPr>
      <w:r w:rsidRPr="00A64A2F">
        <w:rPr>
          <w:rFonts w:eastAsia="Times New Roman" w:cs="Times New Roman"/>
          <w:szCs w:val="24"/>
        </w:rPr>
        <w:t>Montubio</w:t>
      </w:r>
    </w:p>
    <w:p w14:paraId="10AC3052"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Indicadores de Niveles de escolaridad: </w:t>
      </w:r>
    </w:p>
    <w:p w14:paraId="38C67309" w14:textId="264E5CDC"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Definición: </w:t>
      </w:r>
      <w:r w:rsidR="007A3817">
        <w:rPr>
          <w:rFonts w:eastAsia="Times New Roman" w:cs="Times New Roman"/>
          <w:szCs w:val="24"/>
        </w:rPr>
        <w:t>El nivel de instrucción es un indicador socioeconómico importante, ya que suele estar relacionado con oportunidades laborales, ingresos y nivel de vida</w:t>
      </w:r>
    </w:p>
    <w:p w14:paraId="3037F16B" w14:textId="77777777" w:rsidR="001666FF" w:rsidRPr="00A64A2F" w:rsidRDefault="001666FF" w:rsidP="001666FF">
      <w:pPr>
        <w:spacing w:line="360" w:lineRule="auto"/>
        <w:rPr>
          <w:rFonts w:eastAsia="Times New Roman" w:cs="Times New Roman"/>
          <w:szCs w:val="24"/>
        </w:rPr>
      </w:pPr>
      <w:r w:rsidRPr="00A64A2F">
        <w:rPr>
          <w:rFonts w:eastAsia="Times New Roman" w:cs="Times New Roman"/>
          <w:b/>
          <w:szCs w:val="24"/>
        </w:rPr>
        <w:t xml:space="preserve">Tipo de variable: </w:t>
      </w:r>
      <w:r w:rsidRPr="00A64A2F">
        <w:rPr>
          <w:rFonts w:eastAsia="Times New Roman" w:cs="Times New Roman"/>
          <w:szCs w:val="24"/>
        </w:rPr>
        <w:t xml:space="preserve">Cualitativo Nominal </w:t>
      </w:r>
    </w:p>
    <w:p w14:paraId="6D3564D8"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Rango: </w:t>
      </w:r>
    </w:p>
    <w:p w14:paraId="346A9D8B"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lastRenderedPageBreak/>
        <w:t>Alfabetización</w:t>
      </w:r>
    </w:p>
    <w:p w14:paraId="792AA6B3"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Básica</w:t>
      </w:r>
    </w:p>
    <w:p w14:paraId="744A0C9F"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Bachiller</w:t>
      </w:r>
    </w:p>
    <w:p w14:paraId="57D329AB" w14:textId="77777777" w:rsidR="001666FF" w:rsidRPr="00A64A2F" w:rsidRDefault="001666FF" w:rsidP="001666FF">
      <w:pPr>
        <w:spacing w:after="0" w:line="360" w:lineRule="auto"/>
        <w:rPr>
          <w:rFonts w:eastAsia="Times New Roman" w:cs="Times New Roman"/>
          <w:b/>
          <w:szCs w:val="24"/>
        </w:rPr>
      </w:pPr>
      <w:r w:rsidRPr="00A64A2F">
        <w:rPr>
          <w:rFonts w:eastAsia="Times New Roman" w:cs="Times New Roman"/>
          <w:szCs w:val="24"/>
        </w:rPr>
        <w:t>Superior</w:t>
      </w:r>
    </w:p>
    <w:p w14:paraId="5AF27357"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Indicadores de Regiones del Ecuador:</w:t>
      </w:r>
    </w:p>
    <w:p w14:paraId="223FB1DD" w14:textId="779B28C1" w:rsidR="001666FF" w:rsidRPr="00A64A2F" w:rsidRDefault="001666FF" w:rsidP="007A3817">
      <w:pPr>
        <w:spacing w:line="360" w:lineRule="auto"/>
        <w:rPr>
          <w:rFonts w:eastAsia="Times New Roman" w:cs="Times New Roman"/>
          <w:szCs w:val="24"/>
        </w:rPr>
      </w:pPr>
      <w:r w:rsidRPr="00A64A2F">
        <w:rPr>
          <w:rFonts w:eastAsia="Times New Roman" w:cs="Times New Roman"/>
          <w:b/>
          <w:szCs w:val="24"/>
        </w:rPr>
        <w:t xml:space="preserve">Definición: </w:t>
      </w:r>
      <w:r w:rsidR="007A3817">
        <w:rPr>
          <w:rFonts w:eastAsia="Times New Roman" w:cs="Times New Roman"/>
          <w:szCs w:val="24"/>
        </w:rPr>
        <w:t>Una división geográfica relativamente grande que se distingue por características ecológicas distintas, como el clima, el suelo, las comunidades, las plantas y animales.</w:t>
      </w:r>
    </w:p>
    <w:p w14:paraId="00973C49"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Tipo de variable: </w:t>
      </w:r>
      <w:r w:rsidRPr="00A64A2F">
        <w:rPr>
          <w:rFonts w:eastAsia="Times New Roman" w:cs="Times New Roman"/>
          <w:szCs w:val="24"/>
        </w:rPr>
        <w:t>Cualitativo discreto</w:t>
      </w:r>
    </w:p>
    <w:p w14:paraId="44F07D8F"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Rango: </w:t>
      </w:r>
    </w:p>
    <w:p w14:paraId="590DA3E7"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 xml:space="preserve">Costa </w:t>
      </w:r>
    </w:p>
    <w:p w14:paraId="7B55A8C2"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Sierra</w:t>
      </w:r>
    </w:p>
    <w:p w14:paraId="2038247F" w14:textId="77777777" w:rsidR="001666FF" w:rsidRPr="00A64A2F" w:rsidRDefault="001666FF" w:rsidP="007A3817">
      <w:pPr>
        <w:spacing w:after="0" w:line="360" w:lineRule="auto"/>
        <w:rPr>
          <w:rFonts w:eastAsia="Times New Roman" w:cs="Times New Roman"/>
          <w:szCs w:val="24"/>
        </w:rPr>
      </w:pPr>
      <w:r w:rsidRPr="00A64A2F">
        <w:rPr>
          <w:rFonts w:eastAsia="Times New Roman" w:cs="Times New Roman"/>
          <w:szCs w:val="24"/>
        </w:rPr>
        <w:t>Amazonía</w:t>
      </w:r>
    </w:p>
    <w:p w14:paraId="24DCE618" w14:textId="77777777" w:rsidR="001666FF" w:rsidRPr="00A64A2F" w:rsidRDefault="001666FF" w:rsidP="007A3817">
      <w:pPr>
        <w:spacing w:after="0" w:line="360" w:lineRule="auto"/>
        <w:rPr>
          <w:rFonts w:eastAsia="Times New Roman" w:cs="Times New Roman"/>
          <w:b/>
          <w:szCs w:val="24"/>
        </w:rPr>
      </w:pPr>
      <w:r w:rsidRPr="00A64A2F">
        <w:rPr>
          <w:rFonts w:eastAsia="Times New Roman" w:cs="Times New Roman"/>
          <w:szCs w:val="24"/>
        </w:rPr>
        <w:t>Galápagos</w:t>
      </w:r>
    </w:p>
    <w:p w14:paraId="4973E4E9"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Indicadores de Provincias:</w:t>
      </w:r>
    </w:p>
    <w:p w14:paraId="7E218F57" w14:textId="1E71AE7A"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 xml:space="preserve">Definición: </w:t>
      </w:r>
      <w:r w:rsidR="007A3817">
        <w:rPr>
          <w:rFonts w:eastAsia="Times New Roman" w:cs="Times New Roman"/>
          <w:szCs w:val="24"/>
        </w:rPr>
        <w:t>Es una división geográfica menor a la región que está dividida en relación a aspectos naturales, culturales, administrativos y económicos.</w:t>
      </w:r>
    </w:p>
    <w:p w14:paraId="6884EE7F"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 xml:space="preserve">Tipo de variable: </w:t>
      </w:r>
      <w:r w:rsidRPr="00A64A2F">
        <w:rPr>
          <w:rFonts w:eastAsia="Times New Roman" w:cs="Times New Roman"/>
          <w:szCs w:val="24"/>
        </w:rPr>
        <w:t>Cualitativo discreto</w:t>
      </w:r>
    </w:p>
    <w:p w14:paraId="4EBE5B92"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 xml:space="preserve">Rango: </w:t>
      </w:r>
    </w:p>
    <w:p w14:paraId="77CBDD48" w14:textId="77777777" w:rsidR="001666FF" w:rsidRPr="00A64A2F" w:rsidRDefault="001666FF" w:rsidP="007A3817">
      <w:pPr>
        <w:spacing w:after="0" w:line="360" w:lineRule="auto"/>
        <w:rPr>
          <w:rFonts w:cs="Times New Roman"/>
          <w:szCs w:val="24"/>
        </w:rPr>
      </w:pPr>
      <w:hyperlink r:id="rId239">
        <w:r w:rsidRPr="00A64A2F">
          <w:rPr>
            <w:rFonts w:eastAsia="Times New Roman" w:cs="Times New Roman"/>
            <w:szCs w:val="24"/>
          </w:rPr>
          <w:t>Azuay</w:t>
        </w:r>
      </w:hyperlink>
    </w:p>
    <w:p w14:paraId="62F50CEA" w14:textId="77777777" w:rsidR="001666FF" w:rsidRPr="00A64A2F" w:rsidRDefault="001666FF" w:rsidP="007A3817">
      <w:pPr>
        <w:spacing w:after="0" w:line="360" w:lineRule="auto"/>
        <w:rPr>
          <w:rFonts w:eastAsia="Times New Roman" w:cs="Times New Roman"/>
          <w:szCs w:val="24"/>
        </w:rPr>
      </w:pPr>
      <w:hyperlink r:id="rId240">
        <w:r w:rsidRPr="00A64A2F">
          <w:rPr>
            <w:rFonts w:eastAsia="Times New Roman" w:cs="Times New Roman"/>
            <w:szCs w:val="24"/>
          </w:rPr>
          <w:t>Bolívar</w:t>
        </w:r>
      </w:hyperlink>
    </w:p>
    <w:p w14:paraId="6DFD4D4A" w14:textId="77777777" w:rsidR="001666FF" w:rsidRPr="00A64A2F" w:rsidRDefault="001666FF" w:rsidP="007A3817">
      <w:pPr>
        <w:spacing w:after="0" w:line="360" w:lineRule="auto"/>
        <w:rPr>
          <w:rFonts w:eastAsia="Times New Roman" w:cs="Times New Roman"/>
          <w:szCs w:val="24"/>
        </w:rPr>
      </w:pPr>
      <w:hyperlink r:id="rId241">
        <w:r w:rsidRPr="00A64A2F">
          <w:rPr>
            <w:rFonts w:eastAsia="Times New Roman" w:cs="Times New Roman"/>
            <w:szCs w:val="24"/>
          </w:rPr>
          <w:t>Cañar</w:t>
        </w:r>
      </w:hyperlink>
    </w:p>
    <w:p w14:paraId="298AF962" w14:textId="77777777" w:rsidR="001666FF" w:rsidRPr="00A64A2F" w:rsidRDefault="001666FF" w:rsidP="007A3817">
      <w:pPr>
        <w:spacing w:after="0" w:line="360" w:lineRule="auto"/>
        <w:rPr>
          <w:rFonts w:cs="Times New Roman"/>
          <w:szCs w:val="24"/>
        </w:rPr>
      </w:pPr>
      <w:hyperlink r:id="rId242">
        <w:r w:rsidRPr="00A64A2F">
          <w:rPr>
            <w:rFonts w:eastAsia="Times New Roman" w:cs="Times New Roman"/>
            <w:szCs w:val="24"/>
          </w:rPr>
          <w:t>Carchi</w:t>
        </w:r>
      </w:hyperlink>
    </w:p>
    <w:p w14:paraId="538DF4D9" w14:textId="77777777" w:rsidR="001666FF" w:rsidRPr="00A64A2F" w:rsidRDefault="001666FF" w:rsidP="007A3817">
      <w:pPr>
        <w:spacing w:after="0" w:line="360" w:lineRule="auto"/>
        <w:rPr>
          <w:rFonts w:eastAsia="Times New Roman" w:cs="Times New Roman"/>
          <w:szCs w:val="24"/>
        </w:rPr>
      </w:pPr>
      <w:hyperlink r:id="rId243">
        <w:r w:rsidRPr="00A64A2F">
          <w:rPr>
            <w:rFonts w:eastAsia="Times New Roman" w:cs="Times New Roman"/>
            <w:szCs w:val="24"/>
          </w:rPr>
          <w:t>Chimborazo</w:t>
        </w:r>
      </w:hyperlink>
    </w:p>
    <w:p w14:paraId="07F71748" w14:textId="77777777" w:rsidR="001666FF" w:rsidRPr="00A64A2F" w:rsidRDefault="001666FF" w:rsidP="007A3817">
      <w:pPr>
        <w:spacing w:after="0" w:line="360" w:lineRule="auto"/>
        <w:rPr>
          <w:rFonts w:eastAsia="Times New Roman" w:cs="Times New Roman"/>
          <w:szCs w:val="24"/>
        </w:rPr>
      </w:pPr>
      <w:hyperlink r:id="rId244">
        <w:r w:rsidRPr="00A64A2F">
          <w:rPr>
            <w:rFonts w:eastAsia="Times New Roman" w:cs="Times New Roman"/>
            <w:szCs w:val="24"/>
          </w:rPr>
          <w:t>Cotopaxi</w:t>
        </w:r>
      </w:hyperlink>
    </w:p>
    <w:p w14:paraId="2D44CE98" w14:textId="77777777" w:rsidR="001666FF" w:rsidRPr="00A64A2F" w:rsidRDefault="001666FF" w:rsidP="001666FF">
      <w:pPr>
        <w:shd w:val="clear" w:color="auto" w:fill="FFFFFF"/>
        <w:spacing w:after="0" w:line="360" w:lineRule="auto"/>
        <w:rPr>
          <w:rFonts w:eastAsia="Times New Roman" w:cs="Times New Roman"/>
          <w:szCs w:val="24"/>
        </w:rPr>
      </w:pPr>
      <w:hyperlink r:id="rId245">
        <w:r w:rsidRPr="00A64A2F">
          <w:rPr>
            <w:rFonts w:eastAsia="Times New Roman" w:cs="Times New Roman"/>
            <w:szCs w:val="24"/>
          </w:rPr>
          <w:t>El Oro</w:t>
        </w:r>
      </w:hyperlink>
    </w:p>
    <w:p w14:paraId="43B661DA" w14:textId="77777777" w:rsidR="001666FF" w:rsidRPr="00A64A2F" w:rsidRDefault="001666FF" w:rsidP="001666FF">
      <w:pPr>
        <w:shd w:val="clear" w:color="auto" w:fill="FFFFFF"/>
        <w:spacing w:after="0" w:line="360" w:lineRule="auto"/>
        <w:rPr>
          <w:rFonts w:eastAsia="Times New Roman" w:cs="Times New Roman"/>
          <w:szCs w:val="24"/>
        </w:rPr>
      </w:pPr>
      <w:hyperlink r:id="rId246">
        <w:r w:rsidRPr="00A64A2F">
          <w:rPr>
            <w:rFonts w:eastAsia="Times New Roman" w:cs="Times New Roman"/>
            <w:szCs w:val="24"/>
          </w:rPr>
          <w:t>Esmeraldas</w:t>
        </w:r>
      </w:hyperlink>
    </w:p>
    <w:p w14:paraId="46D4D0B8" w14:textId="77777777" w:rsidR="001666FF" w:rsidRPr="00A64A2F" w:rsidRDefault="001666FF" w:rsidP="001666FF">
      <w:pPr>
        <w:shd w:val="clear" w:color="auto" w:fill="FFFFFF"/>
        <w:spacing w:after="0" w:line="360" w:lineRule="auto"/>
        <w:rPr>
          <w:rFonts w:eastAsia="Times New Roman" w:cs="Times New Roman"/>
          <w:szCs w:val="24"/>
        </w:rPr>
      </w:pPr>
      <w:hyperlink r:id="rId247">
        <w:r w:rsidRPr="00A64A2F">
          <w:rPr>
            <w:rFonts w:eastAsia="Times New Roman" w:cs="Times New Roman"/>
            <w:szCs w:val="24"/>
          </w:rPr>
          <w:t>Galápagos</w:t>
        </w:r>
      </w:hyperlink>
    </w:p>
    <w:p w14:paraId="6D580B97" w14:textId="77777777" w:rsidR="001666FF" w:rsidRPr="00A64A2F" w:rsidRDefault="001666FF" w:rsidP="001666FF">
      <w:pPr>
        <w:shd w:val="clear" w:color="auto" w:fill="FFFFFF"/>
        <w:spacing w:after="0" w:line="360" w:lineRule="auto"/>
        <w:rPr>
          <w:rFonts w:eastAsia="Times New Roman" w:cs="Times New Roman"/>
          <w:szCs w:val="24"/>
        </w:rPr>
      </w:pPr>
      <w:hyperlink r:id="rId248">
        <w:r w:rsidRPr="00A64A2F">
          <w:rPr>
            <w:rFonts w:eastAsia="Times New Roman" w:cs="Times New Roman"/>
            <w:szCs w:val="24"/>
          </w:rPr>
          <w:t>Guayanas</w:t>
        </w:r>
      </w:hyperlink>
    </w:p>
    <w:p w14:paraId="65C19D82" w14:textId="77777777" w:rsidR="001666FF" w:rsidRPr="00A64A2F" w:rsidRDefault="001666FF" w:rsidP="001666FF">
      <w:pPr>
        <w:shd w:val="clear" w:color="auto" w:fill="FFFFFF"/>
        <w:spacing w:after="0" w:line="360" w:lineRule="auto"/>
        <w:rPr>
          <w:rFonts w:eastAsia="Times New Roman" w:cs="Times New Roman"/>
          <w:szCs w:val="24"/>
        </w:rPr>
      </w:pPr>
      <w:hyperlink r:id="rId249">
        <w:r w:rsidRPr="00A64A2F">
          <w:rPr>
            <w:rFonts w:eastAsia="Times New Roman" w:cs="Times New Roman"/>
            <w:szCs w:val="24"/>
          </w:rPr>
          <w:t>Imbabura</w:t>
        </w:r>
      </w:hyperlink>
    </w:p>
    <w:p w14:paraId="4FC47598" w14:textId="77777777" w:rsidR="001666FF" w:rsidRPr="00A64A2F" w:rsidRDefault="001666FF" w:rsidP="001666FF">
      <w:pPr>
        <w:shd w:val="clear" w:color="auto" w:fill="FFFFFF"/>
        <w:spacing w:after="0" w:line="360" w:lineRule="auto"/>
        <w:rPr>
          <w:rFonts w:eastAsia="Times New Roman" w:cs="Times New Roman"/>
          <w:szCs w:val="24"/>
        </w:rPr>
      </w:pPr>
      <w:hyperlink r:id="rId250">
        <w:r w:rsidRPr="00A64A2F">
          <w:rPr>
            <w:rFonts w:eastAsia="Times New Roman" w:cs="Times New Roman"/>
            <w:szCs w:val="24"/>
          </w:rPr>
          <w:t>Loja</w:t>
        </w:r>
      </w:hyperlink>
    </w:p>
    <w:p w14:paraId="3EE01B3D" w14:textId="77777777" w:rsidR="001666FF" w:rsidRPr="00A64A2F" w:rsidRDefault="001666FF" w:rsidP="001666FF">
      <w:pPr>
        <w:shd w:val="clear" w:color="auto" w:fill="FFFFFF"/>
        <w:spacing w:after="0" w:line="360" w:lineRule="auto"/>
        <w:rPr>
          <w:rFonts w:eastAsia="Times New Roman" w:cs="Times New Roman"/>
          <w:szCs w:val="24"/>
        </w:rPr>
      </w:pPr>
      <w:hyperlink r:id="rId251">
        <w:r w:rsidRPr="00A64A2F">
          <w:rPr>
            <w:rFonts w:eastAsia="Times New Roman" w:cs="Times New Roman"/>
            <w:szCs w:val="24"/>
          </w:rPr>
          <w:t>Los Ríos</w:t>
        </w:r>
      </w:hyperlink>
    </w:p>
    <w:p w14:paraId="3681D6E4" w14:textId="77777777" w:rsidR="001666FF" w:rsidRPr="00A64A2F" w:rsidRDefault="001666FF" w:rsidP="001666FF">
      <w:pPr>
        <w:shd w:val="clear" w:color="auto" w:fill="FFFFFF"/>
        <w:spacing w:after="0" w:line="360" w:lineRule="auto"/>
        <w:rPr>
          <w:rFonts w:eastAsia="Times New Roman" w:cs="Times New Roman"/>
          <w:szCs w:val="24"/>
        </w:rPr>
      </w:pPr>
      <w:hyperlink r:id="rId252">
        <w:r w:rsidRPr="00A64A2F">
          <w:rPr>
            <w:rFonts w:eastAsia="Times New Roman" w:cs="Times New Roman"/>
            <w:szCs w:val="24"/>
          </w:rPr>
          <w:t>Manabí</w:t>
        </w:r>
      </w:hyperlink>
    </w:p>
    <w:p w14:paraId="2E1DB99A" w14:textId="77777777" w:rsidR="001666FF" w:rsidRPr="00A64A2F" w:rsidRDefault="001666FF" w:rsidP="001666FF">
      <w:pPr>
        <w:shd w:val="clear" w:color="auto" w:fill="FFFFFF"/>
        <w:spacing w:after="0" w:line="360" w:lineRule="auto"/>
        <w:rPr>
          <w:rFonts w:eastAsia="Times New Roman" w:cs="Times New Roman"/>
          <w:szCs w:val="24"/>
        </w:rPr>
      </w:pPr>
      <w:hyperlink r:id="rId253">
        <w:r w:rsidRPr="00A64A2F">
          <w:rPr>
            <w:rFonts w:eastAsia="Times New Roman" w:cs="Times New Roman"/>
            <w:szCs w:val="24"/>
          </w:rPr>
          <w:t>Morona Santiago</w:t>
        </w:r>
      </w:hyperlink>
    </w:p>
    <w:p w14:paraId="45661B71" w14:textId="77777777" w:rsidR="001666FF" w:rsidRPr="00A64A2F" w:rsidRDefault="001666FF" w:rsidP="001666FF">
      <w:pPr>
        <w:shd w:val="clear" w:color="auto" w:fill="FFFFFF"/>
        <w:spacing w:after="0" w:line="360" w:lineRule="auto"/>
        <w:rPr>
          <w:rFonts w:eastAsia="Times New Roman" w:cs="Times New Roman"/>
          <w:szCs w:val="24"/>
        </w:rPr>
      </w:pPr>
      <w:hyperlink r:id="rId254">
        <w:r w:rsidRPr="00A64A2F">
          <w:rPr>
            <w:rFonts w:eastAsia="Times New Roman" w:cs="Times New Roman"/>
            <w:szCs w:val="24"/>
          </w:rPr>
          <w:t>Napo</w:t>
        </w:r>
      </w:hyperlink>
    </w:p>
    <w:p w14:paraId="7937975D" w14:textId="77777777" w:rsidR="001666FF" w:rsidRPr="00A64A2F" w:rsidRDefault="001666FF" w:rsidP="001666FF">
      <w:pPr>
        <w:shd w:val="clear" w:color="auto" w:fill="FFFFFF"/>
        <w:spacing w:after="0" w:line="360" w:lineRule="auto"/>
        <w:rPr>
          <w:rFonts w:eastAsia="Times New Roman" w:cs="Times New Roman"/>
          <w:szCs w:val="24"/>
        </w:rPr>
      </w:pPr>
      <w:hyperlink r:id="rId255">
        <w:r w:rsidRPr="00A64A2F">
          <w:rPr>
            <w:rFonts w:eastAsia="Times New Roman" w:cs="Times New Roman"/>
            <w:szCs w:val="24"/>
          </w:rPr>
          <w:t>Sucumbíos</w:t>
        </w:r>
      </w:hyperlink>
    </w:p>
    <w:p w14:paraId="64B6B867" w14:textId="77777777" w:rsidR="001666FF" w:rsidRPr="00A64A2F" w:rsidRDefault="001666FF" w:rsidP="001666FF">
      <w:pPr>
        <w:shd w:val="clear" w:color="auto" w:fill="FFFFFF"/>
        <w:spacing w:after="0" w:line="360" w:lineRule="auto"/>
        <w:rPr>
          <w:rFonts w:eastAsia="Times New Roman" w:cs="Times New Roman"/>
          <w:szCs w:val="24"/>
        </w:rPr>
      </w:pPr>
      <w:hyperlink r:id="rId256">
        <w:r w:rsidRPr="00A64A2F">
          <w:rPr>
            <w:rFonts w:eastAsia="Times New Roman" w:cs="Times New Roman"/>
            <w:szCs w:val="24"/>
          </w:rPr>
          <w:t>Pastaza</w:t>
        </w:r>
      </w:hyperlink>
    </w:p>
    <w:p w14:paraId="50CD3DBB" w14:textId="77777777" w:rsidR="001666FF" w:rsidRPr="00A64A2F" w:rsidRDefault="001666FF" w:rsidP="001666FF">
      <w:pPr>
        <w:shd w:val="clear" w:color="auto" w:fill="FFFFFF"/>
        <w:spacing w:after="0" w:line="360" w:lineRule="auto"/>
        <w:rPr>
          <w:rFonts w:eastAsia="Times New Roman" w:cs="Times New Roman"/>
          <w:szCs w:val="24"/>
        </w:rPr>
      </w:pPr>
      <w:hyperlink r:id="rId257">
        <w:r w:rsidRPr="00A64A2F">
          <w:rPr>
            <w:rFonts w:eastAsia="Times New Roman" w:cs="Times New Roman"/>
            <w:szCs w:val="24"/>
          </w:rPr>
          <w:t>Pichincha</w:t>
        </w:r>
      </w:hyperlink>
    </w:p>
    <w:p w14:paraId="6CC60181" w14:textId="77777777" w:rsidR="001666FF" w:rsidRPr="00A64A2F" w:rsidRDefault="001666FF" w:rsidP="001666FF">
      <w:pPr>
        <w:shd w:val="clear" w:color="auto" w:fill="FFFFFF"/>
        <w:spacing w:after="0" w:line="360" w:lineRule="auto"/>
        <w:rPr>
          <w:rFonts w:eastAsia="Times New Roman" w:cs="Times New Roman"/>
          <w:szCs w:val="24"/>
        </w:rPr>
      </w:pPr>
      <w:hyperlink r:id="rId258">
        <w:r w:rsidRPr="00A64A2F">
          <w:rPr>
            <w:rFonts w:eastAsia="Times New Roman" w:cs="Times New Roman"/>
            <w:szCs w:val="24"/>
          </w:rPr>
          <w:t>Santa Elena</w:t>
        </w:r>
      </w:hyperlink>
    </w:p>
    <w:p w14:paraId="03349226" w14:textId="77777777" w:rsidR="001666FF" w:rsidRPr="00A64A2F" w:rsidRDefault="001666FF" w:rsidP="001666FF">
      <w:pPr>
        <w:shd w:val="clear" w:color="auto" w:fill="FFFFFF"/>
        <w:spacing w:after="0" w:line="360" w:lineRule="auto"/>
        <w:rPr>
          <w:rFonts w:eastAsia="Times New Roman" w:cs="Times New Roman"/>
          <w:szCs w:val="24"/>
        </w:rPr>
      </w:pPr>
      <w:hyperlink r:id="rId259">
        <w:r w:rsidRPr="00A64A2F">
          <w:rPr>
            <w:rFonts w:eastAsia="Times New Roman" w:cs="Times New Roman"/>
            <w:szCs w:val="24"/>
          </w:rPr>
          <w:t>Santo Domingo</w:t>
        </w:r>
      </w:hyperlink>
    </w:p>
    <w:p w14:paraId="12D77F05" w14:textId="77777777" w:rsidR="001666FF" w:rsidRPr="00A64A2F" w:rsidRDefault="001666FF" w:rsidP="007A3817">
      <w:pPr>
        <w:spacing w:after="0" w:line="360" w:lineRule="auto"/>
        <w:rPr>
          <w:rFonts w:eastAsia="Times New Roman" w:cs="Times New Roman"/>
          <w:szCs w:val="24"/>
        </w:rPr>
      </w:pPr>
      <w:hyperlink r:id="rId260">
        <w:r w:rsidRPr="00A64A2F">
          <w:rPr>
            <w:rFonts w:eastAsia="Times New Roman" w:cs="Times New Roman"/>
            <w:szCs w:val="24"/>
          </w:rPr>
          <w:t>Francisco De Orellana</w:t>
        </w:r>
      </w:hyperlink>
    </w:p>
    <w:p w14:paraId="703093AB" w14:textId="77777777" w:rsidR="001666FF" w:rsidRPr="00A64A2F" w:rsidRDefault="001666FF" w:rsidP="007A3817">
      <w:pPr>
        <w:spacing w:after="0" w:line="360" w:lineRule="auto"/>
        <w:rPr>
          <w:rFonts w:eastAsia="Times New Roman" w:cs="Times New Roman"/>
          <w:szCs w:val="24"/>
        </w:rPr>
      </w:pPr>
      <w:hyperlink r:id="rId261">
        <w:r w:rsidRPr="00A64A2F">
          <w:rPr>
            <w:rFonts w:eastAsia="Times New Roman" w:cs="Times New Roman"/>
            <w:szCs w:val="24"/>
          </w:rPr>
          <w:t>Tungurahua</w:t>
        </w:r>
      </w:hyperlink>
    </w:p>
    <w:p w14:paraId="129E0873" w14:textId="77777777" w:rsidR="001666FF" w:rsidRPr="00A64A2F" w:rsidRDefault="001666FF" w:rsidP="007A3817">
      <w:pPr>
        <w:spacing w:after="0" w:line="360" w:lineRule="auto"/>
        <w:rPr>
          <w:rFonts w:eastAsia="Times New Roman" w:cs="Times New Roman"/>
          <w:b/>
          <w:szCs w:val="24"/>
        </w:rPr>
      </w:pPr>
      <w:hyperlink r:id="rId262">
        <w:r w:rsidRPr="00A64A2F">
          <w:rPr>
            <w:rFonts w:eastAsia="Times New Roman" w:cs="Times New Roman"/>
            <w:szCs w:val="24"/>
          </w:rPr>
          <w:t>Zamora Chinchip</w:t>
        </w:r>
      </w:hyperlink>
      <w:r w:rsidRPr="00A64A2F">
        <w:rPr>
          <w:rFonts w:eastAsia="Times New Roman" w:cs="Times New Roman"/>
          <w:szCs w:val="24"/>
        </w:rPr>
        <w:t>e</w:t>
      </w:r>
    </w:p>
    <w:p w14:paraId="53B6EB09"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Indicadores de Micronutrientes:</w:t>
      </w:r>
    </w:p>
    <w:p w14:paraId="2B638825" w14:textId="722B92FF"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 xml:space="preserve">Definición: </w:t>
      </w:r>
      <w:r w:rsidR="007A3817">
        <w:rPr>
          <w:rFonts w:eastAsia="Times New Roman" w:cs="Times New Roman"/>
          <w:szCs w:val="24"/>
        </w:rPr>
        <w:t>L</w:t>
      </w:r>
      <w:r w:rsidR="007A3817" w:rsidRPr="00B46D9F">
        <w:rPr>
          <w:rFonts w:eastAsia="Times New Roman" w:cs="Times New Roman"/>
          <w:szCs w:val="24"/>
        </w:rPr>
        <w:t>os micronutrientes son componentes esenciales de una dieta saludable</w:t>
      </w:r>
      <w:r w:rsidR="007A3817">
        <w:rPr>
          <w:rFonts w:eastAsia="Times New Roman" w:cs="Times New Roman"/>
          <w:szCs w:val="24"/>
        </w:rPr>
        <w:t>, a</w:t>
      </w:r>
      <w:r w:rsidR="007A3817" w:rsidRPr="00B46D9F">
        <w:rPr>
          <w:rFonts w:eastAsia="Times New Roman" w:cs="Times New Roman"/>
          <w:szCs w:val="24"/>
        </w:rPr>
        <w:t>l consumir una variedad de alimentos ricos en micronutrientes, podemos mantener nuestro cuerpo sano y prevenir enfermedades</w:t>
      </w:r>
      <w:r w:rsidR="007A3817">
        <w:rPr>
          <w:rFonts w:eastAsia="Times New Roman" w:cs="Times New Roman"/>
          <w:szCs w:val="24"/>
        </w:rPr>
        <w:t>.</w:t>
      </w:r>
    </w:p>
    <w:p w14:paraId="246ABF0C" w14:textId="77777777" w:rsidR="001666FF" w:rsidRPr="00A64A2F" w:rsidRDefault="001666FF" w:rsidP="001666FF">
      <w:pPr>
        <w:spacing w:line="360" w:lineRule="auto"/>
        <w:rPr>
          <w:rFonts w:eastAsia="Times New Roman" w:cs="Times New Roman"/>
          <w:szCs w:val="24"/>
        </w:rPr>
      </w:pPr>
      <w:r w:rsidRPr="00A64A2F">
        <w:rPr>
          <w:rFonts w:eastAsia="Times New Roman" w:cs="Times New Roman"/>
          <w:b/>
          <w:szCs w:val="24"/>
        </w:rPr>
        <w:t xml:space="preserve">Tipo de variable: </w:t>
      </w:r>
      <w:r w:rsidRPr="00A64A2F">
        <w:rPr>
          <w:rFonts w:eastAsia="Times New Roman" w:cs="Times New Roman"/>
          <w:szCs w:val="24"/>
        </w:rPr>
        <w:t xml:space="preserve">Cualitativa discreta </w:t>
      </w:r>
    </w:p>
    <w:p w14:paraId="2E2FED67"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Rango: </w:t>
      </w:r>
    </w:p>
    <w:p w14:paraId="7FB34B2D"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Hierro</w:t>
      </w:r>
    </w:p>
    <w:p w14:paraId="1C57F77C"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Ácido Fólico</w:t>
      </w:r>
    </w:p>
    <w:p w14:paraId="75BE0684" w14:textId="77777777" w:rsidR="001666FF" w:rsidRPr="00A64A2F" w:rsidRDefault="001666FF" w:rsidP="001666FF">
      <w:pPr>
        <w:spacing w:after="0" w:line="360" w:lineRule="auto"/>
        <w:rPr>
          <w:rFonts w:eastAsia="Times New Roman" w:cs="Times New Roman"/>
          <w:b/>
          <w:szCs w:val="24"/>
        </w:rPr>
      </w:pPr>
      <w:r w:rsidRPr="00A64A2F">
        <w:rPr>
          <w:rFonts w:eastAsia="Times New Roman" w:cs="Times New Roman"/>
          <w:szCs w:val="24"/>
        </w:rPr>
        <w:t>Hierro más ácido fólico</w:t>
      </w:r>
    </w:p>
    <w:p w14:paraId="160CF82E" w14:textId="77777777"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Indicadores de Lugar de atención sanitaria:</w:t>
      </w:r>
    </w:p>
    <w:p w14:paraId="0A99CADD" w14:textId="4D2A349B" w:rsidR="001666FF" w:rsidRPr="00A64A2F" w:rsidRDefault="001666FF" w:rsidP="007A3817">
      <w:pPr>
        <w:spacing w:line="360" w:lineRule="auto"/>
        <w:rPr>
          <w:rFonts w:eastAsia="Times New Roman" w:cs="Times New Roman"/>
          <w:b/>
          <w:szCs w:val="24"/>
        </w:rPr>
      </w:pPr>
      <w:r w:rsidRPr="00A64A2F">
        <w:rPr>
          <w:rFonts w:eastAsia="Times New Roman" w:cs="Times New Roman"/>
          <w:b/>
          <w:szCs w:val="24"/>
        </w:rPr>
        <w:t>Definición:</w:t>
      </w:r>
      <w:r w:rsidR="007A3817">
        <w:rPr>
          <w:rFonts w:eastAsia="Times New Roman" w:cs="Times New Roman"/>
          <w:szCs w:val="24"/>
        </w:rPr>
        <w:t xml:space="preserve"> </w:t>
      </w:r>
      <w:r w:rsidR="007A3817" w:rsidRPr="007A3817">
        <w:rPr>
          <w:rFonts w:eastAsia="Times New Roman" w:cs="Times New Roman"/>
          <w:szCs w:val="24"/>
        </w:rPr>
        <w:t xml:space="preserve">La atención </w:t>
      </w:r>
      <w:r w:rsidR="007A3817">
        <w:rPr>
          <w:rFonts w:eastAsia="Times New Roman" w:cs="Times New Roman"/>
          <w:szCs w:val="24"/>
        </w:rPr>
        <w:t xml:space="preserve">en salud en un establecimiento de salud en la </w:t>
      </w:r>
      <w:r w:rsidR="007A3817" w:rsidRPr="007A3817">
        <w:rPr>
          <w:rFonts w:eastAsia="Times New Roman" w:cs="Times New Roman"/>
          <w:szCs w:val="24"/>
        </w:rPr>
        <w:t>comunidad favorece la satisfacción de los usuarios y fortalece el vínculo de confianza con los profesionales de la salud.</w:t>
      </w:r>
    </w:p>
    <w:p w14:paraId="49084512" w14:textId="77777777" w:rsidR="001666FF" w:rsidRPr="00A64A2F" w:rsidRDefault="001666FF" w:rsidP="001666FF">
      <w:pPr>
        <w:spacing w:line="360" w:lineRule="auto"/>
        <w:rPr>
          <w:rFonts w:eastAsia="Times New Roman" w:cs="Times New Roman"/>
          <w:b/>
          <w:szCs w:val="24"/>
        </w:rPr>
      </w:pPr>
      <w:r w:rsidRPr="00A64A2F">
        <w:rPr>
          <w:rFonts w:eastAsia="Times New Roman" w:cs="Times New Roman"/>
          <w:b/>
          <w:szCs w:val="24"/>
        </w:rPr>
        <w:t xml:space="preserve">Tipo de variable: </w:t>
      </w:r>
      <w:r w:rsidRPr="00A64A2F">
        <w:rPr>
          <w:rFonts w:eastAsia="Times New Roman" w:cs="Times New Roman"/>
          <w:szCs w:val="24"/>
        </w:rPr>
        <w:t xml:space="preserve">Cualitativa discreta </w:t>
      </w:r>
    </w:p>
    <w:p w14:paraId="5D4E93A3" w14:textId="77777777" w:rsidR="001666FF" w:rsidRPr="00A64A2F" w:rsidRDefault="001666FF" w:rsidP="001666FF">
      <w:pPr>
        <w:spacing w:line="360" w:lineRule="auto"/>
        <w:rPr>
          <w:rFonts w:eastAsia="Times New Roman" w:cs="Times New Roman"/>
          <w:szCs w:val="24"/>
        </w:rPr>
      </w:pPr>
      <w:r w:rsidRPr="00A64A2F">
        <w:rPr>
          <w:rFonts w:eastAsia="Times New Roman" w:cs="Times New Roman"/>
          <w:b/>
          <w:szCs w:val="24"/>
        </w:rPr>
        <w:lastRenderedPageBreak/>
        <w:t xml:space="preserve">Rango: </w:t>
      </w:r>
    </w:p>
    <w:p w14:paraId="2A82B4B9"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Clínica/Consultorio Privado</w:t>
      </w:r>
    </w:p>
    <w:p w14:paraId="735BF53F"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Consejo provincial/unidad municipal de salud</w:t>
      </w:r>
    </w:p>
    <w:p w14:paraId="29DC5C23"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Establecimientos de salud del MSP</w:t>
      </w:r>
    </w:p>
    <w:p w14:paraId="05C77413"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Fundación/ONG</w:t>
      </w:r>
    </w:p>
    <w:p w14:paraId="4FBCA9B5"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Hospital/Clínica/Dispensario del IESS</w:t>
      </w:r>
    </w:p>
    <w:p w14:paraId="13C7766C"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Junta de beneficencia</w:t>
      </w:r>
    </w:p>
    <w:p w14:paraId="6616D5C3"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Seguro social campesino</w:t>
      </w:r>
    </w:p>
    <w:p w14:paraId="15139374" w14:textId="77777777" w:rsidR="001666FF" w:rsidRPr="00A64A2F" w:rsidRDefault="001666FF" w:rsidP="001666FF">
      <w:pPr>
        <w:spacing w:after="0" w:line="360" w:lineRule="auto"/>
        <w:rPr>
          <w:rFonts w:eastAsia="Times New Roman" w:cs="Times New Roman"/>
          <w:szCs w:val="24"/>
        </w:rPr>
      </w:pPr>
      <w:r w:rsidRPr="00A64A2F">
        <w:rPr>
          <w:rFonts w:eastAsia="Times New Roman" w:cs="Times New Roman"/>
          <w:szCs w:val="24"/>
        </w:rPr>
        <w:t>Partera</w:t>
      </w:r>
    </w:p>
    <w:p w14:paraId="2B0C750D" w14:textId="77777777" w:rsidR="001666FF" w:rsidRPr="00A64A2F" w:rsidRDefault="001666FF" w:rsidP="001666FF">
      <w:pPr>
        <w:widowControl w:val="0"/>
        <w:spacing w:after="0" w:line="360" w:lineRule="auto"/>
        <w:rPr>
          <w:rFonts w:eastAsia="Times New Roman" w:cs="Times New Roman"/>
          <w:szCs w:val="24"/>
        </w:rPr>
      </w:pPr>
    </w:p>
    <w:p w14:paraId="54485641" w14:textId="6B79AB0D" w:rsidR="007A3817" w:rsidRPr="00E379FA" w:rsidRDefault="001666FF" w:rsidP="00E379FA">
      <w:pPr>
        <w:widowControl w:val="0"/>
        <w:spacing w:after="0" w:line="360" w:lineRule="auto"/>
        <w:rPr>
          <w:rFonts w:eastAsia="Times New Roman" w:cs="Times New Roman"/>
          <w:b/>
          <w:szCs w:val="24"/>
        </w:rPr>
      </w:pPr>
      <w:r w:rsidRPr="00A64A2F">
        <w:rPr>
          <w:rFonts w:eastAsia="Times New Roman" w:cs="Times New Roman"/>
          <w:b/>
          <w:szCs w:val="24"/>
        </w:rPr>
        <w:t>Indicadores de cobertura</w:t>
      </w:r>
    </w:p>
    <w:p w14:paraId="0A517CF7" w14:textId="13F27F4B" w:rsidR="007A3817" w:rsidRDefault="00E379FA" w:rsidP="00E379FA">
      <w:pPr>
        <w:widowControl w:val="0"/>
        <w:spacing w:after="0" w:line="360" w:lineRule="auto"/>
        <w:rPr>
          <w:rFonts w:eastAsia="Times New Roman" w:cs="Times New Roman"/>
          <w:szCs w:val="24"/>
        </w:rPr>
      </w:pPr>
      <w:r w:rsidRPr="00E379FA">
        <w:rPr>
          <w:rFonts w:eastAsia="Times New Roman" w:cs="Times New Roman"/>
          <w:szCs w:val="24"/>
        </w:rPr>
        <w:t xml:space="preserve">Se exploraron los factores asociados a la utilización de los servicios de control prenatal, evaluando la frecuencia y oportunidad de las consultas, según las recomendaciones de la guía clínica nacional </w:t>
      </w:r>
      <w:r w:rsidR="0058308F">
        <w:rPr>
          <w:rFonts w:eastAsia="Times New Roman" w:cs="Times New Roman"/>
          <w:szCs w:val="24"/>
        </w:rPr>
        <w:t xml:space="preserve">de Control Prenatal del Ecuador </w:t>
      </w:r>
      <w:r w:rsidRPr="00E379FA">
        <w:rPr>
          <w:rFonts w:eastAsia="Times New Roman" w:cs="Times New Roman"/>
          <w:szCs w:val="24"/>
        </w:rPr>
        <w:t>y considerando variables sociodemográficas</w:t>
      </w:r>
      <w:r w:rsidR="0058308F">
        <w:rPr>
          <w:rFonts w:eastAsia="Times New Roman" w:cs="Times New Roman"/>
          <w:szCs w:val="24"/>
        </w:rPr>
        <w:t xml:space="preserve"> </w:t>
      </w:r>
      <w:r w:rsidRPr="00E379FA">
        <w:rPr>
          <w:rFonts w:eastAsia="Times New Roman" w:cs="Times New Roman"/>
          <w:szCs w:val="24"/>
        </w:rPr>
        <w:t>relacionadas con el sistema de salud</w:t>
      </w:r>
      <w:r w:rsidR="0058308F">
        <w:rPr>
          <w:rFonts w:eastAsia="Times New Roman" w:cs="Times New Roman"/>
          <w:szCs w:val="24"/>
        </w:rPr>
        <w:t xml:space="preserve"> nacional.</w:t>
      </w:r>
    </w:p>
    <w:p w14:paraId="68BD43F8" w14:textId="49660FD1" w:rsidR="001666FF" w:rsidRDefault="00E379FA" w:rsidP="00E379FA">
      <w:pPr>
        <w:widowControl w:val="0"/>
        <w:spacing w:after="0" w:line="360" w:lineRule="auto"/>
        <w:rPr>
          <w:rFonts w:eastAsia="Times New Roman" w:cs="Times New Roman"/>
          <w:szCs w:val="24"/>
        </w:rPr>
      </w:pPr>
      <w:r w:rsidRPr="00E379FA">
        <w:rPr>
          <w:rFonts w:eastAsia="Times New Roman" w:cs="Times New Roman"/>
          <w:szCs w:val="24"/>
        </w:rPr>
        <w:t>Los indicadores de cobertura se operacionalizaron a partir de definiciones estandarizadas, permitiendo analizar las desigualdades en el acceso a los controles prenatales por subgrupos poblacionales y según características del entorno</w:t>
      </w:r>
      <w:r>
        <w:rPr>
          <w:rFonts w:eastAsia="Times New Roman" w:cs="Times New Roman"/>
          <w:szCs w:val="24"/>
        </w:rPr>
        <w:t>, s</w:t>
      </w:r>
      <w:r w:rsidRPr="00E379FA">
        <w:rPr>
          <w:rFonts w:eastAsia="Times New Roman" w:cs="Times New Roman"/>
          <w:szCs w:val="24"/>
        </w:rPr>
        <w:t>e calculó la cobertura de los controles prenatales según definiciones estandarizadas, considerando variables sociodemográficas (edad, estado civil, etnia, escolaridad) y contextuales (área de residencia, establecimiento de salud).</w:t>
      </w:r>
    </w:p>
    <w:p w14:paraId="21A617F7" w14:textId="77777777" w:rsidR="001666FF" w:rsidRPr="001666FF" w:rsidRDefault="001666FF" w:rsidP="00E379FA">
      <w:pPr>
        <w:tabs>
          <w:tab w:val="left" w:pos="6064"/>
        </w:tabs>
        <w:spacing w:line="360" w:lineRule="auto"/>
        <w:jc w:val="left"/>
        <w:rPr>
          <w:b/>
          <w:bCs/>
        </w:rPr>
      </w:pPr>
    </w:p>
    <w:p w14:paraId="26849C16" w14:textId="48D7C6CD" w:rsidR="00ED31CD" w:rsidRPr="00ED31CD" w:rsidRDefault="00ED31CD" w:rsidP="00E379FA">
      <w:pPr>
        <w:tabs>
          <w:tab w:val="left" w:pos="6064"/>
        </w:tabs>
        <w:spacing w:line="360" w:lineRule="auto"/>
        <w:jc w:val="left"/>
        <w:rPr>
          <w:b/>
          <w:bCs/>
          <w:lang w:val="es-MX"/>
        </w:rPr>
      </w:pPr>
      <w:r w:rsidRPr="00ED31CD">
        <w:rPr>
          <w:b/>
          <w:bCs/>
          <w:lang w:val="es-MX"/>
        </w:rPr>
        <w:tab/>
      </w:r>
    </w:p>
    <w:p w14:paraId="62ED05BD" w14:textId="77777777" w:rsidR="00A84364" w:rsidRDefault="00A84364" w:rsidP="00ED31CD">
      <w:pPr>
        <w:tabs>
          <w:tab w:val="left" w:pos="6064"/>
        </w:tabs>
        <w:spacing w:line="360" w:lineRule="auto"/>
        <w:jc w:val="left"/>
        <w:rPr>
          <w:b/>
          <w:bCs/>
          <w:lang w:val="es-MX"/>
        </w:rPr>
        <w:sectPr w:rsidR="00A84364" w:rsidSect="00431205">
          <w:pgSz w:w="12240" w:h="15840" w:code="1"/>
          <w:pgMar w:top="1440" w:right="1440" w:bottom="1440" w:left="1440" w:header="567" w:footer="567" w:gutter="0"/>
          <w:cols w:space="708"/>
          <w:titlePg/>
          <w:docGrid w:linePitch="360"/>
        </w:sectPr>
      </w:pPr>
    </w:p>
    <w:p w14:paraId="4864CDC9" w14:textId="77777777" w:rsidR="00ED31CD" w:rsidRPr="00ED31CD" w:rsidRDefault="00ED31CD" w:rsidP="00797737">
      <w:pPr>
        <w:pStyle w:val="Ttulo3"/>
        <w:numPr>
          <w:ilvl w:val="0"/>
          <w:numId w:val="0"/>
        </w:numPr>
        <w:spacing w:line="360" w:lineRule="auto"/>
        <w:rPr>
          <w:b w:val="0"/>
          <w:bCs/>
          <w:lang w:val="es-MX"/>
        </w:rPr>
      </w:pPr>
      <w:bookmarkStart w:id="22" w:name="_Toc189247644"/>
      <w:r w:rsidRPr="00ED31CD">
        <w:rPr>
          <w:bCs/>
          <w:lang w:val="es-MX"/>
        </w:rPr>
        <w:lastRenderedPageBreak/>
        <w:t>3. 6 Matriz de Consistencia</w:t>
      </w:r>
      <w:bookmarkEnd w:id="22"/>
    </w:p>
    <w:tbl>
      <w:tblPr>
        <w:tblStyle w:val="APA"/>
        <w:tblW w:w="0" w:type="auto"/>
        <w:tblLook w:val="04A0" w:firstRow="1" w:lastRow="0" w:firstColumn="1" w:lastColumn="0" w:noHBand="0" w:noVBand="1"/>
      </w:tblPr>
      <w:tblGrid>
        <w:gridCol w:w="1850"/>
        <w:gridCol w:w="1850"/>
        <w:gridCol w:w="1850"/>
        <w:gridCol w:w="1850"/>
        <w:gridCol w:w="1850"/>
        <w:gridCol w:w="1850"/>
        <w:gridCol w:w="1850"/>
      </w:tblGrid>
      <w:tr w:rsidR="00A84364" w14:paraId="0D8CDAAF" w14:textId="77777777" w:rsidTr="005377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0" w:type="dxa"/>
          </w:tcPr>
          <w:p w14:paraId="680419C4" w14:textId="7AFE7E68" w:rsidR="00A84364" w:rsidRPr="00A84364" w:rsidRDefault="00A84364" w:rsidP="00ED31CD">
            <w:pPr>
              <w:tabs>
                <w:tab w:val="left" w:pos="6064"/>
              </w:tabs>
              <w:spacing w:line="360" w:lineRule="auto"/>
              <w:jc w:val="left"/>
              <w:rPr>
                <w:lang w:val="es-MX"/>
              </w:rPr>
            </w:pPr>
            <w:r>
              <w:rPr>
                <w:lang w:val="es-MX"/>
              </w:rPr>
              <w:t>Problema</w:t>
            </w:r>
          </w:p>
        </w:tc>
        <w:tc>
          <w:tcPr>
            <w:tcW w:w="1850" w:type="dxa"/>
          </w:tcPr>
          <w:p w14:paraId="005D58B0" w14:textId="2C411630"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Objetivos</w:t>
            </w:r>
          </w:p>
        </w:tc>
        <w:tc>
          <w:tcPr>
            <w:tcW w:w="1850" w:type="dxa"/>
          </w:tcPr>
          <w:p w14:paraId="181FFB4E" w14:textId="6E7D4D13"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Hipótesis</w:t>
            </w:r>
          </w:p>
        </w:tc>
        <w:tc>
          <w:tcPr>
            <w:tcW w:w="1850" w:type="dxa"/>
          </w:tcPr>
          <w:p w14:paraId="1DF8AEFD" w14:textId="66E2C2CA"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Marco Teórico</w:t>
            </w:r>
          </w:p>
        </w:tc>
        <w:tc>
          <w:tcPr>
            <w:tcW w:w="1850" w:type="dxa"/>
          </w:tcPr>
          <w:p w14:paraId="685DE4F9" w14:textId="2A5DD34C"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Técnica</w:t>
            </w:r>
          </w:p>
        </w:tc>
        <w:tc>
          <w:tcPr>
            <w:tcW w:w="1850" w:type="dxa"/>
          </w:tcPr>
          <w:p w14:paraId="7526184B" w14:textId="387C6F75"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Instrumento</w:t>
            </w:r>
          </w:p>
        </w:tc>
        <w:tc>
          <w:tcPr>
            <w:tcW w:w="1850" w:type="dxa"/>
          </w:tcPr>
          <w:p w14:paraId="517EEE68" w14:textId="1072A5AB" w:rsidR="00A84364" w:rsidRPr="00A84364" w:rsidRDefault="00A84364" w:rsidP="00ED31CD">
            <w:pPr>
              <w:tabs>
                <w:tab w:val="left" w:pos="6064"/>
              </w:tabs>
              <w:spacing w:line="360" w:lineRule="auto"/>
              <w:jc w:val="left"/>
              <w:cnfStyle w:val="100000000000" w:firstRow="1" w:lastRow="0" w:firstColumn="0" w:lastColumn="0" w:oddVBand="0" w:evenVBand="0" w:oddHBand="0" w:evenHBand="0" w:firstRowFirstColumn="0" w:firstRowLastColumn="0" w:lastRowFirstColumn="0" w:lastRowLastColumn="0"/>
              <w:rPr>
                <w:lang w:val="es-MX"/>
              </w:rPr>
            </w:pPr>
            <w:r>
              <w:rPr>
                <w:lang w:val="es-MX"/>
              </w:rPr>
              <w:t>Estadística</w:t>
            </w:r>
          </w:p>
        </w:tc>
      </w:tr>
      <w:tr w:rsidR="00A84364" w14:paraId="7EC184F5" w14:textId="77777777" w:rsidTr="0053772F">
        <w:tc>
          <w:tcPr>
            <w:cnfStyle w:val="001000000000" w:firstRow="0" w:lastRow="0" w:firstColumn="1" w:lastColumn="0" w:oddVBand="0" w:evenVBand="0" w:oddHBand="0" w:evenHBand="0" w:firstRowFirstColumn="0" w:firstRowLastColumn="0" w:lastRowFirstColumn="0" w:lastRowLastColumn="0"/>
            <w:tcW w:w="1850" w:type="dxa"/>
            <w:vMerge w:val="restart"/>
          </w:tcPr>
          <w:p w14:paraId="6FAE2950" w14:textId="586B659D" w:rsidR="00A84364" w:rsidRDefault="00A84364" w:rsidP="00A84364">
            <w:pPr>
              <w:tabs>
                <w:tab w:val="left" w:pos="6064"/>
              </w:tabs>
              <w:spacing w:line="360" w:lineRule="auto"/>
              <w:jc w:val="left"/>
              <w:rPr>
                <w:b w:val="0"/>
                <w:bCs/>
                <w:lang w:val="es-MX"/>
              </w:rPr>
            </w:pPr>
            <w:r>
              <w:rPr>
                <w:rFonts w:eastAsia="Times New Roman" w:cs="Times New Roman"/>
                <w:szCs w:val="24"/>
              </w:rPr>
              <w:t>¿Se cumple el manual del control prenatal en mujeres en edad fértil en el Ecuador 2023 basado en el catálogo de bases abiertas del Instituto Nacional de Estadísticas y Censos (INEC)?</w:t>
            </w:r>
          </w:p>
        </w:tc>
        <w:tc>
          <w:tcPr>
            <w:tcW w:w="1850" w:type="dxa"/>
          </w:tcPr>
          <w:p w14:paraId="0773D5AE" w14:textId="6670E867"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proofErr w:type="spellStart"/>
            <w:r>
              <w:rPr>
                <w:rFonts w:eastAsia="Times New Roman" w:cs="Times New Roman"/>
                <w:b/>
                <w:szCs w:val="24"/>
              </w:rPr>
              <w:t>Obj</w:t>
            </w:r>
            <w:proofErr w:type="spellEnd"/>
            <w:r>
              <w:rPr>
                <w:rFonts w:eastAsia="Times New Roman" w:cs="Times New Roman"/>
                <w:b/>
                <w:szCs w:val="24"/>
              </w:rPr>
              <w:t xml:space="preserve">. Gen.  </w:t>
            </w:r>
            <w:r>
              <w:rPr>
                <w:rFonts w:eastAsia="Times New Roman" w:cs="Times New Roman"/>
                <w:szCs w:val="24"/>
              </w:rPr>
              <w:t>Analizar el control prenatal en mujeres en edad fértil a nivel del Ecuador 2023.</w:t>
            </w:r>
            <w:r>
              <w:rPr>
                <w:rFonts w:eastAsia="Times New Roman" w:cs="Times New Roman"/>
                <w:b/>
                <w:szCs w:val="24"/>
              </w:rPr>
              <w:br/>
            </w:r>
          </w:p>
        </w:tc>
        <w:tc>
          <w:tcPr>
            <w:tcW w:w="1850" w:type="dxa"/>
          </w:tcPr>
          <w:p w14:paraId="01D9322E" w14:textId="7560D89D" w:rsidR="00A84364" w:rsidRP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lang w:val="es-MX"/>
              </w:rPr>
            </w:pPr>
            <w:r>
              <w:rPr>
                <w:lang w:val="es-MX"/>
              </w:rPr>
              <w:t>No hay hipótesis</w:t>
            </w:r>
          </w:p>
        </w:tc>
        <w:tc>
          <w:tcPr>
            <w:tcW w:w="1850" w:type="dxa"/>
          </w:tcPr>
          <w:p w14:paraId="409F52AD" w14:textId="77777777" w:rsidR="00A84364" w:rsidRDefault="00A84364" w:rsidP="00A8436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Conceptos de controles prenatales</w:t>
            </w:r>
          </w:p>
          <w:p w14:paraId="3B339D33" w14:textId="77777777" w:rsidR="00A84364" w:rsidRDefault="00A84364" w:rsidP="00A84364">
            <w:pPr>
              <w:widowControl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Zona geográfica</w:t>
            </w:r>
          </w:p>
          <w:p w14:paraId="0466CA82" w14:textId="77777777" w:rsidR="00A84364" w:rsidRDefault="00A84364" w:rsidP="00A84364">
            <w:pPr>
              <w:tabs>
                <w:tab w:val="left" w:pos="6064"/>
              </w:tabs>
              <w:spacing w:line="360" w:lineRule="auto"/>
              <w:jc w:val="center"/>
              <w:cnfStyle w:val="000000000000" w:firstRow="0" w:lastRow="0" w:firstColumn="0" w:lastColumn="0" w:oddVBand="0" w:evenVBand="0" w:oddHBand="0" w:evenHBand="0" w:firstRowFirstColumn="0" w:firstRowLastColumn="0" w:lastRowFirstColumn="0" w:lastRowLastColumn="0"/>
              <w:rPr>
                <w:b/>
                <w:bCs/>
                <w:lang w:val="es-MX"/>
              </w:rPr>
            </w:pPr>
          </w:p>
        </w:tc>
        <w:tc>
          <w:tcPr>
            <w:tcW w:w="1850" w:type="dxa"/>
          </w:tcPr>
          <w:p w14:paraId="76738EC1" w14:textId="7922600C" w:rsidR="00A84364" w:rsidRPr="00711E3E"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lang w:val="es-MX"/>
              </w:rPr>
            </w:pPr>
            <w:r>
              <w:rPr>
                <w:lang w:val="es-MX"/>
              </w:rPr>
              <w:t>Encuesta</w:t>
            </w:r>
          </w:p>
        </w:tc>
        <w:tc>
          <w:tcPr>
            <w:tcW w:w="1850" w:type="dxa"/>
          </w:tcPr>
          <w:p w14:paraId="4A38756B" w14:textId="418C6AC1"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Encuesta de atención del ENSANUT.</w:t>
            </w:r>
          </w:p>
        </w:tc>
        <w:tc>
          <w:tcPr>
            <w:tcW w:w="1850" w:type="dxa"/>
          </w:tcPr>
          <w:p w14:paraId="72FD6967" w14:textId="046DFBF6"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Tabla de frecuencias y porcentajes</w:t>
            </w:r>
          </w:p>
        </w:tc>
      </w:tr>
      <w:tr w:rsidR="00A84364" w14:paraId="14D2E2AE" w14:textId="77777777" w:rsidTr="0053772F">
        <w:tc>
          <w:tcPr>
            <w:cnfStyle w:val="001000000000" w:firstRow="0" w:lastRow="0" w:firstColumn="1" w:lastColumn="0" w:oddVBand="0" w:evenVBand="0" w:oddHBand="0" w:evenHBand="0" w:firstRowFirstColumn="0" w:firstRowLastColumn="0" w:lastRowFirstColumn="0" w:lastRowLastColumn="0"/>
            <w:tcW w:w="1850" w:type="dxa"/>
            <w:vMerge/>
          </w:tcPr>
          <w:p w14:paraId="6116A49C" w14:textId="77777777" w:rsidR="00A84364" w:rsidRDefault="00A84364" w:rsidP="00A84364">
            <w:pPr>
              <w:tabs>
                <w:tab w:val="left" w:pos="6064"/>
              </w:tabs>
              <w:spacing w:line="360" w:lineRule="auto"/>
              <w:jc w:val="left"/>
              <w:rPr>
                <w:b w:val="0"/>
                <w:bCs/>
                <w:lang w:val="es-MX"/>
              </w:rPr>
            </w:pPr>
          </w:p>
        </w:tc>
        <w:tc>
          <w:tcPr>
            <w:tcW w:w="1850" w:type="dxa"/>
          </w:tcPr>
          <w:p w14:paraId="0CFE362A" w14:textId="77777777" w:rsidR="00A84364" w:rsidRDefault="00A84364" w:rsidP="00A84364">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roofErr w:type="spellStart"/>
            <w:r>
              <w:rPr>
                <w:rFonts w:eastAsia="Times New Roman" w:cs="Times New Roman"/>
                <w:b/>
                <w:szCs w:val="24"/>
              </w:rPr>
              <w:t>Obj</w:t>
            </w:r>
            <w:proofErr w:type="spellEnd"/>
            <w:r>
              <w:rPr>
                <w:rFonts w:eastAsia="Times New Roman" w:cs="Times New Roman"/>
                <w:b/>
                <w:szCs w:val="24"/>
              </w:rPr>
              <w:t xml:space="preserve">. Esp. 1 </w:t>
            </w:r>
            <w:r>
              <w:rPr>
                <w:rFonts w:eastAsia="Times New Roman" w:cs="Times New Roman"/>
                <w:szCs w:val="24"/>
              </w:rPr>
              <w:t>Establecer el número de controles prenatales de acuerdo al grupo etario por provincia.</w:t>
            </w:r>
          </w:p>
          <w:p w14:paraId="3CB5ED62" w14:textId="77777777" w:rsidR="00A84364" w:rsidRP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rPr>
            </w:pPr>
          </w:p>
        </w:tc>
        <w:tc>
          <w:tcPr>
            <w:tcW w:w="1850" w:type="dxa"/>
          </w:tcPr>
          <w:p w14:paraId="2A6093FB" w14:textId="6A3CF59B"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t>No hay hipótesis</w:t>
            </w:r>
          </w:p>
        </w:tc>
        <w:tc>
          <w:tcPr>
            <w:tcW w:w="1850" w:type="dxa"/>
          </w:tcPr>
          <w:p w14:paraId="6F10E0E6" w14:textId="77777777" w:rsidR="00A84364" w:rsidRDefault="00A84364" w:rsidP="00A8436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Grupo etario</w:t>
            </w:r>
          </w:p>
          <w:p w14:paraId="7590BD01" w14:textId="77777777" w:rsidR="00A84364" w:rsidRDefault="00A84364" w:rsidP="00A8436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 xml:space="preserve">Región  </w:t>
            </w:r>
          </w:p>
          <w:p w14:paraId="5619D3AE" w14:textId="77777777"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p>
        </w:tc>
        <w:tc>
          <w:tcPr>
            <w:tcW w:w="1850" w:type="dxa"/>
          </w:tcPr>
          <w:p w14:paraId="37DAAFB3" w14:textId="4624E921"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t>Encuesta</w:t>
            </w:r>
          </w:p>
        </w:tc>
        <w:tc>
          <w:tcPr>
            <w:tcW w:w="1850" w:type="dxa"/>
          </w:tcPr>
          <w:p w14:paraId="5B9338AC" w14:textId="024006A2"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Encuesta de atención del ENSANUT.</w:t>
            </w:r>
          </w:p>
        </w:tc>
        <w:tc>
          <w:tcPr>
            <w:tcW w:w="1850" w:type="dxa"/>
          </w:tcPr>
          <w:p w14:paraId="39F205BC" w14:textId="375DB1D1"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Tabla de frecuencias y porcentajes</w:t>
            </w:r>
          </w:p>
        </w:tc>
      </w:tr>
      <w:tr w:rsidR="00A84364" w14:paraId="649D1935" w14:textId="77777777" w:rsidTr="0053772F">
        <w:tc>
          <w:tcPr>
            <w:cnfStyle w:val="001000000000" w:firstRow="0" w:lastRow="0" w:firstColumn="1" w:lastColumn="0" w:oddVBand="0" w:evenVBand="0" w:oddHBand="0" w:evenHBand="0" w:firstRowFirstColumn="0" w:firstRowLastColumn="0" w:lastRowFirstColumn="0" w:lastRowLastColumn="0"/>
            <w:tcW w:w="1850" w:type="dxa"/>
            <w:vMerge/>
          </w:tcPr>
          <w:p w14:paraId="794ED778" w14:textId="77777777" w:rsidR="00A84364" w:rsidRDefault="00A84364" w:rsidP="00A84364">
            <w:pPr>
              <w:tabs>
                <w:tab w:val="left" w:pos="6064"/>
              </w:tabs>
              <w:spacing w:line="360" w:lineRule="auto"/>
              <w:jc w:val="left"/>
              <w:rPr>
                <w:b w:val="0"/>
                <w:bCs/>
                <w:lang w:val="es-MX"/>
              </w:rPr>
            </w:pPr>
          </w:p>
        </w:tc>
        <w:tc>
          <w:tcPr>
            <w:tcW w:w="1850" w:type="dxa"/>
          </w:tcPr>
          <w:p w14:paraId="47404ED7" w14:textId="77777777" w:rsidR="00A84364" w:rsidRDefault="00A84364" w:rsidP="00A84364">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roofErr w:type="spellStart"/>
            <w:r w:rsidRPr="00A84364">
              <w:rPr>
                <w:rFonts w:eastAsia="Times New Roman" w:cs="Times New Roman"/>
                <w:b/>
                <w:bCs/>
                <w:szCs w:val="24"/>
              </w:rPr>
              <w:t>Obj</w:t>
            </w:r>
            <w:proofErr w:type="spellEnd"/>
            <w:r w:rsidRPr="00A84364">
              <w:rPr>
                <w:rFonts w:eastAsia="Times New Roman" w:cs="Times New Roman"/>
                <w:b/>
                <w:bCs/>
                <w:szCs w:val="24"/>
              </w:rPr>
              <w:t>. Esp. 2</w:t>
            </w:r>
            <w:r>
              <w:rPr>
                <w:rFonts w:eastAsia="Times New Roman" w:cs="Times New Roman"/>
                <w:szCs w:val="24"/>
              </w:rPr>
              <w:t xml:space="preserve"> Identificar el acceso a micronutrientes </w:t>
            </w:r>
            <w:r>
              <w:rPr>
                <w:rFonts w:eastAsia="Times New Roman" w:cs="Times New Roman"/>
                <w:szCs w:val="24"/>
              </w:rPr>
              <w:lastRenderedPageBreak/>
              <w:t>en mujeres en edad fértil de acuerdo a la zona rural y urbana.</w:t>
            </w:r>
          </w:p>
          <w:p w14:paraId="60AD0184" w14:textId="77777777" w:rsidR="00A84364" w:rsidRP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rPr>
            </w:pPr>
          </w:p>
        </w:tc>
        <w:tc>
          <w:tcPr>
            <w:tcW w:w="1850" w:type="dxa"/>
          </w:tcPr>
          <w:p w14:paraId="68200695" w14:textId="3FA7227C"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lastRenderedPageBreak/>
              <w:t>No hay hipótesis</w:t>
            </w:r>
          </w:p>
        </w:tc>
        <w:tc>
          <w:tcPr>
            <w:tcW w:w="1850" w:type="dxa"/>
          </w:tcPr>
          <w:p w14:paraId="4D5463FD" w14:textId="77777777" w:rsidR="00A84364" w:rsidRDefault="00A84364" w:rsidP="00A84364">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Micronutrientes</w:t>
            </w:r>
          </w:p>
          <w:p w14:paraId="398CD0DB" w14:textId="77777777" w:rsidR="00A84364" w:rsidRDefault="00A84364" w:rsidP="00A84364">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Provincias</w:t>
            </w:r>
          </w:p>
          <w:p w14:paraId="6A352345" w14:textId="77777777" w:rsidR="00A84364" w:rsidRDefault="00A84364" w:rsidP="00A84364">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p w14:paraId="2FA975F8" w14:textId="77777777" w:rsidR="00A84364" w:rsidRDefault="00A84364" w:rsidP="00A84364">
            <w:pPr>
              <w:tabs>
                <w:tab w:val="left" w:pos="6064"/>
              </w:tabs>
              <w:spacing w:line="360" w:lineRule="auto"/>
              <w:jc w:val="center"/>
              <w:cnfStyle w:val="000000000000" w:firstRow="0" w:lastRow="0" w:firstColumn="0" w:lastColumn="0" w:oddVBand="0" w:evenVBand="0" w:oddHBand="0" w:evenHBand="0" w:firstRowFirstColumn="0" w:firstRowLastColumn="0" w:lastRowFirstColumn="0" w:lastRowLastColumn="0"/>
              <w:rPr>
                <w:b/>
                <w:bCs/>
                <w:lang w:val="es-MX"/>
              </w:rPr>
            </w:pPr>
          </w:p>
        </w:tc>
        <w:tc>
          <w:tcPr>
            <w:tcW w:w="1850" w:type="dxa"/>
          </w:tcPr>
          <w:p w14:paraId="131F7DE5" w14:textId="11107447"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lastRenderedPageBreak/>
              <w:t>Encuesta</w:t>
            </w:r>
          </w:p>
        </w:tc>
        <w:tc>
          <w:tcPr>
            <w:tcW w:w="1850" w:type="dxa"/>
          </w:tcPr>
          <w:p w14:paraId="3A2D62A7" w14:textId="2B75D6B4"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Encuesta de atención del ENSANUT.</w:t>
            </w:r>
          </w:p>
        </w:tc>
        <w:tc>
          <w:tcPr>
            <w:tcW w:w="1850" w:type="dxa"/>
          </w:tcPr>
          <w:p w14:paraId="7A2E7DCD" w14:textId="15C1BDEB"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Tabla de frecuencias y porcentajes</w:t>
            </w:r>
          </w:p>
        </w:tc>
      </w:tr>
      <w:tr w:rsidR="00A84364" w14:paraId="00B8DC9D" w14:textId="77777777" w:rsidTr="0053772F">
        <w:tc>
          <w:tcPr>
            <w:cnfStyle w:val="001000000000" w:firstRow="0" w:lastRow="0" w:firstColumn="1" w:lastColumn="0" w:oddVBand="0" w:evenVBand="0" w:oddHBand="0" w:evenHBand="0" w:firstRowFirstColumn="0" w:firstRowLastColumn="0" w:lastRowFirstColumn="0" w:lastRowLastColumn="0"/>
            <w:tcW w:w="1850" w:type="dxa"/>
            <w:vMerge/>
          </w:tcPr>
          <w:p w14:paraId="522C0124" w14:textId="77777777" w:rsidR="00A84364" w:rsidRDefault="00A84364" w:rsidP="00A84364">
            <w:pPr>
              <w:tabs>
                <w:tab w:val="left" w:pos="6064"/>
              </w:tabs>
              <w:spacing w:line="360" w:lineRule="auto"/>
              <w:jc w:val="left"/>
              <w:rPr>
                <w:b w:val="0"/>
                <w:bCs/>
                <w:lang w:val="es-MX"/>
              </w:rPr>
            </w:pPr>
          </w:p>
        </w:tc>
        <w:tc>
          <w:tcPr>
            <w:tcW w:w="1850" w:type="dxa"/>
          </w:tcPr>
          <w:p w14:paraId="7D3499D1" w14:textId="37C2C42C"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proofErr w:type="spellStart"/>
            <w:r>
              <w:rPr>
                <w:rFonts w:eastAsia="Times New Roman" w:cs="Times New Roman"/>
                <w:b/>
                <w:szCs w:val="24"/>
              </w:rPr>
              <w:t>Obj</w:t>
            </w:r>
            <w:proofErr w:type="spellEnd"/>
            <w:r>
              <w:rPr>
                <w:rFonts w:eastAsia="Times New Roman" w:cs="Times New Roman"/>
                <w:b/>
                <w:szCs w:val="24"/>
              </w:rPr>
              <w:t xml:space="preserve">. Esp. 3 </w:t>
            </w:r>
            <w:r>
              <w:rPr>
                <w:rFonts w:eastAsia="Times New Roman" w:cs="Times New Roman"/>
                <w:szCs w:val="24"/>
              </w:rPr>
              <w:t>Clasificar el lugar de atención en salud en relación al acceso al control prenatal de mujeres en edad fértil.</w:t>
            </w:r>
          </w:p>
        </w:tc>
        <w:tc>
          <w:tcPr>
            <w:tcW w:w="1850" w:type="dxa"/>
          </w:tcPr>
          <w:p w14:paraId="65FDDBA9" w14:textId="09E2CD76"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t>No hay hipótesis</w:t>
            </w:r>
          </w:p>
        </w:tc>
        <w:tc>
          <w:tcPr>
            <w:tcW w:w="1850" w:type="dxa"/>
          </w:tcPr>
          <w:p w14:paraId="56E0E299" w14:textId="72C83D0D" w:rsidR="00A84364" w:rsidRDefault="00A84364"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 xml:space="preserve">Acceso a </w:t>
            </w:r>
            <w:r w:rsidR="00711E3E">
              <w:rPr>
                <w:rFonts w:eastAsia="Times New Roman" w:cs="Times New Roman"/>
                <w:szCs w:val="24"/>
              </w:rPr>
              <w:t>una casa</w:t>
            </w:r>
            <w:r>
              <w:rPr>
                <w:rFonts w:eastAsia="Times New Roman" w:cs="Times New Roman"/>
                <w:szCs w:val="24"/>
              </w:rPr>
              <w:t xml:space="preserve"> de salud.</w:t>
            </w:r>
          </w:p>
        </w:tc>
        <w:tc>
          <w:tcPr>
            <w:tcW w:w="1850" w:type="dxa"/>
          </w:tcPr>
          <w:p w14:paraId="0C61D942" w14:textId="3F4980BD"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lang w:val="es-MX"/>
              </w:rPr>
              <w:t>Encuesta</w:t>
            </w:r>
          </w:p>
        </w:tc>
        <w:tc>
          <w:tcPr>
            <w:tcW w:w="1850" w:type="dxa"/>
          </w:tcPr>
          <w:p w14:paraId="20D86C01" w14:textId="37FA59D7"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Encuesta de atención del ENSANUT.</w:t>
            </w:r>
          </w:p>
        </w:tc>
        <w:tc>
          <w:tcPr>
            <w:tcW w:w="1850" w:type="dxa"/>
          </w:tcPr>
          <w:p w14:paraId="29B43097" w14:textId="32866448" w:rsidR="00A84364" w:rsidRDefault="00711E3E" w:rsidP="00A84364">
            <w:pPr>
              <w:tabs>
                <w:tab w:val="left" w:pos="6064"/>
              </w:tabs>
              <w:spacing w:line="360" w:lineRule="auto"/>
              <w:jc w:val="left"/>
              <w:cnfStyle w:val="000000000000" w:firstRow="0" w:lastRow="0" w:firstColumn="0" w:lastColumn="0" w:oddVBand="0" w:evenVBand="0" w:oddHBand="0" w:evenHBand="0" w:firstRowFirstColumn="0" w:firstRowLastColumn="0" w:lastRowFirstColumn="0" w:lastRowLastColumn="0"/>
              <w:rPr>
                <w:b/>
                <w:bCs/>
                <w:lang w:val="es-MX"/>
              </w:rPr>
            </w:pPr>
            <w:r>
              <w:rPr>
                <w:rFonts w:eastAsia="Times New Roman" w:cs="Times New Roman"/>
                <w:szCs w:val="24"/>
              </w:rPr>
              <w:t>Tabla de frecuencias y porcentajes</w:t>
            </w:r>
          </w:p>
        </w:tc>
      </w:tr>
    </w:tbl>
    <w:p w14:paraId="62098830" w14:textId="280F0E9E" w:rsidR="00ED31CD" w:rsidRDefault="0053772F" w:rsidP="00ED31CD">
      <w:pPr>
        <w:tabs>
          <w:tab w:val="left" w:pos="6064"/>
        </w:tabs>
        <w:spacing w:line="360" w:lineRule="auto"/>
        <w:jc w:val="left"/>
        <w:rPr>
          <w:b/>
          <w:bCs/>
          <w:lang w:val="es-MX"/>
        </w:rPr>
      </w:pPr>
      <w:r>
        <w:rPr>
          <w:bCs/>
          <w:noProof/>
          <w:lang w:val="es-MX"/>
        </w:rPr>
        <mc:AlternateContent>
          <mc:Choice Requires="wps">
            <w:drawing>
              <wp:anchor distT="0" distB="0" distL="114300" distR="114300" simplePos="0" relativeHeight="251689984" behindDoc="0" locked="0" layoutInCell="1" allowOverlap="1" wp14:anchorId="1A62A8CF" wp14:editId="64B08914">
                <wp:simplePos x="0" y="0"/>
                <wp:positionH relativeFrom="margin">
                  <wp:align>right</wp:align>
                </wp:positionH>
                <wp:positionV relativeFrom="paragraph">
                  <wp:posOffset>9525</wp:posOffset>
                </wp:positionV>
                <wp:extent cx="8564880" cy="0"/>
                <wp:effectExtent l="0" t="0" r="0" b="0"/>
                <wp:wrapNone/>
                <wp:docPr id="178689742" name="Conector recto 2"/>
                <wp:cNvGraphicFramePr/>
                <a:graphic xmlns:a="http://schemas.openxmlformats.org/drawingml/2006/main">
                  <a:graphicData uri="http://schemas.microsoft.com/office/word/2010/wordprocessingShape">
                    <wps:wsp>
                      <wps:cNvCnPr/>
                      <wps:spPr>
                        <a:xfrm>
                          <a:off x="0" y="0"/>
                          <a:ext cx="8564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DA2CAE" id="Conector recto 2" o:spid="_x0000_s1026" style="position:absolute;z-index:251689984;visibility:visible;mso-wrap-style:square;mso-wrap-distance-left:9pt;mso-wrap-distance-top:0;mso-wrap-distance-right:9pt;mso-wrap-distance-bottom:0;mso-position-horizontal:right;mso-position-horizontal-relative:margin;mso-position-vertical:absolute;mso-position-vertical-relative:text" from="623.2pt,.75pt" to="1297.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" strokecolor="black [3200]" strokeweight=".5pt">
                <v:stroke joinstyle="miter"/>
                <w10:wrap anchorx="margin"/>
              </v:line>
            </w:pict>
          </mc:Fallback>
        </mc:AlternateContent>
      </w:r>
      <w:r w:rsidR="00ED31CD">
        <w:rPr>
          <w:b/>
          <w:bCs/>
          <w:lang w:val="es-MX"/>
        </w:rPr>
        <w:br w:type="page"/>
      </w:r>
    </w:p>
    <w:p w14:paraId="3A021195" w14:textId="485CB816" w:rsidR="00A84364" w:rsidRDefault="00A84364" w:rsidP="00ED31CD">
      <w:pPr>
        <w:tabs>
          <w:tab w:val="left" w:pos="6064"/>
        </w:tabs>
        <w:spacing w:line="360" w:lineRule="auto"/>
        <w:jc w:val="center"/>
        <w:rPr>
          <w:b/>
          <w:bCs/>
          <w:lang w:val="es-MX"/>
        </w:rPr>
        <w:sectPr w:rsidR="00A84364" w:rsidSect="00A84364">
          <w:pgSz w:w="15840" w:h="12240" w:orient="landscape" w:code="1"/>
          <w:pgMar w:top="1440" w:right="1440" w:bottom="1440" w:left="1440" w:header="567" w:footer="567" w:gutter="0"/>
          <w:cols w:space="708"/>
          <w:titlePg/>
          <w:docGrid w:linePitch="360"/>
        </w:sectPr>
      </w:pPr>
    </w:p>
    <w:p w14:paraId="2CBBE86C" w14:textId="77777777" w:rsidR="0053772F" w:rsidRDefault="0053772F" w:rsidP="0053772F">
      <w:pPr>
        <w:pStyle w:val="Ttulo1"/>
        <w:numPr>
          <w:ilvl w:val="0"/>
          <w:numId w:val="0"/>
        </w:numPr>
        <w:ind w:left="357"/>
        <w:rPr>
          <w:bCs/>
          <w:i/>
          <w:iCs/>
          <w:caps w:val="0"/>
          <w:sz w:val="96"/>
          <w:szCs w:val="96"/>
          <w:lang w:val="es-MX"/>
        </w:rPr>
      </w:pPr>
    </w:p>
    <w:p w14:paraId="30FD6E8A" w14:textId="77777777" w:rsidR="0053772F" w:rsidRDefault="0053772F" w:rsidP="0053772F">
      <w:pPr>
        <w:pStyle w:val="Ttulo1"/>
        <w:numPr>
          <w:ilvl w:val="0"/>
          <w:numId w:val="0"/>
        </w:numPr>
        <w:ind w:left="357"/>
        <w:rPr>
          <w:bCs/>
          <w:i/>
          <w:iCs/>
          <w:caps w:val="0"/>
          <w:sz w:val="96"/>
          <w:szCs w:val="96"/>
          <w:lang w:val="es-MX"/>
        </w:rPr>
      </w:pPr>
    </w:p>
    <w:p w14:paraId="53F21381" w14:textId="77777777" w:rsidR="00A86849" w:rsidRDefault="00A86849" w:rsidP="00A86849">
      <w:pPr>
        <w:rPr>
          <w:lang w:val="es-MX"/>
        </w:rPr>
      </w:pPr>
    </w:p>
    <w:p w14:paraId="0CE6937E" w14:textId="77777777" w:rsidR="00A86849" w:rsidRDefault="00A86849" w:rsidP="00A86849">
      <w:pPr>
        <w:rPr>
          <w:lang w:val="es-MX"/>
        </w:rPr>
      </w:pPr>
    </w:p>
    <w:p w14:paraId="1B8D042C" w14:textId="77777777" w:rsidR="00A86849" w:rsidRPr="00A86849" w:rsidRDefault="00A86849" w:rsidP="00A86849">
      <w:pPr>
        <w:rPr>
          <w:lang w:val="es-MX"/>
        </w:rPr>
      </w:pPr>
    </w:p>
    <w:p w14:paraId="35940120" w14:textId="3FD0313B" w:rsidR="00ED31CD" w:rsidRPr="00A86849" w:rsidRDefault="0053772F" w:rsidP="00A86849">
      <w:pPr>
        <w:pStyle w:val="Ttulo1"/>
        <w:numPr>
          <w:ilvl w:val="0"/>
          <w:numId w:val="0"/>
        </w:numPr>
        <w:rPr>
          <w:bCs/>
          <w:i/>
          <w:iCs/>
          <w:sz w:val="44"/>
          <w:szCs w:val="44"/>
        </w:rPr>
      </w:pPr>
      <w:bookmarkStart w:id="23" w:name="_Toc189247645"/>
      <w:r w:rsidRPr="00A86849">
        <w:rPr>
          <w:bCs/>
          <w:i/>
          <w:iCs/>
          <w:sz w:val="44"/>
          <w:szCs w:val="44"/>
        </w:rPr>
        <w:t>CAPITULO IV</w:t>
      </w:r>
      <w:bookmarkEnd w:id="23"/>
    </w:p>
    <w:p w14:paraId="2EB708A2" w14:textId="7CA44099" w:rsidR="008055BC" w:rsidRPr="00A86849" w:rsidRDefault="0053772F" w:rsidP="00A86849">
      <w:pPr>
        <w:pStyle w:val="Ttulo1"/>
        <w:numPr>
          <w:ilvl w:val="0"/>
          <w:numId w:val="0"/>
        </w:numPr>
        <w:rPr>
          <w:bCs/>
          <w:i/>
          <w:iCs/>
          <w:sz w:val="44"/>
          <w:szCs w:val="44"/>
        </w:rPr>
      </w:pPr>
      <w:bookmarkStart w:id="24" w:name="_Toc189247646"/>
      <w:r w:rsidRPr="00A86849">
        <w:rPr>
          <w:bCs/>
          <w:i/>
          <w:iCs/>
          <w:sz w:val="44"/>
          <w:szCs w:val="44"/>
        </w:rPr>
        <w:t>METODOLOGÍA</w:t>
      </w:r>
      <w:bookmarkEnd w:id="24"/>
    </w:p>
    <w:p w14:paraId="36CF49A3" w14:textId="77777777" w:rsidR="00711E3E" w:rsidRDefault="00711E3E" w:rsidP="00A86849">
      <w:pPr>
        <w:pStyle w:val="Ttulo1"/>
        <w:numPr>
          <w:ilvl w:val="0"/>
          <w:numId w:val="0"/>
        </w:numPr>
        <w:rPr>
          <w:b w:val="0"/>
          <w:bCs/>
          <w:lang w:val="es-MX"/>
        </w:rPr>
      </w:pPr>
    </w:p>
    <w:p w14:paraId="118D82CC" w14:textId="77777777" w:rsidR="0053772F" w:rsidRDefault="0053772F" w:rsidP="00797737">
      <w:pPr>
        <w:tabs>
          <w:tab w:val="left" w:pos="6064"/>
        </w:tabs>
        <w:spacing w:line="360" w:lineRule="auto"/>
        <w:jc w:val="center"/>
        <w:rPr>
          <w:b/>
          <w:bCs/>
          <w:lang w:val="es-MX"/>
        </w:rPr>
      </w:pPr>
    </w:p>
    <w:p w14:paraId="4D1DB330" w14:textId="77777777" w:rsidR="0053772F" w:rsidRDefault="0053772F" w:rsidP="00797737">
      <w:pPr>
        <w:tabs>
          <w:tab w:val="left" w:pos="6064"/>
        </w:tabs>
        <w:spacing w:line="360" w:lineRule="auto"/>
        <w:jc w:val="center"/>
        <w:rPr>
          <w:b/>
          <w:bCs/>
          <w:lang w:val="es-MX"/>
        </w:rPr>
      </w:pPr>
    </w:p>
    <w:p w14:paraId="1533BF34" w14:textId="77777777" w:rsidR="0053772F" w:rsidRDefault="0053772F" w:rsidP="00797737">
      <w:pPr>
        <w:tabs>
          <w:tab w:val="left" w:pos="6064"/>
        </w:tabs>
        <w:spacing w:line="360" w:lineRule="auto"/>
        <w:jc w:val="center"/>
        <w:rPr>
          <w:b/>
          <w:bCs/>
          <w:lang w:val="es-MX"/>
        </w:rPr>
      </w:pPr>
    </w:p>
    <w:p w14:paraId="7DC04C89" w14:textId="77777777" w:rsidR="0053772F" w:rsidRDefault="0053772F" w:rsidP="00797737">
      <w:pPr>
        <w:tabs>
          <w:tab w:val="left" w:pos="6064"/>
        </w:tabs>
        <w:spacing w:line="360" w:lineRule="auto"/>
        <w:jc w:val="center"/>
        <w:rPr>
          <w:b/>
          <w:bCs/>
          <w:lang w:val="es-MX"/>
        </w:rPr>
      </w:pPr>
    </w:p>
    <w:p w14:paraId="129821C7" w14:textId="77777777" w:rsidR="0053772F" w:rsidRDefault="0053772F" w:rsidP="00797737">
      <w:pPr>
        <w:tabs>
          <w:tab w:val="left" w:pos="6064"/>
        </w:tabs>
        <w:spacing w:line="360" w:lineRule="auto"/>
        <w:jc w:val="center"/>
        <w:rPr>
          <w:b/>
          <w:bCs/>
          <w:lang w:val="es-MX"/>
        </w:rPr>
      </w:pPr>
    </w:p>
    <w:p w14:paraId="0545A9F1" w14:textId="77777777" w:rsidR="0053772F" w:rsidRDefault="0053772F" w:rsidP="00797737">
      <w:pPr>
        <w:tabs>
          <w:tab w:val="left" w:pos="6064"/>
        </w:tabs>
        <w:spacing w:line="360" w:lineRule="auto"/>
        <w:jc w:val="center"/>
        <w:rPr>
          <w:b/>
          <w:bCs/>
          <w:lang w:val="es-MX"/>
        </w:rPr>
      </w:pPr>
    </w:p>
    <w:p w14:paraId="2D27ECA6" w14:textId="77777777" w:rsidR="00A86849" w:rsidRDefault="00A86849" w:rsidP="00797737">
      <w:pPr>
        <w:tabs>
          <w:tab w:val="left" w:pos="6064"/>
        </w:tabs>
        <w:spacing w:line="360" w:lineRule="auto"/>
        <w:jc w:val="center"/>
        <w:rPr>
          <w:b/>
          <w:bCs/>
          <w:lang w:val="es-MX"/>
        </w:rPr>
      </w:pPr>
    </w:p>
    <w:p w14:paraId="46126F45" w14:textId="77777777" w:rsidR="0053772F" w:rsidRDefault="0053772F" w:rsidP="00797737">
      <w:pPr>
        <w:tabs>
          <w:tab w:val="left" w:pos="6064"/>
        </w:tabs>
        <w:spacing w:line="360" w:lineRule="auto"/>
        <w:jc w:val="center"/>
        <w:rPr>
          <w:b/>
          <w:bCs/>
          <w:lang w:val="es-MX"/>
        </w:rPr>
      </w:pPr>
    </w:p>
    <w:p w14:paraId="705B8A2B" w14:textId="48598E5B" w:rsidR="00ED31CD" w:rsidRDefault="00ED31CD" w:rsidP="00797737">
      <w:pPr>
        <w:pStyle w:val="Ttulo3"/>
        <w:numPr>
          <w:ilvl w:val="0"/>
          <w:numId w:val="0"/>
        </w:numPr>
        <w:spacing w:line="360" w:lineRule="auto"/>
        <w:rPr>
          <w:b w:val="0"/>
          <w:bCs/>
          <w:lang w:val="es-MX"/>
        </w:rPr>
      </w:pPr>
      <w:bookmarkStart w:id="25" w:name="_Toc189247647"/>
      <w:r w:rsidRPr="00ED31CD">
        <w:rPr>
          <w:bCs/>
          <w:lang w:val="es-MX"/>
        </w:rPr>
        <w:lastRenderedPageBreak/>
        <w:t>4. 1 Tipo y diseño de Investigación</w:t>
      </w:r>
      <w:bookmarkEnd w:id="25"/>
    </w:p>
    <w:p w14:paraId="72732A54" w14:textId="77777777" w:rsidR="00711E3E" w:rsidRDefault="00711E3E" w:rsidP="00B55D71">
      <w:pPr>
        <w:spacing w:after="0" w:line="360" w:lineRule="auto"/>
        <w:rPr>
          <w:rFonts w:eastAsia="Times New Roman" w:cs="Times New Roman"/>
          <w:b/>
          <w:szCs w:val="24"/>
        </w:rPr>
      </w:pPr>
      <w:r>
        <w:rPr>
          <w:rFonts w:eastAsia="Times New Roman" w:cs="Times New Roman"/>
          <w:szCs w:val="24"/>
        </w:rPr>
        <w:t>La investigación presenta un enfoque cuantitativo con un diseño de investigación observacional retrospectivo de corte transversal, ya que se recogerá datos en un único punto en el tiempo (2023) para comparar el cumplimiento de las normativas de control prenatal de las mujeres en edad fértil entre las zonas urbanas y rurales de Ecuador.</w:t>
      </w:r>
    </w:p>
    <w:p w14:paraId="6650B826" w14:textId="0C60E2B8" w:rsidR="00711E3E" w:rsidRDefault="00711E3E" w:rsidP="00B55D71">
      <w:pPr>
        <w:spacing w:after="0" w:line="360" w:lineRule="auto"/>
        <w:rPr>
          <w:rFonts w:eastAsia="Times New Roman" w:cs="Times New Roman"/>
          <w:szCs w:val="24"/>
        </w:rPr>
      </w:pPr>
      <w:bookmarkStart w:id="26" w:name="_heading=h.3xdzy75tbptw" w:colFirst="0" w:colLast="0"/>
      <w:bookmarkEnd w:id="26"/>
      <w:r>
        <w:rPr>
          <w:rFonts w:eastAsia="Times New Roman" w:cs="Times New Roman"/>
          <w:szCs w:val="24"/>
        </w:rPr>
        <w:t>Tiene un nivel de investigación descriptivo basado en la Encuesta Nacional de Salud y Nutrición 2018, en donde se analizó a mujeres en edad fértil de 15 a 49 años de edad perteneciente al catálogo de base de datos abiertos del Instituto Nacional de Estadísticas y Censos (INEC) del Ecuador.</w:t>
      </w:r>
    </w:p>
    <w:p w14:paraId="13F537BC" w14:textId="77777777" w:rsidR="00ED31CD" w:rsidRDefault="00ED31CD" w:rsidP="00797737">
      <w:pPr>
        <w:pStyle w:val="Ttulo3"/>
        <w:numPr>
          <w:ilvl w:val="0"/>
          <w:numId w:val="0"/>
        </w:numPr>
        <w:spacing w:line="360" w:lineRule="auto"/>
        <w:rPr>
          <w:b w:val="0"/>
          <w:bCs/>
          <w:lang w:val="es-MX"/>
        </w:rPr>
      </w:pPr>
      <w:bookmarkStart w:id="27" w:name="_Toc189247648"/>
      <w:r w:rsidRPr="00ED31CD">
        <w:rPr>
          <w:bCs/>
          <w:lang w:val="es-MX"/>
        </w:rPr>
        <w:t>4. 2 Unidad de análisis</w:t>
      </w:r>
      <w:bookmarkEnd w:id="27"/>
    </w:p>
    <w:p w14:paraId="42537080" w14:textId="44331517" w:rsidR="00ED31CD" w:rsidRPr="00711E3E" w:rsidRDefault="00711E3E" w:rsidP="00B55D71">
      <w:pPr>
        <w:spacing w:line="360" w:lineRule="auto"/>
        <w:rPr>
          <w:rFonts w:eastAsia="Times New Roman" w:cs="Times New Roman"/>
          <w:szCs w:val="24"/>
        </w:rPr>
      </w:pPr>
      <w:r>
        <w:rPr>
          <w:rFonts w:eastAsia="Times New Roman" w:cs="Times New Roman"/>
          <w:szCs w:val="24"/>
        </w:rPr>
        <w:t>Mujer en edad fértil comprendida entre 15 a 49 años de edad de la base de datos obtenida de la Encuesta “ENSANUT” que se reporta en el catálogo de datos del INEC.</w:t>
      </w:r>
      <w:r w:rsidR="00ED31CD" w:rsidRPr="00ED31CD">
        <w:rPr>
          <w:b/>
          <w:bCs/>
          <w:lang w:val="es-MX"/>
        </w:rPr>
        <w:tab/>
      </w:r>
    </w:p>
    <w:p w14:paraId="486624EC" w14:textId="77777777" w:rsidR="00ED31CD" w:rsidRDefault="00ED31CD" w:rsidP="00797737">
      <w:pPr>
        <w:pStyle w:val="Ttulo3"/>
        <w:numPr>
          <w:ilvl w:val="0"/>
          <w:numId w:val="0"/>
        </w:numPr>
        <w:spacing w:line="360" w:lineRule="auto"/>
        <w:rPr>
          <w:b w:val="0"/>
          <w:bCs/>
          <w:lang w:val="es-MX"/>
        </w:rPr>
      </w:pPr>
      <w:bookmarkStart w:id="28" w:name="_Toc189247649"/>
      <w:r w:rsidRPr="00ED31CD">
        <w:rPr>
          <w:bCs/>
          <w:lang w:val="es-MX"/>
        </w:rPr>
        <w:t>4. 3 Población de estudio</w:t>
      </w:r>
      <w:bookmarkEnd w:id="28"/>
    </w:p>
    <w:p w14:paraId="160FBFD6" w14:textId="0DA314FD" w:rsidR="00ED31CD" w:rsidRPr="00ED31CD" w:rsidRDefault="00711E3E" w:rsidP="00B55D71">
      <w:pPr>
        <w:tabs>
          <w:tab w:val="left" w:pos="318"/>
          <w:tab w:val="left" w:pos="6064"/>
        </w:tabs>
        <w:spacing w:line="360" w:lineRule="auto"/>
        <w:rPr>
          <w:b/>
          <w:bCs/>
          <w:lang w:val="es-MX"/>
        </w:rPr>
      </w:pPr>
      <w:r>
        <w:rPr>
          <w:rFonts w:eastAsia="Times New Roman" w:cs="Times New Roman"/>
          <w:szCs w:val="24"/>
        </w:rPr>
        <w:t>La población de estudio incluye un total de 9254 mujeres en edad fértil a nivel del Ecuador durante el año 2023.</w:t>
      </w:r>
      <w:r>
        <w:rPr>
          <w:b/>
          <w:bCs/>
          <w:lang w:val="es-MX"/>
        </w:rPr>
        <w:tab/>
      </w:r>
    </w:p>
    <w:p w14:paraId="42A24089" w14:textId="77777777" w:rsidR="00ED31CD" w:rsidRDefault="00ED31CD" w:rsidP="00797737">
      <w:pPr>
        <w:pStyle w:val="Ttulo3"/>
        <w:numPr>
          <w:ilvl w:val="0"/>
          <w:numId w:val="0"/>
        </w:numPr>
        <w:spacing w:line="360" w:lineRule="auto"/>
        <w:rPr>
          <w:b w:val="0"/>
          <w:bCs/>
          <w:lang w:val="es-MX"/>
        </w:rPr>
      </w:pPr>
      <w:bookmarkStart w:id="29" w:name="_Toc189247650"/>
      <w:r w:rsidRPr="00ED31CD">
        <w:rPr>
          <w:bCs/>
          <w:lang w:val="es-MX"/>
        </w:rPr>
        <w:t>4. 4 Selección de Muestra</w:t>
      </w:r>
      <w:bookmarkEnd w:id="29"/>
    </w:p>
    <w:p w14:paraId="753F2658" w14:textId="664DB613" w:rsidR="00ED31CD" w:rsidRPr="00ED31CD" w:rsidRDefault="00711E3E" w:rsidP="00B55D71">
      <w:pPr>
        <w:tabs>
          <w:tab w:val="left" w:pos="6064"/>
        </w:tabs>
        <w:spacing w:line="360" w:lineRule="auto"/>
        <w:rPr>
          <w:b/>
          <w:bCs/>
          <w:lang w:val="es-MX"/>
        </w:rPr>
      </w:pPr>
      <w:r>
        <w:rPr>
          <w:rFonts w:eastAsia="Times New Roman" w:cs="Times New Roman"/>
          <w:szCs w:val="24"/>
        </w:rPr>
        <w:t>Se utilizó un muestreo estratificado para asegurar la representación adecuada de cada una de las provincias del país basado en la información del catálogo de base de datos libre del Instituto Nacional de Estadísticas y Censos (INEC).</w:t>
      </w:r>
      <w:r w:rsidR="00ED31CD" w:rsidRPr="00ED31CD">
        <w:rPr>
          <w:b/>
          <w:bCs/>
          <w:lang w:val="es-MX"/>
        </w:rPr>
        <w:tab/>
      </w:r>
    </w:p>
    <w:p w14:paraId="47D29260" w14:textId="77777777" w:rsidR="00ED31CD" w:rsidRDefault="00ED31CD" w:rsidP="00797737">
      <w:pPr>
        <w:pStyle w:val="Ttulo3"/>
        <w:numPr>
          <w:ilvl w:val="0"/>
          <w:numId w:val="0"/>
        </w:numPr>
        <w:spacing w:line="360" w:lineRule="auto"/>
        <w:rPr>
          <w:b w:val="0"/>
          <w:bCs/>
          <w:lang w:val="es-MX"/>
        </w:rPr>
      </w:pPr>
      <w:bookmarkStart w:id="30" w:name="_Toc189247651"/>
      <w:r w:rsidRPr="00ED31CD">
        <w:rPr>
          <w:bCs/>
          <w:lang w:val="es-MX"/>
        </w:rPr>
        <w:t>4. 5 Tamaño de la muestra</w:t>
      </w:r>
      <w:bookmarkEnd w:id="30"/>
    </w:p>
    <w:p w14:paraId="12AEE140" w14:textId="3E46626A" w:rsidR="00ED31CD" w:rsidRPr="00711E3E" w:rsidRDefault="00711E3E" w:rsidP="00B55D71">
      <w:pPr>
        <w:spacing w:line="360" w:lineRule="auto"/>
        <w:jc w:val="left"/>
        <w:rPr>
          <w:rFonts w:eastAsia="Times New Roman" w:cs="Times New Roman"/>
          <w:b/>
          <w:szCs w:val="24"/>
        </w:rPr>
      </w:pPr>
      <w:r>
        <w:rPr>
          <w:rFonts w:eastAsia="Times New Roman" w:cs="Times New Roman"/>
          <w:szCs w:val="24"/>
          <w:lang w:val="es-MX"/>
        </w:rPr>
        <w:t>S</w:t>
      </w:r>
      <w:proofErr w:type="spellStart"/>
      <w:r>
        <w:rPr>
          <w:rFonts w:eastAsia="Times New Roman" w:cs="Times New Roman"/>
          <w:szCs w:val="24"/>
        </w:rPr>
        <w:t>e</w:t>
      </w:r>
      <w:proofErr w:type="spellEnd"/>
      <w:r>
        <w:rPr>
          <w:rFonts w:eastAsia="Times New Roman" w:cs="Times New Roman"/>
          <w:szCs w:val="24"/>
        </w:rPr>
        <w:t xml:space="preserve"> trabajó con una muestra censal de toda la población.</w:t>
      </w:r>
      <w:r w:rsidR="00ED31CD" w:rsidRPr="00ED31CD">
        <w:rPr>
          <w:b/>
          <w:bCs/>
          <w:lang w:val="es-MX"/>
        </w:rPr>
        <w:tab/>
      </w:r>
    </w:p>
    <w:p w14:paraId="5A0421A6" w14:textId="77777777" w:rsidR="00ED31CD" w:rsidRDefault="00ED31CD" w:rsidP="00797737">
      <w:pPr>
        <w:pStyle w:val="Ttulo3"/>
        <w:numPr>
          <w:ilvl w:val="0"/>
          <w:numId w:val="0"/>
        </w:numPr>
        <w:spacing w:line="360" w:lineRule="auto"/>
        <w:rPr>
          <w:b w:val="0"/>
          <w:bCs/>
          <w:lang w:val="es-MX"/>
        </w:rPr>
      </w:pPr>
      <w:bookmarkStart w:id="31" w:name="_Toc189247652"/>
      <w:r w:rsidRPr="00ED31CD">
        <w:rPr>
          <w:bCs/>
          <w:lang w:val="es-MX"/>
        </w:rPr>
        <w:t>4. 6 Técnicas de recolección de datos de la información</w:t>
      </w:r>
      <w:bookmarkEnd w:id="31"/>
      <w:r w:rsidRPr="00ED31CD">
        <w:rPr>
          <w:bCs/>
          <w:lang w:val="es-MX"/>
        </w:rPr>
        <w:tab/>
      </w:r>
    </w:p>
    <w:p w14:paraId="46A67111" w14:textId="0C546B11" w:rsidR="00ED31CD" w:rsidRPr="003155A6" w:rsidRDefault="00711E3E" w:rsidP="00B55D71">
      <w:pPr>
        <w:spacing w:line="360" w:lineRule="auto"/>
        <w:jc w:val="left"/>
        <w:rPr>
          <w:rFonts w:eastAsia="Times New Roman" w:cs="Times New Roman"/>
          <w:szCs w:val="24"/>
        </w:rPr>
      </w:pPr>
      <w:r>
        <w:rPr>
          <w:rFonts w:eastAsia="Times New Roman" w:cs="Times New Roman"/>
          <w:szCs w:val="24"/>
        </w:rPr>
        <w:t xml:space="preserve">Se utilizó una base de datos secundaria, por lo que esta investigación trabajará con el total de los datos obtenido a partir del Censo y así disminuir el sesgo en este estudio.  </w:t>
      </w:r>
    </w:p>
    <w:p w14:paraId="6B8BCF7E" w14:textId="0D3C2D6C" w:rsidR="00ED31CD" w:rsidRDefault="00ED31CD" w:rsidP="00797737">
      <w:pPr>
        <w:pStyle w:val="Ttulo3"/>
        <w:numPr>
          <w:ilvl w:val="0"/>
          <w:numId w:val="0"/>
        </w:numPr>
        <w:spacing w:line="360" w:lineRule="auto"/>
        <w:rPr>
          <w:b w:val="0"/>
          <w:bCs/>
          <w:lang w:val="es-MX"/>
        </w:rPr>
      </w:pPr>
      <w:bookmarkStart w:id="32" w:name="_Toc189247653"/>
      <w:r w:rsidRPr="00ED31CD">
        <w:rPr>
          <w:bCs/>
          <w:lang w:val="es-MX"/>
        </w:rPr>
        <w:t>4.6.1 Procedimientos para la recolección de datos</w:t>
      </w:r>
      <w:bookmarkEnd w:id="32"/>
      <w:r w:rsidRPr="00ED31CD">
        <w:rPr>
          <w:bCs/>
          <w:lang w:val="es-MX"/>
        </w:rPr>
        <w:tab/>
      </w:r>
    </w:p>
    <w:p w14:paraId="624CAD78" w14:textId="4DD7930D" w:rsidR="00ED31CD" w:rsidRPr="000E5684" w:rsidRDefault="000E5684" w:rsidP="00B55D71">
      <w:pPr>
        <w:tabs>
          <w:tab w:val="left" w:pos="6064"/>
        </w:tabs>
        <w:spacing w:line="360" w:lineRule="auto"/>
        <w:rPr>
          <w:lang w:val="es-MX"/>
        </w:rPr>
      </w:pPr>
      <w:r>
        <w:rPr>
          <w:lang w:val="es-MX"/>
        </w:rPr>
        <w:t>El procedimiento para la toma de datos se basó en el censo de la población ecuatoriana a nivel nacional mediante el uso de la Encuesta Nacional de Salud y Nutrición, se obtuvo a partir de esta encuesta un catálogo de bases de datos abiertos del Instituto Nacional de Estadísticas y Censos (INEC).</w:t>
      </w:r>
    </w:p>
    <w:p w14:paraId="03D6FF40" w14:textId="38ED4A48" w:rsidR="000E5684" w:rsidRDefault="00ED31CD" w:rsidP="00797737">
      <w:pPr>
        <w:pStyle w:val="Ttulo3"/>
        <w:numPr>
          <w:ilvl w:val="0"/>
          <w:numId w:val="0"/>
        </w:numPr>
        <w:spacing w:line="360" w:lineRule="auto"/>
        <w:rPr>
          <w:b w:val="0"/>
          <w:bCs/>
          <w:lang w:val="es-MX"/>
        </w:rPr>
      </w:pPr>
      <w:r w:rsidRPr="00ED31CD">
        <w:rPr>
          <w:bCs/>
          <w:lang w:val="es-MX"/>
        </w:rPr>
        <w:lastRenderedPageBreak/>
        <w:t xml:space="preserve"> </w:t>
      </w:r>
      <w:bookmarkStart w:id="33" w:name="_Toc189247654"/>
      <w:r w:rsidRPr="00ED31CD">
        <w:rPr>
          <w:bCs/>
          <w:lang w:val="es-MX"/>
        </w:rPr>
        <w:t>4.6.2 Plan de análisis estadístico</w:t>
      </w:r>
      <w:bookmarkEnd w:id="33"/>
    </w:p>
    <w:p w14:paraId="207CB69B" w14:textId="6D82F8CD" w:rsidR="000E5684" w:rsidRPr="000E5684" w:rsidRDefault="000E5684" w:rsidP="00B55D71">
      <w:pPr>
        <w:tabs>
          <w:tab w:val="left" w:pos="6064"/>
        </w:tabs>
        <w:spacing w:line="360" w:lineRule="auto"/>
        <w:rPr>
          <w:lang w:val="es-MX"/>
        </w:rPr>
      </w:pPr>
      <w:r>
        <w:rPr>
          <w:lang w:val="es-MX"/>
        </w:rPr>
        <w:t>Al tratarse de un estudio descriptivo se procedió a realizar el análisis de los datos estadísticos obtenidos a partir del catálogo de bases de datos libres del Instituto Nacional de Estadísticas y Censos (INEC) para realizar tablas de frecuencia simples y tablas de frecuencias cruzadas mediante el programa estadístico SPSS versión 15.</w:t>
      </w:r>
    </w:p>
    <w:p w14:paraId="6693A1B8" w14:textId="77777777" w:rsidR="00ED31CD" w:rsidRDefault="00ED31CD" w:rsidP="00ED31CD">
      <w:pPr>
        <w:tabs>
          <w:tab w:val="left" w:pos="6064"/>
        </w:tabs>
        <w:spacing w:line="360" w:lineRule="auto"/>
        <w:jc w:val="left"/>
        <w:rPr>
          <w:b/>
          <w:bCs/>
          <w:lang w:val="es-MX"/>
        </w:rPr>
      </w:pPr>
    </w:p>
    <w:p w14:paraId="0751155D" w14:textId="77777777" w:rsidR="003155A6" w:rsidRDefault="003155A6" w:rsidP="00ED31CD">
      <w:pPr>
        <w:tabs>
          <w:tab w:val="left" w:pos="6064"/>
        </w:tabs>
        <w:spacing w:line="360" w:lineRule="auto"/>
        <w:jc w:val="left"/>
        <w:rPr>
          <w:b/>
          <w:bCs/>
          <w:lang w:val="es-MX"/>
        </w:rPr>
      </w:pPr>
    </w:p>
    <w:p w14:paraId="2EC188C5" w14:textId="77777777" w:rsidR="003155A6" w:rsidRDefault="003155A6" w:rsidP="00ED31CD">
      <w:pPr>
        <w:tabs>
          <w:tab w:val="left" w:pos="6064"/>
        </w:tabs>
        <w:spacing w:line="360" w:lineRule="auto"/>
        <w:jc w:val="left"/>
        <w:rPr>
          <w:b/>
          <w:bCs/>
          <w:lang w:val="es-MX"/>
        </w:rPr>
      </w:pPr>
    </w:p>
    <w:p w14:paraId="52CE7443" w14:textId="77777777" w:rsidR="003155A6" w:rsidRDefault="003155A6" w:rsidP="00ED31CD">
      <w:pPr>
        <w:tabs>
          <w:tab w:val="left" w:pos="6064"/>
        </w:tabs>
        <w:spacing w:line="360" w:lineRule="auto"/>
        <w:jc w:val="left"/>
        <w:rPr>
          <w:b/>
          <w:bCs/>
          <w:lang w:val="es-MX"/>
        </w:rPr>
      </w:pPr>
    </w:p>
    <w:p w14:paraId="56CDFDCB" w14:textId="77777777" w:rsidR="003155A6" w:rsidRDefault="003155A6" w:rsidP="00ED31CD">
      <w:pPr>
        <w:tabs>
          <w:tab w:val="left" w:pos="6064"/>
        </w:tabs>
        <w:spacing w:line="360" w:lineRule="auto"/>
        <w:jc w:val="left"/>
        <w:rPr>
          <w:b/>
          <w:bCs/>
          <w:lang w:val="es-MX"/>
        </w:rPr>
      </w:pPr>
    </w:p>
    <w:p w14:paraId="64254798" w14:textId="77777777" w:rsidR="003155A6" w:rsidRDefault="003155A6" w:rsidP="00ED31CD">
      <w:pPr>
        <w:tabs>
          <w:tab w:val="left" w:pos="6064"/>
        </w:tabs>
        <w:spacing w:line="360" w:lineRule="auto"/>
        <w:jc w:val="left"/>
        <w:rPr>
          <w:b/>
          <w:bCs/>
          <w:lang w:val="es-MX"/>
        </w:rPr>
      </w:pPr>
    </w:p>
    <w:p w14:paraId="63762C03" w14:textId="77777777" w:rsidR="003155A6" w:rsidRDefault="003155A6" w:rsidP="00ED31CD">
      <w:pPr>
        <w:tabs>
          <w:tab w:val="left" w:pos="6064"/>
        </w:tabs>
        <w:spacing w:line="360" w:lineRule="auto"/>
        <w:jc w:val="left"/>
        <w:rPr>
          <w:b/>
          <w:bCs/>
          <w:lang w:val="es-MX"/>
        </w:rPr>
      </w:pPr>
    </w:p>
    <w:p w14:paraId="156043CE" w14:textId="77777777" w:rsidR="003155A6" w:rsidRDefault="003155A6" w:rsidP="00ED31CD">
      <w:pPr>
        <w:tabs>
          <w:tab w:val="left" w:pos="6064"/>
        </w:tabs>
        <w:spacing w:line="360" w:lineRule="auto"/>
        <w:jc w:val="left"/>
        <w:rPr>
          <w:b/>
          <w:bCs/>
          <w:lang w:val="es-MX"/>
        </w:rPr>
      </w:pPr>
    </w:p>
    <w:p w14:paraId="4967EAF1" w14:textId="77777777" w:rsidR="003155A6" w:rsidRDefault="003155A6" w:rsidP="00ED31CD">
      <w:pPr>
        <w:tabs>
          <w:tab w:val="left" w:pos="6064"/>
        </w:tabs>
        <w:spacing w:line="360" w:lineRule="auto"/>
        <w:jc w:val="left"/>
        <w:rPr>
          <w:b/>
          <w:bCs/>
          <w:lang w:val="es-MX"/>
        </w:rPr>
      </w:pPr>
    </w:p>
    <w:p w14:paraId="2F1697F4" w14:textId="77777777" w:rsidR="003155A6" w:rsidRDefault="003155A6" w:rsidP="00ED31CD">
      <w:pPr>
        <w:tabs>
          <w:tab w:val="left" w:pos="6064"/>
        </w:tabs>
        <w:spacing w:line="360" w:lineRule="auto"/>
        <w:jc w:val="left"/>
        <w:rPr>
          <w:b/>
          <w:bCs/>
          <w:lang w:val="es-MX"/>
        </w:rPr>
      </w:pPr>
    </w:p>
    <w:p w14:paraId="70289E07" w14:textId="77777777" w:rsidR="003155A6" w:rsidRDefault="003155A6" w:rsidP="00ED31CD">
      <w:pPr>
        <w:tabs>
          <w:tab w:val="left" w:pos="6064"/>
        </w:tabs>
        <w:spacing w:line="360" w:lineRule="auto"/>
        <w:jc w:val="left"/>
        <w:rPr>
          <w:b/>
          <w:bCs/>
          <w:lang w:val="es-MX"/>
        </w:rPr>
      </w:pPr>
    </w:p>
    <w:p w14:paraId="0BE11C58" w14:textId="77777777" w:rsidR="00797737" w:rsidRDefault="00797737" w:rsidP="00ED31CD">
      <w:pPr>
        <w:tabs>
          <w:tab w:val="left" w:pos="6064"/>
        </w:tabs>
        <w:spacing w:line="360" w:lineRule="auto"/>
        <w:jc w:val="left"/>
        <w:rPr>
          <w:b/>
          <w:bCs/>
          <w:lang w:val="es-MX"/>
        </w:rPr>
      </w:pPr>
    </w:p>
    <w:p w14:paraId="33270227" w14:textId="77777777" w:rsidR="00797737" w:rsidRDefault="00797737" w:rsidP="00ED31CD">
      <w:pPr>
        <w:tabs>
          <w:tab w:val="left" w:pos="6064"/>
        </w:tabs>
        <w:spacing w:line="360" w:lineRule="auto"/>
        <w:jc w:val="left"/>
        <w:rPr>
          <w:b/>
          <w:bCs/>
          <w:lang w:val="es-MX"/>
        </w:rPr>
      </w:pPr>
    </w:p>
    <w:p w14:paraId="488894AB" w14:textId="77777777" w:rsidR="0053772F" w:rsidRDefault="0053772F" w:rsidP="00ED31CD">
      <w:pPr>
        <w:tabs>
          <w:tab w:val="left" w:pos="6064"/>
        </w:tabs>
        <w:spacing w:line="360" w:lineRule="auto"/>
        <w:jc w:val="left"/>
        <w:rPr>
          <w:b/>
          <w:bCs/>
          <w:lang w:val="es-MX"/>
        </w:rPr>
      </w:pPr>
    </w:p>
    <w:p w14:paraId="1C501720" w14:textId="77777777" w:rsidR="0053772F" w:rsidRDefault="0053772F" w:rsidP="00ED31CD">
      <w:pPr>
        <w:tabs>
          <w:tab w:val="left" w:pos="6064"/>
        </w:tabs>
        <w:spacing w:line="360" w:lineRule="auto"/>
        <w:jc w:val="left"/>
        <w:rPr>
          <w:b/>
          <w:bCs/>
          <w:lang w:val="es-MX"/>
        </w:rPr>
      </w:pPr>
    </w:p>
    <w:p w14:paraId="28AF594F" w14:textId="77777777" w:rsidR="00797737" w:rsidRPr="00ED31CD" w:rsidRDefault="00797737" w:rsidP="00ED31CD">
      <w:pPr>
        <w:tabs>
          <w:tab w:val="left" w:pos="6064"/>
        </w:tabs>
        <w:spacing w:line="360" w:lineRule="auto"/>
        <w:jc w:val="left"/>
        <w:rPr>
          <w:b/>
          <w:bCs/>
          <w:lang w:val="es-MX"/>
        </w:rPr>
      </w:pPr>
    </w:p>
    <w:p w14:paraId="204B68BF" w14:textId="61436FD2" w:rsidR="00ED31CD" w:rsidRPr="00ED31CD" w:rsidRDefault="00ED31CD" w:rsidP="00797737">
      <w:pPr>
        <w:pStyle w:val="Ttulo2"/>
        <w:numPr>
          <w:ilvl w:val="0"/>
          <w:numId w:val="0"/>
        </w:numPr>
        <w:rPr>
          <w:b w:val="0"/>
          <w:bCs/>
          <w:lang w:val="es-MX"/>
        </w:rPr>
      </w:pPr>
      <w:bookmarkStart w:id="34" w:name="_Toc189247655"/>
      <w:r w:rsidRPr="00ED31CD">
        <w:rPr>
          <w:bCs/>
          <w:lang w:val="es-MX"/>
        </w:rPr>
        <w:lastRenderedPageBreak/>
        <w:t>4.7 Análisis e interpretación de la información</w:t>
      </w:r>
      <w:bookmarkEnd w:id="34"/>
    </w:p>
    <w:p w14:paraId="6BAF6B96" w14:textId="3EA8E1F2" w:rsidR="00ED31CD" w:rsidRDefault="00ED31CD" w:rsidP="00797737">
      <w:pPr>
        <w:pStyle w:val="Ttulo2"/>
        <w:numPr>
          <w:ilvl w:val="0"/>
          <w:numId w:val="0"/>
        </w:numPr>
        <w:rPr>
          <w:b w:val="0"/>
          <w:bCs/>
          <w:lang w:val="es-MX"/>
        </w:rPr>
      </w:pPr>
      <w:bookmarkStart w:id="35" w:name="_Toc189247656"/>
      <w:r w:rsidRPr="00ED31CD">
        <w:rPr>
          <w:bCs/>
          <w:lang w:val="es-MX"/>
        </w:rPr>
        <w:t>4.7.1.- Resultados</w:t>
      </w:r>
      <w:bookmarkEnd w:id="35"/>
    </w:p>
    <w:p w14:paraId="73668DB8" w14:textId="77777777" w:rsidR="003155A6" w:rsidRDefault="003155A6" w:rsidP="003155A6">
      <w:pPr>
        <w:rPr>
          <w:rFonts w:eastAsia="Times New Roman" w:cs="Times New Roman"/>
          <w:b/>
          <w:szCs w:val="24"/>
        </w:rPr>
      </w:pPr>
    </w:p>
    <w:tbl>
      <w:tblPr>
        <w:tblW w:w="7120" w:type="dxa"/>
        <w:jc w:val="center"/>
        <w:tblLayout w:type="fixed"/>
        <w:tblLook w:val="0400" w:firstRow="0" w:lastRow="0" w:firstColumn="0" w:lastColumn="0" w:noHBand="0" w:noVBand="1"/>
      </w:tblPr>
      <w:tblGrid>
        <w:gridCol w:w="7120"/>
      </w:tblGrid>
      <w:tr w:rsidR="003155A6" w14:paraId="2E81D991" w14:textId="77777777" w:rsidTr="00D51C8E">
        <w:trPr>
          <w:trHeight w:val="300"/>
          <w:jc w:val="center"/>
        </w:trPr>
        <w:tc>
          <w:tcPr>
            <w:tcW w:w="7120" w:type="dxa"/>
            <w:tcBorders>
              <w:top w:val="nil"/>
              <w:left w:val="nil"/>
              <w:bottom w:val="nil"/>
              <w:right w:val="nil"/>
            </w:tcBorders>
            <w:shd w:val="clear" w:color="auto" w:fill="auto"/>
            <w:vAlign w:val="center"/>
          </w:tcPr>
          <w:p w14:paraId="4057BF15" w14:textId="77777777" w:rsidR="003155A6" w:rsidRDefault="003155A6" w:rsidP="00D51C8E">
            <w:pPr>
              <w:spacing w:after="0" w:line="240" w:lineRule="auto"/>
              <w:jc w:val="center"/>
              <w:rPr>
                <w:rFonts w:eastAsia="Times New Roman" w:cs="Times New Roman"/>
                <w:b/>
                <w:szCs w:val="24"/>
              </w:rPr>
            </w:pPr>
            <w:r>
              <w:rPr>
                <w:rFonts w:eastAsia="Times New Roman" w:cs="Times New Roman"/>
                <w:b/>
                <w:szCs w:val="24"/>
              </w:rPr>
              <w:t>Gráfico 1. Distribución de la muestra de acuerdo a las 4 regiones del Ecuador</w:t>
            </w:r>
          </w:p>
          <w:p w14:paraId="014A708F" w14:textId="77777777" w:rsidR="003155A6" w:rsidRDefault="003155A6" w:rsidP="00D51C8E">
            <w:pPr>
              <w:spacing w:after="0" w:line="240" w:lineRule="auto"/>
              <w:jc w:val="center"/>
              <w:rPr>
                <w:rFonts w:eastAsia="Times New Roman" w:cs="Times New Roman"/>
                <w:b/>
                <w:szCs w:val="24"/>
              </w:rPr>
            </w:pPr>
          </w:p>
          <w:p w14:paraId="1FCCCEF4" w14:textId="77777777" w:rsidR="003155A6" w:rsidRDefault="003155A6" w:rsidP="00D51C8E">
            <w:pPr>
              <w:spacing w:after="0" w:line="240" w:lineRule="auto"/>
              <w:jc w:val="center"/>
              <w:rPr>
                <w:rFonts w:eastAsia="Times New Roman" w:cs="Times New Roman"/>
                <w:b/>
                <w:szCs w:val="24"/>
              </w:rPr>
            </w:pPr>
          </w:p>
          <w:p w14:paraId="0F2C388B" w14:textId="77777777" w:rsidR="003155A6" w:rsidRDefault="003155A6" w:rsidP="00D51C8E">
            <w:pPr>
              <w:spacing w:after="0" w:line="240" w:lineRule="auto"/>
              <w:jc w:val="center"/>
              <w:rPr>
                <w:rFonts w:eastAsia="Times New Roman" w:cs="Times New Roman"/>
                <w:b/>
                <w:szCs w:val="24"/>
              </w:rPr>
            </w:pPr>
          </w:p>
        </w:tc>
      </w:tr>
    </w:tbl>
    <w:p w14:paraId="46846030" w14:textId="77777777" w:rsidR="003155A6" w:rsidRDefault="003155A6" w:rsidP="003155A6">
      <w:pPr>
        <w:rPr>
          <w:rFonts w:eastAsia="Times New Roman" w:cs="Times New Roman"/>
          <w:b/>
          <w:szCs w:val="24"/>
        </w:rPr>
      </w:pPr>
      <w:r>
        <w:rPr>
          <w:rFonts w:eastAsia="Times New Roman" w:cs="Times New Roman"/>
          <w:b/>
          <w:noProof/>
          <w:szCs w:val="24"/>
        </w:rPr>
        <w:drawing>
          <wp:inline distT="114300" distB="114300" distL="114300" distR="114300" wp14:anchorId="4F76BE31" wp14:editId="196B467A">
            <wp:extent cx="5612130" cy="3403600"/>
            <wp:effectExtent l="0" t="0" r="0" b="0"/>
            <wp:docPr id="166919466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3"/>
                    <a:srcRect/>
                    <a:stretch>
                      <a:fillRect/>
                    </a:stretch>
                  </pic:blipFill>
                  <pic:spPr>
                    <a:xfrm>
                      <a:off x="0" y="0"/>
                      <a:ext cx="5612130" cy="3403600"/>
                    </a:xfrm>
                    <a:prstGeom prst="rect">
                      <a:avLst/>
                    </a:prstGeom>
                    <a:ln/>
                  </pic:spPr>
                </pic:pic>
              </a:graphicData>
            </a:graphic>
          </wp:inline>
        </w:drawing>
      </w:r>
    </w:p>
    <w:p w14:paraId="5F6ADEB9" w14:textId="77777777" w:rsidR="003155A6" w:rsidRDefault="003155A6" w:rsidP="003155A6">
      <w:pPr>
        <w:spacing w:line="360" w:lineRule="auto"/>
        <w:rPr>
          <w:rFonts w:eastAsia="Times New Roman" w:cs="Times New Roman"/>
          <w:szCs w:val="24"/>
        </w:rPr>
      </w:pPr>
    </w:p>
    <w:p w14:paraId="21EF5A17" w14:textId="77777777" w:rsidR="003155A6" w:rsidRDefault="003155A6" w:rsidP="003155A6">
      <w:pPr>
        <w:spacing w:line="360" w:lineRule="auto"/>
        <w:rPr>
          <w:rFonts w:eastAsia="Times New Roman" w:cs="Times New Roman"/>
          <w:szCs w:val="24"/>
        </w:rPr>
      </w:pPr>
    </w:p>
    <w:p w14:paraId="765FF9FF" w14:textId="77777777" w:rsidR="003155A6" w:rsidRDefault="003155A6" w:rsidP="003155A6">
      <w:pPr>
        <w:spacing w:line="360" w:lineRule="auto"/>
        <w:rPr>
          <w:rFonts w:eastAsia="Times New Roman" w:cs="Times New Roman"/>
          <w:szCs w:val="24"/>
        </w:rPr>
      </w:pPr>
      <w:r>
        <w:rPr>
          <w:rFonts w:eastAsia="Times New Roman" w:cs="Times New Roman"/>
          <w:szCs w:val="24"/>
        </w:rPr>
        <w:t>El gráfico indica que la muestra es proporcional a nivel  del territorio ecuatoriano ya que en la región sierra se cuenta con 11 provincias, región costa y amazonia con seis provincias y finalmente la región insular con una provincia, dando el total de las 24 provincias que tiene el Ecuador, como se identifica en la muestra la región sierra presenta un el mayor porcentaje de muestra mientras que la región insular tiene el mínimo porcentaje de muestra en este estudio, lo que indica que el sesgo en esta investigación es mínimo.</w:t>
      </w:r>
    </w:p>
    <w:p w14:paraId="27C4E268" w14:textId="77777777" w:rsidR="003155A6" w:rsidRDefault="003155A6" w:rsidP="003155A6">
      <w:pPr>
        <w:rPr>
          <w:rFonts w:eastAsia="Times New Roman" w:cs="Times New Roman"/>
          <w:szCs w:val="24"/>
        </w:rPr>
      </w:pPr>
    </w:p>
    <w:p w14:paraId="24595610" w14:textId="19E3CB28" w:rsidR="003155A6" w:rsidRDefault="003155A6" w:rsidP="003155A6">
      <w:pPr>
        <w:jc w:val="center"/>
        <w:rPr>
          <w:rFonts w:eastAsia="Times New Roman" w:cs="Times New Roman"/>
          <w:szCs w:val="24"/>
        </w:rPr>
      </w:pPr>
      <w:r>
        <w:rPr>
          <w:rFonts w:eastAsia="Times New Roman" w:cs="Times New Roman"/>
          <w:b/>
          <w:szCs w:val="24"/>
        </w:rPr>
        <w:lastRenderedPageBreak/>
        <w:t>Tabla 1. Distribución de la muestra a nivel del Ecuador</w:t>
      </w:r>
    </w:p>
    <w:tbl>
      <w:tblPr>
        <w:tblW w:w="6100" w:type="dxa"/>
        <w:jc w:val="center"/>
        <w:tblLayout w:type="fixed"/>
        <w:tblLook w:val="0400" w:firstRow="0" w:lastRow="0" w:firstColumn="0" w:lastColumn="0" w:noHBand="0" w:noVBand="1"/>
      </w:tblPr>
      <w:tblGrid>
        <w:gridCol w:w="3620"/>
        <w:gridCol w:w="1240"/>
        <w:gridCol w:w="1240"/>
      </w:tblGrid>
      <w:tr w:rsidR="003155A6" w14:paraId="6B9BC263" w14:textId="77777777" w:rsidTr="00D51C8E">
        <w:trPr>
          <w:trHeight w:val="288"/>
          <w:jc w:val="center"/>
        </w:trPr>
        <w:tc>
          <w:tcPr>
            <w:tcW w:w="3620" w:type="dxa"/>
            <w:tcBorders>
              <w:top w:val="single" w:sz="4" w:space="0" w:color="000000"/>
              <w:left w:val="nil"/>
              <w:bottom w:val="single" w:sz="4" w:space="0" w:color="000000"/>
              <w:right w:val="nil"/>
            </w:tcBorders>
            <w:shd w:val="clear" w:color="auto" w:fill="FFFFFF"/>
            <w:vAlign w:val="bottom"/>
          </w:tcPr>
          <w:p w14:paraId="426D2138" w14:textId="4AA9C448" w:rsidR="003155A6" w:rsidRDefault="003155A6" w:rsidP="003155A6">
            <w:pPr>
              <w:spacing w:line="240" w:lineRule="auto"/>
              <w:jc w:val="center"/>
              <w:rPr>
                <w:color w:val="000000"/>
                <w:szCs w:val="24"/>
              </w:rPr>
            </w:pPr>
            <w:r>
              <w:rPr>
                <w:color w:val="000000"/>
                <w:szCs w:val="24"/>
              </w:rPr>
              <w:t>Provincia</w:t>
            </w:r>
          </w:p>
        </w:tc>
        <w:tc>
          <w:tcPr>
            <w:tcW w:w="1240" w:type="dxa"/>
            <w:tcBorders>
              <w:top w:val="single" w:sz="4" w:space="0" w:color="000000"/>
              <w:left w:val="nil"/>
              <w:bottom w:val="single" w:sz="4" w:space="0" w:color="000000"/>
              <w:right w:val="nil"/>
            </w:tcBorders>
            <w:shd w:val="clear" w:color="auto" w:fill="FFFFFF"/>
            <w:vAlign w:val="bottom"/>
          </w:tcPr>
          <w:p w14:paraId="6FA027A0" w14:textId="77777777" w:rsidR="003155A6" w:rsidRDefault="003155A6" w:rsidP="00D51C8E">
            <w:pPr>
              <w:spacing w:line="240" w:lineRule="auto"/>
              <w:jc w:val="center"/>
              <w:rPr>
                <w:color w:val="000000"/>
                <w:szCs w:val="24"/>
              </w:rPr>
            </w:pPr>
            <w:r>
              <w:rPr>
                <w:color w:val="000000"/>
                <w:szCs w:val="24"/>
              </w:rPr>
              <w:t xml:space="preserve"> N</w:t>
            </w:r>
          </w:p>
        </w:tc>
        <w:tc>
          <w:tcPr>
            <w:tcW w:w="1240" w:type="dxa"/>
            <w:tcBorders>
              <w:top w:val="single" w:sz="4" w:space="0" w:color="000000"/>
              <w:left w:val="nil"/>
              <w:bottom w:val="single" w:sz="4" w:space="0" w:color="000000"/>
              <w:right w:val="nil"/>
            </w:tcBorders>
            <w:shd w:val="clear" w:color="auto" w:fill="FFFFFF"/>
            <w:vAlign w:val="bottom"/>
          </w:tcPr>
          <w:p w14:paraId="6E1D0D7F" w14:textId="77777777" w:rsidR="003155A6" w:rsidRDefault="003155A6" w:rsidP="00D51C8E">
            <w:pPr>
              <w:spacing w:line="240" w:lineRule="auto"/>
              <w:jc w:val="center"/>
              <w:rPr>
                <w:color w:val="000000"/>
                <w:szCs w:val="24"/>
              </w:rPr>
            </w:pPr>
            <w:r>
              <w:rPr>
                <w:color w:val="000000"/>
                <w:szCs w:val="24"/>
              </w:rPr>
              <w:t>%</w:t>
            </w:r>
          </w:p>
        </w:tc>
      </w:tr>
      <w:tr w:rsidR="003155A6" w14:paraId="7205A8FB" w14:textId="77777777" w:rsidTr="00D51C8E">
        <w:trPr>
          <w:trHeight w:val="288"/>
          <w:jc w:val="center"/>
        </w:trPr>
        <w:tc>
          <w:tcPr>
            <w:tcW w:w="3620" w:type="dxa"/>
            <w:tcBorders>
              <w:top w:val="nil"/>
              <w:left w:val="nil"/>
              <w:bottom w:val="nil"/>
              <w:right w:val="nil"/>
            </w:tcBorders>
            <w:shd w:val="clear" w:color="auto" w:fill="FFFFFF"/>
          </w:tcPr>
          <w:p w14:paraId="517D368A" w14:textId="77777777" w:rsidR="003155A6" w:rsidRDefault="003155A6" w:rsidP="00D51C8E">
            <w:pPr>
              <w:spacing w:line="240" w:lineRule="auto"/>
              <w:jc w:val="center"/>
              <w:rPr>
                <w:color w:val="000000"/>
                <w:szCs w:val="24"/>
              </w:rPr>
            </w:pPr>
            <w:r>
              <w:rPr>
                <w:color w:val="000000"/>
                <w:szCs w:val="24"/>
              </w:rPr>
              <w:t>Azuay</w:t>
            </w:r>
          </w:p>
        </w:tc>
        <w:tc>
          <w:tcPr>
            <w:tcW w:w="1240" w:type="dxa"/>
            <w:tcBorders>
              <w:top w:val="nil"/>
              <w:left w:val="nil"/>
              <w:bottom w:val="nil"/>
              <w:right w:val="nil"/>
            </w:tcBorders>
            <w:shd w:val="clear" w:color="auto" w:fill="FFFFFF"/>
          </w:tcPr>
          <w:p w14:paraId="4BA23F99" w14:textId="77777777" w:rsidR="003155A6" w:rsidRDefault="003155A6" w:rsidP="00D51C8E">
            <w:pPr>
              <w:spacing w:line="240" w:lineRule="auto"/>
              <w:jc w:val="center"/>
              <w:rPr>
                <w:color w:val="000000"/>
                <w:szCs w:val="24"/>
              </w:rPr>
            </w:pPr>
            <w:r>
              <w:rPr>
                <w:color w:val="000000"/>
                <w:szCs w:val="24"/>
              </w:rPr>
              <w:t>267</w:t>
            </w:r>
          </w:p>
        </w:tc>
        <w:tc>
          <w:tcPr>
            <w:tcW w:w="1240" w:type="dxa"/>
            <w:tcBorders>
              <w:top w:val="nil"/>
              <w:left w:val="nil"/>
              <w:bottom w:val="nil"/>
              <w:right w:val="nil"/>
            </w:tcBorders>
            <w:shd w:val="clear" w:color="auto" w:fill="FFFFFF"/>
          </w:tcPr>
          <w:p w14:paraId="2A6EA6E7" w14:textId="77777777" w:rsidR="003155A6" w:rsidRDefault="003155A6" w:rsidP="00D51C8E">
            <w:pPr>
              <w:spacing w:line="240" w:lineRule="auto"/>
              <w:jc w:val="center"/>
              <w:rPr>
                <w:color w:val="000000"/>
                <w:szCs w:val="24"/>
              </w:rPr>
            </w:pPr>
            <w:r>
              <w:rPr>
                <w:color w:val="000000"/>
                <w:szCs w:val="24"/>
              </w:rPr>
              <w:t>2,9</w:t>
            </w:r>
          </w:p>
        </w:tc>
      </w:tr>
      <w:tr w:rsidR="003155A6" w14:paraId="3E25962B" w14:textId="77777777" w:rsidTr="00D51C8E">
        <w:trPr>
          <w:trHeight w:val="288"/>
          <w:jc w:val="center"/>
        </w:trPr>
        <w:tc>
          <w:tcPr>
            <w:tcW w:w="3620" w:type="dxa"/>
            <w:tcBorders>
              <w:top w:val="nil"/>
              <w:left w:val="nil"/>
              <w:bottom w:val="nil"/>
              <w:right w:val="nil"/>
            </w:tcBorders>
            <w:shd w:val="clear" w:color="auto" w:fill="FFFFFF"/>
          </w:tcPr>
          <w:p w14:paraId="5E30A6CF" w14:textId="77777777" w:rsidR="003155A6" w:rsidRDefault="003155A6" w:rsidP="00D51C8E">
            <w:pPr>
              <w:spacing w:line="240" w:lineRule="auto"/>
              <w:jc w:val="center"/>
              <w:rPr>
                <w:color w:val="000000"/>
                <w:szCs w:val="24"/>
              </w:rPr>
            </w:pPr>
            <w:r>
              <w:rPr>
                <w:color w:val="000000"/>
                <w:szCs w:val="24"/>
              </w:rPr>
              <w:t>Bolívar</w:t>
            </w:r>
          </w:p>
        </w:tc>
        <w:tc>
          <w:tcPr>
            <w:tcW w:w="1240" w:type="dxa"/>
            <w:tcBorders>
              <w:top w:val="nil"/>
              <w:left w:val="nil"/>
              <w:bottom w:val="nil"/>
              <w:right w:val="nil"/>
            </w:tcBorders>
            <w:shd w:val="clear" w:color="auto" w:fill="FFFFFF"/>
          </w:tcPr>
          <w:p w14:paraId="0B7C3655" w14:textId="77777777" w:rsidR="003155A6" w:rsidRDefault="003155A6" w:rsidP="00D51C8E">
            <w:pPr>
              <w:spacing w:line="240" w:lineRule="auto"/>
              <w:jc w:val="center"/>
              <w:rPr>
                <w:color w:val="000000"/>
                <w:szCs w:val="24"/>
              </w:rPr>
            </w:pPr>
            <w:r>
              <w:rPr>
                <w:color w:val="000000"/>
                <w:szCs w:val="24"/>
              </w:rPr>
              <w:t>206</w:t>
            </w:r>
          </w:p>
        </w:tc>
        <w:tc>
          <w:tcPr>
            <w:tcW w:w="1240" w:type="dxa"/>
            <w:tcBorders>
              <w:top w:val="nil"/>
              <w:left w:val="nil"/>
              <w:bottom w:val="nil"/>
              <w:right w:val="nil"/>
            </w:tcBorders>
            <w:shd w:val="clear" w:color="auto" w:fill="FFFFFF"/>
          </w:tcPr>
          <w:p w14:paraId="373D1A45" w14:textId="77777777" w:rsidR="003155A6" w:rsidRDefault="003155A6" w:rsidP="00D51C8E">
            <w:pPr>
              <w:spacing w:line="240" w:lineRule="auto"/>
              <w:jc w:val="center"/>
              <w:rPr>
                <w:color w:val="000000"/>
                <w:szCs w:val="24"/>
              </w:rPr>
            </w:pPr>
            <w:r>
              <w:rPr>
                <w:color w:val="000000"/>
                <w:szCs w:val="24"/>
              </w:rPr>
              <w:t>2,2</w:t>
            </w:r>
          </w:p>
        </w:tc>
      </w:tr>
      <w:tr w:rsidR="003155A6" w14:paraId="2BCAA160" w14:textId="77777777" w:rsidTr="00D51C8E">
        <w:trPr>
          <w:trHeight w:val="288"/>
          <w:jc w:val="center"/>
        </w:trPr>
        <w:tc>
          <w:tcPr>
            <w:tcW w:w="3620" w:type="dxa"/>
            <w:tcBorders>
              <w:top w:val="nil"/>
              <w:left w:val="nil"/>
              <w:bottom w:val="nil"/>
              <w:right w:val="nil"/>
            </w:tcBorders>
            <w:shd w:val="clear" w:color="auto" w:fill="FFFFFF"/>
          </w:tcPr>
          <w:p w14:paraId="42FEC5F0" w14:textId="77777777" w:rsidR="003155A6" w:rsidRDefault="003155A6" w:rsidP="00D51C8E">
            <w:pPr>
              <w:spacing w:line="240" w:lineRule="auto"/>
              <w:jc w:val="center"/>
              <w:rPr>
                <w:color w:val="000000"/>
                <w:szCs w:val="24"/>
              </w:rPr>
            </w:pPr>
            <w:r>
              <w:rPr>
                <w:color w:val="000000"/>
                <w:szCs w:val="24"/>
              </w:rPr>
              <w:t>Cañar</w:t>
            </w:r>
          </w:p>
        </w:tc>
        <w:tc>
          <w:tcPr>
            <w:tcW w:w="1240" w:type="dxa"/>
            <w:tcBorders>
              <w:top w:val="nil"/>
              <w:left w:val="nil"/>
              <w:bottom w:val="nil"/>
              <w:right w:val="nil"/>
            </w:tcBorders>
            <w:shd w:val="clear" w:color="auto" w:fill="FFFFFF"/>
          </w:tcPr>
          <w:p w14:paraId="42FC6B9E" w14:textId="77777777" w:rsidR="003155A6" w:rsidRDefault="003155A6" w:rsidP="00D51C8E">
            <w:pPr>
              <w:spacing w:line="240" w:lineRule="auto"/>
              <w:jc w:val="center"/>
              <w:rPr>
                <w:color w:val="000000"/>
                <w:szCs w:val="24"/>
              </w:rPr>
            </w:pPr>
            <w:r>
              <w:rPr>
                <w:color w:val="000000"/>
                <w:szCs w:val="24"/>
              </w:rPr>
              <w:t>246</w:t>
            </w:r>
          </w:p>
        </w:tc>
        <w:tc>
          <w:tcPr>
            <w:tcW w:w="1240" w:type="dxa"/>
            <w:tcBorders>
              <w:top w:val="nil"/>
              <w:left w:val="nil"/>
              <w:bottom w:val="nil"/>
              <w:right w:val="nil"/>
            </w:tcBorders>
            <w:shd w:val="clear" w:color="auto" w:fill="FFFFFF"/>
          </w:tcPr>
          <w:p w14:paraId="68B967A9" w14:textId="77777777" w:rsidR="003155A6" w:rsidRDefault="003155A6" w:rsidP="00D51C8E">
            <w:pPr>
              <w:spacing w:line="240" w:lineRule="auto"/>
              <w:jc w:val="center"/>
              <w:rPr>
                <w:color w:val="000000"/>
                <w:szCs w:val="24"/>
              </w:rPr>
            </w:pPr>
            <w:r>
              <w:rPr>
                <w:color w:val="000000"/>
                <w:szCs w:val="24"/>
              </w:rPr>
              <w:t>2,7</w:t>
            </w:r>
          </w:p>
        </w:tc>
      </w:tr>
      <w:tr w:rsidR="003155A6" w14:paraId="52215EB3" w14:textId="77777777" w:rsidTr="00D51C8E">
        <w:trPr>
          <w:trHeight w:val="288"/>
          <w:jc w:val="center"/>
        </w:trPr>
        <w:tc>
          <w:tcPr>
            <w:tcW w:w="3620" w:type="dxa"/>
            <w:tcBorders>
              <w:top w:val="nil"/>
              <w:left w:val="nil"/>
              <w:bottom w:val="nil"/>
              <w:right w:val="nil"/>
            </w:tcBorders>
            <w:shd w:val="clear" w:color="auto" w:fill="FFFFFF"/>
          </w:tcPr>
          <w:p w14:paraId="179DB7B2" w14:textId="77777777" w:rsidR="003155A6" w:rsidRDefault="003155A6" w:rsidP="00D51C8E">
            <w:pPr>
              <w:spacing w:line="240" w:lineRule="auto"/>
              <w:jc w:val="center"/>
              <w:rPr>
                <w:color w:val="000000"/>
                <w:szCs w:val="24"/>
              </w:rPr>
            </w:pPr>
            <w:r>
              <w:rPr>
                <w:color w:val="000000"/>
                <w:szCs w:val="24"/>
              </w:rPr>
              <w:t>Carchi</w:t>
            </w:r>
          </w:p>
        </w:tc>
        <w:tc>
          <w:tcPr>
            <w:tcW w:w="1240" w:type="dxa"/>
            <w:tcBorders>
              <w:top w:val="nil"/>
              <w:left w:val="nil"/>
              <w:bottom w:val="nil"/>
              <w:right w:val="nil"/>
            </w:tcBorders>
            <w:shd w:val="clear" w:color="auto" w:fill="FFFFFF"/>
          </w:tcPr>
          <w:p w14:paraId="189CD6A6" w14:textId="77777777" w:rsidR="003155A6" w:rsidRDefault="003155A6" w:rsidP="00D51C8E">
            <w:pPr>
              <w:spacing w:line="240" w:lineRule="auto"/>
              <w:jc w:val="center"/>
              <w:rPr>
                <w:color w:val="000000"/>
                <w:szCs w:val="24"/>
              </w:rPr>
            </w:pPr>
            <w:r>
              <w:rPr>
                <w:color w:val="000000"/>
                <w:szCs w:val="24"/>
              </w:rPr>
              <w:t>276</w:t>
            </w:r>
          </w:p>
        </w:tc>
        <w:tc>
          <w:tcPr>
            <w:tcW w:w="1240" w:type="dxa"/>
            <w:tcBorders>
              <w:top w:val="nil"/>
              <w:left w:val="nil"/>
              <w:bottom w:val="nil"/>
              <w:right w:val="nil"/>
            </w:tcBorders>
            <w:shd w:val="clear" w:color="auto" w:fill="FFFFFF"/>
          </w:tcPr>
          <w:p w14:paraId="53E34D82" w14:textId="77777777" w:rsidR="003155A6" w:rsidRDefault="003155A6" w:rsidP="00D51C8E">
            <w:pPr>
              <w:spacing w:line="240" w:lineRule="auto"/>
              <w:jc w:val="center"/>
              <w:rPr>
                <w:color w:val="000000"/>
                <w:szCs w:val="24"/>
              </w:rPr>
            </w:pPr>
            <w:r>
              <w:rPr>
                <w:color w:val="000000"/>
                <w:szCs w:val="24"/>
              </w:rPr>
              <w:t>3,0</w:t>
            </w:r>
          </w:p>
        </w:tc>
      </w:tr>
      <w:tr w:rsidR="003155A6" w14:paraId="3608A57F" w14:textId="77777777" w:rsidTr="00D51C8E">
        <w:trPr>
          <w:trHeight w:val="288"/>
          <w:jc w:val="center"/>
        </w:trPr>
        <w:tc>
          <w:tcPr>
            <w:tcW w:w="3620" w:type="dxa"/>
            <w:tcBorders>
              <w:top w:val="nil"/>
              <w:left w:val="nil"/>
              <w:bottom w:val="nil"/>
              <w:right w:val="nil"/>
            </w:tcBorders>
            <w:shd w:val="clear" w:color="auto" w:fill="FFFFFF"/>
          </w:tcPr>
          <w:p w14:paraId="653AD723" w14:textId="77777777" w:rsidR="003155A6" w:rsidRDefault="003155A6" w:rsidP="00D51C8E">
            <w:pPr>
              <w:spacing w:line="240" w:lineRule="auto"/>
              <w:jc w:val="center"/>
              <w:rPr>
                <w:color w:val="000000"/>
                <w:szCs w:val="24"/>
              </w:rPr>
            </w:pPr>
            <w:r>
              <w:rPr>
                <w:color w:val="000000"/>
                <w:szCs w:val="24"/>
              </w:rPr>
              <w:t>Chimborazo</w:t>
            </w:r>
          </w:p>
        </w:tc>
        <w:tc>
          <w:tcPr>
            <w:tcW w:w="1240" w:type="dxa"/>
            <w:tcBorders>
              <w:top w:val="nil"/>
              <w:left w:val="nil"/>
              <w:bottom w:val="nil"/>
              <w:right w:val="nil"/>
            </w:tcBorders>
            <w:shd w:val="clear" w:color="auto" w:fill="FFFFFF"/>
          </w:tcPr>
          <w:p w14:paraId="1D5C38F3" w14:textId="77777777" w:rsidR="003155A6" w:rsidRDefault="003155A6" w:rsidP="00D51C8E">
            <w:pPr>
              <w:spacing w:line="240" w:lineRule="auto"/>
              <w:jc w:val="center"/>
              <w:rPr>
                <w:color w:val="000000"/>
                <w:szCs w:val="24"/>
              </w:rPr>
            </w:pPr>
            <w:r>
              <w:rPr>
                <w:color w:val="000000"/>
                <w:szCs w:val="24"/>
              </w:rPr>
              <w:t>300</w:t>
            </w:r>
          </w:p>
        </w:tc>
        <w:tc>
          <w:tcPr>
            <w:tcW w:w="1240" w:type="dxa"/>
            <w:tcBorders>
              <w:top w:val="nil"/>
              <w:left w:val="nil"/>
              <w:bottom w:val="nil"/>
              <w:right w:val="nil"/>
            </w:tcBorders>
            <w:shd w:val="clear" w:color="auto" w:fill="FFFFFF"/>
          </w:tcPr>
          <w:p w14:paraId="760196F1" w14:textId="77777777" w:rsidR="003155A6" w:rsidRDefault="003155A6" w:rsidP="00D51C8E">
            <w:pPr>
              <w:spacing w:line="240" w:lineRule="auto"/>
              <w:jc w:val="center"/>
              <w:rPr>
                <w:color w:val="000000"/>
                <w:szCs w:val="24"/>
              </w:rPr>
            </w:pPr>
            <w:r>
              <w:rPr>
                <w:color w:val="000000"/>
                <w:szCs w:val="24"/>
              </w:rPr>
              <w:t>3,2</w:t>
            </w:r>
          </w:p>
        </w:tc>
      </w:tr>
      <w:tr w:rsidR="003155A6" w14:paraId="059FCC71" w14:textId="77777777" w:rsidTr="00D51C8E">
        <w:trPr>
          <w:trHeight w:val="288"/>
          <w:jc w:val="center"/>
        </w:trPr>
        <w:tc>
          <w:tcPr>
            <w:tcW w:w="3620" w:type="dxa"/>
            <w:tcBorders>
              <w:top w:val="nil"/>
              <w:left w:val="nil"/>
              <w:bottom w:val="nil"/>
              <w:right w:val="nil"/>
            </w:tcBorders>
            <w:shd w:val="clear" w:color="auto" w:fill="FFFFFF"/>
          </w:tcPr>
          <w:p w14:paraId="04C1BC0D" w14:textId="77777777" w:rsidR="003155A6" w:rsidRDefault="003155A6" w:rsidP="00D51C8E">
            <w:pPr>
              <w:spacing w:line="240" w:lineRule="auto"/>
              <w:jc w:val="center"/>
              <w:rPr>
                <w:color w:val="000000"/>
                <w:szCs w:val="24"/>
              </w:rPr>
            </w:pPr>
            <w:r>
              <w:rPr>
                <w:color w:val="000000"/>
                <w:szCs w:val="24"/>
              </w:rPr>
              <w:t>Cotopaxi</w:t>
            </w:r>
          </w:p>
        </w:tc>
        <w:tc>
          <w:tcPr>
            <w:tcW w:w="1240" w:type="dxa"/>
            <w:tcBorders>
              <w:top w:val="nil"/>
              <w:left w:val="nil"/>
              <w:bottom w:val="nil"/>
              <w:right w:val="nil"/>
            </w:tcBorders>
            <w:shd w:val="clear" w:color="auto" w:fill="FFFFFF"/>
          </w:tcPr>
          <w:p w14:paraId="1757FA12" w14:textId="77777777" w:rsidR="003155A6" w:rsidRDefault="003155A6" w:rsidP="00D51C8E">
            <w:pPr>
              <w:spacing w:line="240" w:lineRule="auto"/>
              <w:jc w:val="center"/>
              <w:rPr>
                <w:color w:val="000000"/>
                <w:szCs w:val="24"/>
              </w:rPr>
            </w:pPr>
            <w:r>
              <w:rPr>
                <w:color w:val="000000"/>
                <w:szCs w:val="24"/>
              </w:rPr>
              <w:t>294</w:t>
            </w:r>
          </w:p>
        </w:tc>
        <w:tc>
          <w:tcPr>
            <w:tcW w:w="1240" w:type="dxa"/>
            <w:tcBorders>
              <w:top w:val="nil"/>
              <w:left w:val="nil"/>
              <w:bottom w:val="nil"/>
              <w:right w:val="nil"/>
            </w:tcBorders>
            <w:shd w:val="clear" w:color="auto" w:fill="FFFFFF"/>
          </w:tcPr>
          <w:p w14:paraId="2521329F" w14:textId="77777777" w:rsidR="003155A6" w:rsidRDefault="003155A6" w:rsidP="00D51C8E">
            <w:pPr>
              <w:spacing w:line="240" w:lineRule="auto"/>
              <w:jc w:val="center"/>
              <w:rPr>
                <w:color w:val="000000"/>
                <w:szCs w:val="24"/>
              </w:rPr>
            </w:pPr>
            <w:r>
              <w:rPr>
                <w:color w:val="000000"/>
                <w:szCs w:val="24"/>
              </w:rPr>
              <w:t>3,2</w:t>
            </w:r>
          </w:p>
        </w:tc>
      </w:tr>
      <w:tr w:rsidR="003155A6" w14:paraId="5C34EF84" w14:textId="77777777" w:rsidTr="00D51C8E">
        <w:trPr>
          <w:trHeight w:val="288"/>
          <w:jc w:val="center"/>
        </w:trPr>
        <w:tc>
          <w:tcPr>
            <w:tcW w:w="3620" w:type="dxa"/>
            <w:tcBorders>
              <w:top w:val="nil"/>
              <w:left w:val="nil"/>
              <w:bottom w:val="nil"/>
              <w:right w:val="nil"/>
            </w:tcBorders>
            <w:shd w:val="clear" w:color="auto" w:fill="FFFFFF"/>
          </w:tcPr>
          <w:p w14:paraId="5E72B3E3" w14:textId="77777777" w:rsidR="003155A6" w:rsidRDefault="003155A6" w:rsidP="00D51C8E">
            <w:pPr>
              <w:spacing w:line="240" w:lineRule="auto"/>
              <w:jc w:val="center"/>
              <w:rPr>
                <w:color w:val="000000"/>
                <w:szCs w:val="24"/>
              </w:rPr>
            </w:pPr>
            <w:r>
              <w:rPr>
                <w:color w:val="000000"/>
                <w:szCs w:val="24"/>
              </w:rPr>
              <w:t>El Oro</w:t>
            </w:r>
          </w:p>
        </w:tc>
        <w:tc>
          <w:tcPr>
            <w:tcW w:w="1240" w:type="dxa"/>
            <w:tcBorders>
              <w:top w:val="nil"/>
              <w:left w:val="nil"/>
              <w:bottom w:val="nil"/>
              <w:right w:val="nil"/>
            </w:tcBorders>
            <w:shd w:val="clear" w:color="auto" w:fill="FFFFFF"/>
          </w:tcPr>
          <w:p w14:paraId="716BE514" w14:textId="77777777" w:rsidR="003155A6" w:rsidRDefault="003155A6" w:rsidP="00D51C8E">
            <w:pPr>
              <w:spacing w:line="240" w:lineRule="auto"/>
              <w:jc w:val="center"/>
              <w:rPr>
                <w:color w:val="000000"/>
                <w:szCs w:val="24"/>
              </w:rPr>
            </w:pPr>
            <w:r>
              <w:rPr>
                <w:color w:val="000000"/>
                <w:szCs w:val="24"/>
              </w:rPr>
              <w:t>735</w:t>
            </w:r>
          </w:p>
        </w:tc>
        <w:tc>
          <w:tcPr>
            <w:tcW w:w="1240" w:type="dxa"/>
            <w:tcBorders>
              <w:top w:val="nil"/>
              <w:left w:val="nil"/>
              <w:bottom w:val="nil"/>
              <w:right w:val="nil"/>
            </w:tcBorders>
            <w:shd w:val="clear" w:color="auto" w:fill="FFFFFF"/>
          </w:tcPr>
          <w:p w14:paraId="53401365" w14:textId="77777777" w:rsidR="003155A6" w:rsidRDefault="003155A6" w:rsidP="00D51C8E">
            <w:pPr>
              <w:spacing w:line="240" w:lineRule="auto"/>
              <w:jc w:val="center"/>
              <w:rPr>
                <w:color w:val="000000"/>
                <w:szCs w:val="24"/>
              </w:rPr>
            </w:pPr>
            <w:r>
              <w:rPr>
                <w:color w:val="000000"/>
                <w:szCs w:val="24"/>
              </w:rPr>
              <w:t>7,9</w:t>
            </w:r>
          </w:p>
        </w:tc>
      </w:tr>
      <w:tr w:rsidR="003155A6" w14:paraId="489743A4" w14:textId="77777777" w:rsidTr="00D51C8E">
        <w:trPr>
          <w:trHeight w:val="288"/>
          <w:jc w:val="center"/>
        </w:trPr>
        <w:tc>
          <w:tcPr>
            <w:tcW w:w="3620" w:type="dxa"/>
            <w:tcBorders>
              <w:top w:val="nil"/>
              <w:left w:val="nil"/>
              <w:bottom w:val="nil"/>
              <w:right w:val="nil"/>
            </w:tcBorders>
            <w:shd w:val="clear" w:color="auto" w:fill="FFFFFF"/>
          </w:tcPr>
          <w:p w14:paraId="75D59562" w14:textId="77777777" w:rsidR="003155A6" w:rsidRDefault="003155A6" w:rsidP="00D51C8E">
            <w:pPr>
              <w:spacing w:line="240" w:lineRule="auto"/>
              <w:jc w:val="center"/>
              <w:rPr>
                <w:color w:val="000000"/>
                <w:szCs w:val="24"/>
              </w:rPr>
            </w:pPr>
            <w:r>
              <w:rPr>
                <w:color w:val="000000"/>
                <w:szCs w:val="24"/>
              </w:rPr>
              <w:t>Esmeraldas</w:t>
            </w:r>
          </w:p>
        </w:tc>
        <w:tc>
          <w:tcPr>
            <w:tcW w:w="1240" w:type="dxa"/>
            <w:tcBorders>
              <w:top w:val="nil"/>
              <w:left w:val="nil"/>
              <w:bottom w:val="nil"/>
              <w:right w:val="nil"/>
            </w:tcBorders>
            <w:shd w:val="clear" w:color="auto" w:fill="FFFFFF"/>
          </w:tcPr>
          <w:p w14:paraId="1DD0C92A" w14:textId="77777777" w:rsidR="003155A6" w:rsidRDefault="003155A6" w:rsidP="00D51C8E">
            <w:pPr>
              <w:spacing w:line="240" w:lineRule="auto"/>
              <w:jc w:val="center"/>
              <w:rPr>
                <w:color w:val="000000"/>
                <w:szCs w:val="24"/>
              </w:rPr>
            </w:pPr>
            <w:r>
              <w:rPr>
                <w:color w:val="000000"/>
                <w:szCs w:val="24"/>
              </w:rPr>
              <w:t>456</w:t>
            </w:r>
          </w:p>
        </w:tc>
        <w:tc>
          <w:tcPr>
            <w:tcW w:w="1240" w:type="dxa"/>
            <w:tcBorders>
              <w:top w:val="nil"/>
              <w:left w:val="nil"/>
              <w:bottom w:val="nil"/>
              <w:right w:val="nil"/>
            </w:tcBorders>
            <w:shd w:val="clear" w:color="auto" w:fill="FFFFFF"/>
          </w:tcPr>
          <w:p w14:paraId="6DC20DC5" w14:textId="77777777" w:rsidR="003155A6" w:rsidRDefault="003155A6" w:rsidP="00D51C8E">
            <w:pPr>
              <w:spacing w:line="240" w:lineRule="auto"/>
              <w:jc w:val="center"/>
              <w:rPr>
                <w:color w:val="000000"/>
                <w:szCs w:val="24"/>
              </w:rPr>
            </w:pPr>
            <w:r>
              <w:rPr>
                <w:color w:val="000000"/>
                <w:szCs w:val="24"/>
              </w:rPr>
              <w:t>4,9</w:t>
            </w:r>
          </w:p>
        </w:tc>
      </w:tr>
      <w:tr w:rsidR="003155A6" w14:paraId="200C3F42" w14:textId="77777777" w:rsidTr="00D51C8E">
        <w:trPr>
          <w:trHeight w:val="288"/>
          <w:jc w:val="center"/>
        </w:trPr>
        <w:tc>
          <w:tcPr>
            <w:tcW w:w="3620" w:type="dxa"/>
            <w:tcBorders>
              <w:top w:val="nil"/>
              <w:left w:val="nil"/>
              <w:bottom w:val="nil"/>
              <w:right w:val="nil"/>
            </w:tcBorders>
            <w:shd w:val="clear" w:color="auto" w:fill="FFFFFF"/>
          </w:tcPr>
          <w:p w14:paraId="6E0AB4D4" w14:textId="77777777" w:rsidR="003155A6" w:rsidRDefault="003155A6" w:rsidP="00D51C8E">
            <w:pPr>
              <w:spacing w:line="240" w:lineRule="auto"/>
              <w:jc w:val="center"/>
              <w:rPr>
                <w:color w:val="000000"/>
                <w:szCs w:val="24"/>
              </w:rPr>
            </w:pPr>
            <w:r>
              <w:rPr>
                <w:color w:val="000000"/>
                <w:szCs w:val="24"/>
              </w:rPr>
              <w:t>Galápagos</w:t>
            </w:r>
          </w:p>
        </w:tc>
        <w:tc>
          <w:tcPr>
            <w:tcW w:w="1240" w:type="dxa"/>
            <w:tcBorders>
              <w:top w:val="nil"/>
              <w:left w:val="nil"/>
              <w:bottom w:val="nil"/>
              <w:right w:val="nil"/>
            </w:tcBorders>
            <w:shd w:val="clear" w:color="auto" w:fill="FFFFFF"/>
          </w:tcPr>
          <w:p w14:paraId="2BC82972" w14:textId="77777777" w:rsidR="003155A6" w:rsidRDefault="003155A6" w:rsidP="00D51C8E">
            <w:pPr>
              <w:spacing w:line="240" w:lineRule="auto"/>
              <w:jc w:val="center"/>
              <w:rPr>
                <w:color w:val="000000"/>
                <w:szCs w:val="24"/>
              </w:rPr>
            </w:pPr>
            <w:r>
              <w:rPr>
                <w:color w:val="000000"/>
                <w:szCs w:val="24"/>
              </w:rPr>
              <w:t>172</w:t>
            </w:r>
          </w:p>
        </w:tc>
        <w:tc>
          <w:tcPr>
            <w:tcW w:w="1240" w:type="dxa"/>
            <w:tcBorders>
              <w:top w:val="nil"/>
              <w:left w:val="nil"/>
              <w:bottom w:val="nil"/>
              <w:right w:val="nil"/>
            </w:tcBorders>
            <w:shd w:val="clear" w:color="auto" w:fill="FFFFFF"/>
          </w:tcPr>
          <w:p w14:paraId="38EABAC7" w14:textId="77777777" w:rsidR="003155A6" w:rsidRDefault="003155A6" w:rsidP="00D51C8E">
            <w:pPr>
              <w:spacing w:line="240" w:lineRule="auto"/>
              <w:jc w:val="center"/>
              <w:rPr>
                <w:color w:val="000000"/>
                <w:szCs w:val="24"/>
              </w:rPr>
            </w:pPr>
            <w:r>
              <w:rPr>
                <w:color w:val="000000"/>
                <w:szCs w:val="24"/>
              </w:rPr>
              <w:t>1,9</w:t>
            </w:r>
          </w:p>
        </w:tc>
      </w:tr>
      <w:tr w:rsidR="003155A6" w14:paraId="1FFF54FE" w14:textId="77777777" w:rsidTr="00D51C8E">
        <w:trPr>
          <w:trHeight w:val="288"/>
          <w:jc w:val="center"/>
        </w:trPr>
        <w:tc>
          <w:tcPr>
            <w:tcW w:w="3620" w:type="dxa"/>
            <w:tcBorders>
              <w:top w:val="nil"/>
              <w:left w:val="nil"/>
              <w:bottom w:val="nil"/>
              <w:right w:val="nil"/>
            </w:tcBorders>
            <w:shd w:val="clear" w:color="auto" w:fill="FFFFFF"/>
          </w:tcPr>
          <w:p w14:paraId="10E38E16" w14:textId="77777777" w:rsidR="003155A6" w:rsidRDefault="003155A6" w:rsidP="00D51C8E">
            <w:pPr>
              <w:spacing w:line="240" w:lineRule="auto"/>
              <w:jc w:val="center"/>
              <w:rPr>
                <w:color w:val="000000"/>
                <w:szCs w:val="24"/>
              </w:rPr>
            </w:pPr>
            <w:r>
              <w:rPr>
                <w:color w:val="000000"/>
                <w:szCs w:val="24"/>
              </w:rPr>
              <w:t>Guayas</w:t>
            </w:r>
          </w:p>
        </w:tc>
        <w:tc>
          <w:tcPr>
            <w:tcW w:w="1240" w:type="dxa"/>
            <w:tcBorders>
              <w:top w:val="nil"/>
              <w:left w:val="nil"/>
              <w:bottom w:val="nil"/>
              <w:right w:val="nil"/>
            </w:tcBorders>
            <w:shd w:val="clear" w:color="auto" w:fill="FFFFFF"/>
          </w:tcPr>
          <w:p w14:paraId="04CEA3EF" w14:textId="77777777" w:rsidR="003155A6" w:rsidRDefault="003155A6" w:rsidP="00D51C8E">
            <w:pPr>
              <w:spacing w:line="240" w:lineRule="auto"/>
              <w:jc w:val="center"/>
              <w:rPr>
                <w:color w:val="000000"/>
                <w:szCs w:val="24"/>
              </w:rPr>
            </w:pPr>
            <w:r>
              <w:rPr>
                <w:color w:val="000000"/>
                <w:szCs w:val="24"/>
              </w:rPr>
              <w:t>734</w:t>
            </w:r>
          </w:p>
        </w:tc>
        <w:tc>
          <w:tcPr>
            <w:tcW w:w="1240" w:type="dxa"/>
            <w:tcBorders>
              <w:top w:val="nil"/>
              <w:left w:val="nil"/>
              <w:bottom w:val="nil"/>
              <w:right w:val="nil"/>
            </w:tcBorders>
            <w:shd w:val="clear" w:color="auto" w:fill="FFFFFF"/>
          </w:tcPr>
          <w:p w14:paraId="0673B54F" w14:textId="77777777" w:rsidR="003155A6" w:rsidRDefault="003155A6" w:rsidP="00D51C8E">
            <w:pPr>
              <w:spacing w:line="240" w:lineRule="auto"/>
              <w:jc w:val="center"/>
              <w:rPr>
                <w:color w:val="000000"/>
                <w:szCs w:val="24"/>
              </w:rPr>
            </w:pPr>
            <w:r>
              <w:rPr>
                <w:color w:val="000000"/>
                <w:szCs w:val="24"/>
              </w:rPr>
              <w:t>7,9</w:t>
            </w:r>
          </w:p>
        </w:tc>
      </w:tr>
      <w:tr w:rsidR="003155A6" w14:paraId="0F6DFEC7" w14:textId="77777777" w:rsidTr="00D51C8E">
        <w:trPr>
          <w:trHeight w:val="288"/>
          <w:jc w:val="center"/>
        </w:trPr>
        <w:tc>
          <w:tcPr>
            <w:tcW w:w="3620" w:type="dxa"/>
            <w:tcBorders>
              <w:top w:val="nil"/>
              <w:left w:val="nil"/>
              <w:bottom w:val="nil"/>
              <w:right w:val="nil"/>
            </w:tcBorders>
            <w:shd w:val="clear" w:color="auto" w:fill="FFFFFF"/>
          </w:tcPr>
          <w:p w14:paraId="216C5E14" w14:textId="77777777" w:rsidR="003155A6" w:rsidRDefault="003155A6" w:rsidP="00D51C8E">
            <w:pPr>
              <w:spacing w:line="240" w:lineRule="auto"/>
              <w:jc w:val="center"/>
              <w:rPr>
                <w:color w:val="000000"/>
                <w:szCs w:val="24"/>
              </w:rPr>
            </w:pPr>
            <w:r>
              <w:rPr>
                <w:color w:val="000000"/>
                <w:szCs w:val="24"/>
              </w:rPr>
              <w:t>Imbabura</w:t>
            </w:r>
          </w:p>
        </w:tc>
        <w:tc>
          <w:tcPr>
            <w:tcW w:w="1240" w:type="dxa"/>
            <w:tcBorders>
              <w:top w:val="nil"/>
              <w:left w:val="nil"/>
              <w:bottom w:val="nil"/>
              <w:right w:val="nil"/>
            </w:tcBorders>
            <w:shd w:val="clear" w:color="auto" w:fill="FFFFFF"/>
          </w:tcPr>
          <w:p w14:paraId="5561FBE2" w14:textId="77777777" w:rsidR="003155A6" w:rsidRDefault="003155A6" w:rsidP="00D51C8E">
            <w:pPr>
              <w:spacing w:line="240" w:lineRule="auto"/>
              <w:jc w:val="center"/>
              <w:rPr>
                <w:color w:val="000000"/>
                <w:szCs w:val="24"/>
              </w:rPr>
            </w:pPr>
            <w:r>
              <w:rPr>
                <w:color w:val="000000"/>
                <w:szCs w:val="24"/>
              </w:rPr>
              <w:t>292</w:t>
            </w:r>
          </w:p>
        </w:tc>
        <w:tc>
          <w:tcPr>
            <w:tcW w:w="1240" w:type="dxa"/>
            <w:tcBorders>
              <w:top w:val="nil"/>
              <w:left w:val="nil"/>
              <w:bottom w:val="nil"/>
              <w:right w:val="nil"/>
            </w:tcBorders>
            <w:shd w:val="clear" w:color="auto" w:fill="FFFFFF"/>
          </w:tcPr>
          <w:p w14:paraId="2B08E60B" w14:textId="77777777" w:rsidR="003155A6" w:rsidRDefault="003155A6" w:rsidP="00D51C8E">
            <w:pPr>
              <w:spacing w:line="240" w:lineRule="auto"/>
              <w:jc w:val="center"/>
              <w:rPr>
                <w:color w:val="000000"/>
                <w:szCs w:val="24"/>
              </w:rPr>
            </w:pPr>
            <w:r>
              <w:rPr>
                <w:color w:val="000000"/>
                <w:szCs w:val="24"/>
              </w:rPr>
              <w:t>3,2</w:t>
            </w:r>
          </w:p>
        </w:tc>
      </w:tr>
      <w:tr w:rsidR="003155A6" w14:paraId="02359B3F" w14:textId="77777777" w:rsidTr="00D51C8E">
        <w:trPr>
          <w:trHeight w:val="288"/>
          <w:jc w:val="center"/>
        </w:trPr>
        <w:tc>
          <w:tcPr>
            <w:tcW w:w="3620" w:type="dxa"/>
            <w:tcBorders>
              <w:top w:val="nil"/>
              <w:left w:val="nil"/>
              <w:bottom w:val="nil"/>
              <w:right w:val="nil"/>
            </w:tcBorders>
            <w:shd w:val="clear" w:color="auto" w:fill="FFFFFF"/>
          </w:tcPr>
          <w:p w14:paraId="09D3D66A" w14:textId="77777777" w:rsidR="003155A6" w:rsidRDefault="003155A6" w:rsidP="00D51C8E">
            <w:pPr>
              <w:spacing w:line="240" w:lineRule="auto"/>
              <w:jc w:val="center"/>
              <w:rPr>
                <w:color w:val="000000"/>
                <w:szCs w:val="24"/>
              </w:rPr>
            </w:pPr>
            <w:r>
              <w:rPr>
                <w:color w:val="000000"/>
                <w:szCs w:val="24"/>
              </w:rPr>
              <w:t>Loja</w:t>
            </w:r>
          </w:p>
        </w:tc>
        <w:tc>
          <w:tcPr>
            <w:tcW w:w="1240" w:type="dxa"/>
            <w:tcBorders>
              <w:top w:val="nil"/>
              <w:left w:val="nil"/>
              <w:bottom w:val="nil"/>
              <w:right w:val="nil"/>
            </w:tcBorders>
            <w:shd w:val="clear" w:color="auto" w:fill="FFFFFF"/>
          </w:tcPr>
          <w:p w14:paraId="1ED543E0" w14:textId="77777777" w:rsidR="003155A6" w:rsidRDefault="003155A6" w:rsidP="00D51C8E">
            <w:pPr>
              <w:spacing w:line="240" w:lineRule="auto"/>
              <w:jc w:val="center"/>
              <w:rPr>
                <w:color w:val="000000"/>
                <w:szCs w:val="24"/>
              </w:rPr>
            </w:pPr>
            <w:r>
              <w:rPr>
                <w:color w:val="000000"/>
                <w:szCs w:val="24"/>
              </w:rPr>
              <w:t>361</w:t>
            </w:r>
          </w:p>
        </w:tc>
        <w:tc>
          <w:tcPr>
            <w:tcW w:w="1240" w:type="dxa"/>
            <w:tcBorders>
              <w:top w:val="nil"/>
              <w:left w:val="nil"/>
              <w:bottom w:val="nil"/>
              <w:right w:val="nil"/>
            </w:tcBorders>
            <w:shd w:val="clear" w:color="auto" w:fill="FFFFFF"/>
          </w:tcPr>
          <w:p w14:paraId="7699B805" w14:textId="77777777" w:rsidR="003155A6" w:rsidRDefault="003155A6" w:rsidP="00D51C8E">
            <w:pPr>
              <w:spacing w:line="240" w:lineRule="auto"/>
              <w:jc w:val="center"/>
              <w:rPr>
                <w:color w:val="000000"/>
                <w:szCs w:val="24"/>
              </w:rPr>
            </w:pPr>
            <w:r>
              <w:rPr>
                <w:color w:val="000000"/>
                <w:szCs w:val="24"/>
              </w:rPr>
              <w:t>3,9</w:t>
            </w:r>
          </w:p>
        </w:tc>
      </w:tr>
      <w:tr w:rsidR="003155A6" w14:paraId="206EB35A" w14:textId="77777777" w:rsidTr="00D51C8E">
        <w:trPr>
          <w:trHeight w:val="288"/>
          <w:jc w:val="center"/>
        </w:trPr>
        <w:tc>
          <w:tcPr>
            <w:tcW w:w="3620" w:type="dxa"/>
            <w:tcBorders>
              <w:top w:val="nil"/>
              <w:left w:val="nil"/>
              <w:bottom w:val="nil"/>
              <w:right w:val="nil"/>
            </w:tcBorders>
            <w:shd w:val="clear" w:color="auto" w:fill="FFFFFF"/>
          </w:tcPr>
          <w:p w14:paraId="5D916413" w14:textId="77777777" w:rsidR="003155A6" w:rsidRDefault="003155A6" w:rsidP="00D51C8E">
            <w:pPr>
              <w:spacing w:line="240" w:lineRule="auto"/>
              <w:jc w:val="center"/>
              <w:rPr>
                <w:color w:val="000000"/>
                <w:szCs w:val="24"/>
              </w:rPr>
            </w:pPr>
            <w:r>
              <w:rPr>
                <w:color w:val="000000"/>
                <w:szCs w:val="24"/>
              </w:rPr>
              <w:t>Los Ríos</w:t>
            </w:r>
          </w:p>
        </w:tc>
        <w:tc>
          <w:tcPr>
            <w:tcW w:w="1240" w:type="dxa"/>
            <w:tcBorders>
              <w:top w:val="nil"/>
              <w:left w:val="nil"/>
              <w:bottom w:val="nil"/>
              <w:right w:val="nil"/>
            </w:tcBorders>
            <w:shd w:val="clear" w:color="auto" w:fill="FFFFFF"/>
          </w:tcPr>
          <w:p w14:paraId="2DB922D8" w14:textId="77777777" w:rsidR="003155A6" w:rsidRDefault="003155A6" w:rsidP="00D51C8E">
            <w:pPr>
              <w:spacing w:line="240" w:lineRule="auto"/>
              <w:jc w:val="center"/>
              <w:rPr>
                <w:color w:val="000000"/>
                <w:szCs w:val="24"/>
              </w:rPr>
            </w:pPr>
            <w:r>
              <w:rPr>
                <w:color w:val="000000"/>
                <w:szCs w:val="24"/>
              </w:rPr>
              <w:t>682</w:t>
            </w:r>
          </w:p>
        </w:tc>
        <w:tc>
          <w:tcPr>
            <w:tcW w:w="1240" w:type="dxa"/>
            <w:tcBorders>
              <w:top w:val="nil"/>
              <w:left w:val="nil"/>
              <w:bottom w:val="nil"/>
              <w:right w:val="nil"/>
            </w:tcBorders>
            <w:shd w:val="clear" w:color="auto" w:fill="FFFFFF"/>
          </w:tcPr>
          <w:p w14:paraId="327A7F34" w14:textId="77777777" w:rsidR="003155A6" w:rsidRDefault="003155A6" w:rsidP="00D51C8E">
            <w:pPr>
              <w:spacing w:line="240" w:lineRule="auto"/>
              <w:jc w:val="center"/>
              <w:rPr>
                <w:color w:val="000000"/>
                <w:szCs w:val="24"/>
              </w:rPr>
            </w:pPr>
            <w:r>
              <w:rPr>
                <w:color w:val="000000"/>
                <w:szCs w:val="24"/>
              </w:rPr>
              <w:t>7,4</w:t>
            </w:r>
          </w:p>
        </w:tc>
      </w:tr>
      <w:tr w:rsidR="003155A6" w14:paraId="7F1CC6FF" w14:textId="77777777" w:rsidTr="00D51C8E">
        <w:trPr>
          <w:trHeight w:val="288"/>
          <w:jc w:val="center"/>
        </w:trPr>
        <w:tc>
          <w:tcPr>
            <w:tcW w:w="3620" w:type="dxa"/>
            <w:tcBorders>
              <w:top w:val="nil"/>
              <w:left w:val="nil"/>
              <w:bottom w:val="nil"/>
              <w:right w:val="nil"/>
            </w:tcBorders>
            <w:shd w:val="clear" w:color="auto" w:fill="FFFFFF"/>
          </w:tcPr>
          <w:p w14:paraId="51E345C8" w14:textId="77777777" w:rsidR="003155A6" w:rsidRDefault="003155A6" w:rsidP="00D51C8E">
            <w:pPr>
              <w:spacing w:line="240" w:lineRule="auto"/>
              <w:jc w:val="center"/>
              <w:rPr>
                <w:color w:val="000000"/>
                <w:szCs w:val="24"/>
              </w:rPr>
            </w:pPr>
            <w:r>
              <w:rPr>
                <w:color w:val="000000"/>
                <w:szCs w:val="24"/>
              </w:rPr>
              <w:t>Manabí</w:t>
            </w:r>
          </w:p>
        </w:tc>
        <w:tc>
          <w:tcPr>
            <w:tcW w:w="1240" w:type="dxa"/>
            <w:tcBorders>
              <w:top w:val="nil"/>
              <w:left w:val="nil"/>
              <w:bottom w:val="nil"/>
              <w:right w:val="nil"/>
            </w:tcBorders>
            <w:shd w:val="clear" w:color="auto" w:fill="FFFFFF"/>
          </w:tcPr>
          <w:p w14:paraId="16F8EB71" w14:textId="77777777" w:rsidR="003155A6" w:rsidRDefault="003155A6" w:rsidP="00D51C8E">
            <w:pPr>
              <w:spacing w:line="240" w:lineRule="auto"/>
              <w:jc w:val="center"/>
              <w:rPr>
                <w:color w:val="000000"/>
                <w:szCs w:val="24"/>
              </w:rPr>
            </w:pPr>
            <w:r>
              <w:rPr>
                <w:color w:val="000000"/>
                <w:szCs w:val="24"/>
              </w:rPr>
              <w:t>583</w:t>
            </w:r>
          </w:p>
        </w:tc>
        <w:tc>
          <w:tcPr>
            <w:tcW w:w="1240" w:type="dxa"/>
            <w:tcBorders>
              <w:top w:val="nil"/>
              <w:left w:val="nil"/>
              <w:bottom w:val="nil"/>
              <w:right w:val="nil"/>
            </w:tcBorders>
            <w:shd w:val="clear" w:color="auto" w:fill="FFFFFF"/>
          </w:tcPr>
          <w:p w14:paraId="666D0319" w14:textId="77777777" w:rsidR="003155A6" w:rsidRDefault="003155A6" w:rsidP="00D51C8E">
            <w:pPr>
              <w:spacing w:line="240" w:lineRule="auto"/>
              <w:jc w:val="center"/>
              <w:rPr>
                <w:color w:val="000000"/>
                <w:szCs w:val="24"/>
              </w:rPr>
            </w:pPr>
            <w:r>
              <w:rPr>
                <w:color w:val="000000"/>
                <w:szCs w:val="24"/>
              </w:rPr>
              <w:t>6,3</w:t>
            </w:r>
          </w:p>
        </w:tc>
      </w:tr>
      <w:tr w:rsidR="003155A6" w14:paraId="5B17D3CD" w14:textId="77777777" w:rsidTr="00D51C8E">
        <w:trPr>
          <w:trHeight w:val="276"/>
          <w:jc w:val="center"/>
        </w:trPr>
        <w:tc>
          <w:tcPr>
            <w:tcW w:w="3620" w:type="dxa"/>
            <w:tcBorders>
              <w:top w:val="nil"/>
              <w:left w:val="nil"/>
              <w:bottom w:val="nil"/>
              <w:right w:val="nil"/>
            </w:tcBorders>
            <w:shd w:val="clear" w:color="auto" w:fill="FFFFFF"/>
          </w:tcPr>
          <w:p w14:paraId="0E0B1A94" w14:textId="77777777" w:rsidR="003155A6" w:rsidRDefault="003155A6" w:rsidP="00D51C8E">
            <w:pPr>
              <w:spacing w:line="240" w:lineRule="auto"/>
              <w:jc w:val="center"/>
              <w:rPr>
                <w:color w:val="000000"/>
                <w:szCs w:val="24"/>
              </w:rPr>
            </w:pPr>
            <w:r>
              <w:rPr>
                <w:color w:val="000000"/>
                <w:szCs w:val="24"/>
              </w:rPr>
              <w:t>Morona Santiago</w:t>
            </w:r>
          </w:p>
        </w:tc>
        <w:tc>
          <w:tcPr>
            <w:tcW w:w="1240" w:type="dxa"/>
            <w:tcBorders>
              <w:top w:val="nil"/>
              <w:left w:val="nil"/>
              <w:bottom w:val="nil"/>
              <w:right w:val="nil"/>
            </w:tcBorders>
            <w:shd w:val="clear" w:color="auto" w:fill="FFFFFF"/>
          </w:tcPr>
          <w:p w14:paraId="5B074FA5" w14:textId="77777777" w:rsidR="003155A6" w:rsidRDefault="003155A6" w:rsidP="00D51C8E">
            <w:pPr>
              <w:spacing w:line="240" w:lineRule="auto"/>
              <w:jc w:val="center"/>
              <w:rPr>
                <w:color w:val="000000"/>
                <w:szCs w:val="24"/>
              </w:rPr>
            </w:pPr>
            <w:r>
              <w:rPr>
                <w:color w:val="000000"/>
                <w:szCs w:val="24"/>
              </w:rPr>
              <w:t>271</w:t>
            </w:r>
          </w:p>
        </w:tc>
        <w:tc>
          <w:tcPr>
            <w:tcW w:w="1240" w:type="dxa"/>
            <w:tcBorders>
              <w:top w:val="nil"/>
              <w:left w:val="nil"/>
              <w:bottom w:val="nil"/>
              <w:right w:val="nil"/>
            </w:tcBorders>
            <w:shd w:val="clear" w:color="auto" w:fill="FFFFFF"/>
          </w:tcPr>
          <w:p w14:paraId="42874967" w14:textId="77777777" w:rsidR="003155A6" w:rsidRDefault="003155A6" w:rsidP="00D51C8E">
            <w:pPr>
              <w:spacing w:line="240" w:lineRule="auto"/>
              <w:jc w:val="center"/>
              <w:rPr>
                <w:color w:val="000000"/>
                <w:szCs w:val="24"/>
              </w:rPr>
            </w:pPr>
            <w:r>
              <w:rPr>
                <w:color w:val="000000"/>
                <w:szCs w:val="24"/>
              </w:rPr>
              <w:t>2,9</w:t>
            </w:r>
          </w:p>
        </w:tc>
      </w:tr>
      <w:tr w:rsidR="003155A6" w14:paraId="167E820A" w14:textId="77777777" w:rsidTr="00D51C8E">
        <w:trPr>
          <w:trHeight w:val="288"/>
          <w:jc w:val="center"/>
        </w:trPr>
        <w:tc>
          <w:tcPr>
            <w:tcW w:w="3620" w:type="dxa"/>
            <w:tcBorders>
              <w:top w:val="nil"/>
              <w:left w:val="nil"/>
              <w:bottom w:val="nil"/>
              <w:right w:val="nil"/>
            </w:tcBorders>
            <w:shd w:val="clear" w:color="auto" w:fill="FFFFFF"/>
          </w:tcPr>
          <w:p w14:paraId="3C254214" w14:textId="77777777" w:rsidR="003155A6" w:rsidRDefault="003155A6" w:rsidP="00D51C8E">
            <w:pPr>
              <w:spacing w:line="240" w:lineRule="auto"/>
              <w:jc w:val="center"/>
              <w:rPr>
                <w:color w:val="000000"/>
                <w:szCs w:val="24"/>
              </w:rPr>
            </w:pPr>
            <w:r>
              <w:rPr>
                <w:color w:val="000000"/>
                <w:szCs w:val="24"/>
              </w:rPr>
              <w:t>Napo</w:t>
            </w:r>
          </w:p>
        </w:tc>
        <w:tc>
          <w:tcPr>
            <w:tcW w:w="1240" w:type="dxa"/>
            <w:tcBorders>
              <w:top w:val="nil"/>
              <w:left w:val="nil"/>
              <w:bottom w:val="nil"/>
              <w:right w:val="nil"/>
            </w:tcBorders>
            <w:shd w:val="clear" w:color="auto" w:fill="FFFFFF"/>
          </w:tcPr>
          <w:p w14:paraId="7C64D49A" w14:textId="77777777" w:rsidR="003155A6" w:rsidRDefault="003155A6" w:rsidP="00D51C8E">
            <w:pPr>
              <w:spacing w:line="240" w:lineRule="auto"/>
              <w:jc w:val="center"/>
              <w:rPr>
                <w:color w:val="000000"/>
                <w:szCs w:val="24"/>
              </w:rPr>
            </w:pPr>
            <w:r>
              <w:rPr>
                <w:color w:val="000000"/>
                <w:szCs w:val="24"/>
              </w:rPr>
              <w:t>380</w:t>
            </w:r>
          </w:p>
        </w:tc>
        <w:tc>
          <w:tcPr>
            <w:tcW w:w="1240" w:type="dxa"/>
            <w:tcBorders>
              <w:top w:val="nil"/>
              <w:left w:val="nil"/>
              <w:bottom w:val="nil"/>
              <w:right w:val="nil"/>
            </w:tcBorders>
            <w:shd w:val="clear" w:color="auto" w:fill="FFFFFF"/>
          </w:tcPr>
          <w:p w14:paraId="433D01E5" w14:textId="77777777" w:rsidR="003155A6" w:rsidRDefault="003155A6" w:rsidP="00D51C8E">
            <w:pPr>
              <w:spacing w:line="240" w:lineRule="auto"/>
              <w:jc w:val="center"/>
              <w:rPr>
                <w:color w:val="000000"/>
                <w:szCs w:val="24"/>
              </w:rPr>
            </w:pPr>
            <w:r>
              <w:rPr>
                <w:color w:val="000000"/>
                <w:szCs w:val="24"/>
              </w:rPr>
              <w:t>4,1</w:t>
            </w:r>
          </w:p>
        </w:tc>
      </w:tr>
      <w:tr w:rsidR="003155A6" w14:paraId="191947B6" w14:textId="77777777" w:rsidTr="00D51C8E">
        <w:trPr>
          <w:trHeight w:val="288"/>
          <w:jc w:val="center"/>
        </w:trPr>
        <w:tc>
          <w:tcPr>
            <w:tcW w:w="3620" w:type="dxa"/>
            <w:tcBorders>
              <w:top w:val="nil"/>
              <w:left w:val="nil"/>
              <w:bottom w:val="nil"/>
              <w:right w:val="nil"/>
            </w:tcBorders>
            <w:shd w:val="clear" w:color="auto" w:fill="FFFFFF"/>
          </w:tcPr>
          <w:p w14:paraId="0E4F76ED" w14:textId="77777777" w:rsidR="003155A6" w:rsidRDefault="003155A6" w:rsidP="00D51C8E">
            <w:pPr>
              <w:spacing w:line="240" w:lineRule="auto"/>
              <w:jc w:val="center"/>
              <w:rPr>
                <w:color w:val="000000"/>
                <w:szCs w:val="24"/>
              </w:rPr>
            </w:pPr>
            <w:r>
              <w:rPr>
                <w:color w:val="000000"/>
                <w:szCs w:val="24"/>
              </w:rPr>
              <w:t>Orellana</w:t>
            </w:r>
          </w:p>
        </w:tc>
        <w:tc>
          <w:tcPr>
            <w:tcW w:w="1240" w:type="dxa"/>
            <w:tcBorders>
              <w:top w:val="nil"/>
              <w:left w:val="nil"/>
              <w:bottom w:val="nil"/>
              <w:right w:val="nil"/>
            </w:tcBorders>
            <w:shd w:val="clear" w:color="auto" w:fill="FFFFFF"/>
          </w:tcPr>
          <w:p w14:paraId="19922BE8" w14:textId="77777777" w:rsidR="003155A6" w:rsidRDefault="003155A6" w:rsidP="00D51C8E">
            <w:pPr>
              <w:spacing w:line="240" w:lineRule="auto"/>
              <w:jc w:val="center"/>
              <w:rPr>
                <w:color w:val="000000"/>
                <w:szCs w:val="24"/>
              </w:rPr>
            </w:pPr>
            <w:r>
              <w:rPr>
                <w:color w:val="000000"/>
                <w:szCs w:val="24"/>
              </w:rPr>
              <w:t>374</w:t>
            </w:r>
          </w:p>
        </w:tc>
        <w:tc>
          <w:tcPr>
            <w:tcW w:w="1240" w:type="dxa"/>
            <w:tcBorders>
              <w:top w:val="nil"/>
              <w:left w:val="nil"/>
              <w:bottom w:val="nil"/>
              <w:right w:val="nil"/>
            </w:tcBorders>
            <w:shd w:val="clear" w:color="auto" w:fill="FFFFFF"/>
          </w:tcPr>
          <w:p w14:paraId="17AB138A" w14:textId="77777777" w:rsidR="003155A6" w:rsidRDefault="003155A6" w:rsidP="00D51C8E">
            <w:pPr>
              <w:spacing w:line="240" w:lineRule="auto"/>
              <w:jc w:val="center"/>
              <w:rPr>
                <w:color w:val="000000"/>
                <w:szCs w:val="24"/>
              </w:rPr>
            </w:pPr>
            <w:r>
              <w:rPr>
                <w:color w:val="000000"/>
                <w:szCs w:val="24"/>
              </w:rPr>
              <w:t>4,0</w:t>
            </w:r>
          </w:p>
        </w:tc>
      </w:tr>
      <w:tr w:rsidR="003155A6" w14:paraId="7C28217F" w14:textId="77777777" w:rsidTr="00D51C8E">
        <w:trPr>
          <w:trHeight w:val="288"/>
          <w:jc w:val="center"/>
        </w:trPr>
        <w:tc>
          <w:tcPr>
            <w:tcW w:w="3620" w:type="dxa"/>
            <w:tcBorders>
              <w:top w:val="nil"/>
              <w:left w:val="nil"/>
              <w:bottom w:val="nil"/>
              <w:right w:val="nil"/>
            </w:tcBorders>
            <w:shd w:val="clear" w:color="auto" w:fill="FFFFFF"/>
          </w:tcPr>
          <w:p w14:paraId="79E0DBE4" w14:textId="77777777" w:rsidR="003155A6" w:rsidRDefault="003155A6" w:rsidP="00D51C8E">
            <w:pPr>
              <w:spacing w:line="240" w:lineRule="auto"/>
              <w:jc w:val="center"/>
              <w:rPr>
                <w:color w:val="000000"/>
                <w:szCs w:val="24"/>
              </w:rPr>
            </w:pPr>
            <w:r>
              <w:rPr>
                <w:color w:val="000000"/>
                <w:szCs w:val="24"/>
              </w:rPr>
              <w:t>Pastaza</w:t>
            </w:r>
          </w:p>
        </w:tc>
        <w:tc>
          <w:tcPr>
            <w:tcW w:w="1240" w:type="dxa"/>
            <w:tcBorders>
              <w:top w:val="nil"/>
              <w:left w:val="nil"/>
              <w:bottom w:val="nil"/>
              <w:right w:val="nil"/>
            </w:tcBorders>
            <w:shd w:val="clear" w:color="auto" w:fill="FFFFFF"/>
          </w:tcPr>
          <w:p w14:paraId="4260C4AC" w14:textId="77777777" w:rsidR="003155A6" w:rsidRDefault="003155A6" w:rsidP="00D51C8E">
            <w:pPr>
              <w:spacing w:line="240" w:lineRule="auto"/>
              <w:jc w:val="center"/>
              <w:rPr>
                <w:color w:val="000000"/>
                <w:szCs w:val="24"/>
              </w:rPr>
            </w:pPr>
            <w:r>
              <w:rPr>
                <w:color w:val="000000"/>
                <w:szCs w:val="24"/>
              </w:rPr>
              <w:t>276</w:t>
            </w:r>
          </w:p>
        </w:tc>
        <w:tc>
          <w:tcPr>
            <w:tcW w:w="1240" w:type="dxa"/>
            <w:tcBorders>
              <w:top w:val="nil"/>
              <w:left w:val="nil"/>
              <w:bottom w:val="nil"/>
              <w:right w:val="nil"/>
            </w:tcBorders>
            <w:shd w:val="clear" w:color="auto" w:fill="FFFFFF"/>
          </w:tcPr>
          <w:p w14:paraId="1565C44B" w14:textId="77777777" w:rsidR="003155A6" w:rsidRDefault="003155A6" w:rsidP="00D51C8E">
            <w:pPr>
              <w:spacing w:line="240" w:lineRule="auto"/>
              <w:jc w:val="center"/>
              <w:rPr>
                <w:color w:val="000000"/>
                <w:szCs w:val="24"/>
              </w:rPr>
            </w:pPr>
            <w:r>
              <w:rPr>
                <w:color w:val="000000"/>
                <w:szCs w:val="24"/>
              </w:rPr>
              <w:t>3,0</w:t>
            </w:r>
          </w:p>
        </w:tc>
      </w:tr>
      <w:tr w:rsidR="003155A6" w14:paraId="40C2F5E8" w14:textId="77777777" w:rsidTr="00D51C8E">
        <w:trPr>
          <w:trHeight w:val="288"/>
          <w:jc w:val="center"/>
        </w:trPr>
        <w:tc>
          <w:tcPr>
            <w:tcW w:w="3620" w:type="dxa"/>
            <w:tcBorders>
              <w:top w:val="nil"/>
              <w:left w:val="nil"/>
              <w:bottom w:val="nil"/>
              <w:right w:val="nil"/>
            </w:tcBorders>
            <w:shd w:val="clear" w:color="auto" w:fill="FFFFFF"/>
          </w:tcPr>
          <w:p w14:paraId="2A9A0471" w14:textId="77777777" w:rsidR="003155A6" w:rsidRDefault="003155A6" w:rsidP="00D51C8E">
            <w:pPr>
              <w:spacing w:line="240" w:lineRule="auto"/>
              <w:jc w:val="center"/>
              <w:rPr>
                <w:color w:val="000000"/>
                <w:szCs w:val="24"/>
              </w:rPr>
            </w:pPr>
            <w:r>
              <w:rPr>
                <w:color w:val="000000"/>
                <w:szCs w:val="24"/>
              </w:rPr>
              <w:t>Pichincha</w:t>
            </w:r>
          </w:p>
        </w:tc>
        <w:tc>
          <w:tcPr>
            <w:tcW w:w="1240" w:type="dxa"/>
            <w:tcBorders>
              <w:top w:val="nil"/>
              <w:left w:val="nil"/>
              <w:bottom w:val="nil"/>
              <w:right w:val="nil"/>
            </w:tcBorders>
            <w:shd w:val="clear" w:color="auto" w:fill="FFFFFF"/>
          </w:tcPr>
          <w:p w14:paraId="71A92DE7" w14:textId="77777777" w:rsidR="003155A6" w:rsidRDefault="003155A6" w:rsidP="00D51C8E">
            <w:pPr>
              <w:spacing w:line="240" w:lineRule="auto"/>
              <w:jc w:val="center"/>
              <w:rPr>
                <w:color w:val="000000"/>
                <w:szCs w:val="24"/>
              </w:rPr>
            </w:pPr>
            <w:r>
              <w:rPr>
                <w:color w:val="000000"/>
                <w:szCs w:val="24"/>
              </w:rPr>
              <w:t>351</w:t>
            </w:r>
          </w:p>
        </w:tc>
        <w:tc>
          <w:tcPr>
            <w:tcW w:w="1240" w:type="dxa"/>
            <w:tcBorders>
              <w:top w:val="nil"/>
              <w:left w:val="nil"/>
              <w:bottom w:val="nil"/>
              <w:right w:val="nil"/>
            </w:tcBorders>
            <w:shd w:val="clear" w:color="auto" w:fill="FFFFFF"/>
          </w:tcPr>
          <w:p w14:paraId="0252E25F" w14:textId="77777777" w:rsidR="003155A6" w:rsidRDefault="003155A6" w:rsidP="00D51C8E">
            <w:pPr>
              <w:spacing w:line="240" w:lineRule="auto"/>
              <w:jc w:val="center"/>
              <w:rPr>
                <w:color w:val="000000"/>
                <w:szCs w:val="24"/>
              </w:rPr>
            </w:pPr>
            <w:r>
              <w:rPr>
                <w:color w:val="000000"/>
                <w:szCs w:val="24"/>
              </w:rPr>
              <w:t>3,8</w:t>
            </w:r>
          </w:p>
        </w:tc>
      </w:tr>
      <w:tr w:rsidR="003155A6" w14:paraId="3CC3C6CB" w14:textId="77777777" w:rsidTr="00D51C8E">
        <w:trPr>
          <w:trHeight w:val="288"/>
          <w:jc w:val="center"/>
        </w:trPr>
        <w:tc>
          <w:tcPr>
            <w:tcW w:w="3620" w:type="dxa"/>
            <w:tcBorders>
              <w:top w:val="nil"/>
              <w:left w:val="nil"/>
              <w:bottom w:val="nil"/>
              <w:right w:val="nil"/>
            </w:tcBorders>
            <w:shd w:val="clear" w:color="auto" w:fill="FFFFFF"/>
          </w:tcPr>
          <w:p w14:paraId="1260A33F" w14:textId="77777777" w:rsidR="003155A6" w:rsidRDefault="003155A6" w:rsidP="00D51C8E">
            <w:pPr>
              <w:spacing w:line="240" w:lineRule="auto"/>
              <w:jc w:val="center"/>
              <w:rPr>
                <w:color w:val="000000"/>
                <w:szCs w:val="24"/>
              </w:rPr>
            </w:pPr>
            <w:r>
              <w:rPr>
                <w:color w:val="000000"/>
                <w:szCs w:val="24"/>
              </w:rPr>
              <w:t>Santa Elena</w:t>
            </w:r>
          </w:p>
        </w:tc>
        <w:tc>
          <w:tcPr>
            <w:tcW w:w="1240" w:type="dxa"/>
            <w:tcBorders>
              <w:top w:val="nil"/>
              <w:left w:val="nil"/>
              <w:bottom w:val="nil"/>
              <w:right w:val="nil"/>
            </w:tcBorders>
            <w:shd w:val="clear" w:color="auto" w:fill="FFFFFF"/>
          </w:tcPr>
          <w:p w14:paraId="206369D3" w14:textId="77777777" w:rsidR="003155A6" w:rsidRDefault="003155A6" w:rsidP="00D51C8E">
            <w:pPr>
              <w:spacing w:line="240" w:lineRule="auto"/>
              <w:jc w:val="center"/>
              <w:rPr>
                <w:color w:val="000000"/>
                <w:szCs w:val="24"/>
              </w:rPr>
            </w:pPr>
            <w:r>
              <w:rPr>
                <w:color w:val="000000"/>
                <w:szCs w:val="24"/>
              </w:rPr>
              <w:t>292</w:t>
            </w:r>
          </w:p>
        </w:tc>
        <w:tc>
          <w:tcPr>
            <w:tcW w:w="1240" w:type="dxa"/>
            <w:tcBorders>
              <w:top w:val="nil"/>
              <w:left w:val="nil"/>
              <w:bottom w:val="nil"/>
              <w:right w:val="nil"/>
            </w:tcBorders>
            <w:shd w:val="clear" w:color="auto" w:fill="FFFFFF"/>
          </w:tcPr>
          <w:p w14:paraId="20DF9780" w14:textId="77777777" w:rsidR="003155A6" w:rsidRDefault="003155A6" w:rsidP="00D51C8E">
            <w:pPr>
              <w:spacing w:line="240" w:lineRule="auto"/>
              <w:jc w:val="center"/>
              <w:rPr>
                <w:color w:val="000000"/>
                <w:szCs w:val="24"/>
              </w:rPr>
            </w:pPr>
            <w:r>
              <w:rPr>
                <w:color w:val="000000"/>
                <w:szCs w:val="24"/>
              </w:rPr>
              <w:t>3,2</w:t>
            </w:r>
          </w:p>
        </w:tc>
      </w:tr>
      <w:tr w:rsidR="003155A6" w14:paraId="6DB86223" w14:textId="77777777" w:rsidTr="00D51C8E">
        <w:trPr>
          <w:trHeight w:val="288"/>
          <w:jc w:val="center"/>
        </w:trPr>
        <w:tc>
          <w:tcPr>
            <w:tcW w:w="3620" w:type="dxa"/>
            <w:tcBorders>
              <w:top w:val="nil"/>
              <w:left w:val="nil"/>
              <w:bottom w:val="nil"/>
              <w:right w:val="nil"/>
            </w:tcBorders>
            <w:shd w:val="clear" w:color="auto" w:fill="FFFFFF"/>
          </w:tcPr>
          <w:p w14:paraId="3DAE238D" w14:textId="77777777" w:rsidR="003155A6" w:rsidRDefault="003155A6" w:rsidP="00D51C8E">
            <w:pPr>
              <w:spacing w:line="240" w:lineRule="auto"/>
              <w:rPr>
                <w:color w:val="000000"/>
                <w:szCs w:val="24"/>
              </w:rPr>
            </w:pPr>
            <w:r>
              <w:rPr>
                <w:color w:val="000000"/>
                <w:szCs w:val="24"/>
              </w:rPr>
              <w:t>Santo Domingo de los Tsáchilas</w:t>
            </w:r>
          </w:p>
        </w:tc>
        <w:tc>
          <w:tcPr>
            <w:tcW w:w="1240" w:type="dxa"/>
            <w:tcBorders>
              <w:top w:val="nil"/>
              <w:left w:val="nil"/>
              <w:bottom w:val="nil"/>
              <w:right w:val="nil"/>
            </w:tcBorders>
            <w:shd w:val="clear" w:color="auto" w:fill="FFFFFF"/>
          </w:tcPr>
          <w:p w14:paraId="5C96AED7" w14:textId="77777777" w:rsidR="003155A6" w:rsidRDefault="003155A6" w:rsidP="00D51C8E">
            <w:pPr>
              <w:spacing w:line="240" w:lineRule="auto"/>
              <w:jc w:val="center"/>
              <w:rPr>
                <w:color w:val="000000"/>
                <w:szCs w:val="24"/>
              </w:rPr>
            </w:pPr>
            <w:r>
              <w:rPr>
                <w:color w:val="000000"/>
                <w:szCs w:val="24"/>
              </w:rPr>
              <w:t>730</w:t>
            </w:r>
          </w:p>
        </w:tc>
        <w:tc>
          <w:tcPr>
            <w:tcW w:w="1240" w:type="dxa"/>
            <w:tcBorders>
              <w:top w:val="nil"/>
              <w:left w:val="nil"/>
              <w:bottom w:val="nil"/>
              <w:right w:val="nil"/>
            </w:tcBorders>
            <w:shd w:val="clear" w:color="auto" w:fill="FFFFFF"/>
          </w:tcPr>
          <w:p w14:paraId="1BBE470C" w14:textId="77777777" w:rsidR="003155A6" w:rsidRDefault="003155A6" w:rsidP="00D51C8E">
            <w:pPr>
              <w:spacing w:line="240" w:lineRule="auto"/>
              <w:jc w:val="center"/>
              <w:rPr>
                <w:color w:val="000000"/>
                <w:szCs w:val="24"/>
              </w:rPr>
            </w:pPr>
            <w:r>
              <w:rPr>
                <w:color w:val="000000"/>
                <w:szCs w:val="24"/>
              </w:rPr>
              <w:t>7,9</w:t>
            </w:r>
          </w:p>
        </w:tc>
      </w:tr>
      <w:tr w:rsidR="003155A6" w14:paraId="2B518F0F" w14:textId="77777777" w:rsidTr="00D51C8E">
        <w:trPr>
          <w:trHeight w:val="288"/>
          <w:jc w:val="center"/>
        </w:trPr>
        <w:tc>
          <w:tcPr>
            <w:tcW w:w="3620" w:type="dxa"/>
            <w:tcBorders>
              <w:top w:val="nil"/>
              <w:left w:val="nil"/>
              <w:bottom w:val="nil"/>
              <w:right w:val="nil"/>
            </w:tcBorders>
            <w:shd w:val="clear" w:color="auto" w:fill="FFFFFF"/>
          </w:tcPr>
          <w:p w14:paraId="5599BD31" w14:textId="77777777" w:rsidR="003155A6" w:rsidRDefault="003155A6" w:rsidP="00D51C8E">
            <w:pPr>
              <w:spacing w:line="240" w:lineRule="auto"/>
              <w:jc w:val="center"/>
              <w:rPr>
                <w:color w:val="000000"/>
                <w:szCs w:val="24"/>
              </w:rPr>
            </w:pPr>
            <w:r>
              <w:rPr>
                <w:color w:val="000000"/>
                <w:szCs w:val="24"/>
              </w:rPr>
              <w:t>Sucumbíos</w:t>
            </w:r>
          </w:p>
        </w:tc>
        <w:tc>
          <w:tcPr>
            <w:tcW w:w="1240" w:type="dxa"/>
            <w:tcBorders>
              <w:top w:val="nil"/>
              <w:left w:val="nil"/>
              <w:bottom w:val="nil"/>
              <w:right w:val="nil"/>
            </w:tcBorders>
            <w:shd w:val="clear" w:color="auto" w:fill="FFFFFF"/>
          </w:tcPr>
          <w:p w14:paraId="05FBF0F9" w14:textId="77777777" w:rsidR="003155A6" w:rsidRDefault="003155A6" w:rsidP="00D51C8E">
            <w:pPr>
              <w:spacing w:line="240" w:lineRule="auto"/>
              <w:jc w:val="center"/>
              <w:rPr>
                <w:color w:val="000000"/>
                <w:szCs w:val="24"/>
              </w:rPr>
            </w:pPr>
            <w:r>
              <w:rPr>
                <w:color w:val="000000"/>
                <w:szCs w:val="24"/>
              </w:rPr>
              <w:t>364</w:t>
            </w:r>
          </w:p>
        </w:tc>
        <w:tc>
          <w:tcPr>
            <w:tcW w:w="1240" w:type="dxa"/>
            <w:tcBorders>
              <w:top w:val="nil"/>
              <w:left w:val="nil"/>
              <w:bottom w:val="nil"/>
              <w:right w:val="nil"/>
            </w:tcBorders>
            <w:shd w:val="clear" w:color="auto" w:fill="FFFFFF"/>
          </w:tcPr>
          <w:p w14:paraId="2D5830B6" w14:textId="77777777" w:rsidR="003155A6" w:rsidRDefault="003155A6" w:rsidP="00D51C8E">
            <w:pPr>
              <w:spacing w:line="240" w:lineRule="auto"/>
              <w:jc w:val="center"/>
              <w:rPr>
                <w:color w:val="000000"/>
                <w:szCs w:val="24"/>
              </w:rPr>
            </w:pPr>
            <w:r>
              <w:rPr>
                <w:color w:val="000000"/>
                <w:szCs w:val="24"/>
              </w:rPr>
              <w:t>3,9</w:t>
            </w:r>
          </w:p>
        </w:tc>
      </w:tr>
      <w:tr w:rsidR="003155A6" w14:paraId="706F3028" w14:textId="77777777" w:rsidTr="00D51C8E">
        <w:trPr>
          <w:trHeight w:val="288"/>
          <w:jc w:val="center"/>
        </w:trPr>
        <w:tc>
          <w:tcPr>
            <w:tcW w:w="3620" w:type="dxa"/>
            <w:tcBorders>
              <w:top w:val="nil"/>
              <w:left w:val="nil"/>
              <w:bottom w:val="nil"/>
              <w:right w:val="nil"/>
            </w:tcBorders>
            <w:shd w:val="clear" w:color="auto" w:fill="FFFFFF"/>
          </w:tcPr>
          <w:p w14:paraId="72E9FD3A" w14:textId="77777777" w:rsidR="003155A6" w:rsidRDefault="003155A6" w:rsidP="00D51C8E">
            <w:pPr>
              <w:spacing w:line="240" w:lineRule="auto"/>
              <w:jc w:val="center"/>
              <w:rPr>
                <w:color w:val="000000"/>
                <w:szCs w:val="24"/>
              </w:rPr>
            </w:pPr>
            <w:r>
              <w:rPr>
                <w:color w:val="000000"/>
                <w:szCs w:val="24"/>
              </w:rPr>
              <w:t>Tungurahua</w:t>
            </w:r>
          </w:p>
        </w:tc>
        <w:tc>
          <w:tcPr>
            <w:tcW w:w="1240" w:type="dxa"/>
            <w:tcBorders>
              <w:top w:val="nil"/>
              <w:left w:val="nil"/>
              <w:bottom w:val="nil"/>
              <w:right w:val="nil"/>
            </w:tcBorders>
            <w:shd w:val="clear" w:color="auto" w:fill="FFFFFF"/>
          </w:tcPr>
          <w:p w14:paraId="15A47E8D" w14:textId="77777777" w:rsidR="003155A6" w:rsidRDefault="003155A6" w:rsidP="00D51C8E">
            <w:pPr>
              <w:spacing w:line="240" w:lineRule="auto"/>
              <w:jc w:val="center"/>
              <w:rPr>
                <w:color w:val="000000"/>
                <w:szCs w:val="24"/>
              </w:rPr>
            </w:pPr>
            <w:r>
              <w:rPr>
                <w:color w:val="000000"/>
                <w:szCs w:val="24"/>
              </w:rPr>
              <w:t>296</w:t>
            </w:r>
          </w:p>
        </w:tc>
        <w:tc>
          <w:tcPr>
            <w:tcW w:w="1240" w:type="dxa"/>
            <w:tcBorders>
              <w:top w:val="nil"/>
              <w:left w:val="nil"/>
              <w:bottom w:val="nil"/>
              <w:right w:val="nil"/>
            </w:tcBorders>
            <w:shd w:val="clear" w:color="auto" w:fill="FFFFFF"/>
          </w:tcPr>
          <w:p w14:paraId="6297B106" w14:textId="77777777" w:rsidR="003155A6" w:rsidRDefault="003155A6" w:rsidP="00D51C8E">
            <w:pPr>
              <w:spacing w:line="240" w:lineRule="auto"/>
              <w:jc w:val="center"/>
              <w:rPr>
                <w:color w:val="000000"/>
                <w:szCs w:val="24"/>
              </w:rPr>
            </w:pPr>
            <w:r>
              <w:rPr>
                <w:color w:val="000000"/>
                <w:szCs w:val="24"/>
              </w:rPr>
              <w:t>3,2</w:t>
            </w:r>
          </w:p>
        </w:tc>
      </w:tr>
      <w:tr w:rsidR="003155A6" w14:paraId="474ECCAD" w14:textId="77777777" w:rsidTr="00D51C8E">
        <w:trPr>
          <w:trHeight w:val="264"/>
          <w:jc w:val="center"/>
        </w:trPr>
        <w:tc>
          <w:tcPr>
            <w:tcW w:w="3620" w:type="dxa"/>
            <w:tcBorders>
              <w:top w:val="nil"/>
              <w:left w:val="nil"/>
              <w:bottom w:val="nil"/>
              <w:right w:val="nil"/>
            </w:tcBorders>
            <w:shd w:val="clear" w:color="auto" w:fill="FFFFFF"/>
          </w:tcPr>
          <w:p w14:paraId="74976DD5" w14:textId="77777777" w:rsidR="003155A6" w:rsidRDefault="003155A6" w:rsidP="00D51C8E">
            <w:pPr>
              <w:spacing w:line="240" w:lineRule="auto"/>
              <w:jc w:val="center"/>
              <w:rPr>
                <w:color w:val="000000"/>
                <w:szCs w:val="24"/>
              </w:rPr>
            </w:pPr>
            <w:r>
              <w:rPr>
                <w:color w:val="000000"/>
                <w:szCs w:val="24"/>
              </w:rPr>
              <w:t>Zamora Chinchipe</w:t>
            </w:r>
          </w:p>
        </w:tc>
        <w:tc>
          <w:tcPr>
            <w:tcW w:w="1240" w:type="dxa"/>
            <w:tcBorders>
              <w:top w:val="nil"/>
              <w:left w:val="nil"/>
              <w:bottom w:val="nil"/>
              <w:right w:val="nil"/>
            </w:tcBorders>
            <w:shd w:val="clear" w:color="auto" w:fill="FFFFFF"/>
          </w:tcPr>
          <w:p w14:paraId="705D7598" w14:textId="77777777" w:rsidR="003155A6" w:rsidRDefault="003155A6" w:rsidP="00D51C8E">
            <w:pPr>
              <w:spacing w:line="240" w:lineRule="auto"/>
              <w:jc w:val="center"/>
              <w:rPr>
                <w:color w:val="000000"/>
                <w:szCs w:val="24"/>
              </w:rPr>
            </w:pPr>
            <w:r>
              <w:rPr>
                <w:color w:val="000000"/>
                <w:szCs w:val="24"/>
              </w:rPr>
              <w:t>316</w:t>
            </w:r>
          </w:p>
        </w:tc>
        <w:tc>
          <w:tcPr>
            <w:tcW w:w="1240" w:type="dxa"/>
            <w:tcBorders>
              <w:top w:val="nil"/>
              <w:left w:val="nil"/>
              <w:bottom w:val="nil"/>
              <w:right w:val="nil"/>
            </w:tcBorders>
            <w:shd w:val="clear" w:color="auto" w:fill="FFFFFF"/>
          </w:tcPr>
          <w:p w14:paraId="4C7533BE" w14:textId="77777777" w:rsidR="003155A6" w:rsidRDefault="003155A6" w:rsidP="00D51C8E">
            <w:pPr>
              <w:spacing w:line="240" w:lineRule="auto"/>
              <w:jc w:val="center"/>
              <w:rPr>
                <w:color w:val="000000"/>
                <w:szCs w:val="24"/>
              </w:rPr>
            </w:pPr>
            <w:r>
              <w:rPr>
                <w:color w:val="000000"/>
                <w:szCs w:val="24"/>
              </w:rPr>
              <w:t>3,4</w:t>
            </w:r>
          </w:p>
        </w:tc>
      </w:tr>
      <w:tr w:rsidR="003155A6" w14:paraId="64E8062E" w14:textId="77777777" w:rsidTr="00D51C8E">
        <w:trPr>
          <w:trHeight w:val="288"/>
          <w:jc w:val="center"/>
        </w:trPr>
        <w:tc>
          <w:tcPr>
            <w:tcW w:w="3620" w:type="dxa"/>
            <w:tcBorders>
              <w:top w:val="nil"/>
              <w:left w:val="nil"/>
              <w:bottom w:val="single" w:sz="4" w:space="0" w:color="000000"/>
              <w:right w:val="nil"/>
            </w:tcBorders>
            <w:shd w:val="clear" w:color="auto" w:fill="FFFFFF"/>
          </w:tcPr>
          <w:p w14:paraId="350EDBB8" w14:textId="77777777" w:rsidR="003155A6" w:rsidRDefault="003155A6" w:rsidP="00D51C8E">
            <w:pPr>
              <w:spacing w:line="240" w:lineRule="auto"/>
              <w:jc w:val="center"/>
              <w:rPr>
                <w:color w:val="000000"/>
                <w:szCs w:val="24"/>
              </w:rPr>
            </w:pPr>
            <w:r>
              <w:rPr>
                <w:color w:val="000000"/>
                <w:szCs w:val="24"/>
              </w:rPr>
              <w:t>Total</w:t>
            </w:r>
          </w:p>
        </w:tc>
        <w:tc>
          <w:tcPr>
            <w:tcW w:w="1240" w:type="dxa"/>
            <w:tcBorders>
              <w:top w:val="nil"/>
              <w:left w:val="nil"/>
              <w:bottom w:val="single" w:sz="4" w:space="0" w:color="000000"/>
              <w:right w:val="nil"/>
            </w:tcBorders>
            <w:shd w:val="clear" w:color="auto" w:fill="FFFFFF"/>
          </w:tcPr>
          <w:p w14:paraId="160FF7A4" w14:textId="77777777" w:rsidR="003155A6" w:rsidRDefault="003155A6" w:rsidP="00D51C8E">
            <w:pPr>
              <w:spacing w:line="240" w:lineRule="auto"/>
              <w:jc w:val="center"/>
              <w:rPr>
                <w:color w:val="000000"/>
                <w:szCs w:val="24"/>
              </w:rPr>
            </w:pPr>
            <w:r>
              <w:rPr>
                <w:color w:val="000000"/>
                <w:szCs w:val="24"/>
              </w:rPr>
              <w:t>9254</w:t>
            </w:r>
          </w:p>
        </w:tc>
        <w:tc>
          <w:tcPr>
            <w:tcW w:w="1240" w:type="dxa"/>
            <w:tcBorders>
              <w:top w:val="nil"/>
              <w:left w:val="nil"/>
              <w:bottom w:val="single" w:sz="4" w:space="0" w:color="000000"/>
              <w:right w:val="nil"/>
            </w:tcBorders>
            <w:shd w:val="clear" w:color="auto" w:fill="FFFFFF"/>
          </w:tcPr>
          <w:p w14:paraId="7D9C013A" w14:textId="77777777" w:rsidR="003155A6" w:rsidRDefault="003155A6" w:rsidP="00D51C8E">
            <w:pPr>
              <w:spacing w:line="240" w:lineRule="auto"/>
              <w:jc w:val="center"/>
              <w:rPr>
                <w:color w:val="000000"/>
                <w:szCs w:val="24"/>
              </w:rPr>
            </w:pPr>
            <w:r>
              <w:rPr>
                <w:color w:val="000000"/>
                <w:szCs w:val="24"/>
              </w:rPr>
              <w:t>100,0</w:t>
            </w:r>
          </w:p>
        </w:tc>
      </w:tr>
    </w:tbl>
    <w:p w14:paraId="1E35D3CA" w14:textId="77777777" w:rsidR="003155A6" w:rsidRDefault="003155A6" w:rsidP="003155A6">
      <w:pPr>
        <w:spacing w:after="0" w:line="360" w:lineRule="auto"/>
        <w:rPr>
          <w:rFonts w:eastAsia="Times New Roman" w:cs="Times New Roman"/>
          <w:szCs w:val="24"/>
        </w:rPr>
      </w:pPr>
    </w:p>
    <w:p w14:paraId="4046E2B1" w14:textId="77777777" w:rsidR="003155A6" w:rsidRDefault="003155A6" w:rsidP="003155A6">
      <w:pPr>
        <w:spacing w:after="0" w:line="360" w:lineRule="auto"/>
        <w:rPr>
          <w:rFonts w:eastAsia="Times New Roman" w:cs="Times New Roman"/>
          <w:szCs w:val="24"/>
        </w:rPr>
      </w:pPr>
    </w:p>
    <w:p w14:paraId="3441F325" w14:textId="120AB823" w:rsidR="003155A6" w:rsidRDefault="003155A6" w:rsidP="003155A6">
      <w:pPr>
        <w:spacing w:after="0" w:line="360" w:lineRule="auto"/>
        <w:rPr>
          <w:sz w:val="44"/>
          <w:szCs w:val="44"/>
        </w:rPr>
      </w:pPr>
      <w:r>
        <w:rPr>
          <w:rFonts w:eastAsia="Times New Roman" w:cs="Times New Roman"/>
          <w:szCs w:val="24"/>
        </w:rPr>
        <w:t>El análisis indica que existe una muestra representativa en cada una de las 24 provincias del país lo que afirma que este estudio cubrió todo el territorio ecuatoriano; la provincia que representa el mayor número de mujeres en edad fértil son las provincias pertenecientes a la región costa como: El Oro, Guayas, Los Ríos, Santo Domingo de los Tsáchilas mientras que las provincias de la sierra y galápagos representan los datos estadísticos más bajos de mujeres en edad fértil.</w:t>
      </w:r>
    </w:p>
    <w:p w14:paraId="6119A383" w14:textId="77777777" w:rsidR="003155A6" w:rsidRDefault="003155A6" w:rsidP="003155A6">
      <w:pPr>
        <w:rPr>
          <w:b/>
          <w:szCs w:val="24"/>
        </w:rPr>
      </w:pPr>
    </w:p>
    <w:tbl>
      <w:tblPr>
        <w:tblW w:w="7120" w:type="dxa"/>
        <w:jc w:val="center"/>
        <w:tblLayout w:type="fixed"/>
        <w:tblLook w:val="0400" w:firstRow="0" w:lastRow="0" w:firstColumn="0" w:lastColumn="0" w:noHBand="0" w:noVBand="1"/>
      </w:tblPr>
      <w:tblGrid>
        <w:gridCol w:w="7120"/>
      </w:tblGrid>
      <w:tr w:rsidR="003155A6" w14:paraId="2013EF65" w14:textId="77777777" w:rsidTr="00D51C8E">
        <w:trPr>
          <w:trHeight w:val="300"/>
          <w:jc w:val="center"/>
        </w:trPr>
        <w:tc>
          <w:tcPr>
            <w:tcW w:w="7120" w:type="dxa"/>
            <w:tcBorders>
              <w:top w:val="nil"/>
              <w:left w:val="nil"/>
              <w:bottom w:val="nil"/>
              <w:right w:val="nil"/>
            </w:tcBorders>
            <w:shd w:val="clear" w:color="auto" w:fill="auto"/>
            <w:vAlign w:val="center"/>
          </w:tcPr>
          <w:p w14:paraId="2FA2C6F6" w14:textId="77777777" w:rsidR="003155A6" w:rsidRDefault="003155A6" w:rsidP="00D51C8E">
            <w:pPr>
              <w:spacing w:after="0" w:line="240" w:lineRule="auto"/>
              <w:jc w:val="center"/>
              <w:rPr>
                <w:rFonts w:eastAsia="Times New Roman" w:cs="Times New Roman"/>
                <w:b/>
                <w:szCs w:val="24"/>
              </w:rPr>
            </w:pPr>
          </w:p>
          <w:p w14:paraId="12B79433" w14:textId="77777777" w:rsidR="003155A6" w:rsidRDefault="003155A6" w:rsidP="00D51C8E">
            <w:pPr>
              <w:spacing w:after="0" w:line="240" w:lineRule="auto"/>
              <w:jc w:val="center"/>
              <w:rPr>
                <w:rFonts w:eastAsia="Times New Roman" w:cs="Times New Roman"/>
                <w:b/>
                <w:szCs w:val="24"/>
              </w:rPr>
            </w:pPr>
          </w:p>
          <w:p w14:paraId="27BD3149" w14:textId="77777777" w:rsidR="003155A6" w:rsidRDefault="003155A6" w:rsidP="00D51C8E">
            <w:pPr>
              <w:spacing w:after="0" w:line="240" w:lineRule="auto"/>
              <w:jc w:val="center"/>
              <w:rPr>
                <w:rFonts w:eastAsia="Times New Roman" w:cs="Times New Roman"/>
                <w:b/>
                <w:szCs w:val="24"/>
              </w:rPr>
            </w:pPr>
          </w:p>
          <w:p w14:paraId="20187F4F" w14:textId="77777777" w:rsidR="003155A6" w:rsidRDefault="003155A6" w:rsidP="00D51C8E">
            <w:pPr>
              <w:spacing w:after="0" w:line="240" w:lineRule="auto"/>
              <w:jc w:val="center"/>
              <w:rPr>
                <w:rFonts w:eastAsia="Times New Roman" w:cs="Times New Roman"/>
                <w:b/>
                <w:szCs w:val="24"/>
              </w:rPr>
            </w:pPr>
          </w:p>
          <w:p w14:paraId="66D8BF9B" w14:textId="77777777" w:rsidR="003155A6" w:rsidRDefault="003155A6" w:rsidP="00D51C8E">
            <w:pPr>
              <w:spacing w:after="0" w:line="240" w:lineRule="auto"/>
              <w:jc w:val="center"/>
              <w:rPr>
                <w:rFonts w:eastAsia="Times New Roman" w:cs="Times New Roman"/>
                <w:b/>
                <w:szCs w:val="24"/>
              </w:rPr>
            </w:pPr>
          </w:p>
          <w:p w14:paraId="243B8935" w14:textId="77777777" w:rsidR="003155A6" w:rsidRDefault="003155A6" w:rsidP="00D51C8E">
            <w:pPr>
              <w:spacing w:after="0" w:line="240" w:lineRule="auto"/>
              <w:jc w:val="center"/>
              <w:rPr>
                <w:rFonts w:eastAsia="Times New Roman" w:cs="Times New Roman"/>
                <w:b/>
                <w:szCs w:val="24"/>
              </w:rPr>
            </w:pPr>
          </w:p>
          <w:p w14:paraId="1B0B7F50" w14:textId="77777777" w:rsidR="003155A6" w:rsidRDefault="003155A6" w:rsidP="00D51C8E">
            <w:pPr>
              <w:spacing w:after="0" w:line="240" w:lineRule="auto"/>
              <w:jc w:val="center"/>
              <w:rPr>
                <w:rFonts w:eastAsia="Times New Roman" w:cs="Times New Roman"/>
                <w:b/>
                <w:szCs w:val="24"/>
              </w:rPr>
            </w:pPr>
          </w:p>
          <w:p w14:paraId="231FD75D" w14:textId="77777777" w:rsidR="003155A6" w:rsidRDefault="003155A6" w:rsidP="00D51C8E">
            <w:pPr>
              <w:spacing w:after="0" w:line="240" w:lineRule="auto"/>
              <w:jc w:val="center"/>
              <w:rPr>
                <w:rFonts w:eastAsia="Times New Roman" w:cs="Times New Roman"/>
                <w:b/>
                <w:szCs w:val="24"/>
              </w:rPr>
            </w:pPr>
          </w:p>
          <w:p w14:paraId="1795C036" w14:textId="77777777" w:rsidR="003155A6" w:rsidRDefault="003155A6" w:rsidP="00D51C8E">
            <w:pPr>
              <w:spacing w:after="0" w:line="240" w:lineRule="auto"/>
              <w:jc w:val="center"/>
              <w:rPr>
                <w:rFonts w:eastAsia="Times New Roman" w:cs="Times New Roman"/>
                <w:b/>
                <w:szCs w:val="24"/>
              </w:rPr>
            </w:pPr>
          </w:p>
          <w:p w14:paraId="66FB9EA6" w14:textId="77777777" w:rsidR="003155A6" w:rsidRDefault="003155A6" w:rsidP="00D51C8E">
            <w:pPr>
              <w:spacing w:after="0" w:line="240" w:lineRule="auto"/>
              <w:jc w:val="center"/>
              <w:rPr>
                <w:rFonts w:eastAsia="Times New Roman" w:cs="Times New Roman"/>
                <w:b/>
                <w:szCs w:val="24"/>
              </w:rPr>
            </w:pPr>
          </w:p>
          <w:p w14:paraId="5E0227A3" w14:textId="77777777" w:rsidR="003155A6" w:rsidRDefault="003155A6" w:rsidP="00D51C8E">
            <w:pPr>
              <w:spacing w:after="0" w:line="240" w:lineRule="auto"/>
              <w:jc w:val="center"/>
              <w:rPr>
                <w:rFonts w:eastAsia="Times New Roman" w:cs="Times New Roman"/>
                <w:b/>
                <w:szCs w:val="24"/>
              </w:rPr>
            </w:pPr>
          </w:p>
          <w:p w14:paraId="13B7702F" w14:textId="77777777" w:rsidR="003155A6" w:rsidRDefault="003155A6" w:rsidP="00D51C8E">
            <w:pPr>
              <w:spacing w:after="0" w:line="240" w:lineRule="auto"/>
              <w:jc w:val="center"/>
              <w:rPr>
                <w:rFonts w:eastAsia="Times New Roman" w:cs="Times New Roman"/>
                <w:b/>
                <w:szCs w:val="24"/>
              </w:rPr>
            </w:pPr>
          </w:p>
          <w:p w14:paraId="7F5777FD" w14:textId="77777777" w:rsidR="003155A6" w:rsidRDefault="003155A6" w:rsidP="00D51C8E">
            <w:pPr>
              <w:spacing w:after="0" w:line="240" w:lineRule="auto"/>
              <w:jc w:val="center"/>
              <w:rPr>
                <w:rFonts w:eastAsia="Times New Roman" w:cs="Times New Roman"/>
                <w:b/>
                <w:szCs w:val="24"/>
              </w:rPr>
            </w:pPr>
          </w:p>
          <w:p w14:paraId="59A31899" w14:textId="77777777" w:rsidR="003155A6" w:rsidRDefault="003155A6" w:rsidP="00D51C8E">
            <w:pPr>
              <w:spacing w:after="0" w:line="240" w:lineRule="auto"/>
              <w:jc w:val="center"/>
              <w:rPr>
                <w:rFonts w:eastAsia="Times New Roman" w:cs="Times New Roman"/>
                <w:b/>
                <w:szCs w:val="24"/>
              </w:rPr>
            </w:pPr>
          </w:p>
          <w:p w14:paraId="60F390CD" w14:textId="77777777" w:rsidR="003155A6" w:rsidRDefault="003155A6" w:rsidP="00D51C8E">
            <w:pPr>
              <w:spacing w:after="0" w:line="240" w:lineRule="auto"/>
              <w:jc w:val="center"/>
              <w:rPr>
                <w:rFonts w:eastAsia="Times New Roman" w:cs="Times New Roman"/>
                <w:b/>
                <w:szCs w:val="24"/>
              </w:rPr>
            </w:pPr>
          </w:p>
          <w:p w14:paraId="7B0705E6" w14:textId="77777777" w:rsidR="003155A6" w:rsidRDefault="003155A6" w:rsidP="00D51C8E">
            <w:pPr>
              <w:spacing w:after="0" w:line="240" w:lineRule="auto"/>
              <w:jc w:val="center"/>
              <w:rPr>
                <w:rFonts w:eastAsia="Times New Roman" w:cs="Times New Roman"/>
                <w:b/>
                <w:szCs w:val="24"/>
              </w:rPr>
            </w:pPr>
          </w:p>
          <w:p w14:paraId="577A4B4E" w14:textId="77777777" w:rsidR="003155A6" w:rsidRDefault="003155A6" w:rsidP="00D51C8E">
            <w:pPr>
              <w:spacing w:after="0" w:line="240" w:lineRule="auto"/>
              <w:jc w:val="center"/>
              <w:rPr>
                <w:rFonts w:eastAsia="Times New Roman" w:cs="Times New Roman"/>
                <w:b/>
                <w:szCs w:val="24"/>
              </w:rPr>
            </w:pPr>
          </w:p>
          <w:p w14:paraId="09A7C7D4" w14:textId="77777777" w:rsidR="003155A6" w:rsidRDefault="003155A6" w:rsidP="00D51C8E">
            <w:pPr>
              <w:spacing w:after="0" w:line="240" w:lineRule="auto"/>
              <w:jc w:val="center"/>
              <w:rPr>
                <w:rFonts w:eastAsia="Times New Roman" w:cs="Times New Roman"/>
                <w:b/>
                <w:szCs w:val="24"/>
              </w:rPr>
            </w:pPr>
          </w:p>
          <w:p w14:paraId="04A9D75A" w14:textId="77777777" w:rsidR="003155A6" w:rsidRDefault="003155A6" w:rsidP="00D51C8E">
            <w:pPr>
              <w:spacing w:after="0" w:line="240" w:lineRule="auto"/>
              <w:jc w:val="center"/>
              <w:rPr>
                <w:rFonts w:eastAsia="Times New Roman" w:cs="Times New Roman"/>
                <w:b/>
                <w:szCs w:val="24"/>
              </w:rPr>
            </w:pPr>
          </w:p>
          <w:p w14:paraId="02B7482E" w14:textId="77777777" w:rsidR="003155A6" w:rsidRDefault="003155A6" w:rsidP="00D51C8E">
            <w:pPr>
              <w:spacing w:after="0" w:line="240" w:lineRule="auto"/>
              <w:jc w:val="center"/>
              <w:rPr>
                <w:rFonts w:eastAsia="Times New Roman" w:cs="Times New Roman"/>
                <w:b/>
                <w:szCs w:val="24"/>
              </w:rPr>
            </w:pPr>
          </w:p>
          <w:p w14:paraId="4C58ADD4" w14:textId="77777777" w:rsidR="003155A6" w:rsidRDefault="003155A6" w:rsidP="00D51C8E">
            <w:pPr>
              <w:spacing w:after="0" w:line="240" w:lineRule="auto"/>
              <w:jc w:val="center"/>
              <w:rPr>
                <w:rFonts w:eastAsia="Times New Roman" w:cs="Times New Roman"/>
                <w:b/>
                <w:szCs w:val="24"/>
              </w:rPr>
            </w:pPr>
          </w:p>
          <w:p w14:paraId="011182CD" w14:textId="77777777" w:rsidR="003155A6" w:rsidRDefault="003155A6" w:rsidP="00D51C8E">
            <w:pPr>
              <w:spacing w:after="0" w:line="240" w:lineRule="auto"/>
              <w:jc w:val="center"/>
              <w:rPr>
                <w:rFonts w:eastAsia="Times New Roman" w:cs="Times New Roman"/>
                <w:b/>
                <w:szCs w:val="24"/>
              </w:rPr>
            </w:pPr>
          </w:p>
          <w:p w14:paraId="17D3A25B" w14:textId="77777777" w:rsidR="003155A6" w:rsidRDefault="003155A6" w:rsidP="00D51C8E">
            <w:pPr>
              <w:spacing w:after="0" w:line="240" w:lineRule="auto"/>
              <w:jc w:val="center"/>
              <w:rPr>
                <w:rFonts w:eastAsia="Times New Roman" w:cs="Times New Roman"/>
                <w:b/>
                <w:szCs w:val="24"/>
              </w:rPr>
            </w:pPr>
          </w:p>
          <w:p w14:paraId="2D083329" w14:textId="77777777" w:rsidR="003155A6" w:rsidRDefault="003155A6" w:rsidP="00D51C8E">
            <w:pPr>
              <w:spacing w:after="0" w:line="240" w:lineRule="auto"/>
              <w:jc w:val="center"/>
              <w:rPr>
                <w:rFonts w:eastAsia="Times New Roman" w:cs="Times New Roman"/>
                <w:b/>
                <w:szCs w:val="24"/>
              </w:rPr>
            </w:pPr>
          </w:p>
          <w:p w14:paraId="2E9F706B" w14:textId="77777777" w:rsidR="003155A6" w:rsidRDefault="003155A6" w:rsidP="00D51C8E">
            <w:pPr>
              <w:spacing w:after="0" w:line="240" w:lineRule="auto"/>
              <w:jc w:val="center"/>
              <w:rPr>
                <w:rFonts w:eastAsia="Times New Roman" w:cs="Times New Roman"/>
                <w:b/>
                <w:szCs w:val="24"/>
              </w:rPr>
            </w:pPr>
          </w:p>
          <w:p w14:paraId="35A883C3" w14:textId="77777777" w:rsidR="003155A6" w:rsidRDefault="003155A6" w:rsidP="00D51C8E">
            <w:pPr>
              <w:spacing w:after="0" w:line="240" w:lineRule="auto"/>
              <w:jc w:val="center"/>
              <w:rPr>
                <w:rFonts w:eastAsia="Times New Roman" w:cs="Times New Roman"/>
                <w:b/>
                <w:szCs w:val="24"/>
              </w:rPr>
            </w:pPr>
          </w:p>
          <w:p w14:paraId="1CD3AB98" w14:textId="77777777" w:rsidR="003155A6" w:rsidRDefault="003155A6" w:rsidP="00D51C8E">
            <w:pPr>
              <w:spacing w:after="0" w:line="240" w:lineRule="auto"/>
              <w:jc w:val="center"/>
              <w:rPr>
                <w:rFonts w:eastAsia="Times New Roman" w:cs="Times New Roman"/>
                <w:b/>
                <w:szCs w:val="24"/>
              </w:rPr>
            </w:pPr>
          </w:p>
          <w:p w14:paraId="7F6A969E" w14:textId="77777777" w:rsidR="003155A6" w:rsidRDefault="003155A6" w:rsidP="00D51C8E">
            <w:pPr>
              <w:spacing w:after="0" w:line="240" w:lineRule="auto"/>
              <w:jc w:val="center"/>
              <w:rPr>
                <w:rFonts w:eastAsia="Times New Roman" w:cs="Times New Roman"/>
                <w:b/>
                <w:szCs w:val="24"/>
              </w:rPr>
            </w:pPr>
          </w:p>
          <w:p w14:paraId="372138A4" w14:textId="77777777" w:rsidR="003155A6" w:rsidRDefault="003155A6" w:rsidP="00D51C8E">
            <w:pPr>
              <w:spacing w:after="0" w:line="240" w:lineRule="auto"/>
              <w:jc w:val="center"/>
              <w:rPr>
                <w:rFonts w:eastAsia="Times New Roman" w:cs="Times New Roman"/>
                <w:b/>
                <w:szCs w:val="24"/>
              </w:rPr>
            </w:pPr>
          </w:p>
          <w:p w14:paraId="1086AE31" w14:textId="77777777" w:rsidR="003155A6" w:rsidRDefault="003155A6" w:rsidP="00D51C8E">
            <w:pPr>
              <w:spacing w:after="0" w:line="240" w:lineRule="auto"/>
              <w:jc w:val="center"/>
              <w:rPr>
                <w:rFonts w:eastAsia="Times New Roman" w:cs="Times New Roman"/>
                <w:b/>
                <w:szCs w:val="24"/>
              </w:rPr>
            </w:pPr>
          </w:p>
          <w:p w14:paraId="19D553A3" w14:textId="77777777" w:rsidR="003155A6" w:rsidRDefault="003155A6" w:rsidP="00D51C8E">
            <w:pPr>
              <w:spacing w:after="0" w:line="240" w:lineRule="auto"/>
              <w:jc w:val="center"/>
              <w:rPr>
                <w:rFonts w:eastAsia="Times New Roman" w:cs="Times New Roman"/>
                <w:b/>
                <w:szCs w:val="24"/>
              </w:rPr>
            </w:pPr>
          </w:p>
          <w:p w14:paraId="27F652C8" w14:textId="77777777" w:rsidR="003155A6" w:rsidRDefault="003155A6" w:rsidP="00D51C8E">
            <w:pPr>
              <w:spacing w:after="0" w:line="240" w:lineRule="auto"/>
              <w:jc w:val="center"/>
              <w:rPr>
                <w:rFonts w:eastAsia="Times New Roman" w:cs="Times New Roman"/>
                <w:b/>
                <w:szCs w:val="24"/>
              </w:rPr>
            </w:pPr>
          </w:p>
          <w:p w14:paraId="2FD28FD5" w14:textId="77777777" w:rsidR="003155A6" w:rsidRDefault="003155A6" w:rsidP="00D51C8E">
            <w:pPr>
              <w:spacing w:after="0" w:line="240" w:lineRule="auto"/>
              <w:jc w:val="center"/>
              <w:rPr>
                <w:rFonts w:eastAsia="Times New Roman" w:cs="Times New Roman"/>
                <w:b/>
                <w:szCs w:val="24"/>
              </w:rPr>
            </w:pPr>
          </w:p>
          <w:p w14:paraId="3BE4BBAA" w14:textId="77777777" w:rsidR="003155A6" w:rsidRDefault="003155A6" w:rsidP="00D51C8E">
            <w:pPr>
              <w:spacing w:after="0" w:line="240" w:lineRule="auto"/>
              <w:rPr>
                <w:rFonts w:eastAsia="Times New Roman" w:cs="Times New Roman"/>
                <w:b/>
                <w:szCs w:val="24"/>
              </w:rPr>
            </w:pPr>
          </w:p>
          <w:p w14:paraId="51004811" w14:textId="77777777" w:rsidR="003155A6" w:rsidRDefault="003155A6" w:rsidP="00D51C8E">
            <w:pPr>
              <w:spacing w:after="0" w:line="240" w:lineRule="auto"/>
              <w:jc w:val="center"/>
              <w:rPr>
                <w:rFonts w:eastAsia="Times New Roman" w:cs="Times New Roman"/>
                <w:b/>
                <w:szCs w:val="24"/>
              </w:rPr>
            </w:pPr>
          </w:p>
          <w:p w14:paraId="12D98FD1" w14:textId="77777777" w:rsidR="003155A6" w:rsidRDefault="003155A6" w:rsidP="00D51C8E">
            <w:pPr>
              <w:spacing w:after="0" w:line="240" w:lineRule="auto"/>
              <w:jc w:val="center"/>
              <w:rPr>
                <w:rFonts w:eastAsia="Times New Roman" w:cs="Times New Roman"/>
                <w:b/>
                <w:szCs w:val="24"/>
              </w:rPr>
            </w:pPr>
          </w:p>
          <w:p w14:paraId="3F6EFE06" w14:textId="77777777" w:rsidR="003155A6" w:rsidRDefault="003155A6" w:rsidP="00D51C8E">
            <w:pPr>
              <w:spacing w:after="0" w:line="240" w:lineRule="auto"/>
              <w:rPr>
                <w:rFonts w:eastAsia="Times New Roman" w:cs="Times New Roman"/>
                <w:b/>
                <w:szCs w:val="24"/>
              </w:rPr>
            </w:pPr>
            <w:r>
              <w:rPr>
                <w:rFonts w:eastAsia="Times New Roman" w:cs="Times New Roman"/>
                <w:b/>
                <w:szCs w:val="24"/>
              </w:rPr>
              <w:t>Gráfico 2. Distribución de la muestra de acuerdo a la etnia</w:t>
            </w:r>
          </w:p>
        </w:tc>
      </w:tr>
    </w:tbl>
    <w:p w14:paraId="37D3A68C" w14:textId="77777777" w:rsidR="003155A6" w:rsidRDefault="003155A6" w:rsidP="003155A6">
      <w:pPr>
        <w:jc w:val="center"/>
        <w:rPr>
          <w:szCs w:val="24"/>
        </w:rPr>
      </w:pPr>
    </w:p>
    <w:p w14:paraId="4DA90CD2" w14:textId="77777777" w:rsidR="003155A6" w:rsidRDefault="003155A6" w:rsidP="003155A6">
      <w:pPr>
        <w:rPr>
          <w:rFonts w:eastAsia="Times New Roman" w:cs="Times New Roman"/>
          <w:b/>
          <w:szCs w:val="24"/>
        </w:rPr>
      </w:pPr>
    </w:p>
    <w:p w14:paraId="695DA476" w14:textId="77777777" w:rsidR="003155A6" w:rsidRDefault="003155A6" w:rsidP="003155A6">
      <w:pPr>
        <w:rPr>
          <w:rFonts w:eastAsia="Times New Roman" w:cs="Times New Roman"/>
          <w:b/>
          <w:szCs w:val="24"/>
        </w:rPr>
      </w:pPr>
      <w:bookmarkStart w:id="36" w:name="_heading=h.3dy6vkm" w:colFirst="0" w:colLast="0"/>
      <w:bookmarkEnd w:id="36"/>
    </w:p>
    <w:p w14:paraId="487B2A58" w14:textId="77777777" w:rsidR="003155A6" w:rsidRDefault="003155A6" w:rsidP="003155A6">
      <w:pPr>
        <w:rPr>
          <w:rFonts w:eastAsia="Times New Roman" w:cs="Times New Roman"/>
          <w:szCs w:val="24"/>
        </w:rPr>
      </w:pPr>
      <w:r>
        <w:rPr>
          <w:b/>
          <w:noProof/>
          <w:szCs w:val="24"/>
        </w:rPr>
        <w:drawing>
          <wp:inline distT="114300" distB="114300" distL="114300" distR="114300" wp14:anchorId="437B86A5" wp14:editId="74E936FD">
            <wp:extent cx="5612130" cy="3314700"/>
            <wp:effectExtent l="0" t="0" r="0" b="0"/>
            <wp:docPr id="166919467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64"/>
                    <a:srcRect/>
                    <a:stretch>
                      <a:fillRect/>
                    </a:stretch>
                  </pic:blipFill>
                  <pic:spPr>
                    <a:xfrm>
                      <a:off x="0" y="0"/>
                      <a:ext cx="5612130" cy="3314700"/>
                    </a:xfrm>
                    <a:prstGeom prst="rect">
                      <a:avLst/>
                    </a:prstGeom>
                    <a:ln/>
                  </pic:spPr>
                </pic:pic>
              </a:graphicData>
            </a:graphic>
          </wp:inline>
        </w:drawing>
      </w:r>
    </w:p>
    <w:p w14:paraId="381445E4" w14:textId="77777777" w:rsidR="003155A6" w:rsidRDefault="003155A6" w:rsidP="003155A6">
      <w:pPr>
        <w:spacing w:after="0" w:line="360" w:lineRule="auto"/>
        <w:rPr>
          <w:rFonts w:eastAsia="Times New Roman" w:cs="Times New Roman"/>
          <w:szCs w:val="24"/>
        </w:rPr>
      </w:pPr>
    </w:p>
    <w:p w14:paraId="7CCA0016" w14:textId="77777777" w:rsidR="003155A6" w:rsidRDefault="003155A6" w:rsidP="003155A6">
      <w:pPr>
        <w:spacing w:after="0" w:line="360" w:lineRule="auto"/>
        <w:rPr>
          <w:rFonts w:eastAsia="Times New Roman" w:cs="Times New Roman"/>
          <w:szCs w:val="24"/>
        </w:rPr>
      </w:pPr>
    </w:p>
    <w:p w14:paraId="6C723809" w14:textId="77777777" w:rsidR="003155A6" w:rsidRDefault="003155A6" w:rsidP="003155A6">
      <w:pPr>
        <w:spacing w:after="0" w:line="360" w:lineRule="auto"/>
        <w:rPr>
          <w:rFonts w:eastAsia="Times New Roman" w:cs="Times New Roman"/>
          <w:szCs w:val="24"/>
        </w:rPr>
      </w:pPr>
      <w:r>
        <w:rPr>
          <w:rFonts w:eastAsia="Times New Roman" w:cs="Times New Roman"/>
          <w:szCs w:val="24"/>
        </w:rPr>
        <w:t>Este gráfico nos indica que la mayoría de las mujeres en edad fértil encuestadas son mestizas, seguido de la población indígena, mientras que la población afro-americana y la montubia comparte el mismo porcentaje y finalmente la población blanca tiene el porcentaje mínimo de participación, estos resultados reflejan que la etnia mestiza es la que predomina a nivel del Ecuador en la etapa fértil de la mujer.</w:t>
      </w:r>
    </w:p>
    <w:p w14:paraId="74DCAEC6" w14:textId="77777777" w:rsidR="003155A6" w:rsidRDefault="003155A6" w:rsidP="003155A6">
      <w:pPr>
        <w:spacing w:after="0" w:line="360" w:lineRule="auto"/>
        <w:rPr>
          <w:rFonts w:eastAsia="Times New Roman" w:cs="Times New Roman"/>
          <w:szCs w:val="24"/>
        </w:rPr>
      </w:pPr>
    </w:p>
    <w:p w14:paraId="5129C55C" w14:textId="77777777" w:rsidR="003155A6" w:rsidRDefault="003155A6" w:rsidP="003155A6">
      <w:pPr>
        <w:spacing w:after="0" w:line="360" w:lineRule="auto"/>
        <w:rPr>
          <w:rFonts w:eastAsia="Times New Roman" w:cs="Times New Roman"/>
          <w:szCs w:val="24"/>
        </w:rPr>
      </w:pPr>
    </w:p>
    <w:p w14:paraId="4A8535C2" w14:textId="77777777" w:rsidR="003155A6" w:rsidRDefault="003155A6" w:rsidP="003155A6">
      <w:pPr>
        <w:spacing w:after="0" w:line="360" w:lineRule="auto"/>
        <w:rPr>
          <w:rFonts w:eastAsia="Times New Roman" w:cs="Times New Roman"/>
          <w:szCs w:val="24"/>
        </w:rPr>
      </w:pPr>
    </w:p>
    <w:p w14:paraId="736C3D6C" w14:textId="77777777" w:rsidR="003155A6" w:rsidRDefault="003155A6" w:rsidP="003155A6">
      <w:pPr>
        <w:spacing w:after="0" w:line="360" w:lineRule="auto"/>
        <w:rPr>
          <w:rFonts w:eastAsia="Times New Roman" w:cs="Times New Roman"/>
          <w:szCs w:val="24"/>
        </w:rPr>
      </w:pPr>
    </w:p>
    <w:p w14:paraId="1A7D524C" w14:textId="77777777" w:rsidR="003155A6" w:rsidRDefault="003155A6" w:rsidP="003155A6">
      <w:pPr>
        <w:spacing w:after="0" w:line="360" w:lineRule="auto"/>
        <w:rPr>
          <w:rFonts w:eastAsia="Times New Roman" w:cs="Times New Roman"/>
          <w:szCs w:val="24"/>
        </w:rPr>
      </w:pPr>
    </w:p>
    <w:p w14:paraId="54CADD0A" w14:textId="77777777" w:rsidR="003155A6" w:rsidRDefault="003155A6" w:rsidP="003155A6">
      <w:pPr>
        <w:spacing w:after="0" w:line="360" w:lineRule="auto"/>
        <w:rPr>
          <w:rFonts w:eastAsia="Times New Roman" w:cs="Times New Roman"/>
          <w:szCs w:val="24"/>
        </w:rPr>
      </w:pPr>
    </w:p>
    <w:p w14:paraId="058EA1A7" w14:textId="77777777" w:rsidR="003155A6" w:rsidRDefault="003155A6" w:rsidP="003155A6">
      <w:pPr>
        <w:spacing w:after="0" w:line="360" w:lineRule="auto"/>
        <w:rPr>
          <w:rFonts w:eastAsia="Times New Roman" w:cs="Times New Roman"/>
          <w:szCs w:val="24"/>
        </w:rPr>
      </w:pPr>
    </w:p>
    <w:p w14:paraId="4BDC2F0D" w14:textId="77777777" w:rsidR="003155A6" w:rsidRDefault="003155A6" w:rsidP="003155A6">
      <w:pPr>
        <w:spacing w:after="0" w:line="360" w:lineRule="auto"/>
        <w:jc w:val="center"/>
        <w:rPr>
          <w:rFonts w:eastAsia="Times New Roman" w:cs="Times New Roman"/>
          <w:b/>
          <w:szCs w:val="24"/>
        </w:rPr>
      </w:pPr>
      <w:r>
        <w:rPr>
          <w:rFonts w:eastAsia="Times New Roman" w:cs="Times New Roman"/>
          <w:b/>
          <w:szCs w:val="24"/>
        </w:rPr>
        <w:t>Gráfico 3. Distribución de la muestra de acuerdo al área geográfica</w:t>
      </w:r>
    </w:p>
    <w:p w14:paraId="5905E614" w14:textId="77777777" w:rsidR="003155A6" w:rsidRDefault="003155A6" w:rsidP="003155A6">
      <w:pPr>
        <w:spacing w:after="0" w:line="360" w:lineRule="auto"/>
        <w:jc w:val="center"/>
        <w:rPr>
          <w:rFonts w:eastAsia="Times New Roman" w:cs="Times New Roman"/>
          <w:b/>
          <w:szCs w:val="24"/>
        </w:rPr>
      </w:pPr>
    </w:p>
    <w:p w14:paraId="52587DBB" w14:textId="77777777" w:rsidR="003155A6" w:rsidRDefault="003155A6" w:rsidP="003155A6">
      <w:pPr>
        <w:spacing w:after="0" w:line="360" w:lineRule="auto"/>
        <w:jc w:val="center"/>
        <w:rPr>
          <w:rFonts w:eastAsia="Times New Roman" w:cs="Times New Roman"/>
          <w:b/>
          <w:szCs w:val="24"/>
        </w:rPr>
      </w:pPr>
    </w:p>
    <w:p w14:paraId="27DC616D" w14:textId="77777777" w:rsidR="003155A6" w:rsidRDefault="003155A6" w:rsidP="003155A6">
      <w:pPr>
        <w:spacing w:after="0" w:line="360" w:lineRule="auto"/>
        <w:rPr>
          <w:rFonts w:eastAsia="Times New Roman" w:cs="Times New Roman"/>
          <w:szCs w:val="24"/>
        </w:rPr>
      </w:pPr>
      <w:r>
        <w:rPr>
          <w:rFonts w:eastAsia="Times New Roman" w:cs="Times New Roman"/>
          <w:noProof/>
          <w:szCs w:val="24"/>
        </w:rPr>
        <w:drawing>
          <wp:inline distT="114300" distB="114300" distL="114300" distR="114300" wp14:anchorId="31EF79F4" wp14:editId="4B264ACD">
            <wp:extent cx="5612130" cy="3543300"/>
            <wp:effectExtent l="0" t="0" r="0" b="0"/>
            <wp:docPr id="166919466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5"/>
                    <a:srcRect/>
                    <a:stretch>
                      <a:fillRect/>
                    </a:stretch>
                  </pic:blipFill>
                  <pic:spPr>
                    <a:xfrm>
                      <a:off x="0" y="0"/>
                      <a:ext cx="5612130" cy="3543300"/>
                    </a:xfrm>
                    <a:prstGeom prst="rect">
                      <a:avLst/>
                    </a:prstGeom>
                    <a:ln/>
                  </pic:spPr>
                </pic:pic>
              </a:graphicData>
            </a:graphic>
          </wp:inline>
        </w:drawing>
      </w:r>
    </w:p>
    <w:p w14:paraId="4C925B0E" w14:textId="77777777" w:rsidR="003155A6" w:rsidRDefault="003155A6" w:rsidP="003155A6">
      <w:pPr>
        <w:spacing w:after="0" w:line="360" w:lineRule="auto"/>
        <w:rPr>
          <w:rFonts w:eastAsia="Times New Roman" w:cs="Times New Roman"/>
          <w:szCs w:val="24"/>
        </w:rPr>
      </w:pPr>
    </w:p>
    <w:p w14:paraId="25BBF45D" w14:textId="77777777" w:rsidR="003155A6" w:rsidRDefault="003155A6" w:rsidP="003155A6">
      <w:pPr>
        <w:spacing w:after="0" w:line="360" w:lineRule="auto"/>
        <w:rPr>
          <w:rFonts w:eastAsia="Times New Roman" w:cs="Times New Roman"/>
          <w:b/>
          <w:szCs w:val="24"/>
        </w:rPr>
      </w:pPr>
    </w:p>
    <w:p w14:paraId="369A6A2E" w14:textId="77777777" w:rsidR="003155A6" w:rsidRDefault="003155A6" w:rsidP="003155A6">
      <w:pPr>
        <w:spacing w:after="0" w:line="360" w:lineRule="auto"/>
        <w:rPr>
          <w:rFonts w:eastAsia="Times New Roman" w:cs="Times New Roman"/>
          <w:szCs w:val="24"/>
        </w:rPr>
      </w:pPr>
      <w:r>
        <w:rPr>
          <w:rFonts w:eastAsia="Times New Roman" w:cs="Times New Roman"/>
          <w:szCs w:val="24"/>
        </w:rPr>
        <w:t>La muestra es representativa a nivel nacional, la zona urbana presenta un mayor porcentaje de participación que la zona rural en esta base de datos estadística en relación al control prenatal en mujeres en edad fértil entre 15 a 46 años a nivel de Ecuador.</w:t>
      </w:r>
    </w:p>
    <w:p w14:paraId="5CE82ABF" w14:textId="77777777" w:rsidR="003155A6" w:rsidRDefault="003155A6" w:rsidP="003155A6">
      <w:pPr>
        <w:spacing w:after="0" w:line="360" w:lineRule="auto"/>
        <w:rPr>
          <w:rFonts w:eastAsia="Times New Roman" w:cs="Times New Roman"/>
          <w:b/>
          <w:szCs w:val="24"/>
        </w:rPr>
      </w:pPr>
    </w:p>
    <w:p w14:paraId="51BCB887" w14:textId="77777777" w:rsidR="003155A6" w:rsidRDefault="003155A6" w:rsidP="003155A6">
      <w:pPr>
        <w:spacing w:after="0" w:line="360" w:lineRule="auto"/>
        <w:rPr>
          <w:rFonts w:eastAsia="Times New Roman" w:cs="Times New Roman"/>
          <w:b/>
          <w:szCs w:val="24"/>
        </w:rPr>
      </w:pPr>
    </w:p>
    <w:p w14:paraId="4FFFF666" w14:textId="77777777" w:rsidR="003155A6" w:rsidRDefault="003155A6" w:rsidP="003155A6">
      <w:pPr>
        <w:spacing w:after="0" w:line="360" w:lineRule="auto"/>
        <w:rPr>
          <w:rFonts w:eastAsia="Times New Roman" w:cs="Times New Roman"/>
          <w:b/>
          <w:szCs w:val="24"/>
        </w:rPr>
      </w:pPr>
    </w:p>
    <w:p w14:paraId="299C7B5A" w14:textId="77777777" w:rsidR="003155A6" w:rsidRDefault="003155A6" w:rsidP="003155A6">
      <w:pPr>
        <w:spacing w:after="0" w:line="360" w:lineRule="auto"/>
        <w:rPr>
          <w:rFonts w:eastAsia="Times New Roman" w:cs="Times New Roman"/>
          <w:b/>
          <w:szCs w:val="24"/>
        </w:rPr>
      </w:pPr>
    </w:p>
    <w:p w14:paraId="7334EC6E" w14:textId="77777777" w:rsidR="003155A6" w:rsidRDefault="003155A6" w:rsidP="003155A6">
      <w:pPr>
        <w:spacing w:after="0" w:line="360" w:lineRule="auto"/>
        <w:rPr>
          <w:rFonts w:eastAsia="Times New Roman" w:cs="Times New Roman"/>
          <w:b/>
          <w:szCs w:val="24"/>
        </w:rPr>
      </w:pPr>
    </w:p>
    <w:p w14:paraId="505F35C4" w14:textId="77777777" w:rsidR="003155A6" w:rsidRDefault="003155A6" w:rsidP="003155A6">
      <w:pPr>
        <w:spacing w:after="0" w:line="360" w:lineRule="auto"/>
        <w:rPr>
          <w:rFonts w:eastAsia="Times New Roman" w:cs="Times New Roman"/>
          <w:b/>
          <w:szCs w:val="24"/>
        </w:rPr>
      </w:pPr>
    </w:p>
    <w:p w14:paraId="6F9E7924" w14:textId="77777777" w:rsidR="003155A6" w:rsidRDefault="003155A6" w:rsidP="003155A6">
      <w:pPr>
        <w:spacing w:after="0" w:line="360" w:lineRule="auto"/>
        <w:rPr>
          <w:rFonts w:eastAsia="Times New Roman" w:cs="Times New Roman"/>
          <w:b/>
          <w:szCs w:val="24"/>
        </w:rPr>
      </w:pPr>
    </w:p>
    <w:p w14:paraId="2D9A4B39" w14:textId="77777777" w:rsidR="003155A6" w:rsidRDefault="003155A6" w:rsidP="003155A6">
      <w:pPr>
        <w:spacing w:after="0" w:line="360" w:lineRule="auto"/>
        <w:rPr>
          <w:rFonts w:eastAsia="Times New Roman" w:cs="Times New Roman"/>
          <w:b/>
          <w:szCs w:val="24"/>
        </w:rPr>
      </w:pPr>
    </w:p>
    <w:p w14:paraId="134487FA" w14:textId="77777777" w:rsidR="003155A6" w:rsidRDefault="003155A6" w:rsidP="003155A6">
      <w:pPr>
        <w:spacing w:after="0" w:line="360" w:lineRule="auto"/>
        <w:rPr>
          <w:rFonts w:eastAsia="Times New Roman" w:cs="Times New Roman"/>
          <w:b/>
          <w:szCs w:val="24"/>
        </w:rPr>
      </w:pPr>
    </w:p>
    <w:p w14:paraId="4721331F" w14:textId="77777777" w:rsidR="003155A6" w:rsidRDefault="003155A6" w:rsidP="003155A6">
      <w:pPr>
        <w:spacing w:after="0" w:line="360" w:lineRule="auto"/>
        <w:rPr>
          <w:rFonts w:eastAsia="Times New Roman" w:cs="Times New Roman"/>
          <w:b/>
          <w:szCs w:val="24"/>
        </w:rPr>
      </w:pPr>
      <w:r>
        <w:rPr>
          <w:rFonts w:eastAsia="Times New Roman" w:cs="Times New Roman"/>
          <w:b/>
          <w:szCs w:val="24"/>
        </w:rPr>
        <w:t>Gráfico 4. Distribución de la muestra de acuerdo al nivel de instrucción académica</w:t>
      </w:r>
    </w:p>
    <w:p w14:paraId="5FB31A08" w14:textId="77777777" w:rsidR="003155A6" w:rsidRDefault="003155A6" w:rsidP="003155A6">
      <w:pPr>
        <w:spacing w:after="0" w:line="240" w:lineRule="auto"/>
        <w:jc w:val="center"/>
        <w:rPr>
          <w:rFonts w:eastAsia="Times New Roman" w:cs="Times New Roman"/>
          <w:b/>
          <w:szCs w:val="24"/>
        </w:rPr>
      </w:pPr>
    </w:p>
    <w:p w14:paraId="74FA82B7" w14:textId="77777777" w:rsidR="003155A6" w:rsidRDefault="003155A6" w:rsidP="003155A6">
      <w:pPr>
        <w:spacing w:after="0" w:line="360" w:lineRule="auto"/>
        <w:rPr>
          <w:rFonts w:eastAsia="Times New Roman" w:cs="Times New Roman"/>
          <w:szCs w:val="24"/>
        </w:rPr>
      </w:pPr>
    </w:p>
    <w:p w14:paraId="49759034" w14:textId="77777777" w:rsidR="003155A6" w:rsidRDefault="003155A6" w:rsidP="003155A6">
      <w:pPr>
        <w:spacing w:after="0" w:line="360" w:lineRule="auto"/>
        <w:rPr>
          <w:rFonts w:eastAsia="Times New Roman" w:cs="Times New Roman"/>
          <w:szCs w:val="24"/>
        </w:rPr>
      </w:pPr>
    </w:p>
    <w:p w14:paraId="3E2A001F" w14:textId="77777777" w:rsidR="003155A6" w:rsidRDefault="003155A6" w:rsidP="003155A6">
      <w:pPr>
        <w:spacing w:after="0" w:line="360" w:lineRule="auto"/>
        <w:rPr>
          <w:rFonts w:eastAsia="Times New Roman" w:cs="Times New Roman"/>
          <w:szCs w:val="24"/>
        </w:rPr>
      </w:pPr>
      <w:r>
        <w:rPr>
          <w:b/>
          <w:noProof/>
          <w:szCs w:val="24"/>
        </w:rPr>
        <w:drawing>
          <wp:inline distT="0" distB="0" distL="0" distR="0" wp14:anchorId="1710670D" wp14:editId="6B4E299F">
            <wp:extent cx="5740400" cy="3958590"/>
            <wp:effectExtent l="0" t="0" r="0" b="0"/>
            <wp:docPr id="166919467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66"/>
                    <a:srcRect/>
                    <a:stretch>
                      <a:fillRect/>
                    </a:stretch>
                  </pic:blipFill>
                  <pic:spPr>
                    <a:xfrm>
                      <a:off x="0" y="0"/>
                      <a:ext cx="5740400" cy="3958590"/>
                    </a:xfrm>
                    <a:prstGeom prst="rect">
                      <a:avLst/>
                    </a:prstGeom>
                    <a:ln/>
                  </pic:spPr>
                </pic:pic>
              </a:graphicData>
            </a:graphic>
          </wp:inline>
        </w:drawing>
      </w:r>
    </w:p>
    <w:p w14:paraId="6C5367F2" w14:textId="77777777" w:rsidR="003155A6" w:rsidRDefault="003155A6" w:rsidP="003155A6">
      <w:pPr>
        <w:spacing w:after="0" w:line="360" w:lineRule="auto"/>
        <w:rPr>
          <w:rFonts w:eastAsia="Times New Roman" w:cs="Times New Roman"/>
          <w:szCs w:val="24"/>
        </w:rPr>
      </w:pPr>
      <w:r>
        <w:rPr>
          <w:rFonts w:eastAsia="Times New Roman" w:cs="Times New Roman"/>
          <w:szCs w:val="24"/>
        </w:rPr>
        <w:t>Este gráfico indica que de toda la muestra de mujeres en edad fértil a nivel del Ecuador casi el 50% tiene un nivel de educación medio o Bachillerato, le sigue la educación básica, la educación superior y en un mínimo porcentaje de mujeres no tienen ningún tipo de estudio.</w:t>
      </w:r>
    </w:p>
    <w:p w14:paraId="56C7A214" w14:textId="77777777" w:rsidR="003155A6" w:rsidRDefault="003155A6" w:rsidP="003155A6">
      <w:pPr>
        <w:spacing w:after="0" w:line="360" w:lineRule="auto"/>
        <w:rPr>
          <w:rFonts w:eastAsia="Times New Roman" w:cs="Times New Roman"/>
          <w:szCs w:val="24"/>
        </w:rPr>
      </w:pPr>
      <w:r>
        <w:rPr>
          <w:rFonts w:eastAsia="Times New Roman" w:cs="Times New Roman"/>
          <w:szCs w:val="24"/>
        </w:rPr>
        <w:t>Estos datos demuestran que la mayoría de la población con el 98% está escolariza lo que indica que recibieron algún tipo de enseñanza de educación sexual porque en el Ecuador esta materia está incluida dentro del plan curricular.</w:t>
      </w:r>
    </w:p>
    <w:p w14:paraId="43A1BA26" w14:textId="77777777" w:rsidR="003155A6" w:rsidRDefault="003155A6" w:rsidP="003155A6">
      <w:pPr>
        <w:spacing w:after="0" w:line="360" w:lineRule="auto"/>
        <w:rPr>
          <w:rFonts w:eastAsia="Times New Roman" w:cs="Times New Roman"/>
          <w:szCs w:val="24"/>
        </w:rPr>
      </w:pPr>
    </w:p>
    <w:p w14:paraId="2E6F1853" w14:textId="77777777" w:rsidR="003155A6" w:rsidRDefault="003155A6" w:rsidP="003155A6">
      <w:pPr>
        <w:spacing w:after="0" w:line="360" w:lineRule="auto"/>
        <w:rPr>
          <w:rFonts w:eastAsia="Times New Roman" w:cs="Times New Roman"/>
          <w:szCs w:val="24"/>
        </w:rPr>
      </w:pPr>
    </w:p>
    <w:p w14:paraId="7704FDCB" w14:textId="77777777" w:rsidR="003155A6" w:rsidRDefault="003155A6" w:rsidP="003155A6">
      <w:pPr>
        <w:spacing w:after="0" w:line="360" w:lineRule="auto"/>
        <w:rPr>
          <w:rFonts w:eastAsia="Times New Roman" w:cs="Times New Roman"/>
          <w:szCs w:val="24"/>
        </w:rPr>
      </w:pPr>
    </w:p>
    <w:p w14:paraId="15894631" w14:textId="77777777" w:rsidR="003155A6" w:rsidRDefault="003155A6" w:rsidP="003155A6">
      <w:pPr>
        <w:rPr>
          <w:rFonts w:eastAsia="Times New Roman" w:cs="Times New Roman"/>
          <w:szCs w:val="24"/>
        </w:rPr>
      </w:pPr>
    </w:p>
    <w:p w14:paraId="4E567993" w14:textId="77777777" w:rsidR="003155A6" w:rsidRDefault="003155A6" w:rsidP="003155A6">
      <w:pPr>
        <w:spacing w:after="0" w:line="360" w:lineRule="auto"/>
        <w:rPr>
          <w:rFonts w:eastAsia="Times New Roman" w:cs="Times New Roman"/>
          <w:szCs w:val="24"/>
        </w:rPr>
      </w:pPr>
    </w:p>
    <w:p w14:paraId="6682E9F2" w14:textId="77777777" w:rsidR="003155A6" w:rsidRDefault="003155A6" w:rsidP="003155A6">
      <w:pPr>
        <w:spacing w:after="0" w:line="240" w:lineRule="auto"/>
        <w:jc w:val="center"/>
        <w:rPr>
          <w:rFonts w:eastAsia="Times New Roman" w:cs="Times New Roman"/>
          <w:b/>
          <w:szCs w:val="24"/>
        </w:rPr>
      </w:pPr>
      <w:r>
        <w:rPr>
          <w:rFonts w:eastAsia="Times New Roman" w:cs="Times New Roman"/>
          <w:b/>
          <w:szCs w:val="24"/>
        </w:rPr>
        <w:t>Gráfico 5. Distribución de la muestra de acuerdo al número de controles prenatales realizados durante el embarazo</w:t>
      </w:r>
    </w:p>
    <w:p w14:paraId="4755D82F" w14:textId="77777777" w:rsidR="003155A6" w:rsidRDefault="003155A6" w:rsidP="003155A6">
      <w:pPr>
        <w:spacing w:after="0" w:line="240" w:lineRule="auto"/>
        <w:jc w:val="center"/>
        <w:rPr>
          <w:rFonts w:eastAsia="Times New Roman" w:cs="Times New Roman"/>
          <w:b/>
          <w:szCs w:val="24"/>
        </w:rPr>
      </w:pPr>
    </w:p>
    <w:p w14:paraId="435352CC" w14:textId="77777777" w:rsidR="003155A6" w:rsidRDefault="003155A6" w:rsidP="003155A6">
      <w:pPr>
        <w:spacing w:after="0" w:line="240" w:lineRule="auto"/>
        <w:jc w:val="center"/>
        <w:rPr>
          <w:rFonts w:eastAsia="Times New Roman" w:cs="Times New Roman"/>
          <w:b/>
          <w:szCs w:val="24"/>
        </w:rPr>
      </w:pPr>
    </w:p>
    <w:p w14:paraId="6E9C4023" w14:textId="77777777" w:rsidR="003155A6" w:rsidRDefault="003155A6" w:rsidP="003155A6">
      <w:pPr>
        <w:spacing w:after="0" w:line="360" w:lineRule="auto"/>
        <w:rPr>
          <w:rFonts w:eastAsia="Times New Roman" w:cs="Times New Roman"/>
          <w:szCs w:val="24"/>
        </w:rPr>
      </w:pPr>
    </w:p>
    <w:p w14:paraId="7B556B5C" w14:textId="77777777" w:rsidR="003155A6" w:rsidRDefault="003155A6" w:rsidP="003155A6">
      <w:pPr>
        <w:spacing w:after="0" w:line="360" w:lineRule="auto"/>
        <w:rPr>
          <w:rFonts w:eastAsia="Times New Roman" w:cs="Times New Roman"/>
          <w:szCs w:val="24"/>
        </w:rPr>
      </w:pPr>
    </w:p>
    <w:p w14:paraId="170490F3" w14:textId="77777777" w:rsidR="003155A6" w:rsidRDefault="003155A6" w:rsidP="003155A6">
      <w:pPr>
        <w:spacing w:after="0" w:line="360" w:lineRule="auto"/>
        <w:rPr>
          <w:rFonts w:eastAsia="Times New Roman" w:cs="Times New Roman"/>
          <w:szCs w:val="24"/>
        </w:rPr>
      </w:pPr>
      <w:r>
        <w:rPr>
          <w:b/>
          <w:noProof/>
          <w:szCs w:val="24"/>
        </w:rPr>
        <w:drawing>
          <wp:inline distT="114300" distB="114300" distL="114300" distR="114300" wp14:anchorId="309FB90A" wp14:editId="7A8A8D45">
            <wp:extent cx="5612130" cy="3276600"/>
            <wp:effectExtent l="0" t="0" r="0" b="0"/>
            <wp:docPr id="166919467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7"/>
                    <a:srcRect/>
                    <a:stretch>
                      <a:fillRect/>
                    </a:stretch>
                  </pic:blipFill>
                  <pic:spPr>
                    <a:xfrm>
                      <a:off x="0" y="0"/>
                      <a:ext cx="5612130" cy="3276600"/>
                    </a:xfrm>
                    <a:prstGeom prst="rect">
                      <a:avLst/>
                    </a:prstGeom>
                    <a:ln/>
                  </pic:spPr>
                </pic:pic>
              </a:graphicData>
            </a:graphic>
          </wp:inline>
        </w:drawing>
      </w:r>
    </w:p>
    <w:p w14:paraId="25397CBE" w14:textId="77777777" w:rsidR="003155A6" w:rsidRDefault="003155A6" w:rsidP="003155A6">
      <w:pPr>
        <w:spacing w:after="0" w:line="360" w:lineRule="auto"/>
        <w:rPr>
          <w:rFonts w:eastAsia="Times New Roman" w:cs="Times New Roman"/>
          <w:szCs w:val="24"/>
        </w:rPr>
      </w:pPr>
    </w:p>
    <w:p w14:paraId="29733CEC" w14:textId="77777777" w:rsidR="003155A6" w:rsidRDefault="003155A6" w:rsidP="003155A6">
      <w:pPr>
        <w:spacing w:after="0" w:line="360" w:lineRule="auto"/>
        <w:rPr>
          <w:rFonts w:eastAsia="Times New Roman" w:cs="Times New Roman"/>
          <w:szCs w:val="24"/>
        </w:rPr>
      </w:pPr>
    </w:p>
    <w:p w14:paraId="44F4F08B" w14:textId="77777777" w:rsidR="003155A6" w:rsidRDefault="003155A6" w:rsidP="003155A6">
      <w:pPr>
        <w:spacing w:after="0" w:line="360" w:lineRule="auto"/>
        <w:rPr>
          <w:rFonts w:eastAsia="Times New Roman" w:cs="Times New Roman"/>
          <w:szCs w:val="24"/>
        </w:rPr>
      </w:pPr>
      <w:r>
        <w:rPr>
          <w:rFonts w:eastAsia="Times New Roman" w:cs="Times New Roman"/>
          <w:szCs w:val="24"/>
        </w:rPr>
        <w:t>Según el Ministerio de Salud Pública establece que durante el embarazo las mujeres embarazadas deben recibir cinco controles prenatales, pero este gráfico estadístico indica que más de la tercera parte de la población de la mujeres en edad fértil del Ecuador recibieron el número de controles prenatales adecuados, reflejando así que un mínimo porcentaje recibió menos de cinco controles prenatales, pero todo la población en edad fértil que cursó un embarazo recibieron por lo menos una atención prenatal.</w:t>
      </w:r>
    </w:p>
    <w:p w14:paraId="03BCD0ED" w14:textId="77777777" w:rsidR="003155A6" w:rsidRDefault="003155A6" w:rsidP="003155A6">
      <w:pPr>
        <w:spacing w:after="0" w:line="360" w:lineRule="auto"/>
        <w:rPr>
          <w:rFonts w:eastAsia="Times New Roman" w:cs="Times New Roman"/>
          <w:szCs w:val="24"/>
        </w:rPr>
      </w:pPr>
    </w:p>
    <w:p w14:paraId="7DA7D20F" w14:textId="77777777" w:rsidR="003155A6" w:rsidRDefault="003155A6" w:rsidP="003155A6">
      <w:pPr>
        <w:spacing w:after="0" w:line="360" w:lineRule="auto"/>
        <w:rPr>
          <w:rFonts w:eastAsia="Times New Roman" w:cs="Times New Roman"/>
          <w:szCs w:val="24"/>
        </w:rPr>
      </w:pPr>
    </w:p>
    <w:p w14:paraId="2A3291F8" w14:textId="77777777" w:rsidR="003155A6" w:rsidRDefault="003155A6" w:rsidP="003155A6">
      <w:pPr>
        <w:spacing w:after="0" w:line="360" w:lineRule="auto"/>
        <w:rPr>
          <w:rFonts w:eastAsia="Times New Roman" w:cs="Times New Roman"/>
          <w:szCs w:val="24"/>
        </w:rPr>
      </w:pPr>
    </w:p>
    <w:p w14:paraId="7116AF22" w14:textId="77777777" w:rsidR="003155A6" w:rsidRDefault="003155A6" w:rsidP="003155A6">
      <w:pPr>
        <w:spacing w:after="0" w:line="360" w:lineRule="auto"/>
        <w:rPr>
          <w:rFonts w:eastAsia="Times New Roman" w:cs="Times New Roman"/>
          <w:szCs w:val="24"/>
        </w:rPr>
      </w:pPr>
    </w:p>
    <w:p w14:paraId="0E49959A" w14:textId="77777777" w:rsidR="003155A6" w:rsidRDefault="003155A6" w:rsidP="003155A6">
      <w:pPr>
        <w:spacing w:after="0" w:line="360" w:lineRule="auto"/>
        <w:rPr>
          <w:rFonts w:eastAsia="Times New Roman" w:cs="Times New Roman"/>
          <w:szCs w:val="24"/>
        </w:rPr>
      </w:pPr>
    </w:p>
    <w:p w14:paraId="37FCFE4D" w14:textId="77777777" w:rsidR="003155A6" w:rsidRDefault="003155A6" w:rsidP="003155A6">
      <w:pPr>
        <w:spacing w:after="0" w:line="240" w:lineRule="auto"/>
        <w:jc w:val="center"/>
        <w:rPr>
          <w:rFonts w:eastAsia="Times New Roman" w:cs="Times New Roman"/>
          <w:b/>
          <w:szCs w:val="24"/>
        </w:rPr>
      </w:pPr>
      <w:r>
        <w:rPr>
          <w:rFonts w:eastAsia="Times New Roman" w:cs="Times New Roman"/>
          <w:b/>
          <w:szCs w:val="24"/>
        </w:rPr>
        <w:lastRenderedPageBreak/>
        <w:t>Gráfico 6. Distribución de la muestra de acuerdo al trimestre en el que se hicieron su primer control prenatal</w:t>
      </w:r>
    </w:p>
    <w:p w14:paraId="7FB4A324" w14:textId="77777777" w:rsidR="003155A6" w:rsidRDefault="003155A6" w:rsidP="003155A6">
      <w:pPr>
        <w:spacing w:after="0" w:line="360" w:lineRule="auto"/>
        <w:rPr>
          <w:b/>
          <w:szCs w:val="24"/>
        </w:rPr>
      </w:pPr>
    </w:p>
    <w:p w14:paraId="4FE38DBE" w14:textId="77777777" w:rsidR="003155A6" w:rsidRDefault="003155A6" w:rsidP="003155A6">
      <w:pPr>
        <w:spacing w:after="0" w:line="360" w:lineRule="auto"/>
        <w:rPr>
          <w:b/>
          <w:szCs w:val="24"/>
        </w:rPr>
      </w:pPr>
    </w:p>
    <w:p w14:paraId="67C1A0FD" w14:textId="77777777" w:rsidR="003155A6" w:rsidRDefault="003155A6" w:rsidP="003155A6">
      <w:pPr>
        <w:spacing w:after="0" w:line="360" w:lineRule="auto"/>
        <w:rPr>
          <w:b/>
          <w:szCs w:val="24"/>
        </w:rPr>
      </w:pPr>
      <w:r>
        <w:rPr>
          <w:b/>
          <w:noProof/>
          <w:szCs w:val="24"/>
        </w:rPr>
        <w:drawing>
          <wp:inline distT="0" distB="0" distL="0" distR="0" wp14:anchorId="305A8BB3" wp14:editId="1CAE20C8">
            <wp:extent cx="5740400" cy="3958590"/>
            <wp:effectExtent l="0" t="0" r="0" b="0"/>
            <wp:docPr id="166919467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68"/>
                    <a:srcRect/>
                    <a:stretch>
                      <a:fillRect/>
                    </a:stretch>
                  </pic:blipFill>
                  <pic:spPr>
                    <a:xfrm>
                      <a:off x="0" y="0"/>
                      <a:ext cx="5740400" cy="3958590"/>
                    </a:xfrm>
                    <a:prstGeom prst="rect">
                      <a:avLst/>
                    </a:prstGeom>
                    <a:ln/>
                  </pic:spPr>
                </pic:pic>
              </a:graphicData>
            </a:graphic>
          </wp:inline>
        </w:drawing>
      </w:r>
    </w:p>
    <w:p w14:paraId="0A4A0A7E" w14:textId="77777777" w:rsidR="003155A6" w:rsidRDefault="003155A6" w:rsidP="003155A6">
      <w:pPr>
        <w:spacing w:after="0" w:line="360" w:lineRule="auto"/>
        <w:rPr>
          <w:rFonts w:eastAsia="Times New Roman" w:cs="Times New Roman"/>
          <w:szCs w:val="24"/>
        </w:rPr>
      </w:pPr>
      <w:r>
        <w:rPr>
          <w:rFonts w:eastAsia="Times New Roman" w:cs="Times New Roman"/>
          <w:szCs w:val="24"/>
        </w:rPr>
        <w:t>Casi la totalidad de la población recibió su primer control prenatal durante el primer trimestre de embarazo que compre desde la primera semana hasta las 13 semanas de gestación, es importante recibir su primer control prenatal dentro de este periodo ya que es en este donde el feto se desarrolla en su totalidad los órganos y tejidos más importantes del nuevo ser, además es durante esta etapa donde se puede identificar posibles alteraciones y deficiencias que puede presentar la madre o el feto en relación al embarazo.</w:t>
      </w:r>
    </w:p>
    <w:p w14:paraId="55812B8F" w14:textId="77777777" w:rsidR="003155A6" w:rsidRDefault="003155A6" w:rsidP="003155A6">
      <w:pPr>
        <w:spacing w:after="0" w:line="360" w:lineRule="auto"/>
        <w:rPr>
          <w:rFonts w:eastAsia="Times New Roman" w:cs="Times New Roman"/>
          <w:szCs w:val="24"/>
        </w:rPr>
      </w:pPr>
      <w:r>
        <w:rPr>
          <w:rFonts w:eastAsia="Times New Roman" w:cs="Times New Roman"/>
          <w:szCs w:val="24"/>
        </w:rPr>
        <w:t>El control prenatal durante los tres primeros meses de embarazo es importante ya que se puede identificar de manera precoz determinantes sociales, físicos y psicológicos que amenazan el bienestar de la madre y el feto.</w:t>
      </w:r>
    </w:p>
    <w:p w14:paraId="5770F818" w14:textId="77777777" w:rsidR="003155A6" w:rsidRDefault="003155A6" w:rsidP="003155A6">
      <w:pPr>
        <w:spacing w:after="0" w:line="360" w:lineRule="auto"/>
        <w:rPr>
          <w:rFonts w:eastAsia="Times New Roman" w:cs="Times New Roman"/>
          <w:b/>
          <w:szCs w:val="24"/>
        </w:rPr>
      </w:pPr>
      <w:r>
        <w:rPr>
          <w:rFonts w:eastAsia="Times New Roman" w:cs="Times New Roman"/>
          <w:szCs w:val="24"/>
        </w:rPr>
        <w:t>Un mínimo porcentaje de 1a muestra recibió su primer control prenatal en el segundo trimestre y durante el tercer trimestre los casos son menos del 1%.</w:t>
      </w:r>
    </w:p>
    <w:p w14:paraId="23EAA72F" w14:textId="77777777" w:rsidR="003155A6" w:rsidRDefault="003155A6" w:rsidP="003155A6">
      <w:pPr>
        <w:spacing w:after="0" w:line="240" w:lineRule="auto"/>
        <w:jc w:val="center"/>
        <w:rPr>
          <w:rFonts w:eastAsia="Times New Roman" w:cs="Times New Roman"/>
          <w:b/>
          <w:szCs w:val="24"/>
        </w:rPr>
      </w:pPr>
    </w:p>
    <w:p w14:paraId="7C1C7037" w14:textId="77777777" w:rsidR="003155A6" w:rsidRDefault="003155A6" w:rsidP="003155A6">
      <w:pPr>
        <w:spacing w:after="0" w:line="240" w:lineRule="auto"/>
        <w:jc w:val="center"/>
        <w:rPr>
          <w:rFonts w:eastAsia="Times New Roman" w:cs="Times New Roman"/>
          <w:b/>
          <w:szCs w:val="24"/>
        </w:rPr>
      </w:pPr>
      <w:r>
        <w:rPr>
          <w:rFonts w:eastAsia="Times New Roman" w:cs="Times New Roman"/>
          <w:b/>
          <w:szCs w:val="24"/>
        </w:rPr>
        <w:lastRenderedPageBreak/>
        <w:t>Gráfico 7. Distribución de la muestra de acuerdo al consumo de micronutrientes durante el embarazo</w:t>
      </w:r>
    </w:p>
    <w:p w14:paraId="6A09EC62" w14:textId="77777777" w:rsidR="003155A6" w:rsidRDefault="003155A6" w:rsidP="003155A6">
      <w:pPr>
        <w:spacing w:after="0" w:line="360" w:lineRule="auto"/>
        <w:rPr>
          <w:rFonts w:eastAsia="Times New Roman" w:cs="Times New Roman"/>
          <w:b/>
          <w:szCs w:val="24"/>
        </w:rPr>
      </w:pPr>
    </w:p>
    <w:p w14:paraId="19BE55ED" w14:textId="77777777" w:rsidR="003155A6" w:rsidRDefault="003155A6" w:rsidP="003155A6">
      <w:pPr>
        <w:rPr>
          <w:rFonts w:eastAsia="Times New Roman" w:cs="Times New Roman"/>
          <w:szCs w:val="24"/>
        </w:rPr>
      </w:pPr>
    </w:p>
    <w:p w14:paraId="35F33546" w14:textId="77777777" w:rsidR="003155A6" w:rsidRDefault="003155A6" w:rsidP="003155A6">
      <w:pPr>
        <w:rPr>
          <w:rFonts w:eastAsia="Times New Roman" w:cs="Times New Roman"/>
          <w:szCs w:val="24"/>
        </w:rPr>
      </w:pPr>
      <w:r>
        <w:rPr>
          <w:b/>
          <w:noProof/>
          <w:szCs w:val="24"/>
        </w:rPr>
        <w:drawing>
          <wp:inline distT="0" distB="0" distL="0" distR="0" wp14:anchorId="5F2C4875" wp14:editId="40E4AC5C">
            <wp:extent cx="5856652" cy="3473946"/>
            <wp:effectExtent l="0" t="0" r="0" b="0"/>
            <wp:docPr id="166919467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9"/>
                    <a:srcRect l="1757" t="1255" r="1228" b="15332"/>
                    <a:stretch>
                      <a:fillRect/>
                    </a:stretch>
                  </pic:blipFill>
                  <pic:spPr>
                    <a:xfrm>
                      <a:off x="0" y="0"/>
                      <a:ext cx="5856652" cy="3473946"/>
                    </a:xfrm>
                    <a:prstGeom prst="rect">
                      <a:avLst/>
                    </a:prstGeom>
                    <a:ln/>
                  </pic:spPr>
                </pic:pic>
              </a:graphicData>
            </a:graphic>
          </wp:inline>
        </w:drawing>
      </w:r>
    </w:p>
    <w:p w14:paraId="4E4F7F8B" w14:textId="77777777" w:rsidR="003155A6" w:rsidRDefault="003155A6" w:rsidP="003155A6">
      <w:pPr>
        <w:spacing w:after="0" w:line="360" w:lineRule="auto"/>
        <w:rPr>
          <w:rFonts w:eastAsia="Times New Roman" w:cs="Times New Roman"/>
          <w:szCs w:val="24"/>
        </w:rPr>
      </w:pPr>
    </w:p>
    <w:p w14:paraId="5ADCCB6A" w14:textId="77777777" w:rsidR="003155A6" w:rsidRDefault="003155A6" w:rsidP="003155A6">
      <w:pPr>
        <w:spacing w:after="0" w:line="360" w:lineRule="auto"/>
        <w:rPr>
          <w:rFonts w:eastAsia="Times New Roman" w:cs="Times New Roman"/>
          <w:szCs w:val="24"/>
        </w:rPr>
      </w:pPr>
      <w:r>
        <w:rPr>
          <w:rFonts w:eastAsia="Times New Roman" w:cs="Times New Roman"/>
          <w:szCs w:val="24"/>
        </w:rPr>
        <w:t>En el primer nivel de atención las mujeres gestantes reciben desde su captación como suplemento alimenticio hierro más ácido fólico durante los 9 meses de embarazo, ya que este previene malformaciones congénitas en el feto y la anemia en la madre. Este gráfico refleja que más de la tercera parte de las mujeres gestantes en edad fértil tomaron durante su embarazo el suplemento adecuado de hierro y ácido fólico, seguido del consumo de hierro y en menor porcentaje la toma de ácido fólico, lo que indica que la alimentación de las mujeres embarazadas de suplementos multivitamínicos es adecuada en gran proporción, pero en su totalidad consumieron algún tipo de suplemento alimenticio prenatal durante su embarazo.</w:t>
      </w:r>
    </w:p>
    <w:p w14:paraId="63748C21" w14:textId="77777777" w:rsidR="003155A6" w:rsidRDefault="003155A6" w:rsidP="003155A6">
      <w:pPr>
        <w:spacing w:after="0" w:line="360" w:lineRule="auto"/>
        <w:rPr>
          <w:rFonts w:eastAsia="Times New Roman" w:cs="Times New Roman"/>
          <w:szCs w:val="24"/>
        </w:rPr>
      </w:pPr>
    </w:p>
    <w:p w14:paraId="0930BA0A" w14:textId="77777777" w:rsidR="003155A6" w:rsidRDefault="003155A6" w:rsidP="003155A6">
      <w:pPr>
        <w:rPr>
          <w:rFonts w:eastAsia="Times New Roman" w:cs="Times New Roman"/>
          <w:szCs w:val="24"/>
        </w:rPr>
      </w:pPr>
    </w:p>
    <w:p w14:paraId="2D5DC243" w14:textId="77777777" w:rsidR="003155A6" w:rsidRDefault="003155A6" w:rsidP="003155A6">
      <w:pPr>
        <w:rPr>
          <w:rFonts w:eastAsia="Times New Roman" w:cs="Times New Roman"/>
          <w:szCs w:val="24"/>
        </w:rPr>
      </w:pPr>
    </w:p>
    <w:p w14:paraId="00F259C3" w14:textId="77777777" w:rsidR="003155A6" w:rsidRDefault="003155A6" w:rsidP="003155A6">
      <w:pPr>
        <w:rPr>
          <w:rFonts w:eastAsia="Times New Roman" w:cs="Times New Roman"/>
          <w:szCs w:val="24"/>
        </w:rPr>
      </w:pPr>
    </w:p>
    <w:p w14:paraId="6C6A4403" w14:textId="77777777" w:rsidR="003155A6" w:rsidRDefault="003155A6" w:rsidP="003155A6">
      <w:pPr>
        <w:spacing w:after="0" w:line="240" w:lineRule="auto"/>
        <w:jc w:val="center"/>
        <w:rPr>
          <w:rFonts w:eastAsia="Times New Roman" w:cs="Times New Roman"/>
          <w:b/>
          <w:szCs w:val="24"/>
        </w:rPr>
      </w:pPr>
      <w:r>
        <w:rPr>
          <w:rFonts w:eastAsia="Times New Roman" w:cs="Times New Roman"/>
          <w:b/>
          <w:szCs w:val="24"/>
        </w:rPr>
        <w:lastRenderedPageBreak/>
        <w:t>Gráfico 8. Distribución de la muestra de acuerdo a la frecuencia de consumo de micronutrientes durante el embarazo</w:t>
      </w:r>
    </w:p>
    <w:p w14:paraId="43C00D71" w14:textId="77777777" w:rsidR="003155A6" w:rsidRDefault="003155A6" w:rsidP="003155A6">
      <w:pPr>
        <w:spacing w:after="0" w:line="240" w:lineRule="auto"/>
        <w:jc w:val="center"/>
        <w:rPr>
          <w:rFonts w:eastAsia="Times New Roman" w:cs="Times New Roman"/>
          <w:b/>
          <w:szCs w:val="24"/>
        </w:rPr>
      </w:pPr>
    </w:p>
    <w:p w14:paraId="39D09213" w14:textId="77777777" w:rsidR="003155A6" w:rsidRDefault="003155A6" w:rsidP="003155A6">
      <w:pPr>
        <w:spacing w:after="0" w:line="240" w:lineRule="auto"/>
        <w:jc w:val="center"/>
        <w:rPr>
          <w:rFonts w:eastAsia="Times New Roman" w:cs="Times New Roman"/>
          <w:b/>
          <w:szCs w:val="24"/>
        </w:rPr>
      </w:pPr>
    </w:p>
    <w:p w14:paraId="1180BD92" w14:textId="77777777" w:rsidR="003155A6" w:rsidRDefault="003155A6" w:rsidP="003155A6">
      <w:pPr>
        <w:spacing w:after="0" w:line="360" w:lineRule="auto"/>
        <w:rPr>
          <w:rFonts w:eastAsia="Times New Roman" w:cs="Times New Roman"/>
          <w:b/>
          <w:szCs w:val="24"/>
        </w:rPr>
      </w:pPr>
    </w:p>
    <w:p w14:paraId="12F53547" w14:textId="77777777" w:rsidR="003155A6" w:rsidRDefault="003155A6" w:rsidP="003155A6">
      <w:pPr>
        <w:spacing w:after="0" w:line="360" w:lineRule="auto"/>
        <w:rPr>
          <w:rFonts w:eastAsia="Times New Roman" w:cs="Times New Roman"/>
          <w:b/>
          <w:szCs w:val="24"/>
        </w:rPr>
      </w:pPr>
      <w:r>
        <w:rPr>
          <w:b/>
          <w:noProof/>
          <w:szCs w:val="24"/>
        </w:rPr>
        <w:drawing>
          <wp:inline distT="114300" distB="114300" distL="114300" distR="114300" wp14:anchorId="1FB528EE" wp14:editId="03EFEE55">
            <wp:extent cx="5612130" cy="3124200"/>
            <wp:effectExtent l="0" t="0" r="0" b="0"/>
            <wp:docPr id="166919467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0"/>
                    <a:srcRect t="5837" b="5280"/>
                    <a:stretch>
                      <a:fillRect/>
                    </a:stretch>
                  </pic:blipFill>
                  <pic:spPr>
                    <a:xfrm>
                      <a:off x="0" y="0"/>
                      <a:ext cx="5612130" cy="3124200"/>
                    </a:xfrm>
                    <a:prstGeom prst="rect">
                      <a:avLst/>
                    </a:prstGeom>
                    <a:ln/>
                  </pic:spPr>
                </pic:pic>
              </a:graphicData>
            </a:graphic>
          </wp:inline>
        </w:drawing>
      </w:r>
    </w:p>
    <w:p w14:paraId="640990D9" w14:textId="77777777" w:rsidR="003155A6" w:rsidRDefault="003155A6" w:rsidP="003155A6">
      <w:pPr>
        <w:spacing w:after="0" w:line="360" w:lineRule="auto"/>
        <w:rPr>
          <w:rFonts w:eastAsia="Times New Roman" w:cs="Times New Roman"/>
          <w:b/>
          <w:szCs w:val="24"/>
        </w:rPr>
      </w:pPr>
    </w:p>
    <w:p w14:paraId="5E06CD8A" w14:textId="77777777" w:rsidR="003155A6" w:rsidRDefault="003155A6" w:rsidP="003155A6">
      <w:pPr>
        <w:spacing w:after="0" w:line="360" w:lineRule="auto"/>
        <w:rPr>
          <w:rFonts w:eastAsia="Times New Roman" w:cs="Times New Roman"/>
          <w:szCs w:val="24"/>
        </w:rPr>
      </w:pPr>
    </w:p>
    <w:p w14:paraId="460818E0" w14:textId="77777777" w:rsidR="003155A6" w:rsidRDefault="003155A6" w:rsidP="003155A6">
      <w:pPr>
        <w:spacing w:after="0" w:line="360" w:lineRule="auto"/>
        <w:rPr>
          <w:rFonts w:eastAsia="Times New Roman" w:cs="Times New Roman"/>
          <w:szCs w:val="24"/>
        </w:rPr>
      </w:pPr>
      <w:r>
        <w:rPr>
          <w:rFonts w:eastAsia="Times New Roman" w:cs="Times New Roman"/>
          <w:szCs w:val="24"/>
        </w:rPr>
        <w:t>Los micronutrientes durante el embarazo se deben tomar uno diario durante los 9 meses de embarazo e inclusive se debe de tomar tres meses antes del embarazo como parte de la planificación familiar, así como tres meses después de la terminación del mismo. Este gráfico estadístico indica que casi el total de las mujeres tomaban los micronutrientes diariamente y un mínimo porcentaje tomaba de manera errónea ya sea pasando un día o dos e inclusive lo tomaban de manera inadecuada.</w:t>
      </w:r>
    </w:p>
    <w:p w14:paraId="3FAF18E0" w14:textId="77777777" w:rsidR="003155A6" w:rsidRDefault="003155A6" w:rsidP="003155A6">
      <w:pPr>
        <w:spacing w:after="0" w:line="360" w:lineRule="auto"/>
        <w:rPr>
          <w:rFonts w:eastAsia="Times New Roman" w:cs="Times New Roman"/>
          <w:szCs w:val="24"/>
        </w:rPr>
      </w:pPr>
      <w:r>
        <w:rPr>
          <w:rFonts w:eastAsia="Times New Roman" w:cs="Times New Roman"/>
          <w:szCs w:val="24"/>
        </w:rPr>
        <w:t>Es importante la toma diaria de ese micronutriente porque garantiza el bienestar del feto y la madre para así minimizar al máximo complicaciones obstétricas y neonatales.</w:t>
      </w:r>
    </w:p>
    <w:p w14:paraId="3B5A1880" w14:textId="77777777" w:rsidR="003155A6" w:rsidRDefault="003155A6" w:rsidP="003155A6">
      <w:pPr>
        <w:spacing w:after="0" w:line="360" w:lineRule="auto"/>
        <w:rPr>
          <w:rFonts w:eastAsia="Times New Roman" w:cs="Times New Roman"/>
          <w:szCs w:val="24"/>
        </w:rPr>
      </w:pPr>
    </w:p>
    <w:p w14:paraId="0A6AB926" w14:textId="77777777" w:rsidR="003155A6" w:rsidRDefault="003155A6" w:rsidP="003155A6">
      <w:pPr>
        <w:spacing w:after="0" w:line="360" w:lineRule="auto"/>
        <w:rPr>
          <w:rFonts w:eastAsia="Times New Roman" w:cs="Times New Roman"/>
          <w:szCs w:val="24"/>
        </w:rPr>
      </w:pPr>
    </w:p>
    <w:p w14:paraId="3B4DA7B1" w14:textId="77777777" w:rsidR="003155A6" w:rsidRDefault="003155A6" w:rsidP="003155A6">
      <w:pPr>
        <w:spacing w:after="0" w:line="360" w:lineRule="auto"/>
        <w:rPr>
          <w:rFonts w:eastAsia="Times New Roman" w:cs="Times New Roman"/>
          <w:szCs w:val="24"/>
        </w:rPr>
      </w:pPr>
    </w:p>
    <w:p w14:paraId="2D2716AE" w14:textId="77777777" w:rsidR="003155A6" w:rsidRDefault="003155A6" w:rsidP="003155A6">
      <w:pPr>
        <w:spacing w:after="0" w:line="360" w:lineRule="auto"/>
        <w:rPr>
          <w:rFonts w:eastAsia="Times New Roman" w:cs="Times New Roman"/>
          <w:szCs w:val="24"/>
        </w:rPr>
      </w:pPr>
    </w:p>
    <w:p w14:paraId="4F9DE1D5" w14:textId="77777777" w:rsidR="003155A6" w:rsidRDefault="003155A6" w:rsidP="003155A6">
      <w:pPr>
        <w:spacing w:after="0" w:line="360" w:lineRule="auto"/>
        <w:rPr>
          <w:rFonts w:eastAsia="Times New Roman" w:cs="Times New Roman"/>
          <w:szCs w:val="24"/>
        </w:rPr>
      </w:pPr>
    </w:p>
    <w:p w14:paraId="76ED934C" w14:textId="68376F8E" w:rsidR="003155A6" w:rsidRDefault="003155A6" w:rsidP="003155A6">
      <w:pPr>
        <w:spacing w:after="0" w:line="360" w:lineRule="auto"/>
        <w:jc w:val="center"/>
        <w:rPr>
          <w:rFonts w:eastAsia="Times New Roman" w:cs="Times New Roman"/>
          <w:b/>
          <w:szCs w:val="24"/>
        </w:rPr>
      </w:pPr>
      <w:r>
        <w:rPr>
          <w:rFonts w:eastAsia="Times New Roman" w:cs="Times New Roman"/>
          <w:b/>
          <w:szCs w:val="24"/>
        </w:rPr>
        <w:lastRenderedPageBreak/>
        <w:t xml:space="preserve">                 Tabla 2. Distribución de la muestra de acuerdo al lugar donde se realizó el control prenatal durante el embarazo.</w:t>
      </w:r>
    </w:p>
    <w:tbl>
      <w:tblPr>
        <w:tblW w:w="7840" w:type="dxa"/>
        <w:jc w:val="center"/>
        <w:tblLayout w:type="fixed"/>
        <w:tblLook w:val="0400" w:firstRow="0" w:lastRow="0" w:firstColumn="0" w:lastColumn="0" w:noHBand="0" w:noVBand="1"/>
      </w:tblPr>
      <w:tblGrid>
        <w:gridCol w:w="5360"/>
        <w:gridCol w:w="1240"/>
        <w:gridCol w:w="1240"/>
      </w:tblGrid>
      <w:tr w:rsidR="003155A6" w14:paraId="2E6CCA55" w14:textId="77777777" w:rsidTr="00D51C8E">
        <w:trPr>
          <w:trHeight w:val="276"/>
          <w:jc w:val="center"/>
        </w:trPr>
        <w:tc>
          <w:tcPr>
            <w:tcW w:w="5360" w:type="dxa"/>
            <w:tcBorders>
              <w:top w:val="single" w:sz="4" w:space="0" w:color="000000"/>
              <w:left w:val="nil"/>
              <w:bottom w:val="single" w:sz="4" w:space="0" w:color="000000"/>
              <w:right w:val="nil"/>
            </w:tcBorders>
            <w:shd w:val="clear" w:color="auto" w:fill="FFFFFF"/>
          </w:tcPr>
          <w:p w14:paraId="1338D288" w14:textId="77777777" w:rsidR="003155A6" w:rsidRDefault="003155A6" w:rsidP="00D51C8E">
            <w:pPr>
              <w:spacing w:line="240" w:lineRule="auto"/>
              <w:jc w:val="center"/>
              <w:rPr>
                <w:color w:val="000000"/>
                <w:szCs w:val="24"/>
              </w:rPr>
            </w:pPr>
            <w:r>
              <w:rPr>
                <w:color w:val="000000"/>
                <w:szCs w:val="24"/>
              </w:rPr>
              <w:t>Lugar donde se hizo el control prenatal</w:t>
            </w:r>
          </w:p>
        </w:tc>
        <w:tc>
          <w:tcPr>
            <w:tcW w:w="1240" w:type="dxa"/>
            <w:tcBorders>
              <w:top w:val="single" w:sz="4" w:space="0" w:color="000000"/>
              <w:left w:val="nil"/>
              <w:bottom w:val="single" w:sz="4" w:space="0" w:color="000000"/>
              <w:right w:val="nil"/>
            </w:tcBorders>
            <w:shd w:val="clear" w:color="auto" w:fill="FFFFFF"/>
          </w:tcPr>
          <w:p w14:paraId="05F17211" w14:textId="77777777" w:rsidR="003155A6" w:rsidRDefault="003155A6" w:rsidP="00D51C8E">
            <w:pPr>
              <w:spacing w:line="240" w:lineRule="auto"/>
              <w:jc w:val="center"/>
              <w:rPr>
                <w:color w:val="000000"/>
                <w:szCs w:val="24"/>
              </w:rPr>
            </w:pPr>
            <w:r>
              <w:rPr>
                <w:color w:val="000000"/>
                <w:szCs w:val="24"/>
              </w:rPr>
              <w:t>N</w:t>
            </w:r>
          </w:p>
        </w:tc>
        <w:tc>
          <w:tcPr>
            <w:tcW w:w="1240" w:type="dxa"/>
            <w:tcBorders>
              <w:top w:val="single" w:sz="4" w:space="0" w:color="000000"/>
              <w:left w:val="nil"/>
              <w:bottom w:val="single" w:sz="4" w:space="0" w:color="000000"/>
              <w:right w:val="nil"/>
            </w:tcBorders>
            <w:shd w:val="clear" w:color="auto" w:fill="FFFFFF"/>
          </w:tcPr>
          <w:p w14:paraId="1AB1B4AB" w14:textId="77777777" w:rsidR="003155A6" w:rsidRDefault="003155A6" w:rsidP="00D51C8E">
            <w:pPr>
              <w:spacing w:line="240" w:lineRule="auto"/>
              <w:jc w:val="center"/>
              <w:rPr>
                <w:color w:val="000000"/>
                <w:szCs w:val="24"/>
              </w:rPr>
            </w:pPr>
            <w:r>
              <w:rPr>
                <w:color w:val="000000"/>
                <w:szCs w:val="24"/>
              </w:rPr>
              <w:t>%</w:t>
            </w:r>
          </w:p>
        </w:tc>
      </w:tr>
      <w:tr w:rsidR="003155A6" w14:paraId="55A713DB" w14:textId="77777777" w:rsidTr="00D51C8E">
        <w:trPr>
          <w:trHeight w:val="288"/>
          <w:jc w:val="center"/>
        </w:trPr>
        <w:tc>
          <w:tcPr>
            <w:tcW w:w="5360" w:type="dxa"/>
            <w:tcBorders>
              <w:top w:val="nil"/>
              <w:left w:val="nil"/>
              <w:bottom w:val="nil"/>
              <w:right w:val="nil"/>
            </w:tcBorders>
            <w:shd w:val="clear" w:color="auto" w:fill="FFFFFF"/>
            <w:vAlign w:val="bottom"/>
          </w:tcPr>
          <w:p w14:paraId="1E9AD9ED" w14:textId="77777777" w:rsidR="003155A6" w:rsidRDefault="003155A6" w:rsidP="00D51C8E">
            <w:pPr>
              <w:spacing w:line="240" w:lineRule="auto"/>
              <w:jc w:val="center"/>
              <w:rPr>
                <w:color w:val="000000"/>
                <w:szCs w:val="24"/>
              </w:rPr>
            </w:pPr>
            <w:r>
              <w:rPr>
                <w:color w:val="000000"/>
                <w:szCs w:val="24"/>
              </w:rPr>
              <w:t>Clínica/Consultorio Privado</w:t>
            </w:r>
          </w:p>
        </w:tc>
        <w:tc>
          <w:tcPr>
            <w:tcW w:w="1240" w:type="dxa"/>
            <w:tcBorders>
              <w:top w:val="nil"/>
              <w:left w:val="nil"/>
              <w:bottom w:val="nil"/>
              <w:right w:val="nil"/>
            </w:tcBorders>
            <w:shd w:val="clear" w:color="auto" w:fill="FFFFFF"/>
            <w:vAlign w:val="bottom"/>
          </w:tcPr>
          <w:p w14:paraId="35A711AB" w14:textId="77777777" w:rsidR="003155A6" w:rsidRDefault="003155A6" w:rsidP="00D51C8E">
            <w:pPr>
              <w:spacing w:line="240" w:lineRule="auto"/>
              <w:jc w:val="center"/>
              <w:rPr>
                <w:color w:val="000000"/>
                <w:szCs w:val="24"/>
              </w:rPr>
            </w:pPr>
            <w:r>
              <w:rPr>
                <w:color w:val="000000"/>
                <w:szCs w:val="24"/>
              </w:rPr>
              <w:t>1155</w:t>
            </w:r>
          </w:p>
        </w:tc>
        <w:tc>
          <w:tcPr>
            <w:tcW w:w="1240" w:type="dxa"/>
            <w:tcBorders>
              <w:top w:val="nil"/>
              <w:left w:val="nil"/>
              <w:bottom w:val="nil"/>
              <w:right w:val="nil"/>
            </w:tcBorders>
            <w:shd w:val="clear" w:color="auto" w:fill="FFFFFF"/>
            <w:vAlign w:val="bottom"/>
          </w:tcPr>
          <w:p w14:paraId="655DAC47" w14:textId="77777777" w:rsidR="003155A6" w:rsidRDefault="003155A6" w:rsidP="00D51C8E">
            <w:pPr>
              <w:spacing w:line="240" w:lineRule="auto"/>
              <w:jc w:val="center"/>
              <w:rPr>
                <w:color w:val="000000"/>
                <w:szCs w:val="24"/>
              </w:rPr>
            </w:pPr>
            <w:r>
              <w:rPr>
                <w:color w:val="000000"/>
                <w:szCs w:val="24"/>
              </w:rPr>
              <w:t>12,5</w:t>
            </w:r>
          </w:p>
        </w:tc>
      </w:tr>
      <w:tr w:rsidR="003155A6" w14:paraId="013CBD1C" w14:textId="77777777" w:rsidTr="00D51C8E">
        <w:trPr>
          <w:trHeight w:val="288"/>
          <w:jc w:val="center"/>
        </w:trPr>
        <w:tc>
          <w:tcPr>
            <w:tcW w:w="5360" w:type="dxa"/>
            <w:tcBorders>
              <w:top w:val="nil"/>
              <w:left w:val="nil"/>
              <w:bottom w:val="nil"/>
              <w:right w:val="nil"/>
            </w:tcBorders>
            <w:shd w:val="clear" w:color="auto" w:fill="FFFFFF"/>
            <w:vAlign w:val="bottom"/>
          </w:tcPr>
          <w:p w14:paraId="05B1A043" w14:textId="77777777" w:rsidR="003155A6" w:rsidRDefault="003155A6" w:rsidP="00D51C8E">
            <w:pPr>
              <w:spacing w:line="240" w:lineRule="auto"/>
              <w:jc w:val="center"/>
              <w:rPr>
                <w:color w:val="000000"/>
                <w:szCs w:val="24"/>
              </w:rPr>
            </w:pPr>
            <w:r>
              <w:rPr>
                <w:color w:val="000000"/>
                <w:szCs w:val="24"/>
              </w:rPr>
              <w:t>Consejo provincial/unidad municipal de salud</w:t>
            </w:r>
          </w:p>
        </w:tc>
        <w:tc>
          <w:tcPr>
            <w:tcW w:w="1240" w:type="dxa"/>
            <w:tcBorders>
              <w:top w:val="nil"/>
              <w:left w:val="nil"/>
              <w:bottom w:val="nil"/>
              <w:right w:val="nil"/>
            </w:tcBorders>
            <w:shd w:val="clear" w:color="auto" w:fill="FFFFFF"/>
            <w:vAlign w:val="bottom"/>
          </w:tcPr>
          <w:p w14:paraId="0A5DECCE" w14:textId="77777777" w:rsidR="003155A6" w:rsidRDefault="003155A6" w:rsidP="00D51C8E">
            <w:pPr>
              <w:spacing w:line="240" w:lineRule="auto"/>
              <w:jc w:val="center"/>
              <w:rPr>
                <w:color w:val="000000"/>
                <w:szCs w:val="24"/>
              </w:rPr>
            </w:pPr>
            <w:r>
              <w:rPr>
                <w:color w:val="000000"/>
                <w:szCs w:val="24"/>
              </w:rPr>
              <w:t>20</w:t>
            </w:r>
          </w:p>
        </w:tc>
        <w:tc>
          <w:tcPr>
            <w:tcW w:w="1240" w:type="dxa"/>
            <w:tcBorders>
              <w:top w:val="nil"/>
              <w:left w:val="nil"/>
              <w:bottom w:val="nil"/>
              <w:right w:val="nil"/>
            </w:tcBorders>
            <w:shd w:val="clear" w:color="auto" w:fill="FFFFFF"/>
            <w:vAlign w:val="bottom"/>
          </w:tcPr>
          <w:p w14:paraId="505252BB" w14:textId="77777777" w:rsidR="003155A6" w:rsidRDefault="003155A6" w:rsidP="00D51C8E">
            <w:pPr>
              <w:spacing w:line="240" w:lineRule="auto"/>
              <w:jc w:val="center"/>
              <w:rPr>
                <w:color w:val="000000"/>
                <w:szCs w:val="24"/>
              </w:rPr>
            </w:pPr>
            <w:r>
              <w:rPr>
                <w:color w:val="000000"/>
                <w:szCs w:val="24"/>
              </w:rPr>
              <w:t>0,2</w:t>
            </w:r>
          </w:p>
        </w:tc>
      </w:tr>
      <w:tr w:rsidR="003155A6" w14:paraId="66BBDCA8" w14:textId="77777777" w:rsidTr="00D51C8E">
        <w:trPr>
          <w:trHeight w:val="288"/>
          <w:jc w:val="center"/>
        </w:trPr>
        <w:tc>
          <w:tcPr>
            <w:tcW w:w="5360" w:type="dxa"/>
            <w:tcBorders>
              <w:top w:val="nil"/>
              <w:left w:val="nil"/>
              <w:bottom w:val="nil"/>
              <w:right w:val="nil"/>
            </w:tcBorders>
            <w:shd w:val="clear" w:color="auto" w:fill="FFFFFF"/>
            <w:vAlign w:val="bottom"/>
          </w:tcPr>
          <w:p w14:paraId="122F813D" w14:textId="77777777" w:rsidR="003155A6" w:rsidRDefault="003155A6" w:rsidP="00D51C8E">
            <w:pPr>
              <w:spacing w:line="240" w:lineRule="auto"/>
              <w:jc w:val="center"/>
              <w:rPr>
                <w:color w:val="000000"/>
                <w:szCs w:val="24"/>
              </w:rPr>
            </w:pPr>
            <w:r>
              <w:rPr>
                <w:color w:val="000000"/>
                <w:szCs w:val="24"/>
              </w:rPr>
              <w:t>Establecimientos de salud del MSP</w:t>
            </w:r>
          </w:p>
        </w:tc>
        <w:tc>
          <w:tcPr>
            <w:tcW w:w="1240" w:type="dxa"/>
            <w:tcBorders>
              <w:top w:val="nil"/>
              <w:left w:val="nil"/>
              <w:bottom w:val="nil"/>
              <w:right w:val="nil"/>
            </w:tcBorders>
            <w:shd w:val="clear" w:color="auto" w:fill="FFFFFF"/>
            <w:vAlign w:val="bottom"/>
          </w:tcPr>
          <w:p w14:paraId="437DBF21" w14:textId="77777777" w:rsidR="003155A6" w:rsidRDefault="003155A6" w:rsidP="00D51C8E">
            <w:pPr>
              <w:spacing w:line="240" w:lineRule="auto"/>
              <w:jc w:val="center"/>
              <w:rPr>
                <w:color w:val="000000"/>
                <w:szCs w:val="24"/>
              </w:rPr>
            </w:pPr>
            <w:r>
              <w:rPr>
                <w:color w:val="000000"/>
                <w:szCs w:val="24"/>
              </w:rPr>
              <w:t>7178</w:t>
            </w:r>
          </w:p>
        </w:tc>
        <w:tc>
          <w:tcPr>
            <w:tcW w:w="1240" w:type="dxa"/>
            <w:tcBorders>
              <w:top w:val="nil"/>
              <w:left w:val="nil"/>
              <w:bottom w:val="nil"/>
              <w:right w:val="nil"/>
            </w:tcBorders>
            <w:shd w:val="clear" w:color="auto" w:fill="FFFFFF"/>
            <w:vAlign w:val="bottom"/>
          </w:tcPr>
          <w:p w14:paraId="4A1A1C48" w14:textId="77777777" w:rsidR="003155A6" w:rsidRDefault="003155A6" w:rsidP="00D51C8E">
            <w:pPr>
              <w:spacing w:line="240" w:lineRule="auto"/>
              <w:jc w:val="center"/>
              <w:rPr>
                <w:color w:val="000000"/>
                <w:szCs w:val="24"/>
              </w:rPr>
            </w:pPr>
            <w:r>
              <w:rPr>
                <w:color w:val="000000"/>
                <w:szCs w:val="24"/>
              </w:rPr>
              <w:t>77,6</w:t>
            </w:r>
          </w:p>
        </w:tc>
      </w:tr>
      <w:tr w:rsidR="003155A6" w14:paraId="57E6E43E" w14:textId="77777777" w:rsidTr="00D51C8E">
        <w:trPr>
          <w:trHeight w:val="288"/>
          <w:jc w:val="center"/>
        </w:trPr>
        <w:tc>
          <w:tcPr>
            <w:tcW w:w="5360" w:type="dxa"/>
            <w:tcBorders>
              <w:top w:val="nil"/>
              <w:left w:val="nil"/>
              <w:bottom w:val="nil"/>
              <w:right w:val="nil"/>
            </w:tcBorders>
            <w:shd w:val="clear" w:color="auto" w:fill="FFFFFF"/>
            <w:vAlign w:val="bottom"/>
          </w:tcPr>
          <w:p w14:paraId="500D0574" w14:textId="77777777" w:rsidR="003155A6" w:rsidRDefault="003155A6" w:rsidP="00D51C8E">
            <w:pPr>
              <w:spacing w:line="240" w:lineRule="auto"/>
              <w:jc w:val="center"/>
              <w:rPr>
                <w:color w:val="000000"/>
                <w:szCs w:val="24"/>
              </w:rPr>
            </w:pPr>
            <w:r>
              <w:rPr>
                <w:color w:val="000000"/>
                <w:szCs w:val="24"/>
              </w:rPr>
              <w:t>Fundación/ONG</w:t>
            </w:r>
          </w:p>
        </w:tc>
        <w:tc>
          <w:tcPr>
            <w:tcW w:w="1240" w:type="dxa"/>
            <w:tcBorders>
              <w:top w:val="nil"/>
              <w:left w:val="nil"/>
              <w:bottom w:val="nil"/>
              <w:right w:val="nil"/>
            </w:tcBorders>
            <w:shd w:val="clear" w:color="auto" w:fill="FFFFFF"/>
            <w:vAlign w:val="bottom"/>
          </w:tcPr>
          <w:p w14:paraId="1E97069D" w14:textId="77777777" w:rsidR="003155A6" w:rsidRDefault="003155A6" w:rsidP="00D51C8E">
            <w:pPr>
              <w:spacing w:line="240" w:lineRule="auto"/>
              <w:jc w:val="center"/>
              <w:rPr>
                <w:color w:val="000000"/>
                <w:szCs w:val="24"/>
              </w:rPr>
            </w:pPr>
            <w:r>
              <w:rPr>
                <w:color w:val="000000"/>
                <w:szCs w:val="24"/>
              </w:rPr>
              <w:t>33</w:t>
            </w:r>
          </w:p>
        </w:tc>
        <w:tc>
          <w:tcPr>
            <w:tcW w:w="1240" w:type="dxa"/>
            <w:tcBorders>
              <w:top w:val="nil"/>
              <w:left w:val="nil"/>
              <w:bottom w:val="nil"/>
              <w:right w:val="nil"/>
            </w:tcBorders>
            <w:shd w:val="clear" w:color="auto" w:fill="FFFFFF"/>
            <w:vAlign w:val="bottom"/>
          </w:tcPr>
          <w:p w14:paraId="22E575DA" w14:textId="77777777" w:rsidR="003155A6" w:rsidRDefault="003155A6" w:rsidP="00D51C8E">
            <w:pPr>
              <w:spacing w:line="240" w:lineRule="auto"/>
              <w:jc w:val="center"/>
              <w:rPr>
                <w:color w:val="000000"/>
                <w:szCs w:val="24"/>
              </w:rPr>
            </w:pPr>
            <w:r>
              <w:rPr>
                <w:color w:val="000000"/>
                <w:szCs w:val="24"/>
              </w:rPr>
              <w:t>0,4</w:t>
            </w:r>
          </w:p>
        </w:tc>
      </w:tr>
      <w:tr w:rsidR="003155A6" w14:paraId="47A26FA1" w14:textId="77777777" w:rsidTr="00D51C8E">
        <w:trPr>
          <w:trHeight w:val="288"/>
          <w:jc w:val="center"/>
        </w:trPr>
        <w:tc>
          <w:tcPr>
            <w:tcW w:w="5360" w:type="dxa"/>
            <w:tcBorders>
              <w:top w:val="nil"/>
              <w:left w:val="nil"/>
              <w:bottom w:val="nil"/>
              <w:right w:val="nil"/>
            </w:tcBorders>
            <w:shd w:val="clear" w:color="auto" w:fill="FFFFFF"/>
            <w:vAlign w:val="bottom"/>
          </w:tcPr>
          <w:p w14:paraId="4FCEF344" w14:textId="77777777" w:rsidR="003155A6" w:rsidRDefault="003155A6" w:rsidP="00D51C8E">
            <w:pPr>
              <w:spacing w:line="240" w:lineRule="auto"/>
              <w:jc w:val="center"/>
              <w:rPr>
                <w:color w:val="000000"/>
                <w:szCs w:val="24"/>
              </w:rPr>
            </w:pPr>
            <w:r>
              <w:rPr>
                <w:color w:val="000000"/>
                <w:szCs w:val="24"/>
              </w:rPr>
              <w:t>Hospital de la F.F.A.A./Policía</w:t>
            </w:r>
          </w:p>
        </w:tc>
        <w:tc>
          <w:tcPr>
            <w:tcW w:w="1240" w:type="dxa"/>
            <w:tcBorders>
              <w:top w:val="nil"/>
              <w:left w:val="nil"/>
              <w:bottom w:val="nil"/>
              <w:right w:val="nil"/>
            </w:tcBorders>
            <w:shd w:val="clear" w:color="auto" w:fill="FFFFFF"/>
            <w:vAlign w:val="bottom"/>
          </w:tcPr>
          <w:p w14:paraId="51576240" w14:textId="77777777" w:rsidR="003155A6" w:rsidRDefault="003155A6" w:rsidP="00D51C8E">
            <w:pPr>
              <w:spacing w:line="240" w:lineRule="auto"/>
              <w:jc w:val="center"/>
              <w:rPr>
                <w:color w:val="000000"/>
                <w:szCs w:val="24"/>
              </w:rPr>
            </w:pPr>
            <w:r>
              <w:rPr>
                <w:color w:val="000000"/>
                <w:szCs w:val="24"/>
              </w:rPr>
              <w:t>33</w:t>
            </w:r>
          </w:p>
        </w:tc>
        <w:tc>
          <w:tcPr>
            <w:tcW w:w="1240" w:type="dxa"/>
            <w:tcBorders>
              <w:top w:val="nil"/>
              <w:left w:val="nil"/>
              <w:bottom w:val="nil"/>
              <w:right w:val="nil"/>
            </w:tcBorders>
            <w:shd w:val="clear" w:color="auto" w:fill="FFFFFF"/>
            <w:vAlign w:val="bottom"/>
          </w:tcPr>
          <w:p w14:paraId="20611655" w14:textId="77777777" w:rsidR="003155A6" w:rsidRDefault="003155A6" w:rsidP="00D51C8E">
            <w:pPr>
              <w:spacing w:line="240" w:lineRule="auto"/>
              <w:jc w:val="center"/>
              <w:rPr>
                <w:color w:val="000000"/>
                <w:szCs w:val="24"/>
              </w:rPr>
            </w:pPr>
            <w:r>
              <w:rPr>
                <w:color w:val="000000"/>
                <w:szCs w:val="24"/>
              </w:rPr>
              <w:t>0,4</w:t>
            </w:r>
          </w:p>
        </w:tc>
      </w:tr>
      <w:tr w:rsidR="003155A6" w14:paraId="67E55156" w14:textId="77777777" w:rsidTr="00D51C8E">
        <w:trPr>
          <w:trHeight w:val="288"/>
          <w:jc w:val="center"/>
        </w:trPr>
        <w:tc>
          <w:tcPr>
            <w:tcW w:w="5360" w:type="dxa"/>
            <w:tcBorders>
              <w:top w:val="nil"/>
              <w:left w:val="nil"/>
              <w:bottom w:val="nil"/>
              <w:right w:val="nil"/>
            </w:tcBorders>
            <w:shd w:val="clear" w:color="auto" w:fill="FFFFFF"/>
            <w:vAlign w:val="bottom"/>
          </w:tcPr>
          <w:p w14:paraId="3DA14888" w14:textId="77777777" w:rsidR="003155A6" w:rsidRDefault="003155A6" w:rsidP="00D51C8E">
            <w:pPr>
              <w:spacing w:line="240" w:lineRule="auto"/>
              <w:jc w:val="center"/>
              <w:rPr>
                <w:color w:val="000000"/>
                <w:szCs w:val="24"/>
              </w:rPr>
            </w:pPr>
            <w:r>
              <w:rPr>
                <w:color w:val="000000"/>
                <w:szCs w:val="24"/>
              </w:rPr>
              <w:t>Hospital/Clínica/Dispensario del IESS</w:t>
            </w:r>
          </w:p>
        </w:tc>
        <w:tc>
          <w:tcPr>
            <w:tcW w:w="1240" w:type="dxa"/>
            <w:tcBorders>
              <w:top w:val="nil"/>
              <w:left w:val="nil"/>
              <w:bottom w:val="nil"/>
              <w:right w:val="nil"/>
            </w:tcBorders>
            <w:shd w:val="clear" w:color="auto" w:fill="FFFFFF"/>
            <w:vAlign w:val="bottom"/>
          </w:tcPr>
          <w:p w14:paraId="6F686976" w14:textId="77777777" w:rsidR="003155A6" w:rsidRDefault="003155A6" w:rsidP="00D51C8E">
            <w:pPr>
              <w:spacing w:line="240" w:lineRule="auto"/>
              <w:jc w:val="center"/>
              <w:rPr>
                <w:color w:val="000000"/>
                <w:szCs w:val="24"/>
              </w:rPr>
            </w:pPr>
            <w:r>
              <w:rPr>
                <w:color w:val="000000"/>
                <w:szCs w:val="24"/>
              </w:rPr>
              <w:t>610</w:t>
            </w:r>
          </w:p>
        </w:tc>
        <w:tc>
          <w:tcPr>
            <w:tcW w:w="1240" w:type="dxa"/>
            <w:tcBorders>
              <w:top w:val="nil"/>
              <w:left w:val="nil"/>
              <w:bottom w:val="nil"/>
              <w:right w:val="nil"/>
            </w:tcBorders>
            <w:shd w:val="clear" w:color="auto" w:fill="FFFFFF"/>
            <w:vAlign w:val="bottom"/>
          </w:tcPr>
          <w:p w14:paraId="13A2CED4" w14:textId="77777777" w:rsidR="003155A6" w:rsidRDefault="003155A6" w:rsidP="00D51C8E">
            <w:pPr>
              <w:spacing w:line="240" w:lineRule="auto"/>
              <w:jc w:val="center"/>
              <w:rPr>
                <w:color w:val="000000"/>
                <w:szCs w:val="24"/>
              </w:rPr>
            </w:pPr>
            <w:r>
              <w:rPr>
                <w:color w:val="000000"/>
                <w:szCs w:val="24"/>
              </w:rPr>
              <w:t>6,6</w:t>
            </w:r>
          </w:p>
        </w:tc>
      </w:tr>
      <w:tr w:rsidR="003155A6" w14:paraId="0FBE0D97" w14:textId="77777777" w:rsidTr="00D51C8E">
        <w:trPr>
          <w:trHeight w:val="288"/>
          <w:jc w:val="center"/>
        </w:trPr>
        <w:tc>
          <w:tcPr>
            <w:tcW w:w="5360" w:type="dxa"/>
            <w:tcBorders>
              <w:top w:val="nil"/>
              <w:left w:val="nil"/>
              <w:bottom w:val="nil"/>
              <w:right w:val="nil"/>
            </w:tcBorders>
            <w:shd w:val="clear" w:color="auto" w:fill="FFFFFF"/>
            <w:vAlign w:val="bottom"/>
          </w:tcPr>
          <w:p w14:paraId="636E4487" w14:textId="77777777" w:rsidR="003155A6" w:rsidRDefault="003155A6" w:rsidP="00D51C8E">
            <w:pPr>
              <w:spacing w:line="240" w:lineRule="auto"/>
              <w:jc w:val="center"/>
              <w:rPr>
                <w:color w:val="000000"/>
                <w:szCs w:val="24"/>
              </w:rPr>
            </w:pPr>
            <w:r>
              <w:rPr>
                <w:color w:val="000000"/>
                <w:szCs w:val="24"/>
              </w:rPr>
              <w:t>Junta de beneficencia</w:t>
            </w:r>
          </w:p>
        </w:tc>
        <w:tc>
          <w:tcPr>
            <w:tcW w:w="1240" w:type="dxa"/>
            <w:tcBorders>
              <w:top w:val="nil"/>
              <w:left w:val="nil"/>
              <w:bottom w:val="nil"/>
              <w:right w:val="nil"/>
            </w:tcBorders>
            <w:shd w:val="clear" w:color="auto" w:fill="FFFFFF"/>
            <w:vAlign w:val="bottom"/>
          </w:tcPr>
          <w:p w14:paraId="1847EBA7" w14:textId="77777777" w:rsidR="003155A6" w:rsidRDefault="003155A6" w:rsidP="00D51C8E">
            <w:pPr>
              <w:spacing w:line="240" w:lineRule="auto"/>
              <w:jc w:val="center"/>
              <w:rPr>
                <w:color w:val="000000"/>
                <w:szCs w:val="24"/>
              </w:rPr>
            </w:pPr>
            <w:r>
              <w:rPr>
                <w:color w:val="000000"/>
                <w:szCs w:val="24"/>
              </w:rPr>
              <w:t>34</w:t>
            </w:r>
          </w:p>
        </w:tc>
        <w:tc>
          <w:tcPr>
            <w:tcW w:w="1240" w:type="dxa"/>
            <w:tcBorders>
              <w:top w:val="nil"/>
              <w:left w:val="nil"/>
              <w:bottom w:val="nil"/>
              <w:right w:val="nil"/>
            </w:tcBorders>
            <w:shd w:val="clear" w:color="auto" w:fill="FFFFFF"/>
            <w:vAlign w:val="bottom"/>
          </w:tcPr>
          <w:p w14:paraId="1A281BC5" w14:textId="77777777" w:rsidR="003155A6" w:rsidRDefault="003155A6" w:rsidP="00D51C8E">
            <w:pPr>
              <w:spacing w:line="240" w:lineRule="auto"/>
              <w:jc w:val="center"/>
              <w:rPr>
                <w:color w:val="000000"/>
                <w:szCs w:val="24"/>
              </w:rPr>
            </w:pPr>
            <w:r>
              <w:rPr>
                <w:color w:val="000000"/>
                <w:szCs w:val="24"/>
              </w:rPr>
              <w:t>0,4</w:t>
            </w:r>
          </w:p>
        </w:tc>
      </w:tr>
      <w:tr w:rsidR="003155A6" w14:paraId="69138DFB" w14:textId="77777777" w:rsidTr="00D51C8E">
        <w:trPr>
          <w:trHeight w:val="288"/>
          <w:jc w:val="center"/>
        </w:trPr>
        <w:tc>
          <w:tcPr>
            <w:tcW w:w="5360" w:type="dxa"/>
            <w:tcBorders>
              <w:top w:val="nil"/>
              <w:left w:val="nil"/>
              <w:bottom w:val="nil"/>
              <w:right w:val="nil"/>
            </w:tcBorders>
            <w:shd w:val="clear" w:color="auto" w:fill="FFFFFF"/>
            <w:vAlign w:val="bottom"/>
          </w:tcPr>
          <w:p w14:paraId="091C161A" w14:textId="77777777" w:rsidR="003155A6" w:rsidRDefault="003155A6" w:rsidP="00D51C8E">
            <w:pPr>
              <w:spacing w:line="240" w:lineRule="auto"/>
              <w:jc w:val="center"/>
              <w:rPr>
                <w:color w:val="000000"/>
                <w:szCs w:val="24"/>
              </w:rPr>
            </w:pPr>
            <w:r>
              <w:rPr>
                <w:color w:val="000000"/>
                <w:szCs w:val="24"/>
              </w:rPr>
              <w:t>No recuerda</w:t>
            </w:r>
          </w:p>
        </w:tc>
        <w:tc>
          <w:tcPr>
            <w:tcW w:w="1240" w:type="dxa"/>
            <w:tcBorders>
              <w:top w:val="nil"/>
              <w:left w:val="nil"/>
              <w:bottom w:val="nil"/>
              <w:right w:val="nil"/>
            </w:tcBorders>
            <w:shd w:val="clear" w:color="auto" w:fill="FFFFFF"/>
            <w:vAlign w:val="bottom"/>
          </w:tcPr>
          <w:p w14:paraId="1588986C" w14:textId="77777777" w:rsidR="003155A6" w:rsidRDefault="003155A6" w:rsidP="00D51C8E">
            <w:pPr>
              <w:spacing w:line="240" w:lineRule="auto"/>
              <w:jc w:val="center"/>
              <w:rPr>
                <w:color w:val="000000"/>
                <w:szCs w:val="24"/>
              </w:rPr>
            </w:pPr>
            <w:r>
              <w:rPr>
                <w:color w:val="000000"/>
                <w:szCs w:val="24"/>
              </w:rPr>
              <w:t>1</w:t>
            </w:r>
          </w:p>
        </w:tc>
        <w:tc>
          <w:tcPr>
            <w:tcW w:w="1240" w:type="dxa"/>
            <w:tcBorders>
              <w:top w:val="nil"/>
              <w:left w:val="nil"/>
              <w:bottom w:val="nil"/>
              <w:right w:val="nil"/>
            </w:tcBorders>
            <w:shd w:val="clear" w:color="auto" w:fill="FFFFFF"/>
            <w:vAlign w:val="bottom"/>
          </w:tcPr>
          <w:p w14:paraId="344C2AD2" w14:textId="77777777" w:rsidR="003155A6" w:rsidRDefault="003155A6" w:rsidP="00D51C8E">
            <w:pPr>
              <w:spacing w:line="240" w:lineRule="auto"/>
              <w:jc w:val="center"/>
              <w:rPr>
                <w:color w:val="000000"/>
                <w:szCs w:val="24"/>
              </w:rPr>
            </w:pPr>
            <w:r>
              <w:rPr>
                <w:color w:val="000000"/>
                <w:szCs w:val="24"/>
              </w:rPr>
              <w:t>0,0</w:t>
            </w:r>
          </w:p>
        </w:tc>
      </w:tr>
      <w:tr w:rsidR="003155A6" w14:paraId="57048861" w14:textId="77777777" w:rsidTr="00D51C8E">
        <w:trPr>
          <w:trHeight w:val="288"/>
          <w:jc w:val="center"/>
        </w:trPr>
        <w:tc>
          <w:tcPr>
            <w:tcW w:w="5360" w:type="dxa"/>
            <w:tcBorders>
              <w:top w:val="nil"/>
              <w:left w:val="nil"/>
              <w:bottom w:val="nil"/>
              <w:right w:val="nil"/>
            </w:tcBorders>
            <w:shd w:val="clear" w:color="auto" w:fill="FFFFFF"/>
            <w:vAlign w:val="bottom"/>
          </w:tcPr>
          <w:p w14:paraId="2E3AD244" w14:textId="77777777" w:rsidR="003155A6" w:rsidRDefault="003155A6" w:rsidP="00D51C8E">
            <w:pPr>
              <w:spacing w:line="240" w:lineRule="auto"/>
              <w:jc w:val="center"/>
              <w:rPr>
                <w:color w:val="000000"/>
                <w:szCs w:val="24"/>
              </w:rPr>
            </w:pPr>
            <w:r>
              <w:rPr>
                <w:color w:val="000000"/>
                <w:szCs w:val="24"/>
              </w:rPr>
              <w:t>Otro</w:t>
            </w:r>
          </w:p>
        </w:tc>
        <w:tc>
          <w:tcPr>
            <w:tcW w:w="1240" w:type="dxa"/>
            <w:tcBorders>
              <w:top w:val="nil"/>
              <w:left w:val="nil"/>
              <w:bottom w:val="nil"/>
              <w:right w:val="nil"/>
            </w:tcBorders>
            <w:shd w:val="clear" w:color="auto" w:fill="FFFFFF"/>
            <w:vAlign w:val="bottom"/>
          </w:tcPr>
          <w:p w14:paraId="21A14CC0" w14:textId="77777777" w:rsidR="003155A6" w:rsidRDefault="003155A6" w:rsidP="00D51C8E">
            <w:pPr>
              <w:spacing w:line="240" w:lineRule="auto"/>
              <w:jc w:val="center"/>
              <w:rPr>
                <w:color w:val="000000"/>
                <w:szCs w:val="24"/>
              </w:rPr>
            </w:pPr>
            <w:r>
              <w:rPr>
                <w:color w:val="000000"/>
                <w:szCs w:val="24"/>
              </w:rPr>
              <w:t>37</w:t>
            </w:r>
          </w:p>
        </w:tc>
        <w:tc>
          <w:tcPr>
            <w:tcW w:w="1240" w:type="dxa"/>
            <w:tcBorders>
              <w:top w:val="nil"/>
              <w:left w:val="nil"/>
              <w:bottom w:val="nil"/>
              <w:right w:val="nil"/>
            </w:tcBorders>
            <w:shd w:val="clear" w:color="auto" w:fill="FFFFFF"/>
            <w:vAlign w:val="bottom"/>
          </w:tcPr>
          <w:p w14:paraId="440A379E" w14:textId="77777777" w:rsidR="003155A6" w:rsidRDefault="003155A6" w:rsidP="00D51C8E">
            <w:pPr>
              <w:spacing w:line="240" w:lineRule="auto"/>
              <w:jc w:val="center"/>
              <w:rPr>
                <w:color w:val="000000"/>
                <w:szCs w:val="24"/>
              </w:rPr>
            </w:pPr>
            <w:r>
              <w:rPr>
                <w:color w:val="000000"/>
                <w:szCs w:val="24"/>
              </w:rPr>
              <w:t>0,4</w:t>
            </w:r>
          </w:p>
        </w:tc>
      </w:tr>
      <w:tr w:rsidR="003155A6" w14:paraId="390E29C2" w14:textId="77777777" w:rsidTr="00D51C8E">
        <w:trPr>
          <w:trHeight w:val="288"/>
          <w:jc w:val="center"/>
        </w:trPr>
        <w:tc>
          <w:tcPr>
            <w:tcW w:w="5360" w:type="dxa"/>
            <w:tcBorders>
              <w:top w:val="nil"/>
              <w:left w:val="nil"/>
              <w:bottom w:val="nil"/>
              <w:right w:val="nil"/>
            </w:tcBorders>
            <w:shd w:val="clear" w:color="auto" w:fill="FFFFFF"/>
            <w:vAlign w:val="bottom"/>
          </w:tcPr>
          <w:p w14:paraId="63F0E53A" w14:textId="77777777" w:rsidR="003155A6" w:rsidRDefault="003155A6" w:rsidP="00D51C8E">
            <w:pPr>
              <w:spacing w:line="240" w:lineRule="auto"/>
              <w:jc w:val="center"/>
              <w:rPr>
                <w:color w:val="000000"/>
                <w:szCs w:val="24"/>
              </w:rPr>
            </w:pPr>
            <w:r>
              <w:rPr>
                <w:color w:val="000000"/>
                <w:szCs w:val="24"/>
              </w:rPr>
              <w:t>Partera</w:t>
            </w:r>
          </w:p>
        </w:tc>
        <w:tc>
          <w:tcPr>
            <w:tcW w:w="1240" w:type="dxa"/>
            <w:tcBorders>
              <w:top w:val="nil"/>
              <w:left w:val="nil"/>
              <w:bottom w:val="nil"/>
              <w:right w:val="nil"/>
            </w:tcBorders>
            <w:shd w:val="clear" w:color="auto" w:fill="FFFFFF"/>
            <w:vAlign w:val="bottom"/>
          </w:tcPr>
          <w:p w14:paraId="2B96C2CE" w14:textId="77777777" w:rsidR="003155A6" w:rsidRDefault="003155A6" w:rsidP="00D51C8E">
            <w:pPr>
              <w:spacing w:line="240" w:lineRule="auto"/>
              <w:jc w:val="center"/>
              <w:rPr>
                <w:color w:val="000000"/>
                <w:szCs w:val="24"/>
              </w:rPr>
            </w:pPr>
            <w:r>
              <w:rPr>
                <w:color w:val="000000"/>
                <w:szCs w:val="24"/>
              </w:rPr>
              <w:t>12</w:t>
            </w:r>
          </w:p>
        </w:tc>
        <w:tc>
          <w:tcPr>
            <w:tcW w:w="1240" w:type="dxa"/>
            <w:tcBorders>
              <w:top w:val="nil"/>
              <w:left w:val="nil"/>
              <w:bottom w:val="nil"/>
              <w:right w:val="nil"/>
            </w:tcBorders>
            <w:shd w:val="clear" w:color="auto" w:fill="FFFFFF"/>
            <w:vAlign w:val="bottom"/>
          </w:tcPr>
          <w:p w14:paraId="51BC1F6B" w14:textId="77777777" w:rsidR="003155A6" w:rsidRDefault="003155A6" w:rsidP="00D51C8E">
            <w:pPr>
              <w:spacing w:line="240" w:lineRule="auto"/>
              <w:jc w:val="center"/>
              <w:rPr>
                <w:color w:val="000000"/>
                <w:szCs w:val="24"/>
              </w:rPr>
            </w:pPr>
            <w:r>
              <w:rPr>
                <w:color w:val="000000"/>
                <w:szCs w:val="24"/>
              </w:rPr>
              <w:t>0,1</w:t>
            </w:r>
          </w:p>
        </w:tc>
      </w:tr>
      <w:tr w:rsidR="003155A6" w14:paraId="6DBDA014" w14:textId="77777777" w:rsidTr="00D51C8E">
        <w:trPr>
          <w:trHeight w:val="288"/>
          <w:jc w:val="center"/>
        </w:trPr>
        <w:tc>
          <w:tcPr>
            <w:tcW w:w="5360" w:type="dxa"/>
            <w:tcBorders>
              <w:top w:val="nil"/>
              <w:left w:val="nil"/>
              <w:bottom w:val="nil"/>
              <w:right w:val="nil"/>
            </w:tcBorders>
            <w:shd w:val="clear" w:color="auto" w:fill="FFFFFF"/>
            <w:vAlign w:val="bottom"/>
          </w:tcPr>
          <w:p w14:paraId="6F64C1CE" w14:textId="77777777" w:rsidR="003155A6" w:rsidRDefault="003155A6" w:rsidP="00D51C8E">
            <w:pPr>
              <w:spacing w:line="240" w:lineRule="auto"/>
              <w:jc w:val="center"/>
              <w:rPr>
                <w:color w:val="000000"/>
                <w:szCs w:val="24"/>
              </w:rPr>
            </w:pPr>
            <w:r>
              <w:rPr>
                <w:color w:val="000000"/>
                <w:szCs w:val="24"/>
              </w:rPr>
              <w:t>Seguro social campesino</w:t>
            </w:r>
          </w:p>
        </w:tc>
        <w:tc>
          <w:tcPr>
            <w:tcW w:w="1240" w:type="dxa"/>
            <w:tcBorders>
              <w:top w:val="nil"/>
              <w:left w:val="nil"/>
              <w:bottom w:val="nil"/>
              <w:right w:val="nil"/>
            </w:tcBorders>
            <w:shd w:val="clear" w:color="auto" w:fill="FFFFFF"/>
            <w:vAlign w:val="bottom"/>
          </w:tcPr>
          <w:p w14:paraId="076BDCDF" w14:textId="77777777" w:rsidR="003155A6" w:rsidRDefault="003155A6" w:rsidP="00D51C8E">
            <w:pPr>
              <w:spacing w:line="240" w:lineRule="auto"/>
              <w:jc w:val="center"/>
              <w:rPr>
                <w:color w:val="000000"/>
                <w:szCs w:val="24"/>
              </w:rPr>
            </w:pPr>
            <w:r>
              <w:rPr>
                <w:color w:val="000000"/>
                <w:szCs w:val="24"/>
              </w:rPr>
              <w:t>141</w:t>
            </w:r>
          </w:p>
        </w:tc>
        <w:tc>
          <w:tcPr>
            <w:tcW w:w="1240" w:type="dxa"/>
            <w:tcBorders>
              <w:top w:val="nil"/>
              <w:left w:val="nil"/>
              <w:bottom w:val="nil"/>
              <w:right w:val="nil"/>
            </w:tcBorders>
            <w:shd w:val="clear" w:color="auto" w:fill="FFFFFF"/>
            <w:vAlign w:val="bottom"/>
          </w:tcPr>
          <w:p w14:paraId="5005132E" w14:textId="77777777" w:rsidR="003155A6" w:rsidRDefault="003155A6" w:rsidP="00D51C8E">
            <w:pPr>
              <w:spacing w:line="240" w:lineRule="auto"/>
              <w:jc w:val="center"/>
              <w:rPr>
                <w:color w:val="000000"/>
                <w:szCs w:val="24"/>
              </w:rPr>
            </w:pPr>
            <w:r>
              <w:rPr>
                <w:color w:val="000000"/>
                <w:szCs w:val="24"/>
              </w:rPr>
              <w:t>1,5</w:t>
            </w:r>
          </w:p>
        </w:tc>
      </w:tr>
      <w:tr w:rsidR="003155A6" w14:paraId="404D31C4" w14:textId="77777777" w:rsidTr="00D51C8E">
        <w:trPr>
          <w:trHeight w:val="288"/>
          <w:jc w:val="center"/>
        </w:trPr>
        <w:tc>
          <w:tcPr>
            <w:tcW w:w="5360" w:type="dxa"/>
            <w:tcBorders>
              <w:top w:val="nil"/>
              <w:left w:val="nil"/>
              <w:bottom w:val="single" w:sz="4" w:space="0" w:color="000000"/>
              <w:right w:val="nil"/>
            </w:tcBorders>
            <w:shd w:val="clear" w:color="auto" w:fill="FFFFFF"/>
          </w:tcPr>
          <w:p w14:paraId="1EB30D56" w14:textId="77777777" w:rsidR="003155A6" w:rsidRDefault="003155A6" w:rsidP="00D51C8E">
            <w:pPr>
              <w:spacing w:line="240" w:lineRule="auto"/>
              <w:jc w:val="center"/>
              <w:rPr>
                <w:color w:val="000000"/>
                <w:szCs w:val="24"/>
              </w:rPr>
            </w:pPr>
            <w:r>
              <w:rPr>
                <w:color w:val="000000"/>
                <w:szCs w:val="24"/>
              </w:rPr>
              <w:t>Total</w:t>
            </w:r>
          </w:p>
        </w:tc>
        <w:tc>
          <w:tcPr>
            <w:tcW w:w="1240" w:type="dxa"/>
            <w:tcBorders>
              <w:top w:val="nil"/>
              <w:left w:val="nil"/>
              <w:bottom w:val="single" w:sz="4" w:space="0" w:color="000000"/>
              <w:right w:val="nil"/>
            </w:tcBorders>
            <w:shd w:val="clear" w:color="auto" w:fill="FFFFFF"/>
          </w:tcPr>
          <w:p w14:paraId="56136FA3" w14:textId="77777777" w:rsidR="003155A6" w:rsidRDefault="003155A6" w:rsidP="00D51C8E">
            <w:pPr>
              <w:spacing w:line="240" w:lineRule="auto"/>
              <w:jc w:val="center"/>
              <w:rPr>
                <w:color w:val="000000"/>
                <w:szCs w:val="24"/>
              </w:rPr>
            </w:pPr>
            <w:r>
              <w:rPr>
                <w:color w:val="000000"/>
                <w:szCs w:val="24"/>
              </w:rPr>
              <w:t>9254</w:t>
            </w:r>
          </w:p>
        </w:tc>
        <w:tc>
          <w:tcPr>
            <w:tcW w:w="1240" w:type="dxa"/>
            <w:tcBorders>
              <w:top w:val="nil"/>
              <w:left w:val="nil"/>
              <w:bottom w:val="single" w:sz="4" w:space="0" w:color="000000"/>
              <w:right w:val="nil"/>
            </w:tcBorders>
            <w:shd w:val="clear" w:color="auto" w:fill="FFFFFF"/>
          </w:tcPr>
          <w:p w14:paraId="42AEA06C" w14:textId="77777777" w:rsidR="003155A6" w:rsidRDefault="003155A6" w:rsidP="00D51C8E">
            <w:pPr>
              <w:spacing w:line="240" w:lineRule="auto"/>
              <w:jc w:val="center"/>
              <w:rPr>
                <w:color w:val="000000"/>
                <w:szCs w:val="24"/>
              </w:rPr>
            </w:pPr>
            <w:r>
              <w:rPr>
                <w:color w:val="000000"/>
                <w:szCs w:val="24"/>
              </w:rPr>
              <w:t>100,0</w:t>
            </w:r>
          </w:p>
        </w:tc>
      </w:tr>
    </w:tbl>
    <w:p w14:paraId="6C7B0092" w14:textId="77777777" w:rsidR="003155A6" w:rsidRDefault="003155A6" w:rsidP="003155A6">
      <w:pPr>
        <w:spacing w:after="0" w:line="360" w:lineRule="auto"/>
        <w:rPr>
          <w:rFonts w:eastAsia="Times New Roman" w:cs="Times New Roman"/>
          <w:szCs w:val="24"/>
        </w:rPr>
      </w:pPr>
    </w:p>
    <w:p w14:paraId="45D1CF1C" w14:textId="77777777" w:rsidR="003155A6" w:rsidRDefault="003155A6" w:rsidP="003155A6">
      <w:pPr>
        <w:spacing w:after="0" w:line="360" w:lineRule="auto"/>
        <w:rPr>
          <w:rFonts w:eastAsia="Times New Roman" w:cs="Times New Roman"/>
          <w:szCs w:val="24"/>
        </w:rPr>
      </w:pPr>
    </w:p>
    <w:p w14:paraId="1D033892" w14:textId="77777777" w:rsidR="003155A6" w:rsidRDefault="003155A6" w:rsidP="003155A6">
      <w:pPr>
        <w:spacing w:after="0" w:line="360" w:lineRule="auto"/>
        <w:rPr>
          <w:rFonts w:eastAsia="Times New Roman" w:cs="Times New Roman"/>
          <w:szCs w:val="24"/>
        </w:rPr>
      </w:pPr>
    </w:p>
    <w:p w14:paraId="1F9DF2E3" w14:textId="77777777" w:rsidR="003155A6" w:rsidRDefault="003155A6" w:rsidP="003155A6">
      <w:pPr>
        <w:spacing w:after="0" w:line="360" w:lineRule="auto"/>
        <w:rPr>
          <w:rFonts w:eastAsia="Times New Roman" w:cs="Times New Roman"/>
          <w:szCs w:val="24"/>
        </w:rPr>
      </w:pPr>
      <w:r>
        <w:rPr>
          <w:rFonts w:eastAsia="Times New Roman" w:cs="Times New Roman"/>
          <w:szCs w:val="24"/>
        </w:rPr>
        <w:t>De acuerdo a la tabla anterior más de la tercera parte de la muestra de las mujeres que cursan un embarazo reciben atención médica de manera pública a través de los establecimientos de salud del Ministerio de Salud Pública a nivel del Ecuador, seguido de la atención privada en clínicas/consultorio privado y por último a través del Instituto Ecuatoriano de Seguridad Social, mientras que, la atención prenatal a través de las parteras basada en la medicina ancestral representa el menor porcentaje.</w:t>
      </w:r>
    </w:p>
    <w:p w14:paraId="097BAAA3" w14:textId="77777777" w:rsidR="003155A6" w:rsidRDefault="003155A6" w:rsidP="003155A6">
      <w:pPr>
        <w:rPr>
          <w:rFonts w:eastAsia="Times New Roman" w:cs="Times New Roman"/>
          <w:szCs w:val="24"/>
        </w:rPr>
      </w:pPr>
    </w:p>
    <w:p w14:paraId="684DDD38" w14:textId="77777777" w:rsidR="003155A6" w:rsidRDefault="003155A6" w:rsidP="003155A6">
      <w:pPr>
        <w:rPr>
          <w:rFonts w:eastAsia="Times New Roman" w:cs="Times New Roman"/>
          <w:szCs w:val="24"/>
        </w:rPr>
      </w:pPr>
    </w:p>
    <w:p w14:paraId="0E2C9B6B" w14:textId="77777777" w:rsidR="003155A6" w:rsidRDefault="003155A6" w:rsidP="003155A6">
      <w:pPr>
        <w:rPr>
          <w:rFonts w:eastAsia="Times New Roman" w:cs="Times New Roman"/>
          <w:szCs w:val="24"/>
        </w:rPr>
      </w:pPr>
    </w:p>
    <w:p w14:paraId="605304D4" w14:textId="77777777" w:rsidR="003155A6" w:rsidRDefault="003155A6" w:rsidP="003155A6">
      <w:pPr>
        <w:rPr>
          <w:rFonts w:eastAsia="Times New Roman" w:cs="Times New Roman"/>
          <w:szCs w:val="24"/>
        </w:rPr>
      </w:pPr>
    </w:p>
    <w:p w14:paraId="6BED1241" w14:textId="77777777" w:rsidR="003155A6" w:rsidRDefault="003155A6" w:rsidP="003155A6">
      <w:pPr>
        <w:rPr>
          <w:rFonts w:eastAsia="Times New Roman" w:cs="Times New Roman"/>
          <w:szCs w:val="24"/>
        </w:rPr>
      </w:pPr>
    </w:p>
    <w:p w14:paraId="00E22E45" w14:textId="77777777" w:rsidR="003155A6" w:rsidRDefault="003155A6" w:rsidP="003155A6">
      <w:pPr>
        <w:spacing w:after="0" w:line="240" w:lineRule="auto"/>
        <w:jc w:val="center"/>
        <w:rPr>
          <w:rFonts w:eastAsia="Times New Roman" w:cs="Times New Roman"/>
          <w:b/>
          <w:szCs w:val="24"/>
        </w:rPr>
      </w:pPr>
      <w:r>
        <w:rPr>
          <w:rFonts w:eastAsia="Times New Roman" w:cs="Times New Roman"/>
          <w:b/>
          <w:szCs w:val="24"/>
        </w:rPr>
        <w:t>Gráfico 9. Número de controles prenatales/área geográfica.</w:t>
      </w:r>
    </w:p>
    <w:p w14:paraId="0015BADA" w14:textId="77777777" w:rsidR="003155A6" w:rsidRDefault="003155A6" w:rsidP="003155A6">
      <w:pPr>
        <w:spacing w:after="0" w:line="240" w:lineRule="auto"/>
        <w:jc w:val="center"/>
        <w:rPr>
          <w:rFonts w:eastAsia="Times New Roman" w:cs="Times New Roman"/>
          <w:b/>
          <w:szCs w:val="24"/>
        </w:rPr>
      </w:pPr>
    </w:p>
    <w:p w14:paraId="5CADEFFF" w14:textId="77777777" w:rsidR="003155A6" w:rsidRDefault="003155A6" w:rsidP="003155A6">
      <w:pPr>
        <w:rPr>
          <w:rFonts w:eastAsia="Times New Roman" w:cs="Times New Roman"/>
          <w:szCs w:val="24"/>
        </w:rPr>
      </w:pPr>
    </w:p>
    <w:p w14:paraId="17DCF4D3" w14:textId="77777777" w:rsidR="003155A6" w:rsidRDefault="003155A6" w:rsidP="003155A6">
      <w:pPr>
        <w:jc w:val="right"/>
        <w:rPr>
          <w:rFonts w:eastAsia="Times New Roman" w:cs="Times New Roman"/>
          <w:szCs w:val="24"/>
        </w:rPr>
      </w:pPr>
      <w:r>
        <w:rPr>
          <w:rFonts w:eastAsia="Times New Roman" w:cs="Times New Roman"/>
          <w:noProof/>
          <w:szCs w:val="24"/>
        </w:rPr>
        <w:drawing>
          <wp:inline distT="114300" distB="114300" distL="114300" distR="114300" wp14:anchorId="2696EB60" wp14:editId="06D09A12">
            <wp:extent cx="5612130" cy="3441700"/>
            <wp:effectExtent l="0" t="0" r="0" b="0"/>
            <wp:docPr id="166919467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71"/>
                    <a:srcRect/>
                    <a:stretch>
                      <a:fillRect/>
                    </a:stretch>
                  </pic:blipFill>
                  <pic:spPr>
                    <a:xfrm>
                      <a:off x="0" y="0"/>
                      <a:ext cx="5612130" cy="3441700"/>
                    </a:xfrm>
                    <a:prstGeom prst="rect">
                      <a:avLst/>
                    </a:prstGeom>
                    <a:ln/>
                  </pic:spPr>
                </pic:pic>
              </a:graphicData>
            </a:graphic>
          </wp:inline>
        </w:drawing>
      </w:r>
      <w:r>
        <w:rPr>
          <w:rFonts w:eastAsia="Times New Roman" w:cs="Times New Roman"/>
          <w:szCs w:val="24"/>
        </w:rPr>
        <w:t>Chi cuadrado p&lt; 0.01</w:t>
      </w:r>
    </w:p>
    <w:p w14:paraId="12A8EE30" w14:textId="77777777" w:rsidR="003155A6" w:rsidRDefault="003155A6" w:rsidP="003155A6">
      <w:pPr>
        <w:spacing w:line="360" w:lineRule="auto"/>
        <w:rPr>
          <w:rFonts w:eastAsia="Times New Roman" w:cs="Times New Roman"/>
          <w:szCs w:val="24"/>
        </w:rPr>
      </w:pPr>
    </w:p>
    <w:p w14:paraId="75C66F5E" w14:textId="77777777" w:rsidR="003155A6" w:rsidRDefault="003155A6" w:rsidP="003155A6">
      <w:pPr>
        <w:spacing w:line="360" w:lineRule="auto"/>
        <w:rPr>
          <w:rFonts w:eastAsia="Times New Roman" w:cs="Times New Roman"/>
          <w:szCs w:val="24"/>
        </w:rPr>
      </w:pPr>
      <w:r>
        <w:rPr>
          <w:rFonts w:eastAsia="Times New Roman" w:cs="Times New Roman"/>
          <w:szCs w:val="24"/>
        </w:rPr>
        <w:t xml:space="preserve">El sector urbano y rural del país cumplen en mayor proporción con lo que dispone el Ministerio de Salud Pública de tener mínimo cinco controles prenatales durante el tiempo de gestación, mientras que en menor cantidad de la población de estas dos localidades no llegan a tener los cinco controles prenatales establecidos en la norma de control prenatal. </w:t>
      </w:r>
    </w:p>
    <w:p w14:paraId="58AB515F" w14:textId="77777777" w:rsidR="003155A6" w:rsidRDefault="003155A6" w:rsidP="003155A6">
      <w:pPr>
        <w:rPr>
          <w:rFonts w:eastAsia="Times New Roman" w:cs="Times New Roman"/>
          <w:szCs w:val="24"/>
        </w:rPr>
      </w:pPr>
    </w:p>
    <w:p w14:paraId="3F5D9CD4" w14:textId="77777777" w:rsidR="003155A6" w:rsidRDefault="003155A6" w:rsidP="003155A6">
      <w:pPr>
        <w:rPr>
          <w:rFonts w:eastAsia="Times New Roman" w:cs="Times New Roman"/>
          <w:szCs w:val="24"/>
        </w:rPr>
      </w:pPr>
    </w:p>
    <w:p w14:paraId="05563966" w14:textId="77777777" w:rsidR="003155A6" w:rsidRDefault="003155A6" w:rsidP="003155A6">
      <w:pPr>
        <w:rPr>
          <w:rFonts w:eastAsia="Times New Roman" w:cs="Times New Roman"/>
          <w:szCs w:val="24"/>
        </w:rPr>
      </w:pPr>
    </w:p>
    <w:p w14:paraId="57E4C35D" w14:textId="77777777" w:rsidR="003155A6" w:rsidRDefault="003155A6" w:rsidP="003155A6">
      <w:pPr>
        <w:rPr>
          <w:rFonts w:eastAsia="Times New Roman" w:cs="Times New Roman"/>
          <w:szCs w:val="24"/>
        </w:rPr>
      </w:pPr>
    </w:p>
    <w:p w14:paraId="7E27A14C" w14:textId="77777777" w:rsidR="003155A6" w:rsidRDefault="003155A6" w:rsidP="003155A6">
      <w:pPr>
        <w:rPr>
          <w:rFonts w:eastAsia="Times New Roman" w:cs="Times New Roman"/>
          <w:szCs w:val="24"/>
        </w:rPr>
      </w:pPr>
    </w:p>
    <w:p w14:paraId="5163CAA2" w14:textId="77777777" w:rsidR="003155A6" w:rsidRDefault="003155A6" w:rsidP="003155A6">
      <w:pPr>
        <w:rPr>
          <w:rFonts w:eastAsia="Times New Roman" w:cs="Times New Roman"/>
          <w:szCs w:val="24"/>
        </w:rPr>
      </w:pPr>
    </w:p>
    <w:p w14:paraId="7C618396" w14:textId="77777777" w:rsidR="003155A6" w:rsidRDefault="003155A6" w:rsidP="003155A6">
      <w:pPr>
        <w:rPr>
          <w:rFonts w:eastAsia="Times New Roman" w:cs="Times New Roman"/>
          <w:szCs w:val="24"/>
        </w:rPr>
      </w:pPr>
    </w:p>
    <w:p w14:paraId="4402106C" w14:textId="77777777" w:rsidR="003155A6" w:rsidRDefault="003155A6" w:rsidP="003155A6">
      <w:pPr>
        <w:spacing w:after="0" w:line="240" w:lineRule="auto"/>
        <w:jc w:val="center"/>
        <w:rPr>
          <w:rFonts w:eastAsia="Times New Roman" w:cs="Times New Roman"/>
          <w:b/>
          <w:szCs w:val="24"/>
        </w:rPr>
      </w:pPr>
    </w:p>
    <w:p w14:paraId="1E3CCDB0" w14:textId="77777777" w:rsidR="003155A6" w:rsidRDefault="003155A6" w:rsidP="003155A6">
      <w:pPr>
        <w:spacing w:after="0" w:line="240" w:lineRule="auto"/>
        <w:jc w:val="center"/>
        <w:rPr>
          <w:rFonts w:eastAsia="Times New Roman" w:cs="Times New Roman"/>
          <w:b/>
          <w:szCs w:val="24"/>
        </w:rPr>
      </w:pPr>
    </w:p>
    <w:p w14:paraId="1DAB933C" w14:textId="77777777" w:rsidR="003155A6" w:rsidRDefault="003155A6" w:rsidP="003155A6">
      <w:pPr>
        <w:spacing w:after="0" w:line="240" w:lineRule="auto"/>
        <w:jc w:val="center"/>
        <w:rPr>
          <w:rFonts w:eastAsia="Times New Roman" w:cs="Times New Roman"/>
          <w:szCs w:val="24"/>
        </w:rPr>
      </w:pPr>
      <w:r>
        <w:rPr>
          <w:rFonts w:eastAsia="Times New Roman" w:cs="Times New Roman"/>
          <w:b/>
          <w:szCs w:val="24"/>
        </w:rPr>
        <w:t>Gráfico 10. Trimestre de captación prenatal/frecuencia de toma de micronutrientes</w:t>
      </w:r>
    </w:p>
    <w:p w14:paraId="5A3C2469" w14:textId="77777777" w:rsidR="003155A6" w:rsidRDefault="003155A6" w:rsidP="003155A6">
      <w:pPr>
        <w:rPr>
          <w:rFonts w:eastAsia="Times New Roman" w:cs="Times New Roman"/>
          <w:szCs w:val="24"/>
        </w:rPr>
      </w:pPr>
    </w:p>
    <w:p w14:paraId="504DB226" w14:textId="77777777" w:rsidR="003155A6" w:rsidRDefault="003155A6" w:rsidP="003155A6">
      <w:pPr>
        <w:rPr>
          <w:rFonts w:eastAsia="Times New Roman" w:cs="Times New Roman"/>
          <w:szCs w:val="24"/>
        </w:rPr>
      </w:pPr>
    </w:p>
    <w:p w14:paraId="4FB84C1F" w14:textId="77777777" w:rsidR="003155A6" w:rsidRDefault="003155A6" w:rsidP="003155A6">
      <w:pPr>
        <w:rPr>
          <w:rFonts w:eastAsia="Times New Roman" w:cs="Times New Roman"/>
          <w:szCs w:val="24"/>
        </w:rPr>
      </w:pPr>
      <w:r>
        <w:rPr>
          <w:rFonts w:eastAsia="Times New Roman" w:cs="Times New Roman"/>
          <w:noProof/>
          <w:szCs w:val="24"/>
        </w:rPr>
        <w:drawing>
          <wp:inline distT="114300" distB="114300" distL="114300" distR="114300" wp14:anchorId="0BB35000" wp14:editId="7910D0F6">
            <wp:extent cx="5610225" cy="2902551"/>
            <wp:effectExtent l="0" t="0" r="0" b="0"/>
            <wp:docPr id="166919467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2"/>
                    <a:srcRect b="5947"/>
                    <a:stretch>
                      <a:fillRect/>
                    </a:stretch>
                  </pic:blipFill>
                  <pic:spPr>
                    <a:xfrm>
                      <a:off x="0" y="0"/>
                      <a:ext cx="5610225" cy="2902551"/>
                    </a:xfrm>
                    <a:prstGeom prst="rect">
                      <a:avLst/>
                    </a:prstGeom>
                    <a:ln/>
                  </pic:spPr>
                </pic:pic>
              </a:graphicData>
            </a:graphic>
          </wp:inline>
        </w:drawing>
      </w:r>
    </w:p>
    <w:p w14:paraId="6C4D25D0" w14:textId="77777777" w:rsidR="003155A6" w:rsidRDefault="003155A6" w:rsidP="003155A6">
      <w:pPr>
        <w:rPr>
          <w:rFonts w:eastAsia="Times New Roman" w:cs="Times New Roman"/>
          <w:szCs w:val="24"/>
        </w:rPr>
      </w:pPr>
    </w:p>
    <w:p w14:paraId="66B0939F" w14:textId="77777777" w:rsidR="003155A6" w:rsidRDefault="003155A6" w:rsidP="003155A6">
      <w:pPr>
        <w:rPr>
          <w:rFonts w:eastAsia="Times New Roman" w:cs="Times New Roman"/>
          <w:szCs w:val="24"/>
        </w:rPr>
      </w:pPr>
    </w:p>
    <w:p w14:paraId="1F1C2CBB" w14:textId="77777777" w:rsidR="003155A6" w:rsidRDefault="003155A6" w:rsidP="003155A6">
      <w:pPr>
        <w:spacing w:line="360" w:lineRule="auto"/>
        <w:rPr>
          <w:rFonts w:eastAsia="Times New Roman" w:cs="Times New Roman"/>
          <w:szCs w:val="24"/>
        </w:rPr>
      </w:pPr>
      <w:r>
        <w:rPr>
          <w:rFonts w:eastAsia="Times New Roman" w:cs="Times New Roman"/>
          <w:szCs w:val="24"/>
        </w:rPr>
        <w:t>Existe relación entre la captación de la mujer embarazada durante el primer trimestre con la frecuencia de toma de los micronutrientes, es decir que las gestantes que fueron captadas durante el primer trimestre de embarazo toman adecuadamente los micronutrientes de forma diaria en comparación con las embarazadas captados en los otros dos trimestres de embarazo.</w:t>
      </w:r>
    </w:p>
    <w:p w14:paraId="16ECBFFA" w14:textId="77777777" w:rsidR="003155A6" w:rsidRDefault="003155A6" w:rsidP="003155A6">
      <w:pPr>
        <w:rPr>
          <w:rFonts w:eastAsia="Times New Roman" w:cs="Times New Roman"/>
          <w:szCs w:val="24"/>
        </w:rPr>
      </w:pPr>
    </w:p>
    <w:p w14:paraId="138D9C96" w14:textId="77777777" w:rsidR="003155A6" w:rsidRDefault="003155A6" w:rsidP="003155A6">
      <w:pPr>
        <w:rPr>
          <w:rFonts w:eastAsia="Times New Roman" w:cs="Times New Roman"/>
          <w:szCs w:val="24"/>
        </w:rPr>
      </w:pPr>
    </w:p>
    <w:p w14:paraId="3ABCD3E6" w14:textId="77777777" w:rsidR="003155A6" w:rsidRDefault="003155A6" w:rsidP="003155A6">
      <w:pPr>
        <w:rPr>
          <w:rFonts w:eastAsia="Times New Roman" w:cs="Times New Roman"/>
          <w:szCs w:val="24"/>
        </w:rPr>
      </w:pPr>
    </w:p>
    <w:p w14:paraId="7919FB3D" w14:textId="77777777" w:rsidR="003155A6" w:rsidRDefault="003155A6" w:rsidP="003155A6">
      <w:pPr>
        <w:rPr>
          <w:rFonts w:eastAsia="Times New Roman" w:cs="Times New Roman"/>
          <w:szCs w:val="24"/>
        </w:rPr>
      </w:pPr>
    </w:p>
    <w:p w14:paraId="74C84772" w14:textId="77777777" w:rsidR="003155A6" w:rsidRDefault="003155A6" w:rsidP="003155A6">
      <w:pPr>
        <w:rPr>
          <w:rFonts w:eastAsia="Times New Roman" w:cs="Times New Roman"/>
          <w:szCs w:val="24"/>
        </w:rPr>
      </w:pPr>
    </w:p>
    <w:p w14:paraId="4269DD05" w14:textId="77777777" w:rsidR="003155A6" w:rsidRDefault="003155A6" w:rsidP="003155A6">
      <w:pPr>
        <w:rPr>
          <w:rFonts w:eastAsia="Times New Roman" w:cs="Times New Roman"/>
          <w:szCs w:val="24"/>
        </w:rPr>
      </w:pPr>
    </w:p>
    <w:p w14:paraId="33EB6EFF" w14:textId="77777777" w:rsidR="003155A6" w:rsidRDefault="003155A6" w:rsidP="003155A6">
      <w:pPr>
        <w:rPr>
          <w:rFonts w:eastAsia="Times New Roman" w:cs="Times New Roman"/>
          <w:szCs w:val="24"/>
        </w:rPr>
      </w:pPr>
    </w:p>
    <w:p w14:paraId="6A0DEFEC" w14:textId="77777777" w:rsidR="003155A6" w:rsidRDefault="003155A6" w:rsidP="003155A6">
      <w:pPr>
        <w:rPr>
          <w:rFonts w:eastAsia="Times New Roman" w:cs="Times New Roman"/>
          <w:szCs w:val="24"/>
        </w:rPr>
      </w:pPr>
    </w:p>
    <w:p w14:paraId="33BA0EEC" w14:textId="77777777" w:rsidR="003155A6" w:rsidRDefault="003155A6" w:rsidP="003155A6">
      <w:pPr>
        <w:spacing w:after="0" w:line="240" w:lineRule="auto"/>
        <w:jc w:val="center"/>
        <w:rPr>
          <w:rFonts w:eastAsia="Times New Roman" w:cs="Times New Roman"/>
          <w:szCs w:val="24"/>
        </w:rPr>
      </w:pPr>
      <w:r>
        <w:rPr>
          <w:rFonts w:eastAsia="Times New Roman" w:cs="Times New Roman"/>
          <w:b/>
          <w:szCs w:val="24"/>
        </w:rPr>
        <w:t>Gráfico 11. Lugar de atención de salud prenatal/área geográfica</w:t>
      </w:r>
    </w:p>
    <w:p w14:paraId="03DB3394" w14:textId="77777777" w:rsidR="003155A6" w:rsidRDefault="003155A6" w:rsidP="003155A6">
      <w:pPr>
        <w:rPr>
          <w:rFonts w:eastAsia="Times New Roman" w:cs="Times New Roman"/>
          <w:szCs w:val="24"/>
        </w:rPr>
      </w:pPr>
    </w:p>
    <w:p w14:paraId="0B565EF4" w14:textId="77777777" w:rsidR="003155A6" w:rsidRDefault="003155A6" w:rsidP="003155A6">
      <w:pPr>
        <w:rPr>
          <w:rFonts w:eastAsia="Times New Roman" w:cs="Times New Roman"/>
          <w:szCs w:val="24"/>
        </w:rPr>
      </w:pPr>
      <w:r>
        <w:rPr>
          <w:rFonts w:eastAsia="Times New Roman" w:cs="Times New Roman"/>
          <w:noProof/>
          <w:szCs w:val="24"/>
        </w:rPr>
        <w:drawing>
          <wp:inline distT="114300" distB="114300" distL="114300" distR="114300" wp14:anchorId="152D59B7" wp14:editId="07D78E23">
            <wp:extent cx="5612130" cy="3568700"/>
            <wp:effectExtent l="0" t="0" r="0" b="0"/>
            <wp:docPr id="166919468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73"/>
                    <a:srcRect/>
                    <a:stretch>
                      <a:fillRect/>
                    </a:stretch>
                  </pic:blipFill>
                  <pic:spPr>
                    <a:xfrm>
                      <a:off x="0" y="0"/>
                      <a:ext cx="5612130" cy="3568700"/>
                    </a:xfrm>
                    <a:prstGeom prst="rect">
                      <a:avLst/>
                    </a:prstGeom>
                    <a:ln/>
                  </pic:spPr>
                </pic:pic>
              </a:graphicData>
            </a:graphic>
          </wp:inline>
        </w:drawing>
      </w:r>
    </w:p>
    <w:p w14:paraId="0B85743C" w14:textId="77777777" w:rsidR="003155A6" w:rsidRDefault="003155A6" w:rsidP="003155A6">
      <w:pPr>
        <w:jc w:val="center"/>
        <w:rPr>
          <w:rFonts w:eastAsia="Times New Roman" w:cs="Times New Roman"/>
          <w:b/>
          <w:szCs w:val="24"/>
        </w:rPr>
      </w:pPr>
      <w:r>
        <w:rPr>
          <w:rFonts w:eastAsia="Times New Roman" w:cs="Times New Roman"/>
          <w:b/>
          <w:szCs w:val="24"/>
        </w:rPr>
        <w:t>Lugar de atención de salud prenatal</w:t>
      </w:r>
    </w:p>
    <w:p w14:paraId="19C8E11D" w14:textId="77777777" w:rsidR="003155A6" w:rsidRDefault="003155A6" w:rsidP="003155A6">
      <w:pPr>
        <w:rPr>
          <w:rFonts w:eastAsia="Times New Roman" w:cs="Times New Roman"/>
          <w:szCs w:val="24"/>
        </w:rPr>
      </w:pPr>
    </w:p>
    <w:p w14:paraId="4A70DBAB" w14:textId="77777777" w:rsidR="003155A6" w:rsidRDefault="003155A6" w:rsidP="003155A6">
      <w:pPr>
        <w:spacing w:line="360" w:lineRule="auto"/>
        <w:rPr>
          <w:rFonts w:eastAsia="Times New Roman" w:cs="Times New Roman"/>
          <w:szCs w:val="24"/>
        </w:rPr>
      </w:pPr>
    </w:p>
    <w:p w14:paraId="66A8098F" w14:textId="77777777" w:rsidR="003155A6" w:rsidRDefault="003155A6" w:rsidP="003155A6">
      <w:pPr>
        <w:spacing w:line="360" w:lineRule="auto"/>
        <w:rPr>
          <w:rFonts w:eastAsia="Times New Roman" w:cs="Times New Roman"/>
          <w:szCs w:val="24"/>
        </w:rPr>
      </w:pPr>
      <w:r>
        <w:rPr>
          <w:rFonts w:eastAsia="Times New Roman" w:cs="Times New Roman"/>
          <w:szCs w:val="24"/>
        </w:rPr>
        <w:t>Las dos áreas geográficas urbana y rural acuden en mayor porcentaje a recibir atención médica en los establecimientos del Ministerio de Salud Pública, seguido de la atención prenatal en clínicas o consultorios privados y por último acuden a el Instituto Ecuatoriano de Salud Social, es importante indicar que en el Ecuador todavía la atención sanitaria pública es la primera opción para recibir atención médica por parte de las mujeres en edad fértil que están cursando un embarazo.</w:t>
      </w:r>
    </w:p>
    <w:p w14:paraId="57839601" w14:textId="77777777" w:rsidR="003155A6" w:rsidRDefault="003155A6" w:rsidP="003155A6">
      <w:pPr>
        <w:rPr>
          <w:rFonts w:eastAsia="Times New Roman" w:cs="Times New Roman"/>
          <w:szCs w:val="24"/>
        </w:rPr>
      </w:pPr>
    </w:p>
    <w:p w14:paraId="6E1E8325" w14:textId="77777777" w:rsidR="003155A6" w:rsidRDefault="003155A6" w:rsidP="003155A6">
      <w:pPr>
        <w:rPr>
          <w:rFonts w:eastAsia="Times New Roman" w:cs="Times New Roman"/>
          <w:szCs w:val="24"/>
        </w:rPr>
      </w:pPr>
    </w:p>
    <w:p w14:paraId="239A1A07" w14:textId="77777777" w:rsidR="003155A6" w:rsidRDefault="003155A6" w:rsidP="003155A6">
      <w:pPr>
        <w:rPr>
          <w:rFonts w:eastAsia="Times New Roman" w:cs="Times New Roman"/>
          <w:szCs w:val="24"/>
        </w:rPr>
      </w:pPr>
    </w:p>
    <w:p w14:paraId="69E5547C" w14:textId="77777777" w:rsidR="003155A6" w:rsidRDefault="003155A6" w:rsidP="003155A6">
      <w:pPr>
        <w:rPr>
          <w:rFonts w:eastAsia="Times New Roman" w:cs="Times New Roman"/>
          <w:szCs w:val="24"/>
        </w:rPr>
      </w:pPr>
    </w:p>
    <w:p w14:paraId="1DE70000" w14:textId="77777777" w:rsidR="003155A6" w:rsidRDefault="003155A6" w:rsidP="003155A6">
      <w:pPr>
        <w:spacing w:after="0" w:line="240" w:lineRule="auto"/>
        <w:jc w:val="center"/>
        <w:rPr>
          <w:rFonts w:eastAsia="Times New Roman" w:cs="Times New Roman"/>
          <w:szCs w:val="24"/>
        </w:rPr>
      </w:pPr>
      <w:r>
        <w:rPr>
          <w:rFonts w:eastAsia="Times New Roman" w:cs="Times New Roman"/>
          <w:b/>
          <w:szCs w:val="24"/>
        </w:rPr>
        <w:t>Gráfico 12. Consumo de micronutrientes/área geográfica</w:t>
      </w:r>
    </w:p>
    <w:p w14:paraId="41F7C981" w14:textId="77777777" w:rsidR="003155A6" w:rsidRDefault="003155A6" w:rsidP="003155A6">
      <w:pPr>
        <w:rPr>
          <w:rFonts w:eastAsia="Times New Roman" w:cs="Times New Roman"/>
          <w:szCs w:val="24"/>
        </w:rPr>
      </w:pPr>
    </w:p>
    <w:p w14:paraId="59FA3AF8" w14:textId="77777777" w:rsidR="003155A6" w:rsidRDefault="003155A6" w:rsidP="003155A6">
      <w:pPr>
        <w:rPr>
          <w:rFonts w:eastAsia="Times New Roman" w:cs="Times New Roman"/>
          <w:szCs w:val="24"/>
        </w:rPr>
      </w:pPr>
    </w:p>
    <w:p w14:paraId="6FB52584" w14:textId="77777777" w:rsidR="003155A6" w:rsidRDefault="003155A6" w:rsidP="003155A6">
      <w:pPr>
        <w:rPr>
          <w:rFonts w:eastAsia="Times New Roman" w:cs="Times New Roman"/>
          <w:szCs w:val="24"/>
        </w:rPr>
      </w:pPr>
    </w:p>
    <w:p w14:paraId="136D2899" w14:textId="77777777" w:rsidR="003155A6" w:rsidRDefault="003155A6" w:rsidP="003155A6">
      <w:pPr>
        <w:rPr>
          <w:rFonts w:eastAsia="Times New Roman" w:cs="Times New Roman"/>
          <w:szCs w:val="24"/>
        </w:rPr>
      </w:pPr>
      <w:r>
        <w:rPr>
          <w:rFonts w:eastAsia="Times New Roman" w:cs="Times New Roman"/>
          <w:noProof/>
          <w:szCs w:val="24"/>
        </w:rPr>
        <w:drawing>
          <wp:inline distT="114300" distB="114300" distL="114300" distR="114300" wp14:anchorId="73748138" wp14:editId="578E3D80">
            <wp:extent cx="5612130" cy="3517900"/>
            <wp:effectExtent l="0" t="0" r="0" b="0"/>
            <wp:docPr id="166919468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4"/>
                    <a:srcRect/>
                    <a:stretch>
                      <a:fillRect/>
                    </a:stretch>
                  </pic:blipFill>
                  <pic:spPr>
                    <a:xfrm>
                      <a:off x="0" y="0"/>
                      <a:ext cx="5612130" cy="3517900"/>
                    </a:xfrm>
                    <a:prstGeom prst="rect">
                      <a:avLst/>
                    </a:prstGeom>
                    <a:ln/>
                  </pic:spPr>
                </pic:pic>
              </a:graphicData>
            </a:graphic>
          </wp:inline>
        </w:drawing>
      </w:r>
    </w:p>
    <w:p w14:paraId="5DBB41EF" w14:textId="77777777" w:rsidR="003155A6" w:rsidRDefault="003155A6" w:rsidP="003155A6">
      <w:pPr>
        <w:jc w:val="right"/>
        <w:rPr>
          <w:rFonts w:eastAsia="Times New Roman" w:cs="Times New Roman"/>
          <w:szCs w:val="24"/>
        </w:rPr>
      </w:pPr>
      <w:r>
        <w:rPr>
          <w:rFonts w:eastAsia="Times New Roman" w:cs="Times New Roman"/>
          <w:szCs w:val="24"/>
        </w:rPr>
        <w:t>Chi cuadrado p&lt; 0.01</w:t>
      </w:r>
    </w:p>
    <w:p w14:paraId="73DD4B2F" w14:textId="77777777" w:rsidR="003155A6" w:rsidRDefault="003155A6" w:rsidP="003155A6">
      <w:pPr>
        <w:rPr>
          <w:rFonts w:eastAsia="Times New Roman" w:cs="Times New Roman"/>
          <w:szCs w:val="24"/>
        </w:rPr>
      </w:pPr>
    </w:p>
    <w:p w14:paraId="0B9A305B" w14:textId="77777777" w:rsidR="003155A6" w:rsidRDefault="003155A6" w:rsidP="003155A6">
      <w:pPr>
        <w:rPr>
          <w:rFonts w:eastAsia="Times New Roman" w:cs="Times New Roman"/>
          <w:szCs w:val="24"/>
        </w:rPr>
      </w:pPr>
    </w:p>
    <w:p w14:paraId="353DC44A" w14:textId="77777777" w:rsidR="003155A6" w:rsidRDefault="003155A6" w:rsidP="003155A6">
      <w:pPr>
        <w:rPr>
          <w:rFonts w:eastAsia="Times New Roman" w:cs="Times New Roman"/>
          <w:szCs w:val="24"/>
        </w:rPr>
      </w:pPr>
    </w:p>
    <w:p w14:paraId="1DA00B53" w14:textId="77777777" w:rsidR="003155A6" w:rsidRDefault="003155A6" w:rsidP="003155A6">
      <w:pPr>
        <w:spacing w:line="360" w:lineRule="auto"/>
        <w:rPr>
          <w:rFonts w:eastAsia="Times New Roman" w:cs="Times New Roman"/>
          <w:szCs w:val="24"/>
        </w:rPr>
      </w:pPr>
      <w:r>
        <w:rPr>
          <w:rFonts w:eastAsia="Times New Roman" w:cs="Times New Roman"/>
          <w:szCs w:val="24"/>
        </w:rPr>
        <w:t>A nivel nacional existe una diferencia significativa entre el consumo de micronutrientes especialmente de hierro más ácido fólico entre las áreas geográficas rural y urbana, siendo las mujeres en edad fértil de la zona urbana la que se consume en mayor proporción los micronutrientes adecuados durante el embarazo.</w:t>
      </w:r>
    </w:p>
    <w:p w14:paraId="1FDF2AB9" w14:textId="77777777" w:rsidR="003155A6" w:rsidRDefault="003155A6" w:rsidP="003155A6">
      <w:pPr>
        <w:rPr>
          <w:rFonts w:eastAsia="Times New Roman" w:cs="Times New Roman"/>
          <w:szCs w:val="24"/>
        </w:rPr>
      </w:pPr>
    </w:p>
    <w:p w14:paraId="02F0F898" w14:textId="77777777" w:rsidR="00ED31CD" w:rsidRPr="003155A6" w:rsidRDefault="00ED31CD" w:rsidP="00ED31CD">
      <w:pPr>
        <w:tabs>
          <w:tab w:val="left" w:pos="6064"/>
        </w:tabs>
        <w:spacing w:line="360" w:lineRule="auto"/>
        <w:jc w:val="left"/>
        <w:rPr>
          <w:b/>
          <w:bCs/>
        </w:rPr>
      </w:pPr>
    </w:p>
    <w:p w14:paraId="43BF5918" w14:textId="48B03D5B" w:rsidR="00ED31CD" w:rsidRDefault="00ED31CD" w:rsidP="001F34D8">
      <w:pPr>
        <w:pStyle w:val="Ttulo2"/>
        <w:numPr>
          <w:ilvl w:val="0"/>
          <w:numId w:val="0"/>
        </w:numPr>
        <w:rPr>
          <w:b w:val="0"/>
          <w:bCs/>
          <w:lang w:val="es-MX"/>
        </w:rPr>
      </w:pPr>
      <w:bookmarkStart w:id="37" w:name="_Toc189247657"/>
      <w:r w:rsidRPr="00ED31CD">
        <w:rPr>
          <w:bCs/>
          <w:lang w:val="es-MX"/>
        </w:rPr>
        <w:lastRenderedPageBreak/>
        <w:t>4.7.</w:t>
      </w:r>
      <w:r>
        <w:rPr>
          <w:bCs/>
          <w:lang w:val="es-MX"/>
        </w:rPr>
        <w:t>2</w:t>
      </w:r>
      <w:r w:rsidRPr="00ED31CD">
        <w:rPr>
          <w:bCs/>
          <w:lang w:val="es-MX"/>
        </w:rPr>
        <w:t>.- Discusión</w:t>
      </w:r>
      <w:bookmarkEnd w:id="37"/>
    </w:p>
    <w:p w14:paraId="00DC6674" w14:textId="07DFA52E" w:rsidR="003155A6" w:rsidRDefault="003155A6" w:rsidP="00797737">
      <w:pPr>
        <w:shd w:val="clear" w:color="auto" w:fill="FFFFFF"/>
        <w:spacing w:after="0" w:line="360" w:lineRule="auto"/>
        <w:rPr>
          <w:rFonts w:eastAsia="Times New Roman" w:cs="Times New Roman"/>
          <w:szCs w:val="24"/>
        </w:rPr>
      </w:pPr>
      <w:r>
        <w:rPr>
          <w:rFonts w:eastAsia="Times New Roman" w:cs="Times New Roman"/>
          <w:szCs w:val="24"/>
        </w:rPr>
        <w:t>Una investigación realizada en África, ciudad Nampula, con un total de 393 mujeres, con una edad media entre 26 años, educación primaria 52,4%, chequeos en sistema público de salud 91,1%, religión islámica 43,4%, embarazos entre uno a tres el 55,5% y mayor o igual a cuatro con el  44,5%, se analizó que sus embarazos eran de carácter planificado en el 41% de las mujeres y todas sus gestaciones en un total del 66,1% tuvieron control prenatales, donde el 49,1% asistió a menos de cuatro chequeos, mientras que, el 34,1% lo realizó a partir de la semana 16 de gestación con al menos cuatros consultas prenatales</w:t>
      </w:r>
      <w:r w:rsidR="00B55D71">
        <w:rPr>
          <w:rFonts w:eastAsia="Times New Roman" w:cs="Times New Roman"/>
          <w:szCs w:val="24"/>
        </w:rPr>
        <w:t>, s</w:t>
      </w:r>
      <w:r>
        <w:rPr>
          <w:rFonts w:eastAsia="Times New Roman" w:cs="Times New Roman"/>
          <w:szCs w:val="24"/>
        </w:rPr>
        <w:t>e indago sobre el porqué se realizó estos chequeos de manera tardía indicando factores como: pensar que su abdomen aún es pequeño, su pareja no tiene acompañamiento con la gestante, desconocer que estaba embarazada, considerar no importante el obtener más de cinco controles, no tener acceso fácil o vivir en zonas lejanas al centro de salud</w:t>
      </w:r>
      <w:r w:rsidR="00B55D71">
        <w:rPr>
          <w:rFonts w:eastAsia="Times New Roman" w:cs="Times New Roman"/>
          <w:szCs w:val="24"/>
        </w:rPr>
        <w:t xml:space="preserve"> (39)</w:t>
      </w:r>
      <w:r w:rsidR="00B55D71" w:rsidRPr="00B55D71">
        <w:rPr>
          <w:rFonts w:eastAsia="Times New Roman" w:cs="Times New Roman"/>
          <w:szCs w:val="24"/>
        </w:rPr>
        <w:t xml:space="preserve">. </w:t>
      </w:r>
      <w:r>
        <w:rPr>
          <w:rFonts w:eastAsia="Times New Roman" w:cs="Times New Roman"/>
          <w:szCs w:val="24"/>
        </w:rPr>
        <w:t xml:space="preserve"> Un punto importante es que a mayor educación o nivel de escolaridad más serán los controles médicos ya que se demuestra que con una educación superior asistieron a los chequeos en un 65,7% mientras que en educación primaria el 31,1</w:t>
      </w:r>
      <w:proofErr w:type="gramStart"/>
      <w:r>
        <w:rPr>
          <w:rFonts w:eastAsia="Times New Roman" w:cs="Times New Roman"/>
          <w:szCs w:val="24"/>
        </w:rPr>
        <w:t>%(</w:t>
      </w:r>
      <w:proofErr w:type="gramEnd"/>
      <w:r>
        <w:rPr>
          <w:rFonts w:eastAsia="Times New Roman" w:cs="Times New Roman"/>
          <w:szCs w:val="24"/>
        </w:rPr>
        <w:t>40).</w:t>
      </w:r>
    </w:p>
    <w:p w14:paraId="22531E60" w14:textId="7A940CCA"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En Brasil se recogió una muestra de 62 gestantes de las cuales de un grupo entre edades de 18 a 28 años con un 48,4%, culminó sus estudios de secundaria 48,4%, religión evangélica 61,2%, y en matrimonio de hecho con el 59,7%. Se analizó que entre el 74,2% eran multíparas, además, de ciertas patologías que afectaron en su embarazo como: patologías maternas 46,8%, hipertensión gestacional 19,3%, diabetes gestacional 14,5%.  Destaca mucho que el apoyo familiar a las embarazadas es vital para manejar ciertos vínculos afectivos mitigando ciertas molestias en las gestantes</w:t>
      </w:r>
      <w:r w:rsidR="002E7E7A">
        <w:rPr>
          <w:rFonts w:eastAsia="Times New Roman" w:cs="Times New Roman"/>
          <w:szCs w:val="24"/>
        </w:rPr>
        <w:t xml:space="preserve"> </w:t>
      </w:r>
      <w:r>
        <w:rPr>
          <w:rFonts w:eastAsia="Times New Roman" w:cs="Times New Roman"/>
          <w:szCs w:val="24"/>
        </w:rPr>
        <w:t>(43-44).</w:t>
      </w:r>
    </w:p>
    <w:p w14:paraId="69C0FF1F" w14:textId="77777777"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 xml:space="preserve">Por otra parte, un estudio del 2020 al 2021 en Brasil con un total del 35% de gestantes que cumplen con al menos seis controles prenatales durante su primer trimestre de gestación, pero con un aumento considerable del 66% con relación al 2021, de las cuales se realizan en un total de 46% las pruebas para detectar precozmente sífilis y VIH, con su aumento para el año 2021 del 86%, además, de realizarse un control odontológico en un 25%. Todo esto permite analizar y refleja considerablemente cada labor significativa por parte del personal sanitario, tratando de lograr estas metas y objetivos óptimos de mejorar la calidad de atención sanitaria a este grupo vulnerable (4). </w:t>
      </w:r>
    </w:p>
    <w:p w14:paraId="2C084116" w14:textId="77777777"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 xml:space="preserve">En la India, se analizó la incidencia de diabetes gestacional, evaluando a una población de 53522 gestantes, con edades de 20 a 30 años 84%, en donde el 35,2% finalizó el primer nivel de educación, mientras que el 10,8% eran analfabetas, en donde el 12,7% poseían dicha patología </w:t>
      </w:r>
      <w:r>
        <w:rPr>
          <w:rFonts w:eastAsia="Times New Roman" w:cs="Times New Roman"/>
          <w:szCs w:val="24"/>
        </w:rPr>
        <w:lastRenderedPageBreak/>
        <w:t>durante el embarazo, donde el 12,3% iniciaron con tratamiento antidiabético, al final se llegó a reportar que dos de las gestantes fallecieron debido a complicaciones extras como preeclampsia y anemia (8).</w:t>
      </w:r>
    </w:p>
    <w:p w14:paraId="53B5ABAD" w14:textId="1BC46C9C"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Un estudio con análisis a pacientes en estado hipertensivos en embarazos determinó que de 842 pacientes el 11.9% presentaba dicha patología, con nivel escolaridad incompleta con el 46% y con procedencia a zona rural con el 60%. Por otra parte, en relación al control prenatales evidencia que existió un 45% con chequeos médicos insuficientes y con un 29% con alrededor de cinco o más controles y 27% que no se realizaron controles prenatales, siendo todo esto verificando que el 65% tuvo un parto por cesárea mientras que el 35% un parto normal</w:t>
      </w:r>
      <w:r w:rsidR="00B55D71">
        <w:rPr>
          <w:rFonts w:eastAsia="Times New Roman" w:cs="Times New Roman"/>
          <w:szCs w:val="24"/>
        </w:rPr>
        <w:t xml:space="preserve"> (32)</w:t>
      </w:r>
      <w:r w:rsidR="00B55D71" w:rsidRPr="00B55D71">
        <w:rPr>
          <w:rFonts w:eastAsia="Times New Roman" w:cs="Times New Roman"/>
          <w:szCs w:val="24"/>
        </w:rPr>
        <w:t>.</w:t>
      </w:r>
      <w:r>
        <w:rPr>
          <w:rFonts w:eastAsia="Times New Roman" w:cs="Times New Roman"/>
          <w:szCs w:val="24"/>
        </w:rPr>
        <w:t xml:space="preserve"> De todos estos pacientes con problemas hipertensivos el 24% no presentó complicaciones maternas ni perinatales, de las complicaciones perinatales se estipulan como bajo peso al nacer, recién nacidos a términos, Apgar bajo menor a 4 puntos y lo más grave con muerte perinatal con un porcentaje del 2% (45).</w:t>
      </w:r>
    </w:p>
    <w:p w14:paraId="7B87FF02" w14:textId="3BD5134D"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Una investigación realizada en México indica que la mediana de la edad materna fue de 32 años, con un IMC donde el 75.9% poseía obesidad clase 1, además de, el 66,8% siendo multíparas, por su parte el seguimiento a este tipo de pacientes con obesidad dio paso a seguimiento endocrinológico en un porcentaje de 18,6%, de este total de mujeres gestantes, el 56% obtuvo un parto espontáneo y un 43,9% inducido</w:t>
      </w:r>
      <w:r w:rsidR="00B55D71">
        <w:rPr>
          <w:rFonts w:eastAsia="Times New Roman" w:cs="Times New Roman"/>
          <w:szCs w:val="24"/>
        </w:rPr>
        <w:t xml:space="preserve"> (35)</w:t>
      </w:r>
      <w:r w:rsidR="00B55D71" w:rsidRPr="00B55D71">
        <w:rPr>
          <w:rFonts w:eastAsia="Times New Roman" w:cs="Times New Roman"/>
          <w:szCs w:val="24"/>
        </w:rPr>
        <w:t xml:space="preserve">. </w:t>
      </w:r>
      <w:r>
        <w:rPr>
          <w:rFonts w:eastAsia="Times New Roman" w:cs="Times New Roman"/>
          <w:szCs w:val="24"/>
        </w:rPr>
        <w:t>En donde el 48,5% de estos pacientes obesos no presentó ninguna complicación durante el parto y puerperio. El 51,4% tuvieron complicaciones como hemorragias, desgarros perineales, preeclampsia, infecciones y anemia moderada o grave (46).</w:t>
      </w:r>
    </w:p>
    <w:p w14:paraId="2B4EF6E6" w14:textId="77777777"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Existen ciertas complicaciones que se presenta durante el periodo de gestación como es las infecciones de vías urinarias, teniendo en cuenta características como su edad con rangos entre 24 a 29 años con un 41%, zona de residencia urbana el 70%, el 95% poseía bajas condiciones económicas, nivel de escolaridad técnica con el 32% y universitaria con el 27%. Se analizó que el 78% obtuvo este problema en el tercer trimestre de embarazo, pero los cuidados que mantuvieron dentro de sus chequeos médicos constantes apuntan a que el 89% de estas gestantes acudieron a más de cinco controles médicos, mientras que solo un 5% de estas no asistió a ningún control (47).</w:t>
      </w:r>
    </w:p>
    <w:p w14:paraId="0F62A31C" w14:textId="29B35FFE"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 xml:space="preserve">Para </w:t>
      </w:r>
      <w:proofErr w:type="spellStart"/>
      <w:r>
        <w:rPr>
          <w:rFonts w:eastAsia="Times New Roman" w:cs="Times New Roman"/>
          <w:szCs w:val="24"/>
        </w:rPr>
        <w:t>Caceres</w:t>
      </w:r>
      <w:proofErr w:type="spellEnd"/>
      <w:r>
        <w:rPr>
          <w:rFonts w:eastAsia="Times New Roman" w:cs="Times New Roman"/>
          <w:szCs w:val="24"/>
        </w:rPr>
        <w:t xml:space="preserve">-Manrique F. Et al. (48). Manifiesta que en su estudio descrito a 144 personas con una edad promedio de 29 años, que la asistencia a estos controles prenatales se encontró en un 97,9% mientras que el 2,1 no asistió a ninguno, si bien el nivel educativo se encontró en un 40,3% están profesionales universitarias y estas mencionan que las vías de comunicación han aumentado </w:t>
      </w:r>
      <w:r>
        <w:rPr>
          <w:rFonts w:eastAsia="Times New Roman" w:cs="Times New Roman"/>
          <w:szCs w:val="24"/>
        </w:rPr>
        <w:lastRenderedPageBreak/>
        <w:t>de acuerdo a la tecnología mencionando redes sociales como WhatsApp en un 73,6% y correo electrónico 56,9%, la educación impartida fue dada mediante material audiovisual como videos, diapositivas, audios y llamadas en las cuales las gestantes reciben cierta información propiciada por el personal sanitario en base a los cuidados necesarios durante esta etapa gestacional</w:t>
      </w:r>
      <w:r w:rsidR="00B55D71">
        <w:rPr>
          <w:rFonts w:eastAsia="Times New Roman" w:cs="Times New Roman"/>
          <w:szCs w:val="24"/>
        </w:rPr>
        <w:t xml:space="preserve"> (49)</w:t>
      </w:r>
      <w:r w:rsidR="00B55D71" w:rsidRPr="00B55D71">
        <w:rPr>
          <w:rFonts w:eastAsia="Times New Roman" w:cs="Times New Roman"/>
          <w:szCs w:val="24"/>
        </w:rPr>
        <w:t>.</w:t>
      </w:r>
    </w:p>
    <w:p w14:paraId="56181C92" w14:textId="6FCB0CC2" w:rsidR="003155A6" w:rsidRDefault="003155A6" w:rsidP="003155A6">
      <w:pPr>
        <w:shd w:val="clear" w:color="auto" w:fill="FFFFFF"/>
        <w:spacing w:after="0" w:line="360" w:lineRule="auto"/>
        <w:rPr>
          <w:rFonts w:eastAsia="Times New Roman" w:cs="Times New Roman"/>
          <w:szCs w:val="24"/>
        </w:rPr>
      </w:pPr>
      <w:r>
        <w:rPr>
          <w:rFonts w:eastAsia="Times New Roman" w:cs="Times New Roman"/>
          <w:szCs w:val="24"/>
        </w:rPr>
        <w:t>La educación es fundamental en el momento de cada uno de los controles realizados a las gestantes, con la finalidad de brindar información y a su vez responder a ciertas incertidumbres que presentan, como complicaciones y riesgos en el embarazo, parto y postparto, cuidados en el recién nacido y en la madre,  beneficios durante el contacto precoz y lactancia materna, alimentación y correcta nutrición durante los primeros 6 meses de vida, todo estos enumerados se deberán realizar de manera didáctica con objetivos claros en la cual el paciente tenga la capacidad de entender sobre la información indicada</w:t>
      </w:r>
      <w:r w:rsidR="00B55D71">
        <w:rPr>
          <w:rFonts w:eastAsia="Times New Roman" w:cs="Times New Roman"/>
          <w:szCs w:val="24"/>
        </w:rPr>
        <w:t xml:space="preserve"> </w:t>
      </w:r>
      <w:r>
        <w:rPr>
          <w:rFonts w:eastAsia="Times New Roman" w:cs="Times New Roman"/>
          <w:szCs w:val="24"/>
        </w:rPr>
        <w:t>(</w:t>
      </w:r>
      <w:r w:rsidR="00B55D71">
        <w:rPr>
          <w:rFonts w:eastAsia="Times New Roman" w:cs="Times New Roman"/>
          <w:szCs w:val="24"/>
        </w:rPr>
        <w:t>50</w:t>
      </w:r>
      <w:r>
        <w:rPr>
          <w:rFonts w:eastAsia="Times New Roman" w:cs="Times New Roman"/>
          <w:szCs w:val="24"/>
        </w:rPr>
        <w:t>).</w:t>
      </w:r>
    </w:p>
    <w:p w14:paraId="0EA9A4EE" w14:textId="2B5CF04D" w:rsidR="003155A6" w:rsidRDefault="003155A6" w:rsidP="00B55D71">
      <w:pPr>
        <w:shd w:val="clear" w:color="auto" w:fill="FFFFFF"/>
        <w:spacing w:after="0" w:line="360" w:lineRule="auto"/>
        <w:rPr>
          <w:rFonts w:eastAsia="Times New Roman" w:cs="Times New Roman"/>
          <w:szCs w:val="24"/>
        </w:rPr>
      </w:pPr>
      <w:r>
        <w:rPr>
          <w:rFonts w:eastAsia="Times New Roman" w:cs="Times New Roman"/>
          <w:szCs w:val="24"/>
        </w:rPr>
        <w:t>La calidad  de  atención también fue medida centrándose en los pacientes que califican la manera más adecuada de atender y con esto mejorar ciertas acciones o circunstancias en beneficios generales, partiendo desde un 85% con reporte de haber mantenido privacidad, un lugar adecuado de atención y lugar de espera óptimo, además, de que el 90% consideró que el personal de salud se encontraban muy competentes y respetuosos  en cada atención con los pacientes, pero, el problema se encontró en que más del 70%  de gestantes no recibieron información acerca del plan de parto, nutrición a recién nacidos ni complicaciones en el embarazo, para lo cual lo fundamental está en modificar e implementar nuevos métodos que permitan mejorar la educación y aumentar los niveles de información hacia la gestantes en base a su embarazo</w:t>
      </w:r>
      <w:r w:rsidR="00B55D71">
        <w:rPr>
          <w:rFonts w:eastAsia="Times New Roman" w:cs="Times New Roman"/>
          <w:szCs w:val="24"/>
        </w:rPr>
        <w:t xml:space="preserve"> </w:t>
      </w:r>
      <w:r>
        <w:rPr>
          <w:rFonts w:eastAsia="Times New Roman" w:cs="Times New Roman"/>
          <w:szCs w:val="24"/>
        </w:rPr>
        <w:t>(5</w:t>
      </w:r>
      <w:r w:rsidR="00B55D71">
        <w:rPr>
          <w:rFonts w:eastAsia="Times New Roman" w:cs="Times New Roman"/>
          <w:szCs w:val="24"/>
        </w:rPr>
        <w:t>1,52</w:t>
      </w:r>
      <w:r>
        <w:rPr>
          <w:rFonts w:eastAsia="Times New Roman" w:cs="Times New Roman"/>
          <w:szCs w:val="24"/>
        </w:rPr>
        <w:t>).</w:t>
      </w:r>
    </w:p>
    <w:p w14:paraId="06E42D0B" w14:textId="15811E71" w:rsidR="005555E2" w:rsidRDefault="00B55D71" w:rsidP="00B55D71">
      <w:pPr>
        <w:tabs>
          <w:tab w:val="left" w:pos="6064"/>
        </w:tabs>
        <w:spacing w:line="360" w:lineRule="auto"/>
        <w:rPr>
          <w:b/>
          <w:bCs/>
          <w:lang w:val="es-MX"/>
        </w:rPr>
      </w:pPr>
      <w:r w:rsidRPr="00B55D71">
        <w:rPr>
          <w:rFonts w:eastAsia="Times New Roman" w:cs="Times New Roman"/>
          <w:szCs w:val="24"/>
        </w:rPr>
        <w:t>La lactancia materna exclusiva en los primeros seis meses de vida es una de las intervenciones más costo-efectivas y con mayor evidencia científica para prevenir la desnutrición crónica infantil</w:t>
      </w:r>
      <w:r>
        <w:rPr>
          <w:rFonts w:eastAsia="Times New Roman" w:cs="Times New Roman"/>
          <w:szCs w:val="24"/>
        </w:rPr>
        <w:t xml:space="preserve"> (53)</w:t>
      </w:r>
      <w:r w:rsidRPr="00B55D71">
        <w:rPr>
          <w:rFonts w:eastAsia="Times New Roman" w:cs="Times New Roman"/>
          <w:szCs w:val="24"/>
        </w:rPr>
        <w:t>. Numerosos estudios han demostrado sus beneficios para la salud y el desarrollo del niño</w:t>
      </w:r>
      <w:r>
        <w:rPr>
          <w:rFonts w:eastAsia="Times New Roman" w:cs="Times New Roman"/>
          <w:szCs w:val="24"/>
        </w:rPr>
        <w:t>, s</w:t>
      </w:r>
      <w:r w:rsidRPr="00B55D71">
        <w:rPr>
          <w:rFonts w:eastAsia="Times New Roman" w:cs="Times New Roman"/>
          <w:szCs w:val="24"/>
        </w:rPr>
        <w:t>in embargo, para garantizar su éxito, se requiere un enfoque integral que involucre a diversos actores sociales, como el sector salud, la comunidad, y los gobiernos, quienes deben trabajar de manera coordinada para promover y proteger la lactancia materna</w:t>
      </w:r>
      <w:r>
        <w:rPr>
          <w:rFonts w:eastAsia="Times New Roman" w:cs="Times New Roman"/>
          <w:szCs w:val="24"/>
        </w:rPr>
        <w:t xml:space="preserve"> (54,55)</w:t>
      </w:r>
      <w:r w:rsidRPr="00B55D71">
        <w:rPr>
          <w:rFonts w:eastAsia="Times New Roman" w:cs="Times New Roman"/>
          <w:szCs w:val="24"/>
        </w:rPr>
        <w:t>.</w:t>
      </w:r>
    </w:p>
    <w:p w14:paraId="7FE35509" w14:textId="77777777" w:rsidR="005555E2" w:rsidRDefault="005555E2" w:rsidP="00ED31CD">
      <w:pPr>
        <w:tabs>
          <w:tab w:val="left" w:pos="6064"/>
        </w:tabs>
        <w:spacing w:line="360" w:lineRule="auto"/>
        <w:jc w:val="left"/>
        <w:rPr>
          <w:b/>
          <w:bCs/>
          <w:lang w:val="es-MX"/>
        </w:rPr>
      </w:pPr>
    </w:p>
    <w:p w14:paraId="37886B36" w14:textId="77777777" w:rsidR="005555E2" w:rsidRDefault="005555E2" w:rsidP="00ED31CD">
      <w:pPr>
        <w:tabs>
          <w:tab w:val="left" w:pos="6064"/>
        </w:tabs>
        <w:spacing w:line="360" w:lineRule="auto"/>
        <w:jc w:val="left"/>
        <w:rPr>
          <w:b/>
          <w:bCs/>
          <w:lang w:val="es-MX"/>
        </w:rPr>
      </w:pPr>
    </w:p>
    <w:p w14:paraId="42EE4166" w14:textId="5C13B1AC" w:rsidR="008875BC" w:rsidRPr="00ED31CD" w:rsidRDefault="008875BC" w:rsidP="00ED31CD">
      <w:pPr>
        <w:tabs>
          <w:tab w:val="left" w:pos="6064"/>
        </w:tabs>
        <w:spacing w:line="360" w:lineRule="auto"/>
        <w:jc w:val="left"/>
        <w:rPr>
          <w:b/>
          <w:bCs/>
          <w:lang w:val="es-MX"/>
        </w:rPr>
      </w:pPr>
    </w:p>
    <w:p w14:paraId="1EC9D473" w14:textId="14827B86" w:rsidR="00ED31CD" w:rsidRDefault="00ED31CD" w:rsidP="001F34D8">
      <w:pPr>
        <w:pStyle w:val="Ttulo2"/>
        <w:numPr>
          <w:ilvl w:val="0"/>
          <w:numId w:val="0"/>
        </w:numPr>
        <w:rPr>
          <w:b w:val="0"/>
          <w:bCs/>
          <w:lang w:val="es-MX"/>
        </w:rPr>
      </w:pPr>
      <w:bookmarkStart w:id="38" w:name="_Toc189247658"/>
      <w:r w:rsidRPr="00ED31CD">
        <w:rPr>
          <w:bCs/>
          <w:lang w:val="es-MX"/>
        </w:rPr>
        <w:lastRenderedPageBreak/>
        <w:t>4.7.</w:t>
      </w:r>
      <w:r>
        <w:rPr>
          <w:bCs/>
          <w:lang w:val="es-MX"/>
        </w:rPr>
        <w:t>3</w:t>
      </w:r>
      <w:r w:rsidRPr="00ED31CD">
        <w:rPr>
          <w:bCs/>
          <w:lang w:val="es-MX"/>
        </w:rPr>
        <w:t>.- Conclusiones</w:t>
      </w:r>
      <w:bookmarkEnd w:id="38"/>
    </w:p>
    <w:p w14:paraId="0A4C2DFA" w14:textId="77777777" w:rsidR="003155A6" w:rsidRDefault="003155A6" w:rsidP="00797737">
      <w:pPr>
        <w:spacing w:line="360" w:lineRule="auto"/>
        <w:rPr>
          <w:rFonts w:eastAsia="Times New Roman" w:cs="Times New Roman"/>
          <w:szCs w:val="24"/>
        </w:rPr>
      </w:pPr>
      <w:r>
        <w:rPr>
          <w:rFonts w:eastAsia="Times New Roman" w:cs="Times New Roman"/>
          <w:b/>
          <w:szCs w:val="24"/>
        </w:rPr>
        <w:t xml:space="preserve">Primera: </w:t>
      </w:r>
      <w:r>
        <w:rPr>
          <w:rFonts w:eastAsia="Times New Roman" w:cs="Times New Roman"/>
          <w:szCs w:val="24"/>
        </w:rPr>
        <w:t>La mayoría de las gestantes que forman parte de la base de datos del “ENSANUT’’ cumplieron con el cumplimiento mínimo de cinco controles prenatales durante la etapa prenatal según la Norma Clínica de Control Prenatal del Ministerio de Salud Pública del Ecuador.</w:t>
      </w:r>
    </w:p>
    <w:p w14:paraId="278C73B7" w14:textId="77777777" w:rsidR="003155A6" w:rsidRDefault="003155A6" w:rsidP="003155A6">
      <w:pPr>
        <w:spacing w:after="0" w:line="360" w:lineRule="auto"/>
        <w:rPr>
          <w:rFonts w:eastAsia="Times New Roman" w:cs="Times New Roman"/>
          <w:szCs w:val="24"/>
        </w:rPr>
      </w:pPr>
      <w:r>
        <w:rPr>
          <w:rFonts w:eastAsia="Times New Roman" w:cs="Times New Roman"/>
          <w:b/>
          <w:szCs w:val="24"/>
        </w:rPr>
        <w:t xml:space="preserve">Segunda: </w:t>
      </w:r>
      <w:r>
        <w:rPr>
          <w:rFonts w:eastAsia="Times New Roman" w:cs="Times New Roman"/>
          <w:szCs w:val="24"/>
        </w:rPr>
        <w:t>Existe una diferencia estadísticamente significativa entre el número de controles realizados en la población urbana y rural superando más de 5 controles prenatales durante los 9 meses de gestación en favor de la población urbana a nivel nacional.</w:t>
      </w:r>
    </w:p>
    <w:p w14:paraId="523FFE2C" w14:textId="77777777" w:rsidR="003155A6" w:rsidRDefault="003155A6" w:rsidP="003155A6">
      <w:pPr>
        <w:spacing w:after="0" w:line="360" w:lineRule="auto"/>
        <w:rPr>
          <w:rFonts w:eastAsia="Times New Roman" w:cs="Times New Roman"/>
          <w:szCs w:val="24"/>
        </w:rPr>
      </w:pPr>
    </w:p>
    <w:p w14:paraId="7C06D29B" w14:textId="77777777" w:rsidR="003155A6" w:rsidRDefault="003155A6" w:rsidP="003155A6">
      <w:pPr>
        <w:spacing w:after="0" w:line="360" w:lineRule="auto"/>
        <w:rPr>
          <w:rFonts w:eastAsia="Times New Roman" w:cs="Times New Roman"/>
          <w:szCs w:val="24"/>
        </w:rPr>
      </w:pPr>
      <w:r>
        <w:rPr>
          <w:rFonts w:eastAsia="Times New Roman" w:cs="Times New Roman"/>
          <w:b/>
          <w:szCs w:val="24"/>
        </w:rPr>
        <w:t>Tercera:</w:t>
      </w:r>
      <w:r>
        <w:rPr>
          <w:rFonts w:eastAsia="Times New Roman" w:cs="Times New Roman"/>
          <w:szCs w:val="24"/>
        </w:rPr>
        <w:t xml:space="preserve"> Existe una diferencia estadísticamente significativa en el acceso a micronutrientes especialmente el hierro más ácido fólico entre la población urbana y rural en favor de la población urbana a nivel nacional.</w:t>
      </w:r>
    </w:p>
    <w:p w14:paraId="2CCA8D21" w14:textId="77777777" w:rsidR="003155A6" w:rsidRDefault="003155A6" w:rsidP="003155A6">
      <w:pPr>
        <w:spacing w:after="0" w:line="360" w:lineRule="auto"/>
        <w:rPr>
          <w:rFonts w:eastAsia="Times New Roman" w:cs="Times New Roman"/>
          <w:szCs w:val="24"/>
        </w:rPr>
      </w:pPr>
    </w:p>
    <w:p w14:paraId="7194F889" w14:textId="77777777" w:rsidR="003155A6" w:rsidRDefault="003155A6" w:rsidP="003155A6">
      <w:pPr>
        <w:spacing w:line="360" w:lineRule="auto"/>
        <w:rPr>
          <w:rFonts w:eastAsia="Times New Roman" w:cs="Times New Roman"/>
          <w:szCs w:val="24"/>
        </w:rPr>
      </w:pPr>
      <w:r>
        <w:rPr>
          <w:rFonts w:eastAsia="Times New Roman" w:cs="Times New Roman"/>
          <w:b/>
          <w:szCs w:val="24"/>
        </w:rPr>
        <w:t xml:space="preserve">Cuarta: </w:t>
      </w:r>
      <w:r>
        <w:rPr>
          <w:rFonts w:eastAsia="Times New Roman" w:cs="Times New Roman"/>
          <w:szCs w:val="24"/>
        </w:rPr>
        <w:t>Existe similitud entre las dos áreas geográficas urbana y rural, ya que, acuden en mayor porcentaje a recibir atención médica en los establecimientos del Ministerio de Salud Pública, seguido de la atención prenatal en clínicas o consultorios privados y por último acuden a el Instituto Ecuatoriano de Salud Social, es importante indicar que en el Ecuador todavía la atención sanitaria pública es la primera opción para recibir atención médica por parte de las mujeres en edad fértil que están cursando un embarazo.</w:t>
      </w:r>
    </w:p>
    <w:p w14:paraId="08490712" w14:textId="3D16FBFF" w:rsidR="00ED31CD" w:rsidRDefault="00ED31CD" w:rsidP="00ED31CD">
      <w:pPr>
        <w:tabs>
          <w:tab w:val="left" w:pos="6064"/>
        </w:tabs>
        <w:spacing w:line="360" w:lineRule="auto"/>
        <w:jc w:val="left"/>
        <w:rPr>
          <w:b/>
          <w:bCs/>
          <w:lang w:val="es-MX"/>
        </w:rPr>
      </w:pPr>
      <w:r>
        <w:rPr>
          <w:b/>
          <w:bCs/>
          <w:lang w:val="es-MX"/>
        </w:rPr>
        <w:br w:type="page"/>
      </w:r>
    </w:p>
    <w:p w14:paraId="1FD7B7CF" w14:textId="77777777" w:rsidR="0053772F" w:rsidRDefault="0053772F" w:rsidP="00ED31CD">
      <w:pPr>
        <w:tabs>
          <w:tab w:val="left" w:pos="6064"/>
        </w:tabs>
        <w:spacing w:line="360" w:lineRule="auto"/>
        <w:jc w:val="left"/>
        <w:rPr>
          <w:b/>
          <w:bCs/>
          <w:lang w:val="es-MX"/>
        </w:rPr>
      </w:pPr>
    </w:p>
    <w:p w14:paraId="4741B270" w14:textId="77777777" w:rsidR="0053772F" w:rsidRDefault="0053772F" w:rsidP="00ED31CD">
      <w:pPr>
        <w:tabs>
          <w:tab w:val="left" w:pos="6064"/>
        </w:tabs>
        <w:spacing w:line="360" w:lineRule="auto"/>
        <w:jc w:val="left"/>
        <w:rPr>
          <w:b/>
          <w:bCs/>
          <w:lang w:val="es-MX"/>
        </w:rPr>
      </w:pPr>
    </w:p>
    <w:p w14:paraId="3E352127" w14:textId="77777777" w:rsidR="0053772F" w:rsidRDefault="0053772F" w:rsidP="00ED31CD">
      <w:pPr>
        <w:tabs>
          <w:tab w:val="left" w:pos="6064"/>
        </w:tabs>
        <w:spacing w:line="360" w:lineRule="auto"/>
        <w:jc w:val="left"/>
        <w:rPr>
          <w:b/>
          <w:bCs/>
          <w:lang w:val="es-MX"/>
        </w:rPr>
      </w:pPr>
    </w:p>
    <w:p w14:paraId="6E258AAC" w14:textId="77777777" w:rsidR="0053772F" w:rsidRDefault="0053772F" w:rsidP="00ED31CD">
      <w:pPr>
        <w:tabs>
          <w:tab w:val="left" w:pos="6064"/>
        </w:tabs>
        <w:spacing w:line="360" w:lineRule="auto"/>
        <w:jc w:val="left"/>
        <w:rPr>
          <w:b/>
          <w:bCs/>
          <w:lang w:val="es-MX"/>
        </w:rPr>
      </w:pPr>
    </w:p>
    <w:p w14:paraId="49E9AE91" w14:textId="77777777" w:rsidR="0053772F" w:rsidRDefault="0053772F" w:rsidP="00ED31CD">
      <w:pPr>
        <w:tabs>
          <w:tab w:val="left" w:pos="6064"/>
        </w:tabs>
        <w:spacing w:line="360" w:lineRule="auto"/>
        <w:jc w:val="left"/>
        <w:rPr>
          <w:b/>
          <w:bCs/>
          <w:lang w:val="es-MX"/>
        </w:rPr>
      </w:pPr>
    </w:p>
    <w:p w14:paraId="233F2632" w14:textId="77777777" w:rsidR="0053772F" w:rsidRDefault="0053772F" w:rsidP="00ED31CD">
      <w:pPr>
        <w:tabs>
          <w:tab w:val="left" w:pos="6064"/>
        </w:tabs>
        <w:spacing w:line="360" w:lineRule="auto"/>
        <w:jc w:val="left"/>
        <w:rPr>
          <w:b/>
          <w:bCs/>
          <w:lang w:val="es-MX"/>
        </w:rPr>
      </w:pPr>
    </w:p>
    <w:p w14:paraId="236E6AC3" w14:textId="77777777" w:rsidR="0053772F" w:rsidRDefault="0053772F" w:rsidP="00ED31CD">
      <w:pPr>
        <w:tabs>
          <w:tab w:val="left" w:pos="6064"/>
        </w:tabs>
        <w:spacing w:line="360" w:lineRule="auto"/>
        <w:jc w:val="left"/>
        <w:rPr>
          <w:b/>
          <w:bCs/>
          <w:lang w:val="es-MX"/>
        </w:rPr>
      </w:pPr>
    </w:p>
    <w:p w14:paraId="149A7037" w14:textId="77777777" w:rsidR="0053772F" w:rsidRDefault="0053772F" w:rsidP="00ED31CD">
      <w:pPr>
        <w:tabs>
          <w:tab w:val="left" w:pos="6064"/>
        </w:tabs>
        <w:spacing w:line="360" w:lineRule="auto"/>
        <w:jc w:val="left"/>
        <w:rPr>
          <w:b/>
          <w:bCs/>
          <w:lang w:val="es-MX"/>
        </w:rPr>
      </w:pPr>
    </w:p>
    <w:p w14:paraId="44A488B4" w14:textId="77777777" w:rsidR="0053772F" w:rsidRDefault="0053772F" w:rsidP="00ED31CD">
      <w:pPr>
        <w:tabs>
          <w:tab w:val="left" w:pos="6064"/>
        </w:tabs>
        <w:spacing w:line="360" w:lineRule="auto"/>
        <w:jc w:val="left"/>
        <w:rPr>
          <w:b/>
          <w:bCs/>
          <w:lang w:val="es-MX"/>
        </w:rPr>
      </w:pPr>
    </w:p>
    <w:p w14:paraId="5E8620CF" w14:textId="2B209E84" w:rsidR="00ED31CD" w:rsidRPr="00A86849" w:rsidRDefault="0053772F" w:rsidP="00A86849">
      <w:pPr>
        <w:jc w:val="center"/>
        <w:rPr>
          <w:b/>
          <w:bCs/>
          <w:i/>
          <w:iCs/>
          <w:sz w:val="44"/>
          <w:szCs w:val="44"/>
          <w:lang w:val="es-MX"/>
        </w:rPr>
      </w:pPr>
      <w:bookmarkStart w:id="39" w:name="_Toc189247659"/>
      <w:r w:rsidRPr="00A86849">
        <w:rPr>
          <w:b/>
          <w:bCs/>
          <w:i/>
          <w:iCs/>
          <w:sz w:val="44"/>
          <w:szCs w:val="44"/>
          <w:lang w:val="es-MX"/>
        </w:rPr>
        <w:t>PRESUPUESTO</w:t>
      </w:r>
      <w:bookmarkEnd w:id="39"/>
    </w:p>
    <w:p w14:paraId="650090A3" w14:textId="77777777" w:rsidR="0053772F" w:rsidRDefault="0053772F" w:rsidP="0053772F">
      <w:pPr>
        <w:rPr>
          <w:lang w:val="es-MX"/>
        </w:rPr>
      </w:pPr>
    </w:p>
    <w:p w14:paraId="2A5489B2" w14:textId="77777777" w:rsidR="0053772F" w:rsidRDefault="0053772F" w:rsidP="0053772F">
      <w:pPr>
        <w:rPr>
          <w:lang w:val="es-MX"/>
        </w:rPr>
      </w:pPr>
    </w:p>
    <w:p w14:paraId="310A1AE0" w14:textId="77777777" w:rsidR="0053772F" w:rsidRDefault="0053772F" w:rsidP="0053772F">
      <w:pPr>
        <w:rPr>
          <w:lang w:val="es-MX"/>
        </w:rPr>
      </w:pPr>
    </w:p>
    <w:p w14:paraId="394DCBAA" w14:textId="77777777" w:rsidR="0053772F" w:rsidRDefault="0053772F" w:rsidP="0053772F">
      <w:pPr>
        <w:rPr>
          <w:lang w:val="es-MX"/>
        </w:rPr>
      </w:pPr>
    </w:p>
    <w:p w14:paraId="091357BE" w14:textId="77777777" w:rsidR="0053772F" w:rsidRDefault="0053772F" w:rsidP="0053772F">
      <w:pPr>
        <w:rPr>
          <w:lang w:val="es-MX"/>
        </w:rPr>
      </w:pPr>
    </w:p>
    <w:p w14:paraId="6629C99E" w14:textId="77777777" w:rsidR="0053772F" w:rsidRDefault="0053772F" w:rsidP="0053772F">
      <w:pPr>
        <w:rPr>
          <w:lang w:val="es-MX"/>
        </w:rPr>
      </w:pPr>
    </w:p>
    <w:p w14:paraId="6E9DE388" w14:textId="77777777" w:rsidR="0053772F" w:rsidRDefault="0053772F" w:rsidP="0053772F">
      <w:pPr>
        <w:rPr>
          <w:lang w:val="es-MX"/>
        </w:rPr>
      </w:pPr>
    </w:p>
    <w:p w14:paraId="2F86C975" w14:textId="77777777" w:rsidR="0053772F" w:rsidRDefault="0053772F" w:rsidP="0053772F">
      <w:pPr>
        <w:rPr>
          <w:lang w:val="es-MX"/>
        </w:rPr>
      </w:pPr>
    </w:p>
    <w:p w14:paraId="41A08FE0" w14:textId="77777777" w:rsidR="0053772F" w:rsidRDefault="0053772F" w:rsidP="0053772F">
      <w:pPr>
        <w:rPr>
          <w:lang w:val="es-MX"/>
        </w:rPr>
      </w:pPr>
    </w:p>
    <w:p w14:paraId="1E972B41" w14:textId="77777777" w:rsidR="0053772F" w:rsidRDefault="0053772F" w:rsidP="0053772F">
      <w:pPr>
        <w:rPr>
          <w:lang w:val="es-MX"/>
        </w:rPr>
      </w:pPr>
    </w:p>
    <w:p w14:paraId="76D426A2" w14:textId="77777777" w:rsidR="00A86849" w:rsidRDefault="00A86849" w:rsidP="0053772F">
      <w:pPr>
        <w:rPr>
          <w:lang w:val="es-MX"/>
        </w:rPr>
      </w:pPr>
    </w:p>
    <w:p w14:paraId="4359B326" w14:textId="77777777" w:rsidR="00A86849" w:rsidRDefault="00A86849" w:rsidP="0053772F">
      <w:pPr>
        <w:rPr>
          <w:lang w:val="es-MX"/>
        </w:rPr>
      </w:pPr>
    </w:p>
    <w:p w14:paraId="7B02B8CF" w14:textId="77777777" w:rsidR="0053772F" w:rsidRPr="0053772F" w:rsidRDefault="0053772F" w:rsidP="0053772F">
      <w:pPr>
        <w:rPr>
          <w:lang w:val="es-MX"/>
        </w:rPr>
      </w:pPr>
    </w:p>
    <w:p w14:paraId="3343D200" w14:textId="6086DFD7" w:rsidR="003155A6" w:rsidRDefault="003155A6" w:rsidP="003155A6">
      <w:pPr>
        <w:rPr>
          <w:rFonts w:eastAsia="Times New Roman" w:cs="Times New Roman"/>
          <w:szCs w:val="24"/>
        </w:rPr>
      </w:pPr>
      <w:r>
        <w:rPr>
          <w:rFonts w:eastAsia="Times New Roman" w:cs="Times New Roman"/>
          <w:szCs w:val="24"/>
        </w:rPr>
        <w:lastRenderedPageBreak/>
        <w:t xml:space="preserve">El costo de la investigación es de $ 1910 donde se detalla el gasto en </w:t>
      </w:r>
      <w:r w:rsidR="0053772F">
        <w:rPr>
          <w:rFonts w:eastAsia="Times New Roman" w:cs="Times New Roman"/>
          <w:szCs w:val="24"/>
        </w:rPr>
        <w:t>la siguiente tabla</w:t>
      </w:r>
      <w:r>
        <w:rPr>
          <w:rFonts w:eastAsia="Times New Roman" w:cs="Times New Roman"/>
          <w:szCs w:val="24"/>
        </w:rPr>
        <w:t>:</w:t>
      </w:r>
    </w:p>
    <w:p w14:paraId="4BDC0AD0" w14:textId="1864A890" w:rsidR="003155A6" w:rsidRDefault="003155A6" w:rsidP="003155A6">
      <w:pPr>
        <w:rPr>
          <w:rFonts w:eastAsia="Times New Roman" w:cs="Times New Roman"/>
          <w:szCs w:val="24"/>
        </w:rPr>
      </w:pPr>
    </w:p>
    <w:p w14:paraId="5397ABF9" w14:textId="33EE638B" w:rsidR="003155A6" w:rsidRDefault="0053772F" w:rsidP="003155A6">
      <w:pPr>
        <w:rPr>
          <w:rFonts w:eastAsia="Times New Roman" w:cs="Times New Roman"/>
          <w:b/>
          <w:szCs w:val="24"/>
        </w:rPr>
      </w:pPr>
      <w:r>
        <w:rPr>
          <w:bCs/>
          <w:noProof/>
          <w:lang w:val="es-MX"/>
        </w:rPr>
        <mc:AlternateContent>
          <mc:Choice Requires="wps">
            <w:drawing>
              <wp:anchor distT="0" distB="0" distL="114300" distR="114300" simplePos="0" relativeHeight="251694080" behindDoc="1" locked="0" layoutInCell="1" allowOverlap="1" wp14:anchorId="44709436" wp14:editId="361336FA">
                <wp:simplePos x="0" y="0"/>
                <wp:positionH relativeFrom="margin">
                  <wp:posOffset>563880</wp:posOffset>
                </wp:positionH>
                <wp:positionV relativeFrom="paragraph">
                  <wp:posOffset>318135</wp:posOffset>
                </wp:positionV>
                <wp:extent cx="3596640" cy="0"/>
                <wp:effectExtent l="0" t="0" r="0" b="0"/>
                <wp:wrapTight wrapText="bothSides">
                  <wp:wrapPolygon edited="0">
                    <wp:start x="0" y="0"/>
                    <wp:lineTo x="0" y="21600"/>
                    <wp:lineTo x="21600" y="21600"/>
                    <wp:lineTo x="21600" y="0"/>
                  </wp:wrapPolygon>
                </wp:wrapTight>
                <wp:docPr id="83657246" name="Conector recto 2"/>
                <wp:cNvGraphicFramePr/>
                <a:graphic xmlns:a="http://schemas.openxmlformats.org/drawingml/2006/main">
                  <a:graphicData uri="http://schemas.microsoft.com/office/word/2010/wordprocessingShape">
                    <wps:wsp>
                      <wps:cNvCnPr/>
                      <wps:spPr>
                        <a:xfrm>
                          <a:off x="0" y="0"/>
                          <a:ext cx="35966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2DE348" id="Conector recto 2" o:spid="_x0000_s1026" style="position:absolute;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4.4pt,25.05pt" to="327.6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" strokecolor="black [3200]" strokeweight=".5pt">
                <v:stroke joinstyle="miter"/>
                <w10:wrap type="tight" anchorx="margin"/>
              </v:line>
            </w:pict>
          </mc:Fallback>
        </mc:AlternateContent>
      </w:r>
    </w:p>
    <w:tbl>
      <w:tblPr>
        <w:tblStyle w:val="APA"/>
        <w:tblpPr w:leftFromText="141" w:rightFromText="141" w:vertAnchor="text" w:tblpX="984"/>
        <w:tblW w:w="6720" w:type="dxa"/>
        <w:tblLayout w:type="fixed"/>
        <w:tblLook w:val="0400" w:firstRow="0" w:lastRow="0" w:firstColumn="0" w:lastColumn="0" w:noHBand="0" w:noVBand="1"/>
      </w:tblPr>
      <w:tblGrid>
        <w:gridCol w:w="4545"/>
        <w:gridCol w:w="2175"/>
      </w:tblGrid>
      <w:tr w:rsidR="003155A6" w14:paraId="0A001522" w14:textId="77777777" w:rsidTr="0053772F">
        <w:trPr>
          <w:trHeight w:val="635"/>
        </w:trPr>
        <w:tc>
          <w:tcPr>
            <w:tcW w:w="4545" w:type="dxa"/>
          </w:tcPr>
          <w:p w14:paraId="7CAD4433" w14:textId="43B543DB" w:rsidR="003155A6" w:rsidRDefault="003062AD" w:rsidP="00D51C8E">
            <w:pPr>
              <w:rPr>
                <w:rFonts w:eastAsia="Times New Roman" w:cs="Times New Roman"/>
                <w:b/>
                <w:szCs w:val="24"/>
              </w:rPr>
            </w:pPr>
            <w:r>
              <w:rPr>
                <w:bCs/>
                <w:noProof/>
                <w:lang w:val="es-MX"/>
              </w:rPr>
              <mc:AlternateContent>
                <mc:Choice Requires="wps">
                  <w:drawing>
                    <wp:anchor distT="0" distB="0" distL="114300" distR="114300" simplePos="0" relativeHeight="251698176" behindDoc="0" locked="0" layoutInCell="1" allowOverlap="1" wp14:anchorId="6E7965D8" wp14:editId="3AFD734E">
                      <wp:simplePos x="0" y="0"/>
                      <wp:positionH relativeFrom="margin">
                        <wp:posOffset>-160020</wp:posOffset>
                      </wp:positionH>
                      <wp:positionV relativeFrom="paragraph">
                        <wp:posOffset>302895</wp:posOffset>
                      </wp:positionV>
                      <wp:extent cx="3596640" cy="0"/>
                      <wp:effectExtent l="0" t="0" r="0" b="0"/>
                      <wp:wrapNone/>
                      <wp:docPr id="943871381" name="Conector recto 2"/>
                      <wp:cNvGraphicFramePr/>
                      <a:graphic xmlns:a="http://schemas.openxmlformats.org/drawingml/2006/main">
                        <a:graphicData uri="http://schemas.microsoft.com/office/word/2010/wordprocessingShape">
                          <wps:wsp>
                            <wps:cNvCnPr/>
                            <wps:spPr>
                              <a:xfrm>
                                <a:off x="0" y="0"/>
                                <a:ext cx="35966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505A03" id="Conector recto 2" o:spid="_x0000_s1026" style="position:absolute;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2.6pt,23.85pt" to="270.6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" strokecolor="black [3200]" strokeweight=".5pt">
                      <v:stroke joinstyle="miter"/>
                      <w10:wrap anchorx="margin"/>
                    </v:line>
                  </w:pict>
                </mc:Fallback>
              </mc:AlternateContent>
            </w:r>
            <w:r w:rsidR="003155A6">
              <w:rPr>
                <w:rFonts w:eastAsia="Times New Roman" w:cs="Times New Roman"/>
                <w:b/>
                <w:szCs w:val="24"/>
              </w:rPr>
              <w:t>Material</w:t>
            </w:r>
          </w:p>
        </w:tc>
        <w:tc>
          <w:tcPr>
            <w:tcW w:w="2175" w:type="dxa"/>
          </w:tcPr>
          <w:p w14:paraId="1E1E4314" w14:textId="77777777" w:rsidR="003155A6" w:rsidRDefault="003155A6" w:rsidP="00D51C8E">
            <w:pPr>
              <w:rPr>
                <w:rFonts w:eastAsia="Times New Roman" w:cs="Times New Roman"/>
                <w:b/>
                <w:szCs w:val="24"/>
              </w:rPr>
            </w:pPr>
            <w:r>
              <w:rPr>
                <w:rFonts w:eastAsia="Times New Roman" w:cs="Times New Roman"/>
                <w:b/>
                <w:szCs w:val="24"/>
              </w:rPr>
              <w:t>Precio</w:t>
            </w:r>
          </w:p>
        </w:tc>
      </w:tr>
      <w:tr w:rsidR="003155A6" w14:paraId="248794E8" w14:textId="77777777" w:rsidTr="0053772F">
        <w:tc>
          <w:tcPr>
            <w:tcW w:w="4545" w:type="dxa"/>
          </w:tcPr>
          <w:p w14:paraId="40377C0A" w14:textId="77777777" w:rsidR="003155A6" w:rsidRDefault="003155A6" w:rsidP="00D51C8E">
            <w:pPr>
              <w:rPr>
                <w:rFonts w:eastAsia="Times New Roman" w:cs="Times New Roman"/>
                <w:szCs w:val="24"/>
              </w:rPr>
            </w:pPr>
            <w:r>
              <w:rPr>
                <w:rFonts w:eastAsia="Times New Roman" w:cs="Times New Roman"/>
                <w:szCs w:val="24"/>
              </w:rPr>
              <w:t>Computador</w:t>
            </w:r>
          </w:p>
          <w:p w14:paraId="2B9E5870" w14:textId="77777777" w:rsidR="003155A6" w:rsidRDefault="003155A6" w:rsidP="00D51C8E">
            <w:pPr>
              <w:rPr>
                <w:rFonts w:eastAsia="Times New Roman" w:cs="Times New Roman"/>
                <w:szCs w:val="24"/>
              </w:rPr>
            </w:pPr>
          </w:p>
        </w:tc>
        <w:tc>
          <w:tcPr>
            <w:tcW w:w="2175" w:type="dxa"/>
          </w:tcPr>
          <w:p w14:paraId="74B37B21" w14:textId="77777777" w:rsidR="003155A6" w:rsidRDefault="003155A6" w:rsidP="00D51C8E">
            <w:pPr>
              <w:rPr>
                <w:rFonts w:eastAsia="Times New Roman" w:cs="Times New Roman"/>
                <w:szCs w:val="24"/>
              </w:rPr>
            </w:pPr>
            <w:r>
              <w:rPr>
                <w:rFonts w:eastAsia="Times New Roman" w:cs="Times New Roman"/>
                <w:szCs w:val="24"/>
              </w:rPr>
              <w:t>$ 1500</w:t>
            </w:r>
          </w:p>
        </w:tc>
      </w:tr>
      <w:tr w:rsidR="003155A6" w14:paraId="1FCC04C7" w14:textId="77777777" w:rsidTr="0053772F">
        <w:tc>
          <w:tcPr>
            <w:tcW w:w="4545" w:type="dxa"/>
          </w:tcPr>
          <w:p w14:paraId="00683BC3" w14:textId="77777777" w:rsidR="003155A6" w:rsidRDefault="003155A6" w:rsidP="00D51C8E">
            <w:pPr>
              <w:rPr>
                <w:rFonts w:eastAsia="Times New Roman" w:cs="Times New Roman"/>
                <w:szCs w:val="24"/>
              </w:rPr>
            </w:pPr>
            <w:r>
              <w:rPr>
                <w:rFonts w:eastAsia="Times New Roman" w:cs="Times New Roman"/>
                <w:szCs w:val="24"/>
              </w:rPr>
              <w:t>Hojas</w:t>
            </w:r>
          </w:p>
          <w:p w14:paraId="39C95326" w14:textId="77777777" w:rsidR="003155A6" w:rsidRDefault="003155A6" w:rsidP="00D51C8E">
            <w:pPr>
              <w:rPr>
                <w:rFonts w:eastAsia="Times New Roman" w:cs="Times New Roman"/>
                <w:szCs w:val="24"/>
              </w:rPr>
            </w:pPr>
          </w:p>
        </w:tc>
        <w:tc>
          <w:tcPr>
            <w:tcW w:w="2175" w:type="dxa"/>
          </w:tcPr>
          <w:p w14:paraId="7B87B231" w14:textId="77777777" w:rsidR="003155A6" w:rsidRDefault="003155A6" w:rsidP="00D51C8E">
            <w:pPr>
              <w:rPr>
                <w:rFonts w:eastAsia="Times New Roman" w:cs="Times New Roman"/>
                <w:szCs w:val="24"/>
              </w:rPr>
            </w:pPr>
            <w:r>
              <w:rPr>
                <w:rFonts w:eastAsia="Times New Roman" w:cs="Times New Roman"/>
                <w:szCs w:val="24"/>
              </w:rPr>
              <w:t>$ 200</w:t>
            </w:r>
          </w:p>
        </w:tc>
      </w:tr>
      <w:tr w:rsidR="003155A6" w14:paraId="789538E8" w14:textId="77777777" w:rsidTr="0053772F">
        <w:tc>
          <w:tcPr>
            <w:tcW w:w="4545" w:type="dxa"/>
          </w:tcPr>
          <w:p w14:paraId="70E00D3F" w14:textId="78F24ECD" w:rsidR="003155A6" w:rsidRDefault="003155A6" w:rsidP="00D51C8E">
            <w:pPr>
              <w:rPr>
                <w:rFonts w:eastAsia="Times New Roman" w:cs="Times New Roman"/>
                <w:szCs w:val="24"/>
              </w:rPr>
            </w:pPr>
            <w:r>
              <w:rPr>
                <w:rFonts w:eastAsia="Times New Roman" w:cs="Times New Roman"/>
                <w:szCs w:val="24"/>
              </w:rPr>
              <w:t>Esferos</w:t>
            </w:r>
          </w:p>
          <w:p w14:paraId="5E692A9D" w14:textId="77777777" w:rsidR="003155A6" w:rsidRDefault="003155A6" w:rsidP="00D51C8E">
            <w:pPr>
              <w:rPr>
                <w:rFonts w:eastAsia="Times New Roman" w:cs="Times New Roman"/>
                <w:szCs w:val="24"/>
              </w:rPr>
            </w:pPr>
          </w:p>
        </w:tc>
        <w:tc>
          <w:tcPr>
            <w:tcW w:w="2175" w:type="dxa"/>
          </w:tcPr>
          <w:p w14:paraId="0394A547" w14:textId="77777777" w:rsidR="003155A6" w:rsidRDefault="003155A6" w:rsidP="00D51C8E">
            <w:pPr>
              <w:rPr>
                <w:rFonts w:eastAsia="Times New Roman" w:cs="Times New Roman"/>
                <w:szCs w:val="24"/>
              </w:rPr>
            </w:pPr>
            <w:r>
              <w:rPr>
                <w:rFonts w:eastAsia="Times New Roman" w:cs="Times New Roman"/>
                <w:szCs w:val="24"/>
              </w:rPr>
              <w:t>$10</w:t>
            </w:r>
          </w:p>
        </w:tc>
      </w:tr>
      <w:tr w:rsidR="003155A6" w14:paraId="64E20546" w14:textId="77777777" w:rsidTr="0053772F">
        <w:tc>
          <w:tcPr>
            <w:tcW w:w="4545" w:type="dxa"/>
          </w:tcPr>
          <w:p w14:paraId="0FB50B41" w14:textId="77777777" w:rsidR="003155A6" w:rsidRDefault="003155A6" w:rsidP="00D51C8E">
            <w:pPr>
              <w:rPr>
                <w:rFonts w:eastAsia="Times New Roman" w:cs="Times New Roman"/>
                <w:szCs w:val="24"/>
              </w:rPr>
            </w:pPr>
            <w:r>
              <w:rPr>
                <w:rFonts w:eastAsia="Times New Roman" w:cs="Times New Roman"/>
                <w:szCs w:val="24"/>
              </w:rPr>
              <w:t>Movilidad</w:t>
            </w:r>
          </w:p>
          <w:p w14:paraId="2F7D708A" w14:textId="4026561B" w:rsidR="003155A6" w:rsidRDefault="003155A6" w:rsidP="00D51C8E">
            <w:pPr>
              <w:rPr>
                <w:rFonts w:eastAsia="Times New Roman" w:cs="Times New Roman"/>
                <w:szCs w:val="24"/>
              </w:rPr>
            </w:pPr>
          </w:p>
        </w:tc>
        <w:tc>
          <w:tcPr>
            <w:tcW w:w="2175" w:type="dxa"/>
          </w:tcPr>
          <w:p w14:paraId="7A533340" w14:textId="77777777" w:rsidR="003155A6" w:rsidRDefault="003155A6" w:rsidP="00D51C8E">
            <w:pPr>
              <w:rPr>
                <w:rFonts w:eastAsia="Times New Roman" w:cs="Times New Roman"/>
                <w:szCs w:val="24"/>
              </w:rPr>
            </w:pPr>
            <w:r>
              <w:rPr>
                <w:rFonts w:eastAsia="Times New Roman" w:cs="Times New Roman"/>
                <w:szCs w:val="24"/>
              </w:rPr>
              <w:t>$ 100</w:t>
            </w:r>
          </w:p>
        </w:tc>
      </w:tr>
      <w:tr w:rsidR="003155A6" w14:paraId="2FE17B9F" w14:textId="77777777" w:rsidTr="0053772F">
        <w:tc>
          <w:tcPr>
            <w:tcW w:w="4545" w:type="dxa"/>
          </w:tcPr>
          <w:p w14:paraId="4DF14557" w14:textId="77777777" w:rsidR="003155A6" w:rsidRDefault="003155A6" w:rsidP="00D51C8E">
            <w:pPr>
              <w:rPr>
                <w:rFonts w:eastAsia="Times New Roman" w:cs="Times New Roman"/>
                <w:szCs w:val="24"/>
              </w:rPr>
            </w:pPr>
            <w:r>
              <w:rPr>
                <w:rFonts w:eastAsia="Times New Roman" w:cs="Times New Roman"/>
                <w:szCs w:val="24"/>
              </w:rPr>
              <w:t>Talento Humano</w:t>
            </w:r>
          </w:p>
          <w:p w14:paraId="3BFDFE8F" w14:textId="419F888F" w:rsidR="003155A6" w:rsidRDefault="003155A6" w:rsidP="00D51C8E">
            <w:pPr>
              <w:rPr>
                <w:rFonts w:eastAsia="Times New Roman" w:cs="Times New Roman"/>
                <w:szCs w:val="24"/>
              </w:rPr>
            </w:pPr>
          </w:p>
        </w:tc>
        <w:tc>
          <w:tcPr>
            <w:tcW w:w="2175" w:type="dxa"/>
          </w:tcPr>
          <w:p w14:paraId="1A1B99A1" w14:textId="77777777" w:rsidR="003155A6" w:rsidRDefault="003155A6" w:rsidP="00D51C8E">
            <w:pPr>
              <w:rPr>
                <w:rFonts w:eastAsia="Times New Roman" w:cs="Times New Roman"/>
                <w:szCs w:val="24"/>
              </w:rPr>
            </w:pPr>
            <w:r>
              <w:rPr>
                <w:rFonts w:eastAsia="Times New Roman" w:cs="Times New Roman"/>
                <w:szCs w:val="24"/>
              </w:rPr>
              <w:t>$100</w:t>
            </w:r>
          </w:p>
        </w:tc>
      </w:tr>
      <w:tr w:rsidR="003155A6" w14:paraId="70D2E341" w14:textId="77777777" w:rsidTr="0053772F">
        <w:trPr>
          <w:trHeight w:val="815"/>
        </w:trPr>
        <w:tc>
          <w:tcPr>
            <w:tcW w:w="4545" w:type="dxa"/>
          </w:tcPr>
          <w:p w14:paraId="3E145095" w14:textId="77777777" w:rsidR="003155A6" w:rsidRDefault="003155A6" w:rsidP="00D51C8E">
            <w:pPr>
              <w:rPr>
                <w:rFonts w:eastAsia="Times New Roman" w:cs="Times New Roman"/>
                <w:szCs w:val="24"/>
              </w:rPr>
            </w:pPr>
          </w:p>
          <w:p w14:paraId="2C644311" w14:textId="3DB92D49" w:rsidR="003155A6" w:rsidRDefault="003155A6" w:rsidP="00D51C8E">
            <w:pPr>
              <w:rPr>
                <w:rFonts w:eastAsia="Times New Roman" w:cs="Times New Roman"/>
                <w:szCs w:val="24"/>
              </w:rPr>
            </w:pPr>
            <w:r>
              <w:rPr>
                <w:rFonts w:eastAsia="Times New Roman" w:cs="Times New Roman"/>
                <w:szCs w:val="24"/>
              </w:rPr>
              <w:t>Total</w:t>
            </w:r>
          </w:p>
        </w:tc>
        <w:tc>
          <w:tcPr>
            <w:tcW w:w="2175" w:type="dxa"/>
          </w:tcPr>
          <w:p w14:paraId="11056D29" w14:textId="77777777" w:rsidR="003155A6" w:rsidRDefault="003155A6" w:rsidP="00D51C8E">
            <w:pPr>
              <w:rPr>
                <w:rFonts w:eastAsia="Times New Roman" w:cs="Times New Roman"/>
                <w:szCs w:val="24"/>
              </w:rPr>
            </w:pPr>
          </w:p>
          <w:p w14:paraId="18397F3C" w14:textId="77777777" w:rsidR="003155A6" w:rsidRDefault="003155A6" w:rsidP="00D51C8E">
            <w:pPr>
              <w:rPr>
                <w:rFonts w:eastAsia="Times New Roman" w:cs="Times New Roman"/>
                <w:szCs w:val="24"/>
              </w:rPr>
            </w:pPr>
            <w:r>
              <w:rPr>
                <w:rFonts w:eastAsia="Times New Roman" w:cs="Times New Roman"/>
                <w:szCs w:val="24"/>
              </w:rPr>
              <w:t>$1910</w:t>
            </w:r>
          </w:p>
        </w:tc>
      </w:tr>
    </w:tbl>
    <w:p w14:paraId="6565393C" w14:textId="77777777" w:rsidR="003155A6" w:rsidRDefault="003155A6" w:rsidP="003155A6">
      <w:pPr>
        <w:rPr>
          <w:rFonts w:eastAsia="Times New Roman" w:cs="Times New Roman"/>
          <w:b/>
          <w:szCs w:val="24"/>
        </w:rPr>
      </w:pPr>
      <w:r>
        <w:rPr>
          <w:rFonts w:eastAsia="Times New Roman" w:cs="Times New Roman"/>
          <w:b/>
          <w:szCs w:val="24"/>
        </w:rPr>
        <w:br/>
      </w:r>
    </w:p>
    <w:p w14:paraId="7751A01D" w14:textId="77777777" w:rsidR="003155A6" w:rsidRDefault="003155A6" w:rsidP="003155A6">
      <w:pPr>
        <w:rPr>
          <w:rFonts w:eastAsia="Times New Roman" w:cs="Times New Roman"/>
          <w:b/>
          <w:szCs w:val="24"/>
        </w:rPr>
      </w:pPr>
    </w:p>
    <w:p w14:paraId="11787944" w14:textId="77777777" w:rsidR="003155A6" w:rsidRDefault="003155A6" w:rsidP="003155A6">
      <w:pPr>
        <w:rPr>
          <w:rFonts w:eastAsia="Times New Roman" w:cs="Times New Roman"/>
          <w:b/>
          <w:szCs w:val="24"/>
        </w:rPr>
      </w:pPr>
    </w:p>
    <w:p w14:paraId="55D0DB93" w14:textId="77777777" w:rsidR="003155A6" w:rsidRDefault="003155A6" w:rsidP="003155A6">
      <w:pPr>
        <w:rPr>
          <w:rFonts w:eastAsia="Times New Roman" w:cs="Times New Roman"/>
          <w:b/>
          <w:szCs w:val="24"/>
        </w:rPr>
      </w:pPr>
    </w:p>
    <w:p w14:paraId="4884873F" w14:textId="77777777" w:rsidR="003155A6" w:rsidRDefault="003155A6" w:rsidP="003155A6">
      <w:pPr>
        <w:rPr>
          <w:rFonts w:eastAsia="Times New Roman" w:cs="Times New Roman"/>
          <w:b/>
          <w:szCs w:val="24"/>
        </w:rPr>
      </w:pPr>
    </w:p>
    <w:p w14:paraId="1F45447F" w14:textId="77777777" w:rsidR="003155A6" w:rsidRDefault="003155A6" w:rsidP="003155A6">
      <w:pPr>
        <w:rPr>
          <w:rFonts w:eastAsia="Times New Roman" w:cs="Times New Roman"/>
          <w:b/>
          <w:szCs w:val="24"/>
        </w:rPr>
      </w:pPr>
    </w:p>
    <w:p w14:paraId="3F616FFD" w14:textId="77777777" w:rsidR="003155A6" w:rsidRDefault="003155A6" w:rsidP="003155A6">
      <w:pPr>
        <w:rPr>
          <w:rFonts w:eastAsia="Times New Roman" w:cs="Times New Roman"/>
          <w:b/>
          <w:szCs w:val="24"/>
        </w:rPr>
      </w:pPr>
    </w:p>
    <w:p w14:paraId="18120B10" w14:textId="77777777" w:rsidR="003155A6" w:rsidRDefault="003155A6" w:rsidP="003155A6">
      <w:pPr>
        <w:rPr>
          <w:rFonts w:eastAsia="Times New Roman" w:cs="Times New Roman"/>
          <w:b/>
          <w:szCs w:val="24"/>
        </w:rPr>
      </w:pPr>
    </w:p>
    <w:p w14:paraId="073F299A" w14:textId="77777777" w:rsidR="003155A6" w:rsidRDefault="003155A6" w:rsidP="003155A6">
      <w:pPr>
        <w:rPr>
          <w:rFonts w:eastAsia="Times New Roman" w:cs="Times New Roman"/>
          <w:b/>
          <w:szCs w:val="24"/>
        </w:rPr>
      </w:pPr>
    </w:p>
    <w:p w14:paraId="1D2BA2AF" w14:textId="77777777" w:rsidR="003155A6" w:rsidRDefault="003155A6" w:rsidP="003155A6">
      <w:pPr>
        <w:rPr>
          <w:rFonts w:eastAsia="Times New Roman" w:cs="Times New Roman"/>
          <w:b/>
          <w:szCs w:val="24"/>
        </w:rPr>
      </w:pPr>
    </w:p>
    <w:p w14:paraId="3899A3B6" w14:textId="68A35807" w:rsidR="00ED31CD" w:rsidRDefault="003062AD" w:rsidP="00ED31CD">
      <w:pPr>
        <w:tabs>
          <w:tab w:val="left" w:pos="6064"/>
        </w:tabs>
        <w:spacing w:line="360" w:lineRule="auto"/>
        <w:jc w:val="left"/>
        <w:rPr>
          <w:b/>
          <w:bCs/>
          <w:lang w:val="es-MX"/>
        </w:rPr>
      </w:pPr>
      <w:r>
        <w:rPr>
          <w:bCs/>
          <w:noProof/>
          <w:lang w:val="es-MX"/>
        </w:rPr>
        <mc:AlternateContent>
          <mc:Choice Requires="wps">
            <w:drawing>
              <wp:anchor distT="0" distB="0" distL="114300" distR="114300" simplePos="0" relativeHeight="251696128" behindDoc="1" locked="0" layoutInCell="1" allowOverlap="1" wp14:anchorId="1DD9DCA2" wp14:editId="15E7868F">
                <wp:simplePos x="0" y="0"/>
                <wp:positionH relativeFrom="margin">
                  <wp:posOffset>502920</wp:posOffset>
                </wp:positionH>
                <wp:positionV relativeFrom="paragraph">
                  <wp:posOffset>1147445</wp:posOffset>
                </wp:positionV>
                <wp:extent cx="3596640" cy="0"/>
                <wp:effectExtent l="0" t="0" r="0" b="0"/>
                <wp:wrapTight wrapText="bothSides">
                  <wp:wrapPolygon edited="0">
                    <wp:start x="0" y="0"/>
                    <wp:lineTo x="0" y="21600"/>
                    <wp:lineTo x="21600" y="21600"/>
                    <wp:lineTo x="21600" y="0"/>
                  </wp:wrapPolygon>
                </wp:wrapTight>
                <wp:docPr id="854522355" name="Conector recto 2"/>
                <wp:cNvGraphicFramePr/>
                <a:graphic xmlns:a="http://schemas.openxmlformats.org/drawingml/2006/main">
                  <a:graphicData uri="http://schemas.microsoft.com/office/word/2010/wordprocessingShape">
                    <wps:wsp>
                      <wps:cNvCnPr/>
                      <wps:spPr>
                        <a:xfrm>
                          <a:off x="0" y="0"/>
                          <a:ext cx="35966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507170" id="Conector recto 2" o:spid="_x0000_s1026" style="position:absolute;z-index:-25162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9.6pt,90.35pt" to="322.8pt,9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" strokecolor="black [3200]" strokeweight=".5pt">
                <v:stroke joinstyle="miter"/>
                <w10:wrap type="tight" anchorx="margin"/>
              </v:line>
            </w:pict>
          </mc:Fallback>
        </mc:AlternateContent>
      </w:r>
      <w:r w:rsidR="00ED31CD">
        <w:rPr>
          <w:b/>
          <w:bCs/>
          <w:lang w:val="es-MX"/>
        </w:rPr>
        <w:br w:type="page"/>
      </w:r>
    </w:p>
    <w:p w14:paraId="208D22A3" w14:textId="77777777" w:rsidR="003062AD" w:rsidRDefault="003062AD" w:rsidP="003062AD">
      <w:pPr>
        <w:pStyle w:val="Ttulo2"/>
        <w:numPr>
          <w:ilvl w:val="0"/>
          <w:numId w:val="0"/>
        </w:numPr>
        <w:jc w:val="center"/>
        <w:rPr>
          <w:bCs/>
          <w:sz w:val="96"/>
          <w:szCs w:val="96"/>
          <w:lang w:val="es-MX"/>
        </w:rPr>
      </w:pPr>
    </w:p>
    <w:p w14:paraId="1D5E498C" w14:textId="77777777" w:rsidR="003062AD" w:rsidRDefault="003062AD" w:rsidP="003062AD">
      <w:pPr>
        <w:pStyle w:val="Ttulo2"/>
        <w:numPr>
          <w:ilvl w:val="0"/>
          <w:numId w:val="0"/>
        </w:numPr>
        <w:jc w:val="center"/>
        <w:rPr>
          <w:bCs/>
          <w:sz w:val="96"/>
          <w:szCs w:val="96"/>
          <w:lang w:val="es-MX"/>
        </w:rPr>
      </w:pPr>
    </w:p>
    <w:p w14:paraId="17F3BD78" w14:textId="77777777" w:rsidR="003062AD" w:rsidRDefault="003062AD" w:rsidP="003062AD">
      <w:pPr>
        <w:pStyle w:val="Ttulo2"/>
        <w:numPr>
          <w:ilvl w:val="0"/>
          <w:numId w:val="0"/>
        </w:numPr>
        <w:jc w:val="center"/>
        <w:rPr>
          <w:bCs/>
          <w:sz w:val="96"/>
          <w:szCs w:val="96"/>
          <w:lang w:val="es-MX"/>
        </w:rPr>
      </w:pPr>
    </w:p>
    <w:p w14:paraId="5AA58255" w14:textId="45383270" w:rsidR="00ED31CD" w:rsidRPr="00A86849" w:rsidRDefault="003062AD" w:rsidP="00A86849">
      <w:pPr>
        <w:pStyle w:val="Ttulo1"/>
        <w:numPr>
          <w:ilvl w:val="0"/>
          <w:numId w:val="0"/>
        </w:numPr>
        <w:rPr>
          <w:bCs/>
          <w:i/>
          <w:iCs/>
          <w:sz w:val="44"/>
          <w:szCs w:val="44"/>
        </w:rPr>
      </w:pPr>
      <w:bookmarkStart w:id="40" w:name="_Toc189247660"/>
      <w:r w:rsidRPr="00A86849">
        <w:rPr>
          <w:bCs/>
          <w:i/>
          <w:iCs/>
          <w:sz w:val="44"/>
          <w:szCs w:val="44"/>
        </w:rPr>
        <w:t>CRONOGRAMA</w:t>
      </w:r>
      <w:bookmarkEnd w:id="40"/>
    </w:p>
    <w:p w14:paraId="48AFA9D9" w14:textId="77777777" w:rsidR="003062AD" w:rsidRDefault="003062AD" w:rsidP="003062AD">
      <w:pPr>
        <w:rPr>
          <w:lang w:val="es-MX"/>
        </w:rPr>
      </w:pPr>
    </w:p>
    <w:p w14:paraId="0DBF80BF" w14:textId="77777777" w:rsidR="003062AD" w:rsidRDefault="003062AD" w:rsidP="003062AD">
      <w:pPr>
        <w:rPr>
          <w:lang w:val="es-MX"/>
        </w:rPr>
      </w:pPr>
    </w:p>
    <w:p w14:paraId="4BA7D262" w14:textId="77777777" w:rsidR="003062AD" w:rsidRDefault="003062AD" w:rsidP="003062AD">
      <w:pPr>
        <w:rPr>
          <w:lang w:val="es-MX"/>
        </w:rPr>
      </w:pPr>
    </w:p>
    <w:p w14:paraId="05EEDFF8" w14:textId="77777777" w:rsidR="003062AD" w:rsidRDefault="003062AD" w:rsidP="003062AD">
      <w:pPr>
        <w:rPr>
          <w:lang w:val="es-MX"/>
        </w:rPr>
      </w:pPr>
    </w:p>
    <w:p w14:paraId="449D7F58" w14:textId="77777777" w:rsidR="003062AD" w:rsidRDefault="003062AD" w:rsidP="003062AD">
      <w:pPr>
        <w:rPr>
          <w:lang w:val="es-MX"/>
        </w:rPr>
      </w:pPr>
    </w:p>
    <w:p w14:paraId="3AB5D81A" w14:textId="77777777" w:rsidR="003062AD" w:rsidRDefault="003062AD" w:rsidP="003062AD">
      <w:pPr>
        <w:rPr>
          <w:lang w:val="es-MX"/>
        </w:rPr>
      </w:pPr>
    </w:p>
    <w:p w14:paraId="6C58AD9D" w14:textId="77777777" w:rsidR="003062AD" w:rsidRDefault="003062AD" w:rsidP="003062AD">
      <w:pPr>
        <w:rPr>
          <w:lang w:val="es-MX"/>
        </w:rPr>
      </w:pPr>
    </w:p>
    <w:p w14:paraId="7DA16E37" w14:textId="77777777" w:rsidR="003062AD" w:rsidRDefault="003062AD" w:rsidP="003062AD">
      <w:pPr>
        <w:rPr>
          <w:lang w:val="es-MX"/>
        </w:rPr>
      </w:pPr>
    </w:p>
    <w:p w14:paraId="7F0E48B5" w14:textId="77777777" w:rsidR="003062AD" w:rsidRDefault="003062AD" w:rsidP="003062AD">
      <w:pPr>
        <w:rPr>
          <w:lang w:val="es-MX"/>
        </w:rPr>
      </w:pPr>
    </w:p>
    <w:p w14:paraId="7441625D" w14:textId="77777777" w:rsidR="003062AD" w:rsidRPr="003062AD" w:rsidRDefault="003062AD" w:rsidP="003062AD">
      <w:pPr>
        <w:rPr>
          <w:lang w:val="es-MX"/>
        </w:rPr>
      </w:pPr>
    </w:p>
    <w:p w14:paraId="0F8192B8" w14:textId="77777777" w:rsidR="001F34D8" w:rsidRDefault="001F34D8" w:rsidP="001F34D8">
      <w:pPr>
        <w:rPr>
          <w:lang w:val="es-MX"/>
        </w:rPr>
      </w:pPr>
    </w:p>
    <w:p w14:paraId="1D482AB1" w14:textId="77777777" w:rsidR="003062AD" w:rsidRDefault="003062AD" w:rsidP="001F34D8">
      <w:pPr>
        <w:rPr>
          <w:lang w:val="es-MX"/>
        </w:rPr>
      </w:pPr>
    </w:p>
    <w:p w14:paraId="692049B5" w14:textId="77777777" w:rsidR="003062AD" w:rsidRPr="001F34D8" w:rsidRDefault="003062AD" w:rsidP="001F34D8">
      <w:pPr>
        <w:rPr>
          <w:lang w:val="es-MX"/>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634"/>
        <w:gridCol w:w="643"/>
        <w:gridCol w:w="643"/>
        <w:gridCol w:w="643"/>
        <w:gridCol w:w="643"/>
        <w:gridCol w:w="643"/>
        <w:gridCol w:w="643"/>
        <w:gridCol w:w="643"/>
        <w:gridCol w:w="643"/>
        <w:gridCol w:w="643"/>
        <w:gridCol w:w="643"/>
        <w:gridCol w:w="643"/>
        <w:gridCol w:w="643"/>
      </w:tblGrid>
      <w:tr w:rsidR="003155A6" w14:paraId="40AC0441" w14:textId="77777777" w:rsidTr="003155A6">
        <w:trPr>
          <w:trHeight w:val="911"/>
        </w:trPr>
        <w:tc>
          <w:tcPr>
            <w:tcW w:w="1105" w:type="pct"/>
            <w:shd w:val="clear" w:color="auto" w:fill="auto"/>
            <w:vAlign w:val="center"/>
          </w:tcPr>
          <w:p w14:paraId="122684FE"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lastRenderedPageBreak/>
              <w:t>Actividad</w:t>
            </w:r>
          </w:p>
        </w:tc>
        <w:tc>
          <w:tcPr>
            <w:tcW w:w="319" w:type="pct"/>
            <w:shd w:val="clear" w:color="auto" w:fill="auto"/>
            <w:vAlign w:val="center"/>
          </w:tcPr>
          <w:p w14:paraId="6AC8B127"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1</w:t>
            </w:r>
          </w:p>
        </w:tc>
        <w:tc>
          <w:tcPr>
            <w:tcW w:w="319" w:type="pct"/>
            <w:shd w:val="clear" w:color="auto" w:fill="auto"/>
            <w:vAlign w:val="center"/>
          </w:tcPr>
          <w:p w14:paraId="30411DCE"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2</w:t>
            </w:r>
          </w:p>
        </w:tc>
        <w:tc>
          <w:tcPr>
            <w:tcW w:w="319" w:type="pct"/>
            <w:shd w:val="clear" w:color="auto" w:fill="auto"/>
            <w:vAlign w:val="center"/>
          </w:tcPr>
          <w:p w14:paraId="4D212C65"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3</w:t>
            </w:r>
          </w:p>
        </w:tc>
        <w:tc>
          <w:tcPr>
            <w:tcW w:w="319" w:type="pct"/>
            <w:shd w:val="clear" w:color="auto" w:fill="auto"/>
            <w:vAlign w:val="center"/>
          </w:tcPr>
          <w:p w14:paraId="0CB10040"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4</w:t>
            </w:r>
          </w:p>
        </w:tc>
        <w:tc>
          <w:tcPr>
            <w:tcW w:w="319" w:type="pct"/>
            <w:shd w:val="clear" w:color="auto" w:fill="auto"/>
            <w:vAlign w:val="center"/>
          </w:tcPr>
          <w:p w14:paraId="7D635DC1"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5</w:t>
            </w:r>
          </w:p>
        </w:tc>
        <w:tc>
          <w:tcPr>
            <w:tcW w:w="319" w:type="pct"/>
            <w:shd w:val="clear" w:color="auto" w:fill="auto"/>
            <w:vAlign w:val="center"/>
          </w:tcPr>
          <w:p w14:paraId="6810B264"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6</w:t>
            </w:r>
          </w:p>
        </w:tc>
        <w:tc>
          <w:tcPr>
            <w:tcW w:w="319" w:type="pct"/>
            <w:shd w:val="clear" w:color="auto" w:fill="auto"/>
            <w:vAlign w:val="center"/>
          </w:tcPr>
          <w:p w14:paraId="63989B24"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7</w:t>
            </w:r>
          </w:p>
        </w:tc>
        <w:tc>
          <w:tcPr>
            <w:tcW w:w="319" w:type="pct"/>
            <w:shd w:val="clear" w:color="auto" w:fill="auto"/>
            <w:vAlign w:val="center"/>
          </w:tcPr>
          <w:p w14:paraId="708494BC"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8</w:t>
            </w:r>
          </w:p>
        </w:tc>
        <w:tc>
          <w:tcPr>
            <w:tcW w:w="319" w:type="pct"/>
            <w:shd w:val="clear" w:color="auto" w:fill="auto"/>
            <w:vAlign w:val="center"/>
          </w:tcPr>
          <w:p w14:paraId="294AD647"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9</w:t>
            </w:r>
          </w:p>
        </w:tc>
        <w:tc>
          <w:tcPr>
            <w:tcW w:w="319" w:type="pct"/>
            <w:shd w:val="clear" w:color="auto" w:fill="auto"/>
            <w:vAlign w:val="center"/>
          </w:tcPr>
          <w:p w14:paraId="370B1D83"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10</w:t>
            </w:r>
          </w:p>
        </w:tc>
        <w:tc>
          <w:tcPr>
            <w:tcW w:w="354" w:type="pct"/>
            <w:shd w:val="clear" w:color="auto" w:fill="auto"/>
            <w:vAlign w:val="center"/>
          </w:tcPr>
          <w:p w14:paraId="4077FB83"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11</w:t>
            </w:r>
          </w:p>
        </w:tc>
        <w:tc>
          <w:tcPr>
            <w:tcW w:w="354" w:type="pct"/>
            <w:shd w:val="clear" w:color="auto" w:fill="auto"/>
            <w:vAlign w:val="center"/>
          </w:tcPr>
          <w:p w14:paraId="55F8B106" w14:textId="77777777" w:rsidR="003155A6" w:rsidRDefault="003155A6" w:rsidP="00D51C8E">
            <w:pPr>
              <w:spacing w:after="0" w:line="240" w:lineRule="auto"/>
              <w:jc w:val="center"/>
              <w:rPr>
                <w:rFonts w:eastAsia="Times New Roman" w:cs="Times New Roman"/>
                <w:b/>
                <w:color w:val="000000"/>
                <w:szCs w:val="24"/>
              </w:rPr>
            </w:pPr>
            <w:r>
              <w:rPr>
                <w:rFonts w:eastAsia="Times New Roman" w:cs="Times New Roman"/>
                <w:b/>
                <w:color w:val="000000"/>
                <w:szCs w:val="24"/>
              </w:rPr>
              <w:t>Mes 12</w:t>
            </w:r>
          </w:p>
        </w:tc>
      </w:tr>
      <w:tr w:rsidR="003155A6" w14:paraId="28F1F522" w14:textId="77777777" w:rsidTr="003155A6">
        <w:trPr>
          <w:trHeight w:val="1230"/>
        </w:trPr>
        <w:tc>
          <w:tcPr>
            <w:tcW w:w="1105" w:type="pct"/>
            <w:shd w:val="clear" w:color="auto" w:fill="auto"/>
            <w:vAlign w:val="center"/>
          </w:tcPr>
          <w:p w14:paraId="222BF99F"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Revisión de Literatura</w:t>
            </w:r>
          </w:p>
        </w:tc>
        <w:tc>
          <w:tcPr>
            <w:tcW w:w="319" w:type="pct"/>
            <w:shd w:val="clear" w:color="auto" w:fill="auto"/>
            <w:vAlign w:val="center"/>
          </w:tcPr>
          <w:p w14:paraId="0C141198"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78F3BCF9"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39A5849C"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1DDD1ABB"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46574B67"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DF49599"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4B1BC6A1"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039FE33C"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7DD38FC"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6CDFDA42"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62C51773"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3E21922F" w14:textId="77777777" w:rsidR="003155A6" w:rsidRDefault="003155A6" w:rsidP="00D51C8E">
            <w:pPr>
              <w:spacing w:after="0" w:line="240" w:lineRule="auto"/>
              <w:rPr>
                <w:rFonts w:eastAsia="Times New Roman" w:cs="Times New Roman"/>
                <w:szCs w:val="24"/>
              </w:rPr>
            </w:pPr>
          </w:p>
        </w:tc>
      </w:tr>
      <w:tr w:rsidR="003155A6" w14:paraId="45EB9B10" w14:textId="77777777" w:rsidTr="003155A6">
        <w:trPr>
          <w:trHeight w:val="1380"/>
        </w:trPr>
        <w:tc>
          <w:tcPr>
            <w:tcW w:w="1105" w:type="pct"/>
            <w:shd w:val="clear" w:color="auto" w:fill="auto"/>
            <w:vAlign w:val="center"/>
          </w:tcPr>
          <w:p w14:paraId="6555EDF2"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Diseño de Instrumentos</w:t>
            </w:r>
          </w:p>
        </w:tc>
        <w:tc>
          <w:tcPr>
            <w:tcW w:w="319" w:type="pct"/>
            <w:shd w:val="clear" w:color="auto" w:fill="auto"/>
            <w:vAlign w:val="center"/>
          </w:tcPr>
          <w:p w14:paraId="2C963987"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1A29B701"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4D5E555D"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36FDACDF"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3CDDC9EB"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3980D39"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B3FF6D0"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7FEC3864"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43C4253"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36C93681"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603CD039"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180D00FD" w14:textId="77777777" w:rsidR="003155A6" w:rsidRDefault="003155A6" w:rsidP="00D51C8E">
            <w:pPr>
              <w:spacing w:after="0" w:line="240" w:lineRule="auto"/>
              <w:rPr>
                <w:rFonts w:eastAsia="Times New Roman" w:cs="Times New Roman"/>
                <w:szCs w:val="24"/>
              </w:rPr>
            </w:pPr>
          </w:p>
        </w:tc>
      </w:tr>
      <w:tr w:rsidR="003155A6" w14:paraId="304B8044" w14:textId="77777777" w:rsidTr="003155A6">
        <w:trPr>
          <w:trHeight w:val="1455"/>
        </w:trPr>
        <w:tc>
          <w:tcPr>
            <w:tcW w:w="1105" w:type="pct"/>
            <w:shd w:val="clear" w:color="auto" w:fill="auto"/>
            <w:vAlign w:val="center"/>
          </w:tcPr>
          <w:p w14:paraId="7AA894A4"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Selección de Muestra</w:t>
            </w:r>
          </w:p>
        </w:tc>
        <w:tc>
          <w:tcPr>
            <w:tcW w:w="319" w:type="pct"/>
            <w:shd w:val="clear" w:color="auto" w:fill="auto"/>
            <w:vAlign w:val="center"/>
          </w:tcPr>
          <w:p w14:paraId="305B63FF"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3D17F066"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5A6E4CD3"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54861756"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373A3288"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4EB161A6"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05FBF9C5"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EA9B397"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3F5B6419"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301BEE6C"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3A9668D2"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374013FC" w14:textId="77777777" w:rsidR="003155A6" w:rsidRDefault="003155A6" w:rsidP="00D51C8E">
            <w:pPr>
              <w:spacing w:after="0" w:line="240" w:lineRule="auto"/>
              <w:rPr>
                <w:rFonts w:eastAsia="Times New Roman" w:cs="Times New Roman"/>
                <w:szCs w:val="24"/>
              </w:rPr>
            </w:pPr>
          </w:p>
        </w:tc>
      </w:tr>
      <w:tr w:rsidR="003155A6" w14:paraId="66617748" w14:textId="77777777" w:rsidTr="003155A6">
        <w:trPr>
          <w:trHeight w:val="1470"/>
        </w:trPr>
        <w:tc>
          <w:tcPr>
            <w:tcW w:w="1105" w:type="pct"/>
            <w:shd w:val="clear" w:color="auto" w:fill="auto"/>
            <w:vAlign w:val="center"/>
          </w:tcPr>
          <w:p w14:paraId="5B8482C0"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Recolección de Datos</w:t>
            </w:r>
          </w:p>
        </w:tc>
        <w:tc>
          <w:tcPr>
            <w:tcW w:w="319" w:type="pct"/>
            <w:shd w:val="clear" w:color="auto" w:fill="auto"/>
            <w:vAlign w:val="center"/>
          </w:tcPr>
          <w:p w14:paraId="0598D59F"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5347EE61"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0990F33B"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8CFD8CE"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78BD1D6A"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0A1E6FC3"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4CB22FE1"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6AE3B2BD"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3C4CDAFF"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6B7A367C"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4A8928AF"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0AEAA24F" w14:textId="77777777" w:rsidR="003155A6" w:rsidRDefault="003155A6" w:rsidP="00D51C8E">
            <w:pPr>
              <w:spacing w:after="0" w:line="240" w:lineRule="auto"/>
              <w:rPr>
                <w:rFonts w:eastAsia="Times New Roman" w:cs="Times New Roman"/>
                <w:szCs w:val="24"/>
              </w:rPr>
            </w:pPr>
          </w:p>
        </w:tc>
      </w:tr>
      <w:tr w:rsidR="003155A6" w14:paraId="5E945E69" w14:textId="77777777" w:rsidTr="003155A6">
        <w:trPr>
          <w:trHeight w:val="1530"/>
        </w:trPr>
        <w:tc>
          <w:tcPr>
            <w:tcW w:w="1105" w:type="pct"/>
            <w:shd w:val="clear" w:color="auto" w:fill="auto"/>
            <w:vAlign w:val="center"/>
          </w:tcPr>
          <w:p w14:paraId="4429E30B"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Análisis de Datos</w:t>
            </w:r>
          </w:p>
        </w:tc>
        <w:tc>
          <w:tcPr>
            <w:tcW w:w="319" w:type="pct"/>
            <w:shd w:val="clear" w:color="auto" w:fill="auto"/>
            <w:vAlign w:val="center"/>
          </w:tcPr>
          <w:p w14:paraId="15F7E754"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62723C2F"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537BB987"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4C8963CF"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4DC6C807"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5DF4877D"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08FEA32D"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2BC6A3E1"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7E89C0DB"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19" w:type="pct"/>
            <w:shd w:val="clear" w:color="auto" w:fill="auto"/>
            <w:vAlign w:val="center"/>
          </w:tcPr>
          <w:p w14:paraId="05B894C3" w14:textId="77777777" w:rsidR="003155A6" w:rsidRDefault="003155A6" w:rsidP="00D51C8E">
            <w:pPr>
              <w:spacing w:after="0" w:line="240" w:lineRule="auto"/>
              <w:rPr>
                <w:rFonts w:eastAsia="Times New Roman" w:cs="Times New Roman"/>
                <w:color w:val="000000"/>
                <w:szCs w:val="24"/>
              </w:rPr>
            </w:pPr>
          </w:p>
        </w:tc>
        <w:tc>
          <w:tcPr>
            <w:tcW w:w="354" w:type="pct"/>
            <w:shd w:val="clear" w:color="auto" w:fill="auto"/>
            <w:vAlign w:val="bottom"/>
          </w:tcPr>
          <w:p w14:paraId="152FB26B" w14:textId="77777777" w:rsidR="003155A6" w:rsidRDefault="003155A6" w:rsidP="00D51C8E">
            <w:pPr>
              <w:spacing w:after="0" w:line="240" w:lineRule="auto"/>
              <w:rPr>
                <w:rFonts w:eastAsia="Times New Roman" w:cs="Times New Roman"/>
                <w:szCs w:val="24"/>
              </w:rPr>
            </w:pPr>
          </w:p>
        </w:tc>
        <w:tc>
          <w:tcPr>
            <w:tcW w:w="354" w:type="pct"/>
            <w:shd w:val="clear" w:color="auto" w:fill="auto"/>
            <w:vAlign w:val="bottom"/>
          </w:tcPr>
          <w:p w14:paraId="61DC617A" w14:textId="77777777" w:rsidR="003155A6" w:rsidRDefault="003155A6" w:rsidP="00D51C8E">
            <w:pPr>
              <w:spacing w:after="0" w:line="240" w:lineRule="auto"/>
              <w:rPr>
                <w:rFonts w:eastAsia="Times New Roman" w:cs="Times New Roman"/>
                <w:szCs w:val="24"/>
              </w:rPr>
            </w:pPr>
          </w:p>
        </w:tc>
      </w:tr>
      <w:tr w:rsidR="003155A6" w14:paraId="00F2E92C" w14:textId="77777777" w:rsidTr="003155A6">
        <w:trPr>
          <w:trHeight w:val="2310"/>
        </w:trPr>
        <w:tc>
          <w:tcPr>
            <w:tcW w:w="1105" w:type="pct"/>
            <w:shd w:val="clear" w:color="auto" w:fill="auto"/>
            <w:vAlign w:val="center"/>
          </w:tcPr>
          <w:p w14:paraId="7CF6BADB"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Redacción del Informe de Investigación</w:t>
            </w:r>
          </w:p>
        </w:tc>
        <w:tc>
          <w:tcPr>
            <w:tcW w:w="319" w:type="pct"/>
            <w:shd w:val="clear" w:color="auto" w:fill="auto"/>
            <w:vAlign w:val="center"/>
          </w:tcPr>
          <w:p w14:paraId="206B6629" w14:textId="77777777" w:rsidR="003155A6" w:rsidRDefault="003155A6" w:rsidP="00D51C8E">
            <w:pPr>
              <w:spacing w:after="0" w:line="240" w:lineRule="auto"/>
              <w:rPr>
                <w:rFonts w:eastAsia="Times New Roman" w:cs="Times New Roman"/>
                <w:color w:val="000000"/>
                <w:szCs w:val="24"/>
              </w:rPr>
            </w:pPr>
          </w:p>
        </w:tc>
        <w:tc>
          <w:tcPr>
            <w:tcW w:w="319" w:type="pct"/>
            <w:shd w:val="clear" w:color="auto" w:fill="auto"/>
            <w:vAlign w:val="center"/>
          </w:tcPr>
          <w:p w14:paraId="533AFD73"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919F45B"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3BFF6CA"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466B71E8"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2FDB8E9"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7AAB7E22"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2012E719"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10387098" w14:textId="77777777" w:rsidR="003155A6" w:rsidRDefault="003155A6" w:rsidP="00D51C8E">
            <w:pPr>
              <w:spacing w:after="0" w:line="240" w:lineRule="auto"/>
              <w:rPr>
                <w:rFonts w:eastAsia="Times New Roman" w:cs="Times New Roman"/>
                <w:szCs w:val="24"/>
              </w:rPr>
            </w:pPr>
          </w:p>
        </w:tc>
        <w:tc>
          <w:tcPr>
            <w:tcW w:w="319" w:type="pct"/>
            <w:shd w:val="clear" w:color="auto" w:fill="auto"/>
            <w:vAlign w:val="center"/>
          </w:tcPr>
          <w:p w14:paraId="604427C5"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54" w:type="pct"/>
            <w:shd w:val="clear" w:color="auto" w:fill="auto"/>
            <w:vAlign w:val="center"/>
          </w:tcPr>
          <w:p w14:paraId="31B6A561"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c>
          <w:tcPr>
            <w:tcW w:w="354" w:type="pct"/>
            <w:shd w:val="clear" w:color="auto" w:fill="auto"/>
            <w:vAlign w:val="center"/>
          </w:tcPr>
          <w:p w14:paraId="46F35AE5" w14:textId="77777777" w:rsidR="003155A6" w:rsidRDefault="003155A6" w:rsidP="00D51C8E">
            <w:pPr>
              <w:spacing w:after="0" w:line="240" w:lineRule="auto"/>
              <w:rPr>
                <w:rFonts w:eastAsia="Times New Roman" w:cs="Times New Roman"/>
                <w:color w:val="000000"/>
                <w:szCs w:val="24"/>
              </w:rPr>
            </w:pPr>
            <w:r>
              <w:rPr>
                <w:rFonts w:eastAsia="Times New Roman" w:cs="Times New Roman"/>
                <w:color w:val="000000"/>
                <w:szCs w:val="24"/>
              </w:rPr>
              <w:t>X</w:t>
            </w:r>
          </w:p>
        </w:tc>
      </w:tr>
    </w:tbl>
    <w:p w14:paraId="5BD2EA22" w14:textId="42F277C8" w:rsidR="003155A6" w:rsidRDefault="003155A6" w:rsidP="003155A6">
      <w:pPr>
        <w:rPr>
          <w:rFonts w:eastAsia="Times New Roman" w:cs="Times New Roman"/>
          <w:b/>
          <w:szCs w:val="24"/>
        </w:rPr>
      </w:pPr>
      <w:r>
        <w:rPr>
          <w:rFonts w:eastAsia="Times New Roman" w:cs="Times New Roman"/>
          <w:b/>
          <w:szCs w:val="24"/>
        </w:rPr>
        <w:t>Elaborado por la autora: Valeria Fernanda Calderón Carabajo</w:t>
      </w:r>
    </w:p>
    <w:p w14:paraId="14642CD3" w14:textId="456CF11E" w:rsidR="003155A6" w:rsidRPr="003155A6" w:rsidRDefault="003155A6" w:rsidP="00ED31CD">
      <w:pPr>
        <w:tabs>
          <w:tab w:val="left" w:pos="6064"/>
        </w:tabs>
        <w:spacing w:line="360" w:lineRule="auto"/>
        <w:jc w:val="left"/>
        <w:rPr>
          <w:b/>
          <w:bCs/>
        </w:rPr>
      </w:pPr>
    </w:p>
    <w:p w14:paraId="311E76CF" w14:textId="77777777" w:rsidR="003155A6" w:rsidRDefault="003155A6" w:rsidP="00ED31CD">
      <w:pPr>
        <w:tabs>
          <w:tab w:val="left" w:pos="6064"/>
        </w:tabs>
        <w:spacing w:line="360" w:lineRule="auto"/>
        <w:jc w:val="left"/>
        <w:rPr>
          <w:b/>
          <w:bCs/>
          <w:lang w:val="es-MX"/>
        </w:rPr>
      </w:pPr>
    </w:p>
    <w:p w14:paraId="26425F98" w14:textId="77777777" w:rsidR="003062AD" w:rsidRDefault="003062AD" w:rsidP="00ED31CD">
      <w:pPr>
        <w:tabs>
          <w:tab w:val="left" w:pos="6064"/>
        </w:tabs>
        <w:spacing w:line="360" w:lineRule="auto"/>
        <w:jc w:val="left"/>
        <w:rPr>
          <w:b/>
          <w:bCs/>
          <w:lang w:val="es-MX"/>
        </w:rPr>
      </w:pPr>
    </w:p>
    <w:p w14:paraId="2A3D7B1C" w14:textId="77777777" w:rsidR="003062AD" w:rsidRDefault="003062AD" w:rsidP="00ED31CD">
      <w:pPr>
        <w:tabs>
          <w:tab w:val="left" w:pos="6064"/>
        </w:tabs>
        <w:spacing w:line="360" w:lineRule="auto"/>
        <w:jc w:val="left"/>
        <w:rPr>
          <w:b/>
          <w:bCs/>
          <w:lang w:val="es-MX"/>
        </w:rPr>
      </w:pPr>
    </w:p>
    <w:p w14:paraId="48F02374" w14:textId="77777777" w:rsidR="003062AD" w:rsidRDefault="003062AD" w:rsidP="00ED31CD">
      <w:pPr>
        <w:tabs>
          <w:tab w:val="left" w:pos="6064"/>
        </w:tabs>
        <w:spacing w:line="360" w:lineRule="auto"/>
        <w:jc w:val="left"/>
        <w:rPr>
          <w:b/>
          <w:bCs/>
          <w:lang w:val="es-MX"/>
        </w:rPr>
      </w:pPr>
    </w:p>
    <w:p w14:paraId="2339B6A9" w14:textId="77777777" w:rsidR="003062AD" w:rsidRDefault="003062AD" w:rsidP="00ED31CD">
      <w:pPr>
        <w:tabs>
          <w:tab w:val="left" w:pos="6064"/>
        </w:tabs>
        <w:spacing w:line="360" w:lineRule="auto"/>
        <w:jc w:val="left"/>
        <w:rPr>
          <w:b/>
          <w:bCs/>
          <w:lang w:val="es-MX"/>
        </w:rPr>
      </w:pPr>
    </w:p>
    <w:p w14:paraId="78B1CFC7" w14:textId="77777777" w:rsidR="003062AD" w:rsidRDefault="003062AD" w:rsidP="00ED31CD">
      <w:pPr>
        <w:tabs>
          <w:tab w:val="left" w:pos="6064"/>
        </w:tabs>
        <w:spacing w:line="360" w:lineRule="auto"/>
        <w:jc w:val="left"/>
        <w:rPr>
          <w:b/>
          <w:bCs/>
          <w:lang w:val="es-MX"/>
        </w:rPr>
      </w:pPr>
    </w:p>
    <w:p w14:paraId="4F45CB16" w14:textId="77777777" w:rsidR="003062AD" w:rsidRDefault="003062AD" w:rsidP="00ED31CD">
      <w:pPr>
        <w:tabs>
          <w:tab w:val="left" w:pos="6064"/>
        </w:tabs>
        <w:spacing w:line="360" w:lineRule="auto"/>
        <w:jc w:val="left"/>
        <w:rPr>
          <w:b/>
          <w:bCs/>
          <w:lang w:val="es-MX"/>
        </w:rPr>
      </w:pPr>
    </w:p>
    <w:p w14:paraId="11D712AA" w14:textId="77777777" w:rsidR="003062AD" w:rsidRDefault="003062AD" w:rsidP="00ED31CD">
      <w:pPr>
        <w:tabs>
          <w:tab w:val="left" w:pos="6064"/>
        </w:tabs>
        <w:spacing w:line="360" w:lineRule="auto"/>
        <w:jc w:val="left"/>
        <w:rPr>
          <w:b/>
          <w:bCs/>
          <w:lang w:val="es-MX"/>
        </w:rPr>
      </w:pPr>
    </w:p>
    <w:p w14:paraId="5950BB69" w14:textId="77777777" w:rsidR="003062AD" w:rsidRDefault="003062AD" w:rsidP="00ED31CD">
      <w:pPr>
        <w:tabs>
          <w:tab w:val="left" w:pos="6064"/>
        </w:tabs>
        <w:spacing w:line="360" w:lineRule="auto"/>
        <w:jc w:val="left"/>
        <w:rPr>
          <w:b/>
          <w:bCs/>
          <w:lang w:val="es-MX"/>
        </w:rPr>
      </w:pPr>
    </w:p>
    <w:p w14:paraId="727DBC36" w14:textId="77777777" w:rsidR="003062AD" w:rsidRDefault="003062AD" w:rsidP="00ED31CD">
      <w:pPr>
        <w:tabs>
          <w:tab w:val="left" w:pos="6064"/>
        </w:tabs>
        <w:spacing w:line="360" w:lineRule="auto"/>
        <w:jc w:val="left"/>
        <w:rPr>
          <w:b/>
          <w:bCs/>
          <w:lang w:val="es-MX"/>
        </w:rPr>
      </w:pPr>
    </w:p>
    <w:p w14:paraId="0C716752" w14:textId="77777777" w:rsidR="003062AD" w:rsidRDefault="003062AD" w:rsidP="00ED31CD">
      <w:pPr>
        <w:tabs>
          <w:tab w:val="left" w:pos="6064"/>
        </w:tabs>
        <w:spacing w:line="360" w:lineRule="auto"/>
        <w:jc w:val="left"/>
        <w:rPr>
          <w:b/>
          <w:bCs/>
          <w:lang w:val="es-MX"/>
        </w:rPr>
      </w:pPr>
    </w:p>
    <w:p w14:paraId="7F9CEC92" w14:textId="77777777" w:rsidR="003062AD" w:rsidRDefault="003062AD" w:rsidP="00ED31CD">
      <w:pPr>
        <w:tabs>
          <w:tab w:val="left" w:pos="6064"/>
        </w:tabs>
        <w:spacing w:line="360" w:lineRule="auto"/>
        <w:jc w:val="left"/>
        <w:rPr>
          <w:b/>
          <w:bCs/>
          <w:lang w:val="es-MX"/>
        </w:rPr>
      </w:pPr>
    </w:p>
    <w:p w14:paraId="25E26858" w14:textId="067D0DC5" w:rsidR="003062AD" w:rsidRPr="00A86849" w:rsidRDefault="003062AD" w:rsidP="00A86849">
      <w:pPr>
        <w:pStyle w:val="Ttulo1"/>
        <w:numPr>
          <w:ilvl w:val="0"/>
          <w:numId w:val="0"/>
        </w:numPr>
        <w:rPr>
          <w:bCs/>
          <w:i/>
          <w:iCs/>
          <w:sz w:val="44"/>
          <w:szCs w:val="44"/>
        </w:rPr>
      </w:pPr>
      <w:r w:rsidRPr="00A86849">
        <w:rPr>
          <w:bCs/>
          <w:i/>
          <w:iCs/>
          <w:sz w:val="44"/>
          <w:szCs w:val="44"/>
        </w:rPr>
        <w:t>BIBLIOGRAFÍA</w:t>
      </w:r>
    </w:p>
    <w:p w14:paraId="5D8BF19A" w14:textId="77777777" w:rsidR="003062AD" w:rsidRDefault="003062AD" w:rsidP="00ED31CD">
      <w:pPr>
        <w:tabs>
          <w:tab w:val="left" w:pos="6064"/>
        </w:tabs>
        <w:spacing w:line="360" w:lineRule="auto"/>
        <w:jc w:val="left"/>
        <w:rPr>
          <w:b/>
          <w:bCs/>
          <w:lang w:val="es-MX"/>
        </w:rPr>
      </w:pPr>
    </w:p>
    <w:p w14:paraId="5C8358D6" w14:textId="77777777" w:rsidR="003062AD" w:rsidRDefault="003062AD" w:rsidP="00ED31CD">
      <w:pPr>
        <w:tabs>
          <w:tab w:val="left" w:pos="6064"/>
        </w:tabs>
        <w:spacing w:line="360" w:lineRule="auto"/>
        <w:jc w:val="left"/>
        <w:rPr>
          <w:b/>
          <w:bCs/>
          <w:lang w:val="es-MX"/>
        </w:rPr>
      </w:pPr>
    </w:p>
    <w:p w14:paraId="7A52C9C9" w14:textId="77777777" w:rsidR="003062AD" w:rsidRDefault="003062AD" w:rsidP="00ED31CD">
      <w:pPr>
        <w:tabs>
          <w:tab w:val="left" w:pos="6064"/>
        </w:tabs>
        <w:spacing w:line="360" w:lineRule="auto"/>
        <w:jc w:val="left"/>
        <w:rPr>
          <w:b/>
          <w:bCs/>
          <w:lang w:val="es-MX"/>
        </w:rPr>
      </w:pPr>
    </w:p>
    <w:p w14:paraId="3E8EB3F4" w14:textId="77777777" w:rsidR="003062AD" w:rsidRDefault="003062AD" w:rsidP="00ED31CD">
      <w:pPr>
        <w:tabs>
          <w:tab w:val="left" w:pos="6064"/>
        </w:tabs>
        <w:spacing w:line="360" w:lineRule="auto"/>
        <w:jc w:val="left"/>
        <w:rPr>
          <w:b/>
          <w:bCs/>
          <w:lang w:val="es-MX"/>
        </w:rPr>
      </w:pPr>
    </w:p>
    <w:p w14:paraId="63670A6D" w14:textId="77777777" w:rsidR="003062AD" w:rsidRDefault="003062AD" w:rsidP="00ED31CD">
      <w:pPr>
        <w:tabs>
          <w:tab w:val="left" w:pos="6064"/>
        </w:tabs>
        <w:spacing w:line="360" w:lineRule="auto"/>
        <w:jc w:val="left"/>
        <w:rPr>
          <w:b/>
          <w:bCs/>
          <w:lang w:val="es-MX"/>
        </w:rPr>
      </w:pPr>
    </w:p>
    <w:p w14:paraId="2AA0CC71" w14:textId="77777777" w:rsidR="003062AD" w:rsidRDefault="003062AD" w:rsidP="00ED31CD">
      <w:pPr>
        <w:tabs>
          <w:tab w:val="left" w:pos="6064"/>
        </w:tabs>
        <w:spacing w:line="360" w:lineRule="auto"/>
        <w:jc w:val="left"/>
        <w:rPr>
          <w:b/>
          <w:bCs/>
          <w:lang w:val="es-MX"/>
        </w:rPr>
      </w:pPr>
    </w:p>
    <w:p w14:paraId="6686FD6E" w14:textId="77777777" w:rsidR="003062AD" w:rsidRDefault="003062AD" w:rsidP="00ED31CD">
      <w:pPr>
        <w:tabs>
          <w:tab w:val="left" w:pos="6064"/>
        </w:tabs>
        <w:spacing w:line="360" w:lineRule="auto"/>
        <w:jc w:val="left"/>
        <w:rPr>
          <w:b/>
          <w:bCs/>
          <w:lang w:val="es-MX"/>
        </w:rPr>
      </w:pPr>
    </w:p>
    <w:p w14:paraId="36CE4934" w14:textId="77777777" w:rsidR="003062AD" w:rsidRDefault="003062AD" w:rsidP="00ED31CD">
      <w:pPr>
        <w:tabs>
          <w:tab w:val="left" w:pos="6064"/>
        </w:tabs>
        <w:spacing w:line="360" w:lineRule="auto"/>
        <w:jc w:val="left"/>
        <w:rPr>
          <w:b/>
          <w:bCs/>
          <w:lang w:val="es-MX"/>
        </w:rPr>
      </w:pPr>
    </w:p>
    <w:p w14:paraId="5307F040" w14:textId="03C36471" w:rsidR="003155A6" w:rsidRPr="001F34D8" w:rsidRDefault="001F34D8" w:rsidP="001F34D8">
      <w:pPr>
        <w:pStyle w:val="Ttulo1"/>
        <w:numPr>
          <w:ilvl w:val="0"/>
          <w:numId w:val="0"/>
        </w:numPr>
        <w:ind w:left="357" w:hanging="357"/>
        <w:jc w:val="both"/>
        <w:rPr>
          <w:rFonts w:eastAsiaTheme="minorHAnsi" w:cstheme="minorBidi"/>
          <w:b w:val="0"/>
          <w:bCs/>
          <w:szCs w:val="22"/>
          <w:lang w:val="es-MX"/>
        </w:rPr>
      </w:pPr>
      <w:bookmarkStart w:id="41" w:name="_Toc189247661"/>
      <w:r w:rsidRPr="00ED31CD">
        <w:rPr>
          <w:bCs/>
          <w:caps w:val="0"/>
          <w:lang w:val="es-MX"/>
        </w:rPr>
        <w:lastRenderedPageBreak/>
        <w:t>Bibliografía</w:t>
      </w:r>
      <w:bookmarkEnd w:id="41"/>
    </w:p>
    <w:p w14:paraId="7298BADD"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t xml:space="preserve">Ministerio de Salud Pública. Control prenatal, guía de práctica clínica. 2015. Disponible en: </w:t>
      </w:r>
      <w:hyperlink r:id="rId275">
        <w:r w:rsidRPr="00B55D71">
          <w:rPr>
            <w:rFonts w:eastAsia="Times New Roman" w:cs="Times New Roman"/>
            <w:szCs w:val="24"/>
            <w:highlight w:val="white"/>
          </w:rPr>
          <w:t>https://www.salud.gob.ec/wp-content/uploads/2014/05/GPC-CPN-final-mayo-2016-DNN.pdf</w:t>
        </w:r>
      </w:hyperlink>
      <w:r w:rsidRPr="00B55D71">
        <w:rPr>
          <w:rFonts w:eastAsia="Times New Roman" w:cs="Times New Roman"/>
          <w:szCs w:val="24"/>
          <w:highlight w:val="white"/>
        </w:rPr>
        <w:t xml:space="preserve"> </w:t>
      </w:r>
    </w:p>
    <w:p w14:paraId="68459489"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hyperlink r:id="rId276">
        <w:r w:rsidRPr="00B55D71">
          <w:rPr>
            <w:rFonts w:eastAsia="Times New Roman" w:cs="Times New Roman"/>
            <w:szCs w:val="24"/>
            <w:highlight w:val="white"/>
          </w:rPr>
          <w:t>Reis-Muleva B, Luciane Simões Duarte, Carla MS, Luciana Magnoni RG, Ana Luiza VB. Atención prenatal en Mozambique: número de consultas y edad gestacional al inicio del control prenatal. Rev Lat Am 2021;29. Disponible en: https://www.proquest.com/docview/2718770971/F0F1F074CDAC46D8PQ/1?accountid=61870&amp;sourcetype=Scholarly%20Journals</w:t>
        </w:r>
      </w:hyperlink>
      <w:r w:rsidRPr="00B55D71">
        <w:rPr>
          <w:rFonts w:eastAsia="Times New Roman" w:cs="Times New Roman"/>
          <w:szCs w:val="24"/>
          <w:highlight w:val="white"/>
        </w:rPr>
        <w:t>.</w:t>
      </w:r>
    </w:p>
    <w:p w14:paraId="50604D78"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lang w:val="en-US"/>
        </w:rPr>
      </w:pPr>
      <w:r w:rsidRPr="00B55D71">
        <w:rPr>
          <w:rFonts w:eastAsia="Times New Roman" w:cs="Times New Roman"/>
          <w:szCs w:val="24"/>
          <w:highlight w:val="white"/>
        </w:rPr>
        <w:t xml:space="preserve">Pereira AA, </w:t>
      </w:r>
      <w:proofErr w:type="spellStart"/>
      <w:r w:rsidRPr="00B55D71">
        <w:rPr>
          <w:rFonts w:eastAsia="Times New Roman" w:cs="Times New Roman"/>
          <w:szCs w:val="24"/>
          <w:highlight w:val="white"/>
        </w:rPr>
        <w:t>Rodrigues</w:t>
      </w:r>
      <w:proofErr w:type="spellEnd"/>
      <w:r w:rsidRPr="00B55D71">
        <w:rPr>
          <w:rFonts w:eastAsia="Times New Roman" w:cs="Times New Roman"/>
          <w:szCs w:val="24"/>
          <w:highlight w:val="white"/>
        </w:rPr>
        <w:t xml:space="preserve"> ILA, Nogueira LMV, </w:t>
      </w:r>
      <w:proofErr w:type="spellStart"/>
      <w:r w:rsidRPr="00B55D71">
        <w:rPr>
          <w:rFonts w:eastAsia="Times New Roman" w:cs="Times New Roman"/>
          <w:szCs w:val="24"/>
          <w:highlight w:val="white"/>
        </w:rPr>
        <w:t>Palmeira</w:t>
      </w:r>
      <w:proofErr w:type="spellEnd"/>
      <w:r w:rsidRPr="00B55D71">
        <w:rPr>
          <w:rFonts w:eastAsia="Times New Roman" w:cs="Times New Roman"/>
          <w:szCs w:val="24"/>
          <w:highlight w:val="white"/>
        </w:rPr>
        <w:t xml:space="preserve"> IP, Nunes HH de M, Andrade EGR de, </w:t>
      </w:r>
      <w:proofErr w:type="gramStart"/>
      <w:r w:rsidRPr="00B55D71">
        <w:rPr>
          <w:rFonts w:eastAsia="Times New Roman" w:cs="Times New Roman"/>
          <w:szCs w:val="24"/>
          <w:highlight w:val="white"/>
        </w:rPr>
        <w:t>et al..</w:t>
      </w:r>
      <w:proofErr w:type="gramEnd"/>
      <w:r w:rsidRPr="00B55D71">
        <w:rPr>
          <w:rFonts w:eastAsia="Times New Roman" w:cs="Times New Roman"/>
          <w:szCs w:val="24"/>
          <w:highlight w:val="white"/>
        </w:rPr>
        <w:t xml:space="preserve"> </w:t>
      </w:r>
      <w:r w:rsidRPr="00B55D71">
        <w:rPr>
          <w:rFonts w:eastAsia="Times New Roman" w:cs="Times New Roman"/>
          <w:szCs w:val="24"/>
          <w:highlight w:val="white"/>
          <w:lang w:val="en-US"/>
        </w:rPr>
        <w:t xml:space="preserve">Social representations of pregnant women about high-risk pregnancy: repercussions for prenatal </w:t>
      </w:r>
      <w:proofErr w:type="gramStart"/>
      <w:r w:rsidRPr="00B55D71">
        <w:rPr>
          <w:rFonts w:eastAsia="Times New Roman" w:cs="Times New Roman"/>
          <w:szCs w:val="24"/>
          <w:highlight w:val="white"/>
          <w:lang w:val="en-US"/>
        </w:rPr>
        <w:t>care .</w:t>
      </w:r>
      <w:proofErr w:type="gramEnd"/>
      <w:r w:rsidRPr="00B55D71">
        <w:rPr>
          <w:rFonts w:eastAsia="Times New Roman" w:cs="Times New Roman"/>
          <w:szCs w:val="24"/>
          <w:highlight w:val="white"/>
          <w:lang w:val="en-US"/>
        </w:rPr>
        <w:t xml:space="preserve"> Rev esc </w:t>
      </w:r>
      <w:proofErr w:type="spellStart"/>
      <w:r w:rsidRPr="00B55D71">
        <w:rPr>
          <w:rFonts w:eastAsia="Times New Roman" w:cs="Times New Roman"/>
          <w:szCs w:val="24"/>
          <w:highlight w:val="white"/>
          <w:lang w:val="en-US"/>
        </w:rPr>
        <w:t>enferm</w:t>
      </w:r>
      <w:proofErr w:type="spellEnd"/>
      <w:r w:rsidRPr="00B55D71">
        <w:rPr>
          <w:rFonts w:eastAsia="Times New Roman" w:cs="Times New Roman"/>
          <w:szCs w:val="24"/>
          <w:highlight w:val="white"/>
          <w:lang w:val="en-US"/>
        </w:rPr>
        <w:t xml:space="preserve"> USP [Internet]. 2023;</w:t>
      </w:r>
      <w:proofErr w:type="gramStart"/>
      <w:r w:rsidRPr="00B55D71">
        <w:rPr>
          <w:rFonts w:eastAsia="Times New Roman" w:cs="Times New Roman"/>
          <w:szCs w:val="24"/>
          <w:highlight w:val="white"/>
          <w:lang w:val="en-US"/>
        </w:rPr>
        <w:t>57:e</w:t>
      </w:r>
      <w:proofErr w:type="gramEnd"/>
      <w:r w:rsidRPr="00B55D71">
        <w:rPr>
          <w:rFonts w:eastAsia="Times New Roman" w:cs="Times New Roman"/>
          <w:szCs w:val="24"/>
          <w:highlight w:val="white"/>
          <w:lang w:val="en-US"/>
        </w:rPr>
        <w:t xml:space="preserve">20220463. Available from: </w:t>
      </w:r>
      <w:hyperlink r:id="rId277">
        <w:r w:rsidRPr="00B55D71">
          <w:rPr>
            <w:rFonts w:eastAsia="Times New Roman" w:cs="Times New Roman"/>
            <w:szCs w:val="24"/>
            <w:highlight w:val="white"/>
            <w:lang w:val="en-US"/>
          </w:rPr>
          <w:t>https://www.scielo.br/j/reeusp/a/G8VZDdhQJGVT6nzKFrnXYbx/?lang=en</w:t>
        </w:r>
      </w:hyperlink>
      <w:r w:rsidRPr="00B55D71">
        <w:rPr>
          <w:rFonts w:eastAsia="Times New Roman" w:cs="Times New Roman"/>
          <w:szCs w:val="24"/>
          <w:highlight w:val="white"/>
          <w:lang w:val="en-US"/>
        </w:rPr>
        <w:t>.</w:t>
      </w:r>
    </w:p>
    <w:p w14:paraId="1988DE8C"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lang w:val="en-US"/>
        </w:rPr>
      </w:pPr>
      <w:proofErr w:type="spellStart"/>
      <w:r w:rsidRPr="00B55D71">
        <w:rPr>
          <w:rFonts w:eastAsia="Times New Roman" w:cs="Times New Roman"/>
          <w:szCs w:val="24"/>
          <w:highlight w:val="white"/>
        </w:rPr>
        <w:t>Schönholzer</w:t>
      </w:r>
      <w:proofErr w:type="spellEnd"/>
      <w:r w:rsidRPr="00B55D71">
        <w:rPr>
          <w:rFonts w:eastAsia="Times New Roman" w:cs="Times New Roman"/>
          <w:szCs w:val="24"/>
          <w:highlight w:val="white"/>
        </w:rPr>
        <w:t xml:space="preserve"> TE, Zacharias FCM, Amaral GG, </w:t>
      </w:r>
      <w:proofErr w:type="spellStart"/>
      <w:r w:rsidRPr="00B55D71">
        <w:rPr>
          <w:rFonts w:eastAsia="Times New Roman" w:cs="Times New Roman"/>
          <w:szCs w:val="24"/>
          <w:highlight w:val="white"/>
        </w:rPr>
        <w:t>Fabriz</w:t>
      </w:r>
      <w:proofErr w:type="spellEnd"/>
      <w:r w:rsidRPr="00B55D71">
        <w:rPr>
          <w:rFonts w:eastAsia="Times New Roman" w:cs="Times New Roman"/>
          <w:szCs w:val="24"/>
          <w:highlight w:val="white"/>
        </w:rPr>
        <w:t xml:space="preserve"> LA, Silva BS, Pinto IC. Indicadores de desempeño de la Atención Primaria del Programa Previne </w:t>
      </w:r>
      <w:proofErr w:type="gramStart"/>
      <w:r w:rsidRPr="00B55D71">
        <w:rPr>
          <w:rFonts w:eastAsia="Times New Roman" w:cs="Times New Roman"/>
          <w:szCs w:val="24"/>
          <w:highlight w:val="white"/>
        </w:rPr>
        <w:t>Brasil .</w:t>
      </w:r>
      <w:proofErr w:type="gramEnd"/>
      <w:r w:rsidRPr="00B55D71">
        <w:rPr>
          <w:rFonts w:eastAsia="Times New Roman" w:cs="Times New Roman"/>
          <w:szCs w:val="24"/>
          <w:highlight w:val="white"/>
        </w:rPr>
        <w:t xml:space="preserve"> </w:t>
      </w:r>
      <w:r w:rsidRPr="00B55D71">
        <w:rPr>
          <w:rFonts w:eastAsia="Times New Roman" w:cs="Times New Roman"/>
          <w:szCs w:val="24"/>
          <w:highlight w:val="white"/>
          <w:lang w:val="en-US"/>
        </w:rPr>
        <w:t>Rev Latino-Am Enfermagem [Internet]. 2023Jan;</w:t>
      </w:r>
      <w:proofErr w:type="gramStart"/>
      <w:r w:rsidRPr="00B55D71">
        <w:rPr>
          <w:rFonts w:eastAsia="Times New Roman" w:cs="Times New Roman"/>
          <w:szCs w:val="24"/>
          <w:highlight w:val="white"/>
          <w:lang w:val="en-US"/>
        </w:rPr>
        <w:t>31:e</w:t>
      </w:r>
      <w:proofErr w:type="gramEnd"/>
      <w:r w:rsidRPr="00B55D71">
        <w:rPr>
          <w:rFonts w:eastAsia="Times New Roman" w:cs="Times New Roman"/>
          <w:szCs w:val="24"/>
          <w:highlight w:val="white"/>
          <w:lang w:val="en-US"/>
        </w:rPr>
        <w:t xml:space="preserve">4007. Available from: </w:t>
      </w:r>
      <w:hyperlink r:id="rId278">
        <w:r w:rsidRPr="00B55D71">
          <w:rPr>
            <w:rFonts w:eastAsia="Times New Roman" w:cs="Times New Roman"/>
            <w:szCs w:val="24"/>
            <w:highlight w:val="white"/>
            <w:lang w:val="en-US"/>
          </w:rPr>
          <w:t>https://www.scielo.br/j/rlae/a/J59rwGJQD3pXDYCq5gtMbGq/?lang=es#</w:t>
        </w:r>
      </w:hyperlink>
      <w:r w:rsidRPr="00B55D71">
        <w:rPr>
          <w:rFonts w:eastAsia="Times New Roman" w:cs="Times New Roman"/>
          <w:szCs w:val="24"/>
          <w:highlight w:val="white"/>
          <w:lang w:val="en-US"/>
        </w:rPr>
        <w:t xml:space="preserve"> </w:t>
      </w:r>
    </w:p>
    <w:p w14:paraId="32CE4E31"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t xml:space="preserve">Londoño-Cadena P del C, Ibáñez-Correa LM, Valencia-Rivas WY, Anacona-Cruz MY, </w:t>
      </w:r>
      <w:proofErr w:type="spellStart"/>
      <w:r w:rsidRPr="00B55D71">
        <w:rPr>
          <w:rFonts w:eastAsia="Times New Roman" w:cs="Times New Roman"/>
          <w:szCs w:val="24"/>
          <w:highlight w:val="white"/>
        </w:rPr>
        <w:t>Abou-Trabi</w:t>
      </w:r>
      <w:proofErr w:type="spellEnd"/>
      <w:r w:rsidRPr="00B55D71">
        <w:rPr>
          <w:rFonts w:eastAsia="Times New Roman" w:cs="Times New Roman"/>
          <w:szCs w:val="24"/>
          <w:highlight w:val="white"/>
        </w:rPr>
        <w:t xml:space="preserve"> R el B, Pacheco-López R. Frecuencia y factores relacionados al no cumplimiento del control prenatal en gestantes de 35 años o más en el Cauca, Colombia, 2016-2018. Rev. </w:t>
      </w:r>
      <w:proofErr w:type="spellStart"/>
      <w:r w:rsidRPr="00B55D71">
        <w:rPr>
          <w:rFonts w:eastAsia="Times New Roman" w:cs="Times New Roman"/>
          <w:szCs w:val="24"/>
          <w:highlight w:val="white"/>
        </w:rPr>
        <w:t>colomb</w:t>
      </w:r>
      <w:proofErr w:type="spellEnd"/>
      <w:r w:rsidRPr="00B55D71">
        <w:rPr>
          <w:rFonts w:eastAsia="Times New Roman" w:cs="Times New Roman"/>
          <w:szCs w:val="24"/>
          <w:highlight w:val="white"/>
        </w:rPr>
        <w:t xml:space="preserve">. </w:t>
      </w:r>
      <w:proofErr w:type="spellStart"/>
      <w:r w:rsidRPr="00B55D71">
        <w:rPr>
          <w:rFonts w:eastAsia="Times New Roman" w:cs="Times New Roman"/>
          <w:szCs w:val="24"/>
          <w:highlight w:val="white"/>
        </w:rPr>
        <w:t>obstet</w:t>
      </w:r>
      <w:proofErr w:type="spellEnd"/>
      <w:r w:rsidRPr="00B55D71">
        <w:rPr>
          <w:rFonts w:eastAsia="Times New Roman" w:cs="Times New Roman"/>
          <w:szCs w:val="24"/>
          <w:highlight w:val="white"/>
        </w:rPr>
        <w:t xml:space="preserve">. </w:t>
      </w:r>
      <w:proofErr w:type="spellStart"/>
      <w:r w:rsidRPr="00B55D71">
        <w:rPr>
          <w:rFonts w:eastAsia="Times New Roman" w:cs="Times New Roman"/>
          <w:szCs w:val="24"/>
          <w:highlight w:val="white"/>
        </w:rPr>
        <w:t>ginecol</w:t>
      </w:r>
      <w:proofErr w:type="spellEnd"/>
      <w:r w:rsidRPr="00B55D71">
        <w:rPr>
          <w:rFonts w:eastAsia="Times New Roman" w:cs="Times New Roman"/>
          <w:szCs w:val="24"/>
          <w:highlight w:val="white"/>
        </w:rPr>
        <w:t xml:space="preserve">. [Internet]. 30 de septiembre de 2022 [citado 29 de julio de 2024];73(3):255-64. Disponible en: </w:t>
      </w:r>
      <w:hyperlink r:id="rId279">
        <w:r w:rsidRPr="00B55D71">
          <w:rPr>
            <w:rFonts w:eastAsia="Times New Roman" w:cs="Times New Roman"/>
            <w:szCs w:val="24"/>
            <w:highlight w:val="white"/>
          </w:rPr>
          <w:t>https://revista.fecolsog.org/index.php/rcog/article/view/3833</w:t>
        </w:r>
      </w:hyperlink>
      <w:r w:rsidRPr="00B55D71">
        <w:rPr>
          <w:rFonts w:eastAsia="Times New Roman" w:cs="Times New Roman"/>
          <w:szCs w:val="24"/>
          <w:highlight w:val="white"/>
        </w:rPr>
        <w:t xml:space="preserve"> </w:t>
      </w:r>
    </w:p>
    <w:p w14:paraId="2F9A8385"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proofErr w:type="spellStart"/>
      <w:r w:rsidRPr="00B55D71">
        <w:rPr>
          <w:rFonts w:eastAsia="Times New Roman" w:cs="Times New Roman"/>
          <w:szCs w:val="24"/>
          <w:highlight w:val="white"/>
        </w:rPr>
        <w:t>Rodriguez</w:t>
      </w:r>
      <w:proofErr w:type="spellEnd"/>
      <w:r w:rsidRPr="00B55D71">
        <w:rPr>
          <w:rFonts w:eastAsia="Times New Roman" w:cs="Times New Roman"/>
          <w:szCs w:val="24"/>
          <w:highlight w:val="white"/>
        </w:rPr>
        <w:t xml:space="preserve">-Plasencia A, Vilema-Vizuete E, Cabrera-Capote M, Soria-Acosta A. Complicaciones del embarazo múltiple pretérmino en pacientes atendidas en el hospital IESS Latacunga. Revista Latinoamericana de </w:t>
      </w:r>
      <w:proofErr w:type="spellStart"/>
      <w:r w:rsidRPr="00B55D71">
        <w:rPr>
          <w:rFonts w:eastAsia="Times New Roman" w:cs="Times New Roman"/>
          <w:szCs w:val="24"/>
          <w:highlight w:val="white"/>
        </w:rPr>
        <w:t>Hipertension</w:t>
      </w:r>
      <w:proofErr w:type="spellEnd"/>
      <w:r w:rsidRPr="00B55D71">
        <w:rPr>
          <w:rFonts w:eastAsia="Times New Roman" w:cs="Times New Roman"/>
          <w:szCs w:val="24"/>
          <w:highlight w:val="white"/>
        </w:rPr>
        <w:t xml:space="preserve"> 2022;17(4):294-297. Disponible en: </w:t>
      </w:r>
      <w:hyperlink r:id="rId280">
        <w:r w:rsidRPr="00B55D71">
          <w:rPr>
            <w:rFonts w:eastAsia="Times New Roman" w:cs="Times New Roman"/>
            <w:szCs w:val="24"/>
            <w:highlight w:val="white"/>
          </w:rPr>
          <w:t>https://www.proquest.com/docview/2711041496/fulltextPDF/C6B67CBA5A524182PQ/1?accountid=61870&amp;sourcetype=Scholarly%20Journals</w:t>
        </w:r>
      </w:hyperlink>
      <w:r w:rsidRPr="00B55D71">
        <w:rPr>
          <w:rFonts w:eastAsia="Times New Roman" w:cs="Times New Roman"/>
          <w:szCs w:val="24"/>
          <w:highlight w:val="white"/>
        </w:rPr>
        <w:t xml:space="preserve"> </w:t>
      </w:r>
    </w:p>
    <w:p w14:paraId="55B4575D" w14:textId="77777777" w:rsidR="003155A6" w:rsidRPr="00B55D71" w:rsidRDefault="003155A6" w:rsidP="003155A6">
      <w:pPr>
        <w:shd w:val="clear" w:color="auto" w:fill="FFFFFF"/>
        <w:spacing w:after="60" w:line="360" w:lineRule="auto"/>
        <w:rPr>
          <w:rFonts w:eastAsia="Times New Roman" w:cs="Times New Roman"/>
          <w:szCs w:val="24"/>
          <w:highlight w:val="white"/>
        </w:rPr>
      </w:pPr>
    </w:p>
    <w:p w14:paraId="028860A8"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lastRenderedPageBreak/>
        <w:t>Cano Montesdeoca M. V</w:t>
      </w:r>
      <w:proofErr w:type="gramStart"/>
      <w:r w:rsidRPr="00B55D71">
        <w:rPr>
          <w:rFonts w:eastAsia="Times New Roman" w:cs="Times New Roman"/>
          <w:szCs w:val="24"/>
          <w:highlight w:val="white"/>
        </w:rPr>
        <w:t>, ,</w:t>
      </w:r>
      <w:proofErr w:type="gramEnd"/>
      <w:r w:rsidRPr="00B55D71">
        <w:rPr>
          <w:rFonts w:eastAsia="Times New Roman" w:cs="Times New Roman"/>
          <w:szCs w:val="24"/>
          <w:highlight w:val="white"/>
        </w:rPr>
        <w:t xml:space="preserve"> Marrero González D.  Percepción de embarazadas sobre las barreras para el acceso al control prenatal. Revista Eugenio Espejo [Internet]. 2024;18(1):39-57. Recuperado de: </w:t>
      </w:r>
      <w:hyperlink r:id="rId281">
        <w:r w:rsidRPr="00B55D71">
          <w:rPr>
            <w:rFonts w:eastAsia="Times New Roman" w:cs="Times New Roman"/>
            <w:szCs w:val="24"/>
            <w:highlight w:val="white"/>
          </w:rPr>
          <w:t>https://www.redalyc.org/articulo.oa?id=572876500006</w:t>
        </w:r>
      </w:hyperlink>
    </w:p>
    <w:p w14:paraId="44F0C6A7" w14:textId="77777777" w:rsidR="003155A6" w:rsidRPr="005E2812"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lang w:val="en-US"/>
        </w:rPr>
        <w:t xml:space="preserve">Nayak H, Gadhavi R, Solanki B, </w:t>
      </w:r>
      <w:proofErr w:type="spellStart"/>
      <w:r w:rsidRPr="00B55D71">
        <w:rPr>
          <w:rFonts w:eastAsia="Times New Roman" w:cs="Times New Roman"/>
          <w:szCs w:val="24"/>
          <w:highlight w:val="white"/>
          <w:lang w:val="en-US"/>
        </w:rPr>
        <w:t>Aroor</w:t>
      </w:r>
      <w:proofErr w:type="spellEnd"/>
      <w:r w:rsidRPr="00B55D71">
        <w:rPr>
          <w:rFonts w:eastAsia="Times New Roman" w:cs="Times New Roman"/>
          <w:szCs w:val="24"/>
          <w:highlight w:val="white"/>
          <w:lang w:val="en-US"/>
        </w:rPr>
        <w:t xml:space="preserve"> B, Gameti H, </w:t>
      </w:r>
      <w:proofErr w:type="spellStart"/>
      <w:r w:rsidRPr="00B55D71">
        <w:rPr>
          <w:rFonts w:eastAsia="Times New Roman" w:cs="Times New Roman"/>
          <w:szCs w:val="24"/>
          <w:highlight w:val="white"/>
          <w:lang w:val="en-US"/>
        </w:rPr>
        <w:t>Shringarpure</w:t>
      </w:r>
      <w:proofErr w:type="spellEnd"/>
      <w:r w:rsidRPr="00B55D71">
        <w:rPr>
          <w:rFonts w:eastAsia="Times New Roman" w:cs="Times New Roman"/>
          <w:szCs w:val="24"/>
          <w:highlight w:val="white"/>
          <w:lang w:val="en-US"/>
        </w:rPr>
        <w:t xml:space="preserve"> KS, et al. Screening for gestational diabetes, Ahmedabad, India. World Health </w:t>
      </w:r>
      <w:proofErr w:type="spellStart"/>
      <w:r w:rsidRPr="00B55D71">
        <w:rPr>
          <w:rFonts w:eastAsia="Times New Roman" w:cs="Times New Roman"/>
          <w:szCs w:val="24"/>
          <w:highlight w:val="white"/>
          <w:lang w:val="en-US"/>
        </w:rPr>
        <w:t>Organization.Bulletin</w:t>
      </w:r>
      <w:proofErr w:type="spellEnd"/>
      <w:r w:rsidRPr="00B55D71">
        <w:rPr>
          <w:rFonts w:eastAsia="Times New Roman" w:cs="Times New Roman"/>
          <w:szCs w:val="24"/>
          <w:highlight w:val="white"/>
          <w:lang w:val="en-US"/>
        </w:rPr>
        <w:t xml:space="preserve"> of the World Health Organization 2022 08;100(8):484-490. </w:t>
      </w:r>
      <w:r w:rsidRPr="005E2812">
        <w:rPr>
          <w:rFonts w:eastAsia="Times New Roman" w:cs="Times New Roman"/>
          <w:szCs w:val="24"/>
          <w:highlight w:val="white"/>
        </w:rPr>
        <w:t xml:space="preserve">Disponible en: </w:t>
      </w:r>
      <w:hyperlink r:id="rId282">
        <w:r w:rsidRPr="005E2812">
          <w:rPr>
            <w:rFonts w:eastAsia="Times New Roman" w:cs="Times New Roman"/>
            <w:szCs w:val="24"/>
            <w:highlight w:val="white"/>
          </w:rPr>
          <w:t>https://www.proquest.com/docview/2702263775/5C082D54A4634D6FPQ/29?accountid=61870&amp;sourcetype=Scholarly%20Journals</w:t>
        </w:r>
      </w:hyperlink>
    </w:p>
    <w:p w14:paraId="6401C24B"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lang w:val="en-US"/>
        </w:rPr>
      </w:pPr>
      <w:r w:rsidRPr="00B55D71">
        <w:rPr>
          <w:rFonts w:eastAsia="Times New Roman" w:cs="Times New Roman"/>
          <w:szCs w:val="24"/>
          <w:highlight w:val="white"/>
        </w:rPr>
        <w:t xml:space="preserve">Portillo Román Gabriela, Velázquez González Celso. Estados hipertensivos del embarazo y complicaciones materno-perinatales en el Hospital Regional De Ciudad del Este. </w:t>
      </w:r>
      <w:r w:rsidRPr="00B55D71">
        <w:rPr>
          <w:rFonts w:eastAsia="Times New Roman" w:cs="Times New Roman"/>
          <w:szCs w:val="24"/>
          <w:highlight w:val="white"/>
          <w:lang w:val="en-US"/>
        </w:rPr>
        <w:t xml:space="preserve">Rev. </w:t>
      </w:r>
      <w:proofErr w:type="spellStart"/>
      <w:r w:rsidRPr="00B55D71">
        <w:rPr>
          <w:rFonts w:eastAsia="Times New Roman" w:cs="Times New Roman"/>
          <w:szCs w:val="24"/>
          <w:highlight w:val="white"/>
          <w:lang w:val="en-US"/>
        </w:rPr>
        <w:t>salud</w:t>
      </w:r>
      <w:proofErr w:type="spellEnd"/>
      <w:r w:rsidRPr="00B55D71">
        <w:rPr>
          <w:rFonts w:eastAsia="Times New Roman" w:cs="Times New Roman"/>
          <w:szCs w:val="24"/>
          <w:highlight w:val="white"/>
          <w:lang w:val="en-US"/>
        </w:rPr>
        <w:t xml:space="preserve"> publica Parag.  [Internet]. </w:t>
      </w:r>
      <w:proofErr w:type="gramStart"/>
      <w:r w:rsidRPr="00B55D71">
        <w:rPr>
          <w:rFonts w:eastAsia="Times New Roman" w:cs="Times New Roman"/>
          <w:szCs w:val="24"/>
          <w:highlight w:val="white"/>
          <w:lang w:val="en-US"/>
        </w:rPr>
        <w:t>2023  Dec</w:t>
      </w:r>
      <w:proofErr w:type="gramEnd"/>
      <w:r w:rsidRPr="00B55D71">
        <w:rPr>
          <w:rFonts w:eastAsia="Times New Roman" w:cs="Times New Roman"/>
          <w:szCs w:val="24"/>
          <w:highlight w:val="white"/>
          <w:lang w:val="en-US"/>
        </w:rPr>
        <w:t xml:space="preserve"> [cited  2024  July  29] ;  13( 3 ): 49-54. Available from: </w:t>
      </w:r>
      <w:hyperlink r:id="rId283">
        <w:r w:rsidRPr="00B55D71">
          <w:rPr>
            <w:rFonts w:eastAsia="Times New Roman" w:cs="Times New Roman"/>
            <w:szCs w:val="24"/>
            <w:highlight w:val="white"/>
            <w:lang w:val="en-US"/>
          </w:rPr>
          <w:t>http://scielo.iics.una.py/scielo.php?script=sci_arttext&amp;pid=S2307-33492023000300049&amp;lng=en</w:t>
        </w:r>
      </w:hyperlink>
      <w:r w:rsidRPr="00B55D71">
        <w:rPr>
          <w:rFonts w:eastAsia="Times New Roman" w:cs="Times New Roman"/>
          <w:szCs w:val="24"/>
          <w:highlight w:val="white"/>
          <w:lang w:val="en-US"/>
        </w:rPr>
        <w:t xml:space="preserve">. </w:t>
      </w:r>
    </w:p>
    <w:p w14:paraId="3287AEFC"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t xml:space="preserve">Soto-Sánchez Eva María, Cantero-Pacheco María, Fonseca-Buelga Isabel, López-Gorosabel Carmen, Ibáñez-Santamaría Ana Belén, Hernández-Aguado Juan José. Desenlaces obstétricos y perinatales en embarazadas con obesidad. Estudio de prevalencia. </w:t>
      </w:r>
      <w:proofErr w:type="spellStart"/>
      <w:r w:rsidRPr="00B55D71">
        <w:rPr>
          <w:rFonts w:eastAsia="Times New Roman" w:cs="Times New Roman"/>
          <w:szCs w:val="24"/>
          <w:highlight w:val="white"/>
        </w:rPr>
        <w:t>Ginecol</w:t>
      </w:r>
      <w:proofErr w:type="spellEnd"/>
      <w:r w:rsidRPr="00B55D71">
        <w:rPr>
          <w:rFonts w:eastAsia="Times New Roman" w:cs="Times New Roman"/>
          <w:szCs w:val="24"/>
          <w:highlight w:val="white"/>
        </w:rPr>
        <w:t xml:space="preserve">. </w:t>
      </w:r>
      <w:proofErr w:type="spellStart"/>
      <w:r w:rsidRPr="00B55D71">
        <w:rPr>
          <w:rFonts w:eastAsia="Times New Roman" w:cs="Times New Roman"/>
          <w:szCs w:val="24"/>
          <w:highlight w:val="white"/>
        </w:rPr>
        <w:t>obstet</w:t>
      </w:r>
      <w:proofErr w:type="spellEnd"/>
      <w:r w:rsidRPr="00B55D71">
        <w:rPr>
          <w:rFonts w:eastAsia="Times New Roman" w:cs="Times New Roman"/>
          <w:szCs w:val="24"/>
          <w:highlight w:val="white"/>
        </w:rPr>
        <w:t xml:space="preserve">. Méx.  [revista en la Internet]. </w:t>
      </w:r>
      <w:proofErr w:type="gramStart"/>
      <w:r w:rsidRPr="00B55D71">
        <w:rPr>
          <w:rFonts w:eastAsia="Times New Roman" w:cs="Times New Roman"/>
          <w:szCs w:val="24"/>
          <w:highlight w:val="white"/>
        </w:rPr>
        <w:t>2023  [</w:t>
      </w:r>
      <w:proofErr w:type="gramEnd"/>
      <w:r w:rsidRPr="00B55D71">
        <w:rPr>
          <w:rFonts w:eastAsia="Times New Roman" w:cs="Times New Roman"/>
          <w:szCs w:val="24"/>
          <w:highlight w:val="white"/>
        </w:rPr>
        <w:t xml:space="preserve">citado  2024  Jul  29] ;  91( 2 ): 75-84. Disponible en: </w:t>
      </w:r>
      <w:hyperlink r:id="rId284">
        <w:r w:rsidRPr="00B55D71">
          <w:rPr>
            <w:rFonts w:eastAsia="Times New Roman" w:cs="Times New Roman"/>
            <w:szCs w:val="24"/>
            <w:highlight w:val="white"/>
          </w:rPr>
          <w:t>http://www.scielo.org.mx/scielo.php?script=sci_arttext&amp;pid=S0300-90412023000200075&amp;lng=es</w:t>
        </w:r>
      </w:hyperlink>
      <w:r w:rsidRPr="00B55D71">
        <w:rPr>
          <w:rFonts w:eastAsia="Times New Roman" w:cs="Times New Roman"/>
          <w:szCs w:val="24"/>
          <w:highlight w:val="white"/>
        </w:rPr>
        <w:t xml:space="preserve">. </w:t>
      </w:r>
    </w:p>
    <w:p w14:paraId="1A50B711"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t xml:space="preserve">Suárez </w:t>
      </w:r>
      <w:proofErr w:type="spellStart"/>
      <w:proofErr w:type="gramStart"/>
      <w:r w:rsidRPr="00B55D71">
        <w:rPr>
          <w:rFonts w:eastAsia="Times New Roman" w:cs="Times New Roman"/>
          <w:szCs w:val="24"/>
          <w:highlight w:val="white"/>
        </w:rPr>
        <w:t>M,Alejandra</w:t>
      </w:r>
      <w:proofErr w:type="spellEnd"/>
      <w:proofErr w:type="gramEnd"/>
      <w:r w:rsidRPr="00B55D71">
        <w:rPr>
          <w:rFonts w:eastAsia="Times New Roman" w:cs="Times New Roman"/>
          <w:szCs w:val="24"/>
          <w:highlight w:val="white"/>
        </w:rPr>
        <w:t xml:space="preserve"> Borja, </w:t>
      </w:r>
      <w:proofErr w:type="spellStart"/>
      <w:r w:rsidRPr="00B55D71">
        <w:rPr>
          <w:rFonts w:eastAsia="Times New Roman" w:cs="Times New Roman"/>
          <w:szCs w:val="24"/>
          <w:highlight w:val="white"/>
        </w:rPr>
        <w:t>Casarrubia</w:t>
      </w:r>
      <w:proofErr w:type="spellEnd"/>
      <w:r w:rsidRPr="00B55D71">
        <w:rPr>
          <w:rFonts w:eastAsia="Times New Roman" w:cs="Times New Roman"/>
          <w:szCs w:val="24"/>
          <w:highlight w:val="white"/>
        </w:rPr>
        <w:t xml:space="preserve"> IMC, Lafont CPR. </w:t>
      </w:r>
      <w:r w:rsidRPr="00B55D71">
        <w:rPr>
          <w:rFonts w:eastAsia="Times New Roman" w:cs="Times New Roman"/>
          <w:szCs w:val="24"/>
          <w:highlight w:val="white"/>
          <w:lang w:val="en-US"/>
        </w:rPr>
        <w:t xml:space="preserve">Social risk factors related to urinary tract infections in pregnant women </w:t>
      </w:r>
      <w:proofErr w:type="spellStart"/>
      <w:r w:rsidRPr="00B55D71">
        <w:rPr>
          <w:rFonts w:eastAsia="Times New Roman" w:cs="Times New Roman"/>
          <w:szCs w:val="24"/>
          <w:highlight w:val="white"/>
          <w:lang w:val="en-US"/>
        </w:rPr>
        <w:t>Montería</w:t>
      </w:r>
      <w:proofErr w:type="spellEnd"/>
      <w:r w:rsidRPr="00B55D71">
        <w:rPr>
          <w:rFonts w:eastAsia="Times New Roman" w:cs="Times New Roman"/>
          <w:szCs w:val="24"/>
          <w:highlight w:val="white"/>
          <w:lang w:val="en-US"/>
        </w:rPr>
        <w:t xml:space="preserve">. </w:t>
      </w:r>
      <w:r w:rsidRPr="00B55D71">
        <w:rPr>
          <w:rFonts w:eastAsia="Times New Roman" w:cs="Times New Roman"/>
          <w:szCs w:val="24"/>
          <w:highlight w:val="white"/>
        </w:rPr>
        <w:t xml:space="preserve">Enfermería Global 2023 10;22(4):261-271.  Disponible en: </w:t>
      </w:r>
      <w:hyperlink r:id="rId285">
        <w:r w:rsidRPr="00B55D71">
          <w:rPr>
            <w:rFonts w:eastAsia="Times New Roman" w:cs="Times New Roman"/>
            <w:szCs w:val="24"/>
            <w:highlight w:val="white"/>
          </w:rPr>
          <w:t>https://www.proquest.com/docview/2874570586/fulltextPDF/F0F1F074CDAC46D8PQ/4?accountid=61870&amp;sourcetype=Scholarly%20Journals</w:t>
        </w:r>
      </w:hyperlink>
    </w:p>
    <w:p w14:paraId="258BBF8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r w:rsidRPr="00B55D71">
        <w:rPr>
          <w:rFonts w:eastAsia="Times New Roman" w:cs="Times New Roman"/>
          <w:szCs w:val="24"/>
          <w:highlight w:val="white"/>
        </w:rPr>
        <w:t xml:space="preserve">Cáceres-Manrique Flor de María, López-Barbosa N, Ruiz-Rodríguez M, </w:t>
      </w:r>
      <w:proofErr w:type="spellStart"/>
      <w:r w:rsidRPr="00B55D71">
        <w:rPr>
          <w:rFonts w:eastAsia="Times New Roman" w:cs="Times New Roman"/>
          <w:szCs w:val="24"/>
          <w:highlight w:val="white"/>
        </w:rPr>
        <w:t>Giselly</w:t>
      </w:r>
      <w:proofErr w:type="spellEnd"/>
      <w:r w:rsidRPr="00B55D71">
        <w:rPr>
          <w:rFonts w:eastAsia="Times New Roman" w:cs="Times New Roman"/>
          <w:szCs w:val="24"/>
          <w:highlight w:val="white"/>
        </w:rPr>
        <w:t xml:space="preserve"> Mayerly Nieves-Cuervo, Lizarazo-Castellanos A. Educación en salud durante el embarazo desde la perspectiva de las gestantes. </w:t>
      </w:r>
      <w:proofErr w:type="spellStart"/>
      <w:r w:rsidRPr="00B55D71">
        <w:rPr>
          <w:rFonts w:eastAsia="Times New Roman" w:cs="Times New Roman"/>
          <w:szCs w:val="24"/>
          <w:highlight w:val="white"/>
        </w:rPr>
        <w:t>Duazary</w:t>
      </w:r>
      <w:proofErr w:type="spellEnd"/>
      <w:r w:rsidRPr="00B55D71">
        <w:rPr>
          <w:rFonts w:eastAsia="Times New Roman" w:cs="Times New Roman"/>
          <w:szCs w:val="24"/>
          <w:highlight w:val="white"/>
        </w:rPr>
        <w:t xml:space="preserve"> 2023 Jul;20(3):218-223.  Disponible en: </w:t>
      </w:r>
      <w:hyperlink r:id="rId286">
        <w:r w:rsidRPr="00B55D71">
          <w:rPr>
            <w:rFonts w:eastAsia="Times New Roman" w:cs="Times New Roman"/>
            <w:szCs w:val="24"/>
            <w:highlight w:val="white"/>
          </w:rPr>
          <w:t>https://www.proquest.com/docview/2886761595/F0F1F074CDAC46D8PQ/5?accountid=61870&amp;sourcetype=Scholarly%20Journals</w:t>
        </w:r>
      </w:hyperlink>
    </w:p>
    <w:p w14:paraId="7D3F41EE" w14:textId="77777777" w:rsidR="003155A6" w:rsidRPr="00B55D71" w:rsidRDefault="003155A6" w:rsidP="003155A6">
      <w:pPr>
        <w:shd w:val="clear" w:color="auto" w:fill="FFFFFF"/>
        <w:spacing w:after="60" w:line="360" w:lineRule="auto"/>
        <w:rPr>
          <w:rFonts w:eastAsia="Times New Roman" w:cs="Times New Roman"/>
          <w:szCs w:val="24"/>
          <w:highlight w:val="white"/>
        </w:rPr>
      </w:pPr>
    </w:p>
    <w:p w14:paraId="7ED147E2"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proofErr w:type="spellStart"/>
      <w:r w:rsidRPr="00B55D71">
        <w:rPr>
          <w:rFonts w:eastAsia="Times New Roman" w:cs="Times New Roman"/>
          <w:szCs w:val="24"/>
          <w:highlight w:val="white"/>
          <w:lang w:val="en-US"/>
        </w:rPr>
        <w:lastRenderedPageBreak/>
        <w:t>Randriamboarison</w:t>
      </w:r>
      <w:proofErr w:type="spellEnd"/>
      <w:r w:rsidRPr="00B55D71">
        <w:rPr>
          <w:rFonts w:eastAsia="Times New Roman" w:cs="Times New Roman"/>
          <w:szCs w:val="24"/>
          <w:highlight w:val="white"/>
          <w:lang w:val="en-US"/>
        </w:rPr>
        <w:t xml:space="preserve">, D., </w:t>
      </w:r>
      <w:proofErr w:type="spellStart"/>
      <w:r w:rsidRPr="00B55D71">
        <w:rPr>
          <w:rFonts w:eastAsia="Times New Roman" w:cs="Times New Roman"/>
          <w:szCs w:val="24"/>
          <w:highlight w:val="white"/>
          <w:lang w:val="en-US"/>
        </w:rPr>
        <w:t>Fustec</w:t>
      </w:r>
      <w:proofErr w:type="spellEnd"/>
      <w:r w:rsidRPr="00B55D71">
        <w:rPr>
          <w:rFonts w:eastAsia="Times New Roman" w:cs="Times New Roman"/>
          <w:szCs w:val="24"/>
          <w:highlight w:val="white"/>
          <w:lang w:val="en-US"/>
        </w:rPr>
        <w:t xml:space="preserve">, E., </w:t>
      </w:r>
      <w:proofErr w:type="spellStart"/>
      <w:r w:rsidRPr="00B55D71">
        <w:rPr>
          <w:rFonts w:eastAsia="Times New Roman" w:cs="Times New Roman"/>
          <w:szCs w:val="24"/>
          <w:highlight w:val="white"/>
          <w:lang w:val="en-US"/>
        </w:rPr>
        <w:t>Enderlé</w:t>
      </w:r>
      <w:proofErr w:type="spellEnd"/>
      <w:r w:rsidRPr="00B55D71">
        <w:rPr>
          <w:rFonts w:eastAsia="Times New Roman" w:cs="Times New Roman"/>
          <w:szCs w:val="24"/>
          <w:highlight w:val="white"/>
          <w:lang w:val="en-US"/>
        </w:rPr>
        <w:t xml:space="preserve">, I. et al. </w:t>
      </w:r>
      <w:r w:rsidRPr="00B55D71">
        <w:rPr>
          <w:rFonts w:eastAsia="Times New Roman" w:cs="Times New Roman"/>
          <w:szCs w:val="24"/>
          <w:highlight w:val="white"/>
        </w:rPr>
        <w:t xml:space="preserve">Análisis cualitativo de la percepción de las madres relacionada con la obtención de información sobre nacimientos prematuros. BMC Embarazo de nacimiento 24, 272 (2024). Disponible en: </w:t>
      </w:r>
      <w:hyperlink r:id="rId287" w:anchor="Tab4">
        <w:r w:rsidRPr="00B55D71">
          <w:rPr>
            <w:rFonts w:eastAsia="Times New Roman" w:cs="Times New Roman"/>
            <w:szCs w:val="24"/>
            <w:highlight w:val="white"/>
          </w:rPr>
          <w:t>https://link.springer.com/article/10.1186/s12884-024-06404-3#Tab4</w:t>
        </w:r>
      </w:hyperlink>
    </w:p>
    <w:p w14:paraId="3DBFB631"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highlight w:val="white"/>
        </w:rPr>
      </w:pPr>
      <w:proofErr w:type="spellStart"/>
      <w:r w:rsidRPr="00B55D71">
        <w:rPr>
          <w:rFonts w:eastAsia="Times New Roman" w:cs="Times New Roman"/>
          <w:szCs w:val="24"/>
          <w:highlight w:val="white"/>
        </w:rPr>
        <w:t>Dulá</w:t>
      </w:r>
      <w:proofErr w:type="spellEnd"/>
      <w:r w:rsidRPr="00B55D71">
        <w:rPr>
          <w:rFonts w:eastAsia="Times New Roman" w:cs="Times New Roman"/>
          <w:szCs w:val="24"/>
          <w:highlight w:val="white"/>
        </w:rPr>
        <w:t xml:space="preserve">, J., </w:t>
      </w:r>
      <w:proofErr w:type="spellStart"/>
      <w:r w:rsidRPr="00B55D71">
        <w:rPr>
          <w:rFonts w:eastAsia="Times New Roman" w:cs="Times New Roman"/>
          <w:szCs w:val="24"/>
          <w:highlight w:val="white"/>
        </w:rPr>
        <w:t>Chicumbe</w:t>
      </w:r>
      <w:proofErr w:type="spellEnd"/>
      <w:r w:rsidRPr="00B55D71">
        <w:rPr>
          <w:rFonts w:eastAsia="Times New Roman" w:cs="Times New Roman"/>
          <w:szCs w:val="24"/>
          <w:highlight w:val="white"/>
        </w:rPr>
        <w:t xml:space="preserve">, S. &amp; </w:t>
      </w:r>
      <w:proofErr w:type="spellStart"/>
      <w:r w:rsidRPr="00B55D71">
        <w:rPr>
          <w:rFonts w:eastAsia="Times New Roman" w:cs="Times New Roman"/>
          <w:szCs w:val="24"/>
          <w:highlight w:val="white"/>
        </w:rPr>
        <w:t>Martins</w:t>
      </w:r>
      <w:proofErr w:type="spellEnd"/>
      <w:r w:rsidRPr="00B55D71">
        <w:rPr>
          <w:rFonts w:eastAsia="Times New Roman" w:cs="Times New Roman"/>
          <w:szCs w:val="24"/>
          <w:highlight w:val="white"/>
        </w:rPr>
        <w:t xml:space="preserve">, M. Determinantes de la satisfacción de las mujeres embarazadas con las interacciones con los proveedores de salud en la consulta prenatal en la atención primaria de la salud en el sur de Mozambique en 2021: un estudio transversal. BMC Embarazo de parto 24, 165 (2024). Disponible en: </w:t>
      </w:r>
      <w:hyperlink r:id="rId288" w:anchor="citeas">
        <w:r w:rsidRPr="00B55D71">
          <w:rPr>
            <w:rFonts w:eastAsia="Times New Roman" w:cs="Times New Roman"/>
            <w:szCs w:val="24"/>
            <w:highlight w:val="white"/>
          </w:rPr>
          <w:t>https://link.springer.com/article/10.1186/s12884-02406346w?utm_source=getftr&amp;utm_medium=getftr&amp;utm_campaign=getftr_pilot#citeas</w:t>
        </w:r>
      </w:hyperlink>
    </w:p>
    <w:p w14:paraId="7EBD50D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lang w:val="en-US"/>
        </w:rPr>
      </w:pPr>
      <w:r w:rsidRPr="00B55D71">
        <w:rPr>
          <w:rFonts w:eastAsia="Times New Roman" w:cs="Times New Roman"/>
          <w:szCs w:val="24"/>
        </w:rPr>
        <w:t xml:space="preserve">Villalva-Luna </w:t>
      </w:r>
      <w:proofErr w:type="spellStart"/>
      <w:r w:rsidRPr="00B55D71">
        <w:rPr>
          <w:rFonts w:eastAsia="Times New Roman" w:cs="Times New Roman"/>
          <w:szCs w:val="24"/>
        </w:rPr>
        <w:t>Jose</w:t>
      </w:r>
      <w:proofErr w:type="spellEnd"/>
      <w:r w:rsidRPr="00B55D71">
        <w:rPr>
          <w:rFonts w:eastAsia="Times New Roman" w:cs="Times New Roman"/>
          <w:szCs w:val="24"/>
        </w:rPr>
        <w:t xml:space="preserve"> L., Prado </w:t>
      </w:r>
      <w:proofErr w:type="spellStart"/>
      <w:r w:rsidRPr="00B55D71">
        <w:rPr>
          <w:rFonts w:eastAsia="Times New Roman" w:cs="Times New Roman"/>
          <w:szCs w:val="24"/>
        </w:rPr>
        <w:t>Jhonattan</w:t>
      </w:r>
      <w:proofErr w:type="spellEnd"/>
      <w:r w:rsidRPr="00B55D71">
        <w:rPr>
          <w:rFonts w:eastAsia="Times New Roman" w:cs="Times New Roman"/>
          <w:szCs w:val="24"/>
        </w:rPr>
        <w:t xml:space="preserve"> J. Villena-. Relación entre gestantes con anemia en edad materna de riesgo y bajo peso al nacer en un hospital de la seguridad social del Perú. </w:t>
      </w:r>
      <w:r w:rsidRPr="00B55D71">
        <w:rPr>
          <w:rFonts w:eastAsia="Times New Roman" w:cs="Times New Roman"/>
          <w:szCs w:val="24"/>
          <w:lang w:val="en-US"/>
        </w:rPr>
        <w:t xml:space="preserve">Rev. Fac. Med. Hum DOI:  http://dx.doi.org/10.25176/rfmh.v20i2.3192. </w:t>
      </w:r>
    </w:p>
    <w:p w14:paraId="3FD3162E"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Cobas PL, Navarro GYE, </w:t>
      </w:r>
      <w:proofErr w:type="spellStart"/>
      <w:r w:rsidRPr="00B55D71">
        <w:rPr>
          <w:rFonts w:eastAsia="Times New Roman" w:cs="Times New Roman"/>
          <w:szCs w:val="24"/>
        </w:rPr>
        <w:t>Mezquia</w:t>
      </w:r>
      <w:proofErr w:type="spellEnd"/>
      <w:r w:rsidRPr="00B55D71">
        <w:rPr>
          <w:rFonts w:eastAsia="Times New Roman" w:cs="Times New Roman"/>
          <w:szCs w:val="24"/>
        </w:rPr>
        <w:t xml:space="preserve"> PN, et al. Índice pronóstico de bajo peso al nacer. </w:t>
      </w:r>
      <w:proofErr w:type="spellStart"/>
      <w:r w:rsidRPr="00B55D71">
        <w:rPr>
          <w:rFonts w:eastAsia="Times New Roman" w:cs="Times New Roman"/>
          <w:szCs w:val="24"/>
        </w:rPr>
        <w:t>Rev</w:t>
      </w:r>
      <w:proofErr w:type="spellEnd"/>
      <w:r w:rsidRPr="00B55D71">
        <w:rPr>
          <w:rFonts w:eastAsia="Times New Roman" w:cs="Times New Roman"/>
          <w:szCs w:val="24"/>
        </w:rPr>
        <w:t xml:space="preserve"> </w:t>
      </w:r>
      <w:proofErr w:type="spellStart"/>
      <w:r w:rsidRPr="00B55D71">
        <w:rPr>
          <w:rFonts w:eastAsia="Times New Roman" w:cs="Times New Roman"/>
          <w:szCs w:val="24"/>
        </w:rPr>
        <w:t>Méd</w:t>
      </w:r>
      <w:proofErr w:type="spellEnd"/>
      <w:r w:rsidRPr="00B55D71">
        <w:rPr>
          <w:rFonts w:eastAsia="Times New Roman" w:cs="Times New Roman"/>
          <w:szCs w:val="24"/>
        </w:rPr>
        <w:t xml:space="preserve"> Electrón. 2021, Vol. 43, No 1. DOI: https://orcid.org/0000-0001-6418-6121 </w:t>
      </w:r>
    </w:p>
    <w:p w14:paraId="2006C70B"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 </w:t>
      </w:r>
      <w:proofErr w:type="spellStart"/>
      <w:r w:rsidRPr="00B55D71">
        <w:rPr>
          <w:rFonts w:eastAsia="Times New Roman" w:cs="Times New Roman"/>
          <w:szCs w:val="24"/>
        </w:rPr>
        <w:t>Alvarez</w:t>
      </w:r>
      <w:proofErr w:type="spellEnd"/>
      <w:r w:rsidRPr="00B55D71">
        <w:rPr>
          <w:rFonts w:eastAsia="Times New Roman" w:cs="Times New Roman"/>
          <w:szCs w:val="24"/>
        </w:rPr>
        <w:t xml:space="preserve"> Cortés J, Pérez </w:t>
      </w:r>
      <w:proofErr w:type="spellStart"/>
      <w:r w:rsidRPr="00B55D71">
        <w:rPr>
          <w:rFonts w:eastAsia="Times New Roman" w:cs="Times New Roman"/>
          <w:szCs w:val="24"/>
        </w:rPr>
        <w:t>Hechavarría</w:t>
      </w:r>
      <w:proofErr w:type="spellEnd"/>
      <w:r w:rsidRPr="00B55D71">
        <w:rPr>
          <w:rFonts w:eastAsia="Times New Roman" w:cs="Times New Roman"/>
          <w:szCs w:val="24"/>
        </w:rPr>
        <w:t xml:space="preserve"> G, Selva </w:t>
      </w:r>
      <w:proofErr w:type="spellStart"/>
      <w:r w:rsidRPr="00B55D71">
        <w:rPr>
          <w:rFonts w:eastAsia="Times New Roman" w:cs="Times New Roman"/>
          <w:szCs w:val="24"/>
        </w:rPr>
        <w:t>Capdesuñer</w:t>
      </w:r>
      <w:proofErr w:type="spellEnd"/>
      <w:r w:rsidRPr="00B55D71">
        <w:rPr>
          <w:rFonts w:eastAsia="Times New Roman" w:cs="Times New Roman"/>
          <w:szCs w:val="24"/>
        </w:rPr>
        <w:t xml:space="preserve"> A, Revé </w:t>
      </w:r>
      <w:proofErr w:type="spellStart"/>
      <w:r w:rsidRPr="00B55D71">
        <w:rPr>
          <w:rFonts w:eastAsia="Times New Roman" w:cs="Times New Roman"/>
          <w:szCs w:val="24"/>
        </w:rPr>
        <w:t>Sigler</w:t>
      </w:r>
      <w:proofErr w:type="spellEnd"/>
      <w:r w:rsidRPr="00B55D71">
        <w:rPr>
          <w:rFonts w:eastAsia="Times New Roman" w:cs="Times New Roman"/>
          <w:szCs w:val="24"/>
        </w:rPr>
        <w:t xml:space="preserve"> L, Ríos Vega L. Factores de riesgo asociados al bajo peso al nacer en la Policlínica “Ramón López Peña”, Santiago de Cuba. 2019 DOI: http://scielo.sld.cu/scielo.php?script=sci_arttext&amp;pid=S1560-43812019000200361.19.  </w:t>
      </w:r>
    </w:p>
    <w:p w14:paraId="3F0EACCA"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 Fernández Brizuela E; Del Valle Piñera F; López Labarta L. Factores De Riesgo Asociados Al Bajo Peso Al Nacer En Un Área De Salud De Camagüey. </w:t>
      </w:r>
      <w:proofErr w:type="spellStart"/>
      <w:r w:rsidRPr="00B55D71">
        <w:rPr>
          <w:rFonts w:eastAsia="Times New Roman" w:cs="Times New Roman"/>
          <w:szCs w:val="24"/>
        </w:rPr>
        <w:t>Medisan</w:t>
      </w:r>
      <w:proofErr w:type="spellEnd"/>
      <w:r w:rsidRPr="00B55D71">
        <w:rPr>
          <w:rFonts w:eastAsia="Times New Roman" w:cs="Times New Roman"/>
          <w:szCs w:val="24"/>
        </w:rPr>
        <w:t xml:space="preserve">, 2021, Vol. 25, No 4, P. 856-867.DOI: https://orcid.org/0000-0001-8326-5669 </w:t>
      </w:r>
    </w:p>
    <w:p w14:paraId="3107994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lang w:val="en-US"/>
        </w:rPr>
      </w:pPr>
      <w:r w:rsidRPr="00B55D71">
        <w:rPr>
          <w:rFonts w:eastAsia="Times New Roman" w:cs="Times New Roman"/>
          <w:szCs w:val="24"/>
          <w:lang w:val="en-US"/>
        </w:rPr>
        <w:t xml:space="preserve">Meneses Lilian M; Mendez Orlando H. Stratification </w:t>
      </w:r>
      <w:proofErr w:type="gramStart"/>
      <w:r w:rsidRPr="00B55D71">
        <w:rPr>
          <w:rFonts w:eastAsia="Times New Roman" w:cs="Times New Roman"/>
          <w:szCs w:val="24"/>
          <w:lang w:val="en-US"/>
        </w:rPr>
        <w:t>Of</w:t>
      </w:r>
      <w:proofErr w:type="gramEnd"/>
      <w:r w:rsidRPr="00B55D71">
        <w:rPr>
          <w:rFonts w:eastAsia="Times New Roman" w:cs="Times New Roman"/>
          <w:szCs w:val="24"/>
          <w:lang w:val="en-US"/>
        </w:rPr>
        <w:t xml:space="preserve"> Low Birth Weight And Its Relationship With Some Social Determinants. Opuntia Brava, 2023, Vol. 15, P.  108. </w:t>
      </w:r>
      <w:hyperlink r:id="rId289" w:history="1">
        <w:r w:rsidRPr="00B55D71">
          <w:rPr>
            <w:rStyle w:val="Hipervnculo"/>
            <w:rFonts w:eastAsia="Times New Roman" w:cs="Times New Roman"/>
            <w:color w:val="auto"/>
            <w:szCs w:val="24"/>
            <w:u w:val="none"/>
            <w:lang w:val="en-US"/>
          </w:rPr>
          <w:t>Https://Heinonline.Org/Hol/Landingpage?Handle=Hein.Journals/Opbrv15&amp;Div=11&amp;Id=&amp;Page=</w:t>
        </w:r>
      </w:hyperlink>
    </w:p>
    <w:p w14:paraId="0B8FEEBF"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Barrón-Garza F, Torres-Martínez M, Riquelme-Heras H, et al. Características del embarazo y nacimiento en el Noreste de México y correlación con la evaluación neurológica del recién nacido. </w:t>
      </w:r>
      <w:proofErr w:type="spellStart"/>
      <w:r w:rsidRPr="00B55D71">
        <w:rPr>
          <w:rFonts w:eastAsia="Times New Roman" w:cs="Times New Roman"/>
          <w:szCs w:val="24"/>
        </w:rPr>
        <w:t>Ginecol</w:t>
      </w:r>
      <w:proofErr w:type="spellEnd"/>
      <w:r w:rsidRPr="00B55D71">
        <w:rPr>
          <w:rFonts w:eastAsia="Times New Roman" w:cs="Times New Roman"/>
          <w:szCs w:val="24"/>
        </w:rPr>
        <w:t xml:space="preserve"> </w:t>
      </w:r>
      <w:proofErr w:type="spellStart"/>
      <w:r w:rsidRPr="00B55D71">
        <w:rPr>
          <w:rFonts w:eastAsia="Times New Roman" w:cs="Times New Roman"/>
          <w:szCs w:val="24"/>
        </w:rPr>
        <w:t>Obstet</w:t>
      </w:r>
      <w:proofErr w:type="spellEnd"/>
      <w:r w:rsidRPr="00B55D71">
        <w:rPr>
          <w:rFonts w:eastAsia="Times New Roman" w:cs="Times New Roman"/>
          <w:szCs w:val="24"/>
        </w:rPr>
        <w:t xml:space="preserve"> Mex. 2021;89(12):937-948. https://doi.org/10.24245/gom.v89i12.6867 </w:t>
      </w:r>
    </w:p>
    <w:p w14:paraId="2BC6C079"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proofErr w:type="spellStart"/>
      <w:r w:rsidRPr="00B55D71">
        <w:rPr>
          <w:rFonts w:eastAsia="Times New Roman" w:cs="Times New Roman"/>
          <w:szCs w:val="24"/>
        </w:rPr>
        <w:lastRenderedPageBreak/>
        <w:t>Alvarez</w:t>
      </w:r>
      <w:proofErr w:type="spellEnd"/>
      <w:r w:rsidRPr="00B55D71">
        <w:rPr>
          <w:rFonts w:eastAsia="Times New Roman" w:cs="Times New Roman"/>
          <w:szCs w:val="24"/>
        </w:rPr>
        <w:t xml:space="preserve"> CJT, Pérez HGÁ, Selva CA, et al. Factores de riesgo asociados al bajo peso al nacer en la Policlínica “Ramón López Peña”, Santiago de Cuba. Correo Científico Médico. 2019; https://orcid.org/0000-0002-4721-7747 </w:t>
      </w:r>
    </w:p>
    <w:p w14:paraId="02D2A672"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Rojas MC, Vidaña PD, Serna GMÁ, Luna MM, Iglesias LJ, Bernárdez ZI Factores Perinatales Asociados Con El Desarrollo De Hemorragia Intraventricular En Recién Nacidos. Acta Médica Grupo Ángeles, 2019, Vol. 17, No 3, P. 237-242. </w:t>
      </w:r>
      <w:hyperlink r:id="rId290" w:history="1">
        <w:r w:rsidRPr="00B55D71">
          <w:rPr>
            <w:rStyle w:val="Hipervnculo"/>
            <w:rFonts w:eastAsia="Times New Roman" w:cs="Times New Roman"/>
            <w:color w:val="auto"/>
            <w:szCs w:val="24"/>
            <w:u w:val="none"/>
          </w:rPr>
          <w:t>Https://Revistas.Proeditio.Com/Jonnpr/Article/View/2995</w:t>
        </w:r>
      </w:hyperlink>
      <w:r w:rsidRPr="00B55D71">
        <w:rPr>
          <w:rFonts w:eastAsia="Times New Roman" w:cs="Times New Roman"/>
          <w:szCs w:val="24"/>
        </w:rPr>
        <w:t xml:space="preserve"> </w:t>
      </w:r>
    </w:p>
    <w:p w14:paraId="664817A3"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Ministerio de Salud Pública. Norma y Protocolo Materno. Quito: MSP; 2008. Disponible en: </w:t>
      </w:r>
      <w:hyperlink r:id="rId291" w:history="1">
        <w:r w:rsidRPr="00B55D71">
          <w:rPr>
            <w:rStyle w:val="Hipervnculo"/>
            <w:rFonts w:eastAsia="Times New Roman" w:cs="Times New Roman"/>
            <w:color w:val="auto"/>
            <w:szCs w:val="24"/>
            <w:u w:val="none"/>
          </w:rPr>
          <w:t>http://salud.gob.ec</w:t>
        </w:r>
      </w:hyperlink>
      <w:r w:rsidRPr="00B55D71">
        <w:rPr>
          <w:rFonts w:eastAsia="Times New Roman" w:cs="Times New Roman"/>
          <w:szCs w:val="24"/>
        </w:rPr>
        <w:t xml:space="preserve"> </w:t>
      </w:r>
    </w:p>
    <w:p w14:paraId="76BFB935"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Guía de práctica clínica de atención en el embarazo y puerperio. Ministerio de Sanidad, Servicios Sociales e Igualdad. Agencia de Evaluación de Tecnologías Sanitarias de Andalucía; 2014. Guías de Práctica Clínica en el SNS: AETSA 2011/10 </w:t>
      </w:r>
    </w:p>
    <w:p w14:paraId="343113CD"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Lomuto Celia, </w:t>
      </w:r>
      <w:proofErr w:type="spellStart"/>
      <w:r w:rsidRPr="00B55D71">
        <w:rPr>
          <w:rFonts w:eastAsia="Times New Roman" w:cs="Times New Roman"/>
          <w:szCs w:val="24"/>
        </w:rPr>
        <w:t>Schwarcz</w:t>
      </w:r>
      <w:proofErr w:type="spellEnd"/>
      <w:r w:rsidRPr="00B55D71">
        <w:rPr>
          <w:rFonts w:eastAsia="Times New Roman" w:cs="Times New Roman"/>
          <w:szCs w:val="24"/>
        </w:rPr>
        <w:t xml:space="preserve"> Ricardo, Uranga Alfredo, et al. “El cuidado prenatal guía para la práctica del cuidado preconcepcional y del control prenatal”. Ministerio de Salud de la Nación 2001.</w:t>
      </w:r>
    </w:p>
    <w:p w14:paraId="59D16887"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Cobas-</w:t>
      </w:r>
      <w:proofErr w:type="spellStart"/>
      <w:r w:rsidRPr="00B55D71">
        <w:rPr>
          <w:rFonts w:eastAsia="Times New Roman" w:cs="Times New Roman"/>
          <w:szCs w:val="24"/>
        </w:rPr>
        <w:t>Planchez</w:t>
      </w:r>
      <w:proofErr w:type="spellEnd"/>
      <w:r w:rsidRPr="00B55D71">
        <w:rPr>
          <w:rFonts w:eastAsia="Times New Roman" w:cs="Times New Roman"/>
          <w:szCs w:val="24"/>
        </w:rPr>
        <w:t xml:space="preserve"> L, Navarro-</w:t>
      </w:r>
      <w:proofErr w:type="spellStart"/>
      <w:r w:rsidRPr="00B55D71">
        <w:rPr>
          <w:rFonts w:eastAsia="Times New Roman" w:cs="Times New Roman"/>
          <w:szCs w:val="24"/>
        </w:rPr>
        <w:t>Garcia</w:t>
      </w:r>
      <w:proofErr w:type="spellEnd"/>
      <w:r w:rsidRPr="00B55D71">
        <w:rPr>
          <w:rFonts w:eastAsia="Times New Roman" w:cs="Times New Roman"/>
          <w:szCs w:val="24"/>
        </w:rPr>
        <w:t xml:space="preserve"> Y, </w:t>
      </w:r>
      <w:proofErr w:type="spellStart"/>
      <w:r w:rsidRPr="00B55D71">
        <w:rPr>
          <w:rFonts w:eastAsia="Times New Roman" w:cs="Times New Roman"/>
          <w:szCs w:val="24"/>
        </w:rPr>
        <w:t>Mezquia</w:t>
      </w:r>
      <w:proofErr w:type="spellEnd"/>
      <w:r w:rsidRPr="00B55D71">
        <w:rPr>
          <w:rFonts w:eastAsia="Times New Roman" w:cs="Times New Roman"/>
          <w:szCs w:val="24"/>
        </w:rPr>
        <w:t xml:space="preserve">-de-Pedro N. Escala pronóstica de bajo peso al nacer en gestantes del municipio Guanabacoa. Revista Habanera de Ciencias Médicas DOI: https://orcid.org/0000-0001-6418-6121 </w:t>
      </w:r>
    </w:p>
    <w:p w14:paraId="51A3E0B4"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Cobas-</w:t>
      </w:r>
      <w:proofErr w:type="spellStart"/>
      <w:r w:rsidRPr="00B55D71">
        <w:rPr>
          <w:rFonts w:eastAsia="Times New Roman" w:cs="Times New Roman"/>
          <w:szCs w:val="24"/>
        </w:rPr>
        <w:t>Planchez</w:t>
      </w:r>
      <w:proofErr w:type="spellEnd"/>
      <w:r w:rsidRPr="00B55D71">
        <w:rPr>
          <w:rFonts w:eastAsia="Times New Roman" w:cs="Times New Roman"/>
          <w:szCs w:val="24"/>
        </w:rPr>
        <w:t xml:space="preserve"> L, </w:t>
      </w:r>
      <w:proofErr w:type="spellStart"/>
      <w:r w:rsidRPr="00B55D71">
        <w:rPr>
          <w:rFonts w:eastAsia="Times New Roman" w:cs="Times New Roman"/>
          <w:szCs w:val="24"/>
        </w:rPr>
        <w:t>Mezquia</w:t>
      </w:r>
      <w:proofErr w:type="spellEnd"/>
      <w:r w:rsidRPr="00B55D71">
        <w:rPr>
          <w:rFonts w:eastAsia="Times New Roman" w:cs="Times New Roman"/>
          <w:szCs w:val="24"/>
        </w:rPr>
        <w:t>-de-Pedro N, Navarro-García Y, Cabrera-</w:t>
      </w:r>
      <w:proofErr w:type="spellStart"/>
      <w:r w:rsidRPr="00B55D71">
        <w:rPr>
          <w:rFonts w:eastAsia="Times New Roman" w:cs="Times New Roman"/>
          <w:szCs w:val="24"/>
        </w:rPr>
        <w:t>Valdes</w:t>
      </w:r>
      <w:proofErr w:type="spellEnd"/>
      <w:r w:rsidRPr="00B55D71">
        <w:rPr>
          <w:rFonts w:eastAsia="Times New Roman" w:cs="Times New Roman"/>
          <w:szCs w:val="24"/>
        </w:rPr>
        <w:t xml:space="preserve"> N. Valor de las variables clínicas para el pronóstico del bajo peso al nacer. AMC. DOI:  http://orcid.org/0000-0001-6418-6121  </w:t>
      </w:r>
    </w:p>
    <w:p w14:paraId="16F0352E"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Mora-Betancourt RL, Almaguer-Cruz NN, Morales-Ricardo Y. Factores de riesgo asociados al bajo peso al nacer en pacientes con morbilidad crítica infantil. </w:t>
      </w:r>
      <w:proofErr w:type="spellStart"/>
      <w:r w:rsidRPr="00B55D71">
        <w:rPr>
          <w:rFonts w:eastAsia="Times New Roman" w:cs="Times New Roman"/>
          <w:szCs w:val="24"/>
        </w:rPr>
        <w:t>Rev</w:t>
      </w:r>
      <w:proofErr w:type="spellEnd"/>
      <w:r w:rsidRPr="00B55D71">
        <w:rPr>
          <w:rFonts w:eastAsia="Times New Roman" w:cs="Times New Roman"/>
          <w:szCs w:val="24"/>
        </w:rPr>
        <w:t xml:space="preserve"> </w:t>
      </w:r>
      <w:proofErr w:type="spellStart"/>
      <w:r w:rsidRPr="00B55D71">
        <w:rPr>
          <w:rFonts w:eastAsia="Times New Roman" w:cs="Times New Roman"/>
          <w:szCs w:val="24"/>
        </w:rPr>
        <w:t>Inf</w:t>
      </w:r>
      <w:proofErr w:type="spellEnd"/>
      <w:r w:rsidRPr="00B55D71">
        <w:rPr>
          <w:rFonts w:eastAsia="Times New Roman" w:cs="Times New Roman"/>
          <w:szCs w:val="24"/>
        </w:rPr>
        <w:t xml:space="preserve"> </w:t>
      </w:r>
      <w:proofErr w:type="spellStart"/>
      <w:r w:rsidRPr="00B55D71">
        <w:rPr>
          <w:rFonts w:eastAsia="Times New Roman" w:cs="Times New Roman"/>
          <w:szCs w:val="24"/>
        </w:rPr>
        <w:t>Cient</w:t>
      </w:r>
      <w:proofErr w:type="spellEnd"/>
      <w:r w:rsidRPr="00B55D71">
        <w:rPr>
          <w:rFonts w:eastAsia="Times New Roman" w:cs="Times New Roman"/>
          <w:szCs w:val="24"/>
        </w:rPr>
        <w:t xml:space="preserve">. DOI: https://orcid.org/0000-0001-5790-7699 </w:t>
      </w:r>
    </w:p>
    <w:p w14:paraId="1834ECBF"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 Oliveros SAG, Gómez NDC, González EDE, Forero KER, Benítez JGQ. Factores asociados al bajo peso al nacer a término cohorte de mujeres embarazadas de una compañía de seguros de salud en el valle del cauca 2020-2021 DOI: https://doi.org/10.1590/SciELOPreprints.6695 </w:t>
      </w:r>
    </w:p>
    <w:p w14:paraId="416B165B"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Arias Joselyn B; Ramírez, Richard A; Veintimilla Mora G. Incidencia De Recién Nacidos Con Bajo Peso Al Nacer En Un Hospital Público, Machala Ecuador. Polo Del Conocimiento, 2023, </w:t>
      </w:r>
      <w:r w:rsidRPr="00B55D71">
        <w:rPr>
          <w:rFonts w:eastAsia="Times New Roman" w:cs="Times New Roman"/>
          <w:szCs w:val="24"/>
        </w:rPr>
        <w:lastRenderedPageBreak/>
        <w:t xml:space="preserve">Vol. 8, No 8, P. 1163-1175.Disponible en:  Https://Www.Polodelconocimiento.Com/Ojs/Index.Php/Es/Article/View/5898/14749#  </w:t>
      </w:r>
    </w:p>
    <w:p w14:paraId="4445790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 Londoño-Sierra DC, Mardones F, Restrepo-Mesa SL. Factores maternos y ganancia de peso en un grupo de gestantes con recién nacidos macrosómicos. </w:t>
      </w:r>
      <w:proofErr w:type="spellStart"/>
      <w:r w:rsidRPr="00B55D71">
        <w:rPr>
          <w:rFonts w:eastAsia="Times New Roman" w:cs="Times New Roman"/>
          <w:szCs w:val="24"/>
        </w:rPr>
        <w:t>Perspect</w:t>
      </w:r>
      <w:proofErr w:type="spellEnd"/>
      <w:r w:rsidRPr="00B55D71">
        <w:rPr>
          <w:rFonts w:eastAsia="Times New Roman" w:cs="Times New Roman"/>
          <w:szCs w:val="24"/>
        </w:rPr>
        <w:t xml:space="preserve"> </w:t>
      </w:r>
      <w:proofErr w:type="spellStart"/>
      <w:r w:rsidRPr="00B55D71">
        <w:rPr>
          <w:rFonts w:eastAsia="Times New Roman" w:cs="Times New Roman"/>
          <w:szCs w:val="24"/>
        </w:rPr>
        <w:t>Nut</w:t>
      </w:r>
      <w:proofErr w:type="spellEnd"/>
      <w:r w:rsidRPr="00B55D71">
        <w:rPr>
          <w:rFonts w:eastAsia="Times New Roman" w:cs="Times New Roman"/>
          <w:szCs w:val="24"/>
        </w:rPr>
        <w:t xml:space="preserve"> Hum. DOI: https://doi.org/10.17533/udea.penh.v23n1a05 </w:t>
      </w:r>
    </w:p>
    <w:p w14:paraId="3840BE7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Melo Bastidas LJ, Guerrero Portilla MP, Gómez Mercado CA, Quirós-Gómez OI. Factores maternos asociados al peso del recién nacido en una IPS de Medellín, Colombia, 2018. </w:t>
      </w:r>
      <w:proofErr w:type="spellStart"/>
      <w:r w:rsidRPr="00B55D71">
        <w:rPr>
          <w:rFonts w:eastAsia="Times New Roman" w:cs="Times New Roman"/>
          <w:szCs w:val="24"/>
        </w:rPr>
        <w:t>Perspect</w:t>
      </w:r>
      <w:proofErr w:type="spellEnd"/>
      <w:r w:rsidRPr="00B55D71">
        <w:rPr>
          <w:rFonts w:eastAsia="Times New Roman" w:cs="Times New Roman"/>
          <w:szCs w:val="24"/>
        </w:rPr>
        <w:t xml:space="preserve"> </w:t>
      </w:r>
      <w:proofErr w:type="spellStart"/>
      <w:r w:rsidRPr="00B55D71">
        <w:rPr>
          <w:rFonts w:eastAsia="Times New Roman" w:cs="Times New Roman"/>
          <w:szCs w:val="24"/>
        </w:rPr>
        <w:t>Nut</w:t>
      </w:r>
      <w:proofErr w:type="spellEnd"/>
      <w:r w:rsidRPr="00B55D71">
        <w:rPr>
          <w:rFonts w:eastAsia="Times New Roman" w:cs="Times New Roman"/>
          <w:szCs w:val="24"/>
        </w:rPr>
        <w:t xml:space="preserve"> Hum DOI: https://doi.org/10.17533/udea.penh.v23n1a04 </w:t>
      </w:r>
    </w:p>
    <w:p w14:paraId="26D78232"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Ramírez-Montoya D, Calvo-Betancur VD, Restrepo-Mesa SL. Efecto del comportamiento del peso materno en el peso del neonato. </w:t>
      </w:r>
      <w:proofErr w:type="spellStart"/>
      <w:r w:rsidRPr="00B55D71">
        <w:rPr>
          <w:rFonts w:eastAsia="Times New Roman" w:cs="Times New Roman"/>
          <w:szCs w:val="24"/>
        </w:rPr>
        <w:t>Arch</w:t>
      </w:r>
      <w:proofErr w:type="spellEnd"/>
      <w:r w:rsidRPr="00B55D71">
        <w:rPr>
          <w:rFonts w:eastAsia="Times New Roman" w:cs="Times New Roman"/>
          <w:szCs w:val="24"/>
        </w:rPr>
        <w:t xml:space="preserve"> </w:t>
      </w:r>
      <w:proofErr w:type="spellStart"/>
      <w:r w:rsidRPr="00B55D71">
        <w:rPr>
          <w:rFonts w:eastAsia="Times New Roman" w:cs="Times New Roman"/>
          <w:szCs w:val="24"/>
        </w:rPr>
        <w:t>Latinoam</w:t>
      </w:r>
      <w:proofErr w:type="spellEnd"/>
      <w:r w:rsidRPr="00B55D71">
        <w:rPr>
          <w:rFonts w:eastAsia="Times New Roman" w:cs="Times New Roman"/>
          <w:szCs w:val="24"/>
        </w:rPr>
        <w:t xml:space="preserve"> </w:t>
      </w:r>
      <w:proofErr w:type="spellStart"/>
      <w:r w:rsidRPr="00B55D71">
        <w:rPr>
          <w:rFonts w:eastAsia="Times New Roman" w:cs="Times New Roman"/>
          <w:szCs w:val="24"/>
        </w:rPr>
        <w:t>Nutr</w:t>
      </w:r>
      <w:proofErr w:type="spellEnd"/>
      <w:r w:rsidRPr="00B55D71">
        <w:rPr>
          <w:rFonts w:eastAsia="Times New Roman" w:cs="Times New Roman"/>
          <w:szCs w:val="24"/>
        </w:rPr>
        <w:t xml:space="preserve"> [Internet]. 9 de septiembre de 2023 DOI: </w:t>
      </w:r>
      <w:proofErr w:type="gramStart"/>
      <w:r w:rsidRPr="00B55D71">
        <w:rPr>
          <w:rFonts w:eastAsia="Times New Roman" w:cs="Times New Roman"/>
          <w:szCs w:val="24"/>
        </w:rPr>
        <w:t>https://doi.org/10.37527/2021.71.4.006 .</w:t>
      </w:r>
      <w:proofErr w:type="gramEnd"/>
    </w:p>
    <w:p w14:paraId="34AA7D06"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Soria-Gonzales LA, Moquillaza-Alcántara VH.  Índice De Masa Corporal Pregestacional Y Ganancia De Peso Gestacional Relacionados Con El Peso Al Nacer. Ginecología Y Obstetricia De México, 2020, Vol. 88, No 4, P. 212-222. </w:t>
      </w:r>
      <w:proofErr w:type="spellStart"/>
      <w:r w:rsidRPr="00B55D71">
        <w:rPr>
          <w:rFonts w:eastAsia="Times New Roman" w:cs="Times New Roman"/>
          <w:szCs w:val="24"/>
        </w:rPr>
        <w:t>Doi</w:t>
      </w:r>
      <w:proofErr w:type="spellEnd"/>
      <w:r w:rsidRPr="00B55D71">
        <w:rPr>
          <w:rFonts w:eastAsia="Times New Roman" w:cs="Times New Roman"/>
          <w:szCs w:val="24"/>
        </w:rPr>
        <w:t xml:space="preserve">: https://doi.org/10.24245/gom. v88i4.3761 </w:t>
      </w:r>
    </w:p>
    <w:p w14:paraId="0B8B2640"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Ramírez-Montoya D, Calvo-Betancur VD, Restrepo-Mesa SL. </w:t>
      </w:r>
      <w:r w:rsidRPr="00B55D71">
        <w:rPr>
          <w:rFonts w:eastAsia="Times New Roman" w:cs="Times New Roman"/>
          <w:szCs w:val="24"/>
          <w:lang w:val="en-US"/>
        </w:rPr>
        <w:t xml:space="preserve">Effect Of </w:t>
      </w:r>
      <w:proofErr w:type="gramStart"/>
      <w:r w:rsidRPr="00B55D71">
        <w:rPr>
          <w:rFonts w:eastAsia="Times New Roman" w:cs="Times New Roman"/>
          <w:szCs w:val="24"/>
          <w:lang w:val="en-US"/>
        </w:rPr>
        <w:t>The</w:t>
      </w:r>
      <w:proofErr w:type="gramEnd"/>
      <w:r w:rsidRPr="00B55D71">
        <w:rPr>
          <w:rFonts w:eastAsia="Times New Roman" w:cs="Times New Roman"/>
          <w:szCs w:val="24"/>
          <w:lang w:val="en-US"/>
        </w:rPr>
        <w:t xml:space="preserve"> Behavior Of Maternal Weight On The Weight Of The Newborn. </w:t>
      </w:r>
      <w:r w:rsidRPr="00B55D71">
        <w:rPr>
          <w:rFonts w:eastAsia="Times New Roman" w:cs="Times New Roman"/>
          <w:szCs w:val="24"/>
        </w:rPr>
        <w:t xml:space="preserve">Archivos Latinoamericanos De Nutrición, 2021, Vol. 71, No 4, P. 290-299. https://doi.org/10.37527/2021.71.4.006 </w:t>
      </w:r>
    </w:p>
    <w:p w14:paraId="74471B45"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Vizcarra B, Marcano D, Tovar M, Hernández A, García de </w:t>
      </w:r>
      <w:proofErr w:type="spellStart"/>
      <w:r w:rsidRPr="00B55D71">
        <w:rPr>
          <w:rFonts w:eastAsia="Times New Roman" w:cs="Times New Roman"/>
          <w:szCs w:val="24"/>
        </w:rPr>
        <w:t>Yégüez</w:t>
      </w:r>
      <w:proofErr w:type="spellEnd"/>
      <w:r w:rsidRPr="00B55D71">
        <w:rPr>
          <w:rFonts w:eastAsia="Times New Roman" w:cs="Times New Roman"/>
          <w:szCs w:val="24"/>
        </w:rPr>
        <w:t xml:space="preserve"> M, Hernández-Rojas PE. Relación entre el estado nutricional materno y el perímetro cefálico del recién nacido. JONNPR. 2019;4(9):869-86. DOI: https://doi.org/10.19230/jonnpr.2995 </w:t>
      </w:r>
    </w:p>
    <w:p w14:paraId="66EE24D8"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 I, SG y Pineda, MIG (2023). Frecuencia de desnutrición y su relación con complicaciones en mujeres embarazadas y sus recién nacidos. Anales De La Facultad De Ciencias Médicas (Asunción), 56(2), 35-45. https://doi.org/10.18004/anales/2023.056.02.35 </w:t>
      </w:r>
    </w:p>
    <w:p w14:paraId="59085932"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Pabón-Salazar YK, Eraso-Revelo JP, </w:t>
      </w:r>
      <w:proofErr w:type="spellStart"/>
      <w:r w:rsidRPr="00B55D71">
        <w:rPr>
          <w:rFonts w:eastAsia="Times New Roman" w:cs="Times New Roman"/>
          <w:szCs w:val="24"/>
        </w:rPr>
        <w:t>Bergonzoli-Pelaez</w:t>
      </w:r>
      <w:proofErr w:type="spellEnd"/>
      <w:r w:rsidRPr="00B55D71">
        <w:rPr>
          <w:rFonts w:eastAsia="Times New Roman" w:cs="Times New Roman"/>
          <w:szCs w:val="24"/>
        </w:rPr>
        <w:t xml:space="preserve"> G, Mera-</w:t>
      </w:r>
      <w:proofErr w:type="spellStart"/>
      <w:r w:rsidRPr="00B55D71">
        <w:rPr>
          <w:rFonts w:eastAsia="Times New Roman" w:cs="Times New Roman"/>
          <w:szCs w:val="24"/>
        </w:rPr>
        <w:t>Mamián</w:t>
      </w:r>
      <w:proofErr w:type="spellEnd"/>
      <w:r w:rsidRPr="00B55D71">
        <w:rPr>
          <w:rFonts w:eastAsia="Times New Roman" w:cs="Times New Roman"/>
          <w:szCs w:val="24"/>
        </w:rPr>
        <w:t xml:space="preserve"> AY. Factores asociados al bajo peso al nacer en un hospital universitario del departamento de Nariño. Univ. Salud DOI: https://doi.org/10.22267/rus.212303.231 </w:t>
      </w:r>
    </w:p>
    <w:p w14:paraId="3052AE21"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Panduro-Barón JG, Barrios-Prieto E, Pérez-Molina JJ, et al. Obesidad y sus complicaciones maternas y perinatales. </w:t>
      </w:r>
      <w:proofErr w:type="spellStart"/>
      <w:r w:rsidRPr="00B55D71">
        <w:rPr>
          <w:rFonts w:eastAsia="Times New Roman" w:cs="Times New Roman"/>
          <w:szCs w:val="24"/>
        </w:rPr>
        <w:t>Ginecol</w:t>
      </w:r>
      <w:proofErr w:type="spellEnd"/>
      <w:r w:rsidRPr="00B55D71">
        <w:rPr>
          <w:rFonts w:eastAsia="Times New Roman" w:cs="Times New Roman"/>
          <w:szCs w:val="24"/>
        </w:rPr>
        <w:t xml:space="preserve"> </w:t>
      </w:r>
      <w:proofErr w:type="spellStart"/>
      <w:r w:rsidRPr="00B55D71">
        <w:rPr>
          <w:rFonts w:eastAsia="Times New Roman" w:cs="Times New Roman"/>
          <w:szCs w:val="24"/>
        </w:rPr>
        <w:t>Obstet</w:t>
      </w:r>
      <w:proofErr w:type="spellEnd"/>
      <w:r w:rsidRPr="00B55D71">
        <w:rPr>
          <w:rFonts w:eastAsia="Times New Roman" w:cs="Times New Roman"/>
          <w:szCs w:val="24"/>
        </w:rPr>
        <w:t xml:space="preserve"> Mex. 2021; https://doi.org/10.24245/gom.v89i7.4561. </w:t>
      </w:r>
    </w:p>
    <w:p w14:paraId="6EEEEF18"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lastRenderedPageBreak/>
        <w:t xml:space="preserve">Vega Gutiérrez MM, Fernández Niño JA, Rojas-Botero ML. Determinantes del peso al nacer en hijos de mujeres venezolanas migrantes irregulares en Barranquilla y Riohacha. Rev. salud pública DOI: https://doi.org/10.15446/rsap.v22n4.87572 </w:t>
      </w:r>
    </w:p>
    <w:p w14:paraId="5F575404" w14:textId="77777777" w:rsidR="003155A6" w:rsidRPr="00B55D71" w:rsidRDefault="003155A6" w:rsidP="003155A6">
      <w:pPr>
        <w:numPr>
          <w:ilvl w:val="0"/>
          <w:numId w:val="36"/>
        </w:numPr>
        <w:shd w:val="clear" w:color="auto" w:fill="FFFFFF"/>
        <w:spacing w:after="60" w:line="360" w:lineRule="auto"/>
        <w:rPr>
          <w:rFonts w:eastAsia="Times New Roman" w:cs="Times New Roman"/>
          <w:szCs w:val="24"/>
        </w:rPr>
      </w:pPr>
      <w:r w:rsidRPr="00B55D71">
        <w:rPr>
          <w:rFonts w:eastAsia="Times New Roman" w:cs="Times New Roman"/>
          <w:szCs w:val="24"/>
        </w:rPr>
        <w:t xml:space="preserve">San-José-Pérez D, Zúñiga-Rodríguez M, González--Martínez W, Ochoa-Roca T. Comportamiento de factores relacionados con el bajo peso al nacer. Correo Científico Médico Disponible en: https://revcocmed.sld.cu/index.php/cocmed/article/view/635 </w:t>
      </w:r>
    </w:p>
    <w:p w14:paraId="343F17AA" w14:textId="77777777" w:rsidR="003155A6" w:rsidRPr="00B55D71" w:rsidRDefault="003155A6" w:rsidP="003155A6">
      <w:pPr>
        <w:pStyle w:val="NormalWeb"/>
        <w:shd w:val="clear" w:color="auto" w:fill="FFFFFF"/>
        <w:spacing w:before="0" w:beforeAutospacing="0" w:after="60" w:afterAutospacing="0" w:line="360" w:lineRule="auto"/>
        <w:ind w:left="426" w:hanging="426"/>
        <w:jc w:val="both"/>
      </w:pPr>
      <w:r w:rsidRPr="00B55D71">
        <w:t xml:space="preserve">39. San-José-Pérez D, Zúñiga-Rodríguez M, González--Martínez W, Ochoa-Roca T. Comportamiento de factores relacionados con el bajo peso al nacer. Correo Científico Médico Disponible en: </w:t>
      </w:r>
      <w:hyperlink r:id="rId292" w:history="1">
        <w:r w:rsidRPr="00B55D71">
          <w:rPr>
            <w:rStyle w:val="Hipervnculo"/>
            <w:color w:val="auto"/>
            <w:u w:val="none"/>
          </w:rPr>
          <w:t>https://revcocmed.sld.cu/index.php/cocmed/article/view/635</w:t>
        </w:r>
      </w:hyperlink>
      <w:r w:rsidRPr="00B55D71">
        <w:t xml:space="preserve"> </w:t>
      </w:r>
    </w:p>
    <w:p w14:paraId="737B920C" w14:textId="77777777" w:rsidR="003155A6" w:rsidRPr="00B55D71" w:rsidRDefault="003155A6" w:rsidP="003155A6">
      <w:pPr>
        <w:pStyle w:val="NormalWeb"/>
        <w:shd w:val="clear" w:color="auto" w:fill="FFFFFF"/>
        <w:spacing w:before="0" w:beforeAutospacing="0" w:after="60" w:afterAutospacing="0" w:line="360" w:lineRule="auto"/>
        <w:ind w:left="426" w:hanging="426"/>
        <w:jc w:val="both"/>
      </w:pPr>
      <w:r w:rsidRPr="00B55D71">
        <w:t xml:space="preserve">40. Jiménez-Franco L, González-Cano N. Prematuridad, bajo peso al nacer y desarrollo del sistema nervioso. Panorama. Cuba y Salud 2021 Disponible en: </w:t>
      </w:r>
      <w:hyperlink r:id="rId293" w:history="1">
        <w:r w:rsidRPr="00B55D71">
          <w:rPr>
            <w:rStyle w:val="Hipervnculo"/>
            <w:color w:val="auto"/>
            <w:u w:val="none"/>
          </w:rPr>
          <w:t>https://revpanorama.sld.cu/index.php/panorama/article/view/135641</w:t>
        </w:r>
      </w:hyperlink>
      <w:r w:rsidRPr="00B55D71">
        <w:t xml:space="preserve">. </w:t>
      </w:r>
    </w:p>
    <w:p w14:paraId="669EC686" w14:textId="77777777" w:rsidR="003155A6" w:rsidRPr="00B55D71" w:rsidRDefault="003155A6" w:rsidP="003155A6">
      <w:pPr>
        <w:pStyle w:val="NormalWeb"/>
        <w:shd w:val="clear" w:color="auto" w:fill="FFFFFF"/>
        <w:spacing w:before="0" w:beforeAutospacing="0" w:after="60" w:afterAutospacing="0" w:line="360" w:lineRule="auto"/>
        <w:ind w:left="426" w:hanging="426"/>
        <w:jc w:val="both"/>
      </w:pPr>
      <w:r w:rsidRPr="00B55D71">
        <w:t xml:space="preserve">41. Oliván-Gonzalvo, G. (2019). Prevalencia de prematuridad, bajo peso al nacimiento y desnutrición en la infancia temprana en niños rusos asignados para adopción internacional. Anales De Pediatría, 91(3), 214-215. </w:t>
      </w:r>
      <w:hyperlink r:id="rId294" w:history="1">
        <w:r w:rsidRPr="00B55D71">
          <w:rPr>
            <w:rStyle w:val="Hipervnculo"/>
            <w:color w:val="auto"/>
            <w:u w:val="none"/>
          </w:rPr>
          <w:t>https://doi.org/10.1016/j.anpedi.2019.04.011</w:t>
        </w:r>
      </w:hyperlink>
      <w:r w:rsidRPr="00B55D71">
        <w:t xml:space="preserve"> </w:t>
      </w:r>
    </w:p>
    <w:p w14:paraId="7432FFBB" w14:textId="77777777" w:rsidR="003155A6" w:rsidRPr="00B55D71" w:rsidRDefault="003155A6" w:rsidP="003155A6">
      <w:pPr>
        <w:pStyle w:val="Prrafodelista"/>
        <w:numPr>
          <w:ilvl w:val="0"/>
          <w:numId w:val="37"/>
        </w:numPr>
        <w:spacing w:after="0"/>
        <w:contextualSpacing/>
        <w:rPr>
          <w:rFonts w:cs="Times New Roman"/>
          <w:szCs w:val="24"/>
          <w:lang w:val="en-US"/>
        </w:rPr>
      </w:pPr>
      <w:r w:rsidRPr="00B55D71">
        <w:rPr>
          <w:rFonts w:cs="Times New Roman"/>
          <w:szCs w:val="24"/>
          <w:lang w:val="en-US"/>
        </w:rPr>
        <w:t xml:space="preserve">American Academy of Pediatrics. "Neonatal Resuscitation Program (NRP) guidelines." Pediatrics. 2015;136(4) </w:t>
      </w:r>
      <w:hyperlink r:id="rId295" w:history="1">
        <w:r w:rsidRPr="00B55D71">
          <w:rPr>
            <w:rStyle w:val="Hipervnculo"/>
            <w:rFonts w:cs="Times New Roman"/>
            <w:color w:val="auto"/>
            <w:szCs w:val="24"/>
            <w:u w:val="none"/>
            <w:lang w:val="en-US"/>
          </w:rPr>
          <w:t>https://www.aap.org/en/community/aap-sections/sonpm/management-of-non-vigorous-newborns-born-through-meconium-stained-amniotic-fluid/?srsltid=AfmBOopkjK6a5KoPoY6X6BVCE8hZn_vK4B54d3lFipy_QJTzh2C6Y-X-</w:t>
        </w:r>
      </w:hyperlink>
      <w:r w:rsidRPr="00B55D71">
        <w:rPr>
          <w:rFonts w:cs="Times New Roman"/>
          <w:szCs w:val="24"/>
          <w:lang w:val="en-US"/>
        </w:rPr>
        <w:t xml:space="preserve"> </w:t>
      </w:r>
    </w:p>
    <w:p w14:paraId="6389AF34" w14:textId="77777777" w:rsidR="003155A6" w:rsidRPr="003F36A9" w:rsidRDefault="003155A6" w:rsidP="003155A6">
      <w:pPr>
        <w:pStyle w:val="Prrafodelista"/>
        <w:numPr>
          <w:ilvl w:val="0"/>
          <w:numId w:val="37"/>
        </w:numPr>
        <w:spacing w:after="0"/>
        <w:contextualSpacing/>
        <w:rPr>
          <w:rFonts w:cs="Times New Roman"/>
          <w:szCs w:val="24"/>
          <w:lang w:val="en-US"/>
        </w:rPr>
      </w:pPr>
      <w:r w:rsidRPr="00B55D71">
        <w:rPr>
          <w:rFonts w:cs="Times New Roman"/>
          <w:szCs w:val="24"/>
          <w:lang w:val="en-US"/>
        </w:rPr>
        <w:t xml:space="preserve">Ballard JL, Khoury JC, Wedig K, et al. "New Ballard Score, expanded to include extremely premature infants." </w:t>
      </w:r>
      <w:r w:rsidRPr="003F36A9">
        <w:rPr>
          <w:rFonts w:cs="Times New Roman"/>
          <w:szCs w:val="24"/>
          <w:lang w:val="en-US"/>
        </w:rPr>
        <w:t xml:space="preserve">J </w:t>
      </w:r>
      <w:proofErr w:type="spellStart"/>
      <w:r w:rsidRPr="003F36A9">
        <w:rPr>
          <w:rFonts w:cs="Times New Roman"/>
          <w:szCs w:val="24"/>
          <w:lang w:val="en-US"/>
        </w:rPr>
        <w:t>Pediatr</w:t>
      </w:r>
      <w:proofErr w:type="spellEnd"/>
      <w:r w:rsidRPr="003F36A9">
        <w:rPr>
          <w:rFonts w:cs="Times New Roman"/>
          <w:szCs w:val="24"/>
          <w:lang w:val="en-US"/>
        </w:rPr>
        <w:t xml:space="preserve">. 1991;119(3):417-423. </w:t>
      </w:r>
      <w:hyperlink r:id="rId296" w:history="1">
        <w:r w:rsidRPr="003F36A9">
          <w:rPr>
            <w:rStyle w:val="Hipervnculo"/>
            <w:rFonts w:cs="Times New Roman"/>
            <w:color w:val="auto"/>
            <w:szCs w:val="24"/>
            <w:u w:val="none"/>
            <w:lang w:val="en-US"/>
          </w:rPr>
          <w:t>https://pubmed.ncbi.nlm.nih.gov/1880657/</w:t>
        </w:r>
      </w:hyperlink>
      <w:r w:rsidRPr="003F36A9">
        <w:rPr>
          <w:rFonts w:cs="Times New Roman"/>
          <w:szCs w:val="24"/>
          <w:lang w:val="en-US"/>
        </w:rPr>
        <w:t xml:space="preserve"> </w:t>
      </w:r>
    </w:p>
    <w:p w14:paraId="34134AEA" w14:textId="77777777" w:rsidR="003155A6" w:rsidRPr="00B55D71" w:rsidRDefault="003155A6" w:rsidP="003155A6">
      <w:pPr>
        <w:pStyle w:val="Prrafodelista"/>
        <w:numPr>
          <w:ilvl w:val="0"/>
          <w:numId w:val="37"/>
        </w:numPr>
        <w:spacing w:after="0"/>
        <w:contextualSpacing/>
        <w:rPr>
          <w:rFonts w:cs="Times New Roman"/>
          <w:szCs w:val="24"/>
        </w:rPr>
      </w:pPr>
      <w:proofErr w:type="spellStart"/>
      <w:r w:rsidRPr="00B55D71">
        <w:rPr>
          <w:rFonts w:cs="Times New Roman"/>
          <w:szCs w:val="24"/>
          <w:lang w:val="en-US"/>
        </w:rPr>
        <w:t>Fanaroff</w:t>
      </w:r>
      <w:proofErr w:type="spellEnd"/>
      <w:r w:rsidRPr="00B55D71">
        <w:rPr>
          <w:rFonts w:cs="Times New Roman"/>
          <w:szCs w:val="24"/>
          <w:lang w:val="en-US"/>
        </w:rPr>
        <w:t xml:space="preserve"> AA, Stoll BJ, Wright LL, et al. "Trends in neonatal morbidity and mortality for very low birthweight infants." </w:t>
      </w:r>
      <w:r w:rsidRPr="00B55D71">
        <w:rPr>
          <w:rFonts w:cs="Times New Roman"/>
          <w:szCs w:val="24"/>
        </w:rPr>
        <w:t xml:space="preserve">Am J </w:t>
      </w:r>
      <w:proofErr w:type="spellStart"/>
      <w:r w:rsidRPr="00B55D71">
        <w:rPr>
          <w:rFonts w:cs="Times New Roman"/>
          <w:szCs w:val="24"/>
        </w:rPr>
        <w:t>Obstet</w:t>
      </w:r>
      <w:proofErr w:type="spellEnd"/>
      <w:r w:rsidRPr="00B55D71">
        <w:rPr>
          <w:rFonts w:cs="Times New Roman"/>
          <w:szCs w:val="24"/>
        </w:rPr>
        <w:t xml:space="preserve"> </w:t>
      </w:r>
      <w:proofErr w:type="spellStart"/>
      <w:r w:rsidRPr="00B55D71">
        <w:rPr>
          <w:rFonts w:cs="Times New Roman"/>
          <w:szCs w:val="24"/>
        </w:rPr>
        <w:t>Gynecol</w:t>
      </w:r>
      <w:proofErr w:type="spellEnd"/>
      <w:r w:rsidRPr="00B55D71">
        <w:rPr>
          <w:rFonts w:cs="Times New Roman"/>
          <w:szCs w:val="24"/>
        </w:rPr>
        <w:t xml:space="preserve">. 2007;196(2): 147.e1-147.e8. </w:t>
      </w:r>
      <w:hyperlink r:id="rId297" w:history="1">
        <w:r w:rsidRPr="00B55D71">
          <w:rPr>
            <w:rStyle w:val="Hipervnculo"/>
            <w:rFonts w:cs="Times New Roman"/>
            <w:color w:val="auto"/>
            <w:szCs w:val="24"/>
            <w:u w:val="none"/>
          </w:rPr>
          <w:t>https://pubmed.ncbi.nlm.nih.gov/17306659/</w:t>
        </w:r>
      </w:hyperlink>
      <w:r w:rsidRPr="00B55D71">
        <w:rPr>
          <w:rFonts w:cs="Times New Roman"/>
          <w:szCs w:val="24"/>
        </w:rPr>
        <w:t xml:space="preserve"> </w:t>
      </w:r>
    </w:p>
    <w:p w14:paraId="632DB17F" w14:textId="77777777" w:rsidR="003155A6" w:rsidRPr="00B55D71" w:rsidRDefault="003155A6" w:rsidP="003155A6">
      <w:pPr>
        <w:pStyle w:val="Prrafodelista"/>
        <w:numPr>
          <w:ilvl w:val="0"/>
          <w:numId w:val="37"/>
        </w:numPr>
        <w:spacing w:after="0"/>
        <w:contextualSpacing/>
        <w:rPr>
          <w:rFonts w:cs="Times New Roman"/>
          <w:szCs w:val="24"/>
          <w:lang w:val="es-419"/>
        </w:rPr>
      </w:pPr>
      <w:hyperlink r:id="rId298" w:tgtFrame="_blank" w:history="1">
        <w:r w:rsidRPr="00B55D71">
          <w:rPr>
            <w:rStyle w:val="Hipervnculo"/>
            <w:rFonts w:cs="Times New Roman"/>
            <w:color w:val="auto"/>
            <w:szCs w:val="24"/>
            <w:u w:val="none"/>
            <w:shd w:val="clear" w:color="auto" w:fill="FFFFFF"/>
            <w:lang w:val="en-US"/>
          </w:rPr>
          <w:t>Lee AC, Panchal P, Folger L, et al</w:t>
        </w:r>
      </w:hyperlink>
      <w:r w:rsidRPr="00B55D71">
        <w:rPr>
          <w:rStyle w:val="topicparatopictextcub0d"/>
          <w:rFonts w:cs="Times New Roman"/>
          <w:szCs w:val="24"/>
          <w:shd w:val="clear" w:color="auto" w:fill="FFFFFF"/>
          <w:lang w:val="en-US"/>
        </w:rPr>
        <w:t>: Diagnostic accuracy of neonatal assessment for gestational age determination: A systematic review. </w:t>
      </w:r>
      <w:proofErr w:type="spellStart"/>
      <w:r w:rsidRPr="00B55D71">
        <w:rPr>
          <w:rStyle w:val="topicparatopictextcub0d"/>
          <w:rFonts w:cs="Times New Roman"/>
          <w:szCs w:val="24"/>
          <w:shd w:val="clear" w:color="auto" w:fill="FFFFFF"/>
        </w:rPr>
        <w:t>Pediatrics</w:t>
      </w:r>
      <w:proofErr w:type="spellEnd"/>
      <w:r w:rsidRPr="00B55D71">
        <w:rPr>
          <w:rStyle w:val="topicparatopictextcub0d"/>
          <w:rFonts w:cs="Times New Roman"/>
          <w:szCs w:val="24"/>
          <w:shd w:val="clear" w:color="auto" w:fill="FFFFFF"/>
        </w:rPr>
        <w:t> 140(6</w:t>
      </w:r>
      <w:proofErr w:type="gramStart"/>
      <w:r w:rsidRPr="00B55D71">
        <w:rPr>
          <w:rStyle w:val="topicparatopictextcub0d"/>
          <w:rFonts w:cs="Times New Roman"/>
          <w:szCs w:val="24"/>
          <w:shd w:val="clear" w:color="auto" w:fill="FFFFFF"/>
        </w:rPr>
        <w:t>):e</w:t>
      </w:r>
      <w:proofErr w:type="gramEnd"/>
      <w:r w:rsidRPr="00B55D71">
        <w:rPr>
          <w:rStyle w:val="topicparatopictextcub0d"/>
          <w:rFonts w:cs="Times New Roman"/>
          <w:szCs w:val="24"/>
          <w:shd w:val="clear" w:color="auto" w:fill="FFFFFF"/>
        </w:rPr>
        <w:t xml:space="preserve">20171423, 2017. </w:t>
      </w:r>
      <w:proofErr w:type="spellStart"/>
      <w:r w:rsidRPr="00B55D71">
        <w:rPr>
          <w:rStyle w:val="topicparatopictextcub0d"/>
          <w:rFonts w:cs="Times New Roman"/>
          <w:szCs w:val="24"/>
          <w:shd w:val="clear" w:color="auto" w:fill="FFFFFF"/>
        </w:rPr>
        <w:t>doi</w:t>
      </w:r>
      <w:proofErr w:type="spellEnd"/>
      <w:r w:rsidRPr="00B55D71">
        <w:rPr>
          <w:rStyle w:val="topicparatopictextcub0d"/>
          <w:rFonts w:cs="Times New Roman"/>
          <w:szCs w:val="24"/>
          <w:shd w:val="clear" w:color="auto" w:fill="FFFFFF"/>
        </w:rPr>
        <w:t>: 10.1542/peds.2017-1423</w:t>
      </w:r>
      <w:r w:rsidRPr="00B55D71">
        <w:rPr>
          <w:rFonts w:cs="Times New Roman"/>
          <w:szCs w:val="24"/>
        </w:rPr>
        <w:t xml:space="preserve"> </w:t>
      </w:r>
      <w:hyperlink r:id="rId299" w:history="1">
        <w:r w:rsidRPr="00B55D71">
          <w:rPr>
            <w:rStyle w:val="Hipervnculo"/>
            <w:rFonts w:cs="Times New Roman"/>
            <w:color w:val="auto"/>
            <w:szCs w:val="24"/>
            <w:u w:val="none"/>
            <w:lang w:val="es-419"/>
          </w:rPr>
          <w:t>https://www.msdmanuals.com/es-ec/professional/pediatr%C3%ADa/problemas-perinatales/edad-gestacional</w:t>
        </w:r>
      </w:hyperlink>
      <w:r w:rsidRPr="00B55D71">
        <w:rPr>
          <w:rFonts w:cs="Times New Roman"/>
          <w:szCs w:val="24"/>
          <w:lang w:val="es-419"/>
        </w:rPr>
        <w:t xml:space="preserve"> </w:t>
      </w:r>
    </w:p>
    <w:p w14:paraId="6AFF41B5"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shd w:val="clear" w:color="auto" w:fill="FFFFFF"/>
          <w:lang w:val="en-US"/>
        </w:rPr>
        <w:lastRenderedPageBreak/>
        <w:t xml:space="preserve">Troyano, M. and Sánchez, M., 2017. </w:t>
      </w:r>
      <w:r w:rsidRPr="00B55D71">
        <w:rPr>
          <w:rFonts w:cs="Times New Roman"/>
          <w:szCs w:val="24"/>
          <w:shd w:val="clear" w:color="auto" w:fill="FFFFFF"/>
        </w:rPr>
        <w:t xml:space="preserve">Descubriendo al neonato. In: M. </w:t>
      </w:r>
      <w:proofErr w:type="spellStart"/>
      <w:r w:rsidRPr="00B55D71">
        <w:rPr>
          <w:rFonts w:cs="Times New Roman"/>
          <w:szCs w:val="24"/>
          <w:shd w:val="clear" w:color="auto" w:fill="FFFFFF"/>
        </w:rPr>
        <w:t>Sellán</w:t>
      </w:r>
      <w:proofErr w:type="spellEnd"/>
      <w:r w:rsidRPr="00B55D71">
        <w:rPr>
          <w:rFonts w:cs="Times New Roman"/>
          <w:szCs w:val="24"/>
          <w:shd w:val="clear" w:color="auto" w:fill="FFFFFF"/>
        </w:rPr>
        <w:t xml:space="preserve"> Soto and A. Vázquez, ed., </w:t>
      </w:r>
      <w:r w:rsidRPr="00B55D71">
        <w:rPr>
          <w:rStyle w:val="nfasis"/>
          <w:rFonts w:cs="Times New Roman"/>
          <w:i w:val="0"/>
          <w:iCs w:val="0"/>
          <w:szCs w:val="24"/>
          <w:bdr w:val="none" w:sz="0" w:space="0" w:color="auto" w:frame="1"/>
          <w:shd w:val="clear" w:color="auto" w:fill="FFFFFF"/>
        </w:rPr>
        <w:t>Cuidados neonatales en enfermería</w:t>
      </w:r>
      <w:r w:rsidRPr="00B55D71">
        <w:rPr>
          <w:rFonts w:cs="Times New Roman"/>
          <w:szCs w:val="24"/>
          <w:shd w:val="clear" w:color="auto" w:fill="FFFFFF"/>
        </w:rPr>
        <w:t xml:space="preserve">. El </w:t>
      </w:r>
      <w:proofErr w:type="spellStart"/>
      <w:r w:rsidRPr="00B55D71">
        <w:rPr>
          <w:rFonts w:cs="Times New Roman"/>
          <w:szCs w:val="24"/>
          <w:shd w:val="clear" w:color="auto" w:fill="FFFFFF"/>
        </w:rPr>
        <w:t>Sevier</w:t>
      </w:r>
      <w:proofErr w:type="spellEnd"/>
      <w:r w:rsidRPr="00B55D71">
        <w:rPr>
          <w:rFonts w:cs="Times New Roman"/>
          <w:szCs w:val="24"/>
          <w:shd w:val="clear" w:color="auto" w:fill="FFFFFF"/>
        </w:rPr>
        <w:t xml:space="preserve">, pp.15-24. Disponible </w:t>
      </w:r>
      <w:hyperlink r:id="rId300" w:anchor="v=onepage&amp;q&amp;f=false" w:history="1">
        <w:r w:rsidRPr="00B55D71">
          <w:rPr>
            <w:rStyle w:val="Hipervnculo"/>
            <w:rFonts w:cs="Times New Roman"/>
            <w:color w:val="auto"/>
            <w:szCs w:val="24"/>
            <w:u w:val="none"/>
            <w:bdr w:val="none" w:sz="0" w:space="0" w:color="auto" w:frame="1"/>
            <w:shd w:val="clear" w:color="auto" w:fill="FFFFFF"/>
          </w:rPr>
          <w:t>https://books.google.es/books?id=MvSfDgAAQBAJ&amp;printsec=frontcover&amp;dq=cuidados+neonatales+en+enfermer%C3%ADa+antonio+vazquez&amp;hl=es&amp;sa=X&amp;ved=2ahUKEwiO4c7ejcXsAhUGyYUKHVQdDRUQ6AEwAHoECAYQAg#v=onepage&amp;q&amp;f=false</w:t>
        </w:r>
      </w:hyperlink>
    </w:p>
    <w:p w14:paraId="5D889E29" w14:textId="77777777" w:rsidR="003155A6" w:rsidRPr="00B55D71" w:rsidRDefault="003155A6" w:rsidP="003155A6">
      <w:pPr>
        <w:pStyle w:val="Prrafodelista"/>
        <w:numPr>
          <w:ilvl w:val="0"/>
          <w:numId w:val="37"/>
        </w:numPr>
        <w:spacing w:after="0"/>
        <w:contextualSpacing/>
        <w:rPr>
          <w:rFonts w:cs="Times New Roman"/>
          <w:szCs w:val="24"/>
          <w:lang w:val="es-419"/>
        </w:rPr>
      </w:pPr>
      <w:r w:rsidRPr="00B55D71">
        <w:rPr>
          <w:rFonts w:cs="Times New Roman"/>
          <w:szCs w:val="24"/>
        </w:rPr>
        <w:t xml:space="preserve">MINISTERIO DE SALUD PUBLICA DEL ECUADOR 2023.  </w:t>
      </w:r>
      <w:hyperlink r:id="rId301" w:history="1">
        <w:r w:rsidRPr="00B55D71">
          <w:rPr>
            <w:rStyle w:val="Hipervnculo"/>
            <w:rFonts w:cs="Times New Roman"/>
            <w:color w:val="auto"/>
            <w:szCs w:val="24"/>
            <w:u w:val="none"/>
            <w:lang w:val="es-419"/>
          </w:rPr>
          <w:t>https://www.salud.gob.ec/proyecto-de-tamizaje-metabolico-neonatal/</w:t>
        </w:r>
      </w:hyperlink>
      <w:r w:rsidRPr="00B55D71">
        <w:rPr>
          <w:rFonts w:cs="Times New Roman"/>
          <w:szCs w:val="24"/>
          <w:lang w:val="es-419"/>
        </w:rPr>
        <w:t xml:space="preserve"> </w:t>
      </w:r>
    </w:p>
    <w:p w14:paraId="5D2869D4"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shd w:val="clear" w:color="auto" w:fill="FFFFFF"/>
        </w:rPr>
        <w:t>Enciclopedia Humanidades. Todos los derechos reservados. © 2016-2024</w:t>
      </w:r>
      <w:r w:rsidRPr="00B55D71">
        <w:rPr>
          <w:rFonts w:cs="Times New Roman"/>
          <w:szCs w:val="24"/>
        </w:rPr>
        <w:t xml:space="preserve"> </w:t>
      </w:r>
      <w:hyperlink r:id="rId302" w:anchor="ixzz8ja2qIAmY" w:history="1">
        <w:r w:rsidRPr="00B55D71">
          <w:rPr>
            <w:rStyle w:val="Hipervnculo"/>
            <w:rFonts w:cs="Times New Roman"/>
            <w:color w:val="auto"/>
            <w:szCs w:val="24"/>
            <w:u w:val="none"/>
          </w:rPr>
          <w:t>https://humanidades.com/zona-urbana/#ixzz8ja2qIAmY</w:t>
        </w:r>
      </w:hyperlink>
    </w:p>
    <w:p w14:paraId="7270C92C"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rPr>
        <w:t xml:space="preserve">Aguilar Molina A., Rivera Guerra S., &amp; Dueñas Espín I. Determinantes de la supervivencia neonatal entre los neonatos fallecidos entre 2014 a 2017 en Ecuador. Revista Ecuatoriana De Pediatría 2022;23(1):41-50. https://doi.org/10.52011/148  </w:t>
      </w:r>
      <w:hyperlink r:id="rId303" w:history="1">
        <w:r w:rsidRPr="00B55D71">
          <w:rPr>
            <w:rStyle w:val="Hipervnculo"/>
            <w:rFonts w:cs="Times New Roman"/>
            <w:color w:val="auto"/>
            <w:szCs w:val="24"/>
            <w:u w:val="none"/>
          </w:rPr>
          <w:t>https://rev-sep.ec/index.php/johs/article/view/148</w:t>
        </w:r>
      </w:hyperlink>
      <w:r w:rsidRPr="00B55D71">
        <w:rPr>
          <w:rFonts w:cs="Times New Roman"/>
          <w:szCs w:val="24"/>
        </w:rPr>
        <w:t xml:space="preserve"> </w:t>
      </w:r>
    </w:p>
    <w:p w14:paraId="6BE2910C"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rPr>
        <w:t xml:space="preserve">Rodríguez Isabel </w:t>
      </w:r>
      <w:proofErr w:type="spellStart"/>
      <w:r w:rsidRPr="00B55D71">
        <w:rPr>
          <w:rFonts w:cs="Times New Roman"/>
          <w:szCs w:val="24"/>
        </w:rPr>
        <w:t>Cluet</w:t>
      </w:r>
      <w:proofErr w:type="spellEnd"/>
      <w:r w:rsidRPr="00B55D71">
        <w:rPr>
          <w:rFonts w:cs="Times New Roman"/>
          <w:szCs w:val="24"/>
        </w:rPr>
        <w:t xml:space="preserve">, Rossell-Pineda María del Rosario, Álvarez de Acosta Thais, Rojas Quintero Ligia. Factores de riesgo asociados a la prematuridad en recién nacidos de madres adolescentes. </w:t>
      </w:r>
      <w:proofErr w:type="spellStart"/>
      <w:r w:rsidRPr="00B55D71">
        <w:rPr>
          <w:rFonts w:cs="Times New Roman"/>
          <w:szCs w:val="24"/>
        </w:rPr>
        <w:t>Rev</w:t>
      </w:r>
      <w:proofErr w:type="spellEnd"/>
      <w:r w:rsidRPr="00B55D71">
        <w:rPr>
          <w:rFonts w:cs="Times New Roman"/>
          <w:szCs w:val="24"/>
        </w:rPr>
        <w:t xml:space="preserve"> </w:t>
      </w:r>
      <w:proofErr w:type="spellStart"/>
      <w:r w:rsidRPr="00B55D71">
        <w:rPr>
          <w:rFonts w:cs="Times New Roman"/>
          <w:szCs w:val="24"/>
        </w:rPr>
        <w:t>Obstet</w:t>
      </w:r>
      <w:proofErr w:type="spellEnd"/>
      <w:r w:rsidRPr="00B55D71">
        <w:rPr>
          <w:rFonts w:cs="Times New Roman"/>
          <w:szCs w:val="24"/>
        </w:rPr>
        <w:t xml:space="preserve"> </w:t>
      </w:r>
      <w:proofErr w:type="spellStart"/>
      <w:r w:rsidRPr="00B55D71">
        <w:rPr>
          <w:rFonts w:cs="Times New Roman"/>
          <w:szCs w:val="24"/>
        </w:rPr>
        <w:t>Ginecol</w:t>
      </w:r>
      <w:proofErr w:type="spellEnd"/>
      <w:r w:rsidRPr="00B55D71">
        <w:rPr>
          <w:rFonts w:cs="Times New Roman"/>
          <w:szCs w:val="24"/>
        </w:rPr>
        <w:t xml:space="preserve"> </w:t>
      </w:r>
      <w:proofErr w:type="spellStart"/>
      <w:proofErr w:type="gramStart"/>
      <w:r w:rsidRPr="00B55D71">
        <w:rPr>
          <w:rFonts w:cs="Times New Roman"/>
          <w:szCs w:val="24"/>
        </w:rPr>
        <w:t>Venez</w:t>
      </w:r>
      <w:proofErr w:type="spellEnd"/>
      <w:r w:rsidRPr="00B55D71">
        <w:rPr>
          <w:rFonts w:cs="Times New Roman"/>
          <w:szCs w:val="24"/>
        </w:rPr>
        <w:t xml:space="preserve">  [</w:t>
      </w:r>
      <w:proofErr w:type="gramEnd"/>
      <w:r w:rsidRPr="00B55D71">
        <w:rPr>
          <w:rFonts w:cs="Times New Roman"/>
          <w:szCs w:val="24"/>
        </w:rPr>
        <w:t xml:space="preserve">Internet]. </w:t>
      </w:r>
      <w:proofErr w:type="gramStart"/>
      <w:r w:rsidRPr="00B55D71">
        <w:rPr>
          <w:rFonts w:cs="Times New Roman"/>
          <w:szCs w:val="24"/>
        </w:rPr>
        <w:t xml:space="preserve">2013  </w:t>
      </w:r>
      <w:proofErr w:type="spellStart"/>
      <w:r w:rsidRPr="00B55D71">
        <w:rPr>
          <w:rFonts w:cs="Times New Roman"/>
          <w:szCs w:val="24"/>
        </w:rPr>
        <w:t>Sep</w:t>
      </w:r>
      <w:proofErr w:type="spellEnd"/>
      <w:proofErr w:type="gramEnd"/>
      <w:r w:rsidRPr="00B55D71">
        <w:rPr>
          <w:rFonts w:cs="Times New Roman"/>
          <w:szCs w:val="24"/>
        </w:rPr>
        <w:t xml:space="preserve"> [citado  2024  </w:t>
      </w:r>
      <w:proofErr w:type="spellStart"/>
      <w:r w:rsidRPr="00B55D71">
        <w:rPr>
          <w:rFonts w:cs="Times New Roman"/>
          <w:szCs w:val="24"/>
        </w:rPr>
        <w:t>Ago</w:t>
      </w:r>
      <w:proofErr w:type="spellEnd"/>
      <w:r w:rsidRPr="00B55D71">
        <w:rPr>
          <w:rFonts w:cs="Times New Roman"/>
          <w:szCs w:val="24"/>
        </w:rPr>
        <w:t xml:space="preserve">  16] ;  73( 3 ): 157-170. Disponible en: </w:t>
      </w:r>
      <w:hyperlink r:id="rId304" w:history="1">
        <w:r w:rsidRPr="00B55D71">
          <w:rPr>
            <w:rStyle w:val="Hipervnculo"/>
            <w:rFonts w:cs="Times New Roman"/>
            <w:color w:val="auto"/>
            <w:szCs w:val="24"/>
            <w:u w:val="none"/>
          </w:rPr>
          <w:t>http://ve.scielo.org/scielo.php?script=sci_arttext&amp;pid=S004877322013000300003&amp;lng=es</w:t>
        </w:r>
      </w:hyperlink>
      <w:r w:rsidRPr="00B55D71">
        <w:rPr>
          <w:rFonts w:cs="Times New Roman"/>
          <w:szCs w:val="24"/>
        </w:rPr>
        <w:t xml:space="preserve">. </w:t>
      </w:r>
    </w:p>
    <w:p w14:paraId="6DE36122"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shd w:val="clear" w:color="auto" w:fill="FFFFFF"/>
        </w:rPr>
        <w:t xml:space="preserve">Ortiz Rubio, a, et al. Evaluación del desempeño del Programa Nacional de Tamizaje Metabólico Neonatal del Ministerio de Salud Pública del Ecuador. Enero a noviembre 2014. Rev. Ecu. </w:t>
      </w:r>
      <w:proofErr w:type="spellStart"/>
      <w:r w:rsidRPr="00B55D71">
        <w:rPr>
          <w:rFonts w:cs="Times New Roman"/>
          <w:szCs w:val="24"/>
          <w:shd w:val="clear" w:color="auto" w:fill="FFFFFF"/>
        </w:rPr>
        <w:t>Med</w:t>
      </w:r>
      <w:proofErr w:type="spellEnd"/>
      <w:r w:rsidRPr="00B55D71">
        <w:rPr>
          <w:rFonts w:cs="Times New Roman"/>
          <w:szCs w:val="24"/>
          <w:shd w:val="clear" w:color="auto" w:fill="FFFFFF"/>
        </w:rPr>
        <w:t>. Eugenio Espejo, 2015, vol. 4, no 5, p. 27-34.</w:t>
      </w:r>
      <w:r w:rsidRPr="00B55D71">
        <w:rPr>
          <w:rFonts w:cs="Times New Roman"/>
          <w:szCs w:val="24"/>
        </w:rPr>
        <w:t xml:space="preserve"> </w:t>
      </w:r>
      <w:hyperlink r:id="rId305" w:history="1">
        <w:r w:rsidRPr="00B55D71">
          <w:rPr>
            <w:rStyle w:val="Hipervnculo"/>
            <w:rFonts w:cs="Times New Roman"/>
            <w:color w:val="auto"/>
            <w:szCs w:val="24"/>
            <w:u w:val="none"/>
            <w:shd w:val="clear" w:color="auto" w:fill="FFFFFF"/>
          </w:rPr>
          <w:t>https://pesquisa.bvsalud.org/portal/resource/pt/equ-7239</w:t>
        </w:r>
      </w:hyperlink>
      <w:r w:rsidRPr="00B55D71">
        <w:rPr>
          <w:rFonts w:cs="Times New Roman"/>
          <w:szCs w:val="24"/>
          <w:shd w:val="clear" w:color="auto" w:fill="FFFFFF"/>
        </w:rPr>
        <w:t xml:space="preserve"> </w:t>
      </w:r>
    </w:p>
    <w:p w14:paraId="47124538" w14:textId="77777777" w:rsidR="003155A6" w:rsidRPr="00B55D71" w:rsidRDefault="003155A6" w:rsidP="003155A6">
      <w:pPr>
        <w:pStyle w:val="Prrafodelista"/>
        <w:numPr>
          <w:ilvl w:val="0"/>
          <w:numId w:val="37"/>
        </w:numPr>
        <w:spacing w:after="0"/>
        <w:contextualSpacing/>
        <w:rPr>
          <w:rFonts w:cs="Times New Roman"/>
          <w:szCs w:val="24"/>
          <w:lang w:val="en-US"/>
        </w:rPr>
      </w:pPr>
      <w:r w:rsidRPr="00B55D71">
        <w:rPr>
          <w:rFonts w:eastAsia="Times New Roman" w:cs="Times New Roman"/>
          <w:szCs w:val="24"/>
        </w:rPr>
        <w:t xml:space="preserve">López A, Fernández G. Cobertura de control pediátrico en zonas urbanas de Ecuador. </w:t>
      </w:r>
      <w:r w:rsidRPr="00B55D71">
        <w:rPr>
          <w:rFonts w:eastAsia="Times New Roman" w:cs="Times New Roman"/>
          <w:szCs w:val="24"/>
          <w:lang w:val="en-US"/>
        </w:rPr>
        <w:t>Journal of Pediatric Care. 2022;39(2):123-130.</w:t>
      </w:r>
      <w:r w:rsidRPr="00B55D71">
        <w:rPr>
          <w:rFonts w:cs="Times New Roman"/>
          <w:szCs w:val="24"/>
          <w:lang w:val="en-US"/>
        </w:rPr>
        <w:t xml:space="preserve"> </w:t>
      </w:r>
      <w:hyperlink r:id="rId306" w:history="1">
        <w:r w:rsidRPr="00B55D71">
          <w:rPr>
            <w:rStyle w:val="Hipervnculo"/>
            <w:rFonts w:cs="Times New Roman"/>
            <w:color w:val="auto"/>
            <w:szCs w:val="24"/>
            <w:u w:val="none"/>
            <w:lang w:val="en-US"/>
          </w:rPr>
          <w:t>https://revistafecim.org/index.php/tejom/issue/view/6</w:t>
        </w:r>
      </w:hyperlink>
      <w:r w:rsidRPr="00B55D71">
        <w:rPr>
          <w:rFonts w:eastAsia="Times New Roman" w:cs="Times New Roman"/>
          <w:szCs w:val="24"/>
          <w:lang w:val="en-US"/>
        </w:rPr>
        <w:t xml:space="preserve"> </w:t>
      </w:r>
    </w:p>
    <w:p w14:paraId="22F65687"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eastAsia="Times New Roman" w:cs="Times New Roman"/>
          <w:szCs w:val="24"/>
        </w:rPr>
        <w:t xml:space="preserve">Gómez A, Sánchez J. Acceso a servicios pediátricos en comunidades rurales. Informe de Salud Comunitaria. 2022;14(3):67-75. </w:t>
      </w:r>
      <w:hyperlink r:id="rId307" w:history="1">
        <w:r w:rsidRPr="00B55D71">
          <w:rPr>
            <w:rStyle w:val="Hipervnculo"/>
            <w:rFonts w:eastAsia="Times New Roman" w:cs="Times New Roman"/>
            <w:color w:val="auto"/>
            <w:szCs w:val="24"/>
            <w:u w:val="none"/>
          </w:rPr>
          <w:t>https://pesquisa.bvsalud.org/portal/resource/pt/equ-7239</w:t>
        </w:r>
      </w:hyperlink>
    </w:p>
    <w:p w14:paraId="5F624312" w14:textId="77777777" w:rsidR="003155A6" w:rsidRPr="00B55D71" w:rsidRDefault="003155A6" w:rsidP="003155A6">
      <w:pPr>
        <w:pStyle w:val="Prrafodelista"/>
        <w:numPr>
          <w:ilvl w:val="0"/>
          <w:numId w:val="37"/>
        </w:numPr>
        <w:spacing w:after="0"/>
        <w:contextualSpacing/>
        <w:rPr>
          <w:rFonts w:cs="Times New Roman"/>
          <w:szCs w:val="24"/>
        </w:rPr>
      </w:pPr>
      <w:r w:rsidRPr="00B55D71">
        <w:rPr>
          <w:rFonts w:cs="Times New Roman"/>
          <w:szCs w:val="24"/>
        </w:rPr>
        <w:t xml:space="preserve"> </w:t>
      </w:r>
      <w:r w:rsidRPr="00B55D71">
        <w:rPr>
          <w:rFonts w:cs="Times New Roman"/>
          <w:szCs w:val="24"/>
          <w:shd w:val="clear" w:color="auto" w:fill="FFFFFF"/>
        </w:rPr>
        <w:t xml:space="preserve">Martínez CJM, Vinueza Consideraciones sobre el impacto de la morbilidad y mortalidad neonatal y pediátrica en la salud pública ecuatoriana. </w:t>
      </w:r>
      <w:proofErr w:type="spellStart"/>
      <w:r w:rsidRPr="00B55D71">
        <w:rPr>
          <w:rFonts w:cs="Times New Roman"/>
          <w:szCs w:val="24"/>
          <w:shd w:val="clear" w:color="auto" w:fill="FFFFFF"/>
        </w:rPr>
        <w:t>Enferm</w:t>
      </w:r>
      <w:proofErr w:type="spellEnd"/>
      <w:r w:rsidRPr="00B55D71">
        <w:rPr>
          <w:rFonts w:cs="Times New Roman"/>
          <w:szCs w:val="24"/>
          <w:shd w:val="clear" w:color="auto" w:fill="FFFFFF"/>
        </w:rPr>
        <w:t xml:space="preserve"> </w:t>
      </w:r>
      <w:proofErr w:type="spellStart"/>
      <w:r w:rsidRPr="00B55D71">
        <w:rPr>
          <w:rFonts w:cs="Times New Roman"/>
          <w:szCs w:val="24"/>
          <w:shd w:val="clear" w:color="auto" w:fill="FFFFFF"/>
        </w:rPr>
        <w:t>Inv</w:t>
      </w:r>
      <w:proofErr w:type="spellEnd"/>
      <w:r w:rsidRPr="00B55D71">
        <w:rPr>
          <w:rFonts w:cs="Times New Roman"/>
          <w:szCs w:val="24"/>
          <w:shd w:val="clear" w:color="auto" w:fill="FFFFFF"/>
        </w:rPr>
        <w:t xml:space="preserve"> (Ambato). 2018; 3(Sup.1):9-14 </w:t>
      </w:r>
      <w:hyperlink r:id="rId308" w:history="1">
        <w:r w:rsidRPr="00B55D71">
          <w:rPr>
            <w:rStyle w:val="Hipervnculo"/>
            <w:rFonts w:cs="Times New Roman"/>
            <w:color w:val="auto"/>
            <w:szCs w:val="24"/>
            <w:u w:val="none"/>
            <w:shd w:val="clear" w:color="auto" w:fill="FFFFFF"/>
          </w:rPr>
          <w:t>https://revistas.uta.edu.ec/erevista/index.php/enfi/article/view/735/710</w:t>
        </w:r>
      </w:hyperlink>
    </w:p>
    <w:p w14:paraId="4C256E5E" w14:textId="77777777" w:rsidR="003155A6" w:rsidRPr="00ED31CD" w:rsidRDefault="003155A6" w:rsidP="00ED31CD">
      <w:pPr>
        <w:tabs>
          <w:tab w:val="left" w:pos="6064"/>
        </w:tabs>
        <w:spacing w:line="360" w:lineRule="auto"/>
        <w:jc w:val="left"/>
        <w:rPr>
          <w:b/>
          <w:bCs/>
          <w:lang w:val="es-MX"/>
        </w:rPr>
      </w:pPr>
    </w:p>
    <w:p w14:paraId="34D8267C" w14:textId="77777777" w:rsidR="00ED31CD" w:rsidRDefault="00ED31CD" w:rsidP="00ED31CD">
      <w:pPr>
        <w:tabs>
          <w:tab w:val="left" w:pos="6064"/>
        </w:tabs>
        <w:spacing w:line="360" w:lineRule="auto"/>
        <w:jc w:val="left"/>
        <w:rPr>
          <w:b/>
          <w:bCs/>
          <w:lang w:val="es-MX"/>
        </w:rPr>
      </w:pPr>
      <w:r>
        <w:rPr>
          <w:b/>
          <w:bCs/>
          <w:lang w:val="es-MX"/>
        </w:rPr>
        <w:br w:type="page"/>
      </w:r>
    </w:p>
    <w:p w14:paraId="445CC6B4" w14:textId="77777777" w:rsidR="003062AD" w:rsidRDefault="003062AD" w:rsidP="00ED31CD">
      <w:pPr>
        <w:tabs>
          <w:tab w:val="left" w:pos="6064"/>
        </w:tabs>
        <w:spacing w:line="360" w:lineRule="auto"/>
        <w:jc w:val="left"/>
        <w:rPr>
          <w:b/>
          <w:bCs/>
          <w:lang w:val="es-MX"/>
        </w:rPr>
      </w:pPr>
    </w:p>
    <w:p w14:paraId="7B368B14" w14:textId="77777777" w:rsidR="003062AD" w:rsidRDefault="003062AD" w:rsidP="003062AD">
      <w:pPr>
        <w:tabs>
          <w:tab w:val="left" w:pos="6064"/>
        </w:tabs>
        <w:spacing w:line="360" w:lineRule="auto"/>
        <w:jc w:val="center"/>
        <w:rPr>
          <w:b/>
          <w:bCs/>
          <w:i/>
          <w:iCs/>
          <w:sz w:val="144"/>
          <w:szCs w:val="144"/>
          <w:lang w:val="es-MX"/>
        </w:rPr>
      </w:pPr>
    </w:p>
    <w:p w14:paraId="71D75BA0" w14:textId="77777777" w:rsidR="00A86849" w:rsidRDefault="00A86849" w:rsidP="003062AD">
      <w:pPr>
        <w:tabs>
          <w:tab w:val="left" w:pos="6064"/>
        </w:tabs>
        <w:spacing w:line="360" w:lineRule="auto"/>
        <w:jc w:val="center"/>
        <w:rPr>
          <w:b/>
          <w:bCs/>
          <w:i/>
          <w:iCs/>
          <w:sz w:val="144"/>
          <w:szCs w:val="144"/>
          <w:lang w:val="es-MX"/>
        </w:rPr>
      </w:pPr>
    </w:p>
    <w:p w14:paraId="0304B4BF" w14:textId="7682867B" w:rsidR="003062AD" w:rsidRPr="00A86849" w:rsidRDefault="003062AD" w:rsidP="00A86849">
      <w:pPr>
        <w:pStyle w:val="Ttulo1"/>
        <w:numPr>
          <w:ilvl w:val="0"/>
          <w:numId w:val="0"/>
        </w:numPr>
        <w:rPr>
          <w:bCs/>
          <w:i/>
          <w:iCs/>
          <w:sz w:val="44"/>
          <w:szCs w:val="44"/>
        </w:rPr>
      </w:pPr>
      <w:bookmarkStart w:id="42" w:name="_Toc189247662"/>
      <w:r w:rsidRPr="00A86849">
        <w:rPr>
          <w:bCs/>
          <w:i/>
          <w:iCs/>
          <w:sz w:val="44"/>
          <w:szCs w:val="44"/>
        </w:rPr>
        <w:t>ANEXOS</w:t>
      </w:r>
      <w:bookmarkEnd w:id="42"/>
    </w:p>
    <w:p w14:paraId="4501DBD5" w14:textId="77777777" w:rsidR="003062AD" w:rsidRDefault="003062AD" w:rsidP="00ED31CD">
      <w:pPr>
        <w:tabs>
          <w:tab w:val="left" w:pos="6064"/>
        </w:tabs>
        <w:spacing w:line="360" w:lineRule="auto"/>
        <w:jc w:val="left"/>
        <w:rPr>
          <w:b/>
          <w:bCs/>
          <w:lang w:val="es-MX"/>
        </w:rPr>
      </w:pPr>
    </w:p>
    <w:p w14:paraId="11EE77B1" w14:textId="77777777" w:rsidR="003062AD" w:rsidRDefault="003062AD" w:rsidP="00ED31CD">
      <w:pPr>
        <w:tabs>
          <w:tab w:val="left" w:pos="6064"/>
        </w:tabs>
        <w:spacing w:line="360" w:lineRule="auto"/>
        <w:jc w:val="left"/>
        <w:rPr>
          <w:b/>
          <w:bCs/>
          <w:lang w:val="es-MX"/>
        </w:rPr>
      </w:pPr>
    </w:p>
    <w:p w14:paraId="36474458" w14:textId="77777777" w:rsidR="003062AD" w:rsidRDefault="003062AD" w:rsidP="00ED31CD">
      <w:pPr>
        <w:tabs>
          <w:tab w:val="left" w:pos="6064"/>
        </w:tabs>
        <w:spacing w:line="360" w:lineRule="auto"/>
        <w:jc w:val="left"/>
        <w:rPr>
          <w:b/>
          <w:bCs/>
          <w:lang w:val="es-MX"/>
        </w:rPr>
      </w:pPr>
    </w:p>
    <w:p w14:paraId="4802C12A" w14:textId="77777777" w:rsidR="003062AD" w:rsidRDefault="003062AD" w:rsidP="00ED31CD">
      <w:pPr>
        <w:tabs>
          <w:tab w:val="left" w:pos="6064"/>
        </w:tabs>
        <w:spacing w:line="360" w:lineRule="auto"/>
        <w:jc w:val="left"/>
        <w:rPr>
          <w:b/>
          <w:bCs/>
          <w:lang w:val="es-MX"/>
        </w:rPr>
      </w:pPr>
    </w:p>
    <w:p w14:paraId="5A85869D" w14:textId="77777777" w:rsidR="003062AD" w:rsidRDefault="003062AD" w:rsidP="00ED31CD">
      <w:pPr>
        <w:tabs>
          <w:tab w:val="left" w:pos="6064"/>
        </w:tabs>
        <w:spacing w:line="360" w:lineRule="auto"/>
        <w:jc w:val="left"/>
        <w:rPr>
          <w:b/>
          <w:bCs/>
          <w:lang w:val="es-MX"/>
        </w:rPr>
      </w:pPr>
    </w:p>
    <w:p w14:paraId="01941495" w14:textId="77777777" w:rsidR="003062AD" w:rsidRDefault="003062AD" w:rsidP="00ED31CD">
      <w:pPr>
        <w:tabs>
          <w:tab w:val="left" w:pos="6064"/>
        </w:tabs>
        <w:spacing w:line="360" w:lineRule="auto"/>
        <w:jc w:val="left"/>
        <w:rPr>
          <w:b/>
          <w:bCs/>
          <w:lang w:val="es-MX"/>
        </w:rPr>
      </w:pPr>
    </w:p>
    <w:p w14:paraId="242EDF29" w14:textId="77777777" w:rsidR="003062AD" w:rsidRDefault="003062AD" w:rsidP="00ED31CD">
      <w:pPr>
        <w:tabs>
          <w:tab w:val="left" w:pos="6064"/>
        </w:tabs>
        <w:spacing w:line="360" w:lineRule="auto"/>
        <w:jc w:val="left"/>
        <w:rPr>
          <w:b/>
          <w:bCs/>
          <w:lang w:val="es-MX"/>
        </w:rPr>
      </w:pPr>
    </w:p>
    <w:p w14:paraId="21B72A26" w14:textId="77777777" w:rsidR="003062AD" w:rsidRDefault="003062AD" w:rsidP="00ED31CD">
      <w:pPr>
        <w:tabs>
          <w:tab w:val="left" w:pos="6064"/>
        </w:tabs>
        <w:spacing w:line="360" w:lineRule="auto"/>
        <w:jc w:val="left"/>
        <w:rPr>
          <w:b/>
          <w:bCs/>
          <w:lang w:val="es-MX"/>
        </w:rPr>
      </w:pPr>
    </w:p>
    <w:p w14:paraId="02B48C34" w14:textId="5D38DC75" w:rsidR="002E7E7A" w:rsidRDefault="00047DC2" w:rsidP="00ED31CD">
      <w:pPr>
        <w:tabs>
          <w:tab w:val="left" w:pos="6064"/>
        </w:tabs>
        <w:spacing w:line="360" w:lineRule="auto"/>
        <w:jc w:val="left"/>
        <w:rPr>
          <w:b/>
          <w:bCs/>
          <w:lang w:val="es-MX"/>
        </w:rPr>
      </w:pPr>
      <w:r>
        <w:rPr>
          <w:b/>
          <w:bCs/>
          <w:lang w:val="es-MX"/>
        </w:rPr>
        <w:t>z</w:t>
      </w:r>
    </w:p>
    <w:p w14:paraId="7CC4A3A8" w14:textId="77777777" w:rsidR="003062AD" w:rsidRDefault="003062AD" w:rsidP="00ED31CD">
      <w:pPr>
        <w:tabs>
          <w:tab w:val="left" w:pos="6064"/>
        </w:tabs>
        <w:spacing w:line="360" w:lineRule="auto"/>
        <w:jc w:val="left"/>
        <w:rPr>
          <w:b/>
          <w:bCs/>
          <w:lang w:val="es-MX"/>
        </w:rPr>
      </w:pPr>
    </w:p>
    <w:p w14:paraId="1F1FE0EB" w14:textId="5EF0EC89" w:rsidR="00ED31CD" w:rsidRPr="00ED31CD" w:rsidRDefault="003155A6" w:rsidP="00ED31CD">
      <w:pPr>
        <w:tabs>
          <w:tab w:val="left" w:pos="6064"/>
        </w:tabs>
        <w:spacing w:line="360" w:lineRule="auto"/>
        <w:jc w:val="left"/>
        <w:rPr>
          <w:b/>
          <w:bCs/>
          <w:lang w:val="es-MX"/>
        </w:rPr>
      </w:pPr>
      <w:r>
        <w:rPr>
          <w:b/>
          <w:bCs/>
          <w:lang w:val="es-MX"/>
        </w:rPr>
        <w:lastRenderedPageBreak/>
        <w:t xml:space="preserve">Anexo 1. </w:t>
      </w:r>
      <w:bookmarkStart w:id="43" w:name="_Hlk189335069"/>
      <w:r>
        <w:rPr>
          <w:lang w:val="es-MX"/>
        </w:rPr>
        <w:t>Formato de carta de exención del comité del CEISH-UCACUE</w:t>
      </w:r>
      <w:bookmarkEnd w:id="43"/>
      <w:r w:rsidR="00ED31CD" w:rsidRPr="00ED31CD">
        <w:rPr>
          <w:b/>
          <w:bCs/>
          <w:lang w:val="es-MX"/>
        </w:rPr>
        <w:tab/>
      </w:r>
    </w:p>
    <w:p w14:paraId="5ABB959C" w14:textId="77777777" w:rsidR="00ED31CD" w:rsidRDefault="00ED31CD" w:rsidP="00ED31CD">
      <w:pPr>
        <w:tabs>
          <w:tab w:val="left" w:pos="6064"/>
        </w:tabs>
        <w:spacing w:line="360" w:lineRule="auto"/>
        <w:jc w:val="left"/>
        <w:rPr>
          <w:b/>
          <w:bCs/>
          <w:lang w:val="es-MX"/>
        </w:rPr>
      </w:pPr>
    </w:p>
    <w:p w14:paraId="06CA02F2" w14:textId="0ADD3324" w:rsidR="00ED31CD" w:rsidRDefault="003155A6" w:rsidP="00ED31CD">
      <w:pPr>
        <w:tabs>
          <w:tab w:val="left" w:pos="6064"/>
        </w:tabs>
        <w:spacing w:line="360" w:lineRule="auto"/>
        <w:jc w:val="left"/>
        <w:rPr>
          <w:b/>
          <w:bCs/>
          <w:lang w:val="es-MX"/>
        </w:rPr>
      </w:pPr>
      <w:r>
        <w:rPr>
          <w:rFonts w:eastAsia="Times New Roman" w:cs="Times New Roman"/>
          <w:b/>
          <w:noProof/>
          <w:sz w:val="96"/>
          <w:szCs w:val="96"/>
        </w:rPr>
        <w:drawing>
          <wp:anchor distT="0" distB="0" distL="114300" distR="114300" simplePos="0" relativeHeight="251684864" behindDoc="1" locked="0" layoutInCell="1" allowOverlap="1" wp14:anchorId="62FF97AF" wp14:editId="2CFEF0F2">
            <wp:simplePos x="0" y="0"/>
            <wp:positionH relativeFrom="column">
              <wp:posOffset>0</wp:posOffset>
            </wp:positionH>
            <wp:positionV relativeFrom="paragraph">
              <wp:posOffset>3810</wp:posOffset>
            </wp:positionV>
            <wp:extent cx="5612130" cy="6758305"/>
            <wp:effectExtent l="0" t="0" r="7620" b="4445"/>
            <wp:wrapTight wrapText="bothSides">
              <wp:wrapPolygon edited="0">
                <wp:start x="0" y="0"/>
                <wp:lineTo x="0" y="21553"/>
                <wp:lineTo x="21556" y="21553"/>
                <wp:lineTo x="21556" y="0"/>
                <wp:lineTo x="0" y="0"/>
              </wp:wrapPolygon>
            </wp:wrapTight>
            <wp:docPr id="166919467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09">
                      <a:extLst>
                        <a:ext uri="{BEBA8EAE-BF5A-486C-A8C5-ECC9F3942E4B}">
                          <a14:imgProps xmlns:a14="http://schemas.microsoft.com/office/drawing/2010/main">
                            <a14:imgLayer r:embed="rId310">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5612130" cy="6758305"/>
                    </a:xfrm>
                    <a:prstGeom prst="rect">
                      <a:avLst/>
                    </a:prstGeom>
                    <a:ln/>
                  </pic:spPr>
                </pic:pic>
              </a:graphicData>
            </a:graphic>
          </wp:anchor>
        </w:drawing>
      </w:r>
    </w:p>
    <w:p w14:paraId="0A489993" w14:textId="1FDF467A" w:rsidR="003155A6" w:rsidRDefault="0003488A" w:rsidP="00ED31CD">
      <w:pPr>
        <w:tabs>
          <w:tab w:val="left" w:pos="6064"/>
        </w:tabs>
        <w:spacing w:line="360" w:lineRule="auto"/>
        <w:jc w:val="left"/>
        <w:rPr>
          <w:b/>
          <w:bCs/>
          <w:lang w:val="es-MX"/>
        </w:rPr>
      </w:pPr>
      <w:r>
        <w:rPr>
          <w:rFonts w:eastAsia="Times New Roman" w:cs="Times New Roman"/>
          <w:b/>
          <w:noProof/>
          <w:sz w:val="96"/>
          <w:szCs w:val="96"/>
        </w:rPr>
        <w:lastRenderedPageBreak/>
        <w:drawing>
          <wp:anchor distT="0" distB="0" distL="114300" distR="114300" simplePos="0" relativeHeight="251683840" behindDoc="1" locked="0" layoutInCell="1" allowOverlap="1" wp14:anchorId="77B87C17" wp14:editId="2995BBA6">
            <wp:simplePos x="0" y="0"/>
            <wp:positionH relativeFrom="margin">
              <wp:align>right</wp:align>
            </wp:positionH>
            <wp:positionV relativeFrom="paragraph">
              <wp:posOffset>731520</wp:posOffset>
            </wp:positionV>
            <wp:extent cx="5612130" cy="6768465"/>
            <wp:effectExtent l="0" t="0" r="7620" b="0"/>
            <wp:wrapTight wrapText="bothSides">
              <wp:wrapPolygon edited="0">
                <wp:start x="0" y="0"/>
                <wp:lineTo x="0" y="21521"/>
                <wp:lineTo x="21556" y="21521"/>
                <wp:lineTo x="21556" y="0"/>
                <wp:lineTo x="0" y="0"/>
              </wp:wrapPolygon>
            </wp:wrapTight>
            <wp:docPr id="166919468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1">
                      <a:extLst>
                        <a:ext uri="{BEBA8EAE-BF5A-486C-A8C5-ECC9F3942E4B}">
                          <a14:imgProps xmlns:a14="http://schemas.microsoft.com/office/drawing/2010/main">
                            <a14:imgLayer r:embed="rId312">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5612130" cy="6768465"/>
                    </a:xfrm>
                    <a:prstGeom prst="rect">
                      <a:avLst/>
                    </a:prstGeom>
                    <a:ln/>
                  </pic:spPr>
                </pic:pic>
              </a:graphicData>
            </a:graphic>
          </wp:anchor>
        </w:drawing>
      </w:r>
    </w:p>
    <w:p w14:paraId="732EE775" w14:textId="2E94DC97" w:rsidR="003155A6" w:rsidRDefault="003155A6" w:rsidP="003155A6">
      <w:pPr>
        <w:tabs>
          <w:tab w:val="left" w:pos="6064"/>
        </w:tabs>
        <w:spacing w:line="360" w:lineRule="auto"/>
        <w:ind w:firstLine="708"/>
        <w:jc w:val="left"/>
        <w:rPr>
          <w:b/>
          <w:bCs/>
          <w:lang w:val="es-MX"/>
        </w:rPr>
      </w:pPr>
    </w:p>
    <w:p w14:paraId="1C14877E" w14:textId="77777777" w:rsidR="003155A6" w:rsidRDefault="003155A6" w:rsidP="003155A6">
      <w:pPr>
        <w:tabs>
          <w:tab w:val="left" w:pos="6064"/>
        </w:tabs>
        <w:spacing w:line="360" w:lineRule="auto"/>
        <w:ind w:firstLine="708"/>
        <w:jc w:val="left"/>
        <w:rPr>
          <w:b/>
          <w:bCs/>
          <w:lang w:val="es-MX"/>
        </w:rPr>
      </w:pPr>
    </w:p>
    <w:p w14:paraId="126DE950" w14:textId="77777777" w:rsidR="003155A6" w:rsidRDefault="003155A6" w:rsidP="003155A6">
      <w:pPr>
        <w:tabs>
          <w:tab w:val="left" w:pos="6064"/>
        </w:tabs>
        <w:spacing w:line="360" w:lineRule="auto"/>
        <w:ind w:firstLine="708"/>
        <w:jc w:val="left"/>
        <w:rPr>
          <w:b/>
          <w:bCs/>
          <w:lang w:val="es-MX"/>
        </w:rPr>
      </w:pPr>
    </w:p>
    <w:p w14:paraId="79D9BBDD" w14:textId="77777777" w:rsidR="001F34D8" w:rsidRDefault="001F34D8" w:rsidP="003155A6">
      <w:pPr>
        <w:tabs>
          <w:tab w:val="left" w:pos="6064"/>
        </w:tabs>
        <w:spacing w:line="360" w:lineRule="auto"/>
        <w:jc w:val="left"/>
        <w:rPr>
          <w:b/>
          <w:bCs/>
          <w:lang w:val="es-MX"/>
        </w:rPr>
      </w:pPr>
    </w:p>
    <w:p w14:paraId="3305D418" w14:textId="50C03C64" w:rsidR="003155A6" w:rsidRPr="00ED31CD" w:rsidRDefault="003155A6" w:rsidP="003155A6">
      <w:pPr>
        <w:tabs>
          <w:tab w:val="left" w:pos="6064"/>
        </w:tabs>
        <w:spacing w:line="360" w:lineRule="auto"/>
        <w:jc w:val="left"/>
        <w:rPr>
          <w:b/>
          <w:bCs/>
          <w:lang w:val="es-MX"/>
        </w:rPr>
      </w:pPr>
      <w:r>
        <w:rPr>
          <w:b/>
          <w:bCs/>
          <w:lang w:val="es-MX"/>
        </w:rPr>
        <w:t xml:space="preserve">Anexo 2. </w:t>
      </w:r>
      <w:bookmarkStart w:id="44" w:name="_Hlk189335084"/>
      <w:r>
        <w:rPr>
          <w:lang w:val="es-MX"/>
        </w:rPr>
        <w:t>Notificación de exención del comité del CEISH-UCACUE</w:t>
      </w:r>
      <w:bookmarkEnd w:id="44"/>
      <w:r w:rsidRPr="00ED31CD">
        <w:rPr>
          <w:b/>
          <w:bCs/>
          <w:lang w:val="es-MX"/>
        </w:rPr>
        <w:tab/>
      </w:r>
    </w:p>
    <w:p w14:paraId="13536C3F" w14:textId="629E3F0A" w:rsidR="003155A6" w:rsidRDefault="003155A6" w:rsidP="003155A6">
      <w:pPr>
        <w:tabs>
          <w:tab w:val="left" w:pos="6064"/>
        </w:tabs>
        <w:spacing w:line="360" w:lineRule="auto"/>
        <w:ind w:firstLine="708"/>
        <w:jc w:val="left"/>
        <w:rPr>
          <w:b/>
          <w:bCs/>
          <w:lang w:val="es-MX"/>
        </w:rPr>
      </w:pPr>
    </w:p>
    <w:p w14:paraId="1232878A" w14:textId="6BE53F04" w:rsidR="003155A6" w:rsidRDefault="0003488A" w:rsidP="003155A6">
      <w:pPr>
        <w:tabs>
          <w:tab w:val="left" w:pos="6064"/>
        </w:tabs>
        <w:spacing w:line="360" w:lineRule="auto"/>
        <w:ind w:firstLine="708"/>
        <w:jc w:val="left"/>
        <w:rPr>
          <w:b/>
          <w:bCs/>
          <w:lang w:val="es-MX"/>
        </w:rPr>
      </w:pPr>
      <w:r>
        <w:rPr>
          <w:rFonts w:eastAsia="Times New Roman" w:cs="Times New Roman"/>
          <w:noProof/>
          <w:sz w:val="96"/>
          <w:szCs w:val="96"/>
        </w:rPr>
        <w:drawing>
          <wp:anchor distT="0" distB="0" distL="114300" distR="114300" simplePos="0" relativeHeight="251682816" behindDoc="1" locked="0" layoutInCell="1" allowOverlap="1" wp14:anchorId="2CEB66E0" wp14:editId="31C7C107">
            <wp:simplePos x="0" y="0"/>
            <wp:positionH relativeFrom="column">
              <wp:posOffset>-182880</wp:posOffset>
            </wp:positionH>
            <wp:positionV relativeFrom="paragraph">
              <wp:posOffset>546100</wp:posOffset>
            </wp:positionV>
            <wp:extent cx="5612130" cy="5569585"/>
            <wp:effectExtent l="0" t="0" r="7620" b="0"/>
            <wp:wrapTight wrapText="bothSides">
              <wp:wrapPolygon edited="0">
                <wp:start x="0" y="0"/>
                <wp:lineTo x="0" y="21499"/>
                <wp:lineTo x="21556" y="21499"/>
                <wp:lineTo x="21556" y="0"/>
                <wp:lineTo x="0" y="0"/>
              </wp:wrapPolygon>
            </wp:wrapTight>
            <wp:docPr id="166919468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13">
                      <a:extLst>
                        <a:ext uri="{BEBA8EAE-BF5A-486C-A8C5-ECC9F3942E4B}">
                          <a14:imgProps xmlns:a14="http://schemas.microsoft.com/office/drawing/2010/main">
                            <a14:imgLayer r:embed="rId314">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5612130" cy="5569585"/>
                    </a:xfrm>
                    <a:prstGeom prst="rect">
                      <a:avLst/>
                    </a:prstGeom>
                    <a:ln/>
                  </pic:spPr>
                </pic:pic>
              </a:graphicData>
            </a:graphic>
          </wp:anchor>
        </w:drawing>
      </w:r>
    </w:p>
    <w:p w14:paraId="67A8901C" w14:textId="77777777" w:rsidR="003155A6" w:rsidRDefault="003155A6" w:rsidP="003155A6">
      <w:pPr>
        <w:tabs>
          <w:tab w:val="left" w:pos="6064"/>
        </w:tabs>
        <w:spacing w:line="360" w:lineRule="auto"/>
        <w:ind w:firstLine="708"/>
        <w:jc w:val="left"/>
        <w:rPr>
          <w:b/>
          <w:bCs/>
          <w:lang w:val="es-MX"/>
        </w:rPr>
      </w:pPr>
    </w:p>
    <w:p w14:paraId="779B5BA8" w14:textId="77777777" w:rsidR="003155A6" w:rsidRDefault="003155A6" w:rsidP="003155A6">
      <w:pPr>
        <w:tabs>
          <w:tab w:val="left" w:pos="6064"/>
        </w:tabs>
        <w:spacing w:line="360" w:lineRule="auto"/>
        <w:ind w:firstLine="708"/>
        <w:jc w:val="left"/>
        <w:rPr>
          <w:b/>
          <w:bCs/>
          <w:lang w:val="es-MX"/>
        </w:rPr>
      </w:pPr>
    </w:p>
    <w:p w14:paraId="21250E7B" w14:textId="11C0A2CD" w:rsidR="003155A6" w:rsidRDefault="003155A6" w:rsidP="003155A6">
      <w:pPr>
        <w:tabs>
          <w:tab w:val="left" w:pos="6064"/>
        </w:tabs>
        <w:spacing w:line="360" w:lineRule="auto"/>
        <w:ind w:firstLine="708"/>
        <w:jc w:val="left"/>
        <w:rPr>
          <w:b/>
          <w:bCs/>
          <w:lang w:val="es-MX"/>
        </w:rPr>
      </w:pPr>
    </w:p>
    <w:p w14:paraId="5D7A6844" w14:textId="2BBB6FE4" w:rsidR="003155A6" w:rsidRDefault="003155A6" w:rsidP="003155A6">
      <w:pPr>
        <w:tabs>
          <w:tab w:val="left" w:pos="6064"/>
        </w:tabs>
        <w:spacing w:line="360" w:lineRule="auto"/>
        <w:jc w:val="left"/>
        <w:rPr>
          <w:b/>
          <w:bCs/>
          <w:lang w:val="es-MX"/>
        </w:rPr>
      </w:pPr>
      <w:r>
        <w:rPr>
          <w:b/>
          <w:bCs/>
          <w:lang w:val="es-MX"/>
        </w:rPr>
        <w:t xml:space="preserve">Anexo </w:t>
      </w:r>
      <w:r w:rsidR="001F34D8">
        <w:rPr>
          <w:b/>
          <w:bCs/>
          <w:lang w:val="es-MX"/>
        </w:rPr>
        <w:t>3</w:t>
      </w:r>
      <w:bookmarkStart w:id="45" w:name="_Hlk189335105"/>
      <w:r>
        <w:rPr>
          <w:b/>
          <w:bCs/>
          <w:lang w:val="es-MX"/>
        </w:rPr>
        <w:t xml:space="preserve">. </w:t>
      </w:r>
      <w:r w:rsidR="0003488A">
        <w:rPr>
          <w:lang w:val="es-MX"/>
        </w:rPr>
        <w:t>Encuesta Nacional de Salud y Nutrición (ENSANUT)</w:t>
      </w:r>
    </w:p>
    <w:bookmarkEnd w:id="45"/>
    <w:p w14:paraId="685D7F28" w14:textId="5EB34882" w:rsidR="003155A6" w:rsidRPr="003155A6" w:rsidRDefault="0003488A" w:rsidP="003155A6">
      <w:pPr>
        <w:rPr>
          <w:lang w:val="es-MX"/>
        </w:rPr>
      </w:pPr>
      <w:r>
        <w:rPr>
          <w:noProof/>
        </w:rPr>
        <w:drawing>
          <wp:anchor distT="0" distB="0" distL="114300" distR="114300" simplePos="0" relativeHeight="251681792" behindDoc="1" locked="0" layoutInCell="1" hidden="0" allowOverlap="1" wp14:anchorId="783D4584" wp14:editId="57AD6EC3">
            <wp:simplePos x="0" y="0"/>
            <wp:positionH relativeFrom="margin">
              <wp:posOffset>451485</wp:posOffset>
            </wp:positionH>
            <wp:positionV relativeFrom="paragraph">
              <wp:posOffset>30481</wp:posOffset>
            </wp:positionV>
            <wp:extent cx="4834255" cy="7267575"/>
            <wp:effectExtent l="171450" t="114300" r="175895" b="123825"/>
            <wp:wrapTight wrapText="bothSides">
              <wp:wrapPolygon edited="0">
                <wp:start x="-147" y="-23"/>
                <wp:lineTo x="-194" y="18171"/>
                <wp:lineTo x="-68" y="21285"/>
                <wp:lineTo x="7194" y="21577"/>
                <wp:lineTo x="20401" y="21578"/>
                <wp:lineTo x="20490" y="21632"/>
                <wp:lineTo x="21680" y="21597"/>
                <wp:lineTo x="21700" y="3006"/>
                <wp:lineTo x="21555" y="-390"/>
                <wp:lineTo x="16098" y="-453"/>
                <wp:lineTo x="1979" y="-87"/>
                <wp:lineTo x="-147" y="-23"/>
              </wp:wrapPolygon>
            </wp:wrapTight>
            <wp:docPr id="107738681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5">
                      <a:extLst>
                        <a:ext uri="{BEBA8EAE-BF5A-486C-A8C5-ECC9F3942E4B}">
                          <a14:imgProps xmlns:a14="http://schemas.microsoft.com/office/drawing/2010/main">
                            <a14:imgLayer r:embed="rId316">
                              <a14:imgEffect>
                                <a14:sharpenSoften amount="50000"/>
                              </a14:imgEffect>
                              <a14:imgEffect>
                                <a14:saturation sat="400000"/>
                              </a14:imgEffect>
                            </a14:imgLayer>
                          </a14:imgProps>
                        </a:ext>
                      </a:extLst>
                    </a:blip>
                    <a:srcRect l="3164" r="1893" b="1722"/>
                    <a:stretch>
                      <a:fillRect/>
                    </a:stretch>
                  </pic:blipFill>
                  <pic:spPr>
                    <a:xfrm rot="154708">
                      <a:off x="0" y="0"/>
                      <a:ext cx="4834255" cy="7267575"/>
                    </a:xfrm>
                    <a:prstGeom prst="rect">
                      <a:avLst/>
                    </a:prstGeom>
                    <a:ln/>
                  </pic:spPr>
                </pic:pic>
              </a:graphicData>
            </a:graphic>
            <wp14:sizeRelH relativeFrom="margin">
              <wp14:pctWidth>0</wp14:pctWidth>
            </wp14:sizeRelH>
            <wp14:sizeRelV relativeFrom="margin">
              <wp14:pctHeight>0</wp14:pctHeight>
            </wp14:sizeRelV>
          </wp:anchor>
        </w:drawing>
      </w:r>
      <w:r w:rsidR="00F75007">
        <w:rPr>
          <w:lang w:val="es-MX"/>
        </w:rPr>
        <w:t xml:space="preserve"> n</w:t>
      </w:r>
    </w:p>
    <w:p w14:paraId="5F75EFF1" w14:textId="67586212" w:rsidR="00ED31CD" w:rsidRPr="00ED31CD" w:rsidRDefault="0003488A" w:rsidP="003155A6">
      <w:pPr>
        <w:tabs>
          <w:tab w:val="left" w:pos="6064"/>
        </w:tabs>
        <w:spacing w:line="360" w:lineRule="auto"/>
        <w:jc w:val="left"/>
        <w:rPr>
          <w:b/>
          <w:bCs/>
          <w:lang w:val="es-MX"/>
        </w:rPr>
      </w:pPr>
      <w:r>
        <w:rPr>
          <w:noProof/>
        </w:rPr>
        <w:lastRenderedPageBreak/>
        <w:drawing>
          <wp:anchor distT="0" distB="0" distL="114300" distR="114300" simplePos="0" relativeHeight="251679744" behindDoc="0" locked="0" layoutInCell="1" hidden="0" allowOverlap="1" wp14:anchorId="2F6DF8E5" wp14:editId="48085261">
            <wp:simplePos x="0" y="0"/>
            <wp:positionH relativeFrom="column">
              <wp:posOffset>502920</wp:posOffset>
            </wp:positionH>
            <wp:positionV relativeFrom="paragraph">
              <wp:posOffset>365760</wp:posOffset>
            </wp:positionV>
            <wp:extent cx="4861560" cy="7559040"/>
            <wp:effectExtent l="0" t="0" r="0" b="3810"/>
            <wp:wrapSquare wrapText="bothSides" distT="0" distB="0" distL="114300" distR="114300"/>
            <wp:docPr id="166919466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17">
                      <a:extLst>
                        <a:ext uri="{BEBA8EAE-BF5A-486C-A8C5-ECC9F3942E4B}">
                          <a14:imgProps xmlns:a14="http://schemas.microsoft.com/office/drawing/2010/main">
                            <a14:imgLayer r:embed="rId318">
                              <a14:imgEffect>
                                <a14:sharpenSoften amount="50000"/>
                              </a14:imgEffect>
                              <a14:imgEffect>
                                <a14:saturation sat="400000"/>
                              </a14:imgEffect>
                            </a14:imgLayer>
                          </a14:imgProps>
                        </a:ext>
                      </a:extLst>
                    </a:blip>
                    <a:srcRect l="880" t="1250" r="2463" b="371"/>
                    <a:stretch>
                      <a:fillRect/>
                    </a:stretch>
                  </pic:blipFill>
                  <pic:spPr>
                    <a:xfrm>
                      <a:off x="0" y="0"/>
                      <a:ext cx="4861560" cy="7559040"/>
                    </a:xfrm>
                    <a:prstGeom prst="rect">
                      <a:avLst/>
                    </a:prstGeom>
                    <a:ln/>
                  </pic:spPr>
                </pic:pic>
              </a:graphicData>
            </a:graphic>
            <wp14:sizeRelH relativeFrom="margin">
              <wp14:pctWidth>0</wp14:pctWidth>
            </wp14:sizeRelH>
            <wp14:sizeRelV relativeFrom="margin">
              <wp14:pctHeight>0</wp14:pctHeight>
            </wp14:sizeRelV>
          </wp:anchor>
        </w:drawing>
      </w:r>
    </w:p>
    <w:sectPr w:rsidR="00ED31CD" w:rsidRPr="00ED31CD" w:rsidSect="00431205">
      <w:pgSz w:w="12240" w:h="15840" w:code="1"/>
      <w:pgMar w:top="1440" w:right="1440" w:bottom="1440" w:left="144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881F0" w14:textId="77777777" w:rsidR="008E03A5" w:rsidRDefault="008E03A5" w:rsidP="00FE44A9">
      <w:pPr>
        <w:spacing w:after="0" w:line="240" w:lineRule="auto"/>
      </w:pPr>
      <w:r>
        <w:separator/>
      </w:r>
    </w:p>
  </w:endnote>
  <w:endnote w:type="continuationSeparator" w:id="0">
    <w:p w14:paraId="2852167E" w14:textId="77777777" w:rsidR="008E03A5" w:rsidRDefault="008E03A5" w:rsidP="00FE4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E32D7" w14:textId="77777777" w:rsidR="009B4560" w:rsidRPr="005066B6" w:rsidRDefault="009B4560" w:rsidP="009B4560">
    <w:pPr>
      <w:pStyle w:val="Piedepgina"/>
      <w:rPr>
        <w:rFonts w:asciiTheme="minorHAnsi" w:hAnsiTheme="minorHAnsi" w:cstheme="minorHAnsi"/>
        <w:color w:val="FF0000"/>
        <w:sz w:val="21"/>
        <w:szCs w:val="20"/>
      </w:rPr>
    </w:pPr>
  </w:p>
  <w:p w14:paraId="05013A4D" w14:textId="77777777" w:rsidR="009B4560" w:rsidRPr="009B4560" w:rsidRDefault="009B4560" w:rsidP="009B456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AE1DF4" w14:textId="77BFE22B" w:rsidR="000A62B0" w:rsidRPr="005066B6" w:rsidRDefault="000A62B0">
    <w:pPr>
      <w:pStyle w:val="Piedepgina"/>
      <w:rPr>
        <w:rFonts w:asciiTheme="minorHAnsi" w:hAnsiTheme="minorHAnsi" w:cstheme="minorHAnsi"/>
        <w:color w:val="FF0000"/>
        <w:sz w:val="21"/>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D3CEC2" w14:textId="0E538DC1" w:rsidR="00ED31CD" w:rsidRPr="00ED31CD" w:rsidRDefault="00ED31CD">
    <w:pPr>
      <w:pStyle w:val="Piedepgina"/>
      <w:rPr>
        <w:rFonts w:asciiTheme="minorHAnsi" w:hAnsiTheme="minorHAnsi" w:cstheme="minorHAnsi"/>
        <w:color w:val="FF0000"/>
        <w:sz w:val="21"/>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DCDA6" w14:textId="77777777" w:rsidR="008E03A5" w:rsidRDefault="008E03A5" w:rsidP="00FE44A9">
      <w:pPr>
        <w:spacing w:after="0" w:line="240" w:lineRule="auto"/>
      </w:pPr>
      <w:r>
        <w:separator/>
      </w:r>
    </w:p>
  </w:footnote>
  <w:footnote w:type="continuationSeparator" w:id="0">
    <w:p w14:paraId="7034E0D6" w14:textId="77777777" w:rsidR="008E03A5" w:rsidRDefault="008E03A5" w:rsidP="00FE4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400452"/>
      <w:docPartObj>
        <w:docPartGallery w:val="Page Numbers (Top of Page)"/>
        <w:docPartUnique/>
      </w:docPartObj>
    </w:sdtPr>
    <w:sdtContent>
      <w:p w14:paraId="6B18AD60" w14:textId="4BE4EE33" w:rsidR="002741F1" w:rsidRDefault="002741F1">
        <w:pPr>
          <w:pStyle w:val="Encabezado"/>
          <w:jc w:val="right"/>
        </w:pPr>
        <w:r>
          <w:fldChar w:fldCharType="begin"/>
        </w:r>
        <w:r>
          <w:instrText>PAGE   \* MERGEFORMAT</w:instrText>
        </w:r>
        <w:r>
          <w:fldChar w:fldCharType="separate"/>
        </w:r>
        <w:r>
          <w:rPr>
            <w:lang w:val="es-ES"/>
          </w:rPr>
          <w:t>2</w:t>
        </w:r>
        <w:r>
          <w:fldChar w:fldCharType="end"/>
        </w:r>
      </w:p>
    </w:sdtContent>
  </w:sdt>
  <w:p w14:paraId="68A8E1C4" w14:textId="77777777" w:rsidR="009B4560" w:rsidRDefault="009B456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09241" w14:textId="77777777" w:rsidR="000A62B0" w:rsidRPr="004662B7" w:rsidRDefault="000A62B0" w:rsidP="004662B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20CEEB0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24843D3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623174E"/>
    <w:multiLevelType w:val="hybridMultilevel"/>
    <w:tmpl w:val="42FE81F6"/>
    <w:lvl w:ilvl="0" w:tplc="300A000F">
      <w:start w:val="42"/>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15:restartNumberingAfterBreak="0">
    <w:nsid w:val="105C4F9A"/>
    <w:multiLevelType w:val="hybridMultilevel"/>
    <w:tmpl w:val="7416CF26"/>
    <w:lvl w:ilvl="0" w:tplc="C7021FF6">
      <w:start w:val="1"/>
      <mc:AlternateContent>
        <mc:Choice Requires="w14">
          <w:numFmt w:val="custom" w:format="001, 002, 003, ..."/>
        </mc:Choice>
        <mc:Fallback>
          <w:numFmt w:val="decimal"/>
        </mc:Fallback>
      </mc:AlternateContent>
      <w:lvlText w:val="- %1"/>
      <w:lvlJc w:val="left"/>
      <w:pPr>
        <w:ind w:left="720" w:hanging="360"/>
      </w:pPr>
      <w:rPr>
        <w:rFonts w:ascii="Times New Roman" w:hAnsi="Times New Roman" w:hint="default"/>
        <w:b/>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121C69E6"/>
    <w:multiLevelType w:val="hybridMultilevel"/>
    <w:tmpl w:val="CFF469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CE20FE7"/>
    <w:multiLevelType w:val="hybridMultilevel"/>
    <w:tmpl w:val="84288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2E5C3C65"/>
    <w:multiLevelType w:val="hybridMultilevel"/>
    <w:tmpl w:val="7F6486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306E26F7"/>
    <w:multiLevelType w:val="multilevel"/>
    <w:tmpl w:val="3146938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249518F"/>
    <w:multiLevelType w:val="hybridMultilevel"/>
    <w:tmpl w:val="5694BF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32AF27A6"/>
    <w:multiLevelType w:val="multilevel"/>
    <w:tmpl w:val="9B5220B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15:restartNumberingAfterBreak="0">
    <w:nsid w:val="3A076DD6"/>
    <w:multiLevelType w:val="hybridMultilevel"/>
    <w:tmpl w:val="0BB0D9AC"/>
    <w:lvl w:ilvl="0" w:tplc="79E0E942">
      <w:start w:val="27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B394644"/>
    <w:multiLevelType w:val="hybridMultilevel"/>
    <w:tmpl w:val="972A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3E631C61"/>
    <w:multiLevelType w:val="hybridMultilevel"/>
    <w:tmpl w:val="C0203E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3F295733"/>
    <w:multiLevelType w:val="hybridMultilevel"/>
    <w:tmpl w:val="ED9AA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412F7401"/>
    <w:multiLevelType w:val="hybridMultilevel"/>
    <w:tmpl w:val="2238F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4650224C"/>
    <w:multiLevelType w:val="multilevel"/>
    <w:tmpl w:val="72D84860"/>
    <w:lvl w:ilvl="0">
      <w:start w:val="1"/>
      <w:numFmt w:val="decimal"/>
      <w:pStyle w:val="Ttulo1"/>
      <w:lvlText w:val="%1."/>
      <w:lvlJc w:val="left"/>
      <w:pPr>
        <w:ind w:left="357" w:hanging="357"/>
      </w:pPr>
      <w:rPr>
        <w:rFonts w:hint="default"/>
      </w:rPr>
    </w:lvl>
    <w:lvl w:ilvl="1">
      <w:start w:val="1"/>
      <w:numFmt w:val="decimal"/>
      <w:pStyle w:val="Ttulo2"/>
      <w:lvlText w:val="%1.%2."/>
      <w:lvlJc w:val="left"/>
      <w:pPr>
        <w:ind w:left="714" w:hanging="357"/>
      </w:pPr>
      <w:rPr>
        <w:rFonts w:hint="default"/>
      </w:rPr>
    </w:lvl>
    <w:lvl w:ilvl="2">
      <w:start w:val="1"/>
      <w:numFmt w:val="decimal"/>
      <w:pStyle w:val="Ttulo3"/>
      <w:lvlText w:val="%1.%2.%3"/>
      <w:lvlJc w:val="left"/>
      <w:pPr>
        <w:ind w:left="1071" w:hanging="357"/>
      </w:pPr>
      <w:rPr>
        <w:rFonts w:hint="default"/>
      </w:rPr>
    </w:lvl>
    <w:lvl w:ilvl="3">
      <w:start w:val="1"/>
      <w:numFmt w:val="lowerLetter"/>
      <w:pStyle w:val="Ttulo4"/>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6" w15:restartNumberingAfterBreak="0">
    <w:nsid w:val="534D7CDA"/>
    <w:multiLevelType w:val="hybridMultilevel"/>
    <w:tmpl w:val="218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5C160376"/>
    <w:multiLevelType w:val="hybridMultilevel"/>
    <w:tmpl w:val="56A2DE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DA725C8"/>
    <w:multiLevelType w:val="hybridMultilevel"/>
    <w:tmpl w:val="29A025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608C2E52"/>
    <w:multiLevelType w:val="hybridMultilevel"/>
    <w:tmpl w:val="9C2A9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622154F5"/>
    <w:multiLevelType w:val="hybridMultilevel"/>
    <w:tmpl w:val="0D723C00"/>
    <w:lvl w:ilvl="0" w:tplc="36F6DA20">
      <w:start w:val="1"/>
      <w:numFmt w:val="bullet"/>
      <w:lvlText w:val="■"/>
      <w:lvlJc w:val="left"/>
      <w:pPr>
        <w:tabs>
          <w:tab w:val="num" w:pos="720"/>
        </w:tabs>
        <w:ind w:left="720" w:hanging="360"/>
      </w:pPr>
      <w:rPr>
        <w:rFonts w:ascii="Franklin Gothic Book" w:hAnsi="Franklin Gothic Book" w:hint="default"/>
      </w:rPr>
    </w:lvl>
    <w:lvl w:ilvl="1" w:tplc="76005A7A" w:tentative="1">
      <w:start w:val="1"/>
      <w:numFmt w:val="bullet"/>
      <w:lvlText w:val="■"/>
      <w:lvlJc w:val="left"/>
      <w:pPr>
        <w:tabs>
          <w:tab w:val="num" w:pos="1440"/>
        </w:tabs>
        <w:ind w:left="1440" w:hanging="360"/>
      </w:pPr>
      <w:rPr>
        <w:rFonts w:ascii="Franklin Gothic Book" w:hAnsi="Franklin Gothic Book" w:hint="default"/>
      </w:rPr>
    </w:lvl>
    <w:lvl w:ilvl="2" w:tplc="5002C3A6" w:tentative="1">
      <w:start w:val="1"/>
      <w:numFmt w:val="bullet"/>
      <w:lvlText w:val="■"/>
      <w:lvlJc w:val="left"/>
      <w:pPr>
        <w:tabs>
          <w:tab w:val="num" w:pos="2160"/>
        </w:tabs>
        <w:ind w:left="2160" w:hanging="360"/>
      </w:pPr>
      <w:rPr>
        <w:rFonts w:ascii="Franklin Gothic Book" w:hAnsi="Franklin Gothic Book" w:hint="default"/>
      </w:rPr>
    </w:lvl>
    <w:lvl w:ilvl="3" w:tplc="5BEA869A" w:tentative="1">
      <w:start w:val="1"/>
      <w:numFmt w:val="bullet"/>
      <w:lvlText w:val="■"/>
      <w:lvlJc w:val="left"/>
      <w:pPr>
        <w:tabs>
          <w:tab w:val="num" w:pos="2880"/>
        </w:tabs>
        <w:ind w:left="2880" w:hanging="360"/>
      </w:pPr>
      <w:rPr>
        <w:rFonts w:ascii="Franklin Gothic Book" w:hAnsi="Franklin Gothic Book" w:hint="default"/>
      </w:rPr>
    </w:lvl>
    <w:lvl w:ilvl="4" w:tplc="5394EEA8" w:tentative="1">
      <w:start w:val="1"/>
      <w:numFmt w:val="bullet"/>
      <w:lvlText w:val="■"/>
      <w:lvlJc w:val="left"/>
      <w:pPr>
        <w:tabs>
          <w:tab w:val="num" w:pos="3600"/>
        </w:tabs>
        <w:ind w:left="3600" w:hanging="360"/>
      </w:pPr>
      <w:rPr>
        <w:rFonts w:ascii="Franklin Gothic Book" w:hAnsi="Franklin Gothic Book" w:hint="default"/>
      </w:rPr>
    </w:lvl>
    <w:lvl w:ilvl="5" w:tplc="37A2CC3E" w:tentative="1">
      <w:start w:val="1"/>
      <w:numFmt w:val="bullet"/>
      <w:lvlText w:val="■"/>
      <w:lvlJc w:val="left"/>
      <w:pPr>
        <w:tabs>
          <w:tab w:val="num" w:pos="4320"/>
        </w:tabs>
        <w:ind w:left="4320" w:hanging="360"/>
      </w:pPr>
      <w:rPr>
        <w:rFonts w:ascii="Franklin Gothic Book" w:hAnsi="Franklin Gothic Book" w:hint="default"/>
      </w:rPr>
    </w:lvl>
    <w:lvl w:ilvl="6" w:tplc="0C0A5268" w:tentative="1">
      <w:start w:val="1"/>
      <w:numFmt w:val="bullet"/>
      <w:lvlText w:val="■"/>
      <w:lvlJc w:val="left"/>
      <w:pPr>
        <w:tabs>
          <w:tab w:val="num" w:pos="5040"/>
        </w:tabs>
        <w:ind w:left="5040" w:hanging="360"/>
      </w:pPr>
      <w:rPr>
        <w:rFonts w:ascii="Franklin Gothic Book" w:hAnsi="Franklin Gothic Book" w:hint="default"/>
      </w:rPr>
    </w:lvl>
    <w:lvl w:ilvl="7" w:tplc="D8248CA0" w:tentative="1">
      <w:start w:val="1"/>
      <w:numFmt w:val="bullet"/>
      <w:lvlText w:val="■"/>
      <w:lvlJc w:val="left"/>
      <w:pPr>
        <w:tabs>
          <w:tab w:val="num" w:pos="5760"/>
        </w:tabs>
        <w:ind w:left="5760" w:hanging="360"/>
      </w:pPr>
      <w:rPr>
        <w:rFonts w:ascii="Franklin Gothic Book" w:hAnsi="Franklin Gothic Book" w:hint="default"/>
      </w:rPr>
    </w:lvl>
    <w:lvl w:ilvl="8" w:tplc="397499D8" w:tentative="1">
      <w:start w:val="1"/>
      <w:numFmt w:val="bullet"/>
      <w:lvlText w:val="■"/>
      <w:lvlJc w:val="left"/>
      <w:pPr>
        <w:tabs>
          <w:tab w:val="num" w:pos="6480"/>
        </w:tabs>
        <w:ind w:left="6480" w:hanging="360"/>
      </w:pPr>
      <w:rPr>
        <w:rFonts w:ascii="Franklin Gothic Book" w:hAnsi="Franklin Gothic Book" w:hint="default"/>
      </w:rPr>
    </w:lvl>
  </w:abstractNum>
  <w:abstractNum w:abstractNumId="21" w15:restartNumberingAfterBreak="0">
    <w:nsid w:val="651368F3"/>
    <w:multiLevelType w:val="multilevel"/>
    <w:tmpl w:val="13029A28"/>
    <w:lvl w:ilvl="0">
      <w:start w:val="1"/>
      <w:numFmt w:val="decimal"/>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699E1B2B"/>
    <w:multiLevelType w:val="hybridMultilevel"/>
    <w:tmpl w:val="D946CF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15:restartNumberingAfterBreak="0">
    <w:nsid w:val="77623E83"/>
    <w:multiLevelType w:val="hybridMultilevel"/>
    <w:tmpl w:val="9D52D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7DE51110"/>
    <w:multiLevelType w:val="multilevel"/>
    <w:tmpl w:val="72327B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FDA2DB1"/>
    <w:multiLevelType w:val="hybridMultilevel"/>
    <w:tmpl w:val="1BCE11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1504515800">
    <w:abstractNumId w:val="15"/>
  </w:num>
  <w:num w:numId="2" w16cid:durableId="1858274232">
    <w:abstractNumId w:val="15"/>
  </w:num>
  <w:num w:numId="3" w16cid:durableId="1224290644">
    <w:abstractNumId w:val="5"/>
  </w:num>
  <w:num w:numId="4" w16cid:durableId="22703830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66219964">
    <w:abstractNumId w:val="13"/>
  </w:num>
  <w:num w:numId="6" w16cid:durableId="1101221962">
    <w:abstractNumId w:val="4"/>
  </w:num>
  <w:num w:numId="7" w16cid:durableId="14755593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171728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271786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155774">
    <w:abstractNumId w:val="1"/>
  </w:num>
  <w:num w:numId="11" w16cid:durableId="1749957412">
    <w:abstractNumId w:val="0"/>
  </w:num>
  <w:num w:numId="12" w16cid:durableId="870144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21365330">
    <w:abstractNumId w:val="6"/>
  </w:num>
  <w:num w:numId="14" w16cid:durableId="1684286031">
    <w:abstractNumId w:val="18"/>
  </w:num>
  <w:num w:numId="15" w16cid:durableId="995760487">
    <w:abstractNumId w:val="11"/>
  </w:num>
  <w:num w:numId="16" w16cid:durableId="970749768">
    <w:abstractNumId w:val="10"/>
  </w:num>
  <w:num w:numId="17" w16cid:durableId="1614361380">
    <w:abstractNumId w:val="3"/>
  </w:num>
  <w:num w:numId="18" w16cid:durableId="14897137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33568022">
    <w:abstractNumId w:val="22"/>
  </w:num>
  <w:num w:numId="20" w16cid:durableId="2110544418">
    <w:abstractNumId w:val="16"/>
  </w:num>
  <w:num w:numId="21" w16cid:durableId="275143331">
    <w:abstractNumId w:val="23"/>
  </w:num>
  <w:num w:numId="22" w16cid:durableId="23752489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252806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911223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216616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33249321">
    <w:abstractNumId w:val="8"/>
  </w:num>
  <w:num w:numId="27" w16cid:durableId="1095437735">
    <w:abstractNumId w:val="25"/>
  </w:num>
  <w:num w:numId="28" w16cid:durableId="812720851">
    <w:abstractNumId w:val="20"/>
  </w:num>
  <w:num w:numId="29" w16cid:durableId="1603415854">
    <w:abstractNumId w:val="14"/>
  </w:num>
  <w:num w:numId="30" w16cid:durableId="1110976759">
    <w:abstractNumId w:val="19"/>
  </w:num>
  <w:num w:numId="31" w16cid:durableId="1251696405">
    <w:abstractNumId w:val="12"/>
  </w:num>
  <w:num w:numId="32" w16cid:durableId="1137651681">
    <w:abstractNumId w:val="17"/>
  </w:num>
  <w:num w:numId="33" w16cid:durableId="842012859">
    <w:abstractNumId w:val="24"/>
  </w:num>
  <w:num w:numId="34" w16cid:durableId="614212844">
    <w:abstractNumId w:val="7"/>
  </w:num>
  <w:num w:numId="35" w16cid:durableId="81265990">
    <w:abstractNumId w:val="9"/>
  </w:num>
  <w:num w:numId="36" w16cid:durableId="1338314945">
    <w:abstractNumId w:val="21"/>
  </w:num>
  <w:num w:numId="37" w16cid:durableId="1468939043">
    <w:abstractNumId w:val="2"/>
  </w:num>
  <w:num w:numId="38" w16cid:durableId="907230052">
    <w:abstractNumId w:val="15"/>
  </w:num>
  <w:num w:numId="39" w16cid:durableId="994602172">
    <w:abstractNumId w:val="15"/>
  </w:num>
  <w:num w:numId="40" w16cid:durableId="1270770193">
    <w:abstractNumId w:val="15"/>
  </w:num>
  <w:num w:numId="41" w16cid:durableId="1435401983">
    <w:abstractNumId w:val="15"/>
  </w:num>
  <w:num w:numId="42" w16cid:durableId="389957801">
    <w:abstractNumId w:val="15"/>
  </w:num>
  <w:num w:numId="43" w16cid:durableId="1215779449">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5"/>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A9"/>
    <w:rsid w:val="000002DA"/>
    <w:rsid w:val="00004459"/>
    <w:rsid w:val="00006F73"/>
    <w:rsid w:val="0000734C"/>
    <w:rsid w:val="00007F51"/>
    <w:rsid w:val="00020C6C"/>
    <w:rsid w:val="00026004"/>
    <w:rsid w:val="000260E1"/>
    <w:rsid w:val="00026D79"/>
    <w:rsid w:val="00027BD9"/>
    <w:rsid w:val="0003488A"/>
    <w:rsid w:val="0003576F"/>
    <w:rsid w:val="00035EEB"/>
    <w:rsid w:val="00036C1B"/>
    <w:rsid w:val="00037DFF"/>
    <w:rsid w:val="000413F6"/>
    <w:rsid w:val="00044FF6"/>
    <w:rsid w:val="000474DB"/>
    <w:rsid w:val="00047DC2"/>
    <w:rsid w:val="00054305"/>
    <w:rsid w:val="00055169"/>
    <w:rsid w:val="00061881"/>
    <w:rsid w:val="00062615"/>
    <w:rsid w:val="000712A4"/>
    <w:rsid w:val="00073629"/>
    <w:rsid w:val="000758B8"/>
    <w:rsid w:val="00075F3B"/>
    <w:rsid w:val="00081BDD"/>
    <w:rsid w:val="000910A7"/>
    <w:rsid w:val="0009140C"/>
    <w:rsid w:val="00092F6B"/>
    <w:rsid w:val="000973B0"/>
    <w:rsid w:val="000A1726"/>
    <w:rsid w:val="000A1B04"/>
    <w:rsid w:val="000A3DCE"/>
    <w:rsid w:val="000A4257"/>
    <w:rsid w:val="000A62B0"/>
    <w:rsid w:val="000B0028"/>
    <w:rsid w:val="000B1D1A"/>
    <w:rsid w:val="000B3E09"/>
    <w:rsid w:val="000B46FE"/>
    <w:rsid w:val="000B5D85"/>
    <w:rsid w:val="000B6F28"/>
    <w:rsid w:val="000C5F49"/>
    <w:rsid w:val="000D0135"/>
    <w:rsid w:val="000D6E60"/>
    <w:rsid w:val="000E5684"/>
    <w:rsid w:val="000E6034"/>
    <w:rsid w:val="000F2D02"/>
    <w:rsid w:val="00113E8A"/>
    <w:rsid w:val="0011759E"/>
    <w:rsid w:val="001406F4"/>
    <w:rsid w:val="001406FD"/>
    <w:rsid w:val="00145C7A"/>
    <w:rsid w:val="00147A1D"/>
    <w:rsid w:val="001524C5"/>
    <w:rsid w:val="001530A6"/>
    <w:rsid w:val="00155025"/>
    <w:rsid w:val="00156E71"/>
    <w:rsid w:val="00161B55"/>
    <w:rsid w:val="00165F07"/>
    <w:rsid w:val="001666FF"/>
    <w:rsid w:val="001703E4"/>
    <w:rsid w:val="00170D98"/>
    <w:rsid w:val="00173A6B"/>
    <w:rsid w:val="001776BE"/>
    <w:rsid w:val="00182434"/>
    <w:rsid w:val="001830AB"/>
    <w:rsid w:val="00183D1E"/>
    <w:rsid w:val="00185399"/>
    <w:rsid w:val="00190A27"/>
    <w:rsid w:val="00191680"/>
    <w:rsid w:val="00197A33"/>
    <w:rsid w:val="001A0BA4"/>
    <w:rsid w:val="001A7044"/>
    <w:rsid w:val="001B08E9"/>
    <w:rsid w:val="001B0AA0"/>
    <w:rsid w:val="001B1A96"/>
    <w:rsid w:val="001C00B2"/>
    <w:rsid w:val="001C076F"/>
    <w:rsid w:val="001C2673"/>
    <w:rsid w:val="001C396B"/>
    <w:rsid w:val="001C7F40"/>
    <w:rsid w:val="001D19AD"/>
    <w:rsid w:val="001D2BAE"/>
    <w:rsid w:val="001D31A0"/>
    <w:rsid w:val="001D6682"/>
    <w:rsid w:val="001D7AD4"/>
    <w:rsid w:val="001E5864"/>
    <w:rsid w:val="001F00DC"/>
    <w:rsid w:val="001F2821"/>
    <w:rsid w:val="001F3081"/>
    <w:rsid w:val="001F34D8"/>
    <w:rsid w:val="001F38E7"/>
    <w:rsid w:val="00200820"/>
    <w:rsid w:val="00205A05"/>
    <w:rsid w:val="00206B82"/>
    <w:rsid w:val="00220B45"/>
    <w:rsid w:val="00223AFE"/>
    <w:rsid w:val="00226DCC"/>
    <w:rsid w:val="00227A51"/>
    <w:rsid w:val="00227A74"/>
    <w:rsid w:val="00232F46"/>
    <w:rsid w:val="0023601A"/>
    <w:rsid w:val="0024489B"/>
    <w:rsid w:val="00245DD5"/>
    <w:rsid w:val="00250A4D"/>
    <w:rsid w:val="00252E4C"/>
    <w:rsid w:val="0026799A"/>
    <w:rsid w:val="002741F1"/>
    <w:rsid w:val="00281FB8"/>
    <w:rsid w:val="0029002B"/>
    <w:rsid w:val="00292D9E"/>
    <w:rsid w:val="0029528F"/>
    <w:rsid w:val="00295BE5"/>
    <w:rsid w:val="002B2DBC"/>
    <w:rsid w:val="002B4CAB"/>
    <w:rsid w:val="002B6FB5"/>
    <w:rsid w:val="002C537C"/>
    <w:rsid w:val="002D009E"/>
    <w:rsid w:val="002D04A1"/>
    <w:rsid w:val="002E083E"/>
    <w:rsid w:val="002E1A0F"/>
    <w:rsid w:val="002E3D81"/>
    <w:rsid w:val="002E7E7A"/>
    <w:rsid w:val="002F44C1"/>
    <w:rsid w:val="00300D7D"/>
    <w:rsid w:val="003062AD"/>
    <w:rsid w:val="003155A6"/>
    <w:rsid w:val="00331E0B"/>
    <w:rsid w:val="003327D7"/>
    <w:rsid w:val="003359D7"/>
    <w:rsid w:val="00340AAE"/>
    <w:rsid w:val="00345D8A"/>
    <w:rsid w:val="003464F5"/>
    <w:rsid w:val="003515D2"/>
    <w:rsid w:val="00353A9F"/>
    <w:rsid w:val="00353D6D"/>
    <w:rsid w:val="00365315"/>
    <w:rsid w:val="0036691C"/>
    <w:rsid w:val="003702C2"/>
    <w:rsid w:val="00370AD6"/>
    <w:rsid w:val="00375AAB"/>
    <w:rsid w:val="00376407"/>
    <w:rsid w:val="003850B0"/>
    <w:rsid w:val="00387B4B"/>
    <w:rsid w:val="00392EE8"/>
    <w:rsid w:val="003930E0"/>
    <w:rsid w:val="00394104"/>
    <w:rsid w:val="003A46D5"/>
    <w:rsid w:val="003A611F"/>
    <w:rsid w:val="003A7C7F"/>
    <w:rsid w:val="003B4047"/>
    <w:rsid w:val="003B7203"/>
    <w:rsid w:val="003C51E8"/>
    <w:rsid w:val="003D7730"/>
    <w:rsid w:val="003E2E64"/>
    <w:rsid w:val="003E34CD"/>
    <w:rsid w:val="003E3666"/>
    <w:rsid w:val="003F12CB"/>
    <w:rsid w:val="003F194E"/>
    <w:rsid w:val="003F2239"/>
    <w:rsid w:val="003F36A9"/>
    <w:rsid w:val="00402A63"/>
    <w:rsid w:val="00416045"/>
    <w:rsid w:val="00416243"/>
    <w:rsid w:val="00421DAF"/>
    <w:rsid w:val="00424A1C"/>
    <w:rsid w:val="00425687"/>
    <w:rsid w:val="0042737A"/>
    <w:rsid w:val="00431205"/>
    <w:rsid w:val="00432F43"/>
    <w:rsid w:val="00435345"/>
    <w:rsid w:val="004374FD"/>
    <w:rsid w:val="00442503"/>
    <w:rsid w:val="00442DD8"/>
    <w:rsid w:val="0044469D"/>
    <w:rsid w:val="004548C2"/>
    <w:rsid w:val="004568C5"/>
    <w:rsid w:val="0046415B"/>
    <w:rsid w:val="004662B7"/>
    <w:rsid w:val="00472090"/>
    <w:rsid w:val="004722FF"/>
    <w:rsid w:val="00472934"/>
    <w:rsid w:val="0048350B"/>
    <w:rsid w:val="00485D82"/>
    <w:rsid w:val="004937ED"/>
    <w:rsid w:val="00493D50"/>
    <w:rsid w:val="00497312"/>
    <w:rsid w:val="004977AB"/>
    <w:rsid w:val="004A0877"/>
    <w:rsid w:val="004B194E"/>
    <w:rsid w:val="004B23F7"/>
    <w:rsid w:val="004B37FE"/>
    <w:rsid w:val="004B4E35"/>
    <w:rsid w:val="004B79CB"/>
    <w:rsid w:val="004C0AA0"/>
    <w:rsid w:val="004C0CB3"/>
    <w:rsid w:val="004C16A4"/>
    <w:rsid w:val="004C51BA"/>
    <w:rsid w:val="004D21C4"/>
    <w:rsid w:val="004D27C2"/>
    <w:rsid w:val="004D3D22"/>
    <w:rsid w:val="004E46CE"/>
    <w:rsid w:val="004E6B75"/>
    <w:rsid w:val="005066B6"/>
    <w:rsid w:val="00507C94"/>
    <w:rsid w:val="005121D4"/>
    <w:rsid w:val="00513234"/>
    <w:rsid w:val="00517954"/>
    <w:rsid w:val="00517B5C"/>
    <w:rsid w:val="00522B8E"/>
    <w:rsid w:val="005308D5"/>
    <w:rsid w:val="005369F7"/>
    <w:rsid w:val="0053772F"/>
    <w:rsid w:val="005416F5"/>
    <w:rsid w:val="00545615"/>
    <w:rsid w:val="00545691"/>
    <w:rsid w:val="00552E96"/>
    <w:rsid w:val="005534F7"/>
    <w:rsid w:val="00554766"/>
    <w:rsid w:val="005555E2"/>
    <w:rsid w:val="005565B6"/>
    <w:rsid w:val="00570F9D"/>
    <w:rsid w:val="00574C1E"/>
    <w:rsid w:val="00576298"/>
    <w:rsid w:val="0058004C"/>
    <w:rsid w:val="00580649"/>
    <w:rsid w:val="0058308F"/>
    <w:rsid w:val="00590179"/>
    <w:rsid w:val="005A281D"/>
    <w:rsid w:val="005B0C68"/>
    <w:rsid w:val="005B4112"/>
    <w:rsid w:val="005B4C16"/>
    <w:rsid w:val="005C1F22"/>
    <w:rsid w:val="005D77C3"/>
    <w:rsid w:val="005E2812"/>
    <w:rsid w:val="005E7515"/>
    <w:rsid w:val="005F1A1C"/>
    <w:rsid w:val="005F7640"/>
    <w:rsid w:val="0060266B"/>
    <w:rsid w:val="00607D60"/>
    <w:rsid w:val="00614312"/>
    <w:rsid w:val="00616626"/>
    <w:rsid w:val="0061729A"/>
    <w:rsid w:val="006174CE"/>
    <w:rsid w:val="006207E6"/>
    <w:rsid w:val="006212C0"/>
    <w:rsid w:val="00623121"/>
    <w:rsid w:val="00626779"/>
    <w:rsid w:val="00627C9F"/>
    <w:rsid w:val="00637DC7"/>
    <w:rsid w:val="006430C8"/>
    <w:rsid w:val="00643B16"/>
    <w:rsid w:val="006469F7"/>
    <w:rsid w:val="00651A97"/>
    <w:rsid w:val="006643E6"/>
    <w:rsid w:val="00673BC3"/>
    <w:rsid w:val="00673F54"/>
    <w:rsid w:val="00674784"/>
    <w:rsid w:val="00677739"/>
    <w:rsid w:val="006815DF"/>
    <w:rsid w:val="006821F7"/>
    <w:rsid w:val="00687454"/>
    <w:rsid w:val="00690CD2"/>
    <w:rsid w:val="006912A8"/>
    <w:rsid w:val="00693B4E"/>
    <w:rsid w:val="00697007"/>
    <w:rsid w:val="006A0AAD"/>
    <w:rsid w:val="006A5BD2"/>
    <w:rsid w:val="006B18A8"/>
    <w:rsid w:val="006B3DBB"/>
    <w:rsid w:val="006B6371"/>
    <w:rsid w:val="006B71CE"/>
    <w:rsid w:val="006D0CA3"/>
    <w:rsid w:val="006D709B"/>
    <w:rsid w:val="006F0745"/>
    <w:rsid w:val="006F2921"/>
    <w:rsid w:val="00700DA6"/>
    <w:rsid w:val="00702A66"/>
    <w:rsid w:val="00706E11"/>
    <w:rsid w:val="007074F4"/>
    <w:rsid w:val="007078DB"/>
    <w:rsid w:val="00707F07"/>
    <w:rsid w:val="00711E3E"/>
    <w:rsid w:val="007139AF"/>
    <w:rsid w:val="00725715"/>
    <w:rsid w:val="00736CBD"/>
    <w:rsid w:val="00741799"/>
    <w:rsid w:val="00742FA9"/>
    <w:rsid w:val="0076498F"/>
    <w:rsid w:val="007702A3"/>
    <w:rsid w:val="00770EDE"/>
    <w:rsid w:val="007718BE"/>
    <w:rsid w:val="00773299"/>
    <w:rsid w:val="00773757"/>
    <w:rsid w:val="00775B6C"/>
    <w:rsid w:val="00797737"/>
    <w:rsid w:val="007A33BB"/>
    <w:rsid w:val="007A3817"/>
    <w:rsid w:val="007A567F"/>
    <w:rsid w:val="007B0E2D"/>
    <w:rsid w:val="007B45D0"/>
    <w:rsid w:val="007B4BFF"/>
    <w:rsid w:val="007B62D5"/>
    <w:rsid w:val="007D0079"/>
    <w:rsid w:val="007D07CA"/>
    <w:rsid w:val="007D08EE"/>
    <w:rsid w:val="007D22AE"/>
    <w:rsid w:val="007D66C5"/>
    <w:rsid w:val="007E12AA"/>
    <w:rsid w:val="007F0ED2"/>
    <w:rsid w:val="007F1E61"/>
    <w:rsid w:val="007F2B34"/>
    <w:rsid w:val="007F5B67"/>
    <w:rsid w:val="00804E03"/>
    <w:rsid w:val="008055BC"/>
    <w:rsid w:val="00805997"/>
    <w:rsid w:val="00811F9F"/>
    <w:rsid w:val="008128A2"/>
    <w:rsid w:val="008159E7"/>
    <w:rsid w:val="0081671A"/>
    <w:rsid w:val="00824F6C"/>
    <w:rsid w:val="00825DAC"/>
    <w:rsid w:val="00827045"/>
    <w:rsid w:val="00830C93"/>
    <w:rsid w:val="00832450"/>
    <w:rsid w:val="00832C1E"/>
    <w:rsid w:val="008362CC"/>
    <w:rsid w:val="00842381"/>
    <w:rsid w:val="00842A97"/>
    <w:rsid w:val="0084793E"/>
    <w:rsid w:val="00852D2E"/>
    <w:rsid w:val="00854323"/>
    <w:rsid w:val="00855ADA"/>
    <w:rsid w:val="00857E0A"/>
    <w:rsid w:val="00862B54"/>
    <w:rsid w:val="00875916"/>
    <w:rsid w:val="0088184B"/>
    <w:rsid w:val="008853E5"/>
    <w:rsid w:val="00885A64"/>
    <w:rsid w:val="00886B85"/>
    <w:rsid w:val="008875BC"/>
    <w:rsid w:val="00896398"/>
    <w:rsid w:val="008A2934"/>
    <w:rsid w:val="008A4BB3"/>
    <w:rsid w:val="008A6E2D"/>
    <w:rsid w:val="008B0AC7"/>
    <w:rsid w:val="008B3F7F"/>
    <w:rsid w:val="008B47AB"/>
    <w:rsid w:val="008B53AF"/>
    <w:rsid w:val="008B7EA5"/>
    <w:rsid w:val="008C0DE3"/>
    <w:rsid w:val="008C1E99"/>
    <w:rsid w:val="008C532A"/>
    <w:rsid w:val="008D1922"/>
    <w:rsid w:val="008D2DEE"/>
    <w:rsid w:val="008D7300"/>
    <w:rsid w:val="008E03A5"/>
    <w:rsid w:val="008E2B2A"/>
    <w:rsid w:val="008E4439"/>
    <w:rsid w:val="008E551D"/>
    <w:rsid w:val="008E6CF7"/>
    <w:rsid w:val="008F19A0"/>
    <w:rsid w:val="008F58EA"/>
    <w:rsid w:val="008F6F0A"/>
    <w:rsid w:val="008F7DF3"/>
    <w:rsid w:val="00901829"/>
    <w:rsid w:val="0090365E"/>
    <w:rsid w:val="00904215"/>
    <w:rsid w:val="009069FE"/>
    <w:rsid w:val="00907C88"/>
    <w:rsid w:val="00911122"/>
    <w:rsid w:val="009158AF"/>
    <w:rsid w:val="00916461"/>
    <w:rsid w:val="00924AE6"/>
    <w:rsid w:val="00924D09"/>
    <w:rsid w:val="00925E0A"/>
    <w:rsid w:val="00934BE4"/>
    <w:rsid w:val="0093692F"/>
    <w:rsid w:val="00943621"/>
    <w:rsid w:val="00943CBB"/>
    <w:rsid w:val="00944713"/>
    <w:rsid w:val="009512E2"/>
    <w:rsid w:val="00952221"/>
    <w:rsid w:val="00953B2C"/>
    <w:rsid w:val="0096261D"/>
    <w:rsid w:val="0096437A"/>
    <w:rsid w:val="009670A4"/>
    <w:rsid w:val="0097091A"/>
    <w:rsid w:val="00971302"/>
    <w:rsid w:val="00972A18"/>
    <w:rsid w:val="00972AA3"/>
    <w:rsid w:val="00972D14"/>
    <w:rsid w:val="00972F96"/>
    <w:rsid w:val="009837F5"/>
    <w:rsid w:val="009860B9"/>
    <w:rsid w:val="0098629C"/>
    <w:rsid w:val="009879FF"/>
    <w:rsid w:val="009A2645"/>
    <w:rsid w:val="009A3E80"/>
    <w:rsid w:val="009B3BE7"/>
    <w:rsid w:val="009B3C0B"/>
    <w:rsid w:val="009B4560"/>
    <w:rsid w:val="009C10FC"/>
    <w:rsid w:val="009C349B"/>
    <w:rsid w:val="009C5388"/>
    <w:rsid w:val="009C7CC6"/>
    <w:rsid w:val="009D3963"/>
    <w:rsid w:val="009E42EA"/>
    <w:rsid w:val="009E7DE9"/>
    <w:rsid w:val="009F34C5"/>
    <w:rsid w:val="009F44C2"/>
    <w:rsid w:val="009F5417"/>
    <w:rsid w:val="00A00E05"/>
    <w:rsid w:val="00A057AA"/>
    <w:rsid w:val="00A1668C"/>
    <w:rsid w:val="00A242EE"/>
    <w:rsid w:val="00A302F5"/>
    <w:rsid w:val="00A318CA"/>
    <w:rsid w:val="00A324E8"/>
    <w:rsid w:val="00A379C9"/>
    <w:rsid w:val="00A42470"/>
    <w:rsid w:val="00A42ABE"/>
    <w:rsid w:val="00A5193F"/>
    <w:rsid w:val="00A5252E"/>
    <w:rsid w:val="00A56133"/>
    <w:rsid w:val="00A56891"/>
    <w:rsid w:val="00A621BF"/>
    <w:rsid w:val="00A75AB2"/>
    <w:rsid w:val="00A75E04"/>
    <w:rsid w:val="00A80F7D"/>
    <w:rsid w:val="00A814B2"/>
    <w:rsid w:val="00A82F72"/>
    <w:rsid w:val="00A840FF"/>
    <w:rsid w:val="00A84364"/>
    <w:rsid w:val="00A85912"/>
    <w:rsid w:val="00A86849"/>
    <w:rsid w:val="00A9062E"/>
    <w:rsid w:val="00AA3BA3"/>
    <w:rsid w:val="00AA567E"/>
    <w:rsid w:val="00AA59CB"/>
    <w:rsid w:val="00AB0FA1"/>
    <w:rsid w:val="00AB6D75"/>
    <w:rsid w:val="00AC20BD"/>
    <w:rsid w:val="00AD0C68"/>
    <w:rsid w:val="00AD1FA3"/>
    <w:rsid w:val="00AD4DE5"/>
    <w:rsid w:val="00AE3DCA"/>
    <w:rsid w:val="00AE5FF4"/>
    <w:rsid w:val="00AE62C0"/>
    <w:rsid w:val="00AF1BBE"/>
    <w:rsid w:val="00AF35D3"/>
    <w:rsid w:val="00AF3C7B"/>
    <w:rsid w:val="00AF48B5"/>
    <w:rsid w:val="00AF5A73"/>
    <w:rsid w:val="00AF5D51"/>
    <w:rsid w:val="00B01A71"/>
    <w:rsid w:val="00B13798"/>
    <w:rsid w:val="00B14039"/>
    <w:rsid w:val="00B14FCC"/>
    <w:rsid w:val="00B251CD"/>
    <w:rsid w:val="00B26007"/>
    <w:rsid w:val="00B27657"/>
    <w:rsid w:val="00B32333"/>
    <w:rsid w:val="00B33B9F"/>
    <w:rsid w:val="00B46D9F"/>
    <w:rsid w:val="00B47E8B"/>
    <w:rsid w:val="00B47EFA"/>
    <w:rsid w:val="00B55D71"/>
    <w:rsid w:val="00B67ABC"/>
    <w:rsid w:val="00B72D21"/>
    <w:rsid w:val="00B73C83"/>
    <w:rsid w:val="00B75370"/>
    <w:rsid w:val="00B760F8"/>
    <w:rsid w:val="00B767F3"/>
    <w:rsid w:val="00B77DF5"/>
    <w:rsid w:val="00B82A28"/>
    <w:rsid w:val="00B91231"/>
    <w:rsid w:val="00B93173"/>
    <w:rsid w:val="00B94B9C"/>
    <w:rsid w:val="00B97CE8"/>
    <w:rsid w:val="00BA3E6E"/>
    <w:rsid w:val="00BA7399"/>
    <w:rsid w:val="00BB4645"/>
    <w:rsid w:val="00BC47C8"/>
    <w:rsid w:val="00BE3AD9"/>
    <w:rsid w:val="00BE7522"/>
    <w:rsid w:val="00BF34D9"/>
    <w:rsid w:val="00C051D3"/>
    <w:rsid w:val="00C052F1"/>
    <w:rsid w:val="00C06E2A"/>
    <w:rsid w:val="00C21012"/>
    <w:rsid w:val="00C25DEE"/>
    <w:rsid w:val="00C263F3"/>
    <w:rsid w:val="00C26BF4"/>
    <w:rsid w:val="00C36EC2"/>
    <w:rsid w:val="00C455BB"/>
    <w:rsid w:val="00C52DF1"/>
    <w:rsid w:val="00C53220"/>
    <w:rsid w:val="00C65E59"/>
    <w:rsid w:val="00C67F65"/>
    <w:rsid w:val="00C7006A"/>
    <w:rsid w:val="00C702F4"/>
    <w:rsid w:val="00C71D7D"/>
    <w:rsid w:val="00C71DB8"/>
    <w:rsid w:val="00C744E2"/>
    <w:rsid w:val="00C74545"/>
    <w:rsid w:val="00C77D84"/>
    <w:rsid w:val="00C84D63"/>
    <w:rsid w:val="00C86502"/>
    <w:rsid w:val="00C86B92"/>
    <w:rsid w:val="00C912B2"/>
    <w:rsid w:val="00C919D1"/>
    <w:rsid w:val="00C91C7D"/>
    <w:rsid w:val="00C927E6"/>
    <w:rsid w:val="00C940C7"/>
    <w:rsid w:val="00C9561E"/>
    <w:rsid w:val="00C95626"/>
    <w:rsid w:val="00C9683B"/>
    <w:rsid w:val="00C979E1"/>
    <w:rsid w:val="00C97DFD"/>
    <w:rsid w:val="00CA7EBF"/>
    <w:rsid w:val="00CB0EDF"/>
    <w:rsid w:val="00CC4857"/>
    <w:rsid w:val="00CC58D2"/>
    <w:rsid w:val="00CC7660"/>
    <w:rsid w:val="00CD2224"/>
    <w:rsid w:val="00CD33B4"/>
    <w:rsid w:val="00CE033A"/>
    <w:rsid w:val="00CE74EF"/>
    <w:rsid w:val="00D11819"/>
    <w:rsid w:val="00D14457"/>
    <w:rsid w:val="00D14BD7"/>
    <w:rsid w:val="00D20AC5"/>
    <w:rsid w:val="00D25D27"/>
    <w:rsid w:val="00D30CDC"/>
    <w:rsid w:val="00D345AE"/>
    <w:rsid w:val="00D3535F"/>
    <w:rsid w:val="00D36E64"/>
    <w:rsid w:val="00D37A4C"/>
    <w:rsid w:val="00D45C11"/>
    <w:rsid w:val="00D50803"/>
    <w:rsid w:val="00D51C8E"/>
    <w:rsid w:val="00D52C95"/>
    <w:rsid w:val="00D53257"/>
    <w:rsid w:val="00D55F08"/>
    <w:rsid w:val="00D561B3"/>
    <w:rsid w:val="00D5701F"/>
    <w:rsid w:val="00D65B8F"/>
    <w:rsid w:val="00D7529C"/>
    <w:rsid w:val="00D76DDB"/>
    <w:rsid w:val="00D824F4"/>
    <w:rsid w:val="00D8387D"/>
    <w:rsid w:val="00D86800"/>
    <w:rsid w:val="00D8776B"/>
    <w:rsid w:val="00DA0627"/>
    <w:rsid w:val="00DA7747"/>
    <w:rsid w:val="00DB1533"/>
    <w:rsid w:val="00DB4233"/>
    <w:rsid w:val="00DB68CE"/>
    <w:rsid w:val="00DC0B3B"/>
    <w:rsid w:val="00DC5E1B"/>
    <w:rsid w:val="00DD5000"/>
    <w:rsid w:val="00DD75C7"/>
    <w:rsid w:val="00DE0FD0"/>
    <w:rsid w:val="00DE2C41"/>
    <w:rsid w:val="00DE4F6A"/>
    <w:rsid w:val="00DE7A22"/>
    <w:rsid w:val="00DF07FF"/>
    <w:rsid w:val="00DF0B6A"/>
    <w:rsid w:val="00DF1822"/>
    <w:rsid w:val="00DF5F02"/>
    <w:rsid w:val="00DF6DD1"/>
    <w:rsid w:val="00E00265"/>
    <w:rsid w:val="00E022E2"/>
    <w:rsid w:val="00E04EC1"/>
    <w:rsid w:val="00E06268"/>
    <w:rsid w:val="00E10DF4"/>
    <w:rsid w:val="00E120D9"/>
    <w:rsid w:val="00E1285F"/>
    <w:rsid w:val="00E137F5"/>
    <w:rsid w:val="00E2594A"/>
    <w:rsid w:val="00E259F5"/>
    <w:rsid w:val="00E26428"/>
    <w:rsid w:val="00E35824"/>
    <w:rsid w:val="00E36289"/>
    <w:rsid w:val="00E366A9"/>
    <w:rsid w:val="00E379FA"/>
    <w:rsid w:val="00E46070"/>
    <w:rsid w:val="00E47E8C"/>
    <w:rsid w:val="00E53E9B"/>
    <w:rsid w:val="00E543D8"/>
    <w:rsid w:val="00E55803"/>
    <w:rsid w:val="00E55DBB"/>
    <w:rsid w:val="00E565B1"/>
    <w:rsid w:val="00E56731"/>
    <w:rsid w:val="00E573CC"/>
    <w:rsid w:val="00E61779"/>
    <w:rsid w:val="00E74A23"/>
    <w:rsid w:val="00E75940"/>
    <w:rsid w:val="00E80AF6"/>
    <w:rsid w:val="00E80B6E"/>
    <w:rsid w:val="00E852E0"/>
    <w:rsid w:val="00E85828"/>
    <w:rsid w:val="00E85FD1"/>
    <w:rsid w:val="00E86A4A"/>
    <w:rsid w:val="00E91B72"/>
    <w:rsid w:val="00E91E91"/>
    <w:rsid w:val="00E9374D"/>
    <w:rsid w:val="00E95BAF"/>
    <w:rsid w:val="00E95D6F"/>
    <w:rsid w:val="00E95ED7"/>
    <w:rsid w:val="00E97A32"/>
    <w:rsid w:val="00EA4A5F"/>
    <w:rsid w:val="00EB40DF"/>
    <w:rsid w:val="00EC74BE"/>
    <w:rsid w:val="00ED018D"/>
    <w:rsid w:val="00ED0539"/>
    <w:rsid w:val="00ED31CD"/>
    <w:rsid w:val="00EE1966"/>
    <w:rsid w:val="00EE47FA"/>
    <w:rsid w:val="00EF095B"/>
    <w:rsid w:val="00EF140F"/>
    <w:rsid w:val="00F0170A"/>
    <w:rsid w:val="00F07181"/>
    <w:rsid w:val="00F134AC"/>
    <w:rsid w:val="00F17034"/>
    <w:rsid w:val="00F2103F"/>
    <w:rsid w:val="00F24C49"/>
    <w:rsid w:val="00F2778D"/>
    <w:rsid w:val="00F33544"/>
    <w:rsid w:val="00F4083F"/>
    <w:rsid w:val="00F44F68"/>
    <w:rsid w:val="00F62BA5"/>
    <w:rsid w:val="00F649E0"/>
    <w:rsid w:val="00F728DD"/>
    <w:rsid w:val="00F75007"/>
    <w:rsid w:val="00F828C1"/>
    <w:rsid w:val="00F90323"/>
    <w:rsid w:val="00F95D7F"/>
    <w:rsid w:val="00F97BB3"/>
    <w:rsid w:val="00FA119E"/>
    <w:rsid w:val="00FA1B21"/>
    <w:rsid w:val="00FA256D"/>
    <w:rsid w:val="00FA38D8"/>
    <w:rsid w:val="00FA513D"/>
    <w:rsid w:val="00FA6451"/>
    <w:rsid w:val="00FA650F"/>
    <w:rsid w:val="00FB44C1"/>
    <w:rsid w:val="00FC0EBC"/>
    <w:rsid w:val="00FC1D83"/>
    <w:rsid w:val="00FC491A"/>
    <w:rsid w:val="00FC6146"/>
    <w:rsid w:val="00FC7898"/>
    <w:rsid w:val="00FE304D"/>
    <w:rsid w:val="00FE44A9"/>
    <w:rsid w:val="00FE7104"/>
    <w:rsid w:val="00FF22F9"/>
    <w:rsid w:val="00FF3554"/>
    <w:rsid w:val="00FF5D64"/>
    <w:rsid w:val="00FF7ACD"/>
    <w:rsid w:val="00FF7D3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BEECEC"/>
  <w15:chartTrackingRefBased/>
  <w15:docId w15:val="{B8827557-2C3B-4A54-A822-4F264680D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2EA"/>
    <w:pPr>
      <w:spacing w:after="200" w:line="276" w:lineRule="auto"/>
      <w:jc w:val="both"/>
    </w:pPr>
    <w:rPr>
      <w:rFonts w:ascii="Times New Roman" w:hAnsi="Times New Roman"/>
      <w:sz w:val="24"/>
    </w:rPr>
  </w:style>
  <w:style w:type="paragraph" w:styleId="Ttulo1">
    <w:name w:val="heading 1"/>
    <w:basedOn w:val="Normal"/>
    <w:next w:val="Normal"/>
    <w:link w:val="Ttulo1Car"/>
    <w:uiPriority w:val="9"/>
    <w:qFormat/>
    <w:rsid w:val="00F62BA5"/>
    <w:pPr>
      <w:keepNext/>
      <w:keepLines/>
      <w:numPr>
        <w:numId w:val="2"/>
      </w:numPr>
      <w:spacing w:before="240" w:after="0" w:line="360" w:lineRule="auto"/>
      <w:jc w:val="center"/>
      <w:outlineLvl w:val="0"/>
    </w:pPr>
    <w:rPr>
      <w:rFonts w:eastAsiaTheme="majorEastAsia" w:cs="Times New Roman"/>
      <w:b/>
      <w:caps/>
      <w:szCs w:val="32"/>
      <w:lang w:val="es-ES"/>
    </w:rPr>
  </w:style>
  <w:style w:type="paragraph" w:styleId="Ttulo2">
    <w:name w:val="heading 2"/>
    <w:basedOn w:val="Normal"/>
    <w:next w:val="Normal"/>
    <w:link w:val="Ttulo2Car"/>
    <w:uiPriority w:val="9"/>
    <w:unhideWhenUsed/>
    <w:qFormat/>
    <w:rsid w:val="000413F6"/>
    <w:pPr>
      <w:keepNext/>
      <w:keepLines/>
      <w:numPr>
        <w:ilvl w:val="1"/>
        <w:numId w:val="2"/>
      </w:numPr>
      <w:spacing w:before="40" w:after="0" w:line="360"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AD0C68"/>
    <w:pPr>
      <w:keepNext/>
      <w:keepLines/>
      <w:numPr>
        <w:ilvl w:val="2"/>
        <w:numId w:val="2"/>
      </w:numPr>
      <w:spacing w:before="40" w:after="0"/>
      <w:ind w:right="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D0C68"/>
    <w:pPr>
      <w:keepNext/>
      <w:keepLines/>
      <w:numPr>
        <w:ilvl w:val="3"/>
        <w:numId w:val="2"/>
      </w:numPr>
      <w:spacing w:before="40" w:after="0"/>
      <w:outlineLvl w:val="3"/>
    </w:pPr>
    <w:rPr>
      <w:rFonts w:eastAsiaTheme="majorEastAsia" w:cs="Arial"/>
      <w:iCs/>
      <w:szCs w:val="24"/>
      <w:lang w:val="es-ES"/>
    </w:rPr>
  </w:style>
  <w:style w:type="paragraph" w:styleId="Ttulo5">
    <w:name w:val="heading 5"/>
    <w:basedOn w:val="Normal"/>
    <w:next w:val="Normal"/>
    <w:link w:val="Ttulo5Car"/>
    <w:uiPriority w:val="9"/>
    <w:unhideWhenUsed/>
    <w:qFormat/>
    <w:rsid w:val="000413F6"/>
    <w:pPr>
      <w:keepNext/>
      <w:keepLines/>
      <w:spacing w:before="40" w:after="0"/>
      <w:ind w:left="708"/>
      <w:outlineLvl w:val="4"/>
    </w:pPr>
    <w:rPr>
      <w:rFonts w:eastAsiaTheme="majorEastAsia" w:cstheme="majorBidi"/>
      <w:i/>
    </w:rPr>
  </w:style>
  <w:style w:type="paragraph" w:styleId="Ttulo6">
    <w:name w:val="heading 6"/>
    <w:basedOn w:val="Normal"/>
    <w:next w:val="Normal"/>
    <w:link w:val="Ttulo6Car"/>
    <w:uiPriority w:val="9"/>
    <w:unhideWhenUsed/>
    <w:qFormat/>
    <w:rsid w:val="00370AD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2BA5"/>
    <w:rPr>
      <w:rFonts w:ascii="Times New Roman" w:eastAsiaTheme="majorEastAsia" w:hAnsi="Times New Roman" w:cs="Times New Roman"/>
      <w:b/>
      <w:caps/>
      <w:sz w:val="24"/>
      <w:szCs w:val="32"/>
      <w:lang w:val="es-ES"/>
    </w:rPr>
  </w:style>
  <w:style w:type="character" w:customStyle="1" w:styleId="Ttulo2Car">
    <w:name w:val="Título 2 Car"/>
    <w:basedOn w:val="Fuentedeprrafopredeter"/>
    <w:link w:val="Ttulo2"/>
    <w:uiPriority w:val="9"/>
    <w:rsid w:val="000413F6"/>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AD0C68"/>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AD0C68"/>
    <w:rPr>
      <w:rFonts w:ascii="Times New Roman" w:eastAsiaTheme="majorEastAsia" w:hAnsi="Times New Roman" w:cs="Arial"/>
      <w:iCs/>
      <w:sz w:val="24"/>
      <w:szCs w:val="24"/>
      <w:lang w:val="es-ES"/>
    </w:rPr>
  </w:style>
  <w:style w:type="character" w:customStyle="1" w:styleId="Ttulo5Car">
    <w:name w:val="Título 5 Car"/>
    <w:basedOn w:val="Fuentedeprrafopredeter"/>
    <w:link w:val="Ttulo5"/>
    <w:uiPriority w:val="9"/>
    <w:rsid w:val="000413F6"/>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370AD6"/>
    <w:rPr>
      <w:rFonts w:asciiTheme="majorHAnsi" w:eastAsiaTheme="majorEastAsia" w:hAnsiTheme="majorHAnsi" w:cstheme="majorBidi"/>
      <w:color w:val="1F3763" w:themeColor="accent1" w:themeShade="7F"/>
      <w:sz w:val="24"/>
    </w:rPr>
  </w:style>
  <w:style w:type="paragraph" w:styleId="Encabezado">
    <w:name w:val="header"/>
    <w:basedOn w:val="Normal"/>
    <w:link w:val="EncabezadoCar"/>
    <w:uiPriority w:val="99"/>
    <w:unhideWhenUsed/>
    <w:rsid w:val="00FE44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44A9"/>
  </w:style>
  <w:style w:type="paragraph" w:styleId="Piedepgina">
    <w:name w:val="footer"/>
    <w:basedOn w:val="Normal"/>
    <w:link w:val="PiedepginaCar"/>
    <w:uiPriority w:val="99"/>
    <w:unhideWhenUsed/>
    <w:rsid w:val="00FE44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44A9"/>
  </w:style>
  <w:style w:type="paragraph" w:styleId="Sinespaciado">
    <w:name w:val="No Spacing"/>
    <w:uiPriority w:val="1"/>
    <w:qFormat/>
    <w:rsid w:val="009F5417"/>
    <w:pPr>
      <w:spacing w:after="0" w:line="240" w:lineRule="auto"/>
    </w:pPr>
  </w:style>
  <w:style w:type="paragraph" w:styleId="TtuloTDC">
    <w:name w:val="TOC Heading"/>
    <w:basedOn w:val="Ttulo1"/>
    <w:next w:val="Normal"/>
    <w:uiPriority w:val="39"/>
    <w:unhideWhenUsed/>
    <w:qFormat/>
    <w:rsid w:val="004B37FE"/>
    <w:pPr>
      <w:numPr>
        <w:numId w:val="0"/>
      </w:num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4B37FE"/>
    <w:pPr>
      <w:spacing w:after="100"/>
    </w:pPr>
  </w:style>
  <w:style w:type="paragraph" w:styleId="TDC2">
    <w:name w:val="toc 2"/>
    <w:basedOn w:val="Normal"/>
    <w:next w:val="Normal"/>
    <w:autoRedefine/>
    <w:uiPriority w:val="39"/>
    <w:unhideWhenUsed/>
    <w:qFormat/>
    <w:rsid w:val="004B37FE"/>
    <w:pPr>
      <w:spacing w:after="100"/>
      <w:ind w:left="220"/>
    </w:pPr>
  </w:style>
  <w:style w:type="paragraph" w:styleId="TDC3">
    <w:name w:val="toc 3"/>
    <w:basedOn w:val="Normal"/>
    <w:next w:val="Normal"/>
    <w:autoRedefine/>
    <w:uiPriority w:val="39"/>
    <w:unhideWhenUsed/>
    <w:rsid w:val="004B37FE"/>
    <w:pPr>
      <w:spacing w:after="100"/>
      <w:ind w:left="440"/>
    </w:pPr>
  </w:style>
  <w:style w:type="character" w:styleId="Hipervnculo">
    <w:name w:val="Hyperlink"/>
    <w:basedOn w:val="Fuentedeprrafopredeter"/>
    <w:uiPriority w:val="99"/>
    <w:unhideWhenUsed/>
    <w:rsid w:val="004B37FE"/>
    <w:rPr>
      <w:color w:val="0563C1" w:themeColor="hyperlink"/>
      <w:u w:val="single"/>
    </w:rPr>
  </w:style>
  <w:style w:type="table" w:styleId="Tablaconcuadrcula">
    <w:name w:val="Table Grid"/>
    <w:basedOn w:val="Tablanormal"/>
    <w:uiPriority w:val="39"/>
    <w:rsid w:val="00092F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1D19AD"/>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8C1E99"/>
    <w:pPr>
      <w:spacing w:after="0"/>
    </w:pPr>
  </w:style>
  <w:style w:type="table" w:styleId="Tablaconcuadrcula3-nfasis2">
    <w:name w:val="Grid Table 3 Accent 2"/>
    <w:basedOn w:val="Tablanormal"/>
    <w:uiPriority w:val="48"/>
    <w:rsid w:val="00FC6146"/>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4-nfasis2">
    <w:name w:val="Grid Table 4 Accent 2"/>
    <w:basedOn w:val="Tablanormal"/>
    <w:uiPriority w:val="49"/>
    <w:rsid w:val="003C51E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uiPriority w:val="34"/>
    <w:qFormat/>
    <w:rsid w:val="006174CE"/>
    <w:pPr>
      <w:spacing w:line="360" w:lineRule="auto"/>
    </w:pPr>
  </w:style>
  <w:style w:type="table" w:styleId="Tabladelista7concolores-nfasis3">
    <w:name w:val="List Table 7 Colorful Accent 3"/>
    <w:basedOn w:val="Tablanormal"/>
    <w:uiPriority w:val="52"/>
    <w:rsid w:val="000B6F28"/>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PA">
    <w:name w:val="APA"/>
    <w:basedOn w:val="Tablanormal"/>
    <w:uiPriority w:val="99"/>
    <w:rsid w:val="00830C93"/>
    <w:pPr>
      <w:spacing w:after="0" w:line="240" w:lineRule="auto"/>
      <w:jc w:val="center"/>
    </w:pPr>
    <w:rPr>
      <w:rFonts w:ascii="Times New Roman" w:hAnsi="Times New Roman"/>
      <w:sz w:val="24"/>
    </w:rPr>
    <w:tblPr/>
    <w:tcPr>
      <w:vAlign w:val="center"/>
    </w:tcPr>
    <w:tblStylePr w:type="firstRow">
      <w:pPr>
        <w:jc w:val="left"/>
      </w:pPr>
      <w:rPr>
        <w:rFonts w:ascii="Times New Roman" w:hAnsi="Times New Roman"/>
        <w:b/>
        <w:sz w:val="24"/>
      </w:rPr>
      <w:tblPr/>
      <w:tcPr>
        <w:tcBorders>
          <w:top w:val="single" w:sz="4" w:space="0" w:color="auto"/>
          <w:left w:val="nil"/>
          <w:bottom w:val="single" w:sz="4" w:space="0" w:color="auto"/>
          <w:right w:val="nil"/>
        </w:tcBorders>
      </w:tcPr>
    </w:tblStylePr>
    <w:tblStylePr w:type="lastRow">
      <w:rPr>
        <w:rFonts w:ascii="Times New Roman" w:hAnsi="Times New Roman"/>
        <w:b/>
        <w:sz w:val="24"/>
      </w:rPr>
      <w:tblPr/>
      <w:tcPr>
        <w:tcBorders>
          <w:top w:val="single" w:sz="4" w:space="0" w:color="auto"/>
          <w:bottom w:val="nil"/>
        </w:tcBorders>
      </w:tcPr>
    </w:tblStylePr>
    <w:tblStylePr w:type="firstCol">
      <w:pPr>
        <w:jc w:val="left"/>
      </w:pPr>
      <w:rPr>
        <w:rFonts w:ascii="Times New Roman" w:hAnsi="Times New Roman"/>
        <w:b/>
        <w:sz w:val="24"/>
      </w:rPr>
      <w:tblPr/>
      <w:tcPr>
        <w:vAlign w:val="center"/>
      </w:tcPr>
    </w:tblStylePr>
  </w:style>
  <w:style w:type="paragraph" w:customStyle="1" w:styleId="TableParagraph">
    <w:name w:val="Table Paragraph"/>
    <w:basedOn w:val="Normal"/>
    <w:uiPriority w:val="1"/>
    <w:qFormat/>
    <w:rsid w:val="00830C93"/>
    <w:pPr>
      <w:autoSpaceDE w:val="0"/>
      <w:autoSpaceDN w:val="0"/>
      <w:adjustRightInd w:val="0"/>
      <w:spacing w:after="0" w:line="240" w:lineRule="auto"/>
      <w:ind w:right="136"/>
      <w:jc w:val="center"/>
    </w:pPr>
    <w:rPr>
      <w:rFonts w:cs="Times New Roman"/>
      <w:szCs w:val="24"/>
    </w:rPr>
  </w:style>
  <w:style w:type="table" w:styleId="Tablanormal5">
    <w:name w:val="Plain Table 5"/>
    <w:basedOn w:val="Tablanormal"/>
    <w:uiPriority w:val="45"/>
    <w:rsid w:val="00702A6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unhideWhenUsed/>
    <w:rsid w:val="003A46D5"/>
    <w:pPr>
      <w:spacing w:before="100" w:beforeAutospacing="1" w:after="100" w:afterAutospacing="1" w:line="240" w:lineRule="auto"/>
      <w:jc w:val="left"/>
    </w:pPr>
    <w:rPr>
      <w:rFonts w:eastAsiaTheme="minorEastAsia" w:cs="Times New Roman"/>
      <w:szCs w:val="24"/>
      <w:lang w:eastAsia="es-EC"/>
    </w:rPr>
  </w:style>
  <w:style w:type="paragraph" w:styleId="Lista">
    <w:name w:val="List"/>
    <w:basedOn w:val="Normal"/>
    <w:uiPriority w:val="99"/>
    <w:unhideWhenUsed/>
    <w:rsid w:val="00370AD6"/>
    <w:pPr>
      <w:ind w:left="283" w:hanging="283"/>
      <w:contextualSpacing/>
    </w:pPr>
  </w:style>
  <w:style w:type="paragraph" w:styleId="Saludo">
    <w:name w:val="Salutation"/>
    <w:basedOn w:val="Normal"/>
    <w:next w:val="Normal"/>
    <w:link w:val="SaludoCar"/>
    <w:uiPriority w:val="99"/>
    <w:unhideWhenUsed/>
    <w:rsid w:val="00370AD6"/>
  </w:style>
  <w:style w:type="character" w:customStyle="1" w:styleId="SaludoCar">
    <w:name w:val="Saludo Car"/>
    <w:basedOn w:val="Fuentedeprrafopredeter"/>
    <w:link w:val="Saludo"/>
    <w:uiPriority w:val="99"/>
    <w:rsid w:val="00370AD6"/>
    <w:rPr>
      <w:rFonts w:ascii="Times New Roman" w:hAnsi="Times New Roman"/>
      <w:sz w:val="24"/>
    </w:rPr>
  </w:style>
  <w:style w:type="paragraph" w:styleId="Listaconvietas">
    <w:name w:val="List Bullet"/>
    <w:basedOn w:val="Normal"/>
    <w:uiPriority w:val="99"/>
    <w:unhideWhenUsed/>
    <w:rsid w:val="00370AD6"/>
    <w:pPr>
      <w:numPr>
        <w:numId w:val="10"/>
      </w:numPr>
      <w:contextualSpacing/>
    </w:pPr>
  </w:style>
  <w:style w:type="paragraph" w:styleId="Listaconvietas2">
    <w:name w:val="List Bullet 2"/>
    <w:basedOn w:val="Normal"/>
    <w:uiPriority w:val="99"/>
    <w:unhideWhenUsed/>
    <w:rsid w:val="00370AD6"/>
    <w:pPr>
      <w:numPr>
        <w:numId w:val="11"/>
      </w:numPr>
      <w:contextualSpacing/>
    </w:pPr>
  </w:style>
  <w:style w:type="paragraph" w:styleId="Ttulo">
    <w:name w:val="Title"/>
    <w:basedOn w:val="Normal"/>
    <w:next w:val="Normal"/>
    <w:link w:val="TtuloCar"/>
    <w:uiPriority w:val="10"/>
    <w:qFormat/>
    <w:rsid w:val="00370A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70AD6"/>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1"/>
    <w:unhideWhenUsed/>
    <w:qFormat/>
    <w:rsid w:val="00370AD6"/>
    <w:pPr>
      <w:spacing w:after="120"/>
    </w:pPr>
  </w:style>
  <w:style w:type="character" w:customStyle="1" w:styleId="TextoindependienteCar">
    <w:name w:val="Texto independiente Car"/>
    <w:basedOn w:val="Fuentedeprrafopredeter"/>
    <w:link w:val="Textoindependiente"/>
    <w:uiPriority w:val="1"/>
    <w:rsid w:val="00370AD6"/>
    <w:rPr>
      <w:rFonts w:ascii="Times New Roman" w:hAnsi="Times New Roman"/>
      <w:sz w:val="24"/>
    </w:rPr>
  </w:style>
  <w:style w:type="paragraph" w:styleId="Subttulo">
    <w:name w:val="Subtitle"/>
    <w:basedOn w:val="Normal"/>
    <w:next w:val="Normal"/>
    <w:link w:val="SubttuloCar"/>
    <w:uiPriority w:val="11"/>
    <w:qFormat/>
    <w:rsid w:val="00370AD6"/>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370AD6"/>
    <w:rPr>
      <w:rFonts w:eastAsiaTheme="minorEastAsia"/>
      <w:color w:val="5A5A5A" w:themeColor="text1" w:themeTint="A5"/>
      <w:spacing w:val="15"/>
    </w:rPr>
  </w:style>
  <w:style w:type="paragraph" w:styleId="Sangradetextonormal">
    <w:name w:val="Body Text Indent"/>
    <w:basedOn w:val="Normal"/>
    <w:link w:val="SangradetextonormalCar"/>
    <w:uiPriority w:val="99"/>
    <w:semiHidden/>
    <w:unhideWhenUsed/>
    <w:rsid w:val="00370AD6"/>
    <w:pPr>
      <w:spacing w:after="120"/>
      <w:ind w:left="283"/>
    </w:pPr>
  </w:style>
  <w:style w:type="character" w:customStyle="1" w:styleId="SangradetextonormalCar">
    <w:name w:val="Sangría de texto normal Car"/>
    <w:basedOn w:val="Fuentedeprrafopredeter"/>
    <w:link w:val="Sangradetextonormal"/>
    <w:uiPriority w:val="99"/>
    <w:semiHidden/>
    <w:rsid w:val="00370AD6"/>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370AD6"/>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370AD6"/>
    <w:rPr>
      <w:rFonts w:ascii="Times New Roman" w:hAnsi="Times New Roman"/>
      <w:sz w:val="24"/>
    </w:rPr>
  </w:style>
  <w:style w:type="character" w:styleId="Textodelmarcadordeposicin">
    <w:name w:val="Placeholder Text"/>
    <w:basedOn w:val="Fuentedeprrafopredeter"/>
    <w:uiPriority w:val="99"/>
    <w:semiHidden/>
    <w:rsid w:val="00245DD5"/>
    <w:rPr>
      <w:color w:val="808080"/>
    </w:rPr>
  </w:style>
  <w:style w:type="table" w:styleId="Tablaconcuadrculaclara">
    <w:name w:val="Grid Table Light"/>
    <w:basedOn w:val="Tablanormal"/>
    <w:uiPriority w:val="40"/>
    <w:rsid w:val="00C5322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5oscura-nfasis6">
    <w:name w:val="Grid Table 5 Dark Accent 6"/>
    <w:basedOn w:val="Tablanormal"/>
    <w:uiPriority w:val="50"/>
    <w:rsid w:val="00953B2C"/>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Normal">
    <w:name w:val="Table Normal"/>
    <w:uiPriority w:val="2"/>
    <w:semiHidden/>
    <w:unhideWhenUsed/>
    <w:qFormat/>
    <w:rsid w:val="009A3E8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Tablaconcuadrcula5oscura-nfasis1">
    <w:name w:val="Grid Table 5 Dark Accent 1"/>
    <w:basedOn w:val="Tablanormal"/>
    <w:uiPriority w:val="50"/>
    <w:rsid w:val="006174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4-nfasis6">
    <w:name w:val="Grid Table 4 Accent 6"/>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nfasis6">
    <w:name w:val="List Table 3 Accent 6"/>
    <w:basedOn w:val="Tablanormal"/>
    <w:uiPriority w:val="48"/>
    <w:rsid w:val="006174C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concuadrcula4-nfasis1">
    <w:name w:val="Grid Table 4 Accent 1"/>
    <w:basedOn w:val="Tablanormal"/>
    <w:uiPriority w:val="49"/>
    <w:rsid w:val="006174C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4-nfasis6">
    <w:name w:val="List Table 4 Accent 6"/>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nfasis5">
    <w:name w:val="Grid Table 5 Dark Accent 5"/>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5oscura-nfasis3">
    <w:name w:val="Grid Table 5 Dark Accent 3"/>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4-nfasis4">
    <w:name w:val="Grid Table 4 Accent 4"/>
    <w:basedOn w:val="Tablanormal"/>
    <w:uiPriority w:val="49"/>
    <w:rsid w:val="001D2BA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3">
    <w:name w:val="Grid Table 4 Accent 3"/>
    <w:basedOn w:val="Tablanormal"/>
    <w:uiPriority w:val="49"/>
    <w:rsid w:val="001D2BA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244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6007"/>
    <w:pPr>
      <w:autoSpaceDE w:val="0"/>
      <w:autoSpaceDN w:val="0"/>
      <w:adjustRightInd w:val="0"/>
      <w:spacing w:after="0" w:line="240" w:lineRule="auto"/>
    </w:pPr>
    <w:rPr>
      <w:rFonts w:ascii="Tahoma" w:hAnsi="Tahoma" w:cs="Tahoma"/>
      <w:color w:val="000000"/>
      <w:sz w:val="24"/>
      <w:szCs w:val="24"/>
    </w:rPr>
  </w:style>
  <w:style w:type="paragraph" w:styleId="Textodeglobo">
    <w:name w:val="Balloon Text"/>
    <w:basedOn w:val="Normal"/>
    <w:link w:val="TextodegloboCar"/>
    <w:uiPriority w:val="99"/>
    <w:semiHidden/>
    <w:unhideWhenUsed/>
    <w:rsid w:val="00E55D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5DBB"/>
    <w:rPr>
      <w:rFonts w:ascii="Segoe UI" w:hAnsi="Segoe UI" w:cs="Segoe UI"/>
      <w:sz w:val="18"/>
      <w:szCs w:val="18"/>
    </w:rPr>
  </w:style>
  <w:style w:type="table" w:styleId="Tablaconcuadrcula1clara-nfasis5">
    <w:name w:val="Grid Table 1 Light Accent 5"/>
    <w:basedOn w:val="Tablanormal"/>
    <w:uiPriority w:val="46"/>
    <w:rsid w:val="001F2821"/>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29002B"/>
    <w:rPr>
      <w:sz w:val="16"/>
      <w:szCs w:val="16"/>
    </w:rPr>
  </w:style>
  <w:style w:type="paragraph" w:styleId="Textocomentario">
    <w:name w:val="annotation text"/>
    <w:basedOn w:val="Normal"/>
    <w:link w:val="TextocomentarioCar"/>
    <w:uiPriority w:val="99"/>
    <w:semiHidden/>
    <w:unhideWhenUsed/>
    <w:rsid w:val="0029002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9002B"/>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002B"/>
    <w:rPr>
      <w:b/>
      <w:bCs/>
    </w:rPr>
  </w:style>
  <w:style w:type="character" w:customStyle="1" w:styleId="AsuntodelcomentarioCar">
    <w:name w:val="Asunto del comentario Car"/>
    <w:basedOn w:val="TextocomentarioCar"/>
    <w:link w:val="Asuntodelcomentario"/>
    <w:uiPriority w:val="99"/>
    <w:semiHidden/>
    <w:rsid w:val="0029002B"/>
    <w:rPr>
      <w:rFonts w:ascii="Times New Roman" w:hAnsi="Times New Roman"/>
      <w:b/>
      <w:bCs/>
      <w:sz w:val="20"/>
      <w:szCs w:val="20"/>
    </w:rPr>
  </w:style>
  <w:style w:type="table" w:styleId="Tabladelista5oscura-nfasis5">
    <w:name w:val="List Table 5 Dark Accent 5"/>
    <w:basedOn w:val="Tablanormal"/>
    <w:uiPriority w:val="50"/>
    <w:rsid w:val="00DC5E1B"/>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DC5E1B"/>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Standard">
    <w:name w:val="Standard"/>
    <w:rsid w:val="00C52DF1"/>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table" w:styleId="Tablaconcuadrcula1clara">
    <w:name w:val="Grid Table 1 Light"/>
    <w:basedOn w:val="Tablanormal"/>
    <w:uiPriority w:val="46"/>
    <w:rsid w:val="00A8436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opicparatopictextcub0d">
    <w:name w:val="topicpara_topictext__cub0d"/>
    <w:basedOn w:val="Fuentedeprrafopredeter"/>
    <w:rsid w:val="003155A6"/>
  </w:style>
  <w:style w:type="character" w:styleId="nfasis">
    <w:name w:val="Emphasis"/>
    <w:basedOn w:val="Fuentedeprrafopredeter"/>
    <w:uiPriority w:val="20"/>
    <w:qFormat/>
    <w:rsid w:val="003155A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46141">
      <w:bodyDiv w:val="1"/>
      <w:marLeft w:val="0"/>
      <w:marRight w:val="0"/>
      <w:marTop w:val="0"/>
      <w:marBottom w:val="0"/>
      <w:divBdr>
        <w:top w:val="none" w:sz="0" w:space="0" w:color="auto"/>
        <w:left w:val="none" w:sz="0" w:space="0" w:color="auto"/>
        <w:bottom w:val="none" w:sz="0" w:space="0" w:color="auto"/>
        <w:right w:val="none" w:sz="0" w:space="0" w:color="auto"/>
      </w:divBdr>
    </w:div>
    <w:div w:id="265580779">
      <w:bodyDiv w:val="1"/>
      <w:marLeft w:val="0"/>
      <w:marRight w:val="0"/>
      <w:marTop w:val="0"/>
      <w:marBottom w:val="0"/>
      <w:divBdr>
        <w:top w:val="none" w:sz="0" w:space="0" w:color="auto"/>
        <w:left w:val="none" w:sz="0" w:space="0" w:color="auto"/>
        <w:bottom w:val="none" w:sz="0" w:space="0" w:color="auto"/>
        <w:right w:val="none" w:sz="0" w:space="0" w:color="auto"/>
      </w:divBdr>
    </w:div>
    <w:div w:id="276719511">
      <w:bodyDiv w:val="1"/>
      <w:marLeft w:val="0"/>
      <w:marRight w:val="0"/>
      <w:marTop w:val="0"/>
      <w:marBottom w:val="0"/>
      <w:divBdr>
        <w:top w:val="none" w:sz="0" w:space="0" w:color="auto"/>
        <w:left w:val="none" w:sz="0" w:space="0" w:color="auto"/>
        <w:bottom w:val="none" w:sz="0" w:space="0" w:color="auto"/>
        <w:right w:val="none" w:sz="0" w:space="0" w:color="auto"/>
      </w:divBdr>
    </w:div>
    <w:div w:id="328682045">
      <w:bodyDiv w:val="1"/>
      <w:marLeft w:val="0"/>
      <w:marRight w:val="0"/>
      <w:marTop w:val="0"/>
      <w:marBottom w:val="0"/>
      <w:divBdr>
        <w:top w:val="none" w:sz="0" w:space="0" w:color="auto"/>
        <w:left w:val="none" w:sz="0" w:space="0" w:color="auto"/>
        <w:bottom w:val="none" w:sz="0" w:space="0" w:color="auto"/>
        <w:right w:val="none" w:sz="0" w:space="0" w:color="auto"/>
      </w:divBdr>
      <w:divsChild>
        <w:div w:id="235212785">
          <w:marLeft w:val="605"/>
          <w:marRight w:val="0"/>
          <w:marTop w:val="200"/>
          <w:marBottom w:val="40"/>
          <w:divBdr>
            <w:top w:val="none" w:sz="0" w:space="0" w:color="auto"/>
            <w:left w:val="none" w:sz="0" w:space="0" w:color="auto"/>
            <w:bottom w:val="none" w:sz="0" w:space="0" w:color="auto"/>
            <w:right w:val="none" w:sz="0" w:space="0" w:color="auto"/>
          </w:divBdr>
        </w:div>
        <w:div w:id="992029451">
          <w:marLeft w:val="605"/>
          <w:marRight w:val="0"/>
          <w:marTop w:val="200"/>
          <w:marBottom w:val="40"/>
          <w:divBdr>
            <w:top w:val="none" w:sz="0" w:space="0" w:color="auto"/>
            <w:left w:val="none" w:sz="0" w:space="0" w:color="auto"/>
            <w:bottom w:val="none" w:sz="0" w:space="0" w:color="auto"/>
            <w:right w:val="none" w:sz="0" w:space="0" w:color="auto"/>
          </w:divBdr>
        </w:div>
      </w:divsChild>
    </w:div>
    <w:div w:id="395709096">
      <w:bodyDiv w:val="1"/>
      <w:marLeft w:val="0"/>
      <w:marRight w:val="0"/>
      <w:marTop w:val="0"/>
      <w:marBottom w:val="0"/>
      <w:divBdr>
        <w:top w:val="none" w:sz="0" w:space="0" w:color="auto"/>
        <w:left w:val="none" w:sz="0" w:space="0" w:color="auto"/>
        <w:bottom w:val="none" w:sz="0" w:space="0" w:color="auto"/>
        <w:right w:val="none" w:sz="0" w:space="0" w:color="auto"/>
      </w:divBdr>
    </w:div>
    <w:div w:id="462626228">
      <w:bodyDiv w:val="1"/>
      <w:marLeft w:val="0"/>
      <w:marRight w:val="0"/>
      <w:marTop w:val="0"/>
      <w:marBottom w:val="0"/>
      <w:divBdr>
        <w:top w:val="none" w:sz="0" w:space="0" w:color="auto"/>
        <w:left w:val="none" w:sz="0" w:space="0" w:color="auto"/>
        <w:bottom w:val="none" w:sz="0" w:space="0" w:color="auto"/>
        <w:right w:val="none" w:sz="0" w:space="0" w:color="auto"/>
      </w:divBdr>
    </w:div>
    <w:div w:id="527256505">
      <w:bodyDiv w:val="1"/>
      <w:marLeft w:val="0"/>
      <w:marRight w:val="0"/>
      <w:marTop w:val="0"/>
      <w:marBottom w:val="0"/>
      <w:divBdr>
        <w:top w:val="none" w:sz="0" w:space="0" w:color="auto"/>
        <w:left w:val="none" w:sz="0" w:space="0" w:color="auto"/>
        <w:bottom w:val="none" w:sz="0" w:space="0" w:color="auto"/>
        <w:right w:val="none" w:sz="0" w:space="0" w:color="auto"/>
      </w:divBdr>
    </w:div>
    <w:div w:id="649138361">
      <w:bodyDiv w:val="1"/>
      <w:marLeft w:val="0"/>
      <w:marRight w:val="0"/>
      <w:marTop w:val="0"/>
      <w:marBottom w:val="0"/>
      <w:divBdr>
        <w:top w:val="none" w:sz="0" w:space="0" w:color="auto"/>
        <w:left w:val="none" w:sz="0" w:space="0" w:color="auto"/>
        <w:bottom w:val="none" w:sz="0" w:space="0" w:color="auto"/>
        <w:right w:val="none" w:sz="0" w:space="0" w:color="auto"/>
      </w:divBdr>
    </w:div>
    <w:div w:id="716706883">
      <w:bodyDiv w:val="1"/>
      <w:marLeft w:val="0"/>
      <w:marRight w:val="0"/>
      <w:marTop w:val="0"/>
      <w:marBottom w:val="0"/>
      <w:divBdr>
        <w:top w:val="none" w:sz="0" w:space="0" w:color="auto"/>
        <w:left w:val="none" w:sz="0" w:space="0" w:color="auto"/>
        <w:bottom w:val="none" w:sz="0" w:space="0" w:color="auto"/>
        <w:right w:val="none" w:sz="0" w:space="0" w:color="auto"/>
      </w:divBdr>
    </w:div>
    <w:div w:id="823279132">
      <w:bodyDiv w:val="1"/>
      <w:marLeft w:val="0"/>
      <w:marRight w:val="0"/>
      <w:marTop w:val="0"/>
      <w:marBottom w:val="0"/>
      <w:divBdr>
        <w:top w:val="none" w:sz="0" w:space="0" w:color="auto"/>
        <w:left w:val="none" w:sz="0" w:space="0" w:color="auto"/>
        <w:bottom w:val="none" w:sz="0" w:space="0" w:color="auto"/>
        <w:right w:val="none" w:sz="0" w:space="0" w:color="auto"/>
      </w:divBdr>
    </w:div>
    <w:div w:id="893664753">
      <w:bodyDiv w:val="1"/>
      <w:marLeft w:val="0"/>
      <w:marRight w:val="0"/>
      <w:marTop w:val="0"/>
      <w:marBottom w:val="0"/>
      <w:divBdr>
        <w:top w:val="none" w:sz="0" w:space="0" w:color="auto"/>
        <w:left w:val="none" w:sz="0" w:space="0" w:color="auto"/>
        <w:bottom w:val="none" w:sz="0" w:space="0" w:color="auto"/>
        <w:right w:val="none" w:sz="0" w:space="0" w:color="auto"/>
      </w:divBdr>
    </w:div>
    <w:div w:id="922229049">
      <w:bodyDiv w:val="1"/>
      <w:marLeft w:val="0"/>
      <w:marRight w:val="0"/>
      <w:marTop w:val="0"/>
      <w:marBottom w:val="0"/>
      <w:divBdr>
        <w:top w:val="none" w:sz="0" w:space="0" w:color="auto"/>
        <w:left w:val="none" w:sz="0" w:space="0" w:color="auto"/>
        <w:bottom w:val="none" w:sz="0" w:space="0" w:color="auto"/>
        <w:right w:val="none" w:sz="0" w:space="0" w:color="auto"/>
      </w:divBdr>
    </w:div>
    <w:div w:id="952320485">
      <w:bodyDiv w:val="1"/>
      <w:marLeft w:val="0"/>
      <w:marRight w:val="0"/>
      <w:marTop w:val="0"/>
      <w:marBottom w:val="0"/>
      <w:divBdr>
        <w:top w:val="none" w:sz="0" w:space="0" w:color="auto"/>
        <w:left w:val="none" w:sz="0" w:space="0" w:color="auto"/>
        <w:bottom w:val="none" w:sz="0" w:space="0" w:color="auto"/>
        <w:right w:val="none" w:sz="0" w:space="0" w:color="auto"/>
      </w:divBdr>
    </w:div>
    <w:div w:id="975993390">
      <w:bodyDiv w:val="1"/>
      <w:marLeft w:val="0"/>
      <w:marRight w:val="0"/>
      <w:marTop w:val="0"/>
      <w:marBottom w:val="0"/>
      <w:divBdr>
        <w:top w:val="none" w:sz="0" w:space="0" w:color="auto"/>
        <w:left w:val="none" w:sz="0" w:space="0" w:color="auto"/>
        <w:bottom w:val="none" w:sz="0" w:space="0" w:color="auto"/>
        <w:right w:val="none" w:sz="0" w:space="0" w:color="auto"/>
      </w:divBdr>
    </w:div>
    <w:div w:id="1001079866">
      <w:bodyDiv w:val="1"/>
      <w:marLeft w:val="0"/>
      <w:marRight w:val="0"/>
      <w:marTop w:val="0"/>
      <w:marBottom w:val="0"/>
      <w:divBdr>
        <w:top w:val="none" w:sz="0" w:space="0" w:color="auto"/>
        <w:left w:val="none" w:sz="0" w:space="0" w:color="auto"/>
        <w:bottom w:val="none" w:sz="0" w:space="0" w:color="auto"/>
        <w:right w:val="none" w:sz="0" w:space="0" w:color="auto"/>
      </w:divBdr>
    </w:div>
    <w:div w:id="1040739616">
      <w:bodyDiv w:val="1"/>
      <w:marLeft w:val="0"/>
      <w:marRight w:val="0"/>
      <w:marTop w:val="0"/>
      <w:marBottom w:val="0"/>
      <w:divBdr>
        <w:top w:val="none" w:sz="0" w:space="0" w:color="auto"/>
        <w:left w:val="none" w:sz="0" w:space="0" w:color="auto"/>
        <w:bottom w:val="none" w:sz="0" w:space="0" w:color="auto"/>
        <w:right w:val="none" w:sz="0" w:space="0" w:color="auto"/>
      </w:divBdr>
    </w:div>
    <w:div w:id="1048915437">
      <w:bodyDiv w:val="1"/>
      <w:marLeft w:val="0"/>
      <w:marRight w:val="0"/>
      <w:marTop w:val="0"/>
      <w:marBottom w:val="0"/>
      <w:divBdr>
        <w:top w:val="none" w:sz="0" w:space="0" w:color="auto"/>
        <w:left w:val="none" w:sz="0" w:space="0" w:color="auto"/>
        <w:bottom w:val="none" w:sz="0" w:space="0" w:color="auto"/>
        <w:right w:val="none" w:sz="0" w:space="0" w:color="auto"/>
      </w:divBdr>
    </w:div>
    <w:div w:id="1065882637">
      <w:bodyDiv w:val="1"/>
      <w:marLeft w:val="0"/>
      <w:marRight w:val="0"/>
      <w:marTop w:val="0"/>
      <w:marBottom w:val="0"/>
      <w:divBdr>
        <w:top w:val="none" w:sz="0" w:space="0" w:color="auto"/>
        <w:left w:val="none" w:sz="0" w:space="0" w:color="auto"/>
        <w:bottom w:val="none" w:sz="0" w:space="0" w:color="auto"/>
        <w:right w:val="none" w:sz="0" w:space="0" w:color="auto"/>
      </w:divBdr>
    </w:div>
    <w:div w:id="1092051035">
      <w:bodyDiv w:val="1"/>
      <w:marLeft w:val="0"/>
      <w:marRight w:val="0"/>
      <w:marTop w:val="0"/>
      <w:marBottom w:val="0"/>
      <w:divBdr>
        <w:top w:val="none" w:sz="0" w:space="0" w:color="auto"/>
        <w:left w:val="none" w:sz="0" w:space="0" w:color="auto"/>
        <w:bottom w:val="none" w:sz="0" w:space="0" w:color="auto"/>
        <w:right w:val="none" w:sz="0" w:space="0" w:color="auto"/>
      </w:divBdr>
    </w:div>
    <w:div w:id="1131367037">
      <w:bodyDiv w:val="1"/>
      <w:marLeft w:val="0"/>
      <w:marRight w:val="0"/>
      <w:marTop w:val="0"/>
      <w:marBottom w:val="0"/>
      <w:divBdr>
        <w:top w:val="none" w:sz="0" w:space="0" w:color="auto"/>
        <w:left w:val="none" w:sz="0" w:space="0" w:color="auto"/>
        <w:bottom w:val="none" w:sz="0" w:space="0" w:color="auto"/>
        <w:right w:val="none" w:sz="0" w:space="0" w:color="auto"/>
      </w:divBdr>
    </w:div>
    <w:div w:id="1167214175">
      <w:bodyDiv w:val="1"/>
      <w:marLeft w:val="0"/>
      <w:marRight w:val="0"/>
      <w:marTop w:val="0"/>
      <w:marBottom w:val="0"/>
      <w:divBdr>
        <w:top w:val="none" w:sz="0" w:space="0" w:color="auto"/>
        <w:left w:val="none" w:sz="0" w:space="0" w:color="auto"/>
        <w:bottom w:val="none" w:sz="0" w:space="0" w:color="auto"/>
        <w:right w:val="none" w:sz="0" w:space="0" w:color="auto"/>
      </w:divBdr>
    </w:div>
    <w:div w:id="1215316635">
      <w:bodyDiv w:val="1"/>
      <w:marLeft w:val="0"/>
      <w:marRight w:val="0"/>
      <w:marTop w:val="0"/>
      <w:marBottom w:val="0"/>
      <w:divBdr>
        <w:top w:val="none" w:sz="0" w:space="0" w:color="auto"/>
        <w:left w:val="none" w:sz="0" w:space="0" w:color="auto"/>
        <w:bottom w:val="none" w:sz="0" w:space="0" w:color="auto"/>
        <w:right w:val="none" w:sz="0" w:space="0" w:color="auto"/>
      </w:divBdr>
    </w:div>
    <w:div w:id="1238437313">
      <w:bodyDiv w:val="1"/>
      <w:marLeft w:val="0"/>
      <w:marRight w:val="0"/>
      <w:marTop w:val="0"/>
      <w:marBottom w:val="0"/>
      <w:divBdr>
        <w:top w:val="none" w:sz="0" w:space="0" w:color="auto"/>
        <w:left w:val="none" w:sz="0" w:space="0" w:color="auto"/>
        <w:bottom w:val="none" w:sz="0" w:space="0" w:color="auto"/>
        <w:right w:val="none" w:sz="0" w:space="0" w:color="auto"/>
      </w:divBdr>
    </w:div>
    <w:div w:id="1416588406">
      <w:bodyDiv w:val="1"/>
      <w:marLeft w:val="0"/>
      <w:marRight w:val="0"/>
      <w:marTop w:val="0"/>
      <w:marBottom w:val="0"/>
      <w:divBdr>
        <w:top w:val="none" w:sz="0" w:space="0" w:color="auto"/>
        <w:left w:val="none" w:sz="0" w:space="0" w:color="auto"/>
        <w:bottom w:val="none" w:sz="0" w:space="0" w:color="auto"/>
        <w:right w:val="none" w:sz="0" w:space="0" w:color="auto"/>
      </w:divBdr>
    </w:div>
    <w:div w:id="1637024762">
      <w:bodyDiv w:val="1"/>
      <w:marLeft w:val="0"/>
      <w:marRight w:val="0"/>
      <w:marTop w:val="0"/>
      <w:marBottom w:val="0"/>
      <w:divBdr>
        <w:top w:val="none" w:sz="0" w:space="0" w:color="auto"/>
        <w:left w:val="none" w:sz="0" w:space="0" w:color="auto"/>
        <w:bottom w:val="none" w:sz="0" w:space="0" w:color="auto"/>
        <w:right w:val="none" w:sz="0" w:space="0" w:color="auto"/>
      </w:divBdr>
    </w:div>
    <w:div w:id="1690133563">
      <w:bodyDiv w:val="1"/>
      <w:marLeft w:val="0"/>
      <w:marRight w:val="0"/>
      <w:marTop w:val="0"/>
      <w:marBottom w:val="0"/>
      <w:divBdr>
        <w:top w:val="none" w:sz="0" w:space="0" w:color="auto"/>
        <w:left w:val="none" w:sz="0" w:space="0" w:color="auto"/>
        <w:bottom w:val="none" w:sz="0" w:space="0" w:color="auto"/>
        <w:right w:val="none" w:sz="0" w:space="0" w:color="auto"/>
      </w:divBdr>
    </w:div>
    <w:div w:id="1866364912">
      <w:bodyDiv w:val="1"/>
      <w:marLeft w:val="0"/>
      <w:marRight w:val="0"/>
      <w:marTop w:val="0"/>
      <w:marBottom w:val="0"/>
      <w:divBdr>
        <w:top w:val="none" w:sz="0" w:space="0" w:color="auto"/>
        <w:left w:val="none" w:sz="0" w:space="0" w:color="auto"/>
        <w:bottom w:val="none" w:sz="0" w:space="0" w:color="auto"/>
        <w:right w:val="none" w:sz="0" w:space="0" w:color="auto"/>
      </w:divBdr>
    </w:div>
    <w:div w:id="1877347479">
      <w:bodyDiv w:val="1"/>
      <w:marLeft w:val="0"/>
      <w:marRight w:val="0"/>
      <w:marTop w:val="0"/>
      <w:marBottom w:val="0"/>
      <w:divBdr>
        <w:top w:val="none" w:sz="0" w:space="0" w:color="auto"/>
        <w:left w:val="none" w:sz="0" w:space="0" w:color="auto"/>
        <w:bottom w:val="none" w:sz="0" w:space="0" w:color="auto"/>
        <w:right w:val="none" w:sz="0" w:space="0" w:color="auto"/>
      </w:divBdr>
    </w:div>
    <w:div w:id="1888176608">
      <w:bodyDiv w:val="1"/>
      <w:marLeft w:val="0"/>
      <w:marRight w:val="0"/>
      <w:marTop w:val="0"/>
      <w:marBottom w:val="0"/>
      <w:divBdr>
        <w:top w:val="none" w:sz="0" w:space="0" w:color="auto"/>
        <w:left w:val="none" w:sz="0" w:space="0" w:color="auto"/>
        <w:bottom w:val="none" w:sz="0" w:space="0" w:color="auto"/>
        <w:right w:val="none" w:sz="0" w:space="0" w:color="auto"/>
      </w:divBdr>
    </w:div>
    <w:div w:id="1949656372">
      <w:bodyDiv w:val="1"/>
      <w:marLeft w:val="0"/>
      <w:marRight w:val="0"/>
      <w:marTop w:val="0"/>
      <w:marBottom w:val="0"/>
      <w:divBdr>
        <w:top w:val="none" w:sz="0" w:space="0" w:color="auto"/>
        <w:left w:val="none" w:sz="0" w:space="0" w:color="auto"/>
        <w:bottom w:val="none" w:sz="0" w:space="0" w:color="auto"/>
        <w:right w:val="none" w:sz="0" w:space="0" w:color="auto"/>
      </w:divBdr>
    </w:div>
    <w:div w:id="204219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ictionary.cambridge.org/es/diccionario/ingles-espanol/whose" TargetMode="External"/><Relationship Id="rId299" Type="http://schemas.openxmlformats.org/officeDocument/2006/relationships/hyperlink" Target="https://www.msdmanuals.com/es-ec/professional/pediatr%C3%ADa/problemas-perinatales/edad-gestacional" TargetMode="External"/><Relationship Id="rId303" Type="http://schemas.openxmlformats.org/officeDocument/2006/relationships/hyperlink" Target="https://rev-sep.ec/index.php/johs/article/view/148" TargetMode="External"/><Relationship Id="rId21" Type="http://schemas.openxmlformats.org/officeDocument/2006/relationships/hyperlink" Target="https://dictionary.cambridge.org/es/diccionario/ingles-espanol/during" TargetMode="External"/><Relationship Id="rId42" Type="http://schemas.openxmlformats.org/officeDocument/2006/relationships/hyperlink" Target="https://dictionary.cambridge.org/es/diccionario/ingles-espanol/reduction" TargetMode="External"/><Relationship Id="rId63" Type="http://schemas.openxmlformats.org/officeDocument/2006/relationships/hyperlink" Target="https://dictionary.cambridge.org/es/diccionario/ingles-espanol/that" TargetMode="External"/><Relationship Id="rId84" Type="http://schemas.openxmlformats.org/officeDocument/2006/relationships/hyperlink" Target="https://dictionary.cambridge.org/es/diccionario/ingles-espanol/from" TargetMode="External"/><Relationship Id="rId138" Type="http://schemas.openxmlformats.org/officeDocument/2006/relationships/hyperlink" Target="https://dictionary.cambridge.org/es/diccionario/ingles-espanol/the" TargetMode="External"/><Relationship Id="rId159" Type="http://schemas.openxmlformats.org/officeDocument/2006/relationships/hyperlink" Target="https://dictionary.cambridge.org/es/diccionario/ingles-espanol/marital" TargetMode="External"/><Relationship Id="rId170" Type="http://schemas.openxmlformats.org/officeDocument/2006/relationships/hyperlink" Target="https://dictionary.cambridge.org/es/diccionario/ingles-espanol/education" TargetMode="External"/><Relationship Id="rId191" Type="http://schemas.openxmlformats.org/officeDocument/2006/relationships/hyperlink" Target="https://dictionary.cambridge.org/es/diccionario/ingles-espanol/or" TargetMode="External"/><Relationship Id="rId205" Type="http://schemas.openxmlformats.org/officeDocument/2006/relationships/hyperlink" Target="https://dictionary.cambridge.org/es/diccionario/ingles-espanol/first" TargetMode="External"/><Relationship Id="rId226" Type="http://schemas.openxmlformats.org/officeDocument/2006/relationships/hyperlink" Target="https://ecuador.justia.com/provincias/loja/" TargetMode="External"/><Relationship Id="rId247" Type="http://schemas.openxmlformats.org/officeDocument/2006/relationships/hyperlink" Target="https://ecuador.justia.com/provincias/galapagos/" TargetMode="External"/><Relationship Id="rId107" Type="http://schemas.openxmlformats.org/officeDocument/2006/relationships/hyperlink" Target="https://dictionary.cambridge.org/es/diccionario/ingles-espanol/family" TargetMode="External"/><Relationship Id="rId268" Type="http://schemas.openxmlformats.org/officeDocument/2006/relationships/image" Target="media/image8.png"/><Relationship Id="rId289" Type="http://schemas.openxmlformats.org/officeDocument/2006/relationships/hyperlink" Target="Https://Heinonline.Org/Hol/Landingpage?Handle=Hein.Journals/Opbrv15&amp;Div=11&amp;Id=&amp;Page=" TargetMode="External"/><Relationship Id="rId11" Type="http://schemas.openxmlformats.org/officeDocument/2006/relationships/image" Target="media/image2.jpeg"/><Relationship Id="rId32" Type="http://schemas.openxmlformats.org/officeDocument/2006/relationships/hyperlink" Target="https://dictionary.cambridge.org/es/diccionario/ingles-espanol/through" TargetMode="External"/><Relationship Id="rId53" Type="http://schemas.openxmlformats.org/officeDocument/2006/relationships/hyperlink" Target="https://dictionary.cambridge.org/es/diccionario/ingles-espanol/to" TargetMode="External"/><Relationship Id="rId74" Type="http://schemas.openxmlformats.org/officeDocument/2006/relationships/hyperlink" Target="https://dictionary.cambridge.org/es/diccionario/ingles-espanol/an" TargetMode="External"/><Relationship Id="rId128" Type="http://schemas.openxmlformats.org/officeDocument/2006/relationships/hyperlink" Target="https://dictionary.cambridge.org/es/diccionario/ingles-espanol/the" TargetMode="External"/><Relationship Id="rId149" Type="http://schemas.openxmlformats.org/officeDocument/2006/relationships/hyperlink" Target="https://dictionary.cambridge.org/es/diccionario/ingles-espanol/the" TargetMode="External"/><Relationship Id="rId314" Type="http://schemas.microsoft.com/office/2007/relationships/hdphoto" Target="media/hdphoto3.wdp"/><Relationship Id="rId5" Type="http://schemas.openxmlformats.org/officeDocument/2006/relationships/webSettings" Target="webSettings.xml"/><Relationship Id="rId95" Type="http://schemas.openxmlformats.org/officeDocument/2006/relationships/hyperlink" Target="https://dictionary.cambridge.org/es/diccionario/ingles-espanol/the" TargetMode="External"/><Relationship Id="rId160" Type="http://schemas.openxmlformats.org/officeDocument/2006/relationships/hyperlink" Target="https://dictionary.cambridge.org/es/diccionario/ingles-espanol/status" TargetMode="External"/><Relationship Id="rId181" Type="http://schemas.openxmlformats.org/officeDocument/2006/relationships/hyperlink" Target="https://dictionary.cambridge.org/es/diccionario/ingles-espanol/social" TargetMode="External"/><Relationship Id="rId216" Type="http://schemas.openxmlformats.org/officeDocument/2006/relationships/hyperlink" Target="https://ecuador.justia.com/provincias/azuay/" TargetMode="External"/><Relationship Id="rId237" Type="http://schemas.openxmlformats.org/officeDocument/2006/relationships/hyperlink" Target="https://ecuador.justia.com/provincias/tungurahua/" TargetMode="External"/><Relationship Id="rId258" Type="http://schemas.openxmlformats.org/officeDocument/2006/relationships/hyperlink" Target="https://ecuador.justia.com/provincias/santa-elena/" TargetMode="External"/><Relationship Id="rId279" Type="http://schemas.openxmlformats.org/officeDocument/2006/relationships/hyperlink" Target="https://revista.fecolsog.org/index.php/rcog/article/view/3833" TargetMode="External"/><Relationship Id="rId22" Type="http://schemas.openxmlformats.org/officeDocument/2006/relationships/hyperlink" Target="https://dictionary.cambridge.org/es/diccionario/ingles-espanol/the" TargetMode="External"/><Relationship Id="rId43" Type="http://schemas.openxmlformats.org/officeDocument/2006/relationships/hyperlink" Target="https://dictionary.cambridge.org/es/diccionario/ingles-espanol/of" TargetMode="External"/><Relationship Id="rId64" Type="http://schemas.openxmlformats.org/officeDocument/2006/relationships/hyperlink" Target="https://dictionary.cambridge.org/es/diccionario/ingles-espanol/influence" TargetMode="External"/><Relationship Id="rId118" Type="http://schemas.openxmlformats.org/officeDocument/2006/relationships/hyperlink" Target="https://dictionary.cambridge.org/es/diccionario/ingles-espanol/last" TargetMode="External"/><Relationship Id="rId139" Type="http://schemas.openxmlformats.org/officeDocument/2006/relationships/hyperlink" Target="https://dictionary.cambridge.org/es/diccionario/ingles-espanol/first" TargetMode="External"/><Relationship Id="rId290" Type="http://schemas.openxmlformats.org/officeDocument/2006/relationships/hyperlink" Target="Https://Revistas.Proeditio.Com/Jonnpr/Article/View/2995" TargetMode="External"/><Relationship Id="rId304" Type="http://schemas.openxmlformats.org/officeDocument/2006/relationships/hyperlink" Target="http://ve.scielo.org/scielo.php?script=sci_arttext&amp;pid=S004877322013000300003&amp;lng=es" TargetMode="External"/><Relationship Id="rId85" Type="http://schemas.openxmlformats.org/officeDocument/2006/relationships/hyperlink" Target="https://dictionary.cambridge.org/es/diccionario/ingles-espanol/the" TargetMode="External"/><Relationship Id="rId150" Type="http://schemas.openxmlformats.org/officeDocument/2006/relationships/hyperlink" Target="https://dictionary.cambridge.org/es/diccionario/ingles-espanol/amazon" TargetMode="External"/><Relationship Id="rId171" Type="http://schemas.openxmlformats.org/officeDocument/2006/relationships/hyperlink" Target="https://dictionary.cambridge.org/es/diccionario/ingles-espanol/urban" TargetMode="External"/><Relationship Id="rId192" Type="http://schemas.openxmlformats.org/officeDocument/2006/relationships/hyperlink" Target="https://dictionary.cambridge.org/es/diccionario/ingles-espanol/more" TargetMode="External"/><Relationship Id="rId206" Type="http://schemas.openxmlformats.org/officeDocument/2006/relationships/hyperlink" Target="https://dictionary.cambridge.org/es/diccionario/ingles-espanol/trimester" TargetMode="External"/><Relationship Id="rId227" Type="http://schemas.openxmlformats.org/officeDocument/2006/relationships/hyperlink" Target="https://ecuador.justia.com/provincias/los-rios/" TargetMode="External"/><Relationship Id="rId248" Type="http://schemas.openxmlformats.org/officeDocument/2006/relationships/hyperlink" Target="https://ecuador.justia.com/provincias/guayanas/" TargetMode="External"/><Relationship Id="rId269" Type="http://schemas.openxmlformats.org/officeDocument/2006/relationships/image" Target="media/image9.png"/><Relationship Id="rId12" Type="http://schemas.openxmlformats.org/officeDocument/2006/relationships/header" Target="header2.xml"/><Relationship Id="rId33" Type="http://schemas.openxmlformats.org/officeDocument/2006/relationships/hyperlink" Target="https://dictionary.cambridge.org/es/diccionario/ingles-espanol/timely" TargetMode="External"/><Relationship Id="rId108" Type="http://schemas.openxmlformats.org/officeDocument/2006/relationships/hyperlink" Target="https://dictionary.cambridge.org/es/diccionario/ingles-espanol/and" TargetMode="External"/><Relationship Id="rId129" Type="http://schemas.openxmlformats.org/officeDocument/2006/relationships/hyperlink" Target="https://dictionary.cambridge.org/es/diccionario/ingles-espanol/survey" TargetMode="External"/><Relationship Id="rId280" Type="http://schemas.openxmlformats.org/officeDocument/2006/relationships/hyperlink" Target="https://www.proquest.com/docview/2711041496/fulltextPDF/C6B67CBA5A524182PQ/1?accountid=61870&amp;sourcetype=Scholarly%20Journals" TargetMode="External"/><Relationship Id="rId315" Type="http://schemas.openxmlformats.org/officeDocument/2006/relationships/image" Target="media/image18.png"/><Relationship Id="rId54" Type="http://schemas.openxmlformats.org/officeDocument/2006/relationships/hyperlink" Target="https://dictionary.cambridge.org/es/diccionario/ingles-espanol/reduce" TargetMode="External"/><Relationship Id="rId75" Type="http://schemas.openxmlformats.org/officeDocument/2006/relationships/hyperlink" Target="https://dictionary.cambridge.org/es/diccionario/ingles-espanol/observational" TargetMode="External"/><Relationship Id="rId96" Type="http://schemas.openxmlformats.org/officeDocument/2006/relationships/hyperlink" Target="https://dictionary.cambridge.org/es/diccionario/ingles-espanol/national" TargetMode="External"/><Relationship Id="rId140" Type="http://schemas.openxmlformats.org/officeDocument/2006/relationships/hyperlink" Target="https://dictionary.cambridge.org/es/diccionario/ingles-espanol/prenatal" TargetMode="External"/><Relationship Id="rId161" Type="http://schemas.openxmlformats.org/officeDocument/2006/relationships/hyperlink" Target="https://dictionary.cambridge.org/es/diccionario/ingles-espanol/mestizo" TargetMode="External"/><Relationship Id="rId182" Type="http://schemas.openxmlformats.org/officeDocument/2006/relationships/hyperlink" Target="https://dictionary.cambridge.org/es/diccionario/ingles-espanol/or" TargetMode="External"/><Relationship Id="rId217" Type="http://schemas.openxmlformats.org/officeDocument/2006/relationships/hyperlink" Target="https://ecuador.justia.com/provincias/bolivar/" TargetMode="External"/><Relationship Id="rId6" Type="http://schemas.openxmlformats.org/officeDocument/2006/relationships/footnotes" Target="footnotes.xml"/><Relationship Id="rId238" Type="http://schemas.openxmlformats.org/officeDocument/2006/relationships/hyperlink" Target="https://ecuador.justia.com/provincias/zamora-chinchipe/" TargetMode="External"/><Relationship Id="rId259" Type="http://schemas.openxmlformats.org/officeDocument/2006/relationships/hyperlink" Target="https://ecuador.justia.com/provincias/santo-domingo/" TargetMode="External"/><Relationship Id="rId23" Type="http://schemas.openxmlformats.org/officeDocument/2006/relationships/hyperlink" Target="https://dictionary.cambridge.org/es/diccionario/ingles-espanol/development" TargetMode="External"/><Relationship Id="rId119" Type="http://schemas.openxmlformats.org/officeDocument/2006/relationships/hyperlink" Target="https://dictionary.cambridge.org/es/diccionario/ingles-espanol/birth" TargetMode="External"/><Relationship Id="rId270" Type="http://schemas.openxmlformats.org/officeDocument/2006/relationships/image" Target="media/image10.png"/><Relationship Id="rId291" Type="http://schemas.openxmlformats.org/officeDocument/2006/relationships/hyperlink" Target="http://salud.gob.ec" TargetMode="External"/><Relationship Id="rId305" Type="http://schemas.openxmlformats.org/officeDocument/2006/relationships/hyperlink" Target="https://pesquisa.bvsalud.org/portal/resource/pt/equ-7239" TargetMode="External"/><Relationship Id="rId44" Type="http://schemas.openxmlformats.org/officeDocument/2006/relationships/hyperlink" Target="https://dictionary.cambridge.org/es/diccionario/ingles-espanol/discomfort" TargetMode="External"/><Relationship Id="rId65" Type="http://schemas.openxmlformats.org/officeDocument/2006/relationships/hyperlink" Target="https://dictionary.cambridge.org/es/diccionario/ingles-espanol/prenatal" TargetMode="External"/><Relationship Id="rId86" Type="http://schemas.openxmlformats.org/officeDocument/2006/relationships/hyperlink" Target="https://dictionary.cambridge.org/es/diccionario/ingles-espanol/and" TargetMode="External"/><Relationship Id="rId130" Type="http://schemas.openxmlformats.org/officeDocument/2006/relationships/hyperlink" Target="https://dictionary.cambridge.org/es/diccionario/ingles-espanol/the" TargetMode="External"/><Relationship Id="rId151" Type="http://schemas.openxmlformats.org/officeDocument/2006/relationships/hyperlink" Target="https://dictionary.cambridge.org/es/diccionario/ingles-espanol/region" TargetMode="External"/><Relationship Id="rId172" Type="http://schemas.openxmlformats.org/officeDocument/2006/relationships/hyperlink" Target="https://dictionary.cambridge.org/es/diccionario/ingles-espanol/area" TargetMode="External"/><Relationship Id="rId193" Type="http://schemas.openxmlformats.org/officeDocument/2006/relationships/hyperlink" Target="https://dictionary.cambridge.org/es/diccionario/ingles-espanol/prenatal" TargetMode="External"/><Relationship Id="rId207" Type="http://schemas.openxmlformats.org/officeDocument/2006/relationships/hyperlink" Target="https://dictionary.cambridge.org/es/diccionario/ingles-espanol/fertile" TargetMode="External"/><Relationship Id="rId228" Type="http://schemas.openxmlformats.org/officeDocument/2006/relationships/hyperlink" Target="https://ecuador.justia.com/provincias/manabi/" TargetMode="External"/><Relationship Id="rId249" Type="http://schemas.openxmlformats.org/officeDocument/2006/relationships/hyperlink" Target="https://ecuador.justia.com/provincias/imbabura/" TargetMode="External"/><Relationship Id="rId13" Type="http://schemas.openxmlformats.org/officeDocument/2006/relationships/footer" Target="footer2.xml"/><Relationship Id="rId109" Type="http://schemas.openxmlformats.org/officeDocument/2006/relationships/hyperlink" Target="https://dictionary.cambridge.org/es/diccionario/ingles-espanol/health" TargetMode="External"/><Relationship Id="rId260" Type="http://schemas.openxmlformats.org/officeDocument/2006/relationships/hyperlink" Target="https://ecuador.justia.com/provincias/francisco-de-orellana/" TargetMode="External"/><Relationship Id="rId281" Type="http://schemas.openxmlformats.org/officeDocument/2006/relationships/hyperlink" Target="https://www.redalyc.org/articulo.oa?id=572876500006" TargetMode="External"/><Relationship Id="rId316" Type="http://schemas.microsoft.com/office/2007/relationships/hdphoto" Target="media/hdphoto4.wdp"/><Relationship Id="rId34" Type="http://schemas.openxmlformats.org/officeDocument/2006/relationships/hyperlink" Target="https://dictionary.cambridge.org/es/diccionario/ingles-espanol/and" TargetMode="External"/><Relationship Id="rId55" Type="http://schemas.openxmlformats.org/officeDocument/2006/relationships/hyperlink" Target="https://dictionary.cambridge.org/es/diccionario/ingles-espanol/morbidity" TargetMode="External"/><Relationship Id="rId76" Type="http://schemas.openxmlformats.org/officeDocument/2006/relationships/hyperlink" Target="https://dictionary.cambridge.org/es/diccionario/ingles-espanol/analytical" TargetMode="External"/><Relationship Id="rId97" Type="http://schemas.openxmlformats.org/officeDocument/2006/relationships/hyperlink" Target="https://dictionary.cambridge.org/es/diccionario/ingles-espanol/level" TargetMode="External"/><Relationship Id="rId120" Type="http://schemas.openxmlformats.org/officeDocument/2006/relationships/hyperlink" Target="https://dictionary.cambridge.org/es/diccionario/ingles-espanol/in" TargetMode="External"/><Relationship Id="rId141" Type="http://schemas.openxmlformats.org/officeDocument/2006/relationships/hyperlink" Target="https://dictionary.cambridge.org/es/diccionario/ingles-espanol/control" TargetMode="External"/><Relationship Id="rId7" Type="http://schemas.openxmlformats.org/officeDocument/2006/relationships/endnotes" Target="endnotes.xml"/><Relationship Id="rId162" Type="http://schemas.openxmlformats.org/officeDocument/2006/relationships/hyperlink" Target="https://dictionary.cambridge.org/es/diccionario/ingles-espanol/white" TargetMode="External"/><Relationship Id="rId183" Type="http://schemas.openxmlformats.org/officeDocument/2006/relationships/hyperlink" Target="https://dictionary.cambridge.org/es/diccionario/ingles-espanol/private" TargetMode="External"/><Relationship Id="rId218" Type="http://schemas.openxmlformats.org/officeDocument/2006/relationships/hyperlink" Target="https://ecuador.justia.com/provincias/canar/" TargetMode="External"/><Relationship Id="rId239" Type="http://schemas.openxmlformats.org/officeDocument/2006/relationships/hyperlink" Target="https://ecuador.justia.com/provincias/azuay/" TargetMode="External"/><Relationship Id="rId250" Type="http://schemas.openxmlformats.org/officeDocument/2006/relationships/hyperlink" Target="https://ecuador.justia.com/provincias/loja/" TargetMode="External"/><Relationship Id="rId271" Type="http://schemas.openxmlformats.org/officeDocument/2006/relationships/image" Target="media/image11.png"/><Relationship Id="rId292" Type="http://schemas.openxmlformats.org/officeDocument/2006/relationships/hyperlink" Target="https://revcocmed.sld.cu/index.php/cocmed/article/view/635" TargetMode="External"/><Relationship Id="rId306" Type="http://schemas.openxmlformats.org/officeDocument/2006/relationships/hyperlink" Target="https://revistafecim.org/index.php/tejom/issue/view/6" TargetMode="External"/><Relationship Id="rId24" Type="http://schemas.openxmlformats.org/officeDocument/2006/relationships/hyperlink" Target="https://dictionary.cambridge.org/es/diccionario/ingles-espanol/of" TargetMode="External"/><Relationship Id="rId45" Type="http://schemas.openxmlformats.org/officeDocument/2006/relationships/hyperlink" Target="https://dictionary.cambridge.org/es/diccionario/ingles-espanol/and" TargetMode="External"/><Relationship Id="rId66" Type="http://schemas.openxmlformats.org/officeDocument/2006/relationships/hyperlink" Target="https://dictionary.cambridge.org/es/diccionario/ingles-espanol/care" TargetMode="External"/><Relationship Id="rId87" Type="http://schemas.openxmlformats.org/officeDocument/2006/relationships/hyperlink" Target="https://dictionary.cambridge.org/es/diccionario/ingles-espanol/the" TargetMode="External"/><Relationship Id="rId110" Type="http://schemas.openxmlformats.org/officeDocument/2006/relationships/hyperlink" Target="https://dictionary.cambridge.org/es/diccionario/ingles-espanol/service" TargetMode="External"/><Relationship Id="rId131" Type="http://schemas.openxmlformats.org/officeDocument/2006/relationships/hyperlink" Target="https://dictionary.cambridge.org/es/diccionario/ingles-espanol/coverage" TargetMode="External"/><Relationship Id="rId152" Type="http://schemas.openxmlformats.org/officeDocument/2006/relationships/hyperlink" Target="https://dictionary.cambridge.org/es/diccionario/ingles-espanol/conclusion" TargetMode="External"/><Relationship Id="rId173" Type="http://schemas.openxmlformats.org/officeDocument/2006/relationships/hyperlink" Target="https://dictionary.cambridge.org/es/diccionario/ingles-espanol/of" TargetMode="External"/><Relationship Id="rId194" Type="http://schemas.openxmlformats.org/officeDocument/2006/relationships/hyperlink" Target="https://dictionary.cambridge.org/es/diccionario/ingles-espanol/check" TargetMode="External"/><Relationship Id="rId208" Type="http://schemas.openxmlformats.org/officeDocument/2006/relationships/hyperlink" Target="https://dictionary.cambridge.org/es/diccionario/ingles-espanol/period" TargetMode="External"/><Relationship Id="rId229" Type="http://schemas.openxmlformats.org/officeDocument/2006/relationships/hyperlink" Target="https://ecuador.justia.com/provincias/morona-santiago/" TargetMode="External"/><Relationship Id="rId19" Type="http://schemas.openxmlformats.org/officeDocument/2006/relationships/hyperlink" Target="https://dictionary.cambridge.org/es/diccionario/ingles-espanol/vital" TargetMode="External"/><Relationship Id="rId224" Type="http://schemas.openxmlformats.org/officeDocument/2006/relationships/hyperlink" Target="https://ecuador.justia.com/provincias/galapagos/" TargetMode="External"/><Relationship Id="rId240" Type="http://schemas.openxmlformats.org/officeDocument/2006/relationships/hyperlink" Target="https://ecuador.justia.com/provincias/bolivar/" TargetMode="External"/><Relationship Id="rId245" Type="http://schemas.openxmlformats.org/officeDocument/2006/relationships/hyperlink" Target="https://ecuador.justia.com/provincias/el-oro/" TargetMode="External"/><Relationship Id="rId261" Type="http://schemas.openxmlformats.org/officeDocument/2006/relationships/hyperlink" Target="https://ecuador.justia.com/provincias/tungurahua/" TargetMode="External"/><Relationship Id="rId266" Type="http://schemas.openxmlformats.org/officeDocument/2006/relationships/image" Target="media/image6.png"/><Relationship Id="rId287" Type="http://schemas.openxmlformats.org/officeDocument/2006/relationships/hyperlink" Target="https://link.springer.com/article/10.1186/s12884-024-06404-3" TargetMode="External"/><Relationship Id="rId14" Type="http://schemas.openxmlformats.org/officeDocument/2006/relationships/hyperlink" Target="https://dictionary.cambridge.org/es/diccionario/ingles-espanol/introduction" TargetMode="External"/><Relationship Id="rId30" Type="http://schemas.openxmlformats.org/officeDocument/2006/relationships/hyperlink" Target="https://dictionary.cambridge.org/es/diccionario/ingles-espanol/vitality" TargetMode="External"/><Relationship Id="rId35" Type="http://schemas.openxmlformats.org/officeDocument/2006/relationships/hyperlink" Target="https://dictionary.cambridge.org/es/diccionario/ingles-espanol/effective" TargetMode="External"/><Relationship Id="rId56" Type="http://schemas.openxmlformats.org/officeDocument/2006/relationships/hyperlink" Target="https://dictionary.cambridge.org/es/diccionario/ingles-espanol/and" TargetMode="External"/><Relationship Id="rId77" Type="http://schemas.openxmlformats.org/officeDocument/2006/relationships/hyperlink" Target="https://dictionary.cambridge.org/es/diccionario/ingles-espanol/cross" TargetMode="External"/><Relationship Id="rId100" Type="http://schemas.openxmlformats.org/officeDocument/2006/relationships/hyperlink" Target="https://dictionary.cambridge.org/es/diccionario/ingles-espanol/of" TargetMode="External"/><Relationship Id="rId105" Type="http://schemas.openxmlformats.org/officeDocument/2006/relationships/hyperlink" Target="https://dictionary.cambridge.org/es/diccionario/ingles-espanol/with" TargetMode="External"/><Relationship Id="rId126" Type="http://schemas.openxmlformats.org/officeDocument/2006/relationships/hyperlink" Target="https://dictionary.cambridge.org/es/diccionario/ingles-espanol/time" TargetMode="External"/><Relationship Id="rId147" Type="http://schemas.openxmlformats.org/officeDocument/2006/relationships/hyperlink" Target="https://dictionary.cambridge.org/es/diccionario/ingles-espanol/lower" TargetMode="External"/><Relationship Id="rId168" Type="http://schemas.openxmlformats.org/officeDocument/2006/relationships/hyperlink" Target="https://dictionary.cambridge.org/es/diccionario/ingles-espanol/school" TargetMode="External"/><Relationship Id="rId282" Type="http://schemas.openxmlformats.org/officeDocument/2006/relationships/hyperlink" Target="https://www.proquest.com/docview/2702263775/5C082D54A4634D6FPQ/29?accountid=61870&amp;sourcetype=Scholarly%20Journals" TargetMode="External"/><Relationship Id="rId312" Type="http://schemas.microsoft.com/office/2007/relationships/hdphoto" Target="media/hdphoto2.wdp"/><Relationship Id="rId317" Type="http://schemas.openxmlformats.org/officeDocument/2006/relationships/image" Target="media/image19.png"/><Relationship Id="rId8" Type="http://schemas.openxmlformats.org/officeDocument/2006/relationships/image" Target="media/image1.png"/><Relationship Id="rId51" Type="http://schemas.openxmlformats.org/officeDocument/2006/relationships/hyperlink" Target="https://dictionary.cambridge.org/es/diccionario/ingles-espanol/gestational" TargetMode="External"/><Relationship Id="rId72" Type="http://schemas.openxmlformats.org/officeDocument/2006/relationships/hyperlink" Target="https://dictionary.cambridge.org/es/diccionario/ingles-espanol/the" TargetMode="External"/><Relationship Id="rId93" Type="http://schemas.openxmlformats.org/officeDocument/2006/relationships/hyperlink" Target="https://dictionary.cambridge.org/es/diccionario/ingles-espanol/estimated" TargetMode="External"/><Relationship Id="rId98" Type="http://schemas.openxmlformats.org/officeDocument/2006/relationships/hyperlink" Target="https://dictionary.cambridge.org/es/diccionario/ingles-espanol/and" TargetMode="External"/><Relationship Id="rId121" Type="http://schemas.openxmlformats.org/officeDocument/2006/relationships/hyperlink" Target="https://dictionary.cambridge.org/es/diccionario/ingles-espanol/the" TargetMode="External"/><Relationship Id="rId142" Type="http://schemas.openxmlformats.org/officeDocument/2006/relationships/hyperlink" Target="https://dictionary.cambridge.org/es/diccionario/ingles-espanol/in" TargetMode="External"/><Relationship Id="rId163" Type="http://schemas.openxmlformats.org/officeDocument/2006/relationships/hyperlink" Target="https://dictionary.cambridge.org/es/diccionario/ingles-espanol/ethnicity" TargetMode="External"/><Relationship Id="rId184" Type="http://schemas.openxmlformats.org/officeDocument/2006/relationships/hyperlink" Target="https://dictionary.cambridge.org/es/diccionario/ingles-espanol/insurance" TargetMode="External"/><Relationship Id="rId189" Type="http://schemas.openxmlformats.org/officeDocument/2006/relationships/hyperlink" Target="https://dictionary.cambridge.org/es/diccionario/ingles-espanol/will" TargetMode="External"/><Relationship Id="rId219" Type="http://schemas.openxmlformats.org/officeDocument/2006/relationships/hyperlink" Target="https://ecuador.justia.com/provincias/carchi/" TargetMode="External"/><Relationship Id="rId3" Type="http://schemas.openxmlformats.org/officeDocument/2006/relationships/styles" Target="styles.xml"/><Relationship Id="rId214" Type="http://schemas.openxmlformats.org/officeDocument/2006/relationships/hyperlink" Target="https://dictionary.cambridge.org/es/diccionario/ingles-espanol/ecuador" TargetMode="External"/><Relationship Id="rId230" Type="http://schemas.openxmlformats.org/officeDocument/2006/relationships/hyperlink" Target="https://ecuador.justia.com/provincias/napo/" TargetMode="External"/><Relationship Id="rId235" Type="http://schemas.openxmlformats.org/officeDocument/2006/relationships/hyperlink" Target="https://ecuador.justia.com/provincias/santo-domingo/" TargetMode="External"/><Relationship Id="rId251" Type="http://schemas.openxmlformats.org/officeDocument/2006/relationships/hyperlink" Target="https://ecuador.justia.com/provincias/los-rios/" TargetMode="External"/><Relationship Id="rId256" Type="http://schemas.openxmlformats.org/officeDocument/2006/relationships/hyperlink" Target="https://ecuador.justia.com/provincias/pastaza/" TargetMode="External"/><Relationship Id="rId277" Type="http://schemas.openxmlformats.org/officeDocument/2006/relationships/hyperlink" Target="https://www.scielo.br/j/reeusp/a/G8VZDdhQJGVT6nzKFrnXYbx/?lang=en" TargetMode="External"/><Relationship Id="rId298" Type="http://schemas.openxmlformats.org/officeDocument/2006/relationships/hyperlink" Target="https://pubmed.ncbi.nlm.nih.gov/29150458/" TargetMode="External"/><Relationship Id="rId25" Type="http://schemas.openxmlformats.org/officeDocument/2006/relationships/hyperlink" Target="https://dictionary.cambridge.org/es/diccionario/ingles-espanol/pregnancy" TargetMode="External"/><Relationship Id="rId46" Type="http://schemas.openxmlformats.org/officeDocument/2006/relationships/hyperlink" Target="https://dictionary.cambridge.org/es/diccionario/ingles-espanol/that" TargetMode="External"/><Relationship Id="rId67" Type="http://schemas.openxmlformats.org/officeDocument/2006/relationships/hyperlink" Target="https://dictionary.cambridge.org/es/diccionario/ingles-espanol/coverage" TargetMode="External"/><Relationship Id="rId116" Type="http://schemas.openxmlformats.org/officeDocument/2006/relationships/hyperlink" Target="https://dictionary.cambridge.org/es/diccionario/ingles-espanol/in" TargetMode="External"/><Relationship Id="rId137" Type="http://schemas.openxmlformats.org/officeDocument/2006/relationships/hyperlink" Target="https://dictionary.cambridge.org/es/diccionario/ingles-espanol/and" TargetMode="External"/><Relationship Id="rId158" Type="http://schemas.openxmlformats.org/officeDocument/2006/relationships/hyperlink" Target="https://dictionary.cambridge.org/es/diccionario/ingles-espanol/by" TargetMode="External"/><Relationship Id="rId272" Type="http://schemas.openxmlformats.org/officeDocument/2006/relationships/image" Target="media/image12.png"/><Relationship Id="rId293" Type="http://schemas.openxmlformats.org/officeDocument/2006/relationships/hyperlink" Target="https://revpanorama.sld.cu/index.php/panorama/article/view/135641" TargetMode="External"/><Relationship Id="rId302" Type="http://schemas.openxmlformats.org/officeDocument/2006/relationships/hyperlink" Target="https://humanidades.com/zona-urbana/" TargetMode="External"/><Relationship Id="rId307" Type="http://schemas.openxmlformats.org/officeDocument/2006/relationships/hyperlink" Target="https://pesquisa.bvsalud.org/portal/resource/pt/equ-7239" TargetMode="External"/><Relationship Id="rId20" Type="http://schemas.openxmlformats.org/officeDocument/2006/relationships/hyperlink" Target="https://dictionary.cambridge.org/es/diccionario/ingles-espanol/importance" TargetMode="External"/><Relationship Id="rId41" Type="http://schemas.openxmlformats.org/officeDocument/2006/relationships/hyperlink" Target="https://dictionary.cambridge.org/es/diccionario/ingles-espanol/the" TargetMode="External"/><Relationship Id="rId62" Type="http://schemas.openxmlformats.org/officeDocument/2006/relationships/hyperlink" Target="https://dictionary.cambridge.org/es/diccionario/ingles-espanol/social" TargetMode="External"/><Relationship Id="rId83" Type="http://schemas.openxmlformats.org/officeDocument/2006/relationships/hyperlink" Target="https://dictionary.cambridge.org/es/diccionario/ingles-espanol/data" TargetMode="External"/><Relationship Id="rId88" Type="http://schemas.openxmlformats.org/officeDocument/2006/relationships/hyperlink" Target="https://dictionary.cambridge.org/es/diccionario/ingles-espanol/coverage" TargetMode="External"/><Relationship Id="rId111" Type="http://schemas.openxmlformats.org/officeDocument/2006/relationships/hyperlink" Target="https://dictionary.cambridge.org/es/diccionario/ingles-espanol/the" TargetMode="External"/><Relationship Id="rId132" Type="http://schemas.openxmlformats.org/officeDocument/2006/relationships/hyperlink" Target="https://dictionary.cambridge.org/es/diccionario/ingles-espanol/of" TargetMode="External"/><Relationship Id="rId153" Type="http://schemas.openxmlformats.org/officeDocument/2006/relationships/hyperlink" Target="https://dictionary.cambridge.org/es/diccionario/ingles-espanol/at" TargetMode="External"/><Relationship Id="rId174" Type="http://schemas.openxmlformats.org/officeDocument/2006/relationships/hyperlink" Target="https://dictionary.cambridge.org/es/diccionario/ingles-espanol/residence" TargetMode="External"/><Relationship Id="rId179" Type="http://schemas.openxmlformats.org/officeDocument/2006/relationships/hyperlink" Target="https://dictionary.cambridge.org/es/diccionario/ingles-espanol/establishment" TargetMode="External"/><Relationship Id="rId195" Type="http://schemas.openxmlformats.org/officeDocument/2006/relationships/hyperlink" Target="https://dictionary.cambridge.org/es/diccionario/ingles-espanol/and" TargetMode="External"/><Relationship Id="rId209" Type="http://schemas.openxmlformats.org/officeDocument/2006/relationships/hyperlink" Target="https://dictionary.cambridge.org/es/diccionario/ingles-espanol/prenatal" TargetMode="External"/><Relationship Id="rId190" Type="http://schemas.openxmlformats.org/officeDocument/2006/relationships/hyperlink" Target="https://dictionary.cambridge.org/es/diccionario/ingles-espanol/undergo" TargetMode="External"/><Relationship Id="rId204" Type="http://schemas.openxmlformats.org/officeDocument/2006/relationships/hyperlink" Target="https://dictionary.cambridge.org/es/diccionario/ingles-espanol/the" TargetMode="External"/><Relationship Id="rId220" Type="http://schemas.openxmlformats.org/officeDocument/2006/relationships/hyperlink" Target="https://ecuador.justia.com/provincias/chimborazo/" TargetMode="External"/><Relationship Id="rId225" Type="http://schemas.openxmlformats.org/officeDocument/2006/relationships/hyperlink" Target="https://ecuador.justia.com/provincias/imbabura/" TargetMode="External"/><Relationship Id="rId241" Type="http://schemas.openxmlformats.org/officeDocument/2006/relationships/hyperlink" Target="https://ecuador.justia.com/provincias/canar/" TargetMode="External"/><Relationship Id="rId246" Type="http://schemas.openxmlformats.org/officeDocument/2006/relationships/hyperlink" Target="https://ecuador.justia.com/provincias/esmeraldas/" TargetMode="External"/><Relationship Id="rId267" Type="http://schemas.openxmlformats.org/officeDocument/2006/relationships/image" Target="media/image7.png"/><Relationship Id="rId288" Type="http://schemas.openxmlformats.org/officeDocument/2006/relationships/hyperlink" Target="https://link.springer.com/article/10.1186/s12884-02406346w?utm_source=getftr&amp;utm_medium=getftr&amp;utm_campaign=getftr_pilot" TargetMode="External"/><Relationship Id="rId15" Type="http://schemas.openxmlformats.org/officeDocument/2006/relationships/hyperlink" Target="https://dictionary.cambridge.org/es/diccionario/ingles-espanol/prenatal" TargetMode="External"/><Relationship Id="rId36" Type="http://schemas.openxmlformats.org/officeDocument/2006/relationships/hyperlink" Target="https://dictionary.cambridge.org/es/diccionario/ingles-espanol/preventive" TargetMode="External"/><Relationship Id="rId57" Type="http://schemas.openxmlformats.org/officeDocument/2006/relationships/hyperlink" Target="https://dictionary.cambridge.org/es/diccionario/ingles-espanol/mortality" TargetMode="External"/><Relationship Id="rId106" Type="http://schemas.openxmlformats.org/officeDocument/2006/relationships/hyperlink" Target="https://dictionary.cambridge.org/es/diccionario/ingles-espanol/individual" TargetMode="External"/><Relationship Id="rId127" Type="http://schemas.openxmlformats.org/officeDocument/2006/relationships/hyperlink" Target="https://dictionary.cambridge.org/es/diccionario/ingles-espanol/of" TargetMode="External"/><Relationship Id="rId262" Type="http://schemas.openxmlformats.org/officeDocument/2006/relationships/hyperlink" Target="https://ecuador.justia.com/provincias/zamora-chinchipe/" TargetMode="External"/><Relationship Id="rId283" Type="http://schemas.openxmlformats.org/officeDocument/2006/relationships/hyperlink" Target="http://scielo.iics.una.py/scielo.php?script=sci_arttext&amp;pid=S2307-33492023000300049&amp;lng=en" TargetMode="External"/><Relationship Id="rId313" Type="http://schemas.openxmlformats.org/officeDocument/2006/relationships/image" Target="media/image17.png"/><Relationship Id="rId318" Type="http://schemas.microsoft.com/office/2007/relationships/hdphoto" Target="media/hdphoto5.wdp"/><Relationship Id="rId10" Type="http://schemas.openxmlformats.org/officeDocument/2006/relationships/footer" Target="footer1.xml"/><Relationship Id="rId31" Type="http://schemas.openxmlformats.org/officeDocument/2006/relationships/hyperlink" Target="https://dictionary.cambridge.org/es/diccionario/ingles-espanol/are" TargetMode="External"/><Relationship Id="rId52" Type="http://schemas.openxmlformats.org/officeDocument/2006/relationships/hyperlink" Target="https://dictionary.cambridge.org/es/diccionario/ingles-espanol/period" TargetMode="External"/><Relationship Id="rId73" Type="http://schemas.openxmlformats.org/officeDocument/2006/relationships/hyperlink" Target="https://dictionary.cambridge.org/es/diccionario/ingles-espanol/and" TargetMode="External"/><Relationship Id="rId78" Type="http://schemas.openxmlformats.org/officeDocument/2006/relationships/hyperlink" Target="https://dictionary.cambridge.org/es/diccionario/ingles-espanol/sectional" TargetMode="External"/><Relationship Id="rId94" Type="http://schemas.openxmlformats.org/officeDocument/2006/relationships/hyperlink" Target="https://dictionary.cambridge.org/es/diccionario/ingles-espanol/at" TargetMode="External"/><Relationship Id="rId99" Type="http://schemas.openxmlformats.org/officeDocument/2006/relationships/hyperlink" Target="https://dictionary.cambridge.org/es/diccionario/ingles-espanol/by" TargetMode="External"/><Relationship Id="rId101" Type="http://schemas.openxmlformats.org/officeDocument/2006/relationships/hyperlink" Target="https://dictionary.cambridge.org/es/diccionario/ingles-espanol/ecuador" TargetMode="External"/><Relationship Id="rId122" Type="http://schemas.openxmlformats.org/officeDocument/2006/relationships/hyperlink" Target="https://dictionary.cambridge.org/es/diccionario/ingles-espanol/five" TargetMode="External"/><Relationship Id="rId143" Type="http://schemas.openxmlformats.org/officeDocument/2006/relationships/hyperlink" Target="https://dictionary.cambridge.org/es/diccionario/ingles-espanol/the" TargetMode="External"/><Relationship Id="rId148" Type="http://schemas.openxmlformats.org/officeDocument/2006/relationships/hyperlink" Target="https://dictionary.cambridge.org/es/diccionario/ingles-espanol/in" TargetMode="External"/><Relationship Id="rId164" Type="http://schemas.openxmlformats.org/officeDocument/2006/relationships/hyperlink" Target="https://dictionary.cambridge.org/es/diccionario/ingles-espanol/level" TargetMode="External"/><Relationship Id="rId169" Type="http://schemas.openxmlformats.org/officeDocument/2006/relationships/hyperlink" Target="https://dictionary.cambridge.org/es/diccionario/ingles-espanol/and" TargetMode="External"/><Relationship Id="rId185" Type="http://schemas.openxmlformats.org/officeDocument/2006/relationships/hyperlink" Target="https://dictionary.cambridge.org/es/diccionario/ingles-espanol/increase" TargetMode="External"/><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hyperlink" Target="https://dictionary.cambridge.org/es/diccionario/ingles-espanol/and" TargetMode="External"/><Relationship Id="rId210" Type="http://schemas.openxmlformats.org/officeDocument/2006/relationships/hyperlink" Target="https://dictionary.cambridge.org/es/diccionario/ingles-espanol/care" TargetMode="External"/><Relationship Id="rId215" Type="http://schemas.openxmlformats.org/officeDocument/2006/relationships/footer" Target="footer3.xml"/><Relationship Id="rId236" Type="http://schemas.openxmlformats.org/officeDocument/2006/relationships/hyperlink" Target="https://ecuador.justia.com/provincias/francisco-de-orellana/" TargetMode="External"/><Relationship Id="rId257" Type="http://schemas.openxmlformats.org/officeDocument/2006/relationships/hyperlink" Target="https://ecuador.justia.com/provincias/pinchincha/" TargetMode="External"/><Relationship Id="rId278" Type="http://schemas.openxmlformats.org/officeDocument/2006/relationships/hyperlink" Target="https://www.scielo.br/j/rlae/a/J59rwGJQD3pXDYCq5gtMbGq/?lang=es" TargetMode="External"/><Relationship Id="rId26" Type="http://schemas.openxmlformats.org/officeDocument/2006/relationships/hyperlink" Target="https://dictionary.cambridge.org/es/diccionario/ingles-espanol/because" TargetMode="External"/><Relationship Id="rId231" Type="http://schemas.openxmlformats.org/officeDocument/2006/relationships/hyperlink" Target="https://ecuador.justia.com/provincias/sucumbios/" TargetMode="External"/><Relationship Id="rId252" Type="http://schemas.openxmlformats.org/officeDocument/2006/relationships/hyperlink" Target="https://ecuador.justia.com/provincias/manabi/" TargetMode="External"/><Relationship Id="rId273" Type="http://schemas.openxmlformats.org/officeDocument/2006/relationships/image" Target="media/image13.png"/><Relationship Id="rId294" Type="http://schemas.openxmlformats.org/officeDocument/2006/relationships/hyperlink" Target="https://doi.org/10.1016/j.anpedi.2019.04.011" TargetMode="External"/><Relationship Id="rId308" Type="http://schemas.openxmlformats.org/officeDocument/2006/relationships/hyperlink" Target="https://revistas.uta.edu.ec/erevista/index.php/enfi/article/view/735/710" TargetMode="External"/><Relationship Id="rId47" Type="http://schemas.openxmlformats.org/officeDocument/2006/relationships/hyperlink" Target="https://dictionary.cambridge.org/es/diccionario/ingles-espanol/may" TargetMode="External"/><Relationship Id="rId68" Type="http://schemas.openxmlformats.org/officeDocument/2006/relationships/hyperlink" Target="https://dictionary.cambridge.org/es/diccionario/ingles-espanol/in" TargetMode="External"/><Relationship Id="rId89" Type="http://schemas.openxmlformats.org/officeDocument/2006/relationships/hyperlink" Target="https://dictionary.cambridge.org/es/diccionario/ingles-espanol/of" TargetMode="External"/><Relationship Id="rId112" Type="http://schemas.openxmlformats.org/officeDocument/2006/relationships/hyperlink" Target="https://dictionary.cambridge.org/es/diccionario/ingles-espanol/target" TargetMode="External"/><Relationship Id="rId133" Type="http://schemas.openxmlformats.org/officeDocument/2006/relationships/hyperlink" Target="https://dictionary.cambridge.org/es/diccionario/ingles-espanol/or" TargetMode="External"/><Relationship Id="rId154" Type="http://schemas.openxmlformats.org/officeDocument/2006/relationships/hyperlink" Target="https://dictionary.cambridge.org/es/diccionario/ingles-espanol/the" TargetMode="External"/><Relationship Id="rId175" Type="http://schemas.openxmlformats.org/officeDocument/2006/relationships/hyperlink" Target="https://dictionary.cambridge.org/es/diccionario/ingles-espanol/going" TargetMode="External"/><Relationship Id="rId196" Type="http://schemas.openxmlformats.org/officeDocument/2006/relationships/hyperlink" Target="https://dictionary.cambridge.org/es/diccionario/ingles-espanol/that" TargetMode="External"/><Relationship Id="rId200" Type="http://schemas.openxmlformats.org/officeDocument/2006/relationships/hyperlink" Target="https://dictionary.cambridge.org/es/diccionario/ingles-espanol/control" TargetMode="External"/><Relationship Id="rId16" Type="http://schemas.openxmlformats.org/officeDocument/2006/relationships/hyperlink" Target="https://dictionary.cambridge.org/es/diccionario/ingles-espanol/control" TargetMode="External"/><Relationship Id="rId221" Type="http://schemas.openxmlformats.org/officeDocument/2006/relationships/hyperlink" Target="https://ecuador.justia.com/provincias/cotopaxi/" TargetMode="External"/><Relationship Id="rId242" Type="http://schemas.openxmlformats.org/officeDocument/2006/relationships/hyperlink" Target="https://ecuador.justia.com/provincias/carchi/" TargetMode="External"/><Relationship Id="rId263" Type="http://schemas.openxmlformats.org/officeDocument/2006/relationships/image" Target="media/image3.png"/><Relationship Id="rId284" Type="http://schemas.openxmlformats.org/officeDocument/2006/relationships/hyperlink" Target="http://www.scielo.org.mx/scielo.php?script=sci_arttext&amp;pid=S0300-90412023000200075&amp;lng=es" TargetMode="External"/><Relationship Id="rId319" Type="http://schemas.openxmlformats.org/officeDocument/2006/relationships/fontTable" Target="fontTable.xml"/><Relationship Id="rId37" Type="http://schemas.openxmlformats.org/officeDocument/2006/relationships/hyperlink" Target="https://dictionary.cambridge.org/es/diccionario/ingles-espanol/that" TargetMode="External"/><Relationship Id="rId58" Type="http://schemas.openxmlformats.org/officeDocument/2006/relationships/hyperlink" Target="https://dictionary.cambridge.org/es/diccionario/ingles-espanol/objective" TargetMode="External"/><Relationship Id="rId79" Type="http://schemas.openxmlformats.org/officeDocument/2006/relationships/hyperlink" Target="https://dictionary.cambridge.org/es/diccionario/ingles-espanol/study" TargetMode="External"/><Relationship Id="rId102" Type="http://schemas.openxmlformats.org/officeDocument/2006/relationships/hyperlink" Target="https://dictionary.cambridge.org/es/diccionario/ingles-espanol/and" TargetMode="External"/><Relationship Id="rId123" Type="http://schemas.openxmlformats.org/officeDocument/2006/relationships/hyperlink" Target="https://dictionary.cambridge.org/es/diccionario/ingles-espanol/prior" TargetMode="External"/><Relationship Id="rId144" Type="http://schemas.openxmlformats.org/officeDocument/2006/relationships/hyperlink" Target="https://dictionary.cambridge.org/es/diccionario/ingles-espanol/first" TargetMode="External"/><Relationship Id="rId90" Type="http://schemas.openxmlformats.org/officeDocument/2006/relationships/hyperlink" Target="https://dictionary.cambridge.org/es/diccionario/ingles-espanol/prenatal" TargetMode="External"/><Relationship Id="rId165" Type="http://schemas.openxmlformats.org/officeDocument/2006/relationships/hyperlink" Target="https://dictionary.cambridge.org/es/diccionario/ingles-espanol/of" TargetMode="External"/><Relationship Id="rId186" Type="http://schemas.openxmlformats.org/officeDocument/2006/relationships/hyperlink" Target="https://dictionary.cambridge.org/es/diccionario/ingles-espanol/the" TargetMode="External"/><Relationship Id="rId211" Type="http://schemas.openxmlformats.org/officeDocument/2006/relationships/hyperlink" Target="https://dictionary.cambridge.org/es/diccionario/ingles-espanol/prenatal" TargetMode="External"/><Relationship Id="rId232" Type="http://schemas.openxmlformats.org/officeDocument/2006/relationships/hyperlink" Target="https://ecuador.justia.com/provincias/pastaza/" TargetMode="External"/><Relationship Id="rId253" Type="http://schemas.openxmlformats.org/officeDocument/2006/relationships/hyperlink" Target="https://ecuador.justia.com/provincias/morona-santiago/" TargetMode="External"/><Relationship Id="rId274" Type="http://schemas.openxmlformats.org/officeDocument/2006/relationships/image" Target="media/image14.png"/><Relationship Id="rId295" Type="http://schemas.openxmlformats.org/officeDocument/2006/relationships/hyperlink" Target="https://www.aap.org/en/community/aap-sections/sonpm/management-of-non-vigorous-newborns-born-through-meconium-stained-amniotic-fluid/?srsltid=AfmBOopkjK6a5KoPoY6X6BVCE8hZn_vK4B54d3lFipy_QJTzh2C6Y-X-" TargetMode="External"/><Relationship Id="rId309" Type="http://schemas.openxmlformats.org/officeDocument/2006/relationships/image" Target="media/image15.png"/><Relationship Id="rId27" Type="http://schemas.openxmlformats.org/officeDocument/2006/relationships/hyperlink" Target="https://dictionary.cambridge.org/es/diccionario/ingles-espanol/fetal" TargetMode="External"/><Relationship Id="rId48" Type="http://schemas.openxmlformats.org/officeDocument/2006/relationships/hyperlink" Target="https://dictionary.cambridge.org/es/diccionario/ingles-espanol/occur" TargetMode="External"/><Relationship Id="rId69" Type="http://schemas.openxmlformats.org/officeDocument/2006/relationships/hyperlink" Target="https://dictionary.cambridge.org/es/diccionario/ingles-espanol/ecuador" TargetMode="External"/><Relationship Id="rId113" Type="http://schemas.openxmlformats.org/officeDocument/2006/relationships/hyperlink" Target="https://dictionary.cambridge.org/es/diccionario/ingles-espanol/population" TargetMode="External"/><Relationship Id="rId134" Type="http://schemas.openxmlformats.org/officeDocument/2006/relationships/hyperlink" Target="https://dictionary.cambridge.org/es/diccionario/ingles-espanol/more" TargetMode="External"/><Relationship Id="rId320" Type="http://schemas.openxmlformats.org/officeDocument/2006/relationships/theme" Target="theme/theme1.xml"/><Relationship Id="rId80" Type="http://schemas.openxmlformats.org/officeDocument/2006/relationships/hyperlink" Target="https://dictionary.cambridge.org/es/diccionario/ingles-espanol/was" TargetMode="External"/><Relationship Id="rId155" Type="http://schemas.openxmlformats.org/officeDocument/2006/relationships/hyperlink" Target="https://dictionary.cambridge.org/es/diccionario/ingles-espanol/national" TargetMode="External"/><Relationship Id="rId176" Type="http://schemas.openxmlformats.org/officeDocument/2006/relationships/hyperlink" Target="https://dictionary.cambridge.org/es/diccionario/ingles-espanol/to" TargetMode="External"/><Relationship Id="rId197" Type="http://schemas.openxmlformats.org/officeDocument/2006/relationships/hyperlink" Target="https://dictionary.cambridge.org/es/diccionario/ingles-espanol/the" TargetMode="External"/><Relationship Id="rId201" Type="http://schemas.openxmlformats.org/officeDocument/2006/relationships/hyperlink" Target="https://dictionary.cambridge.org/es/diccionario/ingles-espanol/will" TargetMode="External"/><Relationship Id="rId222" Type="http://schemas.openxmlformats.org/officeDocument/2006/relationships/hyperlink" Target="https://ecuador.justia.com/provincias/el-oro/" TargetMode="External"/><Relationship Id="rId243" Type="http://schemas.openxmlformats.org/officeDocument/2006/relationships/hyperlink" Target="https://ecuador.justia.com/provincias/chimborazo/" TargetMode="External"/><Relationship Id="rId264" Type="http://schemas.openxmlformats.org/officeDocument/2006/relationships/image" Target="media/image4.png"/><Relationship Id="rId285" Type="http://schemas.openxmlformats.org/officeDocument/2006/relationships/hyperlink" Target="https://www.proquest.com/docview/2874570586/fulltextPDF/F0F1F074CDAC46D8PQ/4?accountid=61870&amp;sourcetype=Scholarly%20Journals" TargetMode="External"/><Relationship Id="rId17" Type="http://schemas.openxmlformats.org/officeDocument/2006/relationships/hyperlink" Target="https://dictionary.cambridge.org/es/diccionario/ingles-espanol/is" TargetMode="External"/><Relationship Id="rId38" Type="http://schemas.openxmlformats.org/officeDocument/2006/relationships/hyperlink" Target="https://dictionary.cambridge.org/es/diccionario/ingles-espanol/identify" TargetMode="External"/><Relationship Id="rId59" Type="http://schemas.openxmlformats.org/officeDocument/2006/relationships/hyperlink" Target="https://dictionary.cambridge.org/es/diccionario/ingles-espanol/to" TargetMode="External"/><Relationship Id="rId103" Type="http://schemas.openxmlformats.org/officeDocument/2006/relationships/hyperlink" Target="https://dictionary.cambridge.org/es/diccionario/ingles-espanol/its" TargetMode="External"/><Relationship Id="rId124" Type="http://schemas.openxmlformats.org/officeDocument/2006/relationships/hyperlink" Target="https://dictionary.cambridge.org/es/diccionario/ingles-espanol/to" TargetMode="External"/><Relationship Id="rId310" Type="http://schemas.microsoft.com/office/2007/relationships/hdphoto" Target="media/hdphoto1.wdp"/><Relationship Id="rId70" Type="http://schemas.openxmlformats.org/officeDocument/2006/relationships/hyperlink" Target="https://dictionary.cambridge.org/es/diccionario/ingles-espanol/data" TargetMode="External"/><Relationship Id="rId91" Type="http://schemas.openxmlformats.org/officeDocument/2006/relationships/hyperlink" Target="https://dictionary.cambridge.org/es/diccionario/ingles-espanol/control" TargetMode="External"/><Relationship Id="rId145" Type="http://schemas.openxmlformats.org/officeDocument/2006/relationships/hyperlink" Target="https://dictionary.cambridge.org/es/diccionario/ingles-espanol/trimester" TargetMode="External"/><Relationship Id="rId166" Type="http://schemas.openxmlformats.org/officeDocument/2006/relationships/hyperlink" Target="https://dictionary.cambridge.org/es/diccionario/ingles-espanol/middle" TargetMode="External"/><Relationship Id="rId187" Type="http://schemas.openxmlformats.org/officeDocument/2006/relationships/hyperlink" Target="https://dictionary.cambridge.org/es/diccionario/ingles-espanol/that" TargetMode="External"/><Relationship Id="rId1" Type="http://schemas.openxmlformats.org/officeDocument/2006/relationships/customXml" Target="../customXml/item1.xml"/><Relationship Id="rId212" Type="http://schemas.openxmlformats.org/officeDocument/2006/relationships/hyperlink" Target="https://dictionary.cambridge.org/es/diccionario/ingles-espanol/nutrition" TargetMode="External"/><Relationship Id="rId233" Type="http://schemas.openxmlformats.org/officeDocument/2006/relationships/hyperlink" Target="https://ecuador.justia.com/provincias/pinchincha/" TargetMode="External"/><Relationship Id="rId254" Type="http://schemas.openxmlformats.org/officeDocument/2006/relationships/hyperlink" Target="https://ecuador.justia.com/provincias/napo/" TargetMode="External"/><Relationship Id="rId28" Type="http://schemas.openxmlformats.org/officeDocument/2006/relationships/hyperlink" Target="https://dictionary.cambridge.org/es/diccionario/ingles-espanol/growth" TargetMode="External"/><Relationship Id="rId49" Type="http://schemas.openxmlformats.org/officeDocument/2006/relationships/hyperlink" Target="https://dictionary.cambridge.org/es/diccionario/ingles-espanol/in" TargetMode="External"/><Relationship Id="rId114" Type="http://schemas.openxmlformats.org/officeDocument/2006/relationships/hyperlink" Target="https://dictionary.cambridge.org/es/diccionario/ingles-espanol/was" TargetMode="External"/><Relationship Id="rId275" Type="http://schemas.openxmlformats.org/officeDocument/2006/relationships/hyperlink" Target="https://www.salud.gob.ec/wp-content/uploads/2014/05/GPC-CPN-final-mayo-2016-DNN.pdf" TargetMode="External"/><Relationship Id="rId296" Type="http://schemas.openxmlformats.org/officeDocument/2006/relationships/hyperlink" Target="https://pubmed.ncbi.nlm.nih.gov/1880657/" TargetMode="External"/><Relationship Id="rId300" Type="http://schemas.openxmlformats.org/officeDocument/2006/relationships/hyperlink" Target="https://books.google.es/books?id=MvSfDgAAQBAJ&amp;printsec=frontcover&amp;dq=cuidados+neonatales+en+enfermer%C3%ADa+antonio+vazquez&amp;hl=es&amp;sa=X&amp;ved=2ahUKEwiO4c7ejcXsAhUGyYUKHVQdDRUQ6AEwAHoECAYQAg" TargetMode="External"/><Relationship Id="rId60" Type="http://schemas.openxmlformats.org/officeDocument/2006/relationships/hyperlink" Target="https://dictionary.cambridge.org/es/diccionario/ingles-espanol/analyze" TargetMode="External"/><Relationship Id="rId81" Type="http://schemas.openxmlformats.org/officeDocument/2006/relationships/hyperlink" Target="https://dictionary.cambridge.org/es/diccionario/ingles-espanol/out" TargetMode="External"/><Relationship Id="rId135" Type="http://schemas.openxmlformats.org/officeDocument/2006/relationships/hyperlink" Target="https://dictionary.cambridge.org/es/diccionario/ingles-espanol/prenatal" TargetMode="External"/><Relationship Id="rId156" Type="http://schemas.openxmlformats.org/officeDocument/2006/relationships/hyperlink" Target="https://dictionary.cambridge.org/es/diccionario/ingles-espanol/level" TargetMode="External"/><Relationship Id="rId177" Type="http://schemas.openxmlformats.org/officeDocument/2006/relationships/hyperlink" Target="https://dictionary.cambridge.org/es/diccionario/ingles-espanol/a" TargetMode="External"/><Relationship Id="rId198" Type="http://schemas.openxmlformats.org/officeDocument/2006/relationships/hyperlink" Target="https://dictionary.cambridge.org/es/diccionario/ingles-espanol/first" TargetMode="External"/><Relationship Id="rId202" Type="http://schemas.openxmlformats.org/officeDocument/2006/relationships/hyperlink" Target="https://dictionary.cambridge.org/es/diccionario/ingles-espanol/be" TargetMode="External"/><Relationship Id="rId223" Type="http://schemas.openxmlformats.org/officeDocument/2006/relationships/hyperlink" Target="https://ecuador.justia.com/provincias/esmeraldas/" TargetMode="External"/><Relationship Id="rId244" Type="http://schemas.openxmlformats.org/officeDocument/2006/relationships/hyperlink" Target="https://ecuador.justia.com/provincias/cotopaxi/" TargetMode="External"/><Relationship Id="rId18" Type="http://schemas.openxmlformats.org/officeDocument/2006/relationships/hyperlink" Target="https://dictionary.cambridge.org/es/diccionario/ingles-espanol/of" TargetMode="External"/><Relationship Id="rId39" Type="http://schemas.openxmlformats.org/officeDocument/2006/relationships/hyperlink" Target="https://dictionary.cambridge.org/es/diccionario/ingles-espanol/risk" TargetMode="External"/><Relationship Id="rId265" Type="http://schemas.openxmlformats.org/officeDocument/2006/relationships/image" Target="media/image5.png"/><Relationship Id="rId286" Type="http://schemas.openxmlformats.org/officeDocument/2006/relationships/hyperlink" Target="https://www.proquest.com/docview/2886761595/F0F1F074CDAC46D8PQ/5?accountid=61870&amp;sourcetype=Scholarly%20Journals" TargetMode="External"/><Relationship Id="rId50" Type="http://schemas.openxmlformats.org/officeDocument/2006/relationships/hyperlink" Target="https://dictionary.cambridge.org/es/diccionario/ingles-espanol/the" TargetMode="External"/><Relationship Id="rId104" Type="http://schemas.openxmlformats.org/officeDocument/2006/relationships/hyperlink" Target="https://dictionary.cambridge.org/es/diccionario/ingles-espanol/relationship" TargetMode="External"/><Relationship Id="rId125" Type="http://schemas.openxmlformats.org/officeDocument/2006/relationships/hyperlink" Target="https://dictionary.cambridge.org/es/diccionario/ingles-espanol/the" TargetMode="External"/><Relationship Id="rId146" Type="http://schemas.openxmlformats.org/officeDocument/2006/relationships/hyperlink" Target="https://dictionary.cambridge.org/es/diccionario/ingles-espanol/is" TargetMode="External"/><Relationship Id="rId167" Type="http://schemas.openxmlformats.org/officeDocument/2006/relationships/hyperlink" Target="https://dictionary.cambridge.org/es/diccionario/ingles-espanol/high" TargetMode="External"/><Relationship Id="rId188" Type="http://schemas.openxmlformats.org/officeDocument/2006/relationships/hyperlink" Target="https://dictionary.cambridge.org/es/diccionario/ingles-espanol/women" TargetMode="External"/><Relationship Id="rId311" Type="http://schemas.openxmlformats.org/officeDocument/2006/relationships/image" Target="media/image16.png"/><Relationship Id="rId71" Type="http://schemas.openxmlformats.org/officeDocument/2006/relationships/hyperlink" Target="https://dictionary.cambridge.org/es/diccionario/ingles-espanol/from" TargetMode="External"/><Relationship Id="rId92" Type="http://schemas.openxmlformats.org/officeDocument/2006/relationships/hyperlink" Target="https://dictionary.cambridge.org/es/diccionario/ingles-espanol/was" TargetMode="External"/><Relationship Id="rId213" Type="http://schemas.openxmlformats.org/officeDocument/2006/relationships/hyperlink" Target="https://dictionary.cambridge.org/es/diccionario/ingles-espanol/demography" TargetMode="External"/><Relationship Id="rId234" Type="http://schemas.openxmlformats.org/officeDocument/2006/relationships/hyperlink" Target="https://ecuador.justia.com/provincias/santa-elena/" TargetMode="External"/><Relationship Id="rId2" Type="http://schemas.openxmlformats.org/officeDocument/2006/relationships/numbering" Target="numbering.xml"/><Relationship Id="rId29" Type="http://schemas.openxmlformats.org/officeDocument/2006/relationships/hyperlink" Target="https://dictionary.cambridge.org/es/diccionario/ingles-espanol/and" TargetMode="External"/><Relationship Id="rId255" Type="http://schemas.openxmlformats.org/officeDocument/2006/relationships/hyperlink" Target="https://ecuador.justia.com/provincias/sucumbios/" TargetMode="External"/><Relationship Id="rId276" Type="http://schemas.openxmlformats.org/officeDocument/2006/relationships/hyperlink" Target="https://www.proquest.com/docview/2718770971/F0F1F074CDAC46D8PQ/1?accountid=61870&amp;sourcetype=Scholarly%20Journals" TargetMode="External"/><Relationship Id="rId297" Type="http://schemas.openxmlformats.org/officeDocument/2006/relationships/hyperlink" Target="https://pubmed.ncbi.nlm.nih.gov/17306659/" TargetMode="External"/><Relationship Id="rId40" Type="http://schemas.openxmlformats.org/officeDocument/2006/relationships/hyperlink" Target="https://dictionary.cambridge.org/es/diccionario/ingles-espanol/which" TargetMode="External"/><Relationship Id="rId115" Type="http://schemas.openxmlformats.org/officeDocument/2006/relationships/hyperlink" Target="https://dictionary.cambridge.org/es/diccionario/ingles-espanol/women" TargetMode="External"/><Relationship Id="rId136" Type="http://schemas.openxmlformats.org/officeDocument/2006/relationships/hyperlink" Target="https://dictionary.cambridge.org/es/diccionario/ingles-espanol/check" TargetMode="External"/><Relationship Id="rId157" Type="http://schemas.openxmlformats.org/officeDocument/2006/relationships/hyperlink" Target="https://dictionary.cambridge.org/es/diccionario/ingles-espanol/and" TargetMode="External"/><Relationship Id="rId178" Type="http://schemas.openxmlformats.org/officeDocument/2006/relationships/hyperlink" Target="https://dictionary.cambridge.org/es/diccionario/ingles-espanol/private" TargetMode="External"/><Relationship Id="rId301" Type="http://schemas.openxmlformats.org/officeDocument/2006/relationships/hyperlink" Target="https://www.salud.gob.ec/proyecto-de-tamizaje-metabolico-neonatal/" TargetMode="External"/><Relationship Id="rId61" Type="http://schemas.openxmlformats.org/officeDocument/2006/relationships/hyperlink" Target="https://dictionary.cambridge.org/es/diccionario/ingles-espanol/the" TargetMode="External"/><Relationship Id="rId82" Type="http://schemas.openxmlformats.org/officeDocument/2006/relationships/hyperlink" Target="https://dictionary.cambridge.org/es/diccionario/ingles-espanol/with" TargetMode="External"/><Relationship Id="rId199" Type="http://schemas.openxmlformats.org/officeDocument/2006/relationships/hyperlink" Target="https://dictionary.cambridge.org/es/diccionario/ingles-espanol/prenatal" TargetMode="External"/><Relationship Id="rId203" Type="http://schemas.openxmlformats.org/officeDocument/2006/relationships/hyperlink" Target="https://dictionary.cambridge.org/es/diccionario/ingles-espanol/i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Cru101</b:Tag>
    <b:SourceType>Book</b:SourceType>
    <b:Guid>{4B569B1C-3058-45B0-8C64-69A82D0E0C86}</b:Guid>
    <b:Title>Guía Técnica de producción de hongos comestibles de la especie de Hongos Ostra</b:Title>
    <b:Year>2010</b:Year>
    <b:Author>
      <b:Author>
        <b:NameList>
          <b:Person>
            <b:Last>Cruz</b:Last>
            <b:First>D</b:First>
          </b:Person>
          <b:Person>
            <b:Last>López de León</b:Last>
            <b:First>F</b:First>
          </b:Person>
          <b:Person>
            <b:Last>Pascual</b:Last>
            <b:First>L</b:First>
          </b:Person>
          <b:Person>
            <b:Last>Battaglia</b:Last>
            <b:First>M</b:First>
          </b:Person>
        </b:NameList>
      </b:Author>
    </b:Author>
    <b:RefOrder>1</b:RefOrder>
  </b:Source>
</b:Sources>
</file>

<file path=customXml/itemProps1.xml><?xml version="1.0" encoding="utf-8"?>
<ds:datastoreItem xmlns:ds="http://schemas.openxmlformats.org/officeDocument/2006/customXml" ds:itemID="{147094B7-A360-4690-88E1-8AAD2C586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15242</Words>
  <Characters>86884</Characters>
  <Application>Microsoft Office Word</Application>
  <DocSecurity>0</DocSecurity>
  <Lines>724</Lines>
  <Paragraphs>203</Paragraphs>
  <ScaleCrop>false</ScaleCrop>
  <HeadingPairs>
    <vt:vector size="2" baseType="variant">
      <vt:variant>
        <vt:lpstr>Título</vt:lpstr>
      </vt:variant>
      <vt:variant>
        <vt:i4>1</vt:i4>
      </vt:variant>
    </vt:vector>
  </HeadingPairs>
  <TitlesOfParts>
    <vt:vector size="1" baseType="lpstr">
      <vt:lpstr>Tesis Bryam Buestan</vt:lpstr>
    </vt:vector>
  </TitlesOfParts>
  <Manager>Bryam Buestán</Manager>
  <Company>CIO</Company>
  <LinksUpToDate>false</LinksUpToDate>
  <CharactersWithSpaces>101923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Bryam Buestan</dc:title>
  <dc:subject/>
  <dc:creator>Bryam Isra Buestan R.</dc:creator>
  <cp:keywords/>
  <dc:description/>
  <cp:lastModifiedBy>juan pillco</cp:lastModifiedBy>
  <cp:revision>2</cp:revision>
  <cp:lastPrinted>2024-12-10T23:56:00Z</cp:lastPrinted>
  <dcterms:created xsi:type="dcterms:W3CDTF">2025-02-02T02:47:00Z</dcterms:created>
  <dcterms:modified xsi:type="dcterms:W3CDTF">2025-02-02T02:47:00Z</dcterms:modified>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609257f1-3fa0-3ec1-8fe0-077bc57194a3</vt:lpwstr>
  </property>
  <property fmtid="{D5CDD505-2E9C-101B-9397-08002B2CF9AE}" pid="24" name="Mendeley Citation Style_1">
    <vt:lpwstr>http://www.zotero.org/styles/apa</vt:lpwstr>
  </property>
  <property fmtid="{D5CDD505-2E9C-101B-9397-08002B2CF9AE}" pid="25" name="GrammarlyDocumentId">
    <vt:lpwstr>488282c380a5197361017290e631f31bac09c45fc814c6b73ac97f5aad81c822</vt:lpwstr>
  </property>
</Properties>
</file>