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472414" w14:textId="77777777" w:rsidR="004F5351" w:rsidRDefault="004F5351" w:rsidP="004F5351">
      <w:pPr>
        <w:spacing w:line="360" w:lineRule="auto"/>
        <w:jc w:val="center"/>
        <w:rPr>
          <w:rFonts w:cs="Times New Roman"/>
          <w:b/>
          <w:sz w:val="44"/>
          <w:szCs w:val="36"/>
          <w:lang w:val="es-ES"/>
        </w:rPr>
      </w:pPr>
      <w:r>
        <w:rPr>
          <w:rFonts w:cs="Times New Roman"/>
          <w:noProof/>
          <w:lang w:eastAsia="es-EC"/>
        </w:rPr>
        <mc:AlternateContent>
          <mc:Choice Requires="wps">
            <w:drawing>
              <wp:anchor distT="0" distB="0" distL="114300" distR="114300" simplePos="0" relativeHeight="251660288" behindDoc="1" locked="0" layoutInCell="1" allowOverlap="1" wp14:anchorId="556902C2" wp14:editId="389BC0EA">
                <wp:simplePos x="0" y="0"/>
                <wp:positionH relativeFrom="column">
                  <wp:posOffset>-1132090</wp:posOffset>
                </wp:positionH>
                <wp:positionV relativeFrom="paragraph">
                  <wp:posOffset>-941360</wp:posOffset>
                </wp:positionV>
                <wp:extent cx="7678882" cy="10775373"/>
                <wp:effectExtent l="0" t="0" r="17780" b="6985"/>
                <wp:wrapNone/>
                <wp:docPr id="20" name="Rectángulo 20"/>
                <wp:cNvGraphicFramePr/>
                <a:graphic xmlns:a="http://schemas.openxmlformats.org/drawingml/2006/main">
                  <a:graphicData uri="http://schemas.microsoft.com/office/word/2010/wordprocessingShape">
                    <wps:wsp>
                      <wps:cNvSpPr/>
                      <wps:spPr>
                        <a:xfrm>
                          <a:off x="0" y="0"/>
                          <a:ext cx="7678882" cy="10775373"/>
                        </a:xfrm>
                        <a:prstGeom prst="rect">
                          <a:avLst/>
                        </a:prstGeom>
                        <a:solidFill>
                          <a:schemeClr val="tx1">
                            <a:lumMod val="85000"/>
                            <a:lumOff val="15000"/>
                          </a:schemeClr>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CA3795" id="Rectángulo 20" o:spid="_x0000_s1026" style="position:absolute;margin-left:-89.15pt;margin-top:-74.1pt;width:604.65pt;height:848.4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" fillcolor="#272727 [2749]" strokecolor="#002060" strokeweight="1pt"/>
            </w:pict>
          </mc:Fallback>
        </mc:AlternateContent>
      </w:r>
      <w:bookmarkStart w:id="0" w:name="_Hlk532146047"/>
      <w:bookmarkEnd w:id="0"/>
      <w:r>
        <w:rPr>
          <w:rFonts w:cs="Times New Roman"/>
          <w:b/>
          <w:noProof/>
          <w:sz w:val="44"/>
          <w:szCs w:val="36"/>
          <w:lang w:eastAsia="es-EC"/>
        </w:rPr>
        <w:drawing>
          <wp:inline distT="0" distB="0" distL="0" distR="0" wp14:anchorId="4A44B530" wp14:editId="48E7C6A8">
            <wp:extent cx="3914775" cy="1500265"/>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scudo Heráldico-05.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924038" cy="1503815"/>
                    </a:xfrm>
                    <a:prstGeom prst="rect">
                      <a:avLst/>
                    </a:prstGeom>
                  </pic:spPr>
                </pic:pic>
              </a:graphicData>
            </a:graphic>
          </wp:inline>
        </w:drawing>
      </w:r>
    </w:p>
    <w:p w14:paraId="123FE278" w14:textId="77777777" w:rsidR="004F5351" w:rsidRPr="004662B7" w:rsidRDefault="004F5351" w:rsidP="004F5351">
      <w:pPr>
        <w:spacing w:line="360" w:lineRule="auto"/>
        <w:jc w:val="center"/>
        <w:rPr>
          <w:rFonts w:cs="Times New Roman"/>
          <w:b/>
          <w:color w:val="FFC000"/>
          <w:sz w:val="36"/>
          <w:szCs w:val="36"/>
          <w:lang w:val="es-ES"/>
        </w:rPr>
      </w:pPr>
      <w:r w:rsidRPr="004662B7">
        <w:rPr>
          <w:rFonts w:cs="Times New Roman"/>
          <w:b/>
          <w:color w:val="FFC000"/>
          <w:sz w:val="36"/>
          <w:szCs w:val="36"/>
          <w:lang w:val="es-ES"/>
        </w:rPr>
        <w:t>UNIVERSIDAD CATÓLICA DE CUENCA</w:t>
      </w:r>
    </w:p>
    <w:p w14:paraId="37DFC8D8" w14:textId="77777777" w:rsidR="004F5351" w:rsidRPr="004662B7" w:rsidRDefault="004F5351" w:rsidP="004F5351">
      <w:pPr>
        <w:spacing w:line="360" w:lineRule="auto"/>
        <w:jc w:val="center"/>
        <w:rPr>
          <w:rFonts w:cs="Times New Roman"/>
          <w:i/>
          <w:color w:val="FFC000"/>
          <w:sz w:val="32"/>
          <w:szCs w:val="32"/>
          <w:lang w:val="es-ES"/>
        </w:rPr>
      </w:pPr>
      <w:r w:rsidRPr="004662B7">
        <w:rPr>
          <w:rFonts w:cs="Times New Roman"/>
          <w:i/>
          <w:color w:val="FFC000"/>
          <w:sz w:val="32"/>
          <w:szCs w:val="32"/>
          <w:lang w:val="es-ES"/>
        </w:rPr>
        <w:t>Comunidad Educativa al Servicio del Pueblo</w:t>
      </w:r>
    </w:p>
    <w:p w14:paraId="1F28E99A" w14:textId="77777777" w:rsidR="004F5351" w:rsidRPr="004662B7" w:rsidRDefault="004F5351" w:rsidP="004F5351">
      <w:pPr>
        <w:spacing w:line="360" w:lineRule="auto"/>
        <w:jc w:val="center"/>
        <w:rPr>
          <w:rFonts w:cs="Times New Roman"/>
          <w:b/>
          <w:color w:val="FFC000"/>
          <w:sz w:val="36"/>
          <w:szCs w:val="32"/>
          <w:lang w:val="es-ES"/>
        </w:rPr>
      </w:pPr>
      <w:r w:rsidRPr="004662B7">
        <w:rPr>
          <w:rFonts w:cs="Times New Roman"/>
          <w:b/>
          <w:color w:val="FFC000"/>
          <w:sz w:val="36"/>
          <w:szCs w:val="32"/>
          <w:lang w:val="es-ES"/>
        </w:rPr>
        <w:t xml:space="preserve">UNIDAD ACADÉMICA </w:t>
      </w:r>
      <w:r>
        <w:rPr>
          <w:rFonts w:cs="Times New Roman"/>
          <w:b/>
          <w:color w:val="FFC000"/>
          <w:sz w:val="36"/>
          <w:szCs w:val="32"/>
          <w:lang w:val="es-ES"/>
        </w:rPr>
        <w:t>DE POSGRADO</w:t>
      </w:r>
    </w:p>
    <w:p w14:paraId="7F967855" w14:textId="77777777" w:rsidR="004F5351" w:rsidRPr="00C52DF1" w:rsidRDefault="004F5351" w:rsidP="004F5351">
      <w:pPr>
        <w:spacing w:line="360" w:lineRule="auto"/>
        <w:jc w:val="center"/>
        <w:rPr>
          <w:rFonts w:cs="Times New Roman"/>
          <w:b/>
          <w:sz w:val="32"/>
          <w:szCs w:val="30"/>
          <w:lang w:val="es-ES"/>
        </w:rPr>
      </w:pPr>
      <w:r>
        <w:rPr>
          <w:rFonts w:cs="Times New Roman"/>
          <w:b/>
          <w:color w:val="FFC000"/>
          <w:sz w:val="32"/>
          <w:szCs w:val="30"/>
          <w:lang w:val="es-ES"/>
        </w:rPr>
        <w:t>MAESTRÍA EN CONSTRUCCIONES CON MENCIÓN EN ADMINISTRACIÓN DE LA CONSTRUCCIÓN SUSTENTABLE</w:t>
      </w:r>
    </w:p>
    <w:p w14:paraId="4A934858" w14:textId="77777777" w:rsidR="004F5351" w:rsidRPr="004F5351" w:rsidRDefault="004F5351" w:rsidP="004F5351">
      <w:pPr>
        <w:spacing w:line="360" w:lineRule="auto"/>
        <w:jc w:val="center"/>
        <w:rPr>
          <w:rFonts w:cs="Times New Roman"/>
          <w:b/>
          <w:color w:val="FFC000"/>
          <w:sz w:val="32"/>
          <w:szCs w:val="30"/>
        </w:rPr>
      </w:pPr>
      <w:r w:rsidRPr="004F5351">
        <w:rPr>
          <w:rFonts w:cs="Times New Roman"/>
          <w:b/>
          <w:color w:val="FFC000"/>
          <w:sz w:val="32"/>
          <w:szCs w:val="30"/>
        </w:rPr>
        <w:t xml:space="preserve">LECTURA DE MEDIDORES ANÁLOGOS MEDIANTE TÉCNICAS DE VISIÓN ARTIFICIAL EN EL CANTÓN PAUTE </w:t>
      </w:r>
    </w:p>
    <w:p w14:paraId="0F4B2E5D" w14:textId="77777777" w:rsidR="004F5351" w:rsidRPr="00AD0C68" w:rsidRDefault="004F5351" w:rsidP="004F5351">
      <w:pPr>
        <w:spacing w:line="360" w:lineRule="auto"/>
        <w:jc w:val="center"/>
        <w:rPr>
          <w:rFonts w:cs="Times New Roman"/>
          <w:szCs w:val="20"/>
          <w:lang w:val="es-ES"/>
        </w:rPr>
      </w:pPr>
      <w:r>
        <w:rPr>
          <w:rFonts w:cs="Times New Roman"/>
          <w:b/>
          <w:color w:val="FFD966" w:themeColor="accent4" w:themeTint="99"/>
          <w:sz w:val="28"/>
          <w:szCs w:val="28"/>
          <w:lang w:val="es-ES"/>
        </w:rPr>
        <w:t xml:space="preserve">INFORME DE INVESTIGACIÓN </w:t>
      </w:r>
      <w:r w:rsidRPr="005066B6">
        <w:rPr>
          <w:rFonts w:cs="Times New Roman"/>
          <w:b/>
          <w:color w:val="FFD966" w:themeColor="accent4" w:themeTint="99"/>
          <w:sz w:val="28"/>
          <w:szCs w:val="28"/>
          <w:lang w:val="es-ES"/>
        </w:rPr>
        <w:t>PREVIO A LA OBTENCIÓN DEL TÍTULO DE</w:t>
      </w:r>
      <w:r>
        <w:rPr>
          <w:rFonts w:cs="Times New Roman"/>
          <w:b/>
          <w:color w:val="FFD966" w:themeColor="accent4" w:themeTint="99"/>
          <w:sz w:val="28"/>
          <w:szCs w:val="28"/>
          <w:lang w:val="es-ES"/>
        </w:rPr>
        <w:t xml:space="preserve"> </w:t>
      </w:r>
      <w:r w:rsidRPr="0068658D">
        <w:rPr>
          <w:rFonts w:cs="Times New Roman"/>
          <w:b/>
          <w:color w:val="FFD966" w:themeColor="accent4" w:themeTint="99"/>
          <w:sz w:val="28"/>
          <w:szCs w:val="28"/>
          <w:lang w:val="es-ES"/>
        </w:rPr>
        <w:t>MAGISTER EN CONSTRU</w:t>
      </w:r>
      <w:r>
        <w:rPr>
          <w:rFonts w:cs="Times New Roman"/>
          <w:b/>
          <w:color w:val="FFD966" w:themeColor="accent4" w:themeTint="99"/>
          <w:sz w:val="28"/>
          <w:szCs w:val="28"/>
          <w:lang w:val="es-ES"/>
        </w:rPr>
        <w:t>CCIONES MENCIÓN EN ADMINISTRACIÓN DE LA CONSTRUCCIÓ</w:t>
      </w:r>
      <w:r w:rsidRPr="0068658D">
        <w:rPr>
          <w:rFonts w:cs="Times New Roman"/>
          <w:b/>
          <w:color w:val="FFD966" w:themeColor="accent4" w:themeTint="99"/>
          <w:sz w:val="28"/>
          <w:szCs w:val="28"/>
          <w:lang w:val="es-ES"/>
        </w:rPr>
        <w:t>N SUSTENTABLE</w:t>
      </w:r>
      <w:r>
        <w:rPr>
          <w:rFonts w:cs="Times New Roman"/>
          <w:b/>
          <w:color w:val="FFD966" w:themeColor="accent4" w:themeTint="99"/>
          <w:sz w:val="28"/>
          <w:szCs w:val="28"/>
          <w:lang w:val="es-ES"/>
        </w:rPr>
        <w:t xml:space="preserve"> </w:t>
      </w:r>
    </w:p>
    <w:p w14:paraId="523E69D2" w14:textId="77777777" w:rsidR="004F5351" w:rsidRPr="005F7F2F" w:rsidRDefault="004F5351" w:rsidP="004F5351">
      <w:pPr>
        <w:spacing w:line="360" w:lineRule="auto"/>
        <w:rPr>
          <w:rFonts w:cs="Times New Roman"/>
          <w:b/>
          <w:caps/>
          <w:sz w:val="18"/>
          <w:szCs w:val="28"/>
        </w:rPr>
      </w:pPr>
    </w:p>
    <w:p w14:paraId="3F6E746E" w14:textId="77777777" w:rsidR="004F5351" w:rsidRPr="003D7E4F" w:rsidRDefault="004F5351" w:rsidP="004F5351">
      <w:pPr>
        <w:spacing w:line="360" w:lineRule="auto"/>
        <w:rPr>
          <w:rFonts w:cs="Times New Roman"/>
          <w:b/>
          <w:caps/>
          <w:color w:val="FFC000"/>
          <w:sz w:val="28"/>
          <w:szCs w:val="28"/>
          <w:lang w:val="es-ES"/>
        </w:rPr>
      </w:pPr>
      <w:r w:rsidRPr="004662B7">
        <w:rPr>
          <w:rFonts w:cs="Times New Roman"/>
          <w:b/>
          <w:caps/>
          <w:color w:val="FFC000"/>
          <w:sz w:val="28"/>
          <w:szCs w:val="28"/>
          <w:lang w:val="es-ES"/>
        </w:rPr>
        <w:t>AUTOR:</w:t>
      </w:r>
      <w:r w:rsidRPr="004662B7">
        <w:rPr>
          <w:rFonts w:cs="Times New Roman"/>
          <w:b/>
          <w:caps/>
          <w:color w:val="FFC000"/>
          <w:szCs w:val="24"/>
          <w:lang w:val="es-ES"/>
        </w:rPr>
        <w:t xml:space="preserve"> </w:t>
      </w:r>
      <w:r w:rsidRPr="005F7F2F">
        <w:rPr>
          <w:rFonts w:cs="Times New Roman"/>
          <w:b/>
          <w:caps/>
          <w:color w:val="FFC000"/>
          <w:sz w:val="28"/>
          <w:szCs w:val="28"/>
          <w:lang w:val="es-ES"/>
        </w:rPr>
        <w:t>José</w:t>
      </w:r>
      <w:r>
        <w:rPr>
          <w:rFonts w:cs="Times New Roman"/>
          <w:b/>
          <w:caps/>
          <w:color w:val="FFC000"/>
          <w:sz w:val="28"/>
          <w:szCs w:val="28"/>
          <w:lang w:val="es-ES"/>
        </w:rPr>
        <w:t xml:space="preserve"> ernesto pati</w:t>
      </w:r>
      <w:r w:rsidRPr="005F7F2F">
        <w:rPr>
          <w:rFonts w:cs="Times New Roman"/>
          <w:b/>
          <w:caps/>
          <w:color w:val="FFC000"/>
          <w:sz w:val="28"/>
          <w:szCs w:val="28"/>
          <w:lang w:val="es-ES"/>
        </w:rPr>
        <w:t>Ñ</w:t>
      </w:r>
      <w:r>
        <w:rPr>
          <w:rFonts w:cs="Times New Roman"/>
          <w:b/>
          <w:caps/>
          <w:color w:val="FFC000"/>
          <w:sz w:val="28"/>
          <w:szCs w:val="28"/>
          <w:lang w:val="es-ES"/>
        </w:rPr>
        <w:t>o Guerrero</w:t>
      </w:r>
    </w:p>
    <w:p w14:paraId="0B758352" w14:textId="79B230FD" w:rsidR="004F5351" w:rsidRDefault="004F5351" w:rsidP="004F5351">
      <w:pPr>
        <w:tabs>
          <w:tab w:val="left" w:pos="4919"/>
        </w:tabs>
        <w:spacing w:line="360" w:lineRule="auto"/>
        <w:rPr>
          <w:rFonts w:cs="Times New Roman"/>
          <w:b/>
          <w:sz w:val="28"/>
          <w:szCs w:val="28"/>
        </w:rPr>
      </w:pPr>
      <w:r w:rsidRPr="004662B7">
        <w:rPr>
          <w:rFonts w:cs="Times New Roman"/>
          <w:b/>
          <w:color w:val="FFC000"/>
          <w:sz w:val="28"/>
          <w:szCs w:val="28"/>
        </w:rPr>
        <w:t xml:space="preserve">DIRECTOR: </w:t>
      </w:r>
      <w:r>
        <w:rPr>
          <w:rFonts w:cs="Times New Roman"/>
          <w:b/>
          <w:caps/>
          <w:color w:val="FFC000"/>
          <w:sz w:val="28"/>
          <w:szCs w:val="28"/>
          <w:lang w:val="es-ES"/>
        </w:rPr>
        <w:t>juan carlos cobos to</w:t>
      </w:r>
      <w:r w:rsidR="00DF7915">
        <w:rPr>
          <w:rFonts w:cs="Times New Roman"/>
          <w:b/>
          <w:caps/>
          <w:color w:val="FFC000"/>
          <w:sz w:val="28"/>
          <w:szCs w:val="28"/>
          <w:lang w:val="es-ES"/>
        </w:rPr>
        <w:t>rres</w:t>
      </w:r>
    </w:p>
    <w:p w14:paraId="363B8EB9" w14:textId="77777777" w:rsidR="004F5351" w:rsidRPr="003D7E4F" w:rsidRDefault="004F5351" w:rsidP="004F5351">
      <w:pPr>
        <w:tabs>
          <w:tab w:val="left" w:pos="6064"/>
        </w:tabs>
        <w:spacing w:line="360" w:lineRule="auto"/>
        <w:jc w:val="center"/>
        <w:rPr>
          <w:rFonts w:cs="Times New Roman"/>
          <w:b/>
          <w:caps/>
          <w:color w:val="FFC000"/>
          <w:sz w:val="28"/>
          <w:szCs w:val="28"/>
          <w:lang w:val="es-ES"/>
        </w:rPr>
      </w:pPr>
      <w:r w:rsidRPr="003D7E4F">
        <w:rPr>
          <w:rFonts w:cs="Times New Roman"/>
          <w:b/>
          <w:caps/>
          <w:color w:val="FFC000"/>
          <w:sz w:val="28"/>
          <w:szCs w:val="28"/>
          <w:lang w:val="es-ES"/>
        </w:rPr>
        <w:t>CUENCA - ECUADOR</w:t>
      </w:r>
    </w:p>
    <w:p w14:paraId="25DF0FF2" w14:textId="77777777" w:rsidR="004F5351" w:rsidRPr="003D7E4F" w:rsidRDefault="004F5351" w:rsidP="004F5351">
      <w:pPr>
        <w:tabs>
          <w:tab w:val="left" w:pos="6064"/>
        </w:tabs>
        <w:spacing w:line="360" w:lineRule="auto"/>
        <w:jc w:val="center"/>
        <w:rPr>
          <w:b/>
          <w:bCs/>
          <w:color w:val="FFD966" w:themeColor="accent4" w:themeTint="99"/>
          <w:sz w:val="28"/>
          <w:szCs w:val="28"/>
        </w:rPr>
      </w:pPr>
      <w:r w:rsidRPr="003D7E4F">
        <w:rPr>
          <w:b/>
          <w:bCs/>
          <w:color w:val="FFD966" w:themeColor="accent4" w:themeTint="99"/>
          <w:sz w:val="28"/>
          <w:szCs w:val="28"/>
        </w:rPr>
        <w:t>2022</w:t>
      </w:r>
    </w:p>
    <w:p w14:paraId="79738E5A" w14:textId="77777777" w:rsidR="004F5351" w:rsidRPr="004937ED" w:rsidRDefault="004F5351" w:rsidP="004F5351">
      <w:pPr>
        <w:jc w:val="center"/>
        <w:rPr>
          <w:color w:val="FFD966" w:themeColor="accent4" w:themeTint="99"/>
        </w:rPr>
      </w:pPr>
      <w:r w:rsidRPr="004937ED">
        <w:rPr>
          <w:b/>
          <w:bCs/>
          <w:color w:val="FFD966" w:themeColor="accent4" w:themeTint="99"/>
        </w:rPr>
        <w:t>DIOS, PATRIA, CULTURA Y DESARROLLO</w:t>
      </w:r>
    </w:p>
    <w:p w14:paraId="612911EC" w14:textId="77777777" w:rsidR="004F5351" w:rsidRDefault="004F5351" w:rsidP="004F5351">
      <w:pPr>
        <w:tabs>
          <w:tab w:val="left" w:pos="6064"/>
        </w:tabs>
        <w:spacing w:line="360" w:lineRule="auto"/>
        <w:jc w:val="center"/>
        <w:rPr>
          <w:rFonts w:cs="Times New Roman"/>
          <w:b/>
          <w:color w:val="FF0000"/>
          <w:sz w:val="28"/>
          <w:szCs w:val="28"/>
          <w:lang w:val="es-ES"/>
        </w:rPr>
      </w:pPr>
      <w:r>
        <w:rPr>
          <w:rFonts w:cs="Times New Roman"/>
          <w:b/>
          <w:noProof/>
          <w:color w:val="FF0000"/>
          <w:sz w:val="28"/>
          <w:szCs w:val="28"/>
          <w:lang w:eastAsia="es-EC"/>
        </w:rPr>
        <w:lastRenderedPageBreak/>
        <w:drawing>
          <wp:inline distT="0" distB="0" distL="0" distR="0" wp14:anchorId="7EBCFB29" wp14:editId="32FC55D2">
            <wp:extent cx="1714500" cy="1867725"/>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hatsApp Image 2021-07-21 at 10.07.38.jpe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14500" cy="1867725"/>
                    </a:xfrm>
                    <a:prstGeom prst="rect">
                      <a:avLst/>
                    </a:prstGeom>
                  </pic:spPr>
                </pic:pic>
              </a:graphicData>
            </a:graphic>
          </wp:inline>
        </w:drawing>
      </w:r>
    </w:p>
    <w:p w14:paraId="7FA1750E" w14:textId="77777777" w:rsidR="004F5351" w:rsidRPr="000A3DCE" w:rsidRDefault="004F5351" w:rsidP="004F5351">
      <w:pPr>
        <w:spacing w:line="360" w:lineRule="auto"/>
        <w:jc w:val="center"/>
        <w:rPr>
          <w:rFonts w:cs="Times New Roman"/>
          <w:b/>
          <w:sz w:val="44"/>
          <w:szCs w:val="36"/>
          <w:lang w:val="es-ES"/>
        </w:rPr>
      </w:pPr>
      <w:r w:rsidRPr="009E42EA">
        <w:rPr>
          <w:rFonts w:cs="Times New Roman"/>
          <w:b/>
          <w:sz w:val="36"/>
          <w:szCs w:val="36"/>
          <w:lang w:val="es-ES"/>
        </w:rPr>
        <w:t>UNIVERSIDAD CATÓLICA DE CUENCA</w:t>
      </w:r>
    </w:p>
    <w:p w14:paraId="7014909F" w14:textId="77777777" w:rsidR="004F5351" w:rsidRPr="00C52DF1" w:rsidRDefault="004F5351" w:rsidP="004F5351">
      <w:pPr>
        <w:spacing w:line="360" w:lineRule="auto"/>
        <w:jc w:val="center"/>
        <w:rPr>
          <w:rFonts w:cs="Times New Roman"/>
          <w:i/>
          <w:sz w:val="32"/>
          <w:szCs w:val="32"/>
          <w:lang w:val="es-ES"/>
        </w:rPr>
      </w:pPr>
      <w:r w:rsidRPr="009E42EA">
        <w:rPr>
          <w:rFonts w:cs="Times New Roman"/>
          <w:i/>
          <w:sz w:val="32"/>
          <w:szCs w:val="32"/>
          <w:lang w:val="es-ES"/>
        </w:rPr>
        <w:t>Comunidad E</w:t>
      </w:r>
      <w:r>
        <w:rPr>
          <w:rFonts w:cs="Times New Roman"/>
          <w:i/>
          <w:sz w:val="32"/>
          <w:szCs w:val="32"/>
          <w:lang w:val="es-ES"/>
        </w:rPr>
        <w:t>ducativa al Servicio del Pueblo</w:t>
      </w:r>
    </w:p>
    <w:p w14:paraId="5FFD0B63" w14:textId="77777777" w:rsidR="004F5351" w:rsidRDefault="004F5351" w:rsidP="004F5351">
      <w:pPr>
        <w:spacing w:line="360" w:lineRule="auto"/>
        <w:jc w:val="center"/>
        <w:rPr>
          <w:rFonts w:cs="Times New Roman"/>
          <w:b/>
          <w:sz w:val="36"/>
          <w:szCs w:val="32"/>
          <w:lang w:val="es-ES"/>
        </w:rPr>
      </w:pPr>
      <w:r w:rsidRPr="00C52DF1">
        <w:rPr>
          <w:rFonts w:cs="Times New Roman"/>
          <w:b/>
          <w:sz w:val="36"/>
          <w:szCs w:val="32"/>
          <w:lang w:val="es-ES"/>
        </w:rPr>
        <w:t xml:space="preserve">UNIDAD ACADÉMICA </w:t>
      </w:r>
      <w:r w:rsidRPr="003D7E4F">
        <w:rPr>
          <w:rFonts w:cs="Times New Roman"/>
          <w:b/>
          <w:sz w:val="36"/>
          <w:szCs w:val="32"/>
          <w:lang w:val="es-ES"/>
        </w:rPr>
        <w:t>DE POSGRADO</w:t>
      </w:r>
    </w:p>
    <w:p w14:paraId="09AAB6E6" w14:textId="77777777" w:rsidR="004F5351" w:rsidRPr="00C52DF1" w:rsidRDefault="004F5351" w:rsidP="004F5351">
      <w:pPr>
        <w:spacing w:line="360" w:lineRule="auto"/>
        <w:jc w:val="center"/>
        <w:rPr>
          <w:rFonts w:cs="Times New Roman"/>
          <w:b/>
          <w:sz w:val="32"/>
          <w:szCs w:val="30"/>
          <w:lang w:val="es-ES"/>
        </w:rPr>
      </w:pPr>
      <w:r w:rsidRPr="003D7E4F">
        <w:rPr>
          <w:rFonts w:cs="Times New Roman"/>
          <w:b/>
          <w:sz w:val="32"/>
          <w:szCs w:val="30"/>
          <w:lang w:val="es-ES"/>
        </w:rPr>
        <w:t>MAESTRÍA EN CONSTRUCCIONES CON MENCIÓN EN ADMINISTRACIÓN DE LA CONSTRUCCIÓN SUSTENTABLE</w:t>
      </w:r>
    </w:p>
    <w:p w14:paraId="7537588A" w14:textId="77777777" w:rsidR="004F5351" w:rsidRPr="00B641C1" w:rsidRDefault="004F5351" w:rsidP="004F5351">
      <w:pPr>
        <w:spacing w:line="360" w:lineRule="auto"/>
        <w:jc w:val="center"/>
        <w:rPr>
          <w:rFonts w:cs="Times New Roman"/>
          <w:color w:val="000000" w:themeColor="text1"/>
          <w:sz w:val="28"/>
          <w:szCs w:val="28"/>
          <w:lang w:val="es-ES"/>
        </w:rPr>
      </w:pPr>
      <w:r w:rsidRPr="00B641C1">
        <w:rPr>
          <w:rFonts w:cs="Times New Roman"/>
          <w:color w:val="000000" w:themeColor="text1"/>
          <w:sz w:val="28"/>
          <w:szCs w:val="28"/>
          <w:lang w:val="es-ES"/>
        </w:rPr>
        <w:t>LECTURA DE MEDIDORES ANÁLOGOS MEDIANTE TÉCNICAS DE VISIÓN ARTIFICIAL EN EL CA</w:t>
      </w:r>
      <w:r>
        <w:rPr>
          <w:rFonts w:cs="Times New Roman"/>
          <w:color w:val="000000" w:themeColor="text1"/>
          <w:sz w:val="28"/>
          <w:szCs w:val="28"/>
          <w:lang w:val="es-ES"/>
        </w:rPr>
        <w:t xml:space="preserve">NTÓN PAUTE </w:t>
      </w:r>
    </w:p>
    <w:p w14:paraId="674C8ECE" w14:textId="77777777" w:rsidR="004F5351" w:rsidRDefault="004F5351" w:rsidP="004F5351">
      <w:pPr>
        <w:spacing w:line="360" w:lineRule="auto"/>
        <w:jc w:val="center"/>
        <w:rPr>
          <w:rFonts w:cs="Times New Roman"/>
          <w:b/>
          <w:color w:val="000000" w:themeColor="text1"/>
          <w:sz w:val="28"/>
          <w:szCs w:val="28"/>
          <w:lang w:val="es-ES"/>
        </w:rPr>
      </w:pPr>
      <w:r>
        <w:rPr>
          <w:rFonts w:cs="Times New Roman"/>
          <w:b/>
          <w:color w:val="000000" w:themeColor="text1"/>
          <w:sz w:val="28"/>
          <w:szCs w:val="28"/>
          <w:lang w:val="es-ES"/>
        </w:rPr>
        <w:t>INFORME DE INVESTIGACIÓN</w:t>
      </w:r>
      <w:r w:rsidRPr="003D7E4F">
        <w:rPr>
          <w:rFonts w:cs="Times New Roman"/>
          <w:b/>
          <w:color w:val="000000" w:themeColor="text1"/>
          <w:sz w:val="28"/>
          <w:szCs w:val="28"/>
          <w:lang w:val="es-ES"/>
        </w:rPr>
        <w:t xml:space="preserve"> PREVIO A LA OBTENCIÓN DEL TÍTULO DE MAGISTER EN CONSTRUCCIONES MENCIÓN EN </w:t>
      </w:r>
      <w:r>
        <w:rPr>
          <w:rFonts w:cs="Times New Roman"/>
          <w:b/>
          <w:color w:val="000000" w:themeColor="text1"/>
          <w:sz w:val="28"/>
          <w:szCs w:val="28"/>
          <w:lang w:val="es-ES"/>
        </w:rPr>
        <w:t>ADMINISTRACIÓN DE LA CONSTRUCCIÓ</w:t>
      </w:r>
      <w:r w:rsidRPr="003D7E4F">
        <w:rPr>
          <w:rFonts w:cs="Times New Roman"/>
          <w:b/>
          <w:color w:val="000000" w:themeColor="text1"/>
          <w:sz w:val="28"/>
          <w:szCs w:val="28"/>
          <w:lang w:val="es-ES"/>
        </w:rPr>
        <w:t>N SUSTENTABLE</w:t>
      </w:r>
    </w:p>
    <w:p w14:paraId="7F0F6B98" w14:textId="77777777" w:rsidR="004F5351" w:rsidRDefault="004F5351" w:rsidP="004F5351">
      <w:pPr>
        <w:spacing w:line="360" w:lineRule="auto"/>
        <w:rPr>
          <w:rFonts w:cs="Times New Roman"/>
          <w:b/>
          <w:caps/>
          <w:sz w:val="28"/>
          <w:szCs w:val="28"/>
          <w:lang w:val="es-ES"/>
        </w:rPr>
      </w:pPr>
    </w:p>
    <w:p w14:paraId="0D9FA29A" w14:textId="12AE61AD" w:rsidR="004F5351" w:rsidRPr="003D7E4F" w:rsidRDefault="004F5351" w:rsidP="004F5351">
      <w:pPr>
        <w:spacing w:line="360" w:lineRule="auto"/>
        <w:rPr>
          <w:rFonts w:cs="Times New Roman"/>
          <w:b/>
          <w:caps/>
          <w:sz w:val="28"/>
          <w:szCs w:val="28"/>
          <w:lang w:val="es-ES"/>
        </w:rPr>
      </w:pPr>
      <w:r w:rsidRPr="00C52DF1">
        <w:rPr>
          <w:rFonts w:cs="Times New Roman"/>
          <w:b/>
          <w:caps/>
          <w:sz w:val="28"/>
          <w:szCs w:val="28"/>
          <w:lang w:val="es-ES"/>
        </w:rPr>
        <w:t>AUTOR:</w:t>
      </w:r>
      <w:r w:rsidRPr="00C52DF1">
        <w:rPr>
          <w:rFonts w:cs="Times New Roman"/>
          <w:b/>
          <w:caps/>
          <w:szCs w:val="24"/>
          <w:lang w:val="es-ES"/>
        </w:rPr>
        <w:t xml:space="preserve"> </w:t>
      </w:r>
      <w:r>
        <w:rPr>
          <w:rFonts w:cs="Times New Roman"/>
          <w:caps/>
          <w:sz w:val="28"/>
          <w:szCs w:val="28"/>
          <w:lang w:val="es-ES"/>
        </w:rPr>
        <w:t>JOSÉ ernesto pati</w:t>
      </w:r>
      <w:r w:rsidR="00DF7915" w:rsidRPr="0047678C">
        <w:rPr>
          <w:rFonts w:cs="Times New Roman"/>
          <w:sz w:val="28"/>
          <w:szCs w:val="28"/>
        </w:rPr>
        <w:t>Ñ</w:t>
      </w:r>
      <w:r>
        <w:rPr>
          <w:rFonts w:cs="Times New Roman"/>
          <w:caps/>
          <w:sz w:val="28"/>
          <w:szCs w:val="28"/>
          <w:lang w:val="es-ES"/>
        </w:rPr>
        <w:t>o guerrero</w:t>
      </w:r>
    </w:p>
    <w:p w14:paraId="402DB581" w14:textId="77777777" w:rsidR="004F5351" w:rsidRPr="003D7E4F" w:rsidRDefault="004F5351" w:rsidP="004F5351">
      <w:pPr>
        <w:spacing w:line="360" w:lineRule="auto"/>
        <w:rPr>
          <w:rFonts w:cs="Times New Roman"/>
          <w:caps/>
          <w:sz w:val="28"/>
          <w:szCs w:val="28"/>
          <w:lang w:val="es-ES"/>
        </w:rPr>
      </w:pPr>
      <w:r w:rsidRPr="00C52DF1">
        <w:rPr>
          <w:rFonts w:cs="Times New Roman"/>
          <w:b/>
          <w:sz w:val="28"/>
          <w:szCs w:val="28"/>
        </w:rPr>
        <w:t xml:space="preserve">DIRECTOR: </w:t>
      </w:r>
      <w:r>
        <w:rPr>
          <w:rFonts w:cs="Times New Roman"/>
          <w:caps/>
          <w:sz w:val="28"/>
          <w:szCs w:val="28"/>
          <w:lang w:val="es-ES"/>
        </w:rPr>
        <w:t>juan carlos cobos torres</w:t>
      </w:r>
    </w:p>
    <w:p w14:paraId="3498DB3F" w14:textId="77777777" w:rsidR="004F5351" w:rsidRPr="000C5EA7" w:rsidRDefault="004F5351" w:rsidP="004F5351">
      <w:pPr>
        <w:tabs>
          <w:tab w:val="left" w:pos="6064"/>
        </w:tabs>
        <w:spacing w:line="360" w:lineRule="auto"/>
        <w:jc w:val="center"/>
        <w:rPr>
          <w:rFonts w:cs="Times New Roman"/>
          <w:b/>
          <w:sz w:val="28"/>
          <w:szCs w:val="28"/>
          <w:lang w:val="es-ES"/>
        </w:rPr>
      </w:pPr>
      <w:r w:rsidRPr="000C5EA7">
        <w:rPr>
          <w:rFonts w:cs="Times New Roman"/>
          <w:b/>
          <w:sz w:val="28"/>
          <w:szCs w:val="28"/>
          <w:lang w:val="es-ES"/>
        </w:rPr>
        <w:t>CUENCA - ECUADOR</w:t>
      </w:r>
    </w:p>
    <w:p w14:paraId="671FE15E" w14:textId="77777777" w:rsidR="004F5351" w:rsidRPr="000C5EA7" w:rsidRDefault="004F5351" w:rsidP="004F5351">
      <w:pPr>
        <w:tabs>
          <w:tab w:val="left" w:pos="6064"/>
        </w:tabs>
        <w:spacing w:line="360" w:lineRule="auto"/>
        <w:jc w:val="center"/>
        <w:rPr>
          <w:rFonts w:cs="Times New Roman"/>
          <w:b/>
          <w:sz w:val="28"/>
          <w:szCs w:val="28"/>
          <w:lang w:val="es-ES"/>
        </w:rPr>
      </w:pPr>
      <w:r w:rsidRPr="000C5EA7">
        <w:rPr>
          <w:rFonts w:cs="Times New Roman"/>
          <w:b/>
          <w:sz w:val="28"/>
          <w:szCs w:val="28"/>
          <w:lang w:val="es-ES"/>
        </w:rPr>
        <w:t>2022</w:t>
      </w:r>
    </w:p>
    <w:p w14:paraId="4D15B90D" w14:textId="77777777" w:rsidR="004F5351" w:rsidRPr="009B4560" w:rsidRDefault="004F5351" w:rsidP="004F5351">
      <w:pPr>
        <w:jc w:val="center"/>
        <w:rPr>
          <w:color w:val="FF0000"/>
        </w:rPr>
      </w:pPr>
      <w:r w:rsidRPr="004937ED">
        <w:rPr>
          <w:b/>
          <w:bCs/>
          <w:color w:val="000000" w:themeColor="text1"/>
        </w:rPr>
        <w:t>DIOS, PATRIA, CULTURA Y DESARROLLO</w:t>
      </w:r>
      <w:r>
        <w:rPr>
          <w:noProof/>
          <w:color w:val="FF0000"/>
          <w:lang w:eastAsia="es-EC"/>
        </w:rPr>
        <mc:AlternateContent>
          <mc:Choice Requires="wps">
            <w:drawing>
              <wp:anchor distT="0" distB="0" distL="114300" distR="114300" simplePos="0" relativeHeight="251659264" behindDoc="0" locked="0" layoutInCell="1" allowOverlap="1" wp14:anchorId="157531EF" wp14:editId="4C094CBB">
                <wp:simplePos x="0" y="0"/>
                <wp:positionH relativeFrom="column">
                  <wp:posOffset>-165735</wp:posOffset>
                </wp:positionH>
                <wp:positionV relativeFrom="paragraph">
                  <wp:posOffset>8670925</wp:posOffset>
                </wp:positionV>
                <wp:extent cx="5747657" cy="740228"/>
                <wp:effectExtent l="0" t="0" r="18415" b="9525"/>
                <wp:wrapNone/>
                <wp:docPr id="21" name="Cuadro de texto 21"/>
                <wp:cNvGraphicFramePr/>
                <a:graphic xmlns:a="http://schemas.openxmlformats.org/drawingml/2006/main">
                  <a:graphicData uri="http://schemas.microsoft.com/office/word/2010/wordprocessingShape">
                    <wps:wsp>
                      <wps:cNvSpPr txBox="1"/>
                      <wps:spPr>
                        <a:xfrm>
                          <a:off x="0" y="0"/>
                          <a:ext cx="5747657" cy="740228"/>
                        </a:xfrm>
                        <a:prstGeom prst="rect">
                          <a:avLst/>
                        </a:prstGeom>
                        <a:solidFill>
                          <a:schemeClr val="lt1"/>
                        </a:solidFill>
                        <a:ln w="6350">
                          <a:solidFill>
                            <a:srgbClr val="FF0000"/>
                          </a:solidFill>
                        </a:ln>
                      </wps:spPr>
                      <wps:txbx>
                        <w:txbxContent>
                          <w:p w14:paraId="2DE39695" w14:textId="77777777" w:rsidR="004F5351" w:rsidRPr="005066B6" w:rsidRDefault="004F5351" w:rsidP="004F5351">
                            <w:pPr>
                              <w:rPr>
                                <w:rFonts w:asciiTheme="minorHAnsi" w:hAnsiTheme="minorHAnsi" w:cstheme="minorHAnsi"/>
                                <w:color w:val="000000" w:themeColor="text1"/>
                                <w:sz w:val="16"/>
                                <w:szCs w:val="15"/>
                              </w:rPr>
                            </w:pPr>
                            <w:r w:rsidRPr="005066B6">
                              <w:rPr>
                                <w:rFonts w:asciiTheme="minorHAnsi" w:hAnsiTheme="minorHAnsi" w:cstheme="minorHAnsi"/>
                                <w:b/>
                                <w:color w:val="FF0000"/>
                                <w:sz w:val="18"/>
                                <w:szCs w:val="18"/>
                                <w:u w:val="single"/>
                                <w:lang w:val="es-ES"/>
                              </w:rPr>
                              <w:t xml:space="preserve">TRABAJO DE TITULACIÓN </w:t>
                            </w:r>
                            <w:r w:rsidRPr="005066B6">
                              <w:rPr>
                                <w:rFonts w:asciiTheme="minorHAnsi" w:hAnsiTheme="minorHAnsi" w:cstheme="minorHAnsi"/>
                                <w:b/>
                                <w:color w:val="FF0000"/>
                                <w:sz w:val="18"/>
                                <w:szCs w:val="18"/>
                                <w:lang w:val="es-ES"/>
                              </w:rPr>
                              <w:t>O</w:t>
                            </w:r>
                            <w:r w:rsidRPr="005066B6">
                              <w:rPr>
                                <w:rFonts w:asciiTheme="minorHAnsi" w:hAnsiTheme="minorHAnsi" w:cstheme="minorHAnsi"/>
                                <w:b/>
                                <w:color w:val="FF0000"/>
                                <w:sz w:val="18"/>
                                <w:szCs w:val="18"/>
                                <w:u w:val="single"/>
                                <w:lang w:val="es-ES"/>
                              </w:rPr>
                              <w:t xml:space="preserve"> PROYECTO DE INTEGRACIÓN CURRICULAR </w:t>
                            </w:r>
                            <w:r w:rsidRPr="005066B6">
                              <w:rPr>
                                <w:rFonts w:asciiTheme="minorHAnsi" w:hAnsiTheme="minorHAnsi" w:cstheme="minorHAnsi"/>
                                <w:b/>
                                <w:color w:val="000000" w:themeColor="text1"/>
                                <w:sz w:val="18"/>
                                <w:szCs w:val="18"/>
                                <w:lang w:val="es-ES"/>
                              </w:rPr>
                              <w:t>SE COLOCA DEPENDIENDO EL TIPO DE TRABAJO SE ESTE REALIZANDO PARA MAS INFORMACIÓN PREGUNTAR A SU DOCENTE.</w:t>
                            </w:r>
                          </w:p>
                          <w:p w14:paraId="0F14A694" w14:textId="77777777" w:rsidR="004F5351" w:rsidRDefault="004F5351" w:rsidP="004F535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157531EF" id="_x0000_t202" coordsize="21600,21600" o:spt="202" path="m,l,21600r21600,l21600,xe">
                <v:stroke joinstyle="miter"/>
                <v:path gradientshapeok="t" o:connecttype="rect"/>
              </v:shapetype>
              <v:shape id="Cuadro de texto 21" o:spid="_x0000_s1026" type="#_x0000_t202" style="position:absolute;left:0;text-align:left;margin-left:-13.05pt;margin-top:682.75pt;width:452.55pt;height:58.3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" fillcolor="white [3201]" strokecolor="red" strokeweight=".5pt">
                <v:textbox>
                  <w:txbxContent>
                    <w:p w14:paraId="2DE39695" w14:textId="77777777" w:rsidR="004F5351" w:rsidRPr="005066B6" w:rsidRDefault="004F5351" w:rsidP="004F5351">
                      <w:pPr>
                        <w:rPr>
                          <w:rFonts w:asciiTheme="minorHAnsi" w:hAnsiTheme="minorHAnsi" w:cstheme="minorHAnsi"/>
                          <w:color w:val="000000" w:themeColor="text1"/>
                          <w:sz w:val="16"/>
                          <w:szCs w:val="15"/>
                        </w:rPr>
                      </w:pPr>
                      <w:r w:rsidRPr="005066B6">
                        <w:rPr>
                          <w:rFonts w:asciiTheme="minorHAnsi" w:hAnsiTheme="minorHAnsi" w:cstheme="minorHAnsi"/>
                          <w:b/>
                          <w:color w:val="FF0000"/>
                          <w:sz w:val="18"/>
                          <w:szCs w:val="18"/>
                          <w:u w:val="single"/>
                          <w:lang w:val="es-ES"/>
                        </w:rPr>
                        <w:t xml:space="preserve">TRABAJO DE TITULACIÓN </w:t>
                      </w:r>
                      <w:r w:rsidRPr="005066B6">
                        <w:rPr>
                          <w:rFonts w:asciiTheme="minorHAnsi" w:hAnsiTheme="minorHAnsi" w:cstheme="minorHAnsi"/>
                          <w:b/>
                          <w:color w:val="FF0000"/>
                          <w:sz w:val="18"/>
                          <w:szCs w:val="18"/>
                          <w:lang w:val="es-ES"/>
                        </w:rPr>
                        <w:t>O</w:t>
                      </w:r>
                      <w:r w:rsidRPr="005066B6">
                        <w:rPr>
                          <w:rFonts w:asciiTheme="minorHAnsi" w:hAnsiTheme="minorHAnsi" w:cstheme="minorHAnsi"/>
                          <w:b/>
                          <w:color w:val="FF0000"/>
                          <w:sz w:val="18"/>
                          <w:szCs w:val="18"/>
                          <w:u w:val="single"/>
                          <w:lang w:val="es-ES"/>
                        </w:rPr>
                        <w:t xml:space="preserve"> PROYECTO DE INTEGRACIÓN CURRICULAR </w:t>
                      </w:r>
                      <w:r w:rsidRPr="005066B6">
                        <w:rPr>
                          <w:rFonts w:asciiTheme="minorHAnsi" w:hAnsiTheme="minorHAnsi" w:cstheme="minorHAnsi"/>
                          <w:b/>
                          <w:color w:val="000000" w:themeColor="text1"/>
                          <w:sz w:val="18"/>
                          <w:szCs w:val="18"/>
                          <w:lang w:val="es-ES"/>
                        </w:rPr>
                        <w:t>SE COLOCA DEPENDIENDO EL TIPO DE TRABAJO SE ESTE REALIZANDO PARA MAS INFORMACIÓN PREGUNTAR A SU DOCENTE.</w:t>
                      </w:r>
                    </w:p>
                    <w:p w14:paraId="0F14A694" w14:textId="77777777" w:rsidR="004F5351" w:rsidRDefault="004F5351" w:rsidP="004F5351"/>
                  </w:txbxContent>
                </v:textbox>
              </v:shape>
            </w:pict>
          </mc:Fallback>
        </mc:AlternateContent>
      </w:r>
    </w:p>
    <w:p w14:paraId="027EE0B8" w14:textId="163E9A7F" w:rsidR="00224622" w:rsidRPr="004F5351" w:rsidRDefault="00224622" w:rsidP="00E964E6">
      <w:pPr>
        <w:jc w:val="center"/>
        <w:rPr>
          <w:rFonts w:cs="Times New Roman"/>
          <w:b/>
          <w:szCs w:val="28"/>
        </w:rPr>
      </w:pPr>
    </w:p>
    <w:p w14:paraId="7AB9B4BA" w14:textId="4157456C" w:rsidR="004F5351" w:rsidRDefault="004F5351" w:rsidP="00E964E6">
      <w:pPr>
        <w:jc w:val="center"/>
        <w:rPr>
          <w:rFonts w:cs="Times New Roman"/>
          <w:b/>
          <w:szCs w:val="28"/>
          <w:lang w:val="es-ES"/>
        </w:rPr>
      </w:pPr>
    </w:p>
    <w:p w14:paraId="4C0F11D5" w14:textId="792BEACC" w:rsidR="004F5351" w:rsidRDefault="004F5351" w:rsidP="00E964E6">
      <w:pPr>
        <w:jc w:val="center"/>
        <w:rPr>
          <w:rFonts w:cs="Times New Roman"/>
          <w:b/>
          <w:szCs w:val="28"/>
          <w:lang w:val="es-ES"/>
        </w:rPr>
      </w:pPr>
    </w:p>
    <w:p w14:paraId="24DB8CD2" w14:textId="15B61FBF" w:rsidR="004F5351" w:rsidRDefault="004F5351" w:rsidP="00E964E6">
      <w:pPr>
        <w:jc w:val="center"/>
        <w:rPr>
          <w:rFonts w:cs="Times New Roman"/>
          <w:b/>
          <w:szCs w:val="28"/>
          <w:lang w:val="es-ES"/>
        </w:rPr>
      </w:pPr>
    </w:p>
    <w:p w14:paraId="0ED29C9F" w14:textId="14A11A71" w:rsidR="00D602EC" w:rsidRPr="002E0088" w:rsidRDefault="00D602EC" w:rsidP="00F84515">
      <w:pPr>
        <w:spacing w:after="200" w:line="276" w:lineRule="auto"/>
        <w:ind w:firstLine="0"/>
        <w:rPr>
          <w:b/>
          <w:lang w:val="es-ES"/>
        </w:rPr>
        <w:sectPr w:rsidR="00D602EC" w:rsidRPr="002E0088" w:rsidSect="00D602EC">
          <w:headerReference w:type="first" r:id="rId10"/>
          <w:type w:val="continuous"/>
          <w:pgSz w:w="11909" w:h="16834" w:code="9"/>
          <w:pgMar w:top="1440" w:right="1440" w:bottom="1440" w:left="1440" w:header="706" w:footer="706" w:gutter="0"/>
          <w:cols w:space="708"/>
        </w:sectPr>
      </w:pPr>
    </w:p>
    <w:p w14:paraId="6C18F633" w14:textId="22FE3F64" w:rsidR="00EF7D1F" w:rsidRPr="00973C98" w:rsidRDefault="00EF7D1F" w:rsidP="00170927">
      <w:pPr>
        <w:ind w:firstLine="0"/>
        <w:rPr>
          <w:b/>
          <w:szCs w:val="24"/>
        </w:rPr>
      </w:pPr>
      <w:r w:rsidRPr="00973C98">
        <w:rPr>
          <w:b/>
          <w:szCs w:val="24"/>
        </w:rPr>
        <w:lastRenderedPageBreak/>
        <w:t>Certificación de Asesores</w:t>
      </w:r>
    </w:p>
    <w:p w14:paraId="14AA0308" w14:textId="77777777" w:rsidR="00EF7D1F" w:rsidRDefault="00EF7D1F" w:rsidP="00EF7D1F">
      <w:pPr>
        <w:autoSpaceDE w:val="0"/>
        <w:autoSpaceDN w:val="0"/>
        <w:adjustRightInd w:val="0"/>
        <w:spacing w:line="240" w:lineRule="auto"/>
        <w:rPr>
          <w:rFonts w:ascii="Arial" w:hAnsi="Arial" w:cs="Arial"/>
          <w:color w:val="000000"/>
          <w:sz w:val="23"/>
          <w:szCs w:val="23"/>
        </w:rPr>
      </w:pPr>
    </w:p>
    <w:p w14:paraId="59431129" w14:textId="77777777" w:rsidR="00EF7D1F" w:rsidRDefault="00EF7D1F" w:rsidP="00EF7D1F">
      <w:pPr>
        <w:rPr>
          <w:rFonts w:cs="Times New Roman"/>
          <w:color w:val="000000"/>
          <w:szCs w:val="24"/>
        </w:rPr>
      </w:pPr>
    </w:p>
    <w:p w14:paraId="7CF64821" w14:textId="77777777" w:rsidR="00EF7D1F" w:rsidRDefault="00EF7D1F" w:rsidP="00170927">
      <w:pPr>
        <w:ind w:firstLine="0"/>
        <w:rPr>
          <w:color w:val="000000"/>
          <w:szCs w:val="24"/>
        </w:rPr>
      </w:pPr>
      <w:r>
        <w:rPr>
          <w:color w:val="000000"/>
          <w:szCs w:val="24"/>
        </w:rPr>
        <w:t xml:space="preserve">Se certifica que: </w:t>
      </w:r>
    </w:p>
    <w:p w14:paraId="0F3A0BF5" w14:textId="77777777" w:rsidR="00EF7D1F" w:rsidRDefault="00EF7D1F" w:rsidP="00EF7D1F">
      <w:pPr>
        <w:autoSpaceDE w:val="0"/>
        <w:autoSpaceDN w:val="0"/>
        <w:adjustRightInd w:val="0"/>
        <w:rPr>
          <w:color w:val="000000"/>
          <w:szCs w:val="24"/>
        </w:rPr>
      </w:pPr>
    </w:p>
    <w:p w14:paraId="40E9741F" w14:textId="51146FA7" w:rsidR="00EF7D1F" w:rsidRDefault="00EF7D1F" w:rsidP="00170927">
      <w:pPr>
        <w:ind w:firstLine="0"/>
        <w:jc w:val="both"/>
        <w:rPr>
          <w:color w:val="000000"/>
          <w:szCs w:val="24"/>
        </w:rPr>
      </w:pPr>
      <w:r>
        <w:rPr>
          <w:color w:val="000000"/>
          <w:szCs w:val="24"/>
        </w:rPr>
        <w:t>El informe de investigación “</w:t>
      </w:r>
      <w:r w:rsidR="0047678C" w:rsidRPr="0047678C">
        <w:rPr>
          <w:color w:val="000000"/>
          <w:szCs w:val="24"/>
        </w:rPr>
        <w:t>Lectura de medidores análogos mediante técnicas de visión artificial en el cantón paute</w:t>
      </w:r>
      <w:r>
        <w:rPr>
          <w:color w:val="000000"/>
          <w:szCs w:val="24"/>
        </w:rPr>
        <w:t xml:space="preserve">”, de autoría del Señor </w:t>
      </w:r>
      <w:r w:rsidR="0001601B" w:rsidRPr="0001601B">
        <w:rPr>
          <w:color w:val="000000"/>
          <w:szCs w:val="24"/>
        </w:rPr>
        <w:t>Patiño Guerrero José Ernesto</w:t>
      </w:r>
      <w:r w:rsidR="00956B3D">
        <w:rPr>
          <w:color w:val="000000"/>
          <w:szCs w:val="24"/>
        </w:rPr>
        <w:t>.</w:t>
      </w:r>
      <w:r>
        <w:rPr>
          <w:color w:val="000000"/>
          <w:szCs w:val="24"/>
        </w:rPr>
        <w:t xml:space="preserve">, CC: </w:t>
      </w:r>
      <w:r w:rsidR="00A51907" w:rsidRPr="00A51907">
        <w:rPr>
          <w:color w:val="000000"/>
          <w:szCs w:val="24"/>
        </w:rPr>
        <w:t>0104071519</w:t>
      </w:r>
      <w:r w:rsidRPr="00A51907">
        <w:rPr>
          <w:color w:val="000000"/>
          <w:szCs w:val="24"/>
        </w:rPr>
        <w:t>,</w:t>
      </w:r>
      <w:r>
        <w:rPr>
          <w:color w:val="000000"/>
          <w:szCs w:val="24"/>
        </w:rPr>
        <w:t xml:space="preserve"> ecuatoriano, previo a la obtención del Título de Cuarto Nivel o Posgrado correspondiente a </w:t>
      </w:r>
      <w:r w:rsidRPr="00E41D1F">
        <w:rPr>
          <w:color w:val="000000"/>
          <w:szCs w:val="24"/>
        </w:rPr>
        <w:t xml:space="preserve">Magíster </w:t>
      </w:r>
      <w:r w:rsidR="00E41D1F" w:rsidRPr="00E41D1F">
        <w:rPr>
          <w:color w:val="000000"/>
          <w:szCs w:val="24"/>
        </w:rPr>
        <w:t xml:space="preserve">en Construcciones con </w:t>
      </w:r>
      <w:r w:rsidR="00E41D1F">
        <w:rPr>
          <w:color w:val="000000"/>
          <w:szCs w:val="24"/>
        </w:rPr>
        <w:t xml:space="preserve">mención en Administración de la </w:t>
      </w:r>
      <w:r w:rsidR="00E41D1F" w:rsidRPr="00E41D1F">
        <w:rPr>
          <w:color w:val="000000"/>
          <w:szCs w:val="24"/>
        </w:rPr>
        <w:t>Construcción Sustentable</w:t>
      </w:r>
      <w:r w:rsidR="00E41D1F">
        <w:rPr>
          <w:color w:val="000000"/>
          <w:szCs w:val="24"/>
        </w:rPr>
        <w:t xml:space="preserve">, </w:t>
      </w:r>
      <w:r>
        <w:rPr>
          <w:color w:val="000000"/>
          <w:szCs w:val="24"/>
        </w:rPr>
        <w:t xml:space="preserve">cumple con la caracterización y estructura (parte protocolaria y parte expositiva) y se sujeta a la normativa pertinente exigida por el Consejo de Educación Superior, CES y la Universidad Católica de Cuenca, en </w:t>
      </w:r>
      <w:r w:rsidR="00E41D1F">
        <w:rPr>
          <w:color w:val="000000"/>
          <w:szCs w:val="24"/>
        </w:rPr>
        <w:t>consecuencia,</w:t>
      </w:r>
      <w:r>
        <w:rPr>
          <w:color w:val="000000"/>
          <w:szCs w:val="24"/>
        </w:rPr>
        <w:t xml:space="preserve"> se autoriza su presentación para los trámites pertinentes.</w:t>
      </w:r>
    </w:p>
    <w:p w14:paraId="571892FD" w14:textId="77777777" w:rsidR="00EF7D1F" w:rsidRDefault="00EF7D1F" w:rsidP="00EF7D1F">
      <w:pPr>
        <w:ind w:firstLine="432"/>
        <w:rPr>
          <w:rFonts w:eastAsia="Times New Roman"/>
          <w:b/>
          <w:szCs w:val="24"/>
        </w:rPr>
      </w:pPr>
    </w:p>
    <w:p w14:paraId="64CBE9EC" w14:textId="77777777" w:rsidR="00EF7D1F" w:rsidRDefault="00EF7D1F" w:rsidP="00EF7D1F">
      <w:pPr>
        <w:ind w:firstLine="432"/>
        <w:rPr>
          <w:b/>
          <w:szCs w:val="24"/>
        </w:rPr>
      </w:pPr>
    </w:p>
    <w:p w14:paraId="7DD9DFCB" w14:textId="086A2104" w:rsidR="00EF7D1F" w:rsidRDefault="00014024" w:rsidP="00EF7D1F">
      <w:pPr>
        <w:ind w:firstLine="432"/>
        <w:jc w:val="right"/>
        <w:rPr>
          <w:szCs w:val="24"/>
        </w:rPr>
      </w:pPr>
      <w:r>
        <w:rPr>
          <w:szCs w:val="24"/>
        </w:rPr>
        <w:t xml:space="preserve"> </w:t>
      </w:r>
      <w:r w:rsidR="00EF7D1F">
        <w:rPr>
          <w:szCs w:val="24"/>
        </w:rPr>
        <w:t>Santa Ana de los Cuatro Ríos de Cuenca</w:t>
      </w:r>
    </w:p>
    <w:p w14:paraId="2A6B5F84" w14:textId="08AD9735" w:rsidR="00EF7D1F" w:rsidRDefault="00A51907" w:rsidP="00EF7D1F">
      <w:pPr>
        <w:ind w:firstLine="432"/>
        <w:jc w:val="right"/>
        <w:rPr>
          <w:szCs w:val="24"/>
        </w:rPr>
      </w:pPr>
      <w:r>
        <w:rPr>
          <w:szCs w:val="24"/>
        </w:rPr>
        <w:t>Noviembre</w:t>
      </w:r>
      <w:r w:rsidR="00956B3D">
        <w:rPr>
          <w:szCs w:val="24"/>
        </w:rPr>
        <w:t>, 2022</w:t>
      </w:r>
      <w:r w:rsidR="00EF7D1F">
        <w:rPr>
          <w:szCs w:val="24"/>
        </w:rPr>
        <w:t>.</w:t>
      </w:r>
    </w:p>
    <w:p w14:paraId="015C7044" w14:textId="3202AE90" w:rsidR="00F16A65" w:rsidRDefault="00F16A65" w:rsidP="00EF7D1F">
      <w:pPr>
        <w:ind w:firstLine="432"/>
        <w:jc w:val="right"/>
        <w:rPr>
          <w:szCs w:val="24"/>
        </w:rPr>
      </w:pPr>
    </w:p>
    <w:p w14:paraId="2BEFABA5" w14:textId="77777777" w:rsidR="00F16A65" w:rsidRDefault="00F16A65" w:rsidP="00EF7D1F">
      <w:pPr>
        <w:ind w:firstLine="432"/>
        <w:jc w:val="right"/>
        <w:rPr>
          <w:szCs w:val="24"/>
        </w:rPr>
      </w:pPr>
    </w:p>
    <w:tbl>
      <w:tblPr>
        <w:tblStyle w:val="Tablaconcuadrcula"/>
        <w:tblpPr w:leftFromText="180" w:rightFromText="180" w:vertAnchor="text" w:horzAnchor="margin" w:tblpXSpec="center" w:tblpY="-138"/>
        <w:tblW w:w="51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6"/>
      </w:tblGrid>
      <w:tr w:rsidR="00014024" w14:paraId="59021B26" w14:textId="77777777" w:rsidTr="00014024">
        <w:trPr>
          <w:trHeight w:val="2115"/>
        </w:trPr>
        <w:tc>
          <w:tcPr>
            <w:tcW w:w="5136" w:type="dxa"/>
            <w:vAlign w:val="center"/>
          </w:tcPr>
          <w:p w14:paraId="621FB217" w14:textId="77777777" w:rsidR="00014024" w:rsidRDefault="00014024" w:rsidP="00014024">
            <w:pPr>
              <w:spacing w:line="360" w:lineRule="auto"/>
              <w:ind w:firstLine="0"/>
              <w:jc w:val="center"/>
              <w:rPr>
                <w:szCs w:val="24"/>
              </w:rPr>
            </w:pPr>
            <w:r>
              <w:rPr>
                <w:szCs w:val="24"/>
              </w:rPr>
              <w:t>_________________________________________</w:t>
            </w:r>
          </w:p>
          <w:p w14:paraId="6F68B58D" w14:textId="77777777" w:rsidR="0001601B" w:rsidRDefault="0001601B" w:rsidP="00014024">
            <w:pPr>
              <w:spacing w:line="360" w:lineRule="auto"/>
              <w:ind w:firstLine="432"/>
              <w:jc w:val="center"/>
              <w:rPr>
                <w:szCs w:val="24"/>
              </w:rPr>
            </w:pPr>
            <w:r w:rsidRPr="0001601B">
              <w:rPr>
                <w:szCs w:val="24"/>
              </w:rPr>
              <w:t>Cobos Torres Juan Carlos</w:t>
            </w:r>
          </w:p>
          <w:p w14:paraId="1BCB1FDF" w14:textId="7840F7A0" w:rsidR="00014024" w:rsidRDefault="00014024" w:rsidP="00014024">
            <w:pPr>
              <w:spacing w:line="360" w:lineRule="auto"/>
              <w:ind w:firstLine="432"/>
              <w:jc w:val="center"/>
              <w:rPr>
                <w:szCs w:val="24"/>
              </w:rPr>
            </w:pPr>
            <w:r>
              <w:rPr>
                <w:szCs w:val="24"/>
              </w:rPr>
              <w:t>Asesor Científico</w:t>
            </w:r>
          </w:p>
          <w:p w14:paraId="5A927079" w14:textId="77777777" w:rsidR="00014024" w:rsidRDefault="00014024" w:rsidP="00014024">
            <w:pPr>
              <w:spacing w:line="360" w:lineRule="auto"/>
              <w:ind w:firstLine="432"/>
              <w:jc w:val="center"/>
              <w:rPr>
                <w:szCs w:val="24"/>
              </w:rPr>
            </w:pPr>
          </w:p>
          <w:p w14:paraId="3EF1B038" w14:textId="77777777" w:rsidR="00014024" w:rsidRDefault="00014024" w:rsidP="00014024">
            <w:pPr>
              <w:ind w:firstLine="0"/>
              <w:jc w:val="center"/>
              <w:rPr>
                <w:szCs w:val="24"/>
              </w:rPr>
            </w:pPr>
          </w:p>
        </w:tc>
      </w:tr>
    </w:tbl>
    <w:p w14:paraId="05EABF31" w14:textId="77777777" w:rsidR="00F16A65" w:rsidRDefault="00F16A65" w:rsidP="00F16A65">
      <w:pPr>
        <w:ind w:firstLine="0"/>
        <w:rPr>
          <w:szCs w:val="24"/>
        </w:rPr>
      </w:pPr>
    </w:p>
    <w:p w14:paraId="7E15094F" w14:textId="77777777" w:rsidR="00F16A65" w:rsidRDefault="00F16A65" w:rsidP="0021766A">
      <w:pPr>
        <w:spacing w:line="360" w:lineRule="auto"/>
        <w:ind w:firstLine="432"/>
        <w:jc w:val="center"/>
        <w:rPr>
          <w:szCs w:val="24"/>
        </w:rPr>
        <w:sectPr w:rsidR="00F16A65" w:rsidSect="006061A5">
          <w:headerReference w:type="default" r:id="rId11"/>
          <w:footerReference w:type="default" r:id="rId12"/>
          <w:footerReference w:type="first" r:id="rId13"/>
          <w:type w:val="nextColumn"/>
          <w:pgSz w:w="11909" w:h="16834" w:code="9"/>
          <w:pgMar w:top="1440" w:right="1440" w:bottom="1440" w:left="1440" w:header="709" w:footer="709" w:gutter="0"/>
          <w:pgNumType w:fmt="upperRoman" w:start="1"/>
          <w:cols w:space="708"/>
          <w:titlePg/>
          <w:docGrid w:linePitch="360"/>
        </w:sectPr>
      </w:pPr>
    </w:p>
    <w:p w14:paraId="710549E0" w14:textId="77777777" w:rsidR="00F16A65" w:rsidRDefault="00F16A65" w:rsidP="00D602EC">
      <w:pPr>
        <w:ind w:firstLine="0"/>
        <w:rPr>
          <w:szCs w:val="24"/>
        </w:rPr>
        <w:sectPr w:rsidR="00F16A65" w:rsidSect="00F16A65">
          <w:type w:val="continuous"/>
          <w:pgSz w:w="11909" w:h="16834" w:code="9"/>
          <w:pgMar w:top="1440" w:right="1440" w:bottom="1440" w:left="1440" w:header="709" w:footer="709" w:gutter="0"/>
          <w:pgNumType w:fmt="upperRoman" w:start="1"/>
          <w:cols w:num="2" w:space="708"/>
          <w:titlePg/>
          <w:docGrid w:linePitch="360"/>
        </w:sectPr>
      </w:pPr>
    </w:p>
    <w:p w14:paraId="01A32558" w14:textId="6C3CBC00" w:rsidR="00EF7D1F" w:rsidRDefault="00EF7D1F" w:rsidP="00D602EC">
      <w:pPr>
        <w:ind w:firstLine="0"/>
        <w:rPr>
          <w:szCs w:val="24"/>
        </w:rPr>
      </w:pPr>
    </w:p>
    <w:p w14:paraId="69740BF8" w14:textId="23FC2819" w:rsidR="00D602EC" w:rsidRDefault="00D602EC" w:rsidP="00D602EC">
      <w:pPr>
        <w:ind w:firstLine="0"/>
        <w:rPr>
          <w:szCs w:val="24"/>
        </w:rPr>
      </w:pPr>
    </w:p>
    <w:p w14:paraId="27211440" w14:textId="3B12AD4C" w:rsidR="00D602EC" w:rsidRDefault="00D602EC" w:rsidP="00D602EC">
      <w:pPr>
        <w:ind w:firstLine="0"/>
        <w:rPr>
          <w:szCs w:val="24"/>
        </w:rPr>
      </w:pPr>
    </w:p>
    <w:p w14:paraId="568F127A" w14:textId="42FF008F" w:rsidR="00D602EC" w:rsidRDefault="00D602EC" w:rsidP="00D602EC">
      <w:pPr>
        <w:ind w:firstLine="0"/>
        <w:rPr>
          <w:szCs w:val="24"/>
        </w:rPr>
      </w:pPr>
    </w:p>
    <w:p w14:paraId="4BC53E59" w14:textId="56AED4E0" w:rsidR="00014024" w:rsidRDefault="00014024" w:rsidP="00D602EC">
      <w:pPr>
        <w:ind w:firstLine="0"/>
        <w:rPr>
          <w:szCs w:val="24"/>
        </w:rPr>
      </w:pPr>
    </w:p>
    <w:p w14:paraId="0C297762" w14:textId="5B573F60" w:rsidR="00014024" w:rsidRDefault="00014024" w:rsidP="00D602EC">
      <w:pPr>
        <w:ind w:firstLine="0"/>
        <w:rPr>
          <w:szCs w:val="24"/>
        </w:rPr>
      </w:pPr>
    </w:p>
    <w:p w14:paraId="3D27337F" w14:textId="77777777" w:rsidR="00014024" w:rsidRDefault="00014024" w:rsidP="00D602EC">
      <w:pPr>
        <w:ind w:firstLine="0"/>
        <w:rPr>
          <w:szCs w:val="24"/>
        </w:rPr>
      </w:pPr>
    </w:p>
    <w:p w14:paraId="6ADC6287" w14:textId="1D5D6485" w:rsidR="00EF7D1F" w:rsidRPr="00973C98" w:rsidRDefault="00EF7D1F" w:rsidP="00170927">
      <w:pPr>
        <w:ind w:firstLine="0"/>
        <w:rPr>
          <w:b/>
          <w:szCs w:val="24"/>
        </w:rPr>
      </w:pPr>
      <w:r w:rsidRPr="00973C98">
        <w:rPr>
          <w:b/>
          <w:szCs w:val="24"/>
        </w:rPr>
        <w:t>Certificación de Autoría</w:t>
      </w:r>
    </w:p>
    <w:p w14:paraId="23BCD2C7" w14:textId="77777777" w:rsidR="00EF7D1F" w:rsidRDefault="00EF7D1F" w:rsidP="00EF7D1F">
      <w:pPr>
        <w:autoSpaceDE w:val="0"/>
        <w:autoSpaceDN w:val="0"/>
        <w:adjustRightInd w:val="0"/>
        <w:spacing w:line="240" w:lineRule="auto"/>
        <w:rPr>
          <w:rFonts w:ascii="Arial" w:hAnsi="Arial" w:cs="Arial"/>
          <w:color w:val="000000"/>
          <w:sz w:val="23"/>
          <w:szCs w:val="23"/>
        </w:rPr>
      </w:pPr>
    </w:p>
    <w:p w14:paraId="1DEED35E" w14:textId="77777777" w:rsidR="00EF7D1F" w:rsidRDefault="00EF7D1F" w:rsidP="00EF7D1F">
      <w:pPr>
        <w:rPr>
          <w:rFonts w:cs="Times New Roman"/>
          <w:color w:val="000000"/>
          <w:szCs w:val="24"/>
        </w:rPr>
      </w:pPr>
    </w:p>
    <w:p w14:paraId="17D73C42" w14:textId="7977A802" w:rsidR="00EF7D1F" w:rsidRDefault="00EF7D1F" w:rsidP="00170927">
      <w:pPr>
        <w:jc w:val="both"/>
        <w:rPr>
          <w:color w:val="000000"/>
          <w:szCs w:val="24"/>
        </w:rPr>
      </w:pPr>
      <w:r>
        <w:rPr>
          <w:color w:val="000000"/>
          <w:szCs w:val="24"/>
        </w:rPr>
        <w:t xml:space="preserve">Certifico que: </w:t>
      </w:r>
      <w:r w:rsidR="00170927">
        <w:rPr>
          <w:color w:val="000000"/>
          <w:szCs w:val="24"/>
        </w:rPr>
        <w:t>“</w:t>
      </w:r>
      <w:r w:rsidR="0001601B" w:rsidRPr="0001601B">
        <w:rPr>
          <w:color w:val="000000"/>
          <w:szCs w:val="24"/>
        </w:rPr>
        <w:t>Lectura de medidores análogos mediante técnicas de visión artificial en el cantón paute</w:t>
      </w:r>
      <w:r>
        <w:rPr>
          <w:color w:val="000000"/>
          <w:szCs w:val="24"/>
        </w:rPr>
        <w:t xml:space="preserve">”, es el tema del informe final de investigación de mi AUTORÍA, previo a la obtención del Título de Cuarto Nivel o Posgrado correspondiente </w:t>
      </w:r>
      <w:r w:rsidR="00E41D1F">
        <w:rPr>
          <w:color w:val="000000"/>
          <w:szCs w:val="24"/>
        </w:rPr>
        <w:t xml:space="preserve">a </w:t>
      </w:r>
      <w:r w:rsidR="00E41D1F" w:rsidRPr="00E41D1F">
        <w:rPr>
          <w:color w:val="000000"/>
          <w:szCs w:val="24"/>
        </w:rPr>
        <w:t xml:space="preserve">Magíster en Construcciones con </w:t>
      </w:r>
      <w:r w:rsidR="00E41D1F">
        <w:rPr>
          <w:color w:val="000000"/>
          <w:szCs w:val="24"/>
        </w:rPr>
        <w:t xml:space="preserve">mención en Administración de la </w:t>
      </w:r>
      <w:r w:rsidR="00E41D1F" w:rsidRPr="00E41D1F">
        <w:rPr>
          <w:color w:val="000000"/>
          <w:szCs w:val="24"/>
        </w:rPr>
        <w:t>Construcción Sustentable</w:t>
      </w:r>
      <w:r>
        <w:rPr>
          <w:color w:val="000000"/>
          <w:szCs w:val="24"/>
        </w:rPr>
        <w:t>, por lo que, asumo su originalidad y el uso de fuentes de terceros registrados según las normas APA vigentes.</w:t>
      </w:r>
    </w:p>
    <w:p w14:paraId="372F731D" w14:textId="77777777" w:rsidR="00EF7D1F" w:rsidRDefault="00EF7D1F" w:rsidP="00EF7D1F">
      <w:pPr>
        <w:rPr>
          <w:color w:val="000000"/>
          <w:szCs w:val="24"/>
        </w:rPr>
      </w:pPr>
    </w:p>
    <w:p w14:paraId="325FEFC9" w14:textId="77777777" w:rsidR="00EF7D1F" w:rsidRDefault="00EF7D1F" w:rsidP="00EF7D1F">
      <w:pPr>
        <w:rPr>
          <w:color w:val="000000"/>
          <w:szCs w:val="24"/>
        </w:rPr>
      </w:pPr>
    </w:p>
    <w:p w14:paraId="257EBA1A" w14:textId="77777777" w:rsidR="00EF7D1F" w:rsidRDefault="00EF7D1F" w:rsidP="00EF7D1F">
      <w:pPr>
        <w:rPr>
          <w:color w:val="000000"/>
          <w:szCs w:val="24"/>
        </w:rPr>
      </w:pPr>
    </w:p>
    <w:p w14:paraId="09B6473F" w14:textId="77777777" w:rsidR="00EF7D1F" w:rsidRDefault="00EF7D1F" w:rsidP="00EF7D1F">
      <w:pPr>
        <w:rPr>
          <w:color w:val="000000"/>
          <w:szCs w:val="24"/>
        </w:rPr>
      </w:pPr>
    </w:p>
    <w:p w14:paraId="30D80086" w14:textId="77777777" w:rsidR="00EF7D1F" w:rsidRDefault="00EF7D1F" w:rsidP="00EF7D1F">
      <w:pPr>
        <w:ind w:firstLine="432"/>
        <w:jc w:val="right"/>
        <w:rPr>
          <w:rFonts w:eastAsia="Times New Roman"/>
          <w:szCs w:val="24"/>
        </w:rPr>
      </w:pPr>
      <w:r>
        <w:rPr>
          <w:szCs w:val="24"/>
        </w:rPr>
        <w:t>Santa Ana de los Cuatro Ríos de Cuenca</w:t>
      </w:r>
    </w:p>
    <w:p w14:paraId="6998D6D7" w14:textId="69D6FB23" w:rsidR="00EF7D1F" w:rsidRDefault="00A51907" w:rsidP="00EF7D1F">
      <w:pPr>
        <w:ind w:firstLine="432"/>
        <w:jc w:val="right"/>
        <w:rPr>
          <w:szCs w:val="24"/>
        </w:rPr>
      </w:pPr>
      <w:r>
        <w:rPr>
          <w:szCs w:val="24"/>
        </w:rPr>
        <w:t>Noviembre</w:t>
      </w:r>
      <w:r w:rsidR="00046B94">
        <w:rPr>
          <w:szCs w:val="24"/>
        </w:rPr>
        <w:t>, 2022</w:t>
      </w:r>
      <w:r w:rsidR="00EF7D1F">
        <w:rPr>
          <w:szCs w:val="24"/>
        </w:rPr>
        <w:t>.</w:t>
      </w:r>
    </w:p>
    <w:p w14:paraId="2776DEDB" w14:textId="77777777" w:rsidR="00EF7D1F" w:rsidRDefault="00EF7D1F" w:rsidP="00EF7D1F">
      <w:pPr>
        <w:rPr>
          <w:color w:val="000000"/>
          <w:szCs w:val="24"/>
        </w:rPr>
      </w:pPr>
    </w:p>
    <w:p w14:paraId="16504EDA" w14:textId="77777777" w:rsidR="00EF7D1F" w:rsidRDefault="00EF7D1F" w:rsidP="00EF7D1F">
      <w:pPr>
        <w:rPr>
          <w:color w:val="000000"/>
          <w:szCs w:val="24"/>
        </w:rPr>
      </w:pPr>
    </w:p>
    <w:p w14:paraId="21EDCC20" w14:textId="77777777" w:rsidR="00EF7D1F" w:rsidRDefault="00EF7D1F" w:rsidP="00EF7D1F">
      <w:pPr>
        <w:spacing w:line="240" w:lineRule="auto"/>
        <w:jc w:val="center"/>
        <w:rPr>
          <w:color w:val="000000"/>
          <w:szCs w:val="24"/>
        </w:rPr>
      </w:pPr>
      <w:r>
        <w:rPr>
          <w:color w:val="000000"/>
          <w:szCs w:val="24"/>
        </w:rPr>
        <w:t>_______________________________________</w:t>
      </w:r>
    </w:p>
    <w:p w14:paraId="3ABCB3AE" w14:textId="526079DA" w:rsidR="00EF7D1F" w:rsidRDefault="0001601B" w:rsidP="00EF7D1F">
      <w:pPr>
        <w:spacing w:line="240" w:lineRule="auto"/>
        <w:jc w:val="center"/>
        <w:rPr>
          <w:color w:val="000000"/>
          <w:szCs w:val="24"/>
        </w:rPr>
      </w:pPr>
      <w:r w:rsidRPr="0001601B">
        <w:rPr>
          <w:color w:val="000000"/>
          <w:szCs w:val="24"/>
        </w:rPr>
        <w:t>Patiño Guerrero José Ernesto</w:t>
      </w:r>
      <w:r w:rsidR="00046B94">
        <w:rPr>
          <w:color w:val="000000"/>
          <w:szCs w:val="24"/>
        </w:rPr>
        <w:t>.</w:t>
      </w:r>
    </w:p>
    <w:p w14:paraId="7445DBB2" w14:textId="2F6F0FBD" w:rsidR="00EF7D1F" w:rsidRDefault="00046B94" w:rsidP="00EF7D1F">
      <w:pPr>
        <w:spacing w:line="240" w:lineRule="auto"/>
        <w:jc w:val="center"/>
        <w:rPr>
          <w:color w:val="000000"/>
          <w:szCs w:val="24"/>
        </w:rPr>
      </w:pPr>
      <w:r>
        <w:rPr>
          <w:color w:val="000000"/>
          <w:szCs w:val="24"/>
        </w:rPr>
        <w:t xml:space="preserve">CC: </w:t>
      </w:r>
      <w:r w:rsidR="00A51907" w:rsidRPr="00A51907">
        <w:rPr>
          <w:color w:val="000000"/>
          <w:szCs w:val="24"/>
        </w:rPr>
        <w:t>0104071519</w:t>
      </w:r>
    </w:p>
    <w:p w14:paraId="370A326D" w14:textId="77777777" w:rsidR="00EF7D1F" w:rsidRDefault="00EF7D1F" w:rsidP="00EF7D1F">
      <w:pPr>
        <w:jc w:val="center"/>
        <w:rPr>
          <w:rFonts w:cs="Times New Roman"/>
          <w:sz w:val="22"/>
        </w:rPr>
      </w:pPr>
    </w:p>
    <w:p w14:paraId="1D3D55B1" w14:textId="77777777" w:rsidR="00EF7D1F" w:rsidRDefault="00EF7D1F" w:rsidP="00EF7D1F">
      <w:pPr>
        <w:jc w:val="center"/>
        <w:rPr>
          <w:rFonts w:cs="Times New Roman"/>
          <w:sz w:val="22"/>
        </w:rPr>
      </w:pPr>
    </w:p>
    <w:p w14:paraId="4A1D068D" w14:textId="0C16E284" w:rsidR="003E6600" w:rsidRDefault="003E6600">
      <w:pPr>
        <w:spacing w:after="200" w:line="276" w:lineRule="auto"/>
        <w:ind w:firstLine="0"/>
        <w:rPr>
          <w:rFonts w:cs="Times New Roman"/>
          <w:sz w:val="22"/>
        </w:rPr>
      </w:pPr>
      <w:r>
        <w:rPr>
          <w:rFonts w:cs="Times New Roman"/>
          <w:sz w:val="22"/>
        </w:rPr>
        <w:br w:type="page"/>
      </w:r>
    </w:p>
    <w:p w14:paraId="6847F994" w14:textId="77777777" w:rsidR="00E964E6" w:rsidRPr="00366B18" w:rsidRDefault="00E964E6" w:rsidP="00E964E6">
      <w:pPr>
        <w:jc w:val="center"/>
        <w:rPr>
          <w:rFonts w:cs="Times New Roman"/>
          <w:sz w:val="22"/>
        </w:rPr>
        <w:sectPr w:rsidR="00E964E6" w:rsidRPr="00366B18" w:rsidSect="00F16A65">
          <w:type w:val="continuous"/>
          <w:pgSz w:w="11909" w:h="16834" w:code="9"/>
          <w:pgMar w:top="1440" w:right="1440" w:bottom="1440" w:left="1440" w:header="709" w:footer="709" w:gutter="0"/>
          <w:pgNumType w:fmt="upperRoman" w:start="1"/>
          <w:cols w:space="708"/>
          <w:titlePg/>
          <w:docGrid w:linePitch="360"/>
        </w:sectPr>
      </w:pPr>
    </w:p>
    <w:sdt>
      <w:sdtPr>
        <w:rPr>
          <w:rFonts w:cs="Times New Roman"/>
          <w:sz w:val="22"/>
        </w:rPr>
        <w:id w:val="-1227986127"/>
        <w:docPartObj>
          <w:docPartGallery w:val="Cover Pages"/>
          <w:docPartUnique/>
        </w:docPartObj>
      </w:sdtPr>
      <w:sdtEndPr>
        <w:rPr>
          <w:b/>
          <w:szCs w:val="24"/>
        </w:rPr>
      </w:sdtEndPr>
      <w:sdtContent>
        <w:p w14:paraId="45465EE2" w14:textId="04FB5C13" w:rsidR="005D3EBE" w:rsidRPr="00366B18" w:rsidRDefault="005D3EBE" w:rsidP="00973C98">
          <w:pPr>
            <w:ind w:firstLine="0"/>
            <w:jc w:val="center"/>
            <w:rPr>
              <w:rFonts w:cs="Times New Roman"/>
              <w:b/>
              <w:szCs w:val="28"/>
            </w:rPr>
          </w:pPr>
          <w:r w:rsidRPr="00366B18">
            <w:rPr>
              <w:rFonts w:cs="Times New Roman"/>
              <w:b/>
              <w:szCs w:val="28"/>
            </w:rPr>
            <w:t>AGRADECIMIENTO</w:t>
          </w:r>
        </w:p>
        <w:p w14:paraId="409C5001" w14:textId="6CD41CDE" w:rsidR="00B57082" w:rsidRDefault="00B57082" w:rsidP="00D35E68">
          <w:pPr>
            <w:ind w:firstLine="0"/>
            <w:jc w:val="both"/>
          </w:pPr>
          <w:r>
            <w:t>Agradezco a mi esposa, por siempre estar presente y apoyándome incondicionalmente.</w:t>
          </w:r>
        </w:p>
        <w:p w14:paraId="3F29D3E3" w14:textId="49B3888C" w:rsidR="00B57082" w:rsidRDefault="00B57082" w:rsidP="00D35E68">
          <w:pPr>
            <w:ind w:firstLine="0"/>
            <w:jc w:val="both"/>
          </w:pPr>
          <w:r>
            <w:t xml:space="preserve">Agradezco al Ing. Diego Chica, por ser un apoyo en este trabajo de investigación. </w:t>
          </w:r>
        </w:p>
        <w:p w14:paraId="267C3B64" w14:textId="0DA61FA5" w:rsidR="00CC201A" w:rsidRDefault="00A51907" w:rsidP="00D35E68">
          <w:pPr>
            <w:ind w:firstLine="0"/>
            <w:jc w:val="both"/>
          </w:pPr>
          <w:r>
            <w:t>Agradezco a mi tutor</w:t>
          </w:r>
          <w:r w:rsidR="00B57082">
            <w:t xml:space="preserve">, el Ing. Juan Carlos Cobos Torres, </w:t>
          </w:r>
          <w:proofErr w:type="gramStart"/>
          <w:r w:rsidR="00B57082">
            <w:t xml:space="preserve">PhD, </w:t>
          </w:r>
          <w:r>
            <w:t xml:space="preserve"> por</w:t>
          </w:r>
          <w:proofErr w:type="gramEnd"/>
          <w:r>
            <w:t xml:space="preserve"> el apoyo brindado durante la elaboración de mi documento de </w:t>
          </w:r>
          <w:r w:rsidR="00D35E68">
            <w:t>titulación</w:t>
          </w:r>
          <w:r w:rsidR="00B57082">
            <w:t>.</w:t>
          </w:r>
          <w:r w:rsidR="00D35E68">
            <w:t xml:space="preserve"> </w:t>
          </w:r>
        </w:p>
        <w:p w14:paraId="11849122" w14:textId="20647499" w:rsidR="00D35E68" w:rsidRDefault="00D35E68" w:rsidP="00D35E68">
          <w:pPr>
            <w:ind w:firstLine="0"/>
            <w:jc w:val="both"/>
          </w:pPr>
          <w:r>
            <w:t>A la universidad por darme todas las facilidades para culminar esta etapa de mi formación académica</w:t>
          </w:r>
          <w:r w:rsidR="00B57082">
            <w:t>.</w:t>
          </w:r>
        </w:p>
        <w:p w14:paraId="48D9E67A" w14:textId="77777777" w:rsidR="00B57082" w:rsidRPr="00366B18" w:rsidRDefault="00B57082" w:rsidP="00D35E68">
          <w:pPr>
            <w:ind w:firstLine="0"/>
            <w:jc w:val="both"/>
          </w:pPr>
        </w:p>
        <w:p w14:paraId="62611B6E" w14:textId="77777777" w:rsidR="00F81257" w:rsidRPr="00366B18" w:rsidRDefault="00F81257" w:rsidP="00B57082">
          <w:pPr>
            <w:ind w:firstLine="0"/>
          </w:pPr>
        </w:p>
        <w:p w14:paraId="3BE53D3D" w14:textId="126507DD" w:rsidR="00C7135C" w:rsidRPr="0001601B" w:rsidRDefault="0001601B" w:rsidP="00366B18">
          <w:pPr>
            <w:jc w:val="right"/>
            <w:rPr>
              <w:i/>
              <w:iCs/>
            </w:rPr>
          </w:pPr>
          <w:r w:rsidRPr="0001601B">
            <w:rPr>
              <w:i/>
              <w:iCs/>
            </w:rPr>
            <w:t>Patiño Guerrero José Ernesto</w:t>
          </w:r>
        </w:p>
        <w:p w14:paraId="0D677E6F" w14:textId="43C53FBB" w:rsidR="007D1CC6" w:rsidRPr="00366B18" w:rsidRDefault="007D1CC6" w:rsidP="007D1CC6">
          <w:pPr>
            <w:rPr>
              <w:rFonts w:cs="Times New Roman"/>
              <w:sz w:val="22"/>
            </w:rPr>
          </w:pPr>
          <w:r w:rsidRPr="00366B18">
            <w:rPr>
              <w:rFonts w:cs="Times New Roman"/>
              <w:sz w:val="22"/>
            </w:rPr>
            <w:t xml:space="preserve">  </w:t>
          </w:r>
        </w:p>
        <w:p w14:paraId="27C1D0D5" w14:textId="590EF1F1" w:rsidR="00C477B3" w:rsidRDefault="00C477B3" w:rsidP="00366B18">
          <w:pPr>
            <w:spacing w:after="200" w:line="276" w:lineRule="auto"/>
            <w:ind w:firstLine="0"/>
            <w:jc w:val="center"/>
            <w:rPr>
              <w:rFonts w:cs="Times New Roman"/>
              <w:b/>
              <w:szCs w:val="28"/>
            </w:rPr>
          </w:pPr>
        </w:p>
        <w:p w14:paraId="2D64995F" w14:textId="04C13067" w:rsidR="002459E4" w:rsidRDefault="002459E4" w:rsidP="00366B18">
          <w:pPr>
            <w:spacing w:after="200" w:line="276" w:lineRule="auto"/>
            <w:ind w:firstLine="0"/>
            <w:jc w:val="center"/>
            <w:rPr>
              <w:rFonts w:cs="Times New Roman"/>
              <w:b/>
              <w:szCs w:val="28"/>
            </w:rPr>
          </w:pPr>
        </w:p>
        <w:p w14:paraId="026A8184" w14:textId="7C50794B" w:rsidR="002459E4" w:rsidRDefault="002459E4" w:rsidP="00366B18">
          <w:pPr>
            <w:spacing w:after="200" w:line="276" w:lineRule="auto"/>
            <w:ind w:firstLine="0"/>
            <w:jc w:val="center"/>
            <w:rPr>
              <w:rFonts w:cs="Times New Roman"/>
              <w:b/>
              <w:szCs w:val="28"/>
            </w:rPr>
          </w:pPr>
        </w:p>
        <w:p w14:paraId="364A3AC4" w14:textId="00E27889" w:rsidR="002459E4" w:rsidRDefault="002459E4" w:rsidP="00366B18">
          <w:pPr>
            <w:spacing w:after="200" w:line="276" w:lineRule="auto"/>
            <w:ind w:firstLine="0"/>
            <w:jc w:val="center"/>
            <w:rPr>
              <w:rFonts w:cs="Times New Roman"/>
              <w:b/>
              <w:szCs w:val="28"/>
            </w:rPr>
          </w:pPr>
        </w:p>
        <w:p w14:paraId="0B36C1DE" w14:textId="3BD33047" w:rsidR="002459E4" w:rsidRDefault="002459E4" w:rsidP="00366B18">
          <w:pPr>
            <w:spacing w:after="200" w:line="276" w:lineRule="auto"/>
            <w:ind w:firstLine="0"/>
            <w:jc w:val="center"/>
            <w:rPr>
              <w:rFonts w:cs="Times New Roman"/>
              <w:b/>
              <w:szCs w:val="28"/>
            </w:rPr>
          </w:pPr>
        </w:p>
        <w:p w14:paraId="2FEFEF22" w14:textId="43457C78" w:rsidR="002459E4" w:rsidRDefault="002459E4" w:rsidP="00366B18">
          <w:pPr>
            <w:spacing w:after="200" w:line="276" w:lineRule="auto"/>
            <w:ind w:firstLine="0"/>
            <w:jc w:val="center"/>
            <w:rPr>
              <w:rFonts w:cs="Times New Roman"/>
              <w:b/>
              <w:szCs w:val="28"/>
            </w:rPr>
          </w:pPr>
        </w:p>
        <w:p w14:paraId="5BC4D3A5" w14:textId="7067DBA0" w:rsidR="002459E4" w:rsidRDefault="002459E4" w:rsidP="00366B18">
          <w:pPr>
            <w:spacing w:after="200" w:line="276" w:lineRule="auto"/>
            <w:ind w:firstLine="0"/>
            <w:jc w:val="center"/>
            <w:rPr>
              <w:rFonts w:cs="Times New Roman"/>
              <w:b/>
              <w:szCs w:val="28"/>
            </w:rPr>
          </w:pPr>
        </w:p>
        <w:p w14:paraId="5B616D14" w14:textId="44F62070" w:rsidR="00973C98" w:rsidRDefault="00973C98" w:rsidP="00366B18">
          <w:pPr>
            <w:spacing w:after="200" w:line="276" w:lineRule="auto"/>
            <w:ind w:firstLine="0"/>
            <w:jc w:val="center"/>
            <w:rPr>
              <w:rFonts w:cs="Times New Roman"/>
              <w:b/>
              <w:szCs w:val="28"/>
            </w:rPr>
          </w:pPr>
        </w:p>
        <w:p w14:paraId="3147459A" w14:textId="1645E16A" w:rsidR="00D35E68" w:rsidRDefault="00D35E68" w:rsidP="00366B18">
          <w:pPr>
            <w:spacing w:after="200" w:line="276" w:lineRule="auto"/>
            <w:ind w:firstLine="0"/>
            <w:jc w:val="center"/>
            <w:rPr>
              <w:rFonts w:cs="Times New Roman"/>
              <w:b/>
              <w:szCs w:val="28"/>
            </w:rPr>
          </w:pPr>
        </w:p>
        <w:p w14:paraId="11E56964" w14:textId="2908D88D" w:rsidR="00D35E68" w:rsidRDefault="00D35E68" w:rsidP="00366B18">
          <w:pPr>
            <w:spacing w:after="200" w:line="276" w:lineRule="auto"/>
            <w:ind w:firstLine="0"/>
            <w:jc w:val="center"/>
            <w:rPr>
              <w:rFonts w:cs="Times New Roman"/>
              <w:b/>
              <w:szCs w:val="28"/>
            </w:rPr>
          </w:pPr>
        </w:p>
        <w:p w14:paraId="53686E0A" w14:textId="68526726" w:rsidR="00D35E68" w:rsidRDefault="00D35E68" w:rsidP="00366B18">
          <w:pPr>
            <w:spacing w:after="200" w:line="276" w:lineRule="auto"/>
            <w:ind w:firstLine="0"/>
            <w:jc w:val="center"/>
            <w:rPr>
              <w:rFonts w:cs="Times New Roman"/>
              <w:b/>
              <w:szCs w:val="28"/>
            </w:rPr>
          </w:pPr>
        </w:p>
        <w:p w14:paraId="3C4BFDC3" w14:textId="4A52FD54" w:rsidR="00D35E68" w:rsidRDefault="00D35E68" w:rsidP="00366B18">
          <w:pPr>
            <w:spacing w:after="200" w:line="276" w:lineRule="auto"/>
            <w:ind w:firstLine="0"/>
            <w:jc w:val="center"/>
            <w:rPr>
              <w:rFonts w:cs="Times New Roman"/>
              <w:b/>
              <w:szCs w:val="28"/>
            </w:rPr>
          </w:pPr>
        </w:p>
        <w:p w14:paraId="6CCD5109" w14:textId="1BAAB817" w:rsidR="00D35E68" w:rsidRDefault="00D35E68" w:rsidP="00366B18">
          <w:pPr>
            <w:spacing w:after="200" w:line="276" w:lineRule="auto"/>
            <w:ind w:firstLine="0"/>
            <w:jc w:val="center"/>
            <w:rPr>
              <w:rFonts w:cs="Times New Roman"/>
              <w:b/>
              <w:szCs w:val="28"/>
            </w:rPr>
          </w:pPr>
        </w:p>
        <w:p w14:paraId="7F64FA88" w14:textId="5FEC2BBD" w:rsidR="00D35E68" w:rsidRDefault="00D35E68" w:rsidP="00366B18">
          <w:pPr>
            <w:spacing w:after="200" w:line="276" w:lineRule="auto"/>
            <w:ind w:firstLine="0"/>
            <w:jc w:val="center"/>
            <w:rPr>
              <w:rFonts w:cs="Times New Roman"/>
              <w:b/>
              <w:szCs w:val="28"/>
            </w:rPr>
          </w:pPr>
        </w:p>
        <w:p w14:paraId="0256E714" w14:textId="77777777" w:rsidR="00D35E68" w:rsidRDefault="00D35E68" w:rsidP="00366B18">
          <w:pPr>
            <w:spacing w:after="200" w:line="276" w:lineRule="auto"/>
            <w:ind w:firstLine="0"/>
            <w:jc w:val="center"/>
            <w:rPr>
              <w:rFonts w:cs="Times New Roman"/>
              <w:b/>
              <w:szCs w:val="28"/>
            </w:rPr>
          </w:pPr>
        </w:p>
        <w:p w14:paraId="0A3E0067" w14:textId="77777777" w:rsidR="0001601B" w:rsidRDefault="0001601B" w:rsidP="00366B18">
          <w:pPr>
            <w:spacing w:after="200" w:line="276" w:lineRule="auto"/>
            <w:ind w:firstLine="0"/>
            <w:jc w:val="center"/>
            <w:rPr>
              <w:rFonts w:cs="Times New Roman"/>
              <w:b/>
              <w:szCs w:val="28"/>
            </w:rPr>
          </w:pPr>
        </w:p>
        <w:p w14:paraId="7ABB949B" w14:textId="77777777" w:rsidR="00973C98" w:rsidRDefault="00973C98" w:rsidP="00366B18">
          <w:pPr>
            <w:spacing w:after="200" w:line="276" w:lineRule="auto"/>
            <w:ind w:firstLine="0"/>
            <w:jc w:val="center"/>
            <w:rPr>
              <w:rFonts w:cs="Times New Roman"/>
              <w:b/>
              <w:szCs w:val="28"/>
            </w:rPr>
          </w:pPr>
        </w:p>
        <w:p w14:paraId="4319F635" w14:textId="77777777" w:rsidR="00973C98" w:rsidRDefault="00973C98" w:rsidP="00973C98">
          <w:pPr>
            <w:spacing w:after="200" w:line="276" w:lineRule="auto"/>
            <w:ind w:firstLine="0"/>
            <w:rPr>
              <w:rFonts w:cs="Times New Roman"/>
              <w:b/>
              <w:szCs w:val="28"/>
            </w:rPr>
          </w:pPr>
        </w:p>
        <w:p w14:paraId="14FC5203" w14:textId="61BA4C9C" w:rsidR="005D3EBE" w:rsidRPr="00366B18" w:rsidRDefault="005D3EBE" w:rsidP="00973C98">
          <w:pPr>
            <w:spacing w:after="200" w:line="276" w:lineRule="auto"/>
            <w:ind w:firstLine="0"/>
            <w:jc w:val="center"/>
            <w:rPr>
              <w:rFonts w:cs="Times New Roman"/>
              <w:b/>
              <w:szCs w:val="28"/>
            </w:rPr>
          </w:pPr>
          <w:r w:rsidRPr="00366B18">
            <w:rPr>
              <w:rFonts w:cs="Times New Roman"/>
              <w:b/>
              <w:szCs w:val="28"/>
            </w:rPr>
            <w:t>DEDICATORIA</w:t>
          </w:r>
        </w:p>
        <w:p w14:paraId="7F73A64F" w14:textId="77777777" w:rsidR="00AF51D1" w:rsidRPr="00366B18" w:rsidRDefault="00AF51D1">
          <w:pPr>
            <w:spacing w:after="200" w:line="276" w:lineRule="auto"/>
            <w:ind w:firstLine="0"/>
            <w:rPr>
              <w:rFonts w:cs="Times New Roman"/>
              <w:sz w:val="22"/>
              <w:szCs w:val="24"/>
            </w:rPr>
          </w:pPr>
        </w:p>
        <w:p w14:paraId="61554D56" w14:textId="106CB9AE" w:rsidR="00DF7A09" w:rsidRDefault="00D35E68" w:rsidP="00D35E68">
          <w:pPr>
            <w:ind w:firstLine="0"/>
          </w:pPr>
          <w:r>
            <w:t>Dedico este trabajo</w:t>
          </w:r>
          <w:r w:rsidR="00DF7915">
            <w:t xml:space="preserve"> especialmente a mi esposa </w:t>
          </w:r>
          <w:r w:rsidR="00B57082">
            <w:t xml:space="preserve">Natali </w:t>
          </w:r>
          <w:r w:rsidR="00DF7915">
            <w:t>y</w:t>
          </w:r>
          <w:r>
            <w:t xml:space="preserve"> </w:t>
          </w:r>
          <w:r w:rsidR="00B57082">
            <w:t>a mis hijos Mia, Julián y Martina.</w:t>
          </w:r>
        </w:p>
        <w:p w14:paraId="361BF6BE" w14:textId="1FF8FFF5" w:rsidR="00B57082" w:rsidRPr="00366B18" w:rsidRDefault="00B57082" w:rsidP="00D35E68">
          <w:pPr>
            <w:ind w:firstLine="0"/>
          </w:pPr>
          <w:r>
            <w:t xml:space="preserve">A mis padres Ernesto y Tere, por el amor y apoyo incondicional. </w:t>
          </w:r>
        </w:p>
        <w:p w14:paraId="245DE275" w14:textId="7B551618" w:rsidR="00561D50" w:rsidRPr="0001601B" w:rsidRDefault="002459E4" w:rsidP="00366B18">
          <w:pPr>
            <w:jc w:val="right"/>
            <w:rPr>
              <w:i/>
              <w:iCs/>
            </w:rPr>
          </w:pPr>
          <w:r w:rsidRPr="0001601B">
            <w:rPr>
              <w:i/>
              <w:iCs/>
            </w:rPr>
            <w:t>J</w:t>
          </w:r>
          <w:r w:rsidR="0001601B" w:rsidRPr="0001601B">
            <w:rPr>
              <w:i/>
              <w:iCs/>
            </w:rPr>
            <w:t>osé</w:t>
          </w:r>
        </w:p>
        <w:p w14:paraId="0B6FE1B6" w14:textId="0004F3E4" w:rsidR="000E4E93" w:rsidRPr="00366B18" w:rsidRDefault="000E4E93" w:rsidP="00366B18">
          <w:pPr>
            <w:rPr>
              <w:b/>
              <w:szCs w:val="28"/>
            </w:rPr>
          </w:pPr>
          <w:r w:rsidRPr="00366B18">
            <w:rPr>
              <w:b/>
              <w:szCs w:val="28"/>
            </w:rPr>
            <w:br w:type="page"/>
          </w:r>
        </w:p>
        <w:p w14:paraId="70172E70" w14:textId="3E563699" w:rsidR="005D3EBE" w:rsidRPr="00366B18" w:rsidRDefault="005D3EBE" w:rsidP="00973C98">
          <w:pPr>
            <w:ind w:firstLine="0"/>
            <w:jc w:val="center"/>
            <w:rPr>
              <w:rFonts w:cs="Times New Roman"/>
              <w:b/>
              <w:szCs w:val="28"/>
            </w:rPr>
          </w:pPr>
          <w:r w:rsidRPr="00366B18">
            <w:rPr>
              <w:rFonts w:cs="Times New Roman"/>
              <w:b/>
              <w:szCs w:val="28"/>
            </w:rPr>
            <w:lastRenderedPageBreak/>
            <w:t>RESUMEN</w:t>
          </w:r>
        </w:p>
        <w:p w14:paraId="4934915E" w14:textId="659D758F" w:rsidR="006B15FF" w:rsidRPr="002459E4" w:rsidRDefault="0001601B" w:rsidP="0001601B">
          <w:pPr>
            <w:jc w:val="both"/>
          </w:pPr>
          <w:r w:rsidRPr="0001601B">
            <w:rPr>
              <w:b/>
              <w:bCs/>
              <w:lang w:val="es-ES"/>
            </w:rPr>
            <w:t>Objetivo:</w:t>
          </w:r>
          <w:r w:rsidRPr="0001601B">
            <w:rPr>
              <w:lang w:val="es-ES"/>
            </w:rPr>
            <w:t xml:space="preserve"> Realizar una propuesta de software para la lectura en medidores análogos mediante técnicas de visión artificial en el cantón Paute - Ecuador. </w:t>
          </w:r>
          <w:r w:rsidRPr="0001601B">
            <w:rPr>
              <w:b/>
              <w:bCs/>
              <w:lang w:val="es-ES"/>
            </w:rPr>
            <w:t>Materiales y métodos</w:t>
          </w:r>
          <w:r w:rsidRPr="0001601B">
            <w:rPr>
              <w:lang w:val="es-ES"/>
            </w:rPr>
            <w:t xml:space="preserve">: Se aplica una metodología aplicada con enfoque descriptivo y corte bibliográfico ya que se inicia con una indagación teórica previa relacionado con los principales conceptos sobre la visión artificial y las aplicaciones móviles con la finalidad de comparar y verificar factibilidad para la aplicación. </w:t>
          </w:r>
          <w:r w:rsidRPr="0001601B">
            <w:rPr>
              <w:b/>
              <w:bCs/>
              <w:lang w:val="es-ES"/>
            </w:rPr>
            <w:t>Resultados y discusión</w:t>
          </w:r>
          <w:r w:rsidRPr="0001601B">
            <w:rPr>
              <w:lang w:val="es-ES"/>
            </w:rPr>
            <w:t xml:space="preserve">: Se diseña una aplicación para la lectura de los medidores análogos basado en el software: “Android Studio” para el entorno de desarrollo integrado oficial, que estuvo enfocado en la creación y testeo de nuevas aplicaciones que puedan ser ejecutados en dispositivos móviles y diferentes dispositivos con el SOA. Para el lenguaje de programación, se utilizó el sistema </w:t>
          </w:r>
          <w:proofErr w:type="spellStart"/>
          <w:r w:rsidRPr="0001601B">
            <w:rPr>
              <w:lang w:val="es-ES"/>
            </w:rPr>
            <w:t>Kotlin</w:t>
          </w:r>
          <w:proofErr w:type="spellEnd"/>
          <w:r w:rsidRPr="0001601B">
            <w:rPr>
              <w:lang w:val="es-ES"/>
            </w:rPr>
            <w:t xml:space="preserve"> que es un código abierto muy utilizado por su versatilidad e integración al momento de programar aplicaciones para el SOA. </w:t>
          </w:r>
          <w:r w:rsidRPr="0001601B">
            <w:rPr>
              <w:b/>
              <w:bCs/>
              <w:lang w:val="es-ES"/>
            </w:rPr>
            <w:t>Conclusiones:</w:t>
          </w:r>
          <w:r w:rsidRPr="0001601B">
            <w:rPr>
              <w:lang w:val="es-ES"/>
            </w:rPr>
            <w:t xml:space="preserve"> La aplicación móvil basada en la visión artificial es efectiva para reducir el tiempo que les toma a los funcionarios procesar los datos desde la visualización hasta su tratamiento en la empresa, sin embargo, se debe seguir mejorando la aplicación hasta llegar a un estado optimo y confiable.</w:t>
          </w:r>
        </w:p>
        <w:p w14:paraId="51C00797" w14:textId="11C5A081" w:rsidR="00BF51C4" w:rsidRDefault="00BF51C4" w:rsidP="00471668">
          <w:pPr>
            <w:ind w:firstLine="0"/>
            <w:rPr>
              <w:rFonts w:cs="Times New Roman"/>
              <w:b/>
              <w:szCs w:val="28"/>
            </w:rPr>
          </w:pPr>
          <w:r w:rsidRPr="00471668">
            <w:rPr>
              <w:rFonts w:cs="Times New Roman"/>
              <w:b/>
              <w:sz w:val="22"/>
              <w:szCs w:val="24"/>
            </w:rPr>
            <w:t>Palabras Clave:</w:t>
          </w:r>
          <w:r>
            <w:rPr>
              <w:rFonts w:cs="Times New Roman"/>
              <w:sz w:val="22"/>
              <w:szCs w:val="24"/>
            </w:rPr>
            <w:t xml:space="preserve"> </w:t>
          </w:r>
          <w:r w:rsidR="0001601B" w:rsidRPr="0001601B">
            <w:t xml:space="preserve">Software, Visión artificial, Medidores análogos </w:t>
          </w:r>
          <w:r>
            <w:rPr>
              <w:rFonts w:cs="Times New Roman"/>
              <w:b/>
              <w:szCs w:val="28"/>
            </w:rPr>
            <w:br w:type="page"/>
          </w:r>
        </w:p>
        <w:p w14:paraId="6EEE12DA" w14:textId="2E88D0D3" w:rsidR="005D3EBE" w:rsidRPr="004727D0" w:rsidRDefault="005D3EBE" w:rsidP="00973C98">
          <w:pPr>
            <w:ind w:firstLine="0"/>
            <w:jc w:val="center"/>
            <w:rPr>
              <w:rFonts w:cs="Times New Roman"/>
              <w:b/>
              <w:szCs w:val="28"/>
              <w:lang w:val="en-US"/>
            </w:rPr>
          </w:pPr>
          <w:r w:rsidRPr="004727D0">
            <w:rPr>
              <w:rFonts w:cs="Times New Roman"/>
              <w:b/>
              <w:szCs w:val="28"/>
              <w:lang w:val="en-US"/>
            </w:rPr>
            <w:lastRenderedPageBreak/>
            <w:t>ABSTRACT</w:t>
          </w:r>
        </w:p>
        <w:p w14:paraId="45B8E9F1" w14:textId="5EA67E8C" w:rsidR="006B15FF" w:rsidRPr="004837FD" w:rsidRDefault="0001601B" w:rsidP="00B27372">
          <w:pPr>
            <w:pStyle w:val="NormalWeb"/>
            <w:spacing w:before="0" w:beforeAutospacing="0" w:after="0" w:afterAutospacing="0" w:line="480" w:lineRule="auto"/>
            <w:ind w:firstLine="708"/>
            <w:jc w:val="both"/>
            <w:rPr>
              <w:color w:val="0E101A"/>
              <w:lang w:val="en-US"/>
            </w:rPr>
          </w:pPr>
          <w:r w:rsidRPr="0001601B">
            <w:rPr>
              <w:b/>
              <w:bCs/>
              <w:color w:val="0E101A"/>
              <w:lang w:val="en-US"/>
            </w:rPr>
            <w:t>Objective</w:t>
          </w:r>
          <w:r w:rsidRPr="0001601B">
            <w:rPr>
              <w:color w:val="0E101A"/>
              <w:lang w:val="en-US"/>
            </w:rPr>
            <w:t xml:space="preserve">: To develop a software proposal for reading analog meters by means of artificial vision techniques in the canton of </w:t>
          </w:r>
          <w:proofErr w:type="spellStart"/>
          <w:r w:rsidRPr="0001601B">
            <w:rPr>
              <w:color w:val="0E101A"/>
              <w:lang w:val="en-US"/>
            </w:rPr>
            <w:t>Paute</w:t>
          </w:r>
          <w:proofErr w:type="spellEnd"/>
          <w:r w:rsidRPr="0001601B">
            <w:rPr>
              <w:color w:val="0E101A"/>
              <w:lang w:val="en-US"/>
            </w:rPr>
            <w:t xml:space="preserve"> - Ecuador. </w:t>
          </w:r>
          <w:r w:rsidRPr="00B42F91">
            <w:rPr>
              <w:b/>
              <w:bCs/>
              <w:color w:val="0E101A"/>
              <w:lang w:val="en-US"/>
            </w:rPr>
            <w:t>Materials and methods</w:t>
          </w:r>
          <w:r w:rsidRPr="0001601B">
            <w:rPr>
              <w:color w:val="0E101A"/>
              <w:lang w:val="en-US"/>
            </w:rPr>
            <w:t xml:space="preserve">: An applied methodology with descriptive approach and bibliographic cut is applied since it starts with a previous theoretical inquiry related to the main concepts on artificial vision and mobile applications in order to compare and verify feasibility for the application. </w:t>
          </w:r>
          <w:r w:rsidRPr="00B42F91">
            <w:rPr>
              <w:b/>
              <w:bCs/>
              <w:color w:val="0E101A"/>
              <w:lang w:val="en-US"/>
            </w:rPr>
            <w:t>Results and discussion:</w:t>
          </w:r>
          <w:r w:rsidRPr="0001601B">
            <w:rPr>
              <w:color w:val="0E101A"/>
              <w:lang w:val="en-US"/>
            </w:rPr>
            <w:t xml:space="preserve"> An application is designed for the reading of analog meters based on the software: "Android Studio" for the official integrated development environment, which was focused on the creation and testing of new applications that can be executed on mobile devices and different devices with the SOA. For the programming language, the Kotlin system was used, which is a widely used open source for its versatility and integration when programming applications for the SOA. </w:t>
          </w:r>
          <w:r w:rsidRPr="00B42F91">
            <w:rPr>
              <w:b/>
              <w:bCs/>
              <w:color w:val="0E101A"/>
              <w:lang w:val="en-US"/>
            </w:rPr>
            <w:t>Conclusions</w:t>
          </w:r>
          <w:r w:rsidRPr="0001601B">
            <w:rPr>
              <w:color w:val="0E101A"/>
              <w:lang w:val="en-US"/>
            </w:rPr>
            <w:t>: The mobile application based on artificial vision is effective in reducing the time it takes for officials to process data from visualization to its processing in the company, however, the application must continue to be improved until it reaches an optimal and reliable state.</w:t>
          </w:r>
        </w:p>
        <w:p w14:paraId="54CFB29B" w14:textId="457FECBA" w:rsidR="00D57F6E" w:rsidRPr="004727D0" w:rsidRDefault="0051289B" w:rsidP="004837FD">
          <w:pPr>
            <w:spacing w:after="200"/>
            <w:ind w:firstLine="0"/>
            <w:rPr>
              <w:rFonts w:cs="Times New Roman"/>
              <w:sz w:val="22"/>
              <w:szCs w:val="28"/>
              <w:lang w:val="en-US"/>
            </w:rPr>
          </w:pPr>
          <w:r w:rsidRPr="0051289B">
            <w:rPr>
              <w:rFonts w:cs="Times New Roman"/>
              <w:b/>
              <w:szCs w:val="28"/>
              <w:lang w:val="en-US"/>
            </w:rPr>
            <w:t>Keywords:</w:t>
          </w:r>
          <w:r>
            <w:rPr>
              <w:rFonts w:cs="Times New Roman"/>
              <w:szCs w:val="28"/>
              <w:lang w:val="en-US"/>
            </w:rPr>
            <w:t xml:space="preserve"> </w:t>
          </w:r>
          <w:r w:rsidR="0001601B" w:rsidRPr="0001601B">
            <w:rPr>
              <w:rFonts w:eastAsia="Times New Roman" w:cs="Times New Roman"/>
              <w:bCs/>
              <w:szCs w:val="24"/>
              <w:lang w:val="en-US" w:eastAsia="en-GB"/>
            </w:rPr>
            <w:t>Software, Artificial vision, Analog meters.</w:t>
          </w:r>
          <w:r w:rsidR="00D57F6E" w:rsidRPr="004727D0">
            <w:rPr>
              <w:rFonts w:cs="Times New Roman"/>
              <w:sz w:val="22"/>
              <w:szCs w:val="28"/>
              <w:lang w:val="en-US"/>
            </w:rPr>
            <w:br w:type="page"/>
          </w:r>
        </w:p>
        <w:p w14:paraId="08913041" w14:textId="1A33F49C" w:rsidR="005D3EBE" w:rsidRPr="00C57631" w:rsidRDefault="00F16A65" w:rsidP="005D3EBE">
          <w:pPr>
            <w:jc w:val="center"/>
            <w:rPr>
              <w:rFonts w:cs="Times New Roman"/>
              <w:b/>
              <w:szCs w:val="24"/>
            </w:rPr>
          </w:pPr>
          <w:r w:rsidRPr="00C57631">
            <w:rPr>
              <w:rFonts w:cs="Times New Roman"/>
              <w:b/>
              <w:szCs w:val="24"/>
            </w:rPr>
            <w:lastRenderedPageBreak/>
            <w:t>Índice</w:t>
          </w:r>
        </w:p>
        <w:p w14:paraId="05BBCD03" w14:textId="77E8EC08" w:rsidR="00753D45" w:rsidRPr="00A875F4" w:rsidRDefault="00BD26AD">
          <w:pPr>
            <w:pStyle w:val="TDC1"/>
            <w:rPr>
              <w:rFonts w:ascii="Times New Roman" w:eastAsiaTheme="minorEastAsia" w:hAnsi="Times New Roman" w:cs="Times New Roman"/>
              <w:b w:val="0"/>
              <w:bCs w:val="0"/>
              <w:caps w:val="0"/>
              <w:noProof/>
              <w:sz w:val="24"/>
              <w:szCs w:val="24"/>
              <w:lang w:eastAsia="es-EC"/>
            </w:rPr>
          </w:pPr>
          <w:r w:rsidRPr="00A875F4">
            <w:rPr>
              <w:rFonts w:ascii="Times New Roman" w:hAnsi="Times New Roman" w:cs="Times New Roman"/>
              <w:caps w:val="0"/>
              <w:sz w:val="24"/>
              <w:szCs w:val="24"/>
            </w:rPr>
            <w:fldChar w:fldCharType="begin"/>
          </w:r>
          <w:r w:rsidRPr="00A875F4">
            <w:rPr>
              <w:rFonts w:ascii="Times New Roman" w:hAnsi="Times New Roman" w:cs="Times New Roman"/>
              <w:caps w:val="0"/>
              <w:sz w:val="24"/>
              <w:szCs w:val="24"/>
            </w:rPr>
            <w:instrText xml:space="preserve"> TOC \o "1-6" \h \z \u </w:instrText>
          </w:r>
          <w:r w:rsidRPr="00A875F4">
            <w:rPr>
              <w:rFonts w:ascii="Times New Roman" w:hAnsi="Times New Roman" w:cs="Times New Roman"/>
              <w:caps w:val="0"/>
              <w:sz w:val="24"/>
              <w:szCs w:val="24"/>
            </w:rPr>
            <w:fldChar w:fldCharType="separate"/>
          </w:r>
          <w:hyperlink w:anchor="_Toc118534749" w:history="1">
            <w:r w:rsidR="00753D45" w:rsidRPr="00A875F4">
              <w:rPr>
                <w:rStyle w:val="Hipervnculo"/>
                <w:rFonts w:ascii="Times New Roman" w:hAnsi="Times New Roman" w:cs="Times New Roman"/>
                <w:noProof/>
                <w:sz w:val="24"/>
                <w:szCs w:val="24"/>
              </w:rPr>
              <w:t>Capítulo 1.</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_Toc118534749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10</w:t>
            </w:r>
            <w:r w:rsidR="00753D45" w:rsidRPr="00A875F4">
              <w:rPr>
                <w:rFonts w:ascii="Times New Roman" w:hAnsi="Times New Roman" w:cs="Times New Roman"/>
                <w:noProof/>
                <w:webHidden/>
                <w:sz w:val="24"/>
                <w:szCs w:val="24"/>
              </w:rPr>
              <w:fldChar w:fldCharType="end"/>
            </w:r>
          </w:hyperlink>
        </w:p>
        <w:p w14:paraId="10B4A1AB" w14:textId="3A30DF32" w:rsidR="00753D45" w:rsidRPr="00A875F4" w:rsidRDefault="001212B0">
          <w:pPr>
            <w:pStyle w:val="TDC1"/>
            <w:rPr>
              <w:rFonts w:ascii="Times New Roman" w:eastAsiaTheme="minorEastAsia" w:hAnsi="Times New Roman" w:cs="Times New Roman"/>
              <w:b w:val="0"/>
              <w:bCs w:val="0"/>
              <w:caps w:val="0"/>
              <w:noProof/>
              <w:sz w:val="24"/>
              <w:szCs w:val="24"/>
              <w:lang w:eastAsia="es-EC"/>
            </w:rPr>
          </w:pPr>
          <w:hyperlink w:anchor="_Toc118534750" w:history="1">
            <w:r w:rsidR="00753D45" w:rsidRPr="00A875F4">
              <w:rPr>
                <w:rStyle w:val="Hipervnculo"/>
                <w:rFonts w:ascii="Times New Roman" w:hAnsi="Times New Roman" w:cs="Times New Roman"/>
                <w:noProof/>
                <w:sz w:val="24"/>
                <w:szCs w:val="24"/>
              </w:rPr>
              <w:t>Introducción</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_Toc118534750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10</w:t>
            </w:r>
            <w:r w:rsidR="00753D45" w:rsidRPr="00A875F4">
              <w:rPr>
                <w:rFonts w:ascii="Times New Roman" w:hAnsi="Times New Roman" w:cs="Times New Roman"/>
                <w:noProof/>
                <w:webHidden/>
                <w:sz w:val="24"/>
                <w:szCs w:val="24"/>
              </w:rPr>
              <w:fldChar w:fldCharType="end"/>
            </w:r>
          </w:hyperlink>
        </w:p>
        <w:p w14:paraId="7CAACBB9" w14:textId="1CC52410" w:rsidR="00753D45" w:rsidRPr="00A875F4" w:rsidRDefault="001212B0">
          <w:pPr>
            <w:pStyle w:val="TDC2"/>
            <w:tabs>
              <w:tab w:val="left" w:pos="1680"/>
              <w:tab w:val="right" w:leader="dot" w:pos="9019"/>
            </w:tabs>
            <w:rPr>
              <w:rFonts w:ascii="Times New Roman" w:eastAsiaTheme="minorEastAsia" w:hAnsi="Times New Roman" w:cs="Times New Roman"/>
              <w:smallCaps w:val="0"/>
              <w:noProof/>
              <w:sz w:val="24"/>
              <w:szCs w:val="24"/>
              <w:lang w:eastAsia="es-EC"/>
            </w:rPr>
          </w:pPr>
          <w:hyperlink w:anchor="_Toc118534751" w:history="1">
            <w:r w:rsidR="00753D45" w:rsidRPr="00A875F4">
              <w:rPr>
                <w:rStyle w:val="Hipervnculo"/>
                <w:rFonts w:ascii="Times New Roman" w:hAnsi="Times New Roman" w:cs="Times New Roman"/>
                <w:noProof/>
                <w:sz w:val="24"/>
                <w:szCs w:val="24"/>
              </w:rPr>
              <w:t>1.1.</w:t>
            </w:r>
            <w:r w:rsidR="00753D45" w:rsidRPr="00A875F4">
              <w:rPr>
                <w:rFonts w:ascii="Times New Roman" w:eastAsiaTheme="minorEastAsia" w:hAnsi="Times New Roman" w:cs="Times New Roman"/>
                <w:smallCaps w:val="0"/>
                <w:noProof/>
                <w:sz w:val="24"/>
                <w:szCs w:val="24"/>
                <w:lang w:eastAsia="es-EC"/>
              </w:rPr>
              <w:tab/>
            </w:r>
            <w:r w:rsidR="00753D45" w:rsidRPr="00A875F4">
              <w:rPr>
                <w:rStyle w:val="Hipervnculo"/>
                <w:rFonts w:ascii="Times New Roman" w:hAnsi="Times New Roman" w:cs="Times New Roman"/>
                <w:noProof/>
                <w:sz w:val="24"/>
                <w:szCs w:val="24"/>
              </w:rPr>
              <w:t>Situación problemática</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_Toc118534751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13</w:t>
            </w:r>
            <w:r w:rsidR="00753D45" w:rsidRPr="00A875F4">
              <w:rPr>
                <w:rFonts w:ascii="Times New Roman" w:hAnsi="Times New Roman" w:cs="Times New Roman"/>
                <w:noProof/>
                <w:webHidden/>
                <w:sz w:val="24"/>
                <w:szCs w:val="24"/>
              </w:rPr>
              <w:fldChar w:fldCharType="end"/>
            </w:r>
          </w:hyperlink>
        </w:p>
        <w:p w14:paraId="3F5677A9" w14:textId="2EA3DF28" w:rsidR="00753D45" w:rsidRPr="00A875F4" w:rsidRDefault="001212B0">
          <w:pPr>
            <w:pStyle w:val="TDC2"/>
            <w:tabs>
              <w:tab w:val="right" w:leader="dot" w:pos="9019"/>
            </w:tabs>
            <w:rPr>
              <w:rFonts w:ascii="Times New Roman" w:eastAsiaTheme="minorEastAsia" w:hAnsi="Times New Roman" w:cs="Times New Roman"/>
              <w:smallCaps w:val="0"/>
              <w:noProof/>
              <w:sz w:val="24"/>
              <w:szCs w:val="24"/>
              <w:lang w:eastAsia="es-EC"/>
            </w:rPr>
          </w:pPr>
          <w:hyperlink w:anchor="_Toc118534752" w:history="1">
            <w:r w:rsidR="00753D45" w:rsidRPr="00A875F4">
              <w:rPr>
                <w:rStyle w:val="Hipervnculo"/>
                <w:rFonts w:ascii="Times New Roman" w:hAnsi="Times New Roman" w:cs="Times New Roman"/>
                <w:noProof/>
                <w:sz w:val="24"/>
                <w:szCs w:val="24"/>
              </w:rPr>
              <w:t>1.2. Problema científico</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_Toc118534752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14</w:t>
            </w:r>
            <w:r w:rsidR="00753D45" w:rsidRPr="00A875F4">
              <w:rPr>
                <w:rFonts w:ascii="Times New Roman" w:hAnsi="Times New Roman" w:cs="Times New Roman"/>
                <w:noProof/>
                <w:webHidden/>
                <w:sz w:val="24"/>
                <w:szCs w:val="24"/>
              </w:rPr>
              <w:fldChar w:fldCharType="end"/>
            </w:r>
          </w:hyperlink>
        </w:p>
        <w:p w14:paraId="7339672F" w14:textId="34F243FB" w:rsidR="00753D45" w:rsidRPr="00A875F4" w:rsidRDefault="001212B0">
          <w:pPr>
            <w:pStyle w:val="TDC2"/>
            <w:tabs>
              <w:tab w:val="right" w:leader="dot" w:pos="9019"/>
            </w:tabs>
            <w:rPr>
              <w:rFonts w:ascii="Times New Roman" w:eastAsiaTheme="minorEastAsia" w:hAnsi="Times New Roman" w:cs="Times New Roman"/>
              <w:smallCaps w:val="0"/>
              <w:noProof/>
              <w:sz w:val="24"/>
              <w:szCs w:val="24"/>
              <w:lang w:eastAsia="es-EC"/>
            </w:rPr>
          </w:pPr>
          <w:hyperlink w:anchor="_Toc118534753" w:history="1">
            <w:r w:rsidR="00753D45" w:rsidRPr="00A875F4">
              <w:rPr>
                <w:rStyle w:val="Hipervnculo"/>
                <w:rFonts w:ascii="Times New Roman" w:hAnsi="Times New Roman" w:cs="Times New Roman"/>
                <w:noProof/>
                <w:sz w:val="24"/>
                <w:szCs w:val="24"/>
              </w:rPr>
              <w:t>1.3. Línea de investigación</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_Toc118534753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16</w:t>
            </w:r>
            <w:r w:rsidR="00753D45" w:rsidRPr="00A875F4">
              <w:rPr>
                <w:rFonts w:ascii="Times New Roman" w:hAnsi="Times New Roman" w:cs="Times New Roman"/>
                <w:noProof/>
                <w:webHidden/>
                <w:sz w:val="24"/>
                <w:szCs w:val="24"/>
              </w:rPr>
              <w:fldChar w:fldCharType="end"/>
            </w:r>
          </w:hyperlink>
        </w:p>
        <w:p w14:paraId="7C385947" w14:textId="65F6BFA0" w:rsidR="00753D45" w:rsidRPr="00A875F4" w:rsidRDefault="001212B0">
          <w:pPr>
            <w:pStyle w:val="TDC3"/>
            <w:tabs>
              <w:tab w:val="right" w:leader="dot" w:pos="9019"/>
            </w:tabs>
            <w:rPr>
              <w:rFonts w:ascii="Times New Roman" w:eastAsiaTheme="minorEastAsia" w:hAnsi="Times New Roman" w:cs="Times New Roman"/>
              <w:i w:val="0"/>
              <w:iCs w:val="0"/>
              <w:noProof/>
              <w:sz w:val="24"/>
              <w:szCs w:val="24"/>
              <w:lang w:eastAsia="es-EC"/>
            </w:rPr>
          </w:pPr>
          <w:hyperlink w:anchor="_Toc118534754" w:history="1">
            <w:r w:rsidR="00753D45" w:rsidRPr="00A875F4">
              <w:rPr>
                <w:rStyle w:val="Hipervnculo"/>
                <w:rFonts w:ascii="Times New Roman" w:hAnsi="Times New Roman" w:cs="Times New Roman"/>
                <w:noProof/>
                <w:sz w:val="24"/>
                <w:szCs w:val="24"/>
              </w:rPr>
              <w:t>1.3.1. Tipo de línea.</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_Toc118534754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16</w:t>
            </w:r>
            <w:r w:rsidR="00753D45" w:rsidRPr="00A875F4">
              <w:rPr>
                <w:rFonts w:ascii="Times New Roman" w:hAnsi="Times New Roman" w:cs="Times New Roman"/>
                <w:noProof/>
                <w:webHidden/>
                <w:sz w:val="24"/>
                <w:szCs w:val="24"/>
              </w:rPr>
              <w:fldChar w:fldCharType="end"/>
            </w:r>
          </w:hyperlink>
        </w:p>
        <w:p w14:paraId="18C5E584" w14:textId="2AA06806" w:rsidR="00753D45" w:rsidRPr="00A875F4" w:rsidRDefault="001212B0">
          <w:pPr>
            <w:pStyle w:val="TDC3"/>
            <w:tabs>
              <w:tab w:val="right" w:leader="dot" w:pos="9019"/>
            </w:tabs>
            <w:rPr>
              <w:rFonts w:ascii="Times New Roman" w:eastAsiaTheme="minorEastAsia" w:hAnsi="Times New Roman" w:cs="Times New Roman"/>
              <w:i w:val="0"/>
              <w:iCs w:val="0"/>
              <w:noProof/>
              <w:sz w:val="24"/>
              <w:szCs w:val="24"/>
              <w:lang w:eastAsia="es-EC"/>
            </w:rPr>
          </w:pPr>
          <w:hyperlink w:anchor="_Toc118534755" w:history="1">
            <w:r w:rsidR="00753D45" w:rsidRPr="00A875F4">
              <w:rPr>
                <w:rStyle w:val="Hipervnculo"/>
                <w:rFonts w:ascii="Times New Roman" w:hAnsi="Times New Roman" w:cs="Times New Roman"/>
                <w:noProof/>
                <w:sz w:val="24"/>
                <w:szCs w:val="24"/>
              </w:rPr>
              <w:t>1.3.2. Líneas de investigación institucional.</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_Toc118534755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17</w:t>
            </w:r>
            <w:r w:rsidR="00753D45" w:rsidRPr="00A875F4">
              <w:rPr>
                <w:rFonts w:ascii="Times New Roman" w:hAnsi="Times New Roman" w:cs="Times New Roman"/>
                <w:noProof/>
                <w:webHidden/>
                <w:sz w:val="24"/>
                <w:szCs w:val="24"/>
              </w:rPr>
              <w:fldChar w:fldCharType="end"/>
            </w:r>
          </w:hyperlink>
        </w:p>
        <w:p w14:paraId="7B02C201" w14:textId="7399D844" w:rsidR="00753D45" w:rsidRPr="00A875F4" w:rsidRDefault="001212B0">
          <w:pPr>
            <w:pStyle w:val="TDC3"/>
            <w:tabs>
              <w:tab w:val="right" w:leader="dot" w:pos="9019"/>
            </w:tabs>
            <w:rPr>
              <w:rFonts w:ascii="Times New Roman" w:eastAsiaTheme="minorEastAsia" w:hAnsi="Times New Roman" w:cs="Times New Roman"/>
              <w:i w:val="0"/>
              <w:iCs w:val="0"/>
              <w:noProof/>
              <w:sz w:val="24"/>
              <w:szCs w:val="24"/>
              <w:lang w:eastAsia="es-EC"/>
            </w:rPr>
          </w:pPr>
          <w:hyperlink w:anchor="_Toc118534756" w:history="1">
            <w:r w:rsidR="00753D45" w:rsidRPr="00A875F4">
              <w:rPr>
                <w:rStyle w:val="Hipervnculo"/>
                <w:rFonts w:ascii="Times New Roman" w:hAnsi="Times New Roman" w:cs="Times New Roman"/>
                <w:noProof/>
                <w:sz w:val="24"/>
                <w:szCs w:val="24"/>
              </w:rPr>
              <w:t>1.3.3. Sub línea.</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_Toc118534756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17</w:t>
            </w:r>
            <w:r w:rsidR="00753D45" w:rsidRPr="00A875F4">
              <w:rPr>
                <w:rFonts w:ascii="Times New Roman" w:hAnsi="Times New Roman" w:cs="Times New Roman"/>
                <w:noProof/>
                <w:webHidden/>
                <w:sz w:val="24"/>
                <w:szCs w:val="24"/>
              </w:rPr>
              <w:fldChar w:fldCharType="end"/>
            </w:r>
          </w:hyperlink>
        </w:p>
        <w:p w14:paraId="33D9A463" w14:textId="616F3B83" w:rsidR="00753D45" w:rsidRPr="00A875F4" w:rsidRDefault="001212B0">
          <w:pPr>
            <w:pStyle w:val="TDC2"/>
            <w:tabs>
              <w:tab w:val="right" w:leader="dot" w:pos="9019"/>
            </w:tabs>
            <w:rPr>
              <w:rFonts w:ascii="Times New Roman" w:eastAsiaTheme="minorEastAsia" w:hAnsi="Times New Roman" w:cs="Times New Roman"/>
              <w:smallCaps w:val="0"/>
              <w:noProof/>
              <w:sz w:val="24"/>
              <w:szCs w:val="24"/>
              <w:lang w:eastAsia="es-EC"/>
            </w:rPr>
          </w:pPr>
          <w:hyperlink w:anchor="_Toc118534757" w:history="1">
            <w:r w:rsidR="00753D45" w:rsidRPr="00A875F4">
              <w:rPr>
                <w:rStyle w:val="Hipervnculo"/>
                <w:rFonts w:ascii="Times New Roman" w:hAnsi="Times New Roman" w:cs="Times New Roman"/>
                <w:noProof/>
                <w:sz w:val="24"/>
                <w:szCs w:val="24"/>
              </w:rPr>
              <w:t>1.4. Objeto de estudio</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_Toc118534757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17</w:t>
            </w:r>
            <w:r w:rsidR="00753D45" w:rsidRPr="00A875F4">
              <w:rPr>
                <w:rFonts w:ascii="Times New Roman" w:hAnsi="Times New Roman" w:cs="Times New Roman"/>
                <w:noProof/>
                <w:webHidden/>
                <w:sz w:val="24"/>
                <w:szCs w:val="24"/>
              </w:rPr>
              <w:fldChar w:fldCharType="end"/>
            </w:r>
          </w:hyperlink>
        </w:p>
        <w:p w14:paraId="3F8445E7" w14:textId="6FE1A3A9" w:rsidR="00753D45" w:rsidRPr="00A875F4" w:rsidRDefault="001212B0">
          <w:pPr>
            <w:pStyle w:val="TDC2"/>
            <w:tabs>
              <w:tab w:val="right" w:leader="dot" w:pos="9019"/>
            </w:tabs>
            <w:rPr>
              <w:rFonts w:ascii="Times New Roman" w:eastAsiaTheme="minorEastAsia" w:hAnsi="Times New Roman" w:cs="Times New Roman"/>
              <w:smallCaps w:val="0"/>
              <w:noProof/>
              <w:sz w:val="24"/>
              <w:szCs w:val="24"/>
              <w:lang w:eastAsia="es-EC"/>
            </w:rPr>
          </w:pPr>
          <w:hyperlink w:anchor="_Toc118534758" w:history="1">
            <w:r w:rsidR="00753D45" w:rsidRPr="00A875F4">
              <w:rPr>
                <w:rStyle w:val="Hipervnculo"/>
                <w:rFonts w:ascii="Times New Roman" w:hAnsi="Times New Roman" w:cs="Times New Roman"/>
                <w:noProof/>
                <w:sz w:val="24"/>
                <w:szCs w:val="24"/>
              </w:rPr>
              <w:t>1.5. Campo de acción</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_Toc118534758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17</w:t>
            </w:r>
            <w:r w:rsidR="00753D45" w:rsidRPr="00A875F4">
              <w:rPr>
                <w:rFonts w:ascii="Times New Roman" w:hAnsi="Times New Roman" w:cs="Times New Roman"/>
                <w:noProof/>
                <w:webHidden/>
                <w:sz w:val="24"/>
                <w:szCs w:val="24"/>
              </w:rPr>
              <w:fldChar w:fldCharType="end"/>
            </w:r>
          </w:hyperlink>
        </w:p>
        <w:p w14:paraId="507A83E3" w14:textId="2FCE5BB2" w:rsidR="00753D45" w:rsidRPr="00A875F4" w:rsidRDefault="001212B0">
          <w:pPr>
            <w:pStyle w:val="TDC2"/>
            <w:tabs>
              <w:tab w:val="right" w:leader="dot" w:pos="9019"/>
            </w:tabs>
            <w:rPr>
              <w:rFonts w:ascii="Times New Roman" w:eastAsiaTheme="minorEastAsia" w:hAnsi="Times New Roman" w:cs="Times New Roman"/>
              <w:smallCaps w:val="0"/>
              <w:noProof/>
              <w:sz w:val="24"/>
              <w:szCs w:val="24"/>
              <w:lang w:eastAsia="es-EC"/>
            </w:rPr>
          </w:pPr>
          <w:hyperlink w:anchor="_Toc118534759" w:history="1">
            <w:r w:rsidR="00753D45" w:rsidRPr="00A875F4">
              <w:rPr>
                <w:rStyle w:val="Hipervnculo"/>
                <w:rFonts w:ascii="Times New Roman" w:hAnsi="Times New Roman" w:cs="Times New Roman"/>
                <w:noProof/>
                <w:sz w:val="24"/>
                <w:szCs w:val="24"/>
              </w:rPr>
              <w:t>1.6. Objetivo general</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_Toc118534759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18</w:t>
            </w:r>
            <w:r w:rsidR="00753D45" w:rsidRPr="00A875F4">
              <w:rPr>
                <w:rFonts w:ascii="Times New Roman" w:hAnsi="Times New Roman" w:cs="Times New Roman"/>
                <w:noProof/>
                <w:webHidden/>
                <w:sz w:val="24"/>
                <w:szCs w:val="24"/>
              </w:rPr>
              <w:fldChar w:fldCharType="end"/>
            </w:r>
          </w:hyperlink>
        </w:p>
        <w:p w14:paraId="0722748F" w14:textId="18E59D77" w:rsidR="00753D45" w:rsidRPr="00A875F4" w:rsidRDefault="001212B0">
          <w:pPr>
            <w:pStyle w:val="TDC2"/>
            <w:tabs>
              <w:tab w:val="right" w:leader="dot" w:pos="9019"/>
            </w:tabs>
            <w:rPr>
              <w:rFonts w:ascii="Times New Roman" w:eastAsiaTheme="minorEastAsia" w:hAnsi="Times New Roman" w:cs="Times New Roman"/>
              <w:smallCaps w:val="0"/>
              <w:noProof/>
              <w:sz w:val="24"/>
              <w:szCs w:val="24"/>
              <w:lang w:eastAsia="es-EC"/>
            </w:rPr>
          </w:pPr>
          <w:hyperlink w:anchor="_Toc118534760" w:history="1">
            <w:r w:rsidR="00753D45" w:rsidRPr="00A875F4">
              <w:rPr>
                <w:rStyle w:val="Hipervnculo"/>
                <w:rFonts w:ascii="Times New Roman" w:hAnsi="Times New Roman" w:cs="Times New Roman"/>
                <w:noProof/>
                <w:sz w:val="24"/>
                <w:szCs w:val="24"/>
              </w:rPr>
              <w:t>1.7. Objetivos específicos</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_Toc118534760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18</w:t>
            </w:r>
            <w:r w:rsidR="00753D45" w:rsidRPr="00A875F4">
              <w:rPr>
                <w:rFonts w:ascii="Times New Roman" w:hAnsi="Times New Roman" w:cs="Times New Roman"/>
                <w:noProof/>
                <w:webHidden/>
                <w:sz w:val="24"/>
                <w:szCs w:val="24"/>
              </w:rPr>
              <w:fldChar w:fldCharType="end"/>
            </w:r>
          </w:hyperlink>
        </w:p>
        <w:p w14:paraId="4FDE444D" w14:textId="36214A91" w:rsidR="00753D45" w:rsidRPr="00A875F4" w:rsidRDefault="001212B0">
          <w:pPr>
            <w:pStyle w:val="TDC2"/>
            <w:tabs>
              <w:tab w:val="right" w:leader="dot" w:pos="9019"/>
            </w:tabs>
            <w:rPr>
              <w:rFonts w:ascii="Times New Roman" w:eastAsiaTheme="minorEastAsia" w:hAnsi="Times New Roman" w:cs="Times New Roman"/>
              <w:smallCaps w:val="0"/>
              <w:noProof/>
              <w:sz w:val="24"/>
              <w:szCs w:val="24"/>
              <w:lang w:eastAsia="es-EC"/>
            </w:rPr>
          </w:pPr>
          <w:hyperlink w:anchor="_Toc118534761" w:history="1">
            <w:r w:rsidR="00753D45" w:rsidRPr="00A875F4">
              <w:rPr>
                <w:rStyle w:val="Hipervnculo"/>
                <w:rFonts w:ascii="Times New Roman" w:hAnsi="Times New Roman" w:cs="Times New Roman"/>
                <w:noProof/>
                <w:sz w:val="24"/>
                <w:szCs w:val="24"/>
              </w:rPr>
              <w:t>1.8 Preguntas Científicas, Hipótesis</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_Toc118534761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19</w:t>
            </w:r>
            <w:r w:rsidR="00753D45" w:rsidRPr="00A875F4">
              <w:rPr>
                <w:rFonts w:ascii="Times New Roman" w:hAnsi="Times New Roman" w:cs="Times New Roman"/>
                <w:noProof/>
                <w:webHidden/>
                <w:sz w:val="24"/>
                <w:szCs w:val="24"/>
              </w:rPr>
              <w:fldChar w:fldCharType="end"/>
            </w:r>
          </w:hyperlink>
        </w:p>
        <w:p w14:paraId="1CEF1A36" w14:textId="61EC1D71" w:rsidR="00753D45" w:rsidRPr="00A875F4" w:rsidRDefault="001212B0">
          <w:pPr>
            <w:pStyle w:val="TDC3"/>
            <w:tabs>
              <w:tab w:val="right" w:leader="dot" w:pos="9019"/>
            </w:tabs>
            <w:rPr>
              <w:rFonts w:ascii="Times New Roman" w:eastAsiaTheme="minorEastAsia" w:hAnsi="Times New Roman" w:cs="Times New Roman"/>
              <w:i w:val="0"/>
              <w:iCs w:val="0"/>
              <w:noProof/>
              <w:sz w:val="24"/>
              <w:szCs w:val="24"/>
              <w:lang w:eastAsia="es-EC"/>
            </w:rPr>
          </w:pPr>
          <w:hyperlink w:anchor="_Toc118534762" w:history="1">
            <w:r w:rsidR="00753D45" w:rsidRPr="00A875F4">
              <w:rPr>
                <w:rStyle w:val="Hipervnculo"/>
                <w:rFonts w:ascii="Times New Roman" w:hAnsi="Times New Roman" w:cs="Times New Roman"/>
                <w:noProof/>
                <w:sz w:val="24"/>
                <w:szCs w:val="24"/>
              </w:rPr>
              <w:t>1.8.1. Preguntas científicas</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_Toc118534762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19</w:t>
            </w:r>
            <w:r w:rsidR="00753D45" w:rsidRPr="00A875F4">
              <w:rPr>
                <w:rFonts w:ascii="Times New Roman" w:hAnsi="Times New Roman" w:cs="Times New Roman"/>
                <w:noProof/>
                <w:webHidden/>
                <w:sz w:val="24"/>
                <w:szCs w:val="24"/>
              </w:rPr>
              <w:fldChar w:fldCharType="end"/>
            </w:r>
          </w:hyperlink>
        </w:p>
        <w:p w14:paraId="1BCD5419" w14:textId="3C36930E" w:rsidR="00753D45" w:rsidRPr="00A875F4" w:rsidRDefault="001212B0">
          <w:pPr>
            <w:pStyle w:val="TDC3"/>
            <w:tabs>
              <w:tab w:val="right" w:leader="dot" w:pos="9019"/>
            </w:tabs>
            <w:rPr>
              <w:rFonts w:ascii="Times New Roman" w:eastAsiaTheme="minorEastAsia" w:hAnsi="Times New Roman" w:cs="Times New Roman"/>
              <w:i w:val="0"/>
              <w:iCs w:val="0"/>
              <w:noProof/>
              <w:sz w:val="24"/>
              <w:szCs w:val="24"/>
              <w:lang w:eastAsia="es-EC"/>
            </w:rPr>
          </w:pPr>
          <w:hyperlink w:anchor="_Toc118534763" w:history="1">
            <w:r w:rsidR="00753D45" w:rsidRPr="00A875F4">
              <w:rPr>
                <w:rStyle w:val="Hipervnculo"/>
                <w:rFonts w:ascii="Times New Roman" w:hAnsi="Times New Roman" w:cs="Times New Roman"/>
                <w:noProof/>
                <w:sz w:val="24"/>
                <w:szCs w:val="24"/>
              </w:rPr>
              <w:t>1.8.2. Hipótesis</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_Toc118534763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19</w:t>
            </w:r>
            <w:r w:rsidR="00753D45" w:rsidRPr="00A875F4">
              <w:rPr>
                <w:rFonts w:ascii="Times New Roman" w:hAnsi="Times New Roman" w:cs="Times New Roman"/>
                <w:noProof/>
                <w:webHidden/>
                <w:sz w:val="24"/>
                <w:szCs w:val="24"/>
              </w:rPr>
              <w:fldChar w:fldCharType="end"/>
            </w:r>
          </w:hyperlink>
        </w:p>
        <w:p w14:paraId="2F200BB0" w14:textId="648EDA6B" w:rsidR="00753D45" w:rsidRPr="00A875F4" w:rsidRDefault="001212B0">
          <w:pPr>
            <w:pStyle w:val="TDC2"/>
            <w:tabs>
              <w:tab w:val="right" w:leader="dot" w:pos="9019"/>
            </w:tabs>
            <w:rPr>
              <w:rFonts w:ascii="Times New Roman" w:eastAsiaTheme="minorEastAsia" w:hAnsi="Times New Roman" w:cs="Times New Roman"/>
              <w:smallCaps w:val="0"/>
              <w:noProof/>
              <w:sz w:val="24"/>
              <w:szCs w:val="24"/>
              <w:lang w:eastAsia="es-EC"/>
            </w:rPr>
          </w:pPr>
          <w:hyperlink w:anchor="_Toc118534764" w:history="1">
            <w:r w:rsidR="00753D45" w:rsidRPr="00A875F4">
              <w:rPr>
                <w:rStyle w:val="Hipervnculo"/>
                <w:rFonts w:ascii="Times New Roman" w:hAnsi="Times New Roman" w:cs="Times New Roman"/>
                <w:noProof/>
                <w:sz w:val="24"/>
                <w:szCs w:val="24"/>
              </w:rPr>
              <w:t>1.9. Variables</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_Toc118534764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19</w:t>
            </w:r>
            <w:r w:rsidR="00753D45" w:rsidRPr="00A875F4">
              <w:rPr>
                <w:rFonts w:ascii="Times New Roman" w:hAnsi="Times New Roman" w:cs="Times New Roman"/>
                <w:noProof/>
                <w:webHidden/>
                <w:sz w:val="24"/>
                <w:szCs w:val="24"/>
              </w:rPr>
              <w:fldChar w:fldCharType="end"/>
            </w:r>
          </w:hyperlink>
        </w:p>
        <w:p w14:paraId="7B6D3926" w14:textId="4F393CB2" w:rsidR="00753D45" w:rsidRPr="00A875F4" w:rsidRDefault="001212B0">
          <w:pPr>
            <w:pStyle w:val="TDC3"/>
            <w:tabs>
              <w:tab w:val="right" w:leader="dot" w:pos="9019"/>
            </w:tabs>
            <w:rPr>
              <w:rFonts w:ascii="Times New Roman" w:eastAsiaTheme="minorEastAsia" w:hAnsi="Times New Roman" w:cs="Times New Roman"/>
              <w:i w:val="0"/>
              <w:iCs w:val="0"/>
              <w:noProof/>
              <w:sz w:val="24"/>
              <w:szCs w:val="24"/>
              <w:lang w:eastAsia="es-EC"/>
            </w:rPr>
          </w:pPr>
          <w:hyperlink w:anchor="_Toc118534765" w:history="1">
            <w:r w:rsidR="00753D45" w:rsidRPr="00A875F4">
              <w:rPr>
                <w:rStyle w:val="Hipervnculo"/>
                <w:rFonts w:ascii="Times New Roman" w:hAnsi="Times New Roman" w:cs="Times New Roman"/>
                <w:noProof/>
                <w:sz w:val="24"/>
                <w:szCs w:val="24"/>
              </w:rPr>
              <w:t>1.9.1. Variables independientes.</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_Toc118534765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19</w:t>
            </w:r>
            <w:r w:rsidR="00753D45" w:rsidRPr="00A875F4">
              <w:rPr>
                <w:rFonts w:ascii="Times New Roman" w:hAnsi="Times New Roman" w:cs="Times New Roman"/>
                <w:noProof/>
                <w:webHidden/>
                <w:sz w:val="24"/>
                <w:szCs w:val="24"/>
              </w:rPr>
              <w:fldChar w:fldCharType="end"/>
            </w:r>
          </w:hyperlink>
        </w:p>
        <w:p w14:paraId="28365B52" w14:textId="0E1DA1BD" w:rsidR="00753D45" w:rsidRPr="00A875F4" w:rsidRDefault="001212B0">
          <w:pPr>
            <w:pStyle w:val="TDC3"/>
            <w:tabs>
              <w:tab w:val="right" w:leader="dot" w:pos="9019"/>
            </w:tabs>
            <w:rPr>
              <w:rFonts w:ascii="Times New Roman" w:eastAsiaTheme="minorEastAsia" w:hAnsi="Times New Roman" w:cs="Times New Roman"/>
              <w:i w:val="0"/>
              <w:iCs w:val="0"/>
              <w:noProof/>
              <w:sz w:val="24"/>
              <w:szCs w:val="24"/>
              <w:lang w:eastAsia="es-EC"/>
            </w:rPr>
          </w:pPr>
          <w:hyperlink w:anchor="_Toc118534766" w:history="1">
            <w:r w:rsidR="00753D45" w:rsidRPr="00A875F4">
              <w:rPr>
                <w:rStyle w:val="Hipervnculo"/>
                <w:rFonts w:ascii="Times New Roman" w:hAnsi="Times New Roman" w:cs="Times New Roman"/>
                <w:noProof/>
                <w:sz w:val="24"/>
                <w:szCs w:val="24"/>
              </w:rPr>
              <w:t>1.9.2. Variable dependiente.</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_Toc118534766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19</w:t>
            </w:r>
            <w:r w:rsidR="00753D45" w:rsidRPr="00A875F4">
              <w:rPr>
                <w:rFonts w:ascii="Times New Roman" w:hAnsi="Times New Roman" w:cs="Times New Roman"/>
                <w:noProof/>
                <w:webHidden/>
                <w:sz w:val="24"/>
                <w:szCs w:val="24"/>
              </w:rPr>
              <w:fldChar w:fldCharType="end"/>
            </w:r>
          </w:hyperlink>
        </w:p>
        <w:p w14:paraId="485A1DA6" w14:textId="2592F527" w:rsidR="00753D45" w:rsidRPr="00A875F4" w:rsidRDefault="001212B0">
          <w:pPr>
            <w:pStyle w:val="TDC2"/>
            <w:tabs>
              <w:tab w:val="right" w:leader="dot" w:pos="9019"/>
            </w:tabs>
            <w:rPr>
              <w:rFonts w:ascii="Times New Roman" w:eastAsiaTheme="minorEastAsia" w:hAnsi="Times New Roman" w:cs="Times New Roman"/>
              <w:smallCaps w:val="0"/>
              <w:noProof/>
              <w:sz w:val="24"/>
              <w:szCs w:val="24"/>
              <w:lang w:eastAsia="es-EC"/>
            </w:rPr>
          </w:pPr>
          <w:hyperlink w:anchor="_Toc118534767" w:history="1">
            <w:r w:rsidR="00753D45" w:rsidRPr="00A875F4">
              <w:rPr>
                <w:rStyle w:val="Hipervnculo"/>
                <w:rFonts w:ascii="Times New Roman" w:hAnsi="Times New Roman" w:cs="Times New Roman"/>
                <w:noProof/>
                <w:sz w:val="24"/>
                <w:szCs w:val="24"/>
              </w:rPr>
              <w:t>1.10. Justificación</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_Toc118534767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20</w:t>
            </w:r>
            <w:r w:rsidR="00753D45" w:rsidRPr="00A875F4">
              <w:rPr>
                <w:rFonts w:ascii="Times New Roman" w:hAnsi="Times New Roman" w:cs="Times New Roman"/>
                <w:noProof/>
                <w:webHidden/>
                <w:sz w:val="24"/>
                <w:szCs w:val="24"/>
              </w:rPr>
              <w:fldChar w:fldCharType="end"/>
            </w:r>
          </w:hyperlink>
        </w:p>
        <w:p w14:paraId="4430405F" w14:textId="009E4FE1" w:rsidR="00753D45" w:rsidRPr="00A875F4" w:rsidRDefault="001212B0">
          <w:pPr>
            <w:pStyle w:val="TDC2"/>
            <w:tabs>
              <w:tab w:val="right" w:leader="dot" w:pos="9019"/>
            </w:tabs>
            <w:rPr>
              <w:rFonts w:ascii="Times New Roman" w:eastAsiaTheme="minorEastAsia" w:hAnsi="Times New Roman" w:cs="Times New Roman"/>
              <w:smallCaps w:val="0"/>
              <w:noProof/>
              <w:sz w:val="24"/>
              <w:szCs w:val="24"/>
              <w:lang w:eastAsia="es-EC"/>
            </w:rPr>
          </w:pPr>
          <w:hyperlink w:anchor="_Toc118534768" w:history="1">
            <w:r w:rsidR="00753D45" w:rsidRPr="00A875F4">
              <w:rPr>
                <w:rStyle w:val="Hipervnculo"/>
                <w:rFonts w:ascii="Times New Roman" w:hAnsi="Times New Roman" w:cs="Times New Roman"/>
                <w:noProof/>
                <w:sz w:val="24"/>
                <w:szCs w:val="24"/>
              </w:rPr>
              <w:t>1.11. Fundamentación teórica</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_Toc118534768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21</w:t>
            </w:r>
            <w:r w:rsidR="00753D45" w:rsidRPr="00A875F4">
              <w:rPr>
                <w:rFonts w:ascii="Times New Roman" w:hAnsi="Times New Roman" w:cs="Times New Roman"/>
                <w:noProof/>
                <w:webHidden/>
                <w:sz w:val="24"/>
                <w:szCs w:val="24"/>
              </w:rPr>
              <w:fldChar w:fldCharType="end"/>
            </w:r>
          </w:hyperlink>
        </w:p>
        <w:p w14:paraId="0A2258E7" w14:textId="2AA9EA38" w:rsidR="00753D45" w:rsidRPr="00A875F4" w:rsidRDefault="001212B0">
          <w:pPr>
            <w:pStyle w:val="TDC3"/>
            <w:tabs>
              <w:tab w:val="right" w:leader="dot" w:pos="9019"/>
            </w:tabs>
            <w:rPr>
              <w:rFonts w:ascii="Times New Roman" w:eastAsiaTheme="minorEastAsia" w:hAnsi="Times New Roman" w:cs="Times New Roman"/>
              <w:i w:val="0"/>
              <w:iCs w:val="0"/>
              <w:noProof/>
              <w:sz w:val="24"/>
              <w:szCs w:val="24"/>
              <w:lang w:eastAsia="es-EC"/>
            </w:rPr>
          </w:pPr>
          <w:hyperlink w:anchor="_Toc118534769" w:history="1">
            <w:r w:rsidR="00753D45" w:rsidRPr="00A875F4">
              <w:rPr>
                <w:rStyle w:val="Hipervnculo"/>
                <w:rFonts w:ascii="Times New Roman" w:hAnsi="Times New Roman" w:cs="Times New Roman"/>
                <w:noProof/>
                <w:sz w:val="24"/>
                <w:szCs w:val="24"/>
              </w:rPr>
              <w:t>1.11.1. Generalidades de la visión artificial</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_Toc118534769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21</w:t>
            </w:r>
            <w:r w:rsidR="00753D45" w:rsidRPr="00A875F4">
              <w:rPr>
                <w:rFonts w:ascii="Times New Roman" w:hAnsi="Times New Roman" w:cs="Times New Roman"/>
                <w:noProof/>
                <w:webHidden/>
                <w:sz w:val="24"/>
                <w:szCs w:val="24"/>
              </w:rPr>
              <w:fldChar w:fldCharType="end"/>
            </w:r>
          </w:hyperlink>
        </w:p>
        <w:p w14:paraId="62B947F8" w14:textId="1C86C6A6" w:rsidR="00753D45" w:rsidRPr="00A875F4" w:rsidRDefault="001212B0">
          <w:pPr>
            <w:pStyle w:val="TDC3"/>
            <w:tabs>
              <w:tab w:val="right" w:leader="dot" w:pos="9019"/>
            </w:tabs>
            <w:rPr>
              <w:rFonts w:ascii="Times New Roman" w:eastAsiaTheme="minorEastAsia" w:hAnsi="Times New Roman" w:cs="Times New Roman"/>
              <w:i w:val="0"/>
              <w:iCs w:val="0"/>
              <w:noProof/>
              <w:sz w:val="24"/>
              <w:szCs w:val="24"/>
              <w:lang w:eastAsia="es-EC"/>
            </w:rPr>
          </w:pPr>
          <w:hyperlink w:anchor="_Toc118534770" w:history="1">
            <w:r w:rsidR="00753D45" w:rsidRPr="00A875F4">
              <w:rPr>
                <w:rStyle w:val="Hipervnculo"/>
                <w:rFonts w:ascii="Times New Roman" w:hAnsi="Times New Roman" w:cs="Times New Roman"/>
                <w:noProof/>
                <w:sz w:val="24"/>
                <w:szCs w:val="24"/>
              </w:rPr>
              <w:t>1.11.2. Conceptos sobre aplicaciones móviles</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_Toc118534770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23</w:t>
            </w:r>
            <w:r w:rsidR="00753D45" w:rsidRPr="00A875F4">
              <w:rPr>
                <w:rFonts w:ascii="Times New Roman" w:hAnsi="Times New Roman" w:cs="Times New Roman"/>
                <w:noProof/>
                <w:webHidden/>
                <w:sz w:val="24"/>
                <w:szCs w:val="24"/>
              </w:rPr>
              <w:fldChar w:fldCharType="end"/>
            </w:r>
          </w:hyperlink>
        </w:p>
        <w:p w14:paraId="790ADBD1" w14:textId="3031B2D3" w:rsidR="00753D45" w:rsidRPr="00A875F4" w:rsidRDefault="001212B0">
          <w:pPr>
            <w:pStyle w:val="TDC2"/>
            <w:tabs>
              <w:tab w:val="right" w:leader="dot" w:pos="9019"/>
            </w:tabs>
            <w:rPr>
              <w:rFonts w:ascii="Times New Roman" w:eastAsiaTheme="minorEastAsia" w:hAnsi="Times New Roman" w:cs="Times New Roman"/>
              <w:smallCaps w:val="0"/>
              <w:noProof/>
              <w:sz w:val="24"/>
              <w:szCs w:val="24"/>
              <w:lang w:eastAsia="es-EC"/>
            </w:rPr>
          </w:pPr>
          <w:hyperlink w:anchor="_Toc118534771" w:history="1">
            <w:r w:rsidR="00753D45" w:rsidRPr="00A875F4">
              <w:rPr>
                <w:rStyle w:val="Hipervnculo"/>
                <w:rFonts w:ascii="Times New Roman" w:hAnsi="Times New Roman" w:cs="Times New Roman"/>
                <w:noProof/>
                <w:sz w:val="24"/>
                <w:szCs w:val="24"/>
              </w:rPr>
              <w:t>1.12. Contexto</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_Toc118534771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25</w:t>
            </w:r>
            <w:r w:rsidR="00753D45" w:rsidRPr="00A875F4">
              <w:rPr>
                <w:rFonts w:ascii="Times New Roman" w:hAnsi="Times New Roman" w:cs="Times New Roman"/>
                <w:noProof/>
                <w:webHidden/>
                <w:sz w:val="24"/>
                <w:szCs w:val="24"/>
              </w:rPr>
              <w:fldChar w:fldCharType="end"/>
            </w:r>
          </w:hyperlink>
        </w:p>
        <w:p w14:paraId="309FE241" w14:textId="65EE36D4" w:rsidR="00753D45" w:rsidRPr="00A875F4" w:rsidRDefault="001212B0">
          <w:pPr>
            <w:pStyle w:val="TDC3"/>
            <w:tabs>
              <w:tab w:val="right" w:leader="dot" w:pos="9019"/>
            </w:tabs>
            <w:rPr>
              <w:rFonts w:ascii="Times New Roman" w:eastAsiaTheme="minorEastAsia" w:hAnsi="Times New Roman" w:cs="Times New Roman"/>
              <w:i w:val="0"/>
              <w:iCs w:val="0"/>
              <w:noProof/>
              <w:sz w:val="24"/>
              <w:szCs w:val="24"/>
              <w:lang w:eastAsia="es-EC"/>
            </w:rPr>
          </w:pPr>
          <w:hyperlink w:anchor="_Toc118534772" w:history="1">
            <w:r w:rsidR="00753D45" w:rsidRPr="00A875F4">
              <w:rPr>
                <w:rStyle w:val="Hipervnculo"/>
                <w:rFonts w:ascii="Times New Roman" w:hAnsi="Times New Roman" w:cs="Times New Roman"/>
                <w:noProof/>
                <w:sz w:val="24"/>
                <w:szCs w:val="24"/>
              </w:rPr>
              <w:t>1.12.1. Contexto espacial</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_Toc118534772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25</w:t>
            </w:r>
            <w:r w:rsidR="00753D45" w:rsidRPr="00A875F4">
              <w:rPr>
                <w:rFonts w:ascii="Times New Roman" w:hAnsi="Times New Roman" w:cs="Times New Roman"/>
                <w:noProof/>
                <w:webHidden/>
                <w:sz w:val="24"/>
                <w:szCs w:val="24"/>
              </w:rPr>
              <w:fldChar w:fldCharType="end"/>
            </w:r>
          </w:hyperlink>
        </w:p>
        <w:p w14:paraId="00B79EE0" w14:textId="4BD9D6EB" w:rsidR="00753D45" w:rsidRPr="00A875F4" w:rsidRDefault="001212B0">
          <w:pPr>
            <w:pStyle w:val="TDC3"/>
            <w:tabs>
              <w:tab w:val="right" w:leader="dot" w:pos="9019"/>
            </w:tabs>
            <w:rPr>
              <w:rFonts w:ascii="Times New Roman" w:eastAsiaTheme="minorEastAsia" w:hAnsi="Times New Roman" w:cs="Times New Roman"/>
              <w:i w:val="0"/>
              <w:iCs w:val="0"/>
              <w:noProof/>
              <w:sz w:val="24"/>
              <w:szCs w:val="24"/>
              <w:lang w:eastAsia="es-EC"/>
            </w:rPr>
          </w:pPr>
          <w:hyperlink w:anchor="_Toc118534773" w:history="1">
            <w:r w:rsidR="00753D45" w:rsidRPr="00A875F4">
              <w:rPr>
                <w:rStyle w:val="Hipervnculo"/>
                <w:rFonts w:ascii="Times New Roman" w:hAnsi="Times New Roman" w:cs="Times New Roman"/>
                <w:noProof/>
                <w:sz w:val="24"/>
                <w:szCs w:val="24"/>
              </w:rPr>
              <w:t>1.12.2. Contexto normativo.</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_Toc118534773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25</w:t>
            </w:r>
            <w:r w:rsidR="00753D45" w:rsidRPr="00A875F4">
              <w:rPr>
                <w:rFonts w:ascii="Times New Roman" w:hAnsi="Times New Roman" w:cs="Times New Roman"/>
                <w:noProof/>
                <w:webHidden/>
                <w:sz w:val="24"/>
                <w:szCs w:val="24"/>
              </w:rPr>
              <w:fldChar w:fldCharType="end"/>
            </w:r>
          </w:hyperlink>
        </w:p>
        <w:p w14:paraId="1F56A0E3" w14:textId="27ED29BE" w:rsidR="00753D45" w:rsidRPr="00A875F4" w:rsidRDefault="001212B0">
          <w:pPr>
            <w:pStyle w:val="TDC3"/>
            <w:tabs>
              <w:tab w:val="right" w:leader="dot" w:pos="9019"/>
            </w:tabs>
            <w:rPr>
              <w:rFonts w:ascii="Times New Roman" w:eastAsiaTheme="minorEastAsia" w:hAnsi="Times New Roman" w:cs="Times New Roman"/>
              <w:i w:val="0"/>
              <w:iCs w:val="0"/>
              <w:noProof/>
              <w:sz w:val="24"/>
              <w:szCs w:val="24"/>
              <w:lang w:eastAsia="es-EC"/>
            </w:rPr>
          </w:pPr>
          <w:hyperlink w:anchor="_Toc118534774" w:history="1">
            <w:r w:rsidR="00753D45" w:rsidRPr="00A875F4">
              <w:rPr>
                <w:rStyle w:val="Hipervnculo"/>
                <w:rFonts w:ascii="Times New Roman" w:hAnsi="Times New Roman" w:cs="Times New Roman"/>
                <w:noProof/>
                <w:sz w:val="24"/>
                <w:szCs w:val="24"/>
              </w:rPr>
              <w:t>1.12.4. Contexto científico</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_Toc118534774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26</w:t>
            </w:r>
            <w:r w:rsidR="00753D45" w:rsidRPr="00A875F4">
              <w:rPr>
                <w:rFonts w:ascii="Times New Roman" w:hAnsi="Times New Roman" w:cs="Times New Roman"/>
                <w:noProof/>
                <w:webHidden/>
                <w:sz w:val="24"/>
                <w:szCs w:val="24"/>
              </w:rPr>
              <w:fldChar w:fldCharType="end"/>
            </w:r>
          </w:hyperlink>
        </w:p>
        <w:p w14:paraId="5966F011" w14:textId="1E08A250" w:rsidR="00753D45" w:rsidRPr="00A875F4" w:rsidRDefault="001212B0">
          <w:pPr>
            <w:pStyle w:val="TDC1"/>
            <w:rPr>
              <w:rFonts w:ascii="Times New Roman" w:eastAsiaTheme="minorEastAsia" w:hAnsi="Times New Roman" w:cs="Times New Roman"/>
              <w:b w:val="0"/>
              <w:bCs w:val="0"/>
              <w:caps w:val="0"/>
              <w:noProof/>
              <w:sz w:val="24"/>
              <w:szCs w:val="24"/>
              <w:lang w:eastAsia="es-EC"/>
            </w:rPr>
          </w:pPr>
          <w:hyperlink w:anchor="_Toc118534775" w:history="1">
            <w:r w:rsidR="00753D45" w:rsidRPr="00A875F4">
              <w:rPr>
                <w:rStyle w:val="Hipervnculo"/>
                <w:rFonts w:ascii="Times New Roman" w:hAnsi="Times New Roman" w:cs="Times New Roman"/>
                <w:noProof/>
                <w:sz w:val="24"/>
                <w:szCs w:val="24"/>
              </w:rPr>
              <w:t>Capítulo 2. Metodología</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_Toc118534775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30</w:t>
            </w:r>
            <w:r w:rsidR="00753D45" w:rsidRPr="00A875F4">
              <w:rPr>
                <w:rFonts w:ascii="Times New Roman" w:hAnsi="Times New Roman" w:cs="Times New Roman"/>
                <w:noProof/>
                <w:webHidden/>
                <w:sz w:val="24"/>
                <w:szCs w:val="24"/>
              </w:rPr>
              <w:fldChar w:fldCharType="end"/>
            </w:r>
          </w:hyperlink>
        </w:p>
        <w:p w14:paraId="5D14AC14" w14:textId="6F66E421" w:rsidR="00753D45" w:rsidRPr="00A875F4" w:rsidRDefault="001212B0">
          <w:pPr>
            <w:pStyle w:val="TDC2"/>
            <w:tabs>
              <w:tab w:val="right" w:leader="dot" w:pos="9019"/>
            </w:tabs>
            <w:rPr>
              <w:rFonts w:ascii="Times New Roman" w:eastAsiaTheme="minorEastAsia" w:hAnsi="Times New Roman" w:cs="Times New Roman"/>
              <w:smallCaps w:val="0"/>
              <w:noProof/>
              <w:sz w:val="24"/>
              <w:szCs w:val="24"/>
              <w:lang w:eastAsia="es-EC"/>
            </w:rPr>
          </w:pPr>
          <w:hyperlink w:anchor="_Toc118534776" w:history="1">
            <w:r w:rsidR="00753D45" w:rsidRPr="00A875F4">
              <w:rPr>
                <w:rStyle w:val="Hipervnculo"/>
                <w:rFonts w:ascii="Times New Roman" w:hAnsi="Times New Roman" w:cs="Times New Roman"/>
                <w:noProof/>
                <w:sz w:val="24"/>
                <w:szCs w:val="24"/>
              </w:rPr>
              <w:t>2.1. Diseño</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_Toc118534776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30</w:t>
            </w:r>
            <w:r w:rsidR="00753D45" w:rsidRPr="00A875F4">
              <w:rPr>
                <w:rFonts w:ascii="Times New Roman" w:hAnsi="Times New Roman" w:cs="Times New Roman"/>
                <w:noProof/>
                <w:webHidden/>
                <w:sz w:val="24"/>
                <w:szCs w:val="24"/>
              </w:rPr>
              <w:fldChar w:fldCharType="end"/>
            </w:r>
          </w:hyperlink>
        </w:p>
        <w:p w14:paraId="7D1A72FF" w14:textId="242F1CB9" w:rsidR="00753D45" w:rsidRPr="00A875F4" w:rsidRDefault="001212B0">
          <w:pPr>
            <w:pStyle w:val="TDC3"/>
            <w:tabs>
              <w:tab w:val="right" w:leader="dot" w:pos="9019"/>
            </w:tabs>
            <w:rPr>
              <w:rFonts w:ascii="Times New Roman" w:eastAsiaTheme="minorEastAsia" w:hAnsi="Times New Roman" w:cs="Times New Roman"/>
              <w:i w:val="0"/>
              <w:iCs w:val="0"/>
              <w:noProof/>
              <w:sz w:val="24"/>
              <w:szCs w:val="24"/>
              <w:lang w:eastAsia="es-EC"/>
            </w:rPr>
          </w:pPr>
          <w:hyperlink w:anchor="_Toc118534777" w:history="1">
            <w:r w:rsidR="00753D45" w:rsidRPr="00A875F4">
              <w:rPr>
                <w:rStyle w:val="Hipervnculo"/>
                <w:rFonts w:ascii="Times New Roman" w:hAnsi="Times New Roman" w:cs="Times New Roman"/>
                <w:noProof/>
                <w:sz w:val="24"/>
                <w:szCs w:val="24"/>
              </w:rPr>
              <w:t>2.1.1. Tipo y nivel de investigación</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_Toc118534777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30</w:t>
            </w:r>
            <w:r w:rsidR="00753D45" w:rsidRPr="00A875F4">
              <w:rPr>
                <w:rFonts w:ascii="Times New Roman" w:hAnsi="Times New Roman" w:cs="Times New Roman"/>
                <w:noProof/>
                <w:webHidden/>
                <w:sz w:val="24"/>
                <w:szCs w:val="24"/>
              </w:rPr>
              <w:fldChar w:fldCharType="end"/>
            </w:r>
          </w:hyperlink>
        </w:p>
        <w:p w14:paraId="7ABAAAE0" w14:textId="10364457" w:rsidR="00753D45" w:rsidRPr="00A875F4" w:rsidRDefault="001212B0">
          <w:pPr>
            <w:pStyle w:val="TDC3"/>
            <w:tabs>
              <w:tab w:val="right" w:leader="dot" w:pos="9019"/>
            </w:tabs>
            <w:rPr>
              <w:rFonts w:ascii="Times New Roman" w:eastAsiaTheme="minorEastAsia" w:hAnsi="Times New Roman" w:cs="Times New Roman"/>
              <w:i w:val="0"/>
              <w:iCs w:val="0"/>
              <w:noProof/>
              <w:sz w:val="24"/>
              <w:szCs w:val="24"/>
              <w:lang w:eastAsia="es-EC"/>
            </w:rPr>
          </w:pPr>
          <w:hyperlink w:anchor="_Toc118534778" w:history="1">
            <w:r w:rsidR="00753D45" w:rsidRPr="00A875F4">
              <w:rPr>
                <w:rStyle w:val="Hipervnculo"/>
                <w:rFonts w:ascii="Times New Roman" w:hAnsi="Times New Roman" w:cs="Times New Roman"/>
                <w:noProof/>
                <w:sz w:val="24"/>
                <w:szCs w:val="24"/>
              </w:rPr>
              <w:t>2.1.2. Proceso metodológico.</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_Toc118534778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31</w:t>
            </w:r>
            <w:r w:rsidR="00753D45" w:rsidRPr="00A875F4">
              <w:rPr>
                <w:rFonts w:ascii="Times New Roman" w:hAnsi="Times New Roman" w:cs="Times New Roman"/>
                <w:noProof/>
                <w:webHidden/>
                <w:sz w:val="24"/>
                <w:szCs w:val="24"/>
              </w:rPr>
              <w:fldChar w:fldCharType="end"/>
            </w:r>
          </w:hyperlink>
        </w:p>
        <w:p w14:paraId="663A5885" w14:textId="4E15CF7B" w:rsidR="00753D45" w:rsidRPr="00A875F4" w:rsidRDefault="001212B0">
          <w:pPr>
            <w:pStyle w:val="TDC2"/>
            <w:tabs>
              <w:tab w:val="right" w:leader="dot" w:pos="9019"/>
            </w:tabs>
            <w:rPr>
              <w:rFonts w:ascii="Times New Roman" w:eastAsiaTheme="minorEastAsia" w:hAnsi="Times New Roman" w:cs="Times New Roman"/>
              <w:smallCaps w:val="0"/>
              <w:noProof/>
              <w:sz w:val="24"/>
              <w:szCs w:val="24"/>
              <w:lang w:eastAsia="es-EC"/>
            </w:rPr>
          </w:pPr>
          <w:hyperlink w:anchor="_Toc118534779" w:history="1">
            <w:r w:rsidR="00753D45" w:rsidRPr="00A875F4">
              <w:rPr>
                <w:rStyle w:val="Hipervnculo"/>
                <w:rFonts w:ascii="Times New Roman" w:hAnsi="Times New Roman" w:cs="Times New Roman"/>
                <w:noProof/>
                <w:sz w:val="24"/>
                <w:szCs w:val="24"/>
              </w:rPr>
              <w:t>2.4. Presentación de la propuesta</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_Toc118534779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34</w:t>
            </w:r>
            <w:r w:rsidR="00753D45" w:rsidRPr="00A875F4">
              <w:rPr>
                <w:rFonts w:ascii="Times New Roman" w:hAnsi="Times New Roman" w:cs="Times New Roman"/>
                <w:noProof/>
                <w:webHidden/>
                <w:sz w:val="24"/>
                <w:szCs w:val="24"/>
              </w:rPr>
              <w:fldChar w:fldCharType="end"/>
            </w:r>
          </w:hyperlink>
        </w:p>
        <w:p w14:paraId="6762DDFA" w14:textId="725D49A7" w:rsidR="00753D45" w:rsidRPr="00A875F4" w:rsidRDefault="001212B0">
          <w:pPr>
            <w:pStyle w:val="TDC3"/>
            <w:tabs>
              <w:tab w:val="right" w:leader="dot" w:pos="9019"/>
            </w:tabs>
            <w:rPr>
              <w:rFonts w:ascii="Times New Roman" w:eastAsiaTheme="minorEastAsia" w:hAnsi="Times New Roman" w:cs="Times New Roman"/>
              <w:i w:val="0"/>
              <w:iCs w:val="0"/>
              <w:noProof/>
              <w:sz w:val="24"/>
              <w:szCs w:val="24"/>
              <w:lang w:eastAsia="es-EC"/>
            </w:rPr>
          </w:pPr>
          <w:hyperlink w:anchor="_Toc118534780" w:history="1">
            <w:r w:rsidR="00753D45" w:rsidRPr="00A875F4">
              <w:rPr>
                <w:rStyle w:val="Hipervnculo"/>
                <w:rFonts w:ascii="Times New Roman" w:hAnsi="Times New Roman" w:cs="Times New Roman"/>
                <w:noProof/>
                <w:sz w:val="24"/>
                <w:szCs w:val="24"/>
              </w:rPr>
              <w:t>2.4.1. Entorno de programación</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_Toc118534780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35</w:t>
            </w:r>
            <w:r w:rsidR="00753D45" w:rsidRPr="00A875F4">
              <w:rPr>
                <w:rFonts w:ascii="Times New Roman" w:hAnsi="Times New Roman" w:cs="Times New Roman"/>
                <w:noProof/>
                <w:webHidden/>
                <w:sz w:val="24"/>
                <w:szCs w:val="24"/>
              </w:rPr>
              <w:fldChar w:fldCharType="end"/>
            </w:r>
          </w:hyperlink>
        </w:p>
        <w:p w14:paraId="56EA9CBB" w14:textId="3D2E2562" w:rsidR="00753D45" w:rsidRPr="00A875F4" w:rsidRDefault="001212B0">
          <w:pPr>
            <w:pStyle w:val="TDC3"/>
            <w:tabs>
              <w:tab w:val="right" w:leader="dot" w:pos="9019"/>
            </w:tabs>
            <w:rPr>
              <w:rFonts w:ascii="Times New Roman" w:eastAsiaTheme="minorEastAsia" w:hAnsi="Times New Roman" w:cs="Times New Roman"/>
              <w:i w:val="0"/>
              <w:iCs w:val="0"/>
              <w:noProof/>
              <w:sz w:val="24"/>
              <w:szCs w:val="24"/>
              <w:lang w:eastAsia="es-EC"/>
            </w:rPr>
          </w:pPr>
          <w:hyperlink w:anchor="_Toc118534781" w:history="1">
            <w:r w:rsidR="00753D45" w:rsidRPr="00A875F4">
              <w:rPr>
                <w:rStyle w:val="Hipervnculo"/>
                <w:rFonts w:ascii="Times New Roman" w:hAnsi="Times New Roman" w:cs="Times New Roman"/>
                <w:noProof/>
                <w:sz w:val="24"/>
                <w:szCs w:val="24"/>
              </w:rPr>
              <w:t>2.4.2. Almacenamiento</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_Toc118534781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36</w:t>
            </w:r>
            <w:r w:rsidR="00753D45" w:rsidRPr="00A875F4">
              <w:rPr>
                <w:rFonts w:ascii="Times New Roman" w:hAnsi="Times New Roman" w:cs="Times New Roman"/>
                <w:noProof/>
                <w:webHidden/>
                <w:sz w:val="24"/>
                <w:szCs w:val="24"/>
              </w:rPr>
              <w:fldChar w:fldCharType="end"/>
            </w:r>
          </w:hyperlink>
        </w:p>
        <w:p w14:paraId="018B94C5" w14:textId="40458F9E" w:rsidR="00753D45" w:rsidRPr="00A875F4" w:rsidRDefault="001212B0">
          <w:pPr>
            <w:pStyle w:val="TDC3"/>
            <w:tabs>
              <w:tab w:val="right" w:leader="dot" w:pos="9019"/>
            </w:tabs>
            <w:rPr>
              <w:rFonts w:ascii="Times New Roman" w:eastAsiaTheme="minorEastAsia" w:hAnsi="Times New Roman" w:cs="Times New Roman"/>
              <w:i w:val="0"/>
              <w:iCs w:val="0"/>
              <w:noProof/>
              <w:sz w:val="24"/>
              <w:szCs w:val="24"/>
              <w:lang w:eastAsia="es-EC"/>
            </w:rPr>
          </w:pPr>
          <w:hyperlink w:anchor="_Toc118534782" w:history="1">
            <w:r w:rsidR="00753D45" w:rsidRPr="00A875F4">
              <w:rPr>
                <w:rStyle w:val="Hipervnculo"/>
                <w:rFonts w:ascii="Times New Roman" w:hAnsi="Times New Roman" w:cs="Times New Roman"/>
                <w:noProof/>
                <w:sz w:val="24"/>
                <w:szCs w:val="24"/>
              </w:rPr>
              <w:t>2.4.2. Visión artificial</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_Toc118534782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36</w:t>
            </w:r>
            <w:r w:rsidR="00753D45" w:rsidRPr="00A875F4">
              <w:rPr>
                <w:rFonts w:ascii="Times New Roman" w:hAnsi="Times New Roman" w:cs="Times New Roman"/>
                <w:noProof/>
                <w:webHidden/>
                <w:sz w:val="24"/>
                <w:szCs w:val="24"/>
              </w:rPr>
              <w:fldChar w:fldCharType="end"/>
            </w:r>
          </w:hyperlink>
        </w:p>
        <w:p w14:paraId="62D6ED15" w14:textId="67F0ECAC" w:rsidR="00753D45" w:rsidRPr="00A875F4" w:rsidRDefault="001212B0">
          <w:pPr>
            <w:pStyle w:val="TDC3"/>
            <w:tabs>
              <w:tab w:val="right" w:leader="dot" w:pos="9019"/>
            </w:tabs>
            <w:rPr>
              <w:rFonts w:ascii="Times New Roman" w:eastAsiaTheme="minorEastAsia" w:hAnsi="Times New Roman" w:cs="Times New Roman"/>
              <w:i w:val="0"/>
              <w:iCs w:val="0"/>
              <w:noProof/>
              <w:sz w:val="24"/>
              <w:szCs w:val="24"/>
              <w:lang w:eastAsia="es-EC"/>
            </w:rPr>
          </w:pPr>
          <w:hyperlink w:anchor="_Toc118534783" w:history="1">
            <w:r w:rsidR="00753D45" w:rsidRPr="00A875F4">
              <w:rPr>
                <w:rStyle w:val="Hipervnculo"/>
                <w:rFonts w:ascii="Times New Roman" w:hAnsi="Times New Roman" w:cs="Times New Roman"/>
                <w:noProof/>
                <w:sz w:val="24"/>
                <w:szCs w:val="24"/>
              </w:rPr>
              <w:t>2.4.3. Sincronización</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_Toc118534783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36</w:t>
            </w:r>
            <w:r w:rsidR="00753D45" w:rsidRPr="00A875F4">
              <w:rPr>
                <w:rFonts w:ascii="Times New Roman" w:hAnsi="Times New Roman" w:cs="Times New Roman"/>
                <w:noProof/>
                <w:webHidden/>
                <w:sz w:val="24"/>
                <w:szCs w:val="24"/>
              </w:rPr>
              <w:fldChar w:fldCharType="end"/>
            </w:r>
          </w:hyperlink>
        </w:p>
        <w:p w14:paraId="6A521C37" w14:textId="44BF115F" w:rsidR="00753D45" w:rsidRPr="00A875F4" w:rsidRDefault="001212B0">
          <w:pPr>
            <w:pStyle w:val="TDC3"/>
            <w:tabs>
              <w:tab w:val="right" w:leader="dot" w:pos="9019"/>
            </w:tabs>
            <w:rPr>
              <w:rFonts w:ascii="Times New Roman" w:eastAsiaTheme="minorEastAsia" w:hAnsi="Times New Roman" w:cs="Times New Roman"/>
              <w:i w:val="0"/>
              <w:iCs w:val="0"/>
              <w:noProof/>
              <w:sz w:val="24"/>
              <w:szCs w:val="24"/>
              <w:lang w:eastAsia="es-EC"/>
            </w:rPr>
          </w:pPr>
          <w:hyperlink w:anchor="_Toc118534784" w:history="1">
            <w:r w:rsidR="00753D45" w:rsidRPr="00A875F4">
              <w:rPr>
                <w:rStyle w:val="Hipervnculo"/>
                <w:rFonts w:ascii="Times New Roman" w:hAnsi="Times New Roman" w:cs="Times New Roman"/>
                <w:noProof/>
                <w:sz w:val="24"/>
                <w:szCs w:val="24"/>
              </w:rPr>
              <w:t>2.4.4. Funcionamiento de la aplicación</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_Toc118534784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37</w:t>
            </w:r>
            <w:r w:rsidR="00753D45" w:rsidRPr="00A875F4">
              <w:rPr>
                <w:rFonts w:ascii="Times New Roman" w:hAnsi="Times New Roman" w:cs="Times New Roman"/>
                <w:noProof/>
                <w:webHidden/>
                <w:sz w:val="24"/>
                <w:szCs w:val="24"/>
              </w:rPr>
              <w:fldChar w:fldCharType="end"/>
            </w:r>
          </w:hyperlink>
        </w:p>
        <w:p w14:paraId="6B114A43" w14:textId="33D1CDD5" w:rsidR="00753D45" w:rsidRPr="00A875F4" w:rsidRDefault="001212B0">
          <w:pPr>
            <w:pStyle w:val="TDC2"/>
            <w:tabs>
              <w:tab w:val="right" w:leader="dot" w:pos="9019"/>
            </w:tabs>
            <w:rPr>
              <w:rFonts w:ascii="Times New Roman" w:eastAsiaTheme="minorEastAsia" w:hAnsi="Times New Roman" w:cs="Times New Roman"/>
              <w:smallCaps w:val="0"/>
              <w:noProof/>
              <w:sz w:val="24"/>
              <w:szCs w:val="24"/>
              <w:lang w:eastAsia="es-EC"/>
            </w:rPr>
          </w:pPr>
          <w:hyperlink w:anchor="_Toc118534785" w:history="1">
            <w:r w:rsidR="00753D45" w:rsidRPr="00A875F4">
              <w:rPr>
                <w:rStyle w:val="Hipervnculo"/>
                <w:rFonts w:ascii="Times New Roman" w:hAnsi="Times New Roman" w:cs="Times New Roman"/>
                <w:noProof/>
                <w:sz w:val="24"/>
                <w:szCs w:val="24"/>
              </w:rPr>
              <w:t>2.5. Resultados</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_Toc118534785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39</w:t>
            </w:r>
            <w:r w:rsidR="00753D45" w:rsidRPr="00A875F4">
              <w:rPr>
                <w:rFonts w:ascii="Times New Roman" w:hAnsi="Times New Roman" w:cs="Times New Roman"/>
                <w:noProof/>
                <w:webHidden/>
                <w:sz w:val="24"/>
                <w:szCs w:val="24"/>
              </w:rPr>
              <w:fldChar w:fldCharType="end"/>
            </w:r>
          </w:hyperlink>
        </w:p>
        <w:p w14:paraId="115AD5D8" w14:textId="236DE143" w:rsidR="00753D45" w:rsidRPr="00A875F4" w:rsidRDefault="001212B0">
          <w:pPr>
            <w:pStyle w:val="TDC3"/>
            <w:tabs>
              <w:tab w:val="right" w:leader="dot" w:pos="9019"/>
            </w:tabs>
            <w:rPr>
              <w:rFonts w:ascii="Times New Roman" w:eastAsiaTheme="minorEastAsia" w:hAnsi="Times New Roman" w:cs="Times New Roman"/>
              <w:i w:val="0"/>
              <w:iCs w:val="0"/>
              <w:noProof/>
              <w:sz w:val="24"/>
              <w:szCs w:val="24"/>
              <w:lang w:eastAsia="es-EC"/>
            </w:rPr>
          </w:pPr>
          <w:hyperlink w:anchor="_Toc118534786" w:history="1">
            <w:r w:rsidR="00753D45" w:rsidRPr="00A875F4">
              <w:rPr>
                <w:rStyle w:val="Hipervnculo"/>
                <w:rFonts w:ascii="Times New Roman" w:hAnsi="Times New Roman" w:cs="Times New Roman"/>
                <w:noProof/>
                <w:sz w:val="24"/>
                <w:szCs w:val="24"/>
              </w:rPr>
              <w:t>2.5.1. Primera versión de la aplicación</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_Toc118534786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39</w:t>
            </w:r>
            <w:r w:rsidR="00753D45" w:rsidRPr="00A875F4">
              <w:rPr>
                <w:rFonts w:ascii="Times New Roman" w:hAnsi="Times New Roman" w:cs="Times New Roman"/>
                <w:noProof/>
                <w:webHidden/>
                <w:sz w:val="24"/>
                <w:szCs w:val="24"/>
              </w:rPr>
              <w:fldChar w:fldCharType="end"/>
            </w:r>
          </w:hyperlink>
        </w:p>
        <w:p w14:paraId="64CA695A" w14:textId="2731F84D" w:rsidR="00753D45" w:rsidRPr="00A875F4" w:rsidRDefault="001212B0">
          <w:pPr>
            <w:pStyle w:val="TDC3"/>
            <w:tabs>
              <w:tab w:val="right" w:leader="dot" w:pos="9019"/>
            </w:tabs>
            <w:rPr>
              <w:rFonts w:ascii="Times New Roman" w:eastAsiaTheme="minorEastAsia" w:hAnsi="Times New Roman" w:cs="Times New Roman"/>
              <w:i w:val="0"/>
              <w:iCs w:val="0"/>
              <w:noProof/>
              <w:sz w:val="24"/>
              <w:szCs w:val="24"/>
              <w:lang w:eastAsia="es-EC"/>
            </w:rPr>
          </w:pPr>
          <w:hyperlink w:anchor="_Toc118534787" w:history="1">
            <w:r w:rsidR="00753D45" w:rsidRPr="00A875F4">
              <w:rPr>
                <w:rStyle w:val="Hipervnculo"/>
                <w:rFonts w:ascii="Times New Roman" w:hAnsi="Times New Roman" w:cs="Times New Roman"/>
                <w:noProof/>
                <w:sz w:val="24"/>
                <w:szCs w:val="24"/>
              </w:rPr>
              <w:t>2.5.2. Segunda versión de la aplicación</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_Toc118534787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41</w:t>
            </w:r>
            <w:r w:rsidR="00753D45" w:rsidRPr="00A875F4">
              <w:rPr>
                <w:rFonts w:ascii="Times New Roman" w:hAnsi="Times New Roman" w:cs="Times New Roman"/>
                <w:noProof/>
                <w:webHidden/>
                <w:sz w:val="24"/>
                <w:szCs w:val="24"/>
              </w:rPr>
              <w:fldChar w:fldCharType="end"/>
            </w:r>
          </w:hyperlink>
        </w:p>
        <w:p w14:paraId="44389024" w14:textId="3EB569CB" w:rsidR="00753D45" w:rsidRPr="00A875F4" w:rsidRDefault="001212B0">
          <w:pPr>
            <w:pStyle w:val="TDC3"/>
            <w:tabs>
              <w:tab w:val="right" w:leader="dot" w:pos="9019"/>
            </w:tabs>
            <w:rPr>
              <w:rFonts w:ascii="Times New Roman" w:eastAsiaTheme="minorEastAsia" w:hAnsi="Times New Roman" w:cs="Times New Roman"/>
              <w:i w:val="0"/>
              <w:iCs w:val="0"/>
              <w:noProof/>
              <w:sz w:val="24"/>
              <w:szCs w:val="24"/>
              <w:lang w:eastAsia="es-EC"/>
            </w:rPr>
          </w:pPr>
          <w:hyperlink w:anchor="_Toc118534788" w:history="1">
            <w:r w:rsidR="00753D45" w:rsidRPr="00A875F4">
              <w:rPr>
                <w:rStyle w:val="Hipervnculo"/>
                <w:rFonts w:ascii="Times New Roman" w:hAnsi="Times New Roman" w:cs="Times New Roman"/>
                <w:noProof/>
                <w:sz w:val="24"/>
                <w:szCs w:val="24"/>
              </w:rPr>
              <w:t>2.5.3. Costos de inversión</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_Toc118534788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42</w:t>
            </w:r>
            <w:r w:rsidR="00753D45" w:rsidRPr="00A875F4">
              <w:rPr>
                <w:rFonts w:ascii="Times New Roman" w:hAnsi="Times New Roman" w:cs="Times New Roman"/>
                <w:noProof/>
                <w:webHidden/>
                <w:sz w:val="24"/>
                <w:szCs w:val="24"/>
              </w:rPr>
              <w:fldChar w:fldCharType="end"/>
            </w:r>
          </w:hyperlink>
        </w:p>
        <w:p w14:paraId="48FE84E0" w14:textId="68C00625" w:rsidR="00753D45" w:rsidRPr="00A875F4" w:rsidRDefault="001212B0">
          <w:pPr>
            <w:pStyle w:val="TDC2"/>
            <w:tabs>
              <w:tab w:val="right" w:leader="dot" w:pos="9019"/>
            </w:tabs>
            <w:rPr>
              <w:rFonts w:ascii="Times New Roman" w:eastAsiaTheme="minorEastAsia" w:hAnsi="Times New Roman" w:cs="Times New Roman"/>
              <w:smallCaps w:val="0"/>
              <w:noProof/>
              <w:sz w:val="24"/>
              <w:szCs w:val="24"/>
              <w:lang w:eastAsia="es-EC"/>
            </w:rPr>
          </w:pPr>
          <w:hyperlink w:anchor="_Toc118534789" w:history="1">
            <w:r w:rsidR="00753D45" w:rsidRPr="00A875F4">
              <w:rPr>
                <w:rStyle w:val="Hipervnculo"/>
                <w:rFonts w:ascii="Times New Roman" w:hAnsi="Times New Roman" w:cs="Times New Roman"/>
                <w:noProof/>
                <w:sz w:val="24"/>
                <w:szCs w:val="24"/>
              </w:rPr>
              <w:t>2.6. Discusión</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_Toc118534789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43</w:t>
            </w:r>
            <w:r w:rsidR="00753D45" w:rsidRPr="00A875F4">
              <w:rPr>
                <w:rFonts w:ascii="Times New Roman" w:hAnsi="Times New Roman" w:cs="Times New Roman"/>
                <w:noProof/>
                <w:webHidden/>
                <w:sz w:val="24"/>
                <w:szCs w:val="24"/>
              </w:rPr>
              <w:fldChar w:fldCharType="end"/>
            </w:r>
          </w:hyperlink>
        </w:p>
        <w:p w14:paraId="673C705F" w14:textId="2AD9ED1A" w:rsidR="00753D45" w:rsidRPr="00A875F4" w:rsidRDefault="001212B0">
          <w:pPr>
            <w:pStyle w:val="TDC1"/>
            <w:rPr>
              <w:rFonts w:ascii="Times New Roman" w:eastAsiaTheme="minorEastAsia" w:hAnsi="Times New Roman" w:cs="Times New Roman"/>
              <w:b w:val="0"/>
              <w:bCs w:val="0"/>
              <w:caps w:val="0"/>
              <w:noProof/>
              <w:sz w:val="24"/>
              <w:szCs w:val="24"/>
              <w:lang w:eastAsia="es-EC"/>
            </w:rPr>
          </w:pPr>
          <w:hyperlink w:anchor="_Toc118534790" w:history="1">
            <w:r w:rsidR="00753D45" w:rsidRPr="00A875F4">
              <w:rPr>
                <w:rStyle w:val="Hipervnculo"/>
                <w:rFonts w:ascii="Times New Roman" w:hAnsi="Times New Roman" w:cs="Times New Roman"/>
                <w:noProof/>
                <w:sz w:val="24"/>
                <w:szCs w:val="24"/>
              </w:rPr>
              <w:t>Conclusiones</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_Toc118534790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45</w:t>
            </w:r>
            <w:r w:rsidR="00753D45" w:rsidRPr="00A875F4">
              <w:rPr>
                <w:rFonts w:ascii="Times New Roman" w:hAnsi="Times New Roman" w:cs="Times New Roman"/>
                <w:noProof/>
                <w:webHidden/>
                <w:sz w:val="24"/>
                <w:szCs w:val="24"/>
              </w:rPr>
              <w:fldChar w:fldCharType="end"/>
            </w:r>
          </w:hyperlink>
        </w:p>
        <w:p w14:paraId="14AFD50A" w14:textId="4844FE12" w:rsidR="00753D45" w:rsidRPr="00A875F4" w:rsidRDefault="001212B0">
          <w:pPr>
            <w:pStyle w:val="TDC1"/>
            <w:rPr>
              <w:rFonts w:ascii="Times New Roman" w:eastAsiaTheme="minorEastAsia" w:hAnsi="Times New Roman" w:cs="Times New Roman"/>
              <w:b w:val="0"/>
              <w:bCs w:val="0"/>
              <w:caps w:val="0"/>
              <w:noProof/>
              <w:sz w:val="24"/>
              <w:szCs w:val="24"/>
              <w:lang w:eastAsia="es-EC"/>
            </w:rPr>
          </w:pPr>
          <w:hyperlink w:anchor="_Toc118534791" w:history="1">
            <w:r w:rsidR="00753D45" w:rsidRPr="00A875F4">
              <w:rPr>
                <w:rStyle w:val="Hipervnculo"/>
                <w:rFonts w:ascii="Times New Roman" w:hAnsi="Times New Roman" w:cs="Times New Roman"/>
                <w:noProof/>
                <w:sz w:val="24"/>
                <w:szCs w:val="24"/>
              </w:rPr>
              <w:t>Recomendaciones</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_Toc118534791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46</w:t>
            </w:r>
            <w:r w:rsidR="00753D45" w:rsidRPr="00A875F4">
              <w:rPr>
                <w:rFonts w:ascii="Times New Roman" w:hAnsi="Times New Roman" w:cs="Times New Roman"/>
                <w:noProof/>
                <w:webHidden/>
                <w:sz w:val="24"/>
                <w:szCs w:val="24"/>
              </w:rPr>
              <w:fldChar w:fldCharType="end"/>
            </w:r>
          </w:hyperlink>
        </w:p>
        <w:p w14:paraId="388CA305" w14:textId="6F7116F1" w:rsidR="00753D45" w:rsidRPr="00A875F4" w:rsidRDefault="001212B0">
          <w:pPr>
            <w:pStyle w:val="TDC1"/>
            <w:rPr>
              <w:rFonts w:ascii="Times New Roman" w:eastAsiaTheme="minorEastAsia" w:hAnsi="Times New Roman" w:cs="Times New Roman"/>
              <w:b w:val="0"/>
              <w:bCs w:val="0"/>
              <w:caps w:val="0"/>
              <w:noProof/>
              <w:sz w:val="24"/>
              <w:szCs w:val="24"/>
              <w:lang w:eastAsia="es-EC"/>
            </w:rPr>
          </w:pPr>
          <w:hyperlink w:anchor="_Toc118534792" w:history="1">
            <w:r w:rsidR="00753D45" w:rsidRPr="00A875F4">
              <w:rPr>
                <w:rStyle w:val="Hipervnculo"/>
                <w:rFonts w:ascii="Times New Roman" w:hAnsi="Times New Roman" w:cs="Times New Roman"/>
                <w:noProof/>
                <w:sz w:val="24"/>
                <w:szCs w:val="24"/>
              </w:rPr>
              <w:t>Referencias</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_Toc118534792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47</w:t>
            </w:r>
            <w:r w:rsidR="00753D45" w:rsidRPr="00A875F4">
              <w:rPr>
                <w:rFonts w:ascii="Times New Roman" w:hAnsi="Times New Roman" w:cs="Times New Roman"/>
                <w:noProof/>
                <w:webHidden/>
                <w:sz w:val="24"/>
                <w:szCs w:val="24"/>
              </w:rPr>
              <w:fldChar w:fldCharType="end"/>
            </w:r>
          </w:hyperlink>
        </w:p>
        <w:p w14:paraId="0656CE1D" w14:textId="29D0F578" w:rsidR="00753D45" w:rsidRPr="00A875F4" w:rsidRDefault="001212B0">
          <w:pPr>
            <w:pStyle w:val="TDC1"/>
            <w:rPr>
              <w:rFonts w:ascii="Times New Roman" w:eastAsiaTheme="minorEastAsia" w:hAnsi="Times New Roman" w:cs="Times New Roman"/>
              <w:b w:val="0"/>
              <w:bCs w:val="0"/>
              <w:caps w:val="0"/>
              <w:noProof/>
              <w:sz w:val="24"/>
              <w:szCs w:val="24"/>
              <w:lang w:eastAsia="es-EC"/>
            </w:rPr>
          </w:pPr>
          <w:hyperlink w:anchor="_Toc118534793" w:history="1">
            <w:r w:rsidR="00753D45" w:rsidRPr="00A875F4">
              <w:rPr>
                <w:rStyle w:val="Hipervnculo"/>
                <w:rFonts w:ascii="Times New Roman" w:hAnsi="Times New Roman" w:cs="Times New Roman"/>
                <w:noProof/>
                <w:sz w:val="24"/>
                <w:szCs w:val="24"/>
              </w:rPr>
              <w:t>Anexos</w:t>
            </w:r>
            <w:r w:rsidR="00753D45" w:rsidRPr="00A875F4">
              <w:rPr>
                <w:rFonts w:ascii="Times New Roman" w:hAnsi="Times New Roman" w:cs="Times New Roman"/>
                <w:noProof/>
                <w:webHidden/>
                <w:sz w:val="24"/>
                <w:szCs w:val="24"/>
              </w:rPr>
              <w:tab/>
            </w:r>
            <w:r w:rsidR="00753D45" w:rsidRPr="00A875F4">
              <w:rPr>
                <w:rFonts w:ascii="Times New Roman" w:hAnsi="Times New Roman" w:cs="Times New Roman"/>
                <w:noProof/>
                <w:webHidden/>
                <w:sz w:val="24"/>
                <w:szCs w:val="24"/>
              </w:rPr>
              <w:fldChar w:fldCharType="begin"/>
            </w:r>
            <w:r w:rsidR="00753D45" w:rsidRPr="00A875F4">
              <w:rPr>
                <w:rFonts w:ascii="Times New Roman" w:hAnsi="Times New Roman" w:cs="Times New Roman"/>
                <w:noProof/>
                <w:webHidden/>
                <w:sz w:val="24"/>
                <w:szCs w:val="24"/>
              </w:rPr>
              <w:instrText xml:space="preserve"> PAGEREF _Toc118534793 \h </w:instrText>
            </w:r>
            <w:r w:rsidR="00753D45" w:rsidRPr="00A875F4">
              <w:rPr>
                <w:rFonts w:ascii="Times New Roman" w:hAnsi="Times New Roman" w:cs="Times New Roman"/>
                <w:noProof/>
                <w:webHidden/>
                <w:sz w:val="24"/>
                <w:szCs w:val="24"/>
              </w:rPr>
            </w:r>
            <w:r w:rsidR="00753D45" w:rsidRPr="00A875F4">
              <w:rPr>
                <w:rFonts w:ascii="Times New Roman" w:hAnsi="Times New Roman" w:cs="Times New Roman"/>
                <w:noProof/>
                <w:webHidden/>
                <w:sz w:val="24"/>
                <w:szCs w:val="24"/>
              </w:rPr>
              <w:fldChar w:fldCharType="separate"/>
            </w:r>
            <w:r w:rsidR="00A875F4">
              <w:rPr>
                <w:rFonts w:ascii="Times New Roman" w:hAnsi="Times New Roman" w:cs="Times New Roman"/>
                <w:noProof/>
                <w:webHidden/>
                <w:sz w:val="24"/>
                <w:szCs w:val="24"/>
              </w:rPr>
              <w:t>52</w:t>
            </w:r>
            <w:r w:rsidR="00753D45" w:rsidRPr="00A875F4">
              <w:rPr>
                <w:rFonts w:ascii="Times New Roman" w:hAnsi="Times New Roman" w:cs="Times New Roman"/>
                <w:noProof/>
                <w:webHidden/>
                <w:sz w:val="24"/>
                <w:szCs w:val="24"/>
              </w:rPr>
              <w:fldChar w:fldCharType="end"/>
            </w:r>
          </w:hyperlink>
        </w:p>
        <w:p w14:paraId="607EE6E7" w14:textId="4B2DD31A" w:rsidR="00E55319" w:rsidRPr="00A875F4" w:rsidRDefault="00BD26AD" w:rsidP="00E55319">
          <w:pPr>
            <w:spacing w:line="276" w:lineRule="auto"/>
            <w:ind w:firstLine="0"/>
            <w:rPr>
              <w:rFonts w:cs="Times New Roman"/>
              <w:szCs w:val="24"/>
            </w:rPr>
          </w:pPr>
          <w:r w:rsidRPr="00A875F4">
            <w:rPr>
              <w:rFonts w:cs="Times New Roman"/>
              <w:szCs w:val="24"/>
            </w:rPr>
            <w:fldChar w:fldCharType="end"/>
          </w:r>
        </w:p>
        <w:p w14:paraId="1D95C362" w14:textId="77777777" w:rsidR="00E55319" w:rsidRDefault="00E55319">
          <w:pPr>
            <w:spacing w:after="200" w:line="276" w:lineRule="auto"/>
            <w:ind w:firstLine="0"/>
            <w:rPr>
              <w:rFonts w:cs="Times New Roman"/>
              <w:szCs w:val="24"/>
            </w:rPr>
          </w:pPr>
          <w:r>
            <w:rPr>
              <w:rFonts w:cs="Times New Roman"/>
              <w:szCs w:val="24"/>
            </w:rPr>
            <w:br w:type="page"/>
          </w:r>
        </w:p>
        <w:p w14:paraId="7A06BA01" w14:textId="26836EA9" w:rsidR="005D3EBE" w:rsidRDefault="00EF7D1F" w:rsidP="005D3EBE">
          <w:pPr>
            <w:jc w:val="center"/>
            <w:rPr>
              <w:rFonts w:cs="Times New Roman"/>
              <w:b/>
              <w:szCs w:val="28"/>
            </w:rPr>
          </w:pPr>
          <w:r>
            <w:rPr>
              <w:rFonts w:cs="Times New Roman"/>
              <w:b/>
              <w:szCs w:val="28"/>
            </w:rPr>
            <w:lastRenderedPageBreak/>
            <w:t>Índice d</w:t>
          </w:r>
          <w:r w:rsidRPr="00366B18">
            <w:rPr>
              <w:rFonts w:cs="Times New Roman"/>
              <w:b/>
              <w:szCs w:val="28"/>
            </w:rPr>
            <w:t xml:space="preserve">e </w:t>
          </w:r>
          <w:r w:rsidR="00F16A65">
            <w:rPr>
              <w:rFonts w:cs="Times New Roman"/>
              <w:b/>
              <w:szCs w:val="28"/>
            </w:rPr>
            <w:t>f</w:t>
          </w:r>
          <w:r w:rsidRPr="00366B18">
            <w:rPr>
              <w:rFonts w:cs="Times New Roman"/>
              <w:b/>
              <w:szCs w:val="28"/>
            </w:rPr>
            <w:t>iguras</w:t>
          </w:r>
        </w:p>
        <w:p w14:paraId="6262A76B" w14:textId="73BC7D51" w:rsidR="00753D45" w:rsidRDefault="0095534E">
          <w:pPr>
            <w:pStyle w:val="Tabladeilustraciones"/>
            <w:tabs>
              <w:tab w:val="right" w:leader="dot" w:pos="9019"/>
            </w:tabs>
            <w:rPr>
              <w:rFonts w:asciiTheme="minorHAnsi" w:eastAsiaTheme="minorEastAsia" w:hAnsiTheme="minorHAnsi" w:cstheme="minorBidi"/>
              <w:noProof/>
              <w:sz w:val="22"/>
              <w:szCs w:val="22"/>
              <w:lang w:eastAsia="es-EC"/>
            </w:rPr>
          </w:pPr>
          <w:r>
            <w:rPr>
              <w:rFonts w:cs="Times New Roman"/>
              <w:b/>
              <w:szCs w:val="28"/>
            </w:rPr>
            <w:fldChar w:fldCharType="begin"/>
          </w:r>
          <w:r>
            <w:rPr>
              <w:rFonts w:cs="Times New Roman"/>
              <w:b/>
              <w:szCs w:val="28"/>
            </w:rPr>
            <w:instrText xml:space="preserve"> TOC \h \z \c "Figura" </w:instrText>
          </w:r>
          <w:r>
            <w:rPr>
              <w:rFonts w:cs="Times New Roman"/>
              <w:b/>
              <w:szCs w:val="28"/>
            </w:rPr>
            <w:fldChar w:fldCharType="separate"/>
          </w:r>
          <w:hyperlink w:anchor="_Toc118534794" w:history="1">
            <w:r w:rsidR="00753D45" w:rsidRPr="002B4E39">
              <w:rPr>
                <w:rStyle w:val="Hipervnculo"/>
                <w:rFonts w:cs="Times New Roman"/>
                <w:b/>
                <w:bCs/>
                <w:noProof/>
              </w:rPr>
              <w:t xml:space="preserve">Figura 1. </w:t>
            </w:r>
            <w:r w:rsidR="00753D45" w:rsidRPr="002B4E39">
              <w:rPr>
                <w:rStyle w:val="Hipervnculo"/>
                <w:rFonts w:cs="Times New Roman"/>
                <w:noProof/>
              </w:rPr>
              <w:t>Diagrama de Bloques de las Etapas de la Visión Artificial</w:t>
            </w:r>
            <w:r w:rsidR="00753D45">
              <w:rPr>
                <w:noProof/>
                <w:webHidden/>
              </w:rPr>
              <w:tab/>
            </w:r>
            <w:r w:rsidR="00753D45">
              <w:rPr>
                <w:noProof/>
                <w:webHidden/>
              </w:rPr>
              <w:fldChar w:fldCharType="begin"/>
            </w:r>
            <w:r w:rsidR="00753D45">
              <w:rPr>
                <w:noProof/>
                <w:webHidden/>
              </w:rPr>
              <w:instrText xml:space="preserve"> PAGEREF _Toc118534794 \h </w:instrText>
            </w:r>
            <w:r w:rsidR="00753D45">
              <w:rPr>
                <w:noProof/>
                <w:webHidden/>
              </w:rPr>
            </w:r>
            <w:r w:rsidR="00753D45">
              <w:rPr>
                <w:noProof/>
                <w:webHidden/>
              </w:rPr>
              <w:fldChar w:fldCharType="separate"/>
            </w:r>
            <w:r w:rsidR="00A875F4">
              <w:rPr>
                <w:noProof/>
                <w:webHidden/>
              </w:rPr>
              <w:t>23</w:t>
            </w:r>
            <w:r w:rsidR="00753D45">
              <w:rPr>
                <w:noProof/>
                <w:webHidden/>
              </w:rPr>
              <w:fldChar w:fldCharType="end"/>
            </w:r>
          </w:hyperlink>
        </w:p>
        <w:p w14:paraId="7DBD90EE" w14:textId="798EB516" w:rsidR="00753D45" w:rsidRDefault="001212B0">
          <w:pPr>
            <w:pStyle w:val="Tabladeilustraciones"/>
            <w:tabs>
              <w:tab w:val="right" w:leader="dot" w:pos="9019"/>
            </w:tabs>
            <w:rPr>
              <w:rFonts w:asciiTheme="minorHAnsi" w:eastAsiaTheme="minorEastAsia" w:hAnsiTheme="minorHAnsi" w:cstheme="minorBidi"/>
              <w:noProof/>
              <w:sz w:val="22"/>
              <w:szCs w:val="22"/>
              <w:lang w:eastAsia="es-EC"/>
            </w:rPr>
          </w:pPr>
          <w:hyperlink w:anchor="_Toc118534795" w:history="1">
            <w:r w:rsidR="00753D45" w:rsidRPr="002B4E39">
              <w:rPr>
                <w:rStyle w:val="Hipervnculo"/>
                <w:rFonts w:cs="Times New Roman"/>
                <w:b/>
                <w:bCs/>
                <w:noProof/>
              </w:rPr>
              <w:t xml:space="preserve">Figura 2. </w:t>
            </w:r>
            <w:r w:rsidR="00753D45" w:rsidRPr="002B4E39">
              <w:rPr>
                <w:rStyle w:val="Hipervnculo"/>
                <w:rFonts w:cs="Times New Roman"/>
                <w:noProof/>
              </w:rPr>
              <w:t>Fases de la Investigación</w:t>
            </w:r>
            <w:r w:rsidR="00753D45">
              <w:rPr>
                <w:noProof/>
                <w:webHidden/>
              </w:rPr>
              <w:tab/>
            </w:r>
            <w:r w:rsidR="00753D45">
              <w:rPr>
                <w:noProof/>
                <w:webHidden/>
              </w:rPr>
              <w:fldChar w:fldCharType="begin"/>
            </w:r>
            <w:r w:rsidR="00753D45">
              <w:rPr>
                <w:noProof/>
                <w:webHidden/>
              </w:rPr>
              <w:instrText xml:space="preserve"> PAGEREF _Toc118534795 \h </w:instrText>
            </w:r>
            <w:r w:rsidR="00753D45">
              <w:rPr>
                <w:noProof/>
                <w:webHidden/>
              </w:rPr>
            </w:r>
            <w:r w:rsidR="00753D45">
              <w:rPr>
                <w:noProof/>
                <w:webHidden/>
              </w:rPr>
              <w:fldChar w:fldCharType="separate"/>
            </w:r>
            <w:r w:rsidR="00A875F4">
              <w:rPr>
                <w:noProof/>
                <w:webHidden/>
              </w:rPr>
              <w:t>31</w:t>
            </w:r>
            <w:r w:rsidR="00753D45">
              <w:rPr>
                <w:noProof/>
                <w:webHidden/>
              </w:rPr>
              <w:fldChar w:fldCharType="end"/>
            </w:r>
          </w:hyperlink>
        </w:p>
        <w:p w14:paraId="6C6DEB3A" w14:textId="06527C4F" w:rsidR="00753D45" w:rsidRDefault="001212B0">
          <w:pPr>
            <w:pStyle w:val="Tabladeilustraciones"/>
            <w:tabs>
              <w:tab w:val="right" w:leader="dot" w:pos="9019"/>
            </w:tabs>
            <w:rPr>
              <w:rFonts w:asciiTheme="minorHAnsi" w:eastAsiaTheme="minorEastAsia" w:hAnsiTheme="minorHAnsi" w:cstheme="minorBidi"/>
              <w:noProof/>
              <w:sz w:val="22"/>
              <w:szCs w:val="22"/>
              <w:lang w:eastAsia="es-EC"/>
            </w:rPr>
          </w:pPr>
          <w:hyperlink w:anchor="_Toc118534796" w:history="1">
            <w:r w:rsidR="00753D45" w:rsidRPr="002B4E39">
              <w:rPr>
                <w:rStyle w:val="Hipervnculo"/>
                <w:rFonts w:cs="Times New Roman"/>
                <w:b/>
                <w:bCs/>
                <w:noProof/>
              </w:rPr>
              <w:t xml:space="preserve">Figura 3. </w:t>
            </w:r>
            <w:r w:rsidR="00753D45" w:rsidRPr="002B4E39">
              <w:rPr>
                <w:rStyle w:val="Hipervnculo"/>
                <w:rFonts w:cs="Times New Roman"/>
                <w:noProof/>
              </w:rPr>
              <w:t>Ruta en para la Toma de Datos de los Medidores</w:t>
            </w:r>
            <w:r w:rsidR="00753D45">
              <w:rPr>
                <w:noProof/>
                <w:webHidden/>
              </w:rPr>
              <w:tab/>
            </w:r>
            <w:r w:rsidR="00753D45">
              <w:rPr>
                <w:noProof/>
                <w:webHidden/>
              </w:rPr>
              <w:fldChar w:fldCharType="begin"/>
            </w:r>
            <w:r w:rsidR="00753D45">
              <w:rPr>
                <w:noProof/>
                <w:webHidden/>
              </w:rPr>
              <w:instrText xml:space="preserve"> PAGEREF _Toc118534796 \h </w:instrText>
            </w:r>
            <w:r w:rsidR="00753D45">
              <w:rPr>
                <w:noProof/>
                <w:webHidden/>
              </w:rPr>
            </w:r>
            <w:r w:rsidR="00753D45">
              <w:rPr>
                <w:noProof/>
                <w:webHidden/>
              </w:rPr>
              <w:fldChar w:fldCharType="separate"/>
            </w:r>
            <w:r w:rsidR="00A875F4">
              <w:rPr>
                <w:noProof/>
                <w:webHidden/>
              </w:rPr>
              <w:t>33</w:t>
            </w:r>
            <w:r w:rsidR="00753D45">
              <w:rPr>
                <w:noProof/>
                <w:webHidden/>
              </w:rPr>
              <w:fldChar w:fldCharType="end"/>
            </w:r>
          </w:hyperlink>
        </w:p>
        <w:p w14:paraId="4FE5F825" w14:textId="34D626DE" w:rsidR="00753D45" w:rsidRPr="00753D45" w:rsidRDefault="001212B0">
          <w:pPr>
            <w:pStyle w:val="Tabladeilustraciones"/>
            <w:tabs>
              <w:tab w:val="right" w:leader="dot" w:pos="9019"/>
            </w:tabs>
            <w:rPr>
              <w:rFonts w:asciiTheme="minorHAnsi" w:eastAsiaTheme="minorEastAsia" w:hAnsiTheme="minorHAnsi" w:cstheme="minorBidi"/>
              <w:b/>
              <w:bCs/>
              <w:noProof/>
              <w:sz w:val="22"/>
              <w:szCs w:val="22"/>
              <w:lang w:eastAsia="es-EC"/>
            </w:rPr>
          </w:pPr>
          <w:hyperlink w:anchor="_Toc118534797" w:history="1">
            <w:r w:rsidR="00753D45" w:rsidRPr="00753D45">
              <w:rPr>
                <w:rStyle w:val="Hipervnculo"/>
                <w:rFonts w:cs="Times New Roman"/>
                <w:b/>
                <w:bCs/>
                <w:noProof/>
              </w:rPr>
              <w:t xml:space="preserve">Figura 4. </w:t>
            </w:r>
            <w:r w:rsidR="00753D45" w:rsidRPr="00753D45">
              <w:rPr>
                <w:rStyle w:val="Hipervnculo"/>
                <w:rFonts w:cs="Times New Roman"/>
                <w:noProof/>
              </w:rPr>
              <w:t>Ciclo de vida del Software</w:t>
            </w:r>
            <w:r w:rsidR="00753D45" w:rsidRPr="00753D45">
              <w:rPr>
                <w:noProof/>
                <w:webHidden/>
              </w:rPr>
              <w:tab/>
            </w:r>
            <w:r w:rsidR="00753D45" w:rsidRPr="00753D45">
              <w:rPr>
                <w:noProof/>
                <w:webHidden/>
              </w:rPr>
              <w:fldChar w:fldCharType="begin"/>
            </w:r>
            <w:r w:rsidR="00753D45" w:rsidRPr="00753D45">
              <w:rPr>
                <w:noProof/>
                <w:webHidden/>
              </w:rPr>
              <w:instrText xml:space="preserve"> PAGEREF _Toc118534797 \h </w:instrText>
            </w:r>
            <w:r w:rsidR="00753D45" w:rsidRPr="00753D45">
              <w:rPr>
                <w:noProof/>
                <w:webHidden/>
              </w:rPr>
            </w:r>
            <w:r w:rsidR="00753D45" w:rsidRPr="00753D45">
              <w:rPr>
                <w:noProof/>
                <w:webHidden/>
              </w:rPr>
              <w:fldChar w:fldCharType="separate"/>
            </w:r>
            <w:r w:rsidR="00A875F4">
              <w:rPr>
                <w:noProof/>
                <w:webHidden/>
              </w:rPr>
              <w:t>34</w:t>
            </w:r>
            <w:r w:rsidR="00753D45" w:rsidRPr="00753D45">
              <w:rPr>
                <w:noProof/>
                <w:webHidden/>
              </w:rPr>
              <w:fldChar w:fldCharType="end"/>
            </w:r>
          </w:hyperlink>
        </w:p>
        <w:p w14:paraId="446D88D2" w14:textId="4C047FA0" w:rsidR="00753D45" w:rsidRDefault="001212B0">
          <w:pPr>
            <w:pStyle w:val="Tabladeilustraciones"/>
            <w:tabs>
              <w:tab w:val="right" w:leader="dot" w:pos="9019"/>
            </w:tabs>
            <w:rPr>
              <w:rFonts w:asciiTheme="minorHAnsi" w:eastAsiaTheme="minorEastAsia" w:hAnsiTheme="minorHAnsi" w:cstheme="minorBidi"/>
              <w:noProof/>
              <w:sz w:val="22"/>
              <w:szCs w:val="22"/>
              <w:lang w:eastAsia="es-EC"/>
            </w:rPr>
          </w:pPr>
          <w:hyperlink w:anchor="_Toc118534798" w:history="1">
            <w:r w:rsidR="00753D45" w:rsidRPr="002B4E39">
              <w:rPr>
                <w:rStyle w:val="Hipervnculo"/>
                <w:rFonts w:cs="Times New Roman"/>
                <w:b/>
                <w:bCs/>
                <w:noProof/>
              </w:rPr>
              <w:t xml:space="preserve">Figura 5. </w:t>
            </w:r>
            <w:r w:rsidR="00753D45" w:rsidRPr="002B4E39">
              <w:rPr>
                <w:rStyle w:val="Hipervnculo"/>
                <w:rFonts w:cs="Times New Roman"/>
                <w:noProof/>
              </w:rPr>
              <w:t>Desarrollo de la aplicación</w:t>
            </w:r>
            <w:r w:rsidR="00753D45">
              <w:rPr>
                <w:noProof/>
                <w:webHidden/>
              </w:rPr>
              <w:tab/>
            </w:r>
            <w:r w:rsidR="00753D45">
              <w:rPr>
                <w:noProof/>
                <w:webHidden/>
              </w:rPr>
              <w:fldChar w:fldCharType="begin"/>
            </w:r>
            <w:r w:rsidR="00753D45">
              <w:rPr>
                <w:noProof/>
                <w:webHidden/>
              </w:rPr>
              <w:instrText xml:space="preserve"> PAGEREF _Toc118534798 \h </w:instrText>
            </w:r>
            <w:r w:rsidR="00753D45">
              <w:rPr>
                <w:noProof/>
                <w:webHidden/>
              </w:rPr>
            </w:r>
            <w:r w:rsidR="00753D45">
              <w:rPr>
                <w:noProof/>
                <w:webHidden/>
              </w:rPr>
              <w:fldChar w:fldCharType="separate"/>
            </w:r>
            <w:r w:rsidR="00A875F4">
              <w:rPr>
                <w:noProof/>
                <w:webHidden/>
              </w:rPr>
              <w:t>35</w:t>
            </w:r>
            <w:r w:rsidR="00753D45">
              <w:rPr>
                <w:noProof/>
                <w:webHidden/>
              </w:rPr>
              <w:fldChar w:fldCharType="end"/>
            </w:r>
          </w:hyperlink>
        </w:p>
        <w:p w14:paraId="3926B0EA" w14:textId="5CC5B8B6" w:rsidR="00753D45" w:rsidRDefault="001212B0">
          <w:pPr>
            <w:pStyle w:val="Tabladeilustraciones"/>
            <w:tabs>
              <w:tab w:val="right" w:leader="dot" w:pos="9019"/>
            </w:tabs>
            <w:rPr>
              <w:rFonts w:asciiTheme="minorHAnsi" w:eastAsiaTheme="minorEastAsia" w:hAnsiTheme="minorHAnsi" w:cstheme="minorBidi"/>
              <w:noProof/>
              <w:sz w:val="22"/>
              <w:szCs w:val="22"/>
              <w:lang w:eastAsia="es-EC"/>
            </w:rPr>
          </w:pPr>
          <w:hyperlink w:anchor="_Toc118534799" w:history="1">
            <w:r w:rsidR="00753D45" w:rsidRPr="002B4E39">
              <w:rPr>
                <w:rStyle w:val="Hipervnculo"/>
                <w:rFonts w:cs="Times New Roman"/>
                <w:b/>
                <w:bCs/>
                <w:noProof/>
              </w:rPr>
              <w:t>Figura 6.</w:t>
            </w:r>
            <w:r w:rsidR="00753D45" w:rsidRPr="002B4E39">
              <w:rPr>
                <w:rStyle w:val="Hipervnculo"/>
                <w:rFonts w:cs="Times New Roman"/>
                <w:noProof/>
              </w:rPr>
              <w:t xml:space="preserve"> Procedimiento para la toma de mediciones a través de la Aplicación: (a) Interfaz gráfico de la aplicación; (b) Flujograma del interfaz gráfico de la aplicación; (c) Lectura de medidores con la aplicación</w:t>
            </w:r>
            <w:r w:rsidR="00753D45">
              <w:rPr>
                <w:noProof/>
                <w:webHidden/>
              </w:rPr>
              <w:tab/>
            </w:r>
            <w:r w:rsidR="00753D45">
              <w:rPr>
                <w:noProof/>
                <w:webHidden/>
              </w:rPr>
              <w:fldChar w:fldCharType="begin"/>
            </w:r>
            <w:r w:rsidR="00753D45">
              <w:rPr>
                <w:noProof/>
                <w:webHidden/>
              </w:rPr>
              <w:instrText xml:space="preserve"> PAGEREF _Toc118534799 \h </w:instrText>
            </w:r>
            <w:r w:rsidR="00753D45">
              <w:rPr>
                <w:noProof/>
                <w:webHidden/>
              </w:rPr>
            </w:r>
            <w:r w:rsidR="00753D45">
              <w:rPr>
                <w:noProof/>
                <w:webHidden/>
              </w:rPr>
              <w:fldChar w:fldCharType="separate"/>
            </w:r>
            <w:r w:rsidR="00A875F4">
              <w:rPr>
                <w:noProof/>
                <w:webHidden/>
              </w:rPr>
              <w:t>38</w:t>
            </w:r>
            <w:r w:rsidR="00753D45">
              <w:rPr>
                <w:noProof/>
                <w:webHidden/>
              </w:rPr>
              <w:fldChar w:fldCharType="end"/>
            </w:r>
          </w:hyperlink>
        </w:p>
        <w:p w14:paraId="1C5DC592" w14:textId="740A2D98" w:rsidR="00753D45" w:rsidRDefault="001212B0">
          <w:pPr>
            <w:pStyle w:val="Tabladeilustraciones"/>
            <w:tabs>
              <w:tab w:val="right" w:leader="dot" w:pos="9019"/>
            </w:tabs>
            <w:rPr>
              <w:rFonts w:asciiTheme="minorHAnsi" w:eastAsiaTheme="minorEastAsia" w:hAnsiTheme="minorHAnsi" w:cstheme="minorBidi"/>
              <w:noProof/>
              <w:sz w:val="22"/>
              <w:szCs w:val="22"/>
              <w:lang w:eastAsia="es-EC"/>
            </w:rPr>
          </w:pPr>
          <w:hyperlink w:anchor="_Toc118534800" w:history="1">
            <w:r w:rsidR="00753D45" w:rsidRPr="002B4E39">
              <w:rPr>
                <w:rStyle w:val="Hipervnculo"/>
                <w:rFonts w:cs="Times New Roman"/>
                <w:b/>
                <w:bCs/>
                <w:noProof/>
              </w:rPr>
              <w:t>Figura 7.</w:t>
            </w:r>
            <w:r w:rsidR="00753D45" w:rsidRPr="002B4E39">
              <w:rPr>
                <w:rStyle w:val="Hipervnculo"/>
                <w:rFonts w:cs="Times New Roman"/>
                <w:noProof/>
              </w:rPr>
              <w:t xml:space="preserve"> Estado Físico y Funcional de Medidores del Cantón Paute</w:t>
            </w:r>
            <w:r w:rsidR="00753D45">
              <w:rPr>
                <w:noProof/>
                <w:webHidden/>
              </w:rPr>
              <w:tab/>
            </w:r>
            <w:r w:rsidR="00753D45">
              <w:rPr>
                <w:noProof/>
                <w:webHidden/>
              </w:rPr>
              <w:fldChar w:fldCharType="begin"/>
            </w:r>
            <w:r w:rsidR="00753D45">
              <w:rPr>
                <w:noProof/>
                <w:webHidden/>
              </w:rPr>
              <w:instrText xml:space="preserve"> PAGEREF _Toc118534800 \h </w:instrText>
            </w:r>
            <w:r w:rsidR="00753D45">
              <w:rPr>
                <w:noProof/>
                <w:webHidden/>
              </w:rPr>
            </w:r>
            <w:r w:rsidR="00753D45">
              <w:rPr>
                <w:noProof/>
                <w:webHidden/>
              </w:rPr>
              <w:fldChar w:fldCharType="separate"/>
            </w:r>
            <w:r w:rsidR="00A875F4">
              <w:rPr>
                <w:noProof/>
                <w:webHidden/>
              </w:rPr>
              <w:t>41</w:t>
            </w:r>
            <w:r w:rsidR="00753D45">
              <w:rPr>
                <w:noProof/>
                <w:webHidden/>
              </w:rPr>
              <w:fldChar w:fldCharType="end"/>
            </w:r>
          </w:hyperlink>
        </w:p>
        <w:p w14:paraId="6D4D9897" w14:textId="77777777" w:rsidR="00A875F4" w:rsidRDefault="0095534E" w:rsidP="005B11E7">
          <w:pPr>
            <w:ind w:firstLine="0"/>
            <w:jc w:val="center"/>
            <w:rPr>
              <w:rFonts w:cs="Times New Roman"/>
              <w:b/>
              <w:szCs w:val="28"/>
            </w:rPr>
          </w:pPr>
          <w:r>
            <w:rPr>
              <w:rFonts w:cs="Times New Roman"/>
              <w:b/>
              <w:szCs w:val="28"/>
            </w:rPr>
            <w:fldChar w:fldCharType="end"/>
          </w:r>
        </w:p>
        <w:p w14:paraId="346C6195" w14:textId="5065D29C" w:rsidR="00D57F6E" w:rsidRPr="005B11E7" w:rsidRDefault="00EF7D1F" w:rsidP="005B11E7">
          <w:pPr>
            <w:ind w:firstLine="0"/>
            <w:jc w:val="center"/>
            <w:rPr>
              <w:rFonts w:cs="Times New Roman"/>
              <w:b/>
              <w:szCs w:val="28"/>
            </w:rPr>
          </w:pPr>
          <w:r>
            <w:rPr>
              <w:rFonts w:cs="Times New Roman"/>
              <w:b/>
              <w:szCs w:val="28"/>
            </w:rPr>
            <w:t>Índice d</w:t>
          </w:r>
          <w:r w:rsidRPr="00366B18">
            <w:rPr>
              <w:rFonts w:cs="Times New Roman"/>
              <w:b/>
              <w:szCs w:val="28"/>
            </w:rPr>
            <w:t xml:space="preserve">e </w:t>
          </w:r>
          <w:r w:rsidR="00F16A65">
            <w:rPr>
              <w:rFonts w:cs="Times New Roman"/>
              <w:b/>
              <w:szCs w:val="28"/>
            </w:rPr>
            <w:t>t</w:t>
          </w:r>
          <w:r w:rsidRPr="00366B18">
            <w:rPr>
              <w:rFonts w:cs="Times New Roman"/>
              <w:b/>
              <w:szCs w:val="28"/>
            </w:rPr>
            <w:t>ablas</w:t>
          </w:r>
        </w:p>
        <w:p w14:paraId="0AFD0664" w14:textId="4F4C9AC6" w:rsidR="00753D45" w:rsidRDefault="005B11E7">
          <w:pPr>
            <w:pStyle w:val="Tabladeilustraciones"/>
            <w:tabs>
              <w:tab w:val="right" w:leader="dot" w:pos="9019"/>
            </w:tabs>
            <w:rPr>
              <w:rFonts w:asciiTheme="minorHAnsi" w:eastAsiaTheme="minorEastAsia" w:hAnsiTheme="minorHAnsi" w:cstheme="minorBidi"/>
              <w:noProof/>
              <w:sz w:val="22"/>
              <w:szCs w:val="22"/>
              <w:lang w:eastAsia="es-EC"/>
            </w:rPr>
          </w:pPr>
          <w:r>
            <w:rPr>
              <w:rStyle w:val="Hipervnculo"/>
              <w:rFonts w:cs="Times New Roman"/>
              <w:noProof/>
              <w:szCs w:val="24"/>
            </w:rPr>
            <w:fldChar w:fldCharType="begin"/>
          </w:r>
          <w:r>
            <w:rPr>
              <w:rStyle w:val="Hipervnculo"/>
              <w:rFonts w:cs="Times New Roman"/>
              <w:noProof/>
              <w:szCs w:val="24"/>
            </w:rPr>
            <w:instrText xml:space="preserve"> TOC \h \z \c "Tabla" </w:instrText>
          </w:r>
          <w:r>
            <w:rPr>
              <w:rStyle w:val="Hipervnculo"/>
              <w:rFonts w:cs="Times New Roman"/>
              <w:noProof/>
              <w:szCs w:val="24"/>
            </w:rPr>
            <w:fldChar w:fldCharType="separate"/>
          </w:r>
          <w:hyperlink w:anchor="_Toc118534801" w:history="1">
            <w:r w:rsidR="00753D45" w:rsidRPr="004217FA">
              <w:rPr>
                <w:rStyle w:val="Hipervnculo"/>
                <w:b/>
                <w:noProof/>
              </w:rPr>
              <w:t xml:space="preserve">Tabla 2. </w:t>
            </w:r>
            <w:r w:rsidR="00753D45" w:rsidRPr="004217FA">
              <w:rPr>
                <w:rStyle w:val="Hipervnculo"/>
                <w:noProof/>
              </w:rPr>
              <w:t>Tipo y nivel de investigación.</w:t>
            </w:r>
            <w:r w:rsidR="00753D45">
              <w:rPr>
                <w:noProof/>
                <w:webHidden/>
              </w:rPr>
              <w:tab/>
            </w:r>
            <w:r w:rsidR="00753D45">
              <w:rPr>
                <w:noProof/>
                <w:webHidden/>
              </w:rPr>
              <w:fldChar w:fldCharType="begin"/>
            </w:r>
            <w:r w:rsidR="00753D45">
              <w:rPr>
                <w:noProof/>
                <w:webHidden/>
              </w:rPr>
              <w:instrText xml:space="preserve"> PAGEREF _Toc118534801 \h </w:instrText>
            </w:r>
            <w:r w:rsidR="00753D45">
              <w:rPr>
                <w:noProof/>
                <w:webHidden/>
              </w:rPr>
            </w:r>
            <w:r w:rsidR="00753D45">
              <w:rPr>
                <w:noProof/>
                <w:webHidden/>
              </w:rPr>
              <w:fldChar w:fldCharType="separate"/>
            </w:r>
            <w:r w:rsidR="00A875F4">
              <w:rPr>
                <w:noProof/>
                <w:webHidden/>
              </w:rPr>
              <w:t>30</w:t>
            </w:r>
            <w:r w:rsidR="00753D45">
              <w:rPr>
                <w:noProof/>
                <w:webHidden/>
              </w:rPr>
              <w:fldChar w:fldCharType="end"/>
            </w:r>
          </w:hyperlink>
        </w:p>
        <w:p w14:paraId="27EAE047" w14:textId="1A335E15" w:rsidR="00753D45" w:rsidRDefault="001212B0">
          <w:pPr>
            <w:pStyle w:val="Tabladeilustraciones"/>
            <w:tabs>
              <w:tab w:val="right" w:leader="dot" w:pos="9019"/>
            </w:tabs>
            <w:rPr>
              <w:rFonts w:asciiTheme="minorHAnsi" w:eastAsiaTheme="minorEastAsia" w:hAnsiTheme="minorHAnsi" w:cstheme="minorBidi"/>
              <w:noProof/>
              <w:sz w:val="22"/>
              <w:szCs w:val="22"/>
              <w:lang w:eastAsia="es-EC"/>
            </w:rPr>
          </w:pPr>
          <w:hyperlink w:anchor="_Toc118534802" w:history="1">
            <w:r w:rsidR="00753D45" w:rsidRPr="004217FA">
              <w:rPr>
                <w:rStyle w:val="Hipervnculo"/>
                <w:rFonts w:cs="Times New Roman"/>
                <w:b/>
                <w:bCs/>
                <w:noProof/>
              </w:rPr>
              <w:t>Tabla 2.</w:t>
            </w:r>
            <w:r w:rsidR="00753D45" w:rsidRPr="004217FA">
              <w:rPr>
                <w:rStyle w:val="Hipervnculo"/>
                <w:rFonts w:cs="Times New Roman"/>
                <w:noProof/>
              </w:rPr>
              <w:t xml:space="preserve"> Resultados Método Tradicional vs Lectura con Visión Artificial</w:t>
            </w:r>
            <w:r w:rsidR="00753D45">
              <w:rPr>
                <w:noProof/>
                <w:webHidden/>
              </w:rPr>
              <w:tab/>
            </w:r>
            <w:r w:rsidR="00753D45">
              <w:rPr>
                <w:noProof/>
                <w:webHidden/>
              </w:rPr>
              <w:fldChar w:fldCharType="begin"/>
            </w:r>
            <w:r w:rsidR="00753D45">
              <w:rPr>
                <w:noProof/>
                <w:webHidden/>
              </w:rPr>
              <w:instrText xml:space="preserve"> PAGEREF _Toc118534802 \h </w:instrText>
            </w:r>
            <w:r w:rsidR="00753D45">
              <w:rPr>
                <w:noProof/>
                <w:webHidden/>
              </w:rPr>
            </w:r>
            <w:r w:rsidR="00753D45">
              <w:rPr>
                <w:noProof/>
                <w:webHidden/>
              </w:rPr>
              <w:fldChar w:fldCharType="separate"/>
            </w:r>
            <w:r w:rsidR="00A875F4">
              <w:rPr>
                <w:noProof/>
                <w:webHidden/>
              </w:rPr>
              <w:t>40</w:t>
            </w:r>
            <w:r w:rsidR="00753D45">
              <w:rPr>
                <w:noProof/>
                <w:webHidden/>
              </w:rPr>
              <w:fldChar w:fldCharType="end"/>
            </w:r>
          </w:hyperlink>
        </w:p>
        <w:p w14:paraId="78AAD53D" w14:textId="4B959742" w:rsidR="00753D45" w:rsidRDefault="001212B0">
          <w:pPr>
            <w:pStyle w:val="Tabladeilustraciones"/>
            <w:tabs>
              <w:tab w:val="right" w:leader="dot" w:pos="9019"/>
            </w:tabs>
            <w:rPr>
              <w:rFonts w:asciiTheme="minorHAnsi" w:eastAsiaTheme="minorEastAsia" w:hAnsiTheme="minorHAnsi" w:cstheme="minorBidi"/>
              <w:noProof/>
              <w:sz w:val="22"/>
              <w:szCs w:val="22"/>
              <w:lang w:eastAsia="es-EC"/>
            </w:rPr>
          </w:pPr>
          <w:hyperlink w:anchor="_Toc118534803" w:history="1">
            <w:r w:rsidR="00753D45" w:rsidRPr="004217FA">
              <w:rPr>
                <w:rStyle w:val="Hipervnculo"/>
                <w:rFonts w:cs="Times New Roman"/>
                <w:b/>
                <w:bCs/>
                <w:noProof/>
              </w:rPr>
              <w:t xml:space="preserve">Tabla 3. </w:t>
            </w:r>
            <w:r w:rsidR="00753D45" w:rsidRPr="004217FA">
              <w:rPr>
                <w:rStyle w:val="Hipervnculo"/>
                <w:rFonts w:cs="Times New Roman"/>
                <w:noProof/>
              </w:rPr>
              <w:t>Resultados Método Tradicional vs Lectura con Visión Artificial</w:t>
            </w:r>
            <w:r w:rsidR="00753D45">
              <w:rPr>
                <w:noProof/>
                <w:webHidden/>
              </w:rPr>
              <w:tab/>
            </w:r>
            <w:r w:rsidR="00753D45">
              <w:rPr>
                <w:noProof/>
                <w:webHidden/>
              </w:rPr>
              <w:fldChar w:fldCharType="begin"/>
            </w:r>
            <w:r w:rsidR="00753D45">
              <w:rPr>
                <w:noProof/>
                <w:webHidden/>
              </w:rPr>
              <w:instrText xml:space="preserve"> PAGEREF _Toc118534803 \h </w:instrText>
            </w:r>
            <w:r w:rsidR="00753D45">
              <w:rPr>
                <w:noProof/>
                <w:webHidden/>
              </w:rPr>
            </w:r>
            <w:r w:rsidR="00753D45">
              <w:rPr>
                <w:noProof/>
                <w:webHidden/>
              </w:rPr>
              <w:fldChar w:fldCharType="separate"/>
            </w:r>
            <w:r w:rsidR="00A875F4">
              <w:rPr>
                <w:noProof/>
                <w:webHidden/>
              </w:rPr>
              <w:t>42</w:t>
            </w:r>
            <w:r w:rsidR="00753D45">
              <w:rPr>
                <w:noProof/>
                <w:webHidden/>
              </w:rPr>
              <w:fldChar w:fldCharType="end"/>
            </w:r>
          </w:hyperlink>
        </w:p>
        <w:p w14:paraId="64DCBB85" w14:textId="4CC37002" w:rsidR="006F3859" w:rsidRPr="00F70CAC" w:rsidRDefault="005B11E7" w:rsidP="006F3859">
          <w:pPr>
            <w:pStyle w:val="Descripcin"/>
            <w:keepNext/>
            <w:ind w:firstLine="0"/>
            <w:rPr>
              <w:color w:val="auto"/>
              <w:sz w:val="24"/>
              <w:szCs w:val="24"/>
            </w:rPr>
          </w:pPr>
          <w:r>
            <w:rPr>
              <w:rStyle w:val="Hipervnculo"/>
              <w:rFonts w:cs="Times New Roman"/>
              <w:noProof/>
              <w:szCs w:val="24"/>
            </w:rPr>
            <w:fldChar w:fldCharType="end"/>
          </w:r>
          <w:r w:rsidR="006F3859" w:rsidRPr="006F3859">
            <w:rPr>
              <w:color w:val="auto"/>
              <w:sz w:val="24"/>
              <w:szCs w:val="24"/>
            </w:rPr>
            <w:t xml:space="preserve"> </w:t>
          </w:r>
        </w:p>
        <w:p w14:paraId="5333AD15" w14:textId="0F829CE8" w:rsidR="00D57F6E" w:rsidRPr="00366B18" w:rsidRDefault="00D57F6E" w:rsidP="001344B3">
          <w:pPr>
            <w:spacing w:line="360" w:lineRule="auto"/>
            <w:rPr>
              <w:rFonts w:cs="Times New Roman"/>
              <w:b/>
              <w:szCs w:val="28"/>
            </w:rPr>
          </w:pPr>
        </w:p>
        <w:p w14:paraId="7910762F" w14:textId="058758F5" w:rsidR="00E964E6" w:rsidRPr="00366B18" w:rsidRDefault="001212B0" w:rsidP="00D57F6E">
          <w:pPr>
            <w:jc w:val="center"/>
            <w:rPr>
              <w:rFonts w:cs="Times New Roman"/>
              <w:b/>
              <w:szCs w:val="28"/>
            </w:rPr>
            <w:sectPr w:rsidR="00E964E6" w:rsidRPr="00366B18" w:rsidSect="006061A5">
              <w:type w:val="nextColumn"/>
              <w:pgSz w:w="11909" w:h="16834" w:code="9"/>
              <w:pgMar w:top="1440" w:right="1440" w:bottom="1440" w:left="1440" w:header="709" w:footer="709" w:gutter="0"/>
              <w:pgNumType w:fmt="upperRoman"/>
              <w:cols w:space="708"/>
              <w:titlePg/>
              <w:docGrid w:linePitch="360"/>
            </w:sectPr>
          </w:pPr>
        </w:p>
      </w:sdtContent>
    </w:sdt>
    <w:p w14:paraId="4F14274F" w14:textId="77777777" w:rsidR="008142CE" w:rsidRDefault="00EF7D1F" w:rsidP="00BD32EB">
      <w:pPr>
        <w:pStyle w:val="Ttulo1"/>
      </w:pPr>
      <w:bookmarkStart w:id="1" w:name="_Toc118534749"/>
      <w:bookmarkStart w:id="2" w:name="_Toc507530494"/>
      <w:r>
        <w:lastRenderedPageBreak/>
        <w:t>Capítulo 1</w:t>
      </w:r>
      <w:r w:rsidR="004303B6" w:rsidRPr="00366B18">
        <w:t>.</w:t>
      </w:r>
      <w:bookmarkEnd w:id="1"/>
      <w:r w:rsidR="004303B6" w:rsidRPr="00366B18">
        <w:t xml:space="preserve"> </w:t>
      </w:r>
    </w:p>
    <w:p w14:paraId="16457612" w14:textId="27C86D41" w:rsidR="00E964E6" w:rsidRDefault="004303B6" w:rsidP="00BD32EB">
      <w:pPr>
        <w:pStyle w:val="Ttulo1"/>
      </w:pPr>
      <w:bookmarkStart w:id="3" w:name="_Toc118534750"/>
      <w:r w:rsidRPr="00366B18">
        <w:t>Int</w:t>
      </w:r>
      <w:r w:rsidRPr="00747EE2">
        <w:t>roducció</w:t>
      </w:r>
      <w:r w:rsidRPr="00366B18">
        <w:t>n</w:t>
      </w:r>
      <w:bookmarkEnd w:id="2"/>
      <w:bookmarkEnd w:id="3"/>
    </w:p>
    <w:p w14:paraId="0B541272" w14:textId="3C7F41E2" w:rsidR="00B42F91" w:rsidRDefault="00B42F91" w:rsidP="00B42F91">
      <w:pPr>
        <w:jc w:val="both"/>
        <w:rPr>
          <w:rFonts w:cs="Times New Roman"/>
          <w:szCs w:val="24"/>
          <w:lang w:val="es-ES"/>
        </w:rPr>
      </w:pPr>
      <w:r>
        <w:rPr>
          <w:rFonts w:cs="Times New Roman"/>
          <w:szCs w:val="24"/>
          <w:lang w:val="es-ES"/>
        </w:rPr>
        <w:t xml:space="preserve">En la actualidad, la expansión de las ciudades es un tema que ha adquirido gran relevancia para las sociedades actuales, ya que el desarrollo creciente de la población y la demanda de suelo causaron un incremento de la inversión en infraestructura, sobre todo de los sistemas de servicios básicos que aseguren la calidad de vida para los ciudadanos. Asimismo, este aumento exponencial de los servicios, acarrea varios desafíos para los sistemas de administración de las urbes, que deben certificar una convivencia armónica entre los sistemas actuales, con los nuevos requerimientos, especialmente en temas de electricidad, alcantarillado, recolección de basura, telefónicas, gas y las redes de distribución de agua potable </w:t>
      </w:r>
      <w:r>
        <w:rPr>
          <w:rFonts w:cs="Times New Roman"/>
          <w:szCs w:val="24"/>
          <w:lang w:val="es-ES"/>
        </w:rPr>
        <w:fldChar w:fldCharType="begin"/>
      </w:r>
      <w:r w:rsidR="004645E8">
        <w:rPr>
          <w:rFonts w:cs="Times New Roman"/>
          <w:szCs w:val="24"/>
          <w:lang w:val="es-ES"/>
        </w:rPr>
        <w:instrText xml:space="preserve"> ADDIN ZOTERO_ITEM CSL_CITATION {"citationID":"GaWDTNZE","properties":{"formattedCitation":"(\\uc0\\u193{}guila &amp; Bardales, 2020)","plainCitation":"(Águila &amp; Bardales, 2020)","noteIndex":0},"citationItems":[{"id":3548,"uris":["http://zotero.org/users/8840766/items/5274EDDN"],"itemData":{"id":3548,"type":"article-journal","abstract":"Resumen\n\t\t\t\t\tLa investigación tuvo como objetivo conocer y proponer mejoras de los servicios públicos en la gestión municipal. El tipo de investigación es no experimental básica y el diseño de estudio es una revisión sistemática; las revisiones sistemáticas se realizaron de investigaciones científicas, cuya unidad de análisis se realizó en base a estudios originales primarios. En conclusión, los artículos revisados ante cambios en la administración pública, los servicios públicos, debe estar siempre orientados al ciudadano, cuyo fin debe ser la satisfacción y el cumplimiento de resultados de calidad, considerando los tipos y características del poblador y de las condiciones geográficas. Debe haber compromiso entre el ciudadano y la entidad, participación constante no sólo en la evaluación o fiscalización sino en la toma de decisiones. La prestación de los servicios públicos centrados en los ciudadanos es el desafío del gobierno nacional y local para resolver las necesidades de la población, asegurando la accesibilidad de los mismos, gestionando estándares de calidad y asegurando el apoyo político para el desarrollo social y humano.","container-title":"Ciencia Latina Revista Científica Multidisciplinar","DOI":"10.37811/cl_rcm.v4i2.151","ISSN":"2707-2215","issue":"2","language":"es","license":"Derechos de autor 2020 Ciencia Latina Revista Científica Multidisciplinar","note":"number: 2","page":"1241-1255","source":"ciencialatina.org","title":"Mejora de los servicios públicos en el fortalecimento de la gestión municipal","volume":"4","author":[{"family":"Águila","given":"Mg Rafael Gaviria","dropping-particle":"del"},{"family":"Bardales","given":"José Manuel Delgado"}],"issued":{"date-parts":[["2020",12,29]]}}}],"schema":"https://github.com/citation-style-language/schema/raw/master/csl-citation.json"} </w:instrText>
      </w:r>
      <w:r>
        <w:rPr>
          <w:rFonts w:cs="Times New Roman"/>
          <w:szCs w:val="24"/>
          <w:lang w:val="es-ES"/>
        </w:rPr>
        <w:fldChar w:fldCharType="separate"/>
      </w:r>
      <w:r w:rsidR="00336240" w:rsidRPr="00336240">
        <w:rPr>
          <w:rFonts w:cs="Times New Roman"/>
          <w:szCs w:val="24"/>
        </w:rPr>
        <w:t xml:space="preserve">(Águila </w:t>
      </w:r>
      <w:r w:rsidR="00D636EF">
        <w:rPr>
          <w:rFonts w:cs="Times New Roman"/>
          <w:szCs w:val="24"/>
        </w:rPr>
        <w:t>y</w:t>
      </w:r>
      <w:r w:rsidR="00336240" w:rsidRPr="00336240">
        <w:rPr>
          <w:rFonts w:cs="Times New Roman"/>
          <w:szCs w:val="24"/>
        </w:rPr>
        <w:t xml:space="preserve"> Bardales, 2020)</w:t>
      </w:r>
      <w:r>
        <w:rPr>
          <w:rFonts w:cs="Times New Roman"/>
          <w:szCs w:val="24"/>
          <w:lang w:val="es-ES"/>
        </w:rPr>
        <w:fldChar w:fldCharType="end"/>
      </w:r>
      <w:r>
        <w:rPr>
          <w:rFonts w:cs="Times New Roman"/>
          <w:szCs w:val="24"/>
          <w:lang w:val="es-ES"/>
        </w:rPr>
        <w:t xml:space="preserve">. Respecto a este último servicio, </w:t>
      </w:r>
      <w:r>
        <w:rPr>
          <w:rFonts w:cs="Times New Roman"/>
          <w:szCs w:val="24"/>
          <w:lang w:val="es-ES"/>
        </w:rPr>
        <w:fldChar w:fldCharType="begin"/>
      </w:r>
      <w:r w:rsidR="004645E8">
        <w:rPr>
          <w:rFonts w:cs="Times New Roman"/>
          <w:szCs w:val="24"/>
          <w:lang w:val="es-ES"/>
        </w:rPr>
        <w:instrText xml:space="preserve"> ADDIN ZOTERO_ITEM CSL_CITATION {"citationID":"Z3cXFWzU","properties":{"formattedCitation":"(Silva Rodr\\uc0\\u237{}guez de San Miguel et\\uc0\\u160{}al., 2013)","plainCitation":"(Silva Rodríguez de San Miguel et al., 2013)","noteIndex":0},"citationItems":[{"id":3549,"uris":["http://zotero.org/users/8840766/items/ULNNAFK6"],"itemData":{"id":3549,"type":"article-journal","abstract":"La gestión del agua y la calidad en su servicio son temas escritos en muchos libros y artículos, debido\na la creciente preocupación mundial por la escasez del recurso. Sin embargo, pocos estudios tienen\nrigor científico. El objetivo de este artículo es integrar un modelo de gestión del agua con la calidad\nen su servicio con un enfoque administrativo. A partir de una investigación documental, se establecen\nconceptos y modelos administrativos sobre estos temas. Los resultados muestran que la integración de\nlos modelos propuestos es factible y se sugiere mayor investigación científica en esta clase de modelos\nporque son escasos en la literatura.","DOI":"10.15332/rl.v0i5.827","page":"89-109","source":"ResearchGate","title":"La gestión del agua y la calidad percibida del servicio","volume":"5","author":[{"family":"Silva Rodríguez de San Miguel","given":"Jorge Alejandro"},{"family":"Flores","given":"Mara"},{"family":"Lámbarry","given":"Fernando"}],"issued":{"date-parts":[["2013",9,19]]}}}],"schema":"https://github.com/citation-style-language/schema/raw/master/csl-citation.json"} </w:instrText>
      </w:r>
      <w:r>
        <w:rPr>
          <w:rFonts w:cs="Times New Roman"/>
          <w:szCs w:val="24"/>
          <w:lang w:val="es-ES"/>
        </w:rPr>
        <w:fldChar w:fldCharType="separate"/>
      </w:r>
      <w:r w:rsidR="00336240" w:rsidRPr="00336240">
        <w:rPr>
          <w:rFonts w:cs="Times New Roman"/>
          <w:szCs w:val="24"/>
        </w:rPr>
        <w:t>(Silva Rodríguez de San Miguel et al., 2013)</w:t>
      </w:r>
      <w:r>
        <w:rPr>
          <w:rFonts w:cs="Times New Roman"/>
          <w:szCs w:val="24"/>
          <w:lang w:val="es-ES"/>
        </w:rPr>
        <w:fldChar w:fldCharType="end"/>
      </w:r>
      <w:r>
        <w:rPr>
          <w:rFonts w:cs="Times New Roman"/>
          <w:szCs w:val="24"/>
          <w:lang w:val="es-ES"/>
        </w:rPr>
        <w:t xml:space="preserve"> comenta que es uno de los factores que causa mayores problemas  para los sistemas de gestión de las ciudades, pues, en el contexto que se vive en países Latinoamericanos, la recolección de datos de consumo, se realiza de manera manual, es decir, se delega a una persona para que realice un recorrido por las viviendas para recolectar esta información y posteriormente se pasen estos datos a las entidades respectivas para que ejecuten una factura de cobro. </w:t>
      </w:r>
    </w:p>
    <w:p w14:paraId="33544E8C" w14:textId="5A014CD4" w:rsidR="00B42F91" w:rsidRPr="008142CE" w:rsidRDefault="00B42F91" w:rsidP="008142CE">
      <w:pPr>
        <w:jc w:val="both"/>
        <w:rPr>
          <w:rFonts w:cs="Times New Roman"/>
          <w:szCs w:val="24"/>
        </w:rPr>
      </w:pPr>
      <w:r>
        <w:rPr>
          <w:rFonts w:cs="Times New Roman"/>
          <w:szCs w:val="24"/>
          <w:lang w:val="es-ES"/>
        </w:rPr>
        <w:t xml:space="preserve">Respecto al método de lecturas para la red de distribución de agua potable en Latinoamérica, </w:t>
      </w:r>
      <w:r>
        <w:rPr>
          <w:rFonts w:cs="Times New Roman"/>
          <w:szCs w:val="24"/>
          <w:lang w:val="es-ES"/>
        </w:rPr>
        <w:fldChar w:fldCharType="begin"/>
      </w:r>
      <w:r w:rsidR="004645E8">
        <w:rPr>
          <w:rFonts w:cs="Times New Roman"/>
          <w:szCs w:val="24"/>
          <w:lang w:val="es-ES"/>
        </w:rPr>
        <w:instrText xml:space="preserve"> ADDIN ZOTERO_ITEM CSL_CITATION {"citationID":"1ms4K2NK","properties":{"formattedCitation":"(Tapia &amp; Castro, 2017)","plainCitation":"(Tapia &amp; Castro, 2017)","noteIndex":0},"citationItems":[{"id":3542,"uris":["http://zotero.org/users/8840766/items/4RPS9CGK"],"itemData":{"id":3542,"type":"article-journal","abstract":"Resumen\n\t\t\t\t\tEl presente artículo tiene como objetivo mejorar el registro de las lecturas de consumo del líquido vital sobre los medidores domiciliarios de los usuarios de la Empresa de Agua Potable y Alcantarillado de Azogues-EMAPAL, mediante una aplicación tecnológica, la misma que brindará a los lectores/digitadores, mejores condiciones de trabajo, permitiendo de esta manera la actualización inmediata de los datos. La  funcionalidad de la aplicación permite que, gracias al creciente uso de sistemas de comunicación móviles y su ayuda a la interrelación entre personas, empresas y proyectos,  el lector ingrese mediante el dispositivo móvil, SmartPhone o una Tablet con sistema operativo Android, a la aplicación vinculada a la base de datos, el cual digitará la lectura actual del medidor en la aplicación y automáticamente actualizará la base de datos, considerando que el tiempo estimado en digitalizar las lecturas en la base de datos es de 15 días aproximadamente, con la aplicación móvil se evita la re-digitalización y directamente se procede a realizar los reportes diarios de las lecturas realizadas para la elaboración de facturas.\nAbstract\nThis article is developed for the reason that EMAPAL-Azogues requires to improve the registration of the consumption of the vital liquid on the home meters of the users, through a technological application, which will provide the readers / digitizers better working conditions, allowing them the immediate updating of the data. The functionality of the application allows, thanks to the growing use of mobile communication systems and its help to the interrelation between people, companies and projects; The reader can enter via the mobile device, it can be a Smart Phone or a Tablet with Android operating system, the application linked to the database, which will enter the current meter reading in the application and automatically update the database, Considering that the estimated time to digitize the readings in the database is approximately 15 days, with the mobile application, a re-digitization is avoided and the daily reports of the readings made for the billing proces.","container-title":"Revista Científica y Tecnológica UPSE","DOI":"10.26423/rctu.v4i2.228","ISSN":"1390-7697","issue":"2","language":"es","license":"Derechos de autor","note":"number: 2","source":"incyt.upse.edu.ec","title":"Ingreso de lecturas de consumo de agua potable en EMAPAL-Azogues, a través de dispositivos móviles","URL":"https://incyt.upse.edu.ec/ciencia/revistas/index.php/rctu/article/view/228","volume":"4","author":[{"family":"Tapia","given":"Juan Cuenca"},{"family":"Castro","given":"Juan Ortega"}],"accessed":{"date-parts":[["2022",5,27]]},"issued":{"date-parts":[["2017",6,30]]}}}],"schema":"https://github.com/citation-style-language/schema/raw/master/csl-citation.json"} </w:instrText>
      </w:r>
      <w:r>
        <w:rPr>
          <w:rFonts w:cs="Times New Roman"/>
          <w:szCs w:val="24"/>
          <w:lang w:val="es-ES"/>
        </w:rPr>
        <w:fldChar w:fldCharType="separate"/>
      </w:r>
      <w:r w:rsidR="00336240" w:rsidRPr="00336240">
        <w:rPr>
          <w:rFonts w:cs="Times New Roman"/>
        </w:rPr>
        <w:t xml:space="preserve">(Tapia </w:t>
      </w:r>
      <w:r w:rsidR="00D636EF">
        <w:rPr>
          <w:rFonts w:cs="Times New Roman"/>
        </w:rPr>
        <w:t>y</w:t>
      </w:r>
      <w:r w:rsidR="00336240" w:rsidRPr="00336240">
        <w:rPr>
          <w:rFonts w:cs="Times New Roman"/>
        </w:rPr>
        <w:t xml:space="preserve"> Castro, 2017)</w:t>
      </w:r>
      <w:r>
        <w:rPr>
          <w:rFonts w:cs="Times New Roman"/>
          <w:szCs w:val="24"/>
          <w:lang w:val="es-ES"/>
        </w:rPr>
        <w:fldChar w:fldCharType="end"/>
      </w:r>
      <w:r>
        <w:rPr>
          <w:rFonts w:cs="Times New Roman"/>
          <w:szCs w:val="24"/>
          <w:lang w:val="es-ES"/>
        </w:rPr>
        <w:t xml:space="preserve"> mencionan que esta forma de realizar estas actividades genera algunos inconvenientes relacionados con la eficiencia y veracidad de los datos, ya que, en muchas ocasiones, los diligentes cometen errores en sus interpretaciones que pueden perjudicar a los habitantes y ocasionar inconvenientes entre los ciudadanos y la entidad encargada. Asimismo, por la naturaleza repetitiva del trabajo de inspección de medidores de agua, ocasiona una disminución de la productividad de los trabajadores puesto que, como menciona </w:t>
      </w:r>
      <w:r>
        <w:rPr>
          <w:rFonts w:cs="Times New Roman"/>
          <w:szCs w:val="24"/>
          <w:lang w:val="es-ES"/>
        </w:rPr>
        <w:fldChar w:fldCharType="begin"/>
      </w:r>
      <w:r w:rsidR="004645E8">
        <w:rPr>
          <w:rFonts w:cs="Times New Roman"/>
          <w:szCs w:val="24"/>
          <w:lang w:val="es-ES"/>
        </w:rPr>
        <w:instrText xml:space="preserve"> ADDIN ZOTERO_ITEM CSL_CITATION {"citationID":"02LstN7v","properties":{"formattedCitation":"(Hern\\uc0\\u225{}ndez-Quesada, 2019)","plainCitation":"(Hernández-Quesada, 2019)","noteIndex":0},"citationItems":[{"id":3550,"uris":["http://zotero.org/users/8840766/items/6KYM7KUD"],"itemData":{"id":3550,"type":"article-journal","abstract":"A continuación, se presenta un informe el cual abarca temas de productividad y rendimientos de la mano de obra y el control de costos y plazos de la construcción de un muro de gaviones elaborado en Playa Naranjo, Puntarenas. \nComo parte del alcance del proyecto se realiza un presupuesto del muro de gaviones el cual posee una dimensión de 490 m3, un estudio de productividad de la mano de obra por medio de las técnicas de Crew Balance y Work Sampling, un estudio del rendimiento de la mano de obra por nivel de altura de construcción del muro y un control de costos elaborado por medio de la técnica de gestión del valor ganado para obtener información de cómo se desarrollan los gastos y los plazos con respecto a lo presupuestado. \nPor último, se planteó una comparación de presupuestos con base en la información obtenida en este proyecto, analizando el costo del proyecto subcontratando y sin subcontratar la mano de obra con otra empresa. \nComo resultados se obtuvo, que la cuadrilla de trabajo presenta un trabajo productivo en un rango entre el 60% y el 80% en todas las muestras obtenidas clasificándose en un rango Normal según Botero 2002. \nEl rendimiento de la mano de obra aumenta en un 25% para el segundo nivel comparado con el primer nivel y un 12% para el tercer nivel comparado con el segundo nivel. \nEl proyecto presentó una deficiencia a lo largo de las semanas de estudio en cuanto a plazo y un aumento de los costos reales comparado con lo presupuestado.","language":"spa","note":"Accepted: 2019-11-04T17:30:16Z\npublisher: Instituto Tecnológico de Costa Rica","source":"repositoriotec.tec.ac.cr","title":"Estudio de Rendimientos y Control de Costos en la Construcción de Muros de Gaviones","URL":"https://repositoriotec.tec.ac.cr/handle/2238/10993","author":[{"family":"Hernández-Quesada","given":"Dany José"}],"accessed":{"date-parts":[["2022",5,27]]},"issued":{"date-parts":[["2019"]]}}}],"schema":"https://github.com/citation-style-language/schema/raw/master/csl-citation.json"} </w:instrText>
      </w:r>
      <w:r>
        <w:rPr>
          <w:rFonts w:cs="Times New Roman"/>
          <w:szCs w:val="24"/>
          <w:lang w:val="es-ES"/>
        </w:rPr>
        <w:fldChar w:fldCharType="separate"/>
      </w:r>
      <w:r w:rsidR="00336240" w:rsidRPr="00336240">
        <w:rPr>
          <w:rFonts w:cs="Times New Roman"/>
          <w:szCs w:val="24"/>
        </w:rPr>
        <w:t>(Hernández-Quesada, 2019)</w:t>
      </w:r>
      <w:r>
        <w:rPr>
          <w:rFonts w:cs="Times New Roman"/>
          <w:szCs w:val="24"/>
          <w:lang w:val="es-ES"/>
        </w:rPr>
        <w:fldChar w:fldCharType="end"/>
      </w:r>
      <w:r>
        <w:rPr>
          <w:rFonts w:cs="Times New Roman"/>
          <w:szCs w:val="24"/>
          <w:lang w:val="es-ES"/>
        </w:rPr>
        <w:t xml:space="preserve">, los trabajos con alto rango de tipicidad pueden generar </w:t>
      </w:r>
      <w:r>
        <w:rPr>
          <w:rFonts w:cs="Times New Roman"/>
          <w:szCs w:val="24"/>
          <w:lang w:val="es-ES"/>
        </w:rPr>
        <w:lastRenderedPageBreak/>
        <w:t xml:space="preserve">un incremento en la confianza en el obrero que lo hace descuidar algunos detalles y por lo tanto, propenso a cometer errores en la ejecución de su trabajo. </w:t>
      </w:r>
    </w:p>
    <w:p w14:paraId="44560E00" w14:textId="12DD9CB2" w:rsidR="00B42F91" w:rsidRDefault="00B42F91" w:rsidP="00B42F91">
      <w:pPr>
        <w:jc w:val="both"/>
        <w:rPr>
          <w:rFonts w:cs="Times New Roman"/>
          <w:szCs w:val="24"/>
          <w:lang w:val="es-ES"/>
        </w:rPr>
      </w:pPr>
      <w:r>
        <w:rPr>
          <w:rFonts w:cs="Times New Roman"/>
          <w:szCs w:val="24"/>
          <w:lang w:val="es-ES"/>
        </w:rPr>
        <w:t xml:space="preserve">En relación a lo mencionado, </w:t>
      </w:r>
      <w:r>
        <w:rPr>
          <w:rFonts w:cs="Times New Roman"/>
          <w:szCs w:val="24"/>
          <w:lang w:val="es-ES"/>
        </w:rPr>
        <w:fldChar w:fldCharType="begin"/>
      </w:r>
      <w:r w:rsidR="004645E8">
        <w:rPr>
          <w:rFonts w:cs="Times New Roman"/>
          <w:szCs w:val="24"/>
          <w:lang w:val="es-ES"/>
        </w:rPr>
        <w:instrText xml:space="preserve"> ADDIN ZOTERO_ITEM CSL_CITATION {"citationID":"PaEMyRdc","properties":{"formattedCitation":"(Bragalli et\\uc0\\u160{}al., 2019)","plainCitation":"(Bragalli et al., 2019)","noteIndex":0},"citationItems":[{"id":3547,"uris":["http://zotero.org/users/8840766/items/GMKL6V4E"],"itemData":{"id":3547,"type":"article-journal","abstract":"The availability of smart metered high-resolution water consumption data introduces, through the synchronous readings of the smart meters, new perspectives in the proactive approach to the monitoring of water losses. Measuring or transmission systems problems are unavoidable in real-world networks and, if not appropriately addressed, may compromise the ability to use smart meters to estimate water losses. The proposed Synchronous Water Balance methodology allows the near-real time assessment of water losses taking into account incomplete readings through a water consumption data validation and reconstruction model. The impact on water loss monitoring due to the lack of an increasing number of smart meters is investigated applying a random sampling and evaluating the corresponding error. The results, tested on a district of the city of Fano (Italy), suggest that the availability of near real-time synchronous water consumption measures can substantially improve the assessment of water losses in comparison to traditional approaches.","container-title":"Environmental Modelling &amp; Software","DOI":"10.1016/j.envsoft.2018.10.010","ISSN":"1364-8152","journalAbbreviation":"Environmental Modelling &amp; Software","language":"en","page":"128-142","source":"ScienceDirect","title":"Effectiveness of smart meter-based urban water loss assessment in a real network with synchronous and incomplete readings","volume":"112","author":[{"family":"Bragalli","given":"Cristiana"},{"family":"Neri","given":"Mattia"},{"family":"Toth","given":"Elena"}],"issued":{"date-parts":[["2019",2,1]]}}}],"schema":"https://github.com/citation-style-language/schema/raw/master/csl-citation.json"} </w:instrText>
      </w:r>
      <w:r>
        <w:rPr>
          <w:rFonts w:cs="Times New Roman"/>
          <w:szCs w:val="24"/>
          <w:lang w:val="es-ES"/>
        </w:rPr>
        <w:fldChar w:fldCharType="separate"/>
      </w:r>
      <w:r w:rsidR="00336240" w:rsidRPr="00336240">
        <w:rPr>
          <w:rFonts w:cs="Times New Roman"/>
          <w:szCs w:val="24"/>
        </w:rPr>
        <w:t>(Bragalli et al., 2019)</w:t>
      </w:r>
      <w:r>
        <w:rPr>
          <w:rFonts w:cs="Times New Roman"/>
          <w:szCs w:val="24"/>
          <w:lang w:val="es-ES"/>
        </w:rPr>
        <w:fldChar w:fldCharType="end"/>
      </w:r>
      <w:r>
        <w:rPr>
          <w:rFonts w:cs="Times New Roman"/>
          <w:szCs w:val="24"/>
          <w:lang w:val="es-ES"/>
        </w:rPr>
        <w:t xml:space="preserve"> alude que las </w:t>
      </w:r>
      <w:r w:rsidRPr="00536F05">
        <w:rPr>
          <w:rFonts w:cs="Times New Roman"/>
          <w:szCs w:val="24"/>
          <w:lang w:val="es-ES"/>
        </w:rPr>
        <w:t>lecturas</w:t>
      </w:r>
      <w:r>
        <w:rPr>
          <w:rFonts w:cs="Times New Roman"/>
          <w:szCs w:val="24"/>
          <w:lang w:val="es-ES"/>
        </w:rPr>
        <w:t xml:space="preserve"> visuales realizadas</w:t>
      </w:r>
      <w:r w:rsidRPr="00536F05">
        <w:rPr>
          <w:rFonts w:cs="Times New Roman"/>
          <w:szCs w:val="24"/>
          <w:lang w:val="es-ES"/>
        </w:rPr>
        <w:t xml:space="preserve"> en medidores analógicos</w:t>
      </w:r>
      <w:r>
        <w:rPr>
          <w:rFonts w:cs="Times New Roman"/>
          <w:szCs w:val="24"/>
          <w:lang w:val="es-ES"/>
        </w:rPr>
        <w:t>,</w:t>
      </w:r>
      <w:r w:rsidRPr="00536F05">
        <w:rPr>
          <w:rFonts w:cs="Times New Roman"/>
          <w:szCs w:val="24"/>
          <w:lang w:val="es-ES"/>
        </w:rPr>
        <w:t xml:space="preserve"> por medio de un funcionario público (lector)</w:t>
      </w:r>
      <w:r>
        <w:rPr>
          <w:rFonts w:cs="Times New Roman"/>
          <w:szCs w:val="24"/>
          <w:lang w:val="es-ES"/>
        </w:rPr>
        <w:t xml:space="preserve">, por lo general, </w:t>
      </w:r>
      <w:r w:rsidRPr="00536F05">
        <w:rPr>
          <w:rFonts w:cs="Times New Roman"/>
          <w:szCs w:val="24"/>
          <w:lang w:val="es-ES"/>
        </w:rPr>
        <w:t>se realiza manualmente como máximo una vez al mes</w:t>
      </w:r>
      <w:r>
        <w:rPr>
          <w:rFonts w:cs="Times New Roman"/>
          <w:szCs w:val="24"/>
          <w:lang w:val="es-ES"/>
        </w:rPr>
        <w:t>,</w:t>
      </w:r>
      <w:r w:rsidRPr="00536F05">
        <w:rPr>
          <w:rFonts w:cs="Times New Roman"/>
          <w:szCs w:val="24"/>
          <w:lang w:val="es-ES"/>
        </w:rPr>
        <w:t xml:space="preserve"> debido a </w:t>
      </w:r>
      <w:r>
        <w:rPr>
          <w:rFonts w:cs="Times New Roman"/>
          <w:szCs w:val="24"/>
          <w:lang w:val="es-ES"/>
        </w:rPr>
        <w:t xml:space="preserve">las </w:t>
      </w:r>
      <w:r w:rsidRPr="00536F05">
        <w:rPr>
          <w:rFonts w:cs="Times New Roman"/>
          <w:szCs w:val="24"/>
          <w:lang w:val="es-ES"/>
        </w:rPr>
        <w:t>limitaciones relacionadas con el costo y el tiempo</w:t>
      </w:r>
      <w:r>
        <w:rPr>
          <w:rFonts w:cs="Times New Roman"/>
          <w:szCs w:val="24"/>
          <w:lang w:val="es-ES"/>
        </w:rPr>
        <w:t xml:space="preserve"> de la ejecución, además, por la baja eficiencia de esa actividad, en muchas ocasiones se debe calcular </w:t>
      </w:r>
      <w:r w:rsidRPr="00536F05">
        <w:rPr>
          <w:rFonts w:cs="Times New Roman"/>
          <w:szCs w:val="24"/>
          <w:lang w:val="es-ES"/>
        </w:rPr>
        <w:t>el consumo</w:t>
      </w:r>
      <w:r>
        <w:rPr>
          <w:rFonts w:cs="Times New Roman"/>
          <w:szCs w:val="24"/>
          <w:lang w:val="es-ES"/>
        </w:rPr>
        <w:t xml:space="preserve"> a través de promedios </w:t>
      </w:r>
      <w:r w:rsidRPr="00536F05">
        <w:rPr>
          <w:rFonts w:cs="Times New Roman"/>
          <w:szCs w:val="24"/>
          <w:lang w:val="es-ES"/>
        </w:rPr>
        <w:t>registrado en los meses anteriores</w:t>
      </w:r>
      <w:r>
        <w:rPr>
          <w:rFonts w:cs="Times New Roman"/>
          <w:szCs w:val="24"/>
          <w:lang w:val="es-ES"/>
        </w:rPr>
        <w:t xml:space="preserve"> lo que genera incertidumbre sobre la veracidad de los valores de las planillas en la población. Por otro lado, como se puede evidenciar en las publicaciones de </w:t>
      </w:r>
      <w:r>
        <w:rPr>
          <w:rFonts w:cs="Times New Roman"/>
          <w:szCs w:val="24"/>
          <w:lang w:val="es-ES"/>
        </w:rPr>
        <w:fldChar w:fldCharType="begin"/>
      </w:r>
      <w:r w:rsidR="004645E8">
        <w:rPr>
          <w:rFonts w:cs="Times New Roman"/>
          <w:szCs w:val="24"/>
          <w:lang w:val="es-ES"/>
        </w:rPr>
        <w:instrText xml:space="preserve"> ADDIN ZOTERO_ITEM CSL_CITATION {"citationID":"VYstlCNv","properties":{"formattedCitation":"(El Universo, 2020)","plainCitation":"(El Universo, 2020)","noteIndex":0},"citationItems":[{"id":3546,"uris":["http://zotero.org/users/8840766/items/ZMQTAHYB"],"itemData":{"id":3546,"type":"webpage","abstract":"Desde este mes, se reanudó la toma de lectura real de los medidores, con lo que se procedió a actualizar los valores de consumo de agua.","container-title":"El Universo","language":"es","note":"section: Noticias","title":"En Quito se reanuda lectura real de los medidores de agua","URL":"https://www.eluniverso.com/noticias/2020/06/21/nota/7880049/agua-quito-reanuda-lectura-real-medidores","author":[{"family":"El Universo","given":""}],"accessed":{"date-parts":[["2022",5,27]]},"issued":{"date-parts":[["2020",6,21]]}}}],"schema":"https://github.com/citation-style-language/schema/raw/master/csl-citation.json"} </w:instrText>
      </w:r>
      <w:r>
        <w:rPr>
          <w:rFonts w:cs="Times New Roman"/>
          <w:szCs w:val="24"/>
          <w:lang w:val="es-ES"/>
        </w:rPr>
        <w:fldChar w:fldCharType="separate"/>
      </w:r>
      <w:r w:rsidR="00336240" w:rsidRPr="00336240">
        <w:rPr>
          <w:rFonts w:cs="Times New Roman"/>
        </w:rPr>
        <w:t>(El Universo, 2020)</w:t>
      </w:r>
      <w:r>
        <w:rPr>
          <w:rFonts w:cs="Times New Roman"/>
          <w:szCs w:val="24"/>
          <w:lang w:val="es-ES"/>
        </w:rPr>
        <w:fldChar w:fldCharType="end"/>
      </w:r>
      <w:r>
        <w:rPr>
          <w:rFonts w:cs="Times New Roman"/>
          <w:szCs w:val="24"/>
          <w:lang w:val="es-ES"/>
        </w:rPr>
        <w:t xml:space="preserve"> y </w:t>
      </w:r>
      <w:r>
        <w:rPr>
          <w:rFonts w:cs="Times New Roman"/>
          <w:szCs w:val="24"/>
          <w:lang w:val="es-ES"/>
        </w:rPr>
        <w:fldChar w:fldCharType="begin"/>
      </w:r>
      <w:r w:rsidR="004645E8">
        <w:rPr>
          <w:rFonts w:cs="Times New Roman"/>
          <w:szCs w:val="24"/>
          <w:lang w:val="es-ES"/>
        </w:rPr>
        <w:instrText xml:space="preserve"> ADDIN ZOTERO_ITEM CSL_CITATION {"citationID":"loetSSFA","properties":{"formattedCitation":"(Expreso, 2022)","plainCitation":"(Expreso, 2022)","noteIndex":0},"citationItems":[{"id":3545,"uris":["http://zotero.org/users/8840766/items/ARABAET4"],"itemData":{"id":3545,"type":"webpage","title":"Para Interagua hay pocas posibilidades de errores en planillas de agua potable","URL":"https://www.expreso.ec/guayaquil/interagua-hay-posibilidades-errores-planillas-agua-potable-93738.html","author":[{"family":"Expreso","given":""}],"accessed":{"date-parts":[["2022",5,27]]},"issued":{"date-parts":[["2022"]]}}}],"schema":"https://github.com/citation-style-language/schema/raw/master/csl-citation.json"} </w:instrText>
      </w:r>
      <w:r>
        <w:rPr>
          <w:rFonts w:cs="Times New Roman"/>
          <w:szCs w:val="24"/>
          <w:lang w:val="es-ES"/>
        </w:rPr>
        <w:fldChar w:fldCharType="separate"/>
      </w:r>
      <w:r w:rsidR="00336240" w:rsidRPr="00336240">
        <w:rPr>
          <w:rFonts w:cs="Times New Roman"/>
        </w:rPr>
        <w:t>(Expreso, 2022)</w:t>
      </w:r>
      <w:r>
        <w:rPr>
          <w:rFonts w:cs="Times New Roman"/>
          <w:szCs w:val="24"/>
          <w:lang w:val="es-ES"/>
        </w:rPr>
        <w:fldChar w:fldCharType="end"/>
      </w:r>
      <w:r>
        <w:rPr>
          <w:rFonts w:cs="Times New Roman"/>
          <w:szCs w:val="24"/>
          <w:lang w:val="es-ES"/>
        </w:rPr>
        <w:t xml:space="preserve"> en el contexto ecuatoriano, se ha encontrado que en ciudades desarrolladas como</w:t>
      </w:r>
      <w:r w:rsidRPr="00536F05">
        <w:rPr>
          <w:rFonts w:cs="Times New Roman"/>
          <w:szCs w:val="24"/>
          <w:lang w:val="es-ES"/>
        </w:rPr>
        <w:t xml:space="preserve"> Quito y Guayaquil </w:t>
      </w:r>
      <w:r>
        <w:rPr>
          <w:rFonts w:cs="Times New Roman"/>
          <w:szCs w:val="24"/>
          <w:lang w:val="es-ES"/>
        </w:rPr>
        <w:t>se han presentado</w:t>
      </w:r>
      <w:r w:rsidRPr="00536F05">
        <w:rPr>
          <w:rFonts w:cs="Times New Roman"/>
          <w:szCs w:val="24"/>
          <w:lang w:val="es-ES"/>
        </w:rPr>
        <w:t xml:space="preserve"> inconvenientes </w:t>
      </w:r>
      <w:r>
        <w:rPr>
          <w:rFonts w:cs="Times New Roman"/>
          <w:szCs w:val="24"/>
          <w:lang w:val="es-ES"/>
        </w:rPr>
        <w:t xml:space="preserve">relacionados </w:t>
      </w:r>
      <w:r w:rsidRPr="00536F05">
        <w:rPr>
          <w:rFonts w:cs="Times New Roman"/>
          <w:szCs w:val="24"/>
          <w:lang w:val="es-ES"/>
        </w:rPr>
        <w:t xml:space="preserve">con la toma de lecturas </w:t>
      </w:r>
      <w:r>
        <w:rPr>
          <w:rFonts w:cs="Times New Roman"/>
          <w:szCs w:val="24"/>
          <w:lang w:val="es-ES"/>
        </w:rPr>
        <w:t>que han producido</w:t>
      </w:r>
      <w:r w:rsidRPr="00536F05">
        <w:rPr>
          <w:rFonts w:cs="Times New Roman"/>
          <w:szCs w:val="24"/>
          <w:lang w:val="es-ES"/>
        </w:rPr>
        <w:t xml:space="preserve"> sus respectivos reclamos</w:t>
      </w:r>
      <w:r>
        <w:rPr>
          <w:rFonts w:cs="Times New Roman"/>
          <w:szCs w:val="24"/>
          <w:lang w:val="es-ES"/>
        </w:rPr>
        <w:t xml:space="preserve">, que ocasionaron que las autoridades deban dar explicaciones sobre su método de toma de datos e invertir recursos para mejorar esta situación, pero manteniendo la forma tradicionalista de inspección de medidores de agua. </w:t>
      </w:r>
    </w:p>
    <w:p w14:paraId="3463F83B" w14:textId="6F732428" w:rsidR="00B42F91" w:rsidRDefault="00B42F91" w:rsidP="00B42F91">
      <w:pPr>
        <w:jc w:val="both"/>
        <w:rPr>
          <w:rFonts w:cs="Times New Roman"/>
          <w:szCs w:val="24"/>
          <w:lang w:val="es-ES"/>
        </w:rPr>
      </w:pPr>
      <w:r>
        <w:rPr>
          <w:rFonts w:cs="Times New Roman"/>
          <w:szCs w:val="24"/>
          <w:lang w:val="es-ES"/>
        </w:rPr>
        <w:t xml:space="preserve">Una estrategia para disminuir los inconvenientes generados por los errores de la toma de datos visuales, es a través de la aplicación de tecnología, que facilite la lectura, efectivice el proceso y reduzca la incertidumbre de las inspecciones. Según </w:t>
      </w:r>
      <w:r>
        <w:rPr>
          <w:rFonts w:cs="Times New Roman"/>
          <w:szCs w:val="24"/>
          <w:lang w:val="es-ES"/>
        </w:rPr>
        <w:fldChar w:fldCharType="begin"/>
      </w:r>
      <w:r w:rsidR="004645E8">
        <w:rPr>
          <w:rFonts w:cs="Times New Roman"/>
          <w:szCs w:val="24"/>
          <w:lang w:val="es-ES"/>
        </w:rPr>
        <w:instrText xml:space="preserve"> ADDIN ZOTERO_ITEM CSL_CITATION {"citationID":"k5T687Hh","properties":{"formattedCitation":"(Sustaita &amp; Mart\\uc0\\u237{}nez-Mej\\uc0\\u237{}a, 2019)","plainCitation":"(Sustaita &amp; Martínez-Mejía, 2019)","noteIndex":0},"citationItems":[{"id":3541,"uris":["http://zotero.org/users/8840766/items/R86YTQD9"],"itemData":{"id":3541,"type":"article-journal","abstract":"Objectives: Develop an electronic prototype that respects the environment, through the use of microcontroller cards such as Arduino, Nodemcu, IoT concept and cloud for the control and measurement of water consumption. Objectives specific: Process the data provided by sensors and meters distributed in the main water supplies of the university, as well as the public and private sectors and combine them with information, such as consumption patterns, to build a sophisticated image of how the water network is behaving . through the concept of IoT, data mining, big data and cloud. Measure and evaluate the impacts of the results obtained by the smart meter and that provide the applications for the correct decision making. Objectives Methodologycs: Strengthen the research line of the work team, which sets the standard for us as part of an academic body, of proposing projects based on Internet of Things, Big-Data and data mining technologies, using as a platform the potential of the microcontroller boards (Photon, Arduino, etc.), to enter the new industrial model 4.0 - environment. Create an academic body that carries out research activities through the use of different research methods for the solution to different problems within the institution. Contribution The water resource is essential for life, however, society rarely thinks about the different ways of use that is generally given, or the many activities of daily life in which it is present, and how our life It would change if its availability were near the end of its life cycle. The present project arises from the need to have a better control in the water consumption registers mainly in the Technological University of the North of Guanajuato which is the place where this research originates and from these registers allow an analysis of the data of consumption with greater accuracy and the best decision making.","container-title":"Revista de Ingeniería Tecnológica","DOI":"10.35429/JTEN.2019.10.3.6.12","journalAbbreviation":"Revista de Ingeniería Tecnológica","page":"6-12","source":"ResearchGate","title":"Medidor de agua para sistema inteligente de control de agua potable","author":[{"family":"Sustaita","given":"Daniel"},{"family":"Martínez-Mejía","given":"Elsa"}],"issued":{"date-parts":[["2019",6,30]]}}}],"schema":"https://github.com/citation-style-language/schema/raw/master/csl-citation.json"} </w:instrText>
      </w:r>
      <w:r>
        <w:rPr>
          <w:rFonts w:cs="Times New Roman"/>
          <w:szCs w:val="24"/>
          <w:lang w:val="es-ES"/>
        </w:rPr>
        <w:fldChar w:fldCharType="separate"/>
      </w:r>
      <w:r w:rsidR="00336240" w:rsidRPr="00336240">
        <w:rPr>
          <w:rFonts w:cs="Times New Roman"/>
          <w:szCs w:val="24"/>
        </w:rPr>
        <w:t xml:space="preserve">(Sustaita </w:t>
      </w:r>
      <w:r w:rsidR="00D636EF">
        <w:rPr>
          <w:rFonts w:cs="Times New Roman"/>
          <w:szCs w:val="24"/>
        </w:rPr>
        <w:t>y</w:t>
      </w:r>
      <w:r w:rsidR="00336240" w:rsidRPr="00336240">
        <w:rPr>
          <w:rFonts w:cs="Times New Roman"/>
          <w:szCs w:val="24"/>
        </w:rPr>
        <w:t xml:space="preserve"> Martínez-Mejía, 2019)</w:t>
      </w:r>
      <w:r>
        <w:rPr>
          <w:rFonts w:cs="Times New Roman"/>
          <w:szCs w:val="24"/>
          <w:lang w:val="es-ES"/>
        </w:rPr>
        <w:fldChar w:fldCharType="end"/>
      </w:r>
      <w:r>
        <w:rPr>
          <w:rFonts w:cs="Times New Roman"/>
          <w:szCs w:val="24"/>
          <w:lang w:val="es-ES"/>
        </w:rPr>
        <w:t xml:space="preserve">, un avance tecnológico que está revolucionando las actividades de toma de mediciones, son las aplicaciones de lectura de medidores inteligentes que se pueden conceptualizar como; un conjunto de sistemas, aparatos y elementos interconectados por una red que son capaces de tomar una medida a través de sensores con alta fidelidad. </w:t>
      </w:r>
    </w:p>
    <w:p w14:paraId="7A36CE4A" w14:textId="06ADD259" w:rsidR="00B42F91" w:rsidRDefault="00B42F91" w:rsidP="00B42F91">
      <w:pPr>
        <w:jc w:val="both"/>
        <w:rPr>
          <w:rFonts w:cs="Times New Roman"/>
          <w:szCs w:val="24"/>
          <w:lang w:val="es-ES"/>
        </w:rPr>
      </w:pPr>
      <w:r>
        <w:rPr>
          <w:rFonts w:cs="Times New Roman"/>
          <w:szCs w:val="24"/>
          <w:lang w:val="es-ES"/>
        </w:rPr>
        <w:t xml:space="preserve">Al respecto, </w:t>
      </w:r>
      <w:r>
        <w:rPr>
          <w:rFonts w:cs="Times New Roman"/>
          <w:szCs w:val="24"/>
          <w:lang w:val="es-ES"/>
        </w:rPr>
        <w:fldChar w:fldCharType="begin"/>
      </w:r>
      <w:r w:rsidR="004645E8">
        <w:rPr>
          <w:rFonts w:cs="Times New Roman"/>
          <w:szCs w:val="24"/>
          <w:lang w:val="es-ES"/>
        </w:rPr>
        <w:instrText xml:space="preserve"> ADDIN ZOTERO_ITEM CSL_CITATION {"citationID":"VGyccude","properties":{"formattedCitation":"(Olivares Rojas et\\uc0\\u160{}al., 2016)","plainCitation":"(Olivares Rojas et al., 2016)","noteIndex":0},"citationItems":[{"id":3543,"uris":["http://zotero.org/users/8840766/items/FSWW5BQK"],"itemData":{"id":3543,"type":"article-journal","abstract":"This research project is focused on the study of communication schemes of devices operating under the PLC technology, applying a test plan (White Box) Powerline comunication efficiency is checked. So also made comparison of standard communication protocols in order to validate their applications on smart meters and PLC IoT.","container-title":"CIM","journalAbbreviation":"CIM","page":"472-479","source":"ResearchGate","title":"Análisis de Algoritmos y Protocolos de Comunicación en Dispositivos Smart Meters (Medidores Inteligentes)","volume":"4","author":[{"family":"Olivares Rojas","given":"Juan Carlos"},{"family":"Aranda","given":"Manuel"},{"family":"Reyes-Archundia","given":"Enrique"},{"family":"Valdes","given":"Gladys"},{"family":"Correa-Gomez","given":"Javier"}],"issued":{"date-parts":[["2016",10,24]]}}}],"schema":"https://github.com/citation-style-language/schema/raw/master/csl-citation.json"} </w:instrText>
      </w:r>
      <w:r>
        <w:rPr>
          <w:rFonts w:cs="Times New Roman"/>
          <w:szCs w:val="24"/>
          <w:lang w:val="es-ES"/>
        </w:rPr>
        <w:fldChar w:fldCharType="separate"/>
      </w:r>
      <w:r w:rsidR="00336240" w:rsidRPr="00336240">
        <w:rPr>
          <w:rFonts w:cs="Times New Roman"/>
          <w:szCs w:val="24"/>
        </w:rPr>
        <w:t>(Olivares Rojas et al., 2016)</w:t>
      </w:r>
      <w:r>
        <w:rPr>
          <w:rFonts w:cs="Times New Roman"/>
          <w:szCs w:val="24"/>
          <w:lang w:val="es-ES"/>
        </w:rPr>
        <w:fldChar w:fldCharType="end"/>
      </w:r>
      <w:r>
        <w:rPr>
          <w:rFonts w:cs="Times New Roman"/>
          <w:szCs w:val="24"/>
          <w:lang w:val="es-ES"/>
        </w:rPr>
        <w:t xml:space="preserve"> mencionan que este tipo de sistemas inteligentes para la recolección de datos de medidores, es considerado en la actualidad; como una tecnología vanguardista, que ya está en fase de implementación en las principales urbes de </w:t>
      </w:r>
      <w:r>
        <w:rPr>
          <w:rFonts w:cs="Times New Roman"/>
          <w:szCs w:val="24"/>
          <w:lang w:val="es-ES"/>
        </w:rPr>
        <w:lastRenderedPageBreak/>
        <w:t xml:space="preserve">Europa que han logrado dinamizar estas actividades, por lo cual, se prevé que se siga expandiendo al resto de países. Sin embargo, según los aportes de </w:t>
      </w:r>
      <w:r>
        <w:rPr>
          <w:rFonts w:cs="Times New Roman"/>
          <w:szCs w:val="24"/>
          <w:lang w:val="es-ES"/>
        </w:rPr>
        <w:fldChar w:fldCharType="begin"/>
      </w:r>
      <w:r w:rsidR="004645E8">
        <w:rPr>
          <w:rFonts w:cs="Times New Roman"/>
          <w:szCs w:val="24"/>
          <w:lang w:val="es-ES"/>
        </w:rPr>
        <w:instrText xml:space="preserve"> ADDIN ZOTERO_ITEM CSL_CITATION {"citationID":"qzAQCZwI","properties":{"formattedCitation":"(Diamantoulakis et\\uc0\\u160{}al., 2015)","plainCitation":"(Diamantoulakis et al., 2015)","noteIndex":0},"citationItems":[{"id":3544,"uris":["http://zotero.org/users/8840766/items/ZIKLRIJ2"],"itemData":{"id":3544,"type":"article-journal","container-title":"Big Data Research","DOI":"10.1016/j.bdr.2015.03.003","ISSN":"22145796","issue":"3","journalAbbreviation":"Big Data Research","language":"en","page":"94-101","source":"DOI.org (Crossref)","title":"Big Data Analytics for Dynamic Energy Management in Smart Grids","volume":"2","author":[{"family":"Diamantoulakis","given":"Panagiotis D."},{"family":"Kapinas","given":"Vasileios M."},{"family":"Karagiannidis","given":"George K."}],"issued":{"date-parts":[["2015",9]]}}}],"schema":"https://github.com/citation-style-language/schema/raw/master/csl-citation.json"} </w:instrText>
      </w:r>
      <w:r>
        <w:rPr>
          <w:rFonts w:cs="Times New Roman"/>
          <w:szCs w:val="24"/>
          <w:lang w:val="es-ES"/>
        </w:rPr>
        <w:fldChar w:fldCharType="separate"/>
      </w:r>
      <w:r w:rsidR="00336240" w:rsidRPr="00336240">
        <w:rPr>
          <w:rFonts w:cs="Times New Roman"/>
          <w:szCs w:val="24"/>
        </w:rPr>
        <w:t>(Diamantoulakis et al., 2015)</w:t>
      </w:r>
      <w:r>
        <w:rPr>
          <w:rFonts w:cs="Times New Roman"/>
          <w:szCs w:val="24"/>
          <w:lang w:val="es-ES"/>
        </w:rPr>
        <w:fldChar w:fldCharType="end"/>
      </w:r>
      <w:r>
        <w:rPr>
          <w:rFonts w:cs="Times New Roman"/>
          <w:szCs w:val="24"/>
          <w:lang w:val="es-ES"/>
        </w:rPr>
        <w:t xml:space="preserve"> se ha podido observar que en los países en vías de desarrollo, especialmente Latinoamérica, este tipo de estrategias aún están rezagadas, lo que ocasiona varias dificultades para la implementación de tarifas adecuadas, políticas de consumo y gestión del flujo de los recursos hacia los hogares. </w:t>
      </w:r>
    </w:p>
    <w:p w14:paraId="2394EB70" w14:textId="77777777" w:rsidR="00B42F91" w:rsidRDefault="00B42F91" w:rsidP="00B42F91">
      <w:pPr>
        <w:jc w:val="both"/>
        <w:rPr>
          <w:rFonts w:cs="Times New Roman"/>
          <w:szCs w:val="24"/>
          <w:lang w:val="es-ES"/>
        </w:rPr>
      </w:pPr>
      <w:r>
        <w:rPr>
          <w:rFonts w:cs="Times New Roman"/>
          <w:szCs w:val="24"/>
          <w:lang w:val="es-ES"/>
        </w:rPr>
        <w:t xml:space="preserve">Un ejemplo del rezago de la implementación de esta tecnología dinámica para la toma de datos en medidores, es el caso de </w:t>
      </w:r>
      <w:r w:rsidRPr="007D59A7">
        <w:rPr>
          <w:rFonts w:cs="Times New Roman"/>
          <w:szCs w:val="24"/>
          <w:lang w:val="es-ES"/>
        </w:rPr>
        <w:t>Paute</w:t>
      </w:r>
      <w:r>
        <w:rPr>
          <w:rFonts w:cs="Times New Roman"/>
          <w:szCs w:val="24"/>
          <w:lang w:val="es-ES"/>
        </w:rPr>
        <w:t>,</w:t>
      </w:r>
      <w:r w:rsidRPr="007D59A7">
        <w:rPr>
          <w:rFonts w:cs="Times New Roman"/>
          <w:szCs w:val="24"/>
          <w:lang w:val="es-ES"/>
        </w:rPr>
        <w:t xml:space="preserve"> </w:t>
      </w:r>
      <w:r>
        <w:rPr>
          <w:rFonts w:cs="Times New Roman"/>
          <w:szCs w:val="24"/>
          <w:lang w:val="es-ES"/>
        </w:rPr>
        <w:t>que han</w:t>
      </w:r>
      <w:r w:rsidRPr="007D59A7">
        <w:rPr>
          <w:rFonts w:cs="Times New Roman"/>
          <w:szCs w:val="24"/>
          <w:lang w:val="es-ES"/>
        </w:rPr>
        <w:t xml:space="preserve"> utilizado un sistema fijo tradicional para obtener los datos de medición y facturación de aguas por el consumo del líquido vital</w:t>
      </w:r>
      <w:r>
        <w:rPr>
          <w:rFonts w:cs="Times New Roman"/>
          <w:szCs w:val="24"/>
          <w:lang w:val="es-ES"/>
        </w:rPr>
        <w:t>,</w:t>
      </w:r>
      <w:r w:rsidRPr="007D59A7">
        <w:rPr>
          <w:rFonts w:cs="Times New Roman"/>
          <w:szCs w:val="24"/>
          <w:lang w:val="es-ES"/>
        </w:rPr>
        <w:t xml:space="preserve"> mismo que requiere</w:t>
      </w:r>
      <w:r>
        <w:rPr>
          <w:rFonts w:cs="Times New Roman"/>
          <w:szCs w:val="24"/>
          <w:lang w:val="es-ES"/>
        </w:rPr>
        <w:t>,</w:t>
      </w:r>
      <w:r w:rsidRPr="007D59A7">
        <w:rPr>
          <w:rFonts w:cs="Times New Roman"/>
          <w:szCs w:val="24"/>
          <w:lang w:val="es-ES"/>
        </w:rPr>
        <w:t xml:space="preserve"> que los servidores públicos (lectores), recorran ciertas distancias tomando datos visuales y procesando la información de manera manual</w:t>
      </w:r>
      <w:r>
        <w:rPr>
          <w:rFonts w:cs="Times New Roman"/>
          <w:szCs w:val="24"/>
          <w:lang w:val="es-ES"/>
        </w:rPr>
        <w:t>, lo que admite la ocurrencia de</w:t>
      </w:r>
      <w:r w:rsidRPr="007D59A7">
        <w:rPr>
          <w:rFonts w:cs="Times New Roman"/>
          <w:szCs w:val="24"/>
          <w:lang w:val="es-ES"/>
        </w:rPr>
        <w:t xml:space="preserve"> errores al digitalizar las lecturas y altos costos en los tiempos de procesamiento para la facturación</w:t>
      </w:r>
      <w:r>
        <w:rPr>
          <w:rFonts w:cs="Times New Roman"/>
          <w:szCs w:val="24"/>
          <w:lang w:val="es-ES"/>
        </w:rPr>
        <w:t xml:space="preserve">. El procedimiento descrito, </w:t>
      </w:r>
      <w:r w:rsidRPr="007D59A7">
        <w:rPr>
          <w:rFonts w:cs="Times New Roman"/>
          <w:szCs w:val="24"/>
          <w:lang w:val="es-ES"/>
        </w:rPr>
        <w:t xml:space="preserve">es realizado una vez al mes y lleva 15 días hacerlo solo en la Parroquia Urbana de Paute para completar la lectura de 3004 medidores de agua y que cada día va aumentando este valor. </w:t>
      </w:r>
    </w:p>
    <w:p w14:paraId="2318F996" w14:textId="77777777" w:rsidR="00B42F91" w:rsidRDefault="00B42F91" w:rsidP="00B42F91">
      <w:pPr>
        <w:spacing w:before="240"/>
        <w:jc w:val="both"/>
        <w:rPr>
          <w:rFonts w:cs="Times New Roman"/>
          <w:szCs w:val="24"/>
          <w:lang w:val="es-ES"/>
        </w:rPr>
      </w:pPr>
      <w:r>
        <w:rPr>
          <w:rFonts w:cs="Times New Roman"/>
          <w:szCs w:val="24"/>
          <w:lang w:val="es-ES"/>
        </w:rPr>
        <w:t xml:space="preserve">En el mismo orden de ideas, el procedimiento tradicionalista realizado en esta región, </w:t>
      </w:r>
      <w:r w:rsidRPr="007D59A7">
        <w:rPr>
          <w:rFonts w:cs="Times New Roman"/>
          <w:szCs w:val="24"/>
          <w:lang w:val="es-ES"/>
        </w:rPr>
        <w:t xml:space="preserve">ha </w:t>
      </w:r>
      <w:r>
        <w:rPr>
          <w:rFonts w:cs="Times New Roman"/>
          <w:szCs w:val="24"/>
          <w:lang w:val="es-ES"/>
        </w:rPr>
        <w:t>provocado varias</w:t>
      </w:r>
      <w:r w:rsidRPr="007D59A7">
        <w:rPr>
          <w:rFonts w:cs="Times New Roman"/>
          <w:szCs w:val="24"/>
          <w:lang w:val="es-ES"/>
        </w:rPr>
        <w:t xml:space="preserve"> dificultades con el servicio al cliente</w:t>
      </w:r>
      <w:r>
        <w:rPr>
          <w:rFonts w:cs="Times New Roman"/>
          <w:szCs w:val="24"/>
          <w:lang w:val="es-ES"/>
        </w:rPr>
        <w:t>, relacionado con r</w:t>
      </w:r>
      <w:r w:rsidRPr="007D59A7">
        <w:rPr>
          <w:rFonts w:cs="Times New Roman"/>
          <w:szCs w:val="24"/>
          <w:lang w:val="es-ES"/>
        </w:rPr>
        <w:t>etraso</w:t>
      </w:r>
      <w:r>
        <w:rPr>
          <w:rFonts w:cs="Times New Roman"/>
          <w:szCs w:val="24"/>
          <w:lang w:val="es-ES"/>
        </w:rPr>
        <w:t>s</w:t>
      </w:r>
      <w:r w:rsidRPr="007D59A7">
        <w:rPr>
          <w:rFonts w:cs="Times New Roman"/>
          <w:szCs w:val="24"/>
          <w:lang w:val="es-ES"/>
        </w:rPr>
        <w:t xml:space="preserve"> en la detección de fugas, por lo que se obtiene un 18% de reclamos por malas lecturas al reflejar aumento en el costo de planilla, y en otros casos por no detectar a tiempo fugas en los domicilios</w:t>
      </w:r>
      <w:r>
        <w:rPr>
          <w:rFonts w:cs="Times New Roman"/>
          <w:szCs w:val="24"/>
          <w:lang w:val="es-ES"/>
        </w:rPr>
        <w:t xml:space="preserve"> (</w:t>
      </w:r>
      <w:r w:rsidRPr="007D59A7">
        <w:rPr>
          <w:rFonts w:cs="Times New Roman"/>
          <w:szCs w:val="24"/>
          <w:lang w:val="es-ES"/>
        </w:rPr>
        <w:t>Dirección de Agua Potable del GAD Municipal del Cantón Paute</w:t>
      </w:r>
      <w:r>
        <w:rPr>
          <w:rFonts w:cs="Times New Roman"/>
          <w:szCs w:val="24"/>
          <w:lang w:val="es-ES"/>
        </w:rPr>
        <w:t>)</w:t>
      </w:r>
      <w:r w:rsidRPr="007D59A7">
        <w:rPr>
          <w:rFonts w:cs="Times New Roman"/>
          <w:szCs w:val="24"/>
          <w:lang w:val="es-ES"/>
        </w:rPr>
        <w:t xml:space="preserve">. </w:t>
      </w:r>
      <w:r>
        <w:rPr>
          <w:rFonts w:cs="Times New Roman"/>
          <w:szCs w:val="24"/>
          <w:lang w:val="es-ES"/>
        </w:rPr>
        <w:t>Asimismo, a</w:t>
      </w:r>
      <w:r w:rsidRPr="007D59A7">
        <w:rPr>
          <w:rFonts w:cs="Times New Roman"/>
          <w:szCs w:val="24"/>
          <w:lang w:val="es-ES"/>
        </w:rPr>
        <w:t xml:space="preserve"> medida que la población crece</w:t>
      </w:r>
      <w:r>
        <w:rPr>
          <w:rFonts w:cs="Times New Roman"/>
          <w:szCs w:val="24"/>
          <w:lang w:val="es-ES"/>
        </w:rPr>
        <w:t>,</w:t>
      </w:r>
      <w:r w:rsidRPr="007D59A7">
        <w:rPr>
          <w:rFonts w:cs="Times New Roman"/>
          <w:szCs w:val="24"/>
          <w:lang w:val="es-ES"/>
        </w:rPr>
        <w:t xml:space="preserve"> la lectura de medidores en todo el sistema con este método se hace cada vez más difícil y requiere de más personal para la toma de datos sin considerar una forma más eficiente que simplifique las operaciones y muestre datos reales y precisos. </w:t>
      </w:r>
    </w:p>
    <w:p w14:paraId="102BB76D" w14:textId="77777777" w:rsidR="00B42F91" w:rsidRDefault="00B42F91" w:rsidP="00B42F91">
      <w:pPr>
        <w:spacing w:before="240"/>
        <w:jc w:val="both"/>
        <w:rPr>
          <w:rFonts w:cs="Times New Roman"/>
          <w:szCs w:val="24"/>
          <w:lang w:val="es-ES"/>
        </w:rPr>
      </w:pPr>
      <w:r>
        <w:rPr>
          <w:rFonts w:cs="Times New Roman"/>
          <w:szCs w:val="24"/>
          <w:lang w:val="es-ES"/>
        </w:rPr>
        <w:lastRenderedPageBreak/>
        <w:t xml:space="preserve">Por las razones expuestas, la presente investigación pretende implementar un sistema de </w:t>
      </w:r>
      <w:r w:rsidRPr="00BC2E50">
        <w:rPr>
          <w:rFonts w:cs="Times New Roman"/>
          <w:szCs w:val="24"/>
          <w:lang w:val="es-ES"/>
        </w:rPr>
        <w:t xml:space="preserve">lectura de medidores análogos mediante técnicas de visión en el cantón </w:t>
      </w:r>
      <w:r>
        <w:rPr>
          <w:rFonts w:cs="Times New Roman"/>
          <w:szCs w:val="24"/>
          <w:lang w:val="es-ES"/>
        </w:rPr>
        <w:t>P</w:t>
      </w:r>
      <w:r w:rsidRPr="00BC2E50">
        <w:rPr>
          <w:rFonts w:cs="Times New Roman"/>
          <w:szCs w:val="24"/>
          <w:lang w:val="es-ES"/>
        </w:rPr>
        <w:t>aute</w:t>
      </w:r>
      <w:r>
        <w:rPr>
          <w:rFonts w:cs="Times New Roman"/>
          <w:szCs w:val="24"/>
          <w:lang w:val="es-ES"/>
        </w:rPr>
        <w:t xml:space="preserve">, para cumplir con este objetivo, se plantea realizar una identificación de criterios funcionales, constructivos e innovadores en la tecnología </w:t>
      </w:r>
      <w:r w:rsidRPr="00456936">
        <w:rPr>
          <w:rFonts w:cs="Times New Roman"/>
          <w:szCs w:val="24"/>
          <w:lang w:val="es-ES"/>
        </w:rPr>
        <w:t xml:space="preserve">mediante </w:t>
      </w:r>
      <w:r>
        <w:rPr>
          <w:rFonts w:cs="Times New Roman"/>
          <w:szCs w:val="24"/>
          <w:lang w:val="es-ES"/>
        </w:rPr>
        <w:t xml:space="preserve">una </w:t>
      </w:r>
      <w:r w:rsidRPr="00456936">
        <w:rPr>
          <w:rFonts w:cs="Times New Roman"/>
          <w:szCs w:val="24"/>
          <w:lang w:val="es-ES"/>
        </w:rPr>
        <w:t>revisi</w:t>
      </w:r>
      <w:r>
        <w:rPr>
          <w:rFonts w:cs="Times New Roman"/>
          <w:szCs w:val="24"/>
          <w:lang w:val="es-ES"/>
        </w:rPr>
        <w:t>ón</w:t>
      </w:r>
      <w:r w:rsidRPr="00456936">
        <w:rPr>
          <w:rFonts w:cs="Times New Roman"/>
          <w:szCs w:val="24"/>
          <w:lang w:val="es-ES"/>
        </w:rPr>
        <w:t xml:space="preserve"> bibliográfica en fuentes primarias y secundaras de calidad</w:t>
      </w:r>
      <w:r>
        <w:rPr>
          <w:rFonts w:cs="Times New Roman"/>
          <w:szCs w:val="24"/>
          <w:lang w:val="es-ES"/>
        </w:rPr>
        <w:t xml:space="preserve">. Asimismo, se pretende </w:t>
      </w:r>
      <w:r w:rsidRPr="00456936">
        <w:rPr>
          <w:rFonts w:cs="Times New Roman"/>
          <w:szCs w:val="24"/>
          <w:lang w:val="es-ES"/>
        </w:rPr>
        <w:t>Generar la APP y el sistema de gestión de datos, mediante un software de comunicación, administración y detección de lecturas con técnicas de visión artificial, para reconocer las lecturas de los medidores analógicos y que las mismas sean procesadas para el cobro a los usuarios.</w:t>
      </w:r>
    </w:p>
    <w:p w14:paraId="48043B1F" w14:textId="0713055C" w:rsidR="00C7135C" w:rsidRDefault="005B5250" w:rsidP="00D378F3">
      <w:pPr>
        <w:pStyle w:val="Ttulo2"/>
        <w:numPr>
          <w:ilvl w:val="1"/>
          <w:numId w:val="28"/>
        </w:numPr>
      </w:pPr>
      <w:bookmarkStart w:id="4" w:name="_Toc492712124"/>
      <w:bookmarkStart w:id="5" w:name="_Toc507530495"/>
      <w:bookmarkStart w:id="6" w:name="_Toc118534751"/>
      <w:r w:rsidRPr="00747EE2">
        <w:t>Situación p</w:t>
      </w:r>
      <w:r w:rsidR="00116C6C" w:rsidRPr="00747EE2">
        <w:t>robl</w:t>
      </w:r>
      <w:bookmarkEnd w:id="4"/>
      <w:bookmarkEnd w:id="5"/>
      <w:r w:rsidR="00116C6C" w:rsidRPr="00747EE2">
        <w:t>emática</w:t>
      </w:r>
      <w:bookmarkEnd w:id="6"/>
    </w:p>
    <w:p w14:paraId="41AF739B" w14:textId="77777777" w:rsidR="0075085E" w:rsidRDefault="00B42F91" w:rsidP="006A3CC5">
      <w:pPr>
        <w:jc w:val="both"/>
        <w:rPr>
          <w:lang w:val="es-ES" w:eastAsia="es-EC"/>
        </w:rPr>
      </w:pPr>
      <w:r w:rsidRPr="00B42F91">
        <w:rPr>
          <w:lang w:val="es-ES" w:eastAsia="es-EC"/>
        </w:rPr>
        <w:t xml:space="preserve">En Paute uno de los mayores retos que enfrenta para poder ir a la par del ritmo acelerado con el que se expanden las ciudades y obtener los recursos que se necesitan para vivir en estas, es la implementación de innovaciones tecnológicas que ayuden a optimizar la infraestructura y los servicios para mejorar la calidad de vida de los habitantes. En la actualidad al realizar lecturas en medidores analógicos de agua potable de manera visual por medio de un funcionario público (lector) lo vuelve vulnerable a errores, así como se puede percibir en otros países que tienen los mismos inconvenientes como en Marruecos, esta tarea se realiza manualmente como máximo una vez al mes debido a limitaciones relacionadas con el costo y el tiempo. En general, el consumo se estima y calcula en base al consumo </w:t>
      </w:r>
      <w:r w:rsidR="006A3CC5" w:rsidRPr="00B42F91">
        <w:rPr>
          <w:lang w:val="es-ES" w:eastAsia="es-EC"/>
        </w:rPr>
        <w:t>promedio</w:t>
      </w:r>
      <w:r w:rsidRPr="00B42F91">
        <w:rPr>
          <w:lang w:val="es-ES" w:eastAsia="es-EC"/>
        </w:rPr>
        <w:t xml:space="preserve"> registrado en los meses anteriores (</w:t>
      </w:r>
      <w:proofErr w:type="spellStart"/>
      <w:r w:rsidRPr="00B42F91">
        <w:rPr>
          <w:lang w:val="es-ES" w:eastAsia="es-EC"/>
        </w:rPr>
        <w:t>A</w:t>
      </w:r>
      <w:r w:rsidR="0075085E" w:rsidRPr="00B42F91">
        <w:rPr>
          <w:lang w:val="es-ES" w:eastAsia="es-EC"/>
        </w:rPr>
        <w:t>yman</w:t>
      </w:r>
      <w:proofErr w:type="spellEnd"/>
      <w:r w:rsidR="0075085E" w:rsidRPr="00B42F91">
        <w:rPr>
          <w:lang w:val="es-ES" w:eastAsia="es-EC"/>
        </w:rPr>
        <w:t xml:space="preserve"> </w:t>
      </w:r>
      <w:r w:rsidRPr="00B42F91">
        <w:rPr>
          <w:lang w:val="es-ES" w:eastAsia="es-EC"/>
        </w:rPr>
        <w:t>et al., 2021).</w:t>
      </w:r>
    </w:p>
    <w:p w14:paraId="78FA2A21" w14:textId="2522D063" w:rsidR="00A05687" w:rsidRDefault="00B42F91" w:rsidP="006A3CC5">
      <w:pPr>
        <w:jc w:val="both"/>
        <w:rPr>
          <w:lang w:val="es-ES" w:eastAsia="es-EC"/>
        </w:rPr>
      </w:pPr>
      <w:r w:rsidRPr="00B42F91">
        <w:rPr>
          <w:lang w:val="es-ES" w:eastAsia="es-EC"/>
        </w:rPr>
        <w:t>O como en nuestro propio país como en Quito y Guayaquil respectivamente, que han tenido inconvenientes con la toma de lecturas y sus respectivos reclamos</w:t>
      </w:r>
      <w:r w:rsidR="0075085E">
        <w:rPr>
          <w:lang w:val="es-ES" w:eastAsia="es-EC"/>
        </w:rPr>
        <w:t xml:space="preserve"> (E</w:t>
      </w:r>
      <w:r w:rsidR="0075085E" w:rsidRPr="00B42F91">
        <w:rPr>
          <w:lang w:val="es-ES" w:eastAsia="es-EC"/>
        </w:rPr>
        <w:t>l</w:t>
      </w:r>
      <w:r w:rsidR="0075085E">
        <w:rPr>
          <w:lang w:val="es-ES" w:eastAsia="es-EC"/>
        </w:rPr>
        <w:t xml:space="preserve"> U</w:t>
      </w:r>
      <w:r w:rsidR="0075085E" w:rsidRPr="00B42F91">
        <w:rPr>
          <w:lang w:val="es-ES" w:eastAsia="es-EC"/>
        </w:rPr>
        <w:t>niverso, 2020)</w:t>
      </w:r>
      <w:r w:rsidR="0075085E">
        <w:rPr>
          <w:lang w:val="es-ES" w:eastAsia="es-EC"/>
        </w:rPr>
        <w:t xml:space="preserve">. </w:t>
      </w:r>
      <w:r w:rsidRPr="00B42F91">
        <w:rPr>
          <w:lang w:val="es-ES" w:eastAsia="es-EC"/>
        </w:rPr>
        <w:t xml:space="preserve">En este sentido, una de las tecnologías más útiles que han surgido en los últimos años son las aplicaciones de lectura de medidores inteligentes, como Alicante, los esquemas de medición inteligente para los usuarios finales se han convertido en una estrategia importante para que los </w:t>
      </w:r>
      <w:r w:rsidRPr="00B42F91">
        <w:rPr>
          <w:lang w:val="es-ES" w:eastAsia="es-EC"/>
        </w:rPr>
        <w:lastRenderedPageBreak/>
        <w:t>servicios públicos de agua tengan un conocimiento profundo y detallado sobre el uso del agua urbana</w:t>
      </w:r>
      <w:r w:rsidR="0075085E">
        <w:rPr>
          <w:lang w:val="es-ES" w:eastAsia="es-EC"/>
        </w:rPr>
        <w:t xml:space="preserve"> </w:t>
      </w:r>
      <w:r w:rsidRPr="00B42F91">
        <w:rPr>
          <w:lang w:val="es-ES" w:eastAsia="es-EC"/>
        </w:rPr>
        <w:t>(M</w:t>
      </w:r>
      <w:r w:rsidR="0075085E" w:rsidRPr="00B42F91">
        <w:rPr>
          <w:lang w:val="es-ES" w:eastAsia="es-EC"/>
        </w:rPr>
        <w:t>arzo</w:t>
      </w:r>
      <w:r w:rsidRPr="00B42F91">
        <w:rPr>
          <w:lang w:val="es-ES" w:eastAsia="es-EC"/>
        </w:rPr>
        <w:t xml:space="preserve"> et al., 2017). </w:t>
      </w:r>
    </w:p>
    <w:p w14:paraId="11D109CD" w14:textId="15DA24D1" w:rsidR="00A05687" w:rsidRDefault="00B42F91" w:rsidP="006A3CC5">
      <w:pPr>
        <w:jc w:val="both"/>
        <w:rPr>
          <w:lang w:val="es-ES" w:eastAsia="es-EC"/>
        </w:rPr>
      </w:pPr>
      <w:r w:rsidRPr="00B42F91">
        <w:rPr>
          <w:lang w:val="es-ES" w:eastAsia="es-EC"/>
        </w:rPr>
        <w:t>Los medidores inteligentes, como ha sido desarrollado por ejemplo por un emprendedor en Chile (</w:t>
      </w:r>
      <w:r w:rsidR="0075085E">
        <w:rPr>
          <w:lang w:val="es-ES" w:eastAsia="es-EC"/>
        </w:rPr>
        <w:t>D</w:t>
      </w:r>
      <w:r w:rsidR="0075085E" w:rsidRPr="00B42F91">
        <w:rPr>
          <w:lang w:val="es-ES" w:eastAsia="es-EC"/>
        </w:rPr>
        <w:t xml:space="preserve">iario </w:t>
      </w:r>
      <w:r w:rsidR="0075085E">
        <w:rPr>
          <w:lang w:val="es-ES" w:eastAsia="es-EC"/>
        </w:rPr>
        <w:t>S</w:t>
      </w:r>
      <w:r w:rsidR="0075085E" w:rsidRPr="00B42F91">
        <w:rPr>
          <w:lang w:val="es-ES" w:eastAsia="es-EC"/>
        </w:rPr>
        <w:t xml:space="preserve">ustentable, </w:t>
      </w:r>
      <w:r w:rsidRPr="00B42F91">
        <w:rPr>
          <w:lang w:val="es-ES" w:eastAsia="es-EC"/>
        </w:rPr>
        <w:t>2021)</w:t>
      </w:r>
      <w:r w:rsidR="0075085E">
        <w:rPr>
          <w:lang w:val="es-ES" w:eastAsia="es-EC"/>
        </w:rPr>
        <w:t xml:space="preserve">. </w:t>
      </w:r>
      <w:r w:rsidRPr="00B42F91">
        <w:rPr>
          <w:lang w:val="es-ES" w:eastAsia="es-EC"/>
        </w:rPr>
        <w:t>Sin embargo, en el Cantón Paute el uso de medidores inteligentes no ha sido una herramienta viable debido a sus altos costos que sería el cambio ya que todos los medidores insertados en domicilios y comercios son dispositivos analógicos y como otro factor que el 75% la municipalidad subsidia el costo del consumo el agua potable, este dato tomado del Pliego tarifario realizado por la Dirección de Agua potable del GAD municipal del Cantón Paute en enero del año 2020, reflejando que la ciudadanía no tendría los recursos para realizar este cambio</w:t>
      </w:r>
      <w:r w:rsidR="00A05687">
        <w:rPr>
          <w:lang w:val="es-ES" w:eastAsia="es-EC"/>
        </w:rPr>
        <w:t xml:space="preserve">. </w:t>
      </w:r>
    </w:p>
    <w:p w14:paraId="18F1217B" w14:textId="198DFD5D" w:rsidR="00B42F91" w:rsidRDefault="00A05687" w:rsidP="006A3CC5">
      <w:pPr>
        <w:jc w:val="both"/>
        <w:rPr>
          <w:lang w:val="es-ES" w:eastAsia="es-EC"/>
        </w:rPr>
      </w:pPr>
      <w:r>
        <w:rPr>
          <w:lang w:val="es-ES" w:eastAsia="es-EC"/>
        </w:rPr>
        <w:t>A</w:t>
      </w:r>
      <w:r w:rsidR="00B42F91" w:rsidRPr="00B42F91">
        <w:rPr>
          <w:lang w:val="es-ES" w:eastAsia="es-EC"/>
        </w:rPr>
        <w:t xml:space="preserve">demás de tener un stock de materiales o accesorios de instalación, repuestos y más unidades para usuarios futuros o por remplazo por daños, por lo que bajo este argumento se justifica la implementación de un nuevo sistema de lectura con </w:t>
      </w:r>
      <w:r w:rsidRPr="00B42F91">
        <w:rPr>
          <w:lang w:val="es-ES" w:eastAsia="es-EC"/>
        </w:rPr>
        <w:t>herramientas</w:t>
      </w:r>
      <w:r w:rsidR="00B42F91" w:rsidRPr="00B42F91">
        <w:rPr>
          <w:lang w:val="es-ES" w:eastAsia="es-EC"/>
        </w:rPr>
        <w:t xml:space="preserve"> tecnológicas de visión artificial que se adapten a los medidores analógicos y desarrollen su capacidad como un medidor inteligente, como se indica (D</w:t>
      </w:r>
      <w:r w:rsidR="0075085E" w:rsidRPr="00B42F91">
        <w:rPr>
          <w:lang w:val="es-ES" w:eastAsia="es-EC"/>
        </w:rPr>
        <w:t>omínguez</w:t>
      </w:r>
      <w:r w:rsidR="00B42F91" w:rsidRPr="00B42F91">
        <w:rPr>
          <w:lang w:val="es-ES" w:eastAsia="es-EC"/>
        </w:rPr>
        <w:t>, 2021), es un disciplina científica formada por un conjunto de técnicas que permiten la captura, el procesamiento y el análisis de imágenes, con el fin de extraer información de utilidad; en el cual al tener una aplicación descargada en el dispositivo móvil al enfocar mediante la cámara hacia la pantalla del medidor analógico capture y la información automáticamente es digitalizada hacia la base de datos y posterior cobro de planillas por consumo.</w:t>
      </w:r>
    </w:p>
    <w:p w14:paraId="4DF9CFA8" w14:textId="4EB3ABE0" w:rsidR="00E964E6" w:rsidRPr="005B5250" w:rsidRDefault="00765F25" w:rsidP="00D378F3">
      <w:pPr>
        <w:pStyle w:val="Ttulo2"/>
      </w:pPr>
      <w:bookmarkStart w:id="7" w:name="_Toc492712125"/>
      <w:bookmarkStart w:id="8" w:name="_Toc507530496"/>
      <w:bookmarkStart w:id="9" w:name="_Toc118534752"/>
      <w:r w:rsidRPr="005B5250">
        <w:t>1</w:t>
      </w:r>
      <w:r w:rsidR="00E964E6" w:rsidRPr="005B5250">
        <w:t>.</w:t>
      </w:r>
      <w:r w:rsidRPr="005B5250">
        <w:t>2</w:t>
      </w:r>
      <w:r w:rsidR="005B5250" w:rsidRPr="005B5250">
        <w:t>.</w:t>
      </w:r>
      <w:r w:rsidR="00E964E6" w:rsidRPr="005B5250">
        <w:t xml:space="preserve"> </w:t>
      </w:r>
      <w:r w:rsidR="005B5250">
        <w:t>Problema c</w:t>
      </w:r>
      <w:r w:rsidR="00116C6C" w:rsidRPr="005B5250">
        <w:t>ientífico</w:t>
      </w:r>
      <w:bookmarkEnd w:id="7"/>
      <w:bookmarkEnd w:id="8"/>
      <w:bookmarkEnd w:id="9"/>
    </w:p>
    <w:p w14:paraId="5A3FA44C" w14:textId="3CC1080B" w:rsidR="006A3CC5" w:rsidRDefault="006A3CC5" w:rsidP="006A3CC5">
      <w:pPr>
        <w:ind w:firstLine="709"/>
        <w:jc w:val="both"/>
      </w:pPr>
      <w:r>
        <w:t xml:space="preserve">En Paute ha utilizado un sistema fijo tradicional para obtener los datos de medición y facturación de aguas por el consumo del líquido vital el mismo que requiere que los servidores públicos (LECTORES), recorran ciertas distancias tomando datos visuales y procesando la información de manera manual dando cabida a errores al digitalizar las lecturas y altos costos </w:t>
      </w:r>
      <w:r>
        <w:lastRenderedPageBreak/>
        <w:t>en los tiempos de procesamiento para la facturación. Un proceso que es realizado una vez al mes y lleva 15 días hacerlo solo en la Parroquia Urbana de Paute para completar la lectura de 3004 medidores de agua y que cada día va aumentando este valor. Como se puede palpar en la Parroquia Eloy Alfaro de la ciudad de Manta que realizan la misma metodología de lectura en la cual sus habitantes indican que esto se ha convertido en un gran problema, porque no se puede visualizar el consumo que marca el medidor y los lectores ponen cualquier valor, Moradores se quejan por problemas en medidores de agua (E</w:t>
      </w:r>
      <w:r w:rsidR="0075085E">
        <w:t>l</w:t>
      </w:r>
      <w:r>
        <w:t xml:space="preserve"> D</w:t>
      </w:r>
      <w:r w:rsidR="0075085E">
        <w:t>iario</w:t>
      </w:r>
      <w:r>
        <w:t xml:space="preserve"> EC, 2014). </w:t>
      </w:r>
    </w:p>
    <w:p w14:paraId="675B91DC" w14:textId="58FAB28C" w:rsidR="006A3CC5" w:rsidRDefault="006A3CC5" w:rsidP="006A3CC5">
      <w:pPr>
        <w:ind w:firstLine="709"/>
        <w:jc w:val="both"/>
      </w:pPr>
      <w:r>
        <w:t xml:space="preserve">Por tal razón se ha ido creando dificultades con el servicio al cliente y retraso en la detección de fugas, por lo que se obtiene un 18% de reclamos por malas lecturas al reflejar aumento en el costo de planilla, y en otros casos por no detectar a tiempo fugas en los domicilios, datos obtenidos de la Dirección de Agua Potable del GAD Municipal del Cantón Paute. A medida que la población crece la lectura de medidores en todo el sistema con este método se hace cada vez más difícil y requiere de más personal para la toma de datos sin considerar una forma más eficiente que simplifique las operaciones y nos muestre datos reales y precisos. </w:t>
      </w:r>
    </w:p>
    <w:p w14:paraId="471A59FA" w14:textId="77777777" w:rsidR="006A3CC5" w:rsidRDefault="006A3CC5" w:rsidP="006A3CC5">
      <w:pPr>
        <w:ind w:firstLine="709"/>
        <w:jc w:val="both"/>
      </w:pPr>
      <w:r>
        <w:t>Por lo que es necesario implementar un nuevo sistema de lecturas de medidores analógicos a través de una aplicación móvil capaz de automatizar la digitalización de datos a través de técnicas de visión artificial que nos permitan una facturación inmediata con un respaldo fotográfico y georreferenciación de los medidores de los usuarios catastrados, de esta manera proporcionar lecturas de medición oportunas y precisas optimizando tiempo y recursos, por lo que la investigación se lo desarrollara de naturaleza descriptiva, debido a que la información se lo realizará por lectura de visión artificial en los medidores analógicos y se dará una solución hibrida usando los medidores actuales que tienen instalados los usuarios adicionando tecnología para procesar la lectura de manera digital así siendo también una investigación de naturaleza experimental.</w:t>
      </w:r>
    </w:p>
    <w:p w14:paraId="67B4A90D" w14:textId="61564ED0" w:rsidR="006A3CC5" w:rsidRDefault="006A3CC5" w:rsidP="006A3CC5">
      <w:pPr>
        <w:ind w:firstLine="709"/>
        <w:jc w:val="both"/>
      </w:pPr>
      <w:r>
        <w:lastRenderedPageBreak/>
        <w:t xml:space="preserve"> Se verificará mediante variables cuantitativas las cuales analizará, el porcentaje de disminución de reclamos por mala lectura, el porcentaje de disminución de errores por procesar de manera errada las lecturas manuales y el porcentaje de disminución de tiempo de procesar las lecturas (rendimiento) en la base de datos para el cobro respectivo. </w:t>
      </w:r>
    </w:p>
    <w:p w14:paraId="065A8B53" w14:textId="46611140" w:rsidR="006A3CC5" w:rsidRDefault="006A3CC5" w:rsidP="006A3CC5">
      <w:pPr>
        <w:ind w:firstLine="709"/>
        <w:jc w:val="both"/>
      </w:pPr>
      <w:r>
        <w:t xml:space="preserve">También será importante la extracción de información de datos de consumo, para influir en la conciencia y apoyar el cambio de comportamiento del usuario. Recopilar las lecturas de los medidores analógicos puede convertirse en una ardua tarea para los trabajadores del servicio público. Tal es el caso del cantón Paute que no cuente con la suficiente mano de obra especializada para realizar un trabajo eficiente y sin errores. El empleado municipal realiza su trabajo a pie de forma manual, yendo de medidor en medidor, lo que causa que se deban estimar sólo una parte de las facturas de los clientes de forma bimensual. </w:t>
      </w:r>
    </w:p>
    <w:p w14:paraId="7937521F" w14:textId="698AA14A" w:rsidR="006A3CC5" w:rsidRPr="00366B18" w:rsidRDefault="006A3CC5" w:rsidP="006A3CC5">
      <w:pPr>
        <w:ind w:firstLine="709"/>
        <w:jc w:val="both"/>
      </w:pPr>
      <w:r>
        <w:t xml:space="preserve">El nuevo sistema de lectura de medidores analógicos a través de la aplicación móvil es capaz de automatizar los procesos de medición que se realizan en el trabajo de campo; ya que recopilan los datos de los medidores analógicos y posteriormente transmiten la información al sistema de gestión de cobros de la municipalidad de Paute de forma segura ya que al momento que ingrese la lectura de consumo de agua potable, se calcula el valor a pagar a través de una base de datos que maneja el servicio público de Paute, emitiendo la factura en tiempo real. De esta manera optimiza tiempos de procesamiento, lecturas precisas y oportunas, y elimina los errores en la toma de datos y reclamos posteriores por parte de los usuarios. </w:t>
      </w:r>
    </w:p>
    <w:p w14:paraId="63A368EF" w14:textId="79978017" w:rsidR="00E964E6" w:rsidRPr="005B5250" w:rsidRDefault="00765F25" w:rsidP="00D378F3">
      <w:pPr>
        <w:pStyle w:val="Ttulo2"/>
      </w:pPr>
      <w:bookmarkStart w:id="10" w:name="_Toc492712126"/>
      <w:bookmarkStart w:id="11" w:name="_Toc507530497"/>
      <w:bookmarkStart w:id="12" w:name="_Toc118534753"/>
      <w:r w:rsidRPr="005B5250">
        <w:t>1.</w:t>
      </w:r>
      <w:r w:rsidR="00E964E6" w:rsidRPr="005B5250">
        <w:t>3</w:t>
      </w:r>
      <w:r w:rsidR="005B5250" w:rsidRPr="005B5250">
        <w:t>.</w:t>
      </w:r>
      <w:r w:rsidR="00E964E6" w:rsidRPr="005B5250">
        <w:t xml:space="preserve"> </w:t>
      </w:r>
      <w:r w:rsidR="005B5250">
        <w:t>Línea de i</w:t>
      </w:r>
      <w:r w:rsidR="005B5250" w:rsidRPr="005B5250">
        <w:t>nvestigación</w:t>
      </w:r>
      <w:bookmarkEnd w:id="10"/>
      <w:bookmarkEnd w:id="11"/>
      <w:bookmarkEnd w:id="12"/>
    </w:p>
    <w:p w14:paraId="0EFD828D" w14:textId="3D4ED6C0" w:rsidR="00E964E6" w:rsidRPr="00747EE2" w:rsidRDefault="00765F25" w:rsidP="00032F31">
      <w:pPr>
        <w:pStyle w:val="Ttulo3"/>
      </w:pPr>
      <w:bookmarkStart w:id="13" w:name="_Toc492712127"/>
      <w:bookmarkStart w:id="14" w:name="_Toc507530498"/>
      <w:bookmarkStart w:id="15" w:name="_Toc118534754"/>
      <w:r w:rsidRPr="00747EE2">
        <w:t>1.</w:t>
      </w:r>
      <w:r w:rsidR="00E964E6" w:rsidRPr="00747EE2">
        <w:t>3</w:t>
      </w:r>
      <w:r w:rsidRPr="00747EE2">
        <w:t>.1</w:t>
      </w:r>
      <w:r w:rsidR="005B5250" w:rsidRPr="00747EE2">
        <w:t>.</w:t>
      </w:r>
      <w:r w:rsidR="00E964E6" w:rsidRPr="00747EE2">
        <w:t xml:space="preserve"> </w:t>
      </w:r>
      <w:bookmarkEnd w:id="13"/>
      <w:bookmarkEnd w:id="14"/>
      <w:r w:rsidR="006F011A">
        <w:t>Tipo de línea</w:t>
      </w:r>
      <w:r w:rsidR="0058549D" w:rsidRPr="00747EE2">
        <w:t>.</w:t>
      </w:r>
      <w:bookmarkEnd w:id="15"/>
    </w:p>
    <w:p w14:paraId="69A0C72B" w14:textId="4C47F28D" w:rsidR="00E964E6" w:rsidRPr="001A33EF" w:rsidRDefault="00206FE0" w:rsidP="001A33EF">
      <w:r>
        <w:t>D</w:t>
      </w:r>
      <w:r w:rsidR="006F011A">
        <w:t>esarrollo</w:t>
      </w:r>
      <w:r w:rsidR="005B0420">
        <w:t>.</w:t>
      </w:r>
    </w:p>
    <w:p w14:paraId="5805B3E8" w14:textId="0E14B2F8" w:rsidR="00E964E6" w:rsidRPr="00D40FD9" w:rsidRDefault="00765F25" w:rsidP="00032F31">
      <w:pPr>
        <w:pStyle w:val="Ttulo3"/>
      </w:pPr>
      <w:bookmarkStart w:id="16" w:name="_Toc492712128"/>
      <w:bookmarkStart w:id="17" w:name="_Toc507530499"/>
      <w:bookmarkStart w:id="18" w:name="_Toc118534755"/>
      <w:r w:rsidRPr="00D40FD9">
        <w:lastRenderedPageBreak/>
        <w:t>1.</w:t>
      </w:r>
      <w:r w:rsidR="00E964E6" w:rsidRPr="00D40FD9">
        <w:t>3</w:t>
      </w:r>
      <w:r w:rsidRPr="00D40FD9">
        <w:t>.2</w:t>
      </w:r>
      <w:r w:rsidR="0058549D">
        <w:t>.</w:t>
      </w:r>
      <w:r w:rsidR="00E964E6" w:rsidRPr="00D40FD9">
        <w:t xml:space="preserve"> </w:t>
      </w:r>
      <w:r w:rsidR="0058549D">
        <w:t>Línea</w:t>
      </w:r>
      <w:r w:rsidR="006F011A">
        <w:t>s</w:t>
      </w:r>
      <w:r w:rsidR="0058549D">
        <w:t xml:space="preserve"> de i</w:t>
      </w:r>
      <w:r w:rsidR="00116C6C" w:rsidRPr="00D40FD9">
        <w:t>nvestigación</w:t>
      </w:r>
      <w:bookmarkEnd w:id="16"/>
      <w:bookmarkEnd w:id="17"/>
      <w:r w:rsidR="006F011A">
        <w:t xml:space="preserve"> institucional</w:t>
      </w:r>
      <w:r w:rsidR="0058549D">
        <w:t>.</w:t>
      </w:r>
      <w:bookmarkEnd w:id="18"/>
    </w:p>
    <w:p w14:paraId="6C6F5C8D" w14:textId="58FADBAC" w:rsidR="00E964E6" w:rsidRPr="00E55319" w:rsidRDefault="006F011A" w:rsidP="005B0420">
      <w:r>
        <w:t>Territorios, naturalezas y tecnología</w:t>
      </w:r>
      <w:r w:rsidR="005B0420">
        <w:t>.</w:t>
      </w:r>
    </w:p>
    <w:p w14:paraId="073E7BBF" w14:textId="49E4F893" w:rsidR="00E964E6" w:rsidRPr="00D40FD9" w:rsidRDefault="00765F25" w:rsidP="00032F31">
      <w:pPr>
        <w:pStyle w:val="Ttulo3"/>
      </w:pPr>
      <w:bookmarkStart w:id="19" w:name="_Toc492712129"/>
      <w:bookmarkStart w:id="20" w:name="_Toc507530500"/>
      <w:bookmarkStart w:id="21" w:name="_Toc118534756"/>
      <w:r w:rsidRPr="00D40FD9">
        <w:t>1.</w:t>
      </w:r>
      <w:r w:rsidR="00E964E6" w:rsidRPr="00D40FD9">
        <w:t>3</w:t>
      </w:r>
      <w:r w:rsidRPr="00D40FD9">
        <w:t>.3</w:t>
      </w:r>
      <w:r w:rsidR="0058549D">
        <w:t>.</w:t>
      </w:r>
      <w:r w:rsidR="00E964E6" w:rsidRPr="00D40FD9">
        <w:t xml:space="preserve"> </w:t>
      </w:r>
      <w:bookmarkEnd w:id="19"/>
      <w:bookmarkEnd w:id="20"/>
      <w:r w:rsidR="006F011A">
        <w:t>Sub línea</w:t>
      </w:r>
      <w:r w:rsidR="0058549D">
        <w:t>.</w:t>
      </w:r>
      <w:bookmarkEnd w:id="21"/>
    </w:p>
    <w:p w14:paraId="30C75222" w14:textId="5E2A8E4E" w:rsidR="00E964E6" w:rsidRPr="00E55319" w:rsidRDefault="0084463C" w:rsidP="005B0420">
      <w:r>
        <w:t>Gestión de recursos naturales</w:t>
      </w:r>
    </w:p>
    <w:p w14:paraId="69A6A0C4" w14:textId="297A4DF7" w:rsidR="00E964E6" w:rsidRPr="0058549D" w:rsidRDefault="00765F25" w:rsidP="00D378F3">
      <w:pPr>
        <w:pStyle w:val="Ttulo2"/>
      </w:pPr>
      <w:bookmarkStart w:id="22" w:name="_Toc492712130"/>
      <w:bookmarkStart w:id="23" w:name="_Toc507530501"/>
      <w:bookmarkStart w:id="24" w:name="_Toc118534757"/>
      <w:r w:rsidRPr="0058549D">
        <w:t>1.</w:t>
      </w:r>
      <w:r w:rsidR="00E964E6" w:rsidRPr="0058549D">
        <w:t>4</w:t>
      </w:r>
      <w:r w:rsidR="0058549D">
        <w:t>.</w:t>
      </w:r>
      <w:r w:rsidR="00E964E6" w:rsidRPr="0058549D">
        <w:t xml:space="preserve"> </w:t>
      </w:r>
      <w:r w:rsidR="006704BF">
        <w:t>Objeto de e</w:t>
      </w:r>
      <w:r w:rsidR="00116C6C" w:rsidRPr="0058549D">
        <w:t>studio</w:t>
      </w:r>
      <w:bookmarkEnd w:id="22"/>
      <w:bookmarkEnd w:id="23"/>
      <w:bookmarkEnd w:id="24"/>
    </w:p>
    <w:p w14:paraId="1B0490AA" w14:textId="6B41776C" w:rsidR="00E964E6" w:rsidRPr="0084463C" w:rsidRDefault="0084463C" w:rsidP="0084463C">
      <w:pPr>
        <w:jc w:val="both"/>
        <w:rPr>
          <w:iCs/>
          <w:color w:val="000000" w:themeColor="text1"/>
        </w:rPr>
      </w:pPr>
      <w:bookmarkStart w:id="25" w:name="_Toc492712131"/>
      <w:r w:rsidRPr="0084463C">
        <w:rPr>
          <w:iCs/>
          <w:color w:val="000000" w:themeColor="text1"/>
        </w:rPr>
        <w:t xml:space="preserve">El Cantón Paute se encuentra localizado a 42 kilómetros de la capital Azuaya, cuenta con 25.494 habitantes según el último censo (2010), es considerado el tercer Cantón más productivo de la provincia, el centro urbano se dota agua proveniente de la cuenca del río Magdalena de la Parroquia </w:t>
      </w:r>
      <w:proofErr w:type="spellStart"/>
      <w:r w:rsidRPr="0084463C">
        <w:rPr>
          <w:iCs/>
          <w:color w:val="000000" w:themeColor="text1"/>
        </w:rPr>
        <w:t>Bulan</w:t>
      </w:r>
      <w:proofErr w:type="spellEnd"/>
      <w:r w:rsidRPr="0084463C">
        <w:rPr>
          <w:iCs/>
          <w:color w:val="000000" w:themeColor="text1"/>
        </w:rPr>
        <w:t xml:space="preserve"> y que al ser potabilizado pasa a ser distribuido a 3004 usuarios y que día a día va en aumento debido a la expansión urbana. En el cual por años ha venido realizando la lectura de los medidores analógicos de manera visual para posterior ser procesada y digitalizada la información de manera manual, por lo que se propone mejorar mediante un sistema de lectura de visión artificial, con esto se reducirá los errores humanos, los tiempos que demanda realizar la lectura y procesar los datos para que sean digitalizados de manera manual. En el Cantón Paute la administración del consumo de agua potable lo realiza la Municipalidad, de acuerdo a las leyes ecuatorianas como el Código Orgánico de Organización Territorial (COOTAD), en el cual indica que una de las competencias de los Gobiernos Autónomos Descentralizados Municipales es de la Administración del Agua Potable. (COOTAD, 2010)</w:t>
      </w:r>
    </w:p>
    <w:p w14:paraId="192E82C8" w14:textId="55351942" w:rsidR="00E964E6" w:rsidRPr="0058549D" w:rsidRDefault="00765F25" w:rsidP="00D378F3">
      <w:pPr>
        <w:pStyle w:val="Ttulo2"/>
      </w:pPr>
      <w:bookmarkStart w:id="26" w:name="_Toc507530502"/>
      <w:bookmarkStart w:id="27" w:name="_Toc118534758"/>
      <w:r w:rsidRPr="0058549D">
        <w:t>1.</w:t>
      </w:r>
      <w:r w:rsidR="00E964E6" w:rsidRPr="0058549D">
        <w:t>5</w:t>
      </w:r>
      <w:r w:rsidR="0058549D">
        <w:t>.</w:t>
      </w:r>
      <w:r w:rsidR="00E964E6" w:rsidRPr="0058549D">
        <w:t xml:space="preserve"> </w:t>
      </w:r>
      <w:r w:rsidR="006704BF">
        <w:t>Campo de a</w:t>
      </w:r>
      <w:r w:rsidR="00116C6C" w:rsidRPr="0058549D">
        <w:t>cción</w:t>
      </w:r>
      <w:bookmarkEnd w:id="25"/>
      <w:bookmarkEnd w:id="26"/>
      <w:bookmarkEnd w:id="27"/>
    </w:p>
    <w:p w14:paraId="1927E5B0" w14:textId="77777777" w:rsidR="0084463C" w:rsidRDefault="0084463C" w:rsidP="0084463C">
      <w:pPr>
        <w:jc w:val="both"/>
      </w:pPr>
      <w:r>
        <w:t xml:space="preserve">La materia de estudio de esta investigación se desarrolla en el campo de la Administración de sistemas de agua potable, enfocada en el área de las lecturas de medidores la cual es de gran importancia debido a que se genera una planilla para el pago por el servicio, </w:t>
      </w:r>
      <w:r>
        <w:lastRenderedPageBreak/>
        <w:t xml:space="preserve">el cual necesita de recursos económicos por trabajos de operación, mantenimiento y gastos administrativos y así como también es importante verificar el comportamiento del consumo de agua de las viviendas con el fin de saber la diferencia de agua que sale de la planta potabilizadora versus la sumatoria del consumo de todos los usurarios, con esto se tomaría acciones por parte del equipo operativo para disminuir la brecha entre estas dos lecturas. </w:t>
      </w:r>
    </w:p>
    <w:p w14:paraId="70F63D2E" w14:textId="57F6264B" w:rsidR="0084463C" w:rsidRPr="00E55319" w:rsidRDefault="0084463C" w:rsidP="0084463C">
      <w:pPr>
        <w:jc w:val="both"/>
      </w:pPr>
      <w:r>
        <w:t xml:space="preserve">Además, que es importante disminuir el error humano al aplicar lecturas mediante dispositivos móviles mediante la tecnología de visión artificial y que los mismos sean procesados directamente lo cual evitaría que los errores por mala lectura generen análisis equivocados al rato de comparar con la cantidad distribuida. </w:t>
      </w:r>
    </w:p>
    <w:p w14:paraId="33A9F1FD" w14:textId="76908789" w:rsidR="00E964E6" w:rsidRPr="006704BF" w:rsidRDefault="00765F25" w:rsidP="00D378F3">
      <w:pPr>
        <w:pStyle w:val="Ttulo2"/>
        <w:spacing w:after="240"/>
      </w:pPr>
      <w:bookmarkStart w:id="28" w:name="_Toc492712132"/>
      <w:bookmarkStart w:id="29" w:name="_Toc507530503"/>
      <w:bookmarkStart w:id="30" w:name="_Toc118534759"/>
      <w:r w:rsidRPr="006704BF">
        <w:t>1.</w:t>
      </w:r>
      <w:r w:rsidR="00E964E6" w:rsidRPr="006704BF">
        <w:t>6</w:t>
      </w:r>
      <w:r w:rsidR="0058549D" w:rsidRPr="006704BF">
        <w:t>.</w:t>
      </w:r>
      <w:r w:rsidR="00E964E6" w:rsidRPr="006704BF">
        <w:t xml:space="preserve"> </w:t>
      </w:r>
      <w:bookmarkEnd w:id="28"/>
      <w:r w:rsidR="006704BF">
        <w:t>Objetivo g</w:t>
      </w:r>
      <w:r w:rsidR="00116C6C" w:rsidRPr="006704BF">
        <w:t>eneral</w:t>
      </w:r>
      <w:bookmarkEnd w:id="29"/>
      <w:bookmarkEnd w:id="30"/>
    </w:p>
    <w:p w14:paraId="56A89432" w14:textId="1D3C7DEE" w:rsidR="00E964E6" w:rsidRPr="00366B18" w:rsidRDefault="00D378F3" w:rsidP="00D378F3">
      <w:pPr>
        <w:spacing w:after="240"/>
      </w:pPr>
      <w:r>
        <w:t>Desarrollar un sistema tecnológico, mediante técnicas de visión artificial, para los procesos de lectura de los medidores analógicos en el Cantón Paute.</w:t>
      </w:r>
    </w:p>
    <w:p w14:paraId="1C4A3628" w14:textId="6EE05BDF" w:rsidR="00E964E6" w:rsidRPr="00366B18" w:rsidRDefault="00765F25" w:rsidP="00D378F3">
      <w:pPr>
        <w:pStyle w:val="Ttulo2"/>
        <w:rPr>
          <w:sz w:val="22"/>
        </w:rPr>
      </w:pPr>
      <w:bookmarkStart w:id="31" w:name="_Toc492712133"/>
      <w:bookmarkStart w:id="32" w:name="_Toc507530504"/>
      <w:bookmarkStart w:id="33" w:name="_Toc118534760"/>
      <w:r w:rsidRPr="00366B18">
        <w:t>1.</w:t>
      </w:r>
      <w:r w:rsidR="00E964E6" w:rsidRPr="00366B18">
        <w:t>7</w:t>
      </w:r>
      <w:r w:rsidR="006704BF">
        <w:t>.</w:t>
      </w:r>
      <w:r w:rsidR="00E964E6" w:rsidRPr="00366B18">
        <w:t xml:space="preserve"> </w:t>
      </w:r>
      <w:r w:rsidR="006704BF">
        <w:t>Objetivos e</w:t>
      </w:r>
      <w:r w:rsidR="00116C6C" w:rsidRPr="00366B18">
        <w:t>specíficos</w:t>
      </w:r>
      <w:bookmarkEnd w:id="31"/>
      <w:bookmarkEnd w:id="32"/>
      <w:bookmarkEnd w:id="33"/>
    </w:p>
    <w:p w14:paraId="20F68E48" w14:textId="424506D0" w:rsidR="00D378F3" w:rsidRPr="00D378F3" w:rsidRDefault="00D378F3" w:rsidP="009B3D69">
      <w:pPr>
        <w:pStyle w:val="Prrafodelista"/>
        <w:numPr>
          <w:ilvl w:val="0"/>
          <w:numId w:val="29"/>
        </w:numPr>
        <w:spacing w:before="120" w:after="120"/>
        <w:jc w:val="both"/>
        <w:rPr>
          <w:iCs/>
          <w:color w:val="000000" w:themeColor="text1"/>
        </w:rPr>
      </w:pPr>
      <w:r w:rsidRPr="00D378F3">
        <w:rPr>
          <w:iCs/>
          <w:color w:val="000000" w:themeColor="text1"/>
        </w:rPr>
        <w:t xml:space="preserve">Identificar criterios funcionales, constructivos e innovaciones tecnológicas, obtenidas de acuerdo a las experiencias en otras ciudades y países, mediante revisiones bibliográficas en fuentes primarias y secundaras de calidad, con la finalidad de comparar y verificar factibilidad para la aplicación en el Cantón Paute. </w:t>
      </w:r>
    </w:p>
    <w:p w14:paraId="6968703B" w14:textId="5EEF1300" w:rsidR="00D378F3" w:rsidRPr="00D378F3" w:rsidRDefault="00D378F3" w:rsidP="00182505">
      <w:pPr>
        <w:pStyle w:val="Prrafodelista"/>
        <w:numPr>
          <w:ilvl w:val="0"/>
          <w:numId w:val="29"/>
        </w:numPr>
        <w:spacing w:before="120" w:after="120"/>
        <w:jc w:val="both"/>
        <w:rPr>
          <w:iCs/>
          <w:color w:val="000000" w:themeColor="text1"/>
        </w:rPr>
      </w:pPr>
      <w:r w:rsidRPr="00D378F3">
        <w:rPr>
          <w:iCs/>
          <w:color w:val="000000" w:themeColor="text1"/>
        </w:rPr>
        <w:t xml:space="preserve">Generar la APP y el sistema de gestión de datos, mediante un software de comunicación, administración y detección de lecturas con técnicas de visión artificial, para reconocer las lecturas de los medidores analógicos y que las mismas sean procesadas para el cobro a los usuarios. </w:t>
      </w:r>
    </w:p>
    <w:p w14:paraId="3F1E13D3" w14:textId="53F7FC7F" w:rsidR="00D378F3" w:rsidRPr="00D378F3" w:rsidRDefault="00D378F3" w:rsidP="008817C1">
      <w:pPr>
        <w:pStyle w:val="Prrafodelista"/>
        <w:numPr>
          <w:ilvl w:val="0"/>
          <w:numId w:val="29"/>
        </w:numPr>
        <w:spacing w:before="120" w:after="120"/>
        <w:jc w:val="both"/>
        <w:rPr>
          <w:iCs/>
          <w:color w:val="000000" w:themeColor="text1"/>
        </w:rPr>
      </w:pPr>
      <w:r w:rsidRPr="00D378F3">
        <w:rPr>
          <w:iCs/>
          <w:color w:val="000000" w:themeColor="text1"/>
        </w:rPr>
        <w:t xml:space="preserve">Probar la funcionalidad de la APP dentro del Cantón Paute, en una ruta de cada uno de los 11 barrios que cuentan con los medidores analógicos, para comprobar el funcionamiento y realizar posibles mejoras. </w:t>
      </w:r>
    </w:p>
    <w:p w14:paraId="7C758A97" w14:textId="3C1AAB18" w:rsidR="00D378F3" w:rsidRPr="00D378F3" w:rsidRDefault="00D378F3" w:rsidP="00236986">
      <w:pPr>
        <w:pStyle w:val="Prrafodelista"/>
        <w:numPr>
          <w:ilvl w:val="0"/>
          <w:numId w:val="29"/>
        </w:numPr>
        <w:spacing w:before="120" w:after="120"/>
        <w:jc w:val="both"/>
        <w:rPr>
          <w:iCs/>
          <w:color w:val="000000" w:themeColor="text1"/>
        </w:rPr>
      </w:pPr>
      <w:r w:rsidRPr="00D378F3">
        <w:rPr>
          <w:iCs/>
          <w:color w:val="000000" w:themeColor="text1"/>
        </w:rPr>
        <w:lastRenderedPageBreak/>
        <w:t>Evaluar el funcionamiento del sistema de lectura propuesto versus el sistema de medición visual, mediante estimaciones de tiempos, errores de lecturas entre otros, evidenciando la mejora en la precisión de las lecturas.</w:t>
      </w:r>
    </w:p>
    <w:p w14:paraId="46F88329" w14:textId="2B9F9F1A" w:rsidR="00E964E6" w:rsidRPr="00373132" w:rsidRDefault="00765F25" w:rsidP="00D378F3">
      <w:pPr>
        <w:pStyle w:val="Ttulo2"/>
      </w:pPr>
      <w:bookmarkStart w:id="34" w:name="_Toc492712134"/>
      <w:bookmarkStart w:id="35" w:name="_Toc507530505"/>
      <w:bookmarkStart w:id="36" w:name="_Toc118534761"/>
      <w:r w:rsidRPr="00373132">
        <w:t>1.</w:t>
      </w:r>
      <w:r w:rsidR="00E964E6" w:rsidRPr="00373132">
        <w:t xml:space="preserve">8 </w:t>
      </w:r>
      <w:r w:rsidR="00116C6C" w:rsidRPr="00373132">
        <w:t>Preguntas Científicas, Hipótesis</w:t>
      </w:r>
      <w:bookmarkEnd w:id="34"/>
      <w:bookmarkEnd w:id="35"/>
      <w:bookmarkEnd w:id="36"/>
      <w:r w:rsidR="00E964E6" w:rsidRPr="00373132">
        <w:t xml:space="preserve"> </w:t>
      </w:r>
    </w:p>
    <w:p w14:paraId="3DCF10E9" w14:textId="5241A870" w:rsidR="00D378F3" w:rsidRPr="00D378F3" w:rsidRDefault="00765F25" w:rsidP="00032F31">
      <w:pPr>
        <w:pStyle w:val="Ttulo3"/>
      </w:pPr>
      <w:bookmarkStart w:id="37" w:name="_Toc492712135"/>
      <w:bookmarkStart w:id="38" w:name="_Toc507530506"/>
      <w:bookmarkStart w:id="39" w:name="_Toc118534762"/>
      <w:r w:rsidRPr="00D40FD9">
        <w:t>1.</w:t>
      </w:r>
      <w:r w:rsidR="00E964E6" w:rsidRPr="00D40FD9">
        <w:t>8</w:t>
      </w:r>
      <w:r w:rsidRPr="00D40FD9">
        <w:t>.1</w:t>
      </w:r>
      <w:r w:rsidR="006704BF">
        <w:t>.</w:t>
      </w:r>
      <w:r w:rsidR="00E964E6" w:rsidRPr="00D40FD9">
        <w:t xml:space="preserve"> </w:t>
      </w:r>
      <w:r w:rsidR="006704BF">
        <w:t>Preguntas c</w:t>
      </w:r>
      <w:r w:rsidR="00116C6C" w:rsidRPr="00D40FD9">
        <w:t>ientíficas</w:t>
      </w:r>
      <w:bookmarkEnd w:id="37"/>
      <w:bookmarkEnd w:id="38"/>
      <w:bookmarkEnd w:id="39"/>
    </w:p>
    <w:p w14:paraId="1B539CBE" w14:textId="77777777" w:rsidR="00D378F3" w:rsidRDefault="00D378F3" w:rsidP="00D378F3">
      <w:pPr>
        <w:pStyle w:val="Prrafodelista"/>
        <w:numPr>
          <w:ilvl w:val="0"/>
          <w:numId w:val="30"/>
        </w:numPr>
        <w:spacing w:before="120" w:after="120"/>
        <w:jc w:val="both"/>
        <w:rPr>
          <w:color w:val="000000" w:themeColor="text1"/>
        </w:rPr>
      </w:pPr>
      <w:r w:rsidRPr="00D378F3">
        <w:rPr>
          <w:color w:val="000000" w:themeColor="text1"/>
        </w:rPr>
        <w:t xml:space="preserve">¿Esta herramienta de medición nos ayuda a optimizar los recursos? </w:t>
      </w:r>
    </w:p>
    <w:p w14:paraId="0197ABAF" w14:textId="77777777" w:rsidR="00D378F3" w:rsidRDefault="00D378F3" w:rsidP="00D378F3">
      <w:pPr>
        <w:pStyle w:val="Prrafodelista"/>
        <w:numPr>
          <w:ilvl w:val="0"/>
          <w:numId w:val="30"/>
        </w:numPr>
        <w:spacing w:before="120" w:after="120"/>
        <w:jc w:val="both"/>
        <w:rPr>
          <w:color w:val="000000" w:themeColor="text1"/>
        </w:rPr>
      </w:pPr>
      <w:r w:rsidRPr="00D378F3">
        <w:rPr>
          <w:color w:val="000000" w:themeColor="text1"/>
        </w:rPr>
        <w:t xml:space="preserve">¿Cuáles son los beneficios al implementar un nuevo sistema de lectura de medición del agua potable en el Cantón Paute? </w:t>
      </w:r>
    </w:p>
    <w:p w14:paraId="6E91C81C" w14:textId="18F4ED38" w:rsidR="00D378F3" w:rsidRPr="00D378F3" w:rsidRDefault="00D378F3" w:rsidP="00D378F3">
      <w:pPr>
        <w:pStyle w:val="Prrafodelista"/>
        <w:numPr>
          <w:ilvl w:val="0"/>
          <w:numId w:val="30"/>
        </w:numPr>
        <w:spacing w:before="120" w:after="120"/>
        <w:jc w:val="both"/>
        <w:rPr>
          <w:color w:val="000000" w:themeColor="text1"/>
        </w:rPr>
      </w:pPr>
      <w:r w:rsidRPr="00D378F3">
        <w:rPr>
          <w:color w:val="000000" w:themeColor="text1"/>
        </w:rPr>
        <w:t>¿Se puede insertar el mismo sistema en otras ciudades en las que se utilizan un sistema fijo tradicional de lectura de medición?</w:t>
      </w:r>
    </w:p>
    <w:p w14:paraId="4A90AFCF" w14:textId="399F771E" w:rsidR="00E964E6" w:rsidRPr="00D40FD9" w:rsidRDefault="00765F25" w:rsidP="00032F31">
      <w:pPr>
        <w:pStyle w:val="Ttulo3"/>
      </w:pPr>
      <w:bookmarkStart w:id="40" w:name="_Toc507530507"/>
      <w:bookmarkStart w:id="41" w:name="_Toc118534763"/>
      <w:r w:rsidRPr="00D40FD9">
        <w:t>1.</w:t>
      </w:r>
      <w:r w:rsidR="00E964E6" w:rsidRPr="00D40FD9">
        <w:t>8</w:t>
      </w:r>
      <w:r w:rsidRPr="00D40FD9">
        <w:t>.2</w:t>
      </w:r>
      <w:r w:rsidR="006704BF">
        <w:t>.</w:t>
      </w:r>
      <w:r w:rsidR="00E964E6" w:rsidRPr="00D40FD9">
        <w:t xml:space="preserve"> </w:t>
      </w:r>
      <w:r w:rsidR="00116C6C" w:rsidRPr="00D40FD9">
        <w:t>Hipótesis</w:t>
      </w:r>
      <w:bookmarkEnd w:id="40"/>
      <w:bookmarkEnd w:id="41"/>
    </w:p>
    <w:p w14:paraId="08EAF6F4" w14:textId="214742E1" w:rsidR="00D378F3" w:rsidRDefault="00D378F3" w:rsidP="00D378F3">
      <w:r>
        <w:t>Es factible desarrollar un sistema tecnológico que, mediante técnicas de visión artificial, la cual permita mejorar y agilizar los procesos de medición de lecturas de agua potable del Cantón Paute.</w:t>
      </w:r>
    </w:p>
    <w:p w14:paraId="618F203B" w14:textId="690EBAA6" w:rsidR="00E964E6" w:rsidRPr="0027708E" w:rsidRDefault="00765F25" w:rsidP="00D378F3">
      <w:pPr>
        <w:pStyle w:val="Ttulo2"/>
      </w:pPr>
      <w:bookmarkStart w:id="42" w:name="_Toc492712136"/>
      <w:bookmarkStart w:id="43" w:name="_Toc507530508"/>
      <w:bookmarkStart w:id="44" w:name="_Toc118534764"/>
      <w:r w:rsidRPr="0027708E">
        <w:t>1.</w:t>
      </w:r>
      <w:r w:rsidR="00E964E6" w:rsidRPr="0027708E">
        <w:t>9</w:t>
      </w:r>
      <w:r w:rsidR="006704BF" w:rsidRPr="0027708E">
        <w:t>.</w:t>
      </w:r>
      <w:r w:rsidR="00E964E6" w:rsidRPr="0027708E">
        <w:t xml:space="preserve"> </w:t>
      </w:r>
      <w:r w:rsidR="00116C6C" w:rsidRPr="0027708E">
        <w:t>Variables</w:t>
      </w:r>
      <w:bookmarkEnd w:id="42"/>
      <w:bookmarkEnd w:id="43"/>
      <w:bookmarkEnd w:id="44"/>
    </w:p>
    <w:p w14:paraId="4AD4734A" w14:textId="42D8748D" w:rsidR="00E964E6" w:rsidRPr="0027708E" w:rsidRDefault="00765F25" w:rsidP="00032F31">
      <w:pPr>
        <w:pStyle w:val="Ttulo3"/>
      </w:pPr>
      <w:bookmarkStart w:id="45" w:name="_Toc492712137"/>
      <w:bookmarkStart w:id="46" w:name="_Toc507530509"/>
      <w:bookmarkStart w:id="47" w:name="_Toc118534765"/>
      <w:r w:rsidRPr="0027708E">
        <w:t>1.</w:t>
      </w:r>
      <w:r w:rsidR="00E964E6" w:rsidRPr="0027708E">
        <w:t>9</w:t>
      </w:r>
      <w:r w:rsidRPr="0027708E">
        <w:t>.1</w:t>
      </w:r>
      <w:r w:rsidR="006704BF" w:rsidRPr="0027708E">
        <w:t>.</w:t>
      </w:r>
      <w:r w:rsidR="00E964E6" w:rsidRPr="0027708E">
        <w:t xml:space="preserve"> </w:t>
      </w:r>
      <w:r w:rsidR="006704BF" w:rsidRPr="0027708E">
        <w:t>Variable</w:t>
      </w:r>
      <w:r w:rsidR="00112855">
        <w:t>s</w:t>
      </w:r>
      <w:r w:rsidR="006704BF" w:rsidRPr="0027708E">
        <w:t xml:space="preserve"> i</w:t>
      </w:r>
      <w:r w:rsidR="00116C6C" w:rsidRPr="0027708E">
        <w:t>ndependiente</w:t>
      </w:r>
      <w:bookmarkEnd w:id="45"/>
      <w:bookmarkEnd w:id="46"/>
      <w:r w:rsidR="00112855">
        <w:t>s</w:t>
      </w:r>
      <w:r w:rsidR="006704BF" w:rsidRPr="0027708E">
        <w:t>.</w:t>
      </w:r>
      <w:bookmarkEnd w:id="47"/>
    </w:p>
    <w:p w14:paraId="68A2D532" w14:textId="407544A9" w:rsidR="00E964E6" w:rsidRPr="0027708E" w:rsidRDefault="00BA04B5" w:rsidP="000A256A">
      <w:r>
        <w:t>Lectura de medidores</w:t>
      </w:r>
    </w:p>
    <w:p w14:paraId="49D9BE06" w14:textId="65AE0F3E" w:rsidR="00E964E6" w:rsidRPr="0027708E" w:rsidRDefault="00765F25" w:rsidP="00032F31">
      <w:pPr>
        <w:pStyle w:val="Ttulo3"/>
      </w:pPr>
      <w:bookmarkStart w:id="48" w:name="_Toc492712138"/>
      <w:bookmarkStart w:id="49" w:name="_Toc507530510"/>
      <w:bookmarkStart w:id="50" w:name="_Toc118534766"/>
      <w:r w:rsidRPr="0027708E">
        <w:t>1.</w:t>
      </w:r>
      <w:r w:rsidR="00E964E6" w:rsidRPr="0027708E">
        <w:t>9</w:t>
      </w:r>
      <w:r w:rsidRPr="0027708E">
        <w:t>.2</w:t>
      </w:r>
      <w:r w:rsidR="006704BF" w:rsidRPr="0027708E">
        <w:t>.</w:t>
      </w:r>
      <w:r w:rsidR="00E964E6" w:rsidRPr="0027708E">
        <w:t xml:space="preserve"> </w:t>
      </w:r>
      <w:r w:rsidR="006704BF" w:rsidRPr="0027708E">
        <w:t>Variable d</w:t>
      </w:r>
      <w:r w:rsidR="00116C6C" w:rsidRPr="0027708E">
        <w:t>ependiente</w:t>
      </w:r>
      <w:bookmarkEnd w:id="48"/>
      <w:bookmarkEnd w:id="49"/>
      <w:r w:rsidR="006704BF" w:rsidRPr="0027708E">
        <w:t>.</w:t>
      </w:r>
      <w:bookmarkEnd w:id="50"/>
    </w:p>
    <w:p w14:paraId="415BC45F" w14:textId="57676A57" w:rsidR="00E964E6" w:rsidRPr="0027708E" w:rsidRDefault="00BA04B5" w:rsidP="000A256A">
      <w:pPr>
        <w:rPr>
          <w:b/>
        </w:rPr>
      </w:pPr>
      <w:r>
        <w:t>Lectura de medidores análogos con técnicas de visión artificial</w:t>
      </w:r>
      <w:r w:rsidR="0027708E" w:rsidRPr="0027708E">
        <w:t>.</w:t>
      </w:r>
    </w:p>
    <w:p w14:paraId="78894255" w14:textId="2B487117" w:rsidR="00E964E6" w:rsidRPr="006704BF" w:rsidRDefault="00765F25" w:rsidP="00D378F3">
      <w:pPr>
        <w:pStyle w:val="Ttulo2"/>
      </w:pPr>
      <w:bookmarkStart w:id="51" w:name="_Toc492712139"/>
      <w:bookmarkStart w:id="52" w:name="_Toc507530511"/>
      <w:bookmarkStart w:id="53" w:name="_Toc118534767"/>
      <w:r w:rsidRPr="006704BF">
        <w:lastRenderedPageBreak/>
        <w:t>1.</w:t>
      </w:r>
      <w:r w:rsidR="00E964E6" w:rsidRPr="006704BF">
        <w:t>10</w:t>
      </w:r>
      <w:r w:rsidR="006704BF" w:rsidRPr="006704BF">
        <w:t>.</w:t>
      </w:r>
      <w:r w:rsidR="00E964E6" w:rsidRPr="006704BF">
        <w:t xml:space="preserve"> </w:t>
      </w:r>
      <w:r w:rsidR="00116C6C" w:rsidRPr="006704BF">
        <w:t>Justificación</w:t>
      </w:r>
      <w:bookmarkEnd w:id="51"/>
      <w:bookmarkEnd w:id="52"/>
      <w:bookmarkEnd w:id="53"/>
    </w:p>
    <w:p w14:paraId="4074AFF0" w14:textId="77777777" w:rsidR="0027294C" w:rsidRDefault="00BA04B5" w:rsidP="00BA04B5">
      <w:pPr>
        <w:autoSpaceDE w:val="0"/>
        <w:autoSpaceDN w:val="0"/>
        <w:adjustRightInd w:val="0"/>
        <w:ind w:firstLine="709"/>
        <w:jc w:val="both"/>
        <w:rPr>
          <w:iCs/>
          <w:color w:val="000000" w:themeColor="text1"/>
        </w:rPr>
      </w:pPr>
      <w:r w:rsidRPr="00BA04B5">
        <w:rPr>
          <w:iCs/>
          <w:color w:val="000000" w:themeColor="text1"/>
        </w:rPr>
        <w:t>A medida que las ciudades crecen se van creando nuevas tecnologías y servicios, las mismas que aumentan el consumo y suponen un mayor acceso a la información. Sin embargo</w:t>
      </w:r>
      <w:r>
        <w:rPr>
          <w:iCs/>
          <w:color w:val="000000" w:themeColor="text1"/>
        </w:rPr>
        <w:t>,</w:t>
      </w:r>
      <w:r w:rsidRPr="00BA04B5">
        <w:rPr>
          <w:iCs/>
          <w:color w:val="000000" w:themeColor="text1"/>
        </w:rPr>
        <w:t xml:space="preserve"> la falta de planificación y desarrollo de estrategias de diseño urbano se ve reflejado en el cantón Paute por el crecimiento desordenado de la ciudad, lo que ha ocasionado que los servicios públicos tengan que llegar a más lugares para satisfacer las necesidades de los usuarios, uno de estos aspectos es el agua potable, que ha perdido valoración por el mal uso y servicio del mismo ya que desde sus inicios hasta la actualidad se ha utilizado un sistema fijo tradicional de medición y facturación por el consumo del líquido vital</w:t>
      </w:r>
      <w:r w:rsidR="0027294C">
        <w:rPr>
          <w:iCs/>
          <w:color w:val="000000" w:themeColor="text1"/>
        </w:rPr>
        <w:t xml:space="preserve">. </w:t>
      </w:r>
    </w:p>
    <w:p w14:paraId="3E2F133A" w14:textId="0E2B8129" w:rsidR="00BA04B5" w:rsidRDefault="0027294C" w:rsidP="00BA04B5">
      <w:pPr>
        <w:autoSpaceDE w:val="0"/>
        <w:autoSpaceDN w:val="0"/>
        <w:adjustRightInd w:val="0"/>
        <w:ind w:firstLine="709"/>
        <w:jc w:val="both"/>
        <w:rPr>
          <w:iCs/>
          <w:color w:val="000000" w:themeColor="text1"/>
        </w:rPr>
      </w:pPr>
      <w:r>
        <w:rPr>
          <w:iCs/>
          <w:color w:val="000000" w:themeColor="text1"/>
        </w:rPr>
        <w:t>El proceso de medición, es</w:t>
      </w:r>
      <w:r w:rsidR="00BA04B5" w:rsidRPr="00BA04B5">
        <w:rPr>
          <w:iCs/>
          <w:color w:val="000000" w:themeColor="text1"/>
        </w:rPr>
        <w:t xml:space="preserve"> procesado por los servidores municipales de forma manual dando cabida a la generación de errores en las lecturas y altos costos en los tiempos de procesamiento para la facturación. Bajo este argumento se ve la necesidad de insertar criterios valorados para los ciudadanos del cantón Paute, a través de la implementación de nuevas tecnologías que ayuden a solventar los problemas generados con el sistema tradicional, para que los usuarios puedan sentirse identificados con la ciudad, empleando los mismos derechos para todos.</w:t>
      </w:r>
    </w:p>
    <w:p w14:paraId="1AFABF07" w14:textId="77777777" w:rsidR="0027294C" w:rsidRDefault="00BA04B5" w:rsidP="00BA04B5">
      <w:pPr>
        <w:autoSpaceDE w:val="0"/>
        <w:autoSpaceDN w:val="0"/>
        <w:adjustRightInd w:val="0"/>
        <w:ind w:firstLine="709"/>
        <w:jc w:val="both"/>
        <w:rPr>
          <w:iCs/>
          <w:color w:val="000000" w:themeColor="text1"/>
        </w:rPr>
      </w:pPr>
      <w:r w:rsidRPr="00BA04B5">
        <w:rPr>
          <w:iCs/>
          <w:color w:val="000000" w:themeColor="text1"/>
        </w:rPr>
        <w:t xml:space="preserve"> Es así que se diseña un nuevo sistema de lectura de medidores analógicos con técnicas de visión artificial a través de una aplicación móvil, esto faculta a los servidores públicos a realizar un trabajo simplificado y llegar a todos los ciudadanos con datos reales brindando un servicio de calidad y transparencia. Y permite a la institución pública el desarrollo de nuevas habilidades que mejoren el servicio al cliente y amplifiquen la comunicación entre los usuarios y trabajadores. </w:t>
      </w:r>
    </w:p>
    <w:p w14:paraId="13D3DA06" w14:textId="3A744EAB" w:rsidR="00BA04B5" w:rsidRDefault="00BA04B5" w:rsidP="00BA04B5">
      <w:pPr>
        <w:autoSpaceDE w:val="0"/>
        <w:autoSpaceDN w:val="0"/>
        <w:adjustRightInd w:val="0"/>
        <w:ind w:firstLine="709"/>
        <w:jc w:val="both"/>
        <w:rPr>
          <w:iCs/>
          <w:color w:val="000000" w:themeColor="text1"/>
        </w:rPr>
      </w:pPr>
      <w:r w:rsidRPr="00BA04B5">
        <w:rPr>
          <w:iCs/>
          <w:color w:val="000000" w:themeColor="text1"/>
        </w:rPr>
        <w:t>Este diseño aporta al servicio público tecnología con</w:t>
      </w:r>
      <w:r>
        <w:rPr>
          <w:iCs/>
          <w:color w:val="000000" w:themeColor="text1"/>
        </w:rPr>
        <w:t xml:space="preserve"> </w:t>
      </w:r>
      <w:r w:rsidRPr="00BA04B5">
        <w:rPr>
          <w:iCs/>
          <w:color w:val="000000" w:themeColor="text1"/>
        </w:rPr>
        <w:t xml:space="preserve">garantía a futuro y produce un Impacto positivo en el sistema operativo de la institución que lo utilice, permitiendo una mayor flexibilidad, la optimización de los recursos y minimizando el tiempo de lectura en la medición </w:t>
      </w:r>
      <w:r w:rsidRPr="00BA04B5">
        <w:rPr>
          <w:iCs/>
          <w:color w:val="000000" w:themeColor="text1"/>
        </w:rPr>
        <w:lastRenderedPageBreak/>
        <w:t xml:space="preserve">del consumo del agua potable. La eliminación del tiempo dedicado a la lectura de </w:t>
      </w:r>
      <w:proofErr w:type="spellStart"/>
      <w:r w:rsidRPr="00BA04B5">
        <w:rPr>
          <w:iCs/>
          <w:color w:val="000000" w:themeColor="text1"/>
        </w:rPr>
        <w:t>medicion</w:t>
      </w:r>
      <w:proofErr w:type="spellEnd"/>
      <w:r w:rsidRPr="00BA04B5">
        <w:rPr>
          <w:iCs/>
          <w:color w:val="000000" w:themeColor="text1"/>
        </w:rPr>
        <w:t xml:space="preserve"> permite que el personal del servicio público se concentre en otras prioridades, incluido el suministro del agua potable segura, junto con el mantenimiento proactivo del sistema del agua. </w:t>
      </w:r>
    </w:p>
    <w:p w14:paraId="166803FC" w14:textId="55EEAD94" w:rsidR="00BA04B5" w:rsidRDefault="0027294C" w:rsidP="00BA04B5">
      <w:pPr>
        <w:autoSpaceDE w:val="0"/>
        <w:autoSpaceDN w:val="0"/>
        <w:adjustRightInd w:val="0"/>
        <w:ind w:firstLine="709"/>
        <w:jc w:val="both"/>
        <w:rPr>
          <w:iCs/>
          <w:color w:val="000000" w:themeColor="text1"/>
        </w:rPr>
      </w:pPr>
      <w:r w:rsidRPr="00BA04B5">
        <w:rPr>
          <w:iCs/>
          <w:color w:val="000000" w:themeColor="text1"/>
        </w:rPr>
        <w:t>Además</w:t>
      </w:r>
      <w:r>
        <w:rPr>
          <w:iCs/>
          <w:color w:val="000000" w:themeColor="text1"/>
        </w:rPr>
        <w:t>,</w:t>
      </w:r>
      <w:r w:rsidR="00BA04B5" w:rsidRPr="00BA04B5">
        <w:rPr>
          <w:iCs/>
          <w:color w:val="000000" w:themeColor="text1"/>
        </w:rPr>
        <w:t xml:space="preserve"> el sistema fijo tradicional conlleva 15 días en realizar la lectura solo de la parte urbana del cantón Paute sin considerar que en muchos casos no se cumple a plenitud este trabajo, y es donde surgen los reclamos y manifestaciones por parte de los usuarios. Para abordar estos desafíos bajo un análisis previo de las ciudades que han utilizado una infraestructura de medición avanzada y obtuvieron datos precisos de medición, minimizando los desperdicios y gestionando sus operaciones. Se ha logrado estimar el costo/ beneficio, sin dejar de lado que en el cantón Paute el uso de medidores inteligentes no ha sido una herramienta viable debido a sus altos costos de adquisición, y tomando en cuenta que todos los medidores insertados en domicilios y comercios son dispositivos analógicos, por lo que la aplicación se diseña en base a ello, y permite a las empresas de servicios públicos de agua informar remotamente sobre el flujo del consumo y proporcionar lecturas de medición de agua oportunas tanto en la zona urbana del cantón como en áreas geográficas rurales. </w:t>
      </w:r>
    </w:p>
    <w:p w14:paraId="33D8792B" w14:textId="4085EF24" w:rsidR="00BA04B5" w:rsidRPr="00BA04B5" w:rsidRDefault="00BA04B5" w:rsidP="00BA04B5">
      <w:pPr>
        <w:autoSpaceDE w:val="0"/>
        <w:autoSpaceDN w:val="0"/>
        <w:adjustRightInd w:val="0"/>
        <w:ind w:firstLine="709"/>
        <w:jc w:val="both"/>
        <w:rPr>
          <w:iCs/>
          <w:color w:val="000000" w:themeColor="text1"/>
        </w:rPr>
      </w:pPr>
      <w:r w:rsidRPr="00BA04B5">
        <w:rPr>
          <w:iCs/>
          <w:color w:val="000000" w:themeColor="text1"/>
        </w:rPr>
        <w:t>Al aprovechar las redes celulares existentes, el sistema no requiere de puertas de enlace de propiedad exclusiva por lo que se envía la información desde el dispositivo móvil para su facturación, de esta manera la inversión resulta minina y conveniente en comparación a los beneficios que la aplicación trae consigo.</w:t>
      </w:r>
    </w:p>
    <w:p w14:paraId="573C6524" w14:textId="5CDA9AF7" w:rsidR="00E964E6" w:rsidRDefault="00D67310" w:rsidP="00D378F3">
      <w:pPr>
        <w:pStyle w:val="Ttulo2"/>
      </w:pPr>
      <w:bookmarkStart w:id="54" w:name="_Toc492712144"/>
      <w:bookmarkStart w:id="55" w:name="_Toc507530512"/>
      <w:bookmarkStart w:id="56" w:name="_Toc118534768"/>
      <w:r w:rsidRPr="001D4DD8">
        <w:t>1.11</w:t>
      </w:r>
      <w:r w:rsidR="001D4DD8" w:rsidRPr="001D4DD8">
        <w:t>.</w:t>
      </w:r>
      <w:r w:rsidR="00E964E6" w:rsidRPr="001D4DD8">
        <w:t xml:space="preserve"> </w:t>
      </w:r>
      <w:bookmarkEnd w:id="54"/>
      <w:r w:rsidR="001D4DD8" w:rsidRPr="001D4DD8">
        <w:t>Fundamentación t</w:t>
      </w:r>
      <w:r w:rsidR="00116C6C" w:rsidRPr="001D4DD8">
        <w:t>eórica</w:t>
      </w:r>
      <w:bookmarkEnd w:id="55"/>
      <w:bookmarkEnd w:id="56"/>
    </w:p>
    <w:p w14:paraId="100FD4AA" w14:textId="23A135B2" w:rsidR="007C69B9" w:rsidRPr="00D40FD9" w:rsidRDefault="007C69B9" w:rsidP="00032F31">
      <w:pPr>
        <w:pStyle w:val="Ttulo3"/>
      </w:pPr>
      <w:bookmarkStart w:id="57" w:name="_Toc507530513"/>
      <w:bookmarkStart w:id="58" w:name="_Toc118534769"/>
      <w:r w:rsidRPr="00D40FD9">
        <w:t>1.11.1</w:t>
      </w:r>
      <w:r>
        <w:t>.</w:t>
      </w:r>
      <w:r w:rsidRPr="00D40FD9">
        <w:t xml:space="preserve"> </w:t>
      </w:r>
      <w:bookmarkEnd w:id="57"/>
      <w:r>
        <w:t>Generalidades de la visión artificial</w:t>
      </w:r>
      <w:bookmarkEnd w:id="58"/>
    </w:p>
    <w:p w14:paraId="412194EC" w14:textId="640DA1A3" w:rsidR="007C69B9" w:rsidRDefault="007C69B9" w:rsidP="007C69B9">
      <w:pPr>
        <w:spacing w:before="240"/>
        <w:jc w:val="both"/>
        <w:rPr>
          <w:rFonts w:cs="Times New Roman"/>
          <w:szCs w:val="24"/>
          <w:lang w:val="es-ES"/>
        </w:rPr>
      </w:pPr>
      <w:r>
        <w:rPr>
          <w:rFonts w:cs="Times New Roman"/>
          <w:szCs w:val="24"/>
          <w:lang w:val="es-ES"/>
        </w:rPr>
        <w:t xml:space="preserve">Se puede conceptualizar a la Visión Artificial (VA); como un proceso multidisciplinar en el cual, se trata de dotar a una máquina de la capacidad de captar, interpretar y procesar datos en forma de imágenes </w:t>
      </w:r>
      <w:r>
        <w:rPr>
          <w:rFonts w:cs="Times New Roman"/>
          <w:szCs w:val="24"/>
          <w:lang w:val="es-ES"/>
        </w:rPr>
        <w:fldChar w:fldCharType="begin"/>
      </w:r>
      <w:r w:rsidR="00336240">
        <w:rPr>
          <w:rFonts w:cs="Times New Roman"/>
          <w:szCs w:val="24"/>
          <w:lang w:val="es-ES"/>
        </w:rPr>
        <w:instrText xml:space="preserve"> ADDIN ZOTERO_ITEM CSL_CITATION {"citationID":"Rq00bGPb","properties":{"formattedCitation":"(Garc\\uc0\\u237{}a &amp; Caranqui, 2015)","plainCitation":"(García &amp; Caranqui, 2015)","noteIndex":0},"citationItems":[{"id":3583,"uris":["http://zotero.org/users/8840766/items/SV7B6XXI"],"itemData":{"id":3583,"type":"article-journal","abstract":"This paper presents an overview of the theoretical foundations of computer vision, the application areas and tools and programming languages \"‹\"‹commonly used in automation and development of computer vision-based technologies. Besides the activities of this important discipline is exemplified through several selected success cases coming the literature mainly from relevant books and scientific papers.","container-title":"Tierra Infinita","DOI":"10.32645/26028131.76","ISSN":"2631-2921","issue":"1","language":"es","license":"Derechos de autor 2015 Iván García S., Víctor Caranqui S.","note":"number: 1","page":"98-108","source":"revistasdigitales.upec.edu.ec","title":"La visión artificial y los campos de aplicación","volume":"1","author":[{"family":"García","given":"Iván"},{"family":"Caranqui","given":"Víctor"}],"issued":{"date-parts":[["2015",12,25]]}}}],"schema":"https://github.com/citation-style-language/schema/raw/master/csl-citation.json"} </w:instrText>
      </w:r>
      <w:r>
        <w:rPr>
          <w:rFonts w:cs="Times New Roman"/>
          <w:szCs w:val="24"/>
          <w:lang w:val="es-ES"/>
        </w:rPr>
        <w:fldChar w:fldCharType="separate"/>
      </w:r>
      <w:r w:rsidR="00336240" w:rsidRPr="00336240">
        <w:rPr>
          <w:rFonts w:cs="Times New Roman"/>
          <w:szCs w:val="24"/>
        </w:rPr>
        <w:t xml:space="preserve">(García </w:t>
      </w:r>
      <w:r w:rsidR="00D636EF">
        <w:rPr>
          <w:rFonts w:cs="Times New Roman"/>
          <w:szCs w:val="24"/>
        </w:rPr>
        <w:t>y</w:t>
      </w:r>
      <w:r w:rsidR="00336240" w:rsidRPr="00336240">
        <w:rPr>
          <w:rFonts w:cs="Times New Roman"/>
          <w:szCs w:val="24"/>
        </w:rPr>
        <w:t xml:space="preserve"> Caranqui, 2015)</w:t>
      </w:r>
      <w:r>
        <w:rPr>
          <w:rFonts w:cs="Times New Roman"/>
          <w:szCs w:val="24"/>
          <w:lang w:val="es-ES"/>
        </w:rPr>
        <w:fldChar w:fldCharType="end"/>
      </w:r>
      <w:r>
        <w:rPr>
          <w:rFonts w:cs="Times New Roman"/>
          <w:szCs w:val="24"/>
          <w:lang w:val="es-ES"/>
        </w:rPr>
        <w:t xml:space="preserve">. Al respecto, </w:t>
      </w:r>
      <w:r>
        <w:rPr>
          <w:rFonts w:cs="Times New Roman"/>
          <w:szCs w:val="24"/>
          <w:lang w:val="es-ES"/>
        </w:rPr>
        <w:fldChar w:fldCharType="begin"/>
      </w:r>
      <w:r w:rsidR="00336240">
        <w:rPr>
          <w:rFonts w:cs="Times New Roman"/>
          <w:szCs w:val="24"/>
          <w:lang w:val="es-ES"/>
        </w:rPr>
        <w:instrText xml:space="preserve"> ADDIN ZOTERO_ITEM CSL_CITATION {"citationID":"ByBWFwfI","properties":{"formattedCitation":"(Pinedo et\\uc0\\u160{}al., 2021)","plainCitation":"(Pinedo et al., 2021)","noteIndex":0},"citationItems":[{"id":3585,"uris":["http://zotero.org/users/8840766/items/WTJWPHFZ"],"itemData":{"id":3585,"type":"article-journal","abstract":"Artificial vision is a discipline of artificial intelligence that applies image processing to pattern recognition, with the use of algorithms in controlled environments with a number of iterations in image processing. The proliferation of image capture devices has generated digital images around the world, these images contain information that should be used by public and private organizations for decision-making. The objectives were to improve pattern recognition through an artificial vision system, to measure the pattern recognition process, to implement an artificial vision system and to measure the relationship between pattern recognition and an artificial vision system. This was an applied research, of quasi-experimental type, with cross section, the population and sample of study were 8 image patterns, the technique was the verification with checklist, applied to 2 groups, a control group and an experimental group. It was concluded that the processing time for the recognition of 8 image patterns of the experimental group was 10.75 seconds and 67.75 seconds for the control group and with a degree of relationship between pattern recognition and the artificial vision system of 72%.","container-title":"Revista científica de sistemas e informática","DOI":"10.51252/rcsi.v1i2.131","ISSN":"2709-992X","issue":"2","language":"es","license":"Derechos de autor 2021  John Clark Santa-Maria , Carlos Ríos-López, Carlos Rodríguez-Grández, Cristian García-Estrella","note":"number: 2","page":"15-26","source":"revistas.unsm.edu.pe","title":"Reconocimiento de patrones de imágenes a través de un sistema de visión artificial en MATLAB","volume":"1","author":[{"family":"Pinedo","given":"John Clark Santa Maria"},{"family":"López","given":"Carlos Armando Ríos"},{"family":"Grández","given":"Carlos Rodríguez"},{"family":"Estrella","given":"Cristian Werner García"}],"issued":{"date-parts":[["2021",7,19]]}}}],"schema":"https://github.com/citation-style-language/schema/raw/master/csl-citation.json"} </w:instrText>
      </w:r>
      <w:r>
        <w:rPr>
          <w:rFonts w:cs="Times New Roman"/>
          <w:szCs w:val="24"/>
          <w:lang w:val="es-ES"/>
        </w:rPr>
        <w:fldChar w:fldCharType="separate"/>
      </w:r>
      <w:r w:rsidR="00336240" w:rsidRPr="00336240">
        <w:rPr>
          <w:rFonts w:cs="Times New Roman"/>
          <w:szCs w:val="24"/>
        </w:rPr>
        <w:t>Pinedo et al.</w:t>
      </w:r>
      <w:r w:rsidR="004B3C79">
        <w:rPr>
          <w:rFonts w:cs="Times New Roman"/>
          <w:szCs w:val="24"/>
        </w:rPr>
        <w:t xml:space="preserve"> (</w:t>
      </w:r>
      <w:r w:rsidR="00336240" w:rsidRPr="00336240">
        <w:rPr>
          <w:rFonts w:cs="Times New Roman"/>
          <w:szCs w:val="24"/>
        </w:rPr>
        <w:t>2021)</w:t>
      </w:r>
      <w:r>
        <w:rPr>
          <w:rFonts w:cs="Times New Roman"/>
          <w:szCs w:val="24"/>
          <w:lang w:val="es-ES"/>
        </w:rPr>
        <w:fldChar w:fldCharType="end"/>
      </w:r>
      <w:r>
        <w:rPr>
          <w:rFonts w:cs="Times New Roman"/>
          <w:szCs w:val="24"/>
          <w:lang w:val="es-ES"/>
        </w:rPr>
        <w:t xml:space="preserve"> </w:t>
      </w:r>
      <w:r>
        <w:rPr>
          <w:rFonts w:cs="Times New Roman"/>
          <w:szCs w:val="24"/>
          <w:lang w:val="es-ES"/>
        </w:rPr>
        <w:lastRenderedPageBreak/>
        <w:t xml:space="preserve">comenta que la VA se puede considerar como una disciplina derivada de la inteligencia artificial ya que tiene diversas aplicaciones en esta disciplina y está involucrada directamente en la captación y procesamiento de patrones que intenta simular el proceso neurobiológico del ser humano, es decir; captar una señal a través de un sensor y transmitirla hacia un sistema de procesamiento para la toma de decisiones </w:t>
      </w:r>
    </w:p>
    <w:p w14:paraId="405AEC70" w14:textId="13870B00" w:rsidR="007C69B9" w:rsidRDefault="007C69B9" w:rsidP="007C69B9">
      <w:pPr>
        <w:spacing w:before="240"/>
        <w:jc w:val="both"/>
        <w:rPr>
          <w:rFonts w:cs="Times New Roman"/>
          <w:szCs w:val="24"/>
          <w:lang w:val="es-ES"/>
        </w:rPr>
      </w:pPr>
      <w:r>
        <w:rPr>
          <w:rFonts w:cs="Times New Roman"/>
          <w:szCs w:val="24"/>
          <w:lang w:val="es-ES"/>
        </w:rPr>
        <w:t xml:space="preserve">En el mismo orden de ideas, </w:t>
      </w:r>
      <w:r>
        <w:rPr>
          <w:rFonts w:cs="Times New Roman"/>
          <w:szCs w:val="24"/>
          <w:lang w:val="es-ES"/>
        </w:rPr>
        <w:fldChar w:fldCharType="begin"/>
      </w:r>
      <w:r w:rsidR="00336240">
        <w:rPr>
          <w:rFonts w:cs="Times New Roman"/>
          <w:szCs w:val="24"/>
          <w:lang w:val="es-ES"/>
        </w:rPr>
        <w:instrText xml:space="preserve"> ADDIN ZOTERO_ITEM CSL_CITATION {"citationID":"Z8UCvoHv","properties":{"formattedCitation":"(Machacado-Rojas &amp; Aparicio-Pico, 2021)","plainCitation":"(Machacado-Rojas &amp; Aparicio-Pico, 2021)","noteIndex":0},"citationItems":[{"id":3587,"uris":["http://zotero.org/users/8840766/items/SQX2NH7G"],"itemData":{"id":3587,"type":"article-journal","abstract":"The implementation of Artificial Intelligence (AI) in medical procedures has contributed to optimize the prevention and follow-up of some medical treatments. This cutting-edge technology is widely used in the processing of medical imaging because of its efficiency revealing diseases or foreign bodies in a shorter time.\nThe present article reviews some features, after a compilation of information, on the use of Artificial Intelligence technologies for the diagnosis of diseases by images. To fulfill this, it was needed to inquire about some types of Diagnostic Imaging (DI) like computed tomography, ultrasound, magnetic resonance imaging, and radiology. The inquiry showed that the former type of DI is the most used and known by health centers and laboratories that provide this kind of service in Colombia. This may be due to multiple factors, mainly to its wide availability, its easy performance, and its little used of radiation and low cost. Indeed, its approval as a method in the detection of various diseases is so simple that it does not require further administrative procedures.\nTherefore, this review pretends to briefly introduce the reader to technical information in regards medical imaging. First, by presenting some methods and functions. Second, by showing the most recent advances in this field of study and its contribution in mitigating the most recent public health issue called novel coronavirus.","container-title":"Eco Matemático","DOI":"10.22463/17948231.3237","ISSN":"2462-8794","issue":"2","language":"es","license":"Derechos de autor 2021","note":"number: 2","page":"100-111","source":"revistas.ufps.edu.co","title":"Técnicas de inteligencia artificial aplicadas al análisis de imágenes diagnóstico","volume":"12","author":[{"family":"Machacado-Rojas","given":"Adriana Milena"},{"family":"Aparicio-Pico","given":"Lilia Edith"}],"issued":{"date-parts":[["2021",7,1]]}}}],"schema":"https://github.com/citation-style-language/schema/raw/master/csl-citation.json"} </w:instrText>
      </w:r>
      <w:r>
        <w:rPr>
          <w:rFonts w:cs="Times New Roman"/>
          <w:szCs w:val="24"/>
          <w:lang w:val="es-ES"/>
        </w:rPr>
        <w:fldChar w:fldCharType="separate"/>
      </w:r>
      <w:r w:rsidR="00336240" w:rsidRPr="00336240">
        <w:rPr>
          <w:rFonts w:cs="Times New Roman"/>
        </w:rPr>
        <w:t xml:space="preserve">Machacado </w:t>
      </w:r>
      <w:r w:rsidR="00D636EF">
        <w:rPr>
          <w:rFonts w:cs="Times New Roman"/>
        </w:rPr>
        <w:t>y</w:t>
      </w:r>
      <w:r w:rsidR="00336240" w:rsidRPr="00336240">
        <w:rPr>
          <w:rFonts w:cs="Times New Roman"/>
        </w:rPr>
        <w:t xml:space="preserve"> Aparicio</w:t>
      </w:r>
      <w:r w:rsidR="004B3C79">
        <w:rPr>
          <w:rFonts w:cs="Times New Roman"/>
        </w:rPr>
        <w:t xml:space="preserve"> (</w:t>
      </w:r>
      <w:r w:rsidR="00336240" w:rsidRPr="00336240">
        <w:rPr>
          <w:rFonts w:cs="Times New Roman"/>
        </w:rPr>
        <w:t>2021)</w:t>
      </w:r>
      <w:r>
        <w:rPr>
          <w:rFonts w:cs="Times New Roman"/>
          <w:szCs w:val="24"/>
          <w:lang w:val="es-ES"/>
        </w:rPr>
        <w:fldChar w:fldCharType="end"/>
      </w:r>
      <w:r>
        <w:rPr>
          <w:rFonts w:cs="Times New Roman"/>
          <w:szCs w:val="24"/>
          <w:lang w:val="es-ES"/>
        </w:rPr>
        <w:t xml:space="preserve"> mencionan que la visión artificial, utiliza diversos avances científicos de vanguardia para funcionar, p</w:t>
      </w:r>
      <w:r w:rsidRPr="00871277">
        <w:rPr>
          <w:rFonts w:cs="Times New Roman"/>
          <w:szCs w:val="24"/>
          <w:lang w:val="es-ES"/>
        </w:rPr>
        <w:t>rincipalmente</w:t>
      </w:r>
      <w:r>
        <w:rPr>
          <w:rFonts w:cs="Times New Roman"/>
          <w:szCs w:val="24"/>
          <w:lang w:val="es-ES"/>
        </w:rPr>
        <w:t xml:space="preserve"> con tecnología que usa e</w:t>
      </w:r>
      <w:r w:rsidRPr="00871277">
        <w:rPr>
          <w:rFonts w:cs="Times New Roman"/>
          <w:szCs w:val="24"/>
          <w:lang w:val="es-ES"/>
        </w:rPr>
        <w:t>l espectro electromagnético</w:t>
      </w:r>
      <w:r>
        <w:rPr>
          <w:rFonts w:cs="Times New Roman"/>
          <w:szCs w:val="24"/>
          <w:lang w:val="es-ES"/>
        </w:rPr>
        <w:t>, es decir;</w:t>
      </w:r>
      <w:r w:rsidRPr="00871277">
        <w:rPr>
          <w:rFonts w:cs="Times New Roman"/>
          <w:szCs w:val="24"/>
          <w:lang w:val="es-ES"/>
        </w:rPr>
        <w:t xml:space="preserve"> rayos gamma, rayos X, ultravioleta (UV), visible, infrarroja (IR), microondas y ondas de radio</w:t>
      </w:r>
      <w:r>
        <w:rPr>
          <w:rFonts w:cs="Times New Roman"/>
          <w:szCs w:val="24"/>
          <w:lang w:val="es-ES"/>
        </w:rPr>
        <w:t xml:space="preserve">, </w:t>
      </w:r>
      <w:r w:rsidRPr="00871277">
        <w:rPr>
          <w:rFonts w:cs="Times New Roman"/>
          <w:szCs w:val="24"/>
          <w:lang w:val="es-ES"/>
        </w:rPr>
        <w:t xml:space="preserve">ultrasonido, haz de electrones y generadas por el computador (sintéticas). </w:t>
      </w:r>
      <w:r>
        <w:rPr>
          <w:rFonts w:cs="Times New Roman"/>
          <w:szCs w:val="24"/>
          <w:lang w:val="es-ES"/>
        </w:rPr>
        <w:t xml:space="preserve">Del mismo modo, </w:t>
      </w:r>
      <w:r>
        <w:rPr>
          <w:rFonts w:cs="Times New Roman"/>
          <w:szCs w:val="24"/>
          <w:lang w:val="es-ES"/>
        </w:rPr>
        <w:fldChar w:fldCharType="begin"/>
      </w:r>
      <w:r w:rsidR="00336240">
        <w:rPr>
          <w:rFonts w:cs="Times New Roman"/>
          <w:szCs w:val="24"/>
          <w:lang w:val="es-ES"/>
        </w:rPr>
        <w:instrText xml:space="preserve"> ADDIN ZOTERO_ITEM CSL_CITATION {"citationID":"qMJ9lW5a","properties":{"formattedCitation":"(Alvear-Puertas et\\uc0\\u160{}al., 2017)","plainCitation":"(Alvear-Puertas et al., 2017)","noteIndex":0},"citationItems":[{"id":3591,"uris":["http://zotero.org/users/8840766/items/ZPYUSDKV"],"itemData":{"id":3591,"type":"article-journal","container-title":"Enfoque UTE","DOI":"10.29019/enfoqueute.v8n1.121","ISSN":"1390-6542","language":"es","page":"244-256","source":"SciELO","title":"Internet de las Cosas y Visión Artificial, Funcionamiento y Aplicaciones: Revisión de Literatura","title-short":"Internet de las Cosas y Visión Artificial, Funcionamiento y Aplicaciones","volume":"8","author":[{"family":"Alvear-Puertas","given":"Vanessa"},{"family":"Rosero-Montalvo","given":"Paul"},{"family":"Peluffo-Ordóñez","given":"Diego"},{"family":"Pijal-Rojas","given":"José"}],"issued":{"date-parts":[["2017",2]]}}}],"schema":"https://github.com/citation-style-language/schema/raw/master/csl-citation.json"} </w:instrText>
      </w:r>
      <w:r>
        <w:rPr>
          <w:rFonts w:cs="Times New Roman"/>
          <w:szCs w:val="24"/>
          <w:lang w:val="es-ES"/>
        </w:rPr>
        <w:fldChar w:fldCharType="separate"/>
      </w:r>
      <w:r w:rsidR="00336240" w:rsidRPr="00336240">
        <w:rPr>
          <w:rFonts w:cs="Times New Roman"/>
          <w:szCs w:val="24"/>
        </w:rPr>
        <w:t>Alvear et al.</w:t>
      </w:r>
      <w:r w:rsidR="004B3C79">
        <w:rPr>
          <w:rFonts w:cs="Times New Roman"/>
          <w:szCs w:val="24"/>
        </w:rPr>
        <w:t xml:space="preserve"> (</w:t>
      </w:r>
      <w:r w:rsidR="00336240" w:rsidRPr="00336240">
        <w:rPr>
          <w:rFonts w:cs="Times New Roman"/>
          <w:szCs w:val="24"/>
        </w:rPr>
        <w:t>2017)</w:t>
      </w:r>
      <w:r>
        <w:rPr>
          <w:rFonts w:cs="Times New Roman"/>
          <w:szCs w:val="24"/>
          <w:lang w:val="es-ES"/>
        </w:rPr>
        <w:fldChar w:fldCharType="end"/>
      </w:r>
      <w:r>
        <w:rPr>
          <w:rFonts w:cs="Times New Roman"/>
          <w:szCs w:val="24"/>
          <w:lang w:val="es-ES"/>
        </w:rPr>
        <w:t xml:space="preserve"> aluden que la aplicación de la VA se ha diversificado en los últimos años ya que en la actualidad se pueden observar la incorporación de esta tecnología en áreas como la </w:t>
      </w:r>
      <w:r w:rsidRPr="00871277">
        <w:rPr>
          <w:rFonts w:cs="Times New Roman"/>
          <w:szCs w:val="24"/>
          <w:lang w:val="es-ES"/>
        </w:rPr>
        <w:t xml:space="preserve">agricultura, medicina, astronomía, geología, industria, seguridad, robótica, modelado 3D, teledetección, microscopía, meteorología, entre otras. </w:t>
      </w:r>
    </w:p>
    <w:p w14:paraId="7B2D6232" w14:textId="298BE4E8" w:rsidR="007C69B9" w:rsidRDefault="007C69B9" w:rsidP="007C69B9">
      <w:pPr>
        <w:spacing w:before="240"/>
        <w:jc w:val="both"/>
        <w:rPr>
          <w:rFonts w:cs="Times New Roman"/>
          <w:szCs w:val="24"/>
          <w:lang w:val="es-ES"/>
        </w:rPr>
      </w:pPr>
      <w:r>
        <w:rPr>
          <w:rFonts w:cs="Times New Roman"/>
          <w:szCs w:val="24"/>
          <w:lang w:val="es-ES"/>
        </w:rPr>
        <w:t xml:space="preserve">Por otro lado, en base a los aportes realizados por </w:t>
      </w:r>
      <w:r>
        <w:rPr>
          <w:rFonts w:cs="Times New Roman"/>
          <w:szCs w:val="24"/>
          <w:lang w:val="es-ES"/>
        </w:rPr>
        <w:fldChar w:fldCharType="begin"/>
      </w:r>
      <w:r w:rsidR="00336240">
        <w:rPr>
          <w:rFonts w:cs="Times New Roman"/>
          <w:szCs w:val="24"/>
          <w:lang w:val="es-ES"/>
        </w:rPr>
        <w:instrText xml:space="preserve"> ADDIN ZOTERO_ITEM CSL_CITATION {"citationID":"QcPvjef3","properties":{"formattedCitation":"(Marcos et\\uc0\\u160{}al., 2016)","plainCitation":"(Marcos et al., 2016)","noteIndex":0},"citationItems":[{"id":3594,"uris":["http://zotero.org/users/8840766/items/A9L2EKPX"],"itemData":{"id":3594,"type":"article-journal","abstract":"El libro surge de las experiencias obtenidas, en estos ultimos anos, de varios Proyectos de Vision Artificial que han realizado los autores en varias empresas del sector Agroalimentario e Industrial. Este libro, pretende ser una pequena recopilacion de aquellas tecnicas y algoritmos que consideramos han resultado mas efectivos, fundamentalmente por su sencillez y eficacia.","container-title":"undefined","language":"en","source":"www.semanticscholar.org","title":"Técnicas y Algoritmos Básicos de Visión Artificial","URL":"https://www.semanticscholar.org/paper/T%C3%A9cnicas-y-Algoritmos-B%C3%A1sicos-de-Visi%C3%B3n-Artificial-Marcos-Ascac%C3%ADbar/672509237fcdac0c58da190b2952f7a68d003877","author":[{"family":"Marcos","given":"A. G."},{"family":"Ascacíbar","given":"Francisco Javier Martínez de Pisón"},{"family":"Espinoza","given":"A. P."},{"family":"Elías","given":"F."},{"family":"Limas","given":"Manuel Castejón"},{"family":"Meré","given":"Joaquín B. Ordieres"},{"family":"González","given":"E."}],"accessed":{"date-parts":[["2022",5,27]]},"issued":{"date-parts":[["2016"]]}}}],"schema":"https://github.com/citation-style-language/schema/raw/master/csl-citation.json"} </w:instrText>
      </w:r>
      <w:r>
        <w:rPr>
          <w:rFonts w:cs="Times New Roman"/>
          <w:szCs w:val="24"/>
          <w:lang w:val="es-ES"/>
        </w:rPr>
        <w:fldChar w:fldCharType="separate"/>
      </w:r>
      <w:r w:rsidR="00336240" w:rsidRPr="00336240">
        <w:rPr>
          <w:rFonts w:cs="Times New Roman"/>
          <w:szCs w:val="24"/>
        </w:rPr>
        <w:t>Marcos et al.</w:t>
      </w:r>
      <w:r w:rsidR="004B3C79">
        <w:rPr>
          <w:rFonts w:cs="Times New Roman"/>
          <w:szCs w:val="24"/>
        </w:rPr>
        <w:t xml:space="preserve"> (</w:t>
      </w:r>
      <w:r w:rsidR="00336240" w:rsidRPr="00336240">
        <w:rPr>
          <w:rFonts w:cs="Times New Roman"/>
          <w:szCs w:val="24"/>
        </w:rPr>
        <w:t>2016)</w:t>
      </w:r>
      <w:r>
        <w:rPr>
          <w:rFonts w:cs="Times New Roman"/>
          <w:szCs w:val="24"/>
          <w:lang w:val="es-ES"/>
        </w:rPr>
        <w:fldChar w:fldCharType="end"/>
      </w:r>
      <w:r>
        <w:rPr>
          <w:rFonts w:cs="Times New Roman"/>
          <w:szCs w:val="24"/>
          <w:lang w:val="es-ES"/>
        </w:rPr>
        <w:t xml:space="preserve"> se menciona que l</w:t>
      </w:r>
      <w:r w:rsidRPr="00871277">
        <w:rPr>
          <w:rFonts w:cs="Times New Roman"/>
          <w:szCs w:val="24"/>
          <w:lang w:val="es-ES"/>
        </w:rPr>
        <w:t>as etapas en un proceso de visión artificial</w:t>
      </w:r>
      <w:r>
        <w:rPr>
          <w:rFonts w:cs="Times New Roman"/>
          <w:szCs w:val="24"/>
          <w:lang w:val="es-ES"/>
        </w:rPr>
        <w:t xml:space="preserve"> consisten en adquirir primera la imagen digital por medio de un sensor que ocupe alguna de las tecnologías anteriormente mencionas, seguidamente, esta imagen debe ser procesada, para esto, se ocupa un procesador o microprocesador de imágenes. A continuación, el procesamiento mejorar la imagen digital e inicia con la parte de la segmentación, es decir, se deconstruye la imagen en las partes que la componen para analizarlos por separado, </w:t>
      </w:r>
      <w:r w:rsidRPr="00EE031F">
        <w:rPr>
          <w:rFonts w:cs="Times New Roman"/>
          <w:szCs w:val="24"/>
          <w:lang w:val="es-ES"/>
        </w:rPr>
        <w:t xml:space="preserve">una buena segmentación facilitaría mucho la solución del problema; por otra, la segmentación errónea conducirá al fallo. </w:t>
      </w:r>
      <w:r>
        <w:rPr>
          <w:rFonts w:cs="Times New Roman"/>
          <w:szCs w:val="24"/>
          <w:lang w:val="es-ES"/>
        </w:rPr>
        <w:t xml:space="preserve">Asimismo, a la salida del </w:t>
      </w:r>
      <w:r w:rsidRPr="00EE031F">
        <w:rPr>
          <w:rFonts w:cs="Times New Roman"/>
          <w:szCs w:val="24"/>
          <w:lang w:val="es-ES"/>
        </w:rPr>
        <w:t xml:space="preserve">proceso de segmentación es una imagen de datos que, o bien contienen la frontera de la región </w:t>
      </w:r>
      <w:r w:rsidRPr="00EE031F">
        <w:rPr>
          <w:rFonts w:cs="Times New Roman"/>
          <w:szCs w:val="24"/>
          <w:lang w:val="es-ES"/>
        </w:rPr>
        <w:lastRenderedPageBreak/>
        <w:t>o los puntos de ella misma</w:t>
      </w:r>
      <w:r>
        <w:rPr>
          <w:rFonts w:cs="Times New Roman"/>
          <w:szCs w:val="24"/>
          <w:lang w:val="es-ES"/>
        </w:rPr>
        <w:t>, también, e</w:t>
      </w:r>
      <w:r w:rsidRPr="00EE031F">
        <w:rPr>
          <w:rFonts w:cs="Times New Roman"/>
          <w:szCs w:val="24"/>
          <w:lang w:val="es-ES"/>
        </w:rPr>
        <w:t xml:space="preserve">s necesario convertir estos datos a una forma que sea apropiada para el ordenador. </w:t>
      </w:r>
    </w:p>
    <w:p w14:paraId="171D0C61" w14:textId="21D199A3" w:rsidR="007C69B9" w:rsidRDefault="007C69B9" w:rsidP="007C69B9">
      <w:pPr>
        <w:spacing w:before="240"/>
        <w:ind w:firstLine="360"/>
        <w:jc w:val="both"/>
        <w:rPr>
          <w:rFonts w:cs="Times New Roman"/>
          <w:szCs w:val="24"/>
          <w:lang w:val="es-ES"/>
        </w:rPr>
      </w:pPr>
      <w:r>
        <w:rPr>
          <w:rFonts w:cs="Times New Roman"/>
          <w:szCs w:val="24"/>
          <w:lang w:val="es-ES"/>
        </w:rPr>
        <w:t xml:space="preserve">Según los aportes de </w:t>
      </w:r>
      <w:r>
        <w:rPr>
          <w:rFonts w:cs="Times New Roman"/>
          <w:szCs w:val="24"/>
          <w:lang w:val="es-ES"/>
        </w:rPr>
        <w:fldChar w:fldCharType="begin"/>
      </w:r>
      <w:r w:rsidR="00336240">
        <w:rPr>
          <w:rFonts w:cs="Times New Roman"/>
          <w:szCs w:val="24"/>
          <w:lang w:val="es-ES"/>
        </w:rPr>
        <w:instrText xml:space="preserve"> ADDIN ZOTERO_ITEM CSL_CITATION {"citationID":"EiVugKRS","properties":{"formattedCitation":"(Cerman et\\uc0\\u160{}al., 2016)","plainCitation":"(Cerman et al., 2016)","noteIndex":0},"citationItems":[{"id":4452,"uris":["http://zotero.org/users/8840766/items/8D8WN5HQ"],"itemData":{"id":4452,"type":"paper-conference","abstract":"The work presents a mobile platform based system, scanning electricity, gas and water meters. The motivation is the automation of the manual procedure, increasing the reading accuracy and decreasing the human effort. The methodology comprises two stages - digits detection and Optical Character Recognition. The detection of digits is accomplished by a pipeline of operations. Optical Character Recognition is achieved, employing two different approaches - Tesseract OCR and Convolutional Neural Network. The performance evaluation on a vast number of images reports high precision for the algorithms of both stages. Furthermore, Convolutional Neural Network significantly outperforms the Tesseract OCR for all types of meters. The objective of functionality by the limited speed and data storage of mobile devices is also successfully met.","DOI":"10.1007/978-3-319-50835-1_23","ISBN":"978-3-319-50834-4","page":"247-256","source":"ResearchGate","title":"A Mobile Recognition System for Analog Energy Meter Scanning","volume":"10072","author":[{"family":"Cerman","given":"Martin"},{"family":"Shalunts","given":"Gayane"},{"family":"Albertini","given":"Daniel"}],"issued":{"date-parts":[["2016",12,12]]}}}],"schema":"https://github.com/citation-style-language/schema/raw/master/csl-citation.json"} </w:instrText>
      </w:r>
      <w:r>
        <w:rPr>
          <w:rFonts w:cs="Times New Roman"/>
          <w:szCs w:val="24"/>
          <w:lang w:val="es-ES"/>
        </w:rPr>
        <w:fldChar w:fldCharType="separate"/>
      </w:r>
      <w:r w:rsidR="00336240" w:rsidRPr="00336240">
        <w:rPr>
          <w:rFonts w:cs="Times New Roman"/>
          <w:szCs w:val="24"/>
        </w:rPr>
        <w:t>Cerman et al.</w:t>
      </w:r>
      <w:r w:rsidR="004B3C79">
        <w:rPr>
          <w:rFonts w:cs="Times New Roman"/>
          <w:szCs w:val="24"/>
        </w:rPr>
        <w:t xml:space="preserve"> (</w:t>
      </w:r>
      <w:r w:rsidR="00336240" w:rsidRPr="00336240">
        <w:rPr>
          <w:rFonts w:cs="Times New Roman"/>
          <w:szCs w:val="24"/>
        </w:rPr>
        <w:t>2016)</w:t>
      </w:r>
      <w:r>
        <w:rPr>
          <w:rFonts w:cs="Times New Roman"/>
          <w:szCs w:val="24"/>
          <w:lang w:val="es-ES"/>
        </w:rPr>
        <w:fldChar w:fldCharType="end"/>
      </w:r>
      <w:r>
        <w:rPr>
          <w:rFonts w:cs="Times New Roman"/>
          <w:szCs w:val="24"/>
          <w:lang w:val="es-ES"/>
        </w:rPr>
        <w:t xml:space="preserve">, otra etapa importante para la visión artificial, es la parte del reconocimiento, es decir, una vez que se captó la imagen, se transformó y se filtró, el sistema de procesamiento debe realizar la interpretación o también llamado el </w:t>
      </w:r>
      <w:r w:rsidRPr="00871277">
        <w:rPr>
          <w:rFonts w:cs="Times New Roman"/>
          <w:szCs w:val="24"/>
          <w:lang w:val="es-ES"/>
        </w:rPr>
        <w:t>reconocimiento de dígitos</w:t>
      </w:r>
      <w:r>
        <w:rPr>
          <w:rFonts w:cs="Times New Roman"/>
          <w:szCs w:val="24"/>
          <w:lang w:val="es-ES"/>
        </w:rPr>
        <w:t xml:space="preserve">, esta fase, </w:t>
      </w:r>
      <w:r w:rsidRPr="00871277">
        <w:rPr>
          <w:rFonts w:cs="Times New Roman"/>
          <w:szCs w:val="24"/>
          <w:lang w:val="es-ES"/>
        </w:rPr>
        <w:t>se realiza en dos etapas: detección de dígitos y OCR</w:t>
      </w:r>
      <w:r>
        <w:rPr>
          <w:rFonts w:cs="Times New Roman"/>
          <w:szCs w:val="24"/>
          <w:lang w:val="es-ES"/>
        </w:rPr>
        <w:t xml:space="preserve">. </w:t>
      </w:r>
      <w:r w:rsidRPr="00871277">
        <w:rPr>
          <w:rFonts w:cs="Times New Roman"/>
          <w:szCs w:val="24"/>
          <w:lang w:val="es-ES"/>
        </w:rPr>
        <w:t>La etapa de detección de dígitos es una tubería de filtrado, procesamiento de histogramas, operación de umbral y operaciones morfológicas</w:t>
      </w:r>
      <w:r>
        <w:rPr>
          <w:rFonts w:cs="Times New Roman"/>
          <w:szCs w:val="24"/>
          <w:lang w:val="es-ES"/>
        </w:rPr>
        <w:t>, e</w:t>
      </w:r>
      <w:r w:rsidRPr="00871277">
        <w:rPr>
          <w:rFonts w:cs="Times New Roman"/>
          <w:szCs w:val="24"/>
          <w:lang w:val="es-ES"/>
        </w:rPr>
        <w:t>n la etapa de OCR se utiliza una Red Neural Convolucional (CNN)</w:t>
      </w:r>
      <w:r>
        <w:rPr>
          <w:rFonts w:cs="Times New Roman"/>
          <w:szCs w:val="24"/>
          <w:lang w:val="es-ES"/>
        </w:rPr>
        <w:t xml:space="preserve">. Todo lo anteriormente mencionado se muestra a continuación en la </w:t>
      </w:r>
      <w:r w:rsidRPr="00F23EF5">
        <w:rPr>
          <w:rFonts w:cs="Times New Roman"/>
          <w:szCs w:val="24"/>
          <w:lang w:val="es-ES"/>
        </w:rPr>
        <w:fldChar w:fldCharType="begin"/>
      </w:r>
      <w:r w:rsidRPr="00F23EF5">
        <w:rPr>
          <w:rFonts w:cs="Times New Roman"/>
          <w:szCs w:val="24"/>
          <w:lang w:val="es-ES"/>
        </w:rPr>
        <w:instrText xml:space="preserve"> REF _Ref108021624 \h  \* MERGEFORMAT </w:instrText>
      </w:r>
      <w:r w:rsidRPr="00F23EF5">
        <w:rPr>
          <w:rFonts w:cs="Times New Roman"/>
          <w:szCs w:val="24"/>
          <w:lang w:val="es-ES"/>
        </w:rPr>
      </w:r>
      <w:r w:rsidRPr="00F23EF5">
        <w:rPr>
          <w:rFonts w:cs="Times New Roman"/>
          <w:szCs w:val="24"/>
          <w:lang w:val="es-ES"/>
        </w:rPr>
        <w:fldChar w:fldCharType="separate"/>
      </w:r>
      <w:r w:rsidRPr="005515A5">
        <w:rPr>
          <w:szCs w:val="24"/>
        </w:rPr>
        <w:t xml:space="preserve">Figura </w:t>
      </w:r>
      <w:r w:rsidRPr="005515A5">
        <w:rPr>
          <w:noProof/>
          <w:szCs w:val="24"/>
        </w:rPr>
        <w:t>1</w:t>
      </w:r>
      <w:r w:rsidRPr="00F23EF5">
        <w:rPr>
          <w:rFonts w:cs="Times New Roman"/>
          <w:szCs w:val="24"/>
          <w:lang w:val="es-ES"/>
        </w:rPr>
        <w:fldChar w:fldCharType="end"/>
      </w:r>
      <w:r w:rsidRPr="00F23EF5">
        <w:rPr>
          <w:rFonts w:cs="Times New Roman"/>
          <w:szCs w:val="24"/>
          <w:lang w:val="es-ES"/>
        </w:rPr>
        <w:t>.</w:t>
      </w:r>
      <w:r>
        <w:rPr>
          <w:rFonts w:cs="Times New Roman"/>
          <w:szCs w:val="24"/>
          <w:lang w:val="es-ES"/>
        </w:rPr>
        <w:t xml:space="preserve"> </w:t>
      </w:r>
      <w:bookmarkStart w:id="59" w:name="figura"/>
      <w:bookmarkEnd w:id="59"/>
    </w:p>
    <w:p w14:paraId="00FFB4F2" w14:textId="77777777" w:rsidR="00A91980" w:rsidRDefault="00A91980" w:rsidP="007C69B9">
      <w:pPr>
        <w:spacing w:before="240"/>
        <w:ind w:firstLine="360"/>
        <w:jc w:val="both"/>
        <w:rPr>
          <w:rFonts w:cs="Times New Roman"/>
          <w:szCs w:val="24"/>
          <w:lang w:val="es-ES"/>
        </w:rPr>
      </w:pPr>
    </w:p>
    <w:p w14:paraId="0ECCC60C" w14:textId="77777777" w:rsidR="007C69B9" w:rsidRDefault="007C69B9" w:rsidP="007C69B9">
      <w:pPr>
        <w:spacing w:before="240"/>
        <w:ind w:firstLine="360"/>
        <w:jc w:val="both"/>
        <w:rPr>
          <w:rFonts w:cs="Times New Roman"/>
          <w:szCs w:val="24"/>
          <w:lang w:val="es-ES"/>
        </w:rPr>
      </w:pPr>
      <w:r>
        <w:rPr>
          <w:rFonts w:cs="Times New Roman"/>
          <w:noProof/>
          <w:szCs w:val="24"/>
          <w:lang w:val="es-ES"/>
        </w:rPr>
        <w:drawing>
          <wp:inline distT="0" distB="0" distL="0" distR="0" wp14:anchorId="2D55042E" wp14:editId="318E18C7">
            <wp:extent cx="5220807" cy="1957275"/>
            <wp:effectExtent l="0" t="0" r="0" b="508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38182" cy="1963789"/>
                    </a:xfrm>
                    <a:prstGeom prst="rect">
                      <a:avLst/>
                    </a:prstGeom>
                    <a:noFill/>
                  </pic:spPr>
                </pic:pic>
              </a:graphicData>
            </a:graphic>
          </wp:inline>
        </w:drawing>
      </w:r>
    </w:p>
    <w:p w14:paraId="4F80F8B2" w14:textId="77777777" w:rsidR="00A91980" w:rsidRPr="00A91980" w:rsidRDefault="00A91980" w:rsidP="00A91980">
      <w:pPr>
        <w:pStyle w:val="Descripcin"/>
        <w:spacing w:before="240" w:line="480" w:lineRule="auto"/>
        <w:rPr>
          <w:rFonts w:cs="Times New Roman"/>
          <w:i w:val="0"/>
          <w:iCs w:val="0"/>
          <w:color w:val="auto"/>
          <w:sz w:val="24"/>
          <w:szCs w:val="24"/>
        </w:rPr>
      </w:pPr>
      <w:bookmarkStart w:id="60" w:name="_Toc118534770"/>
      <w:r w:rsidRPr="00A91980">
        <w:rPr>
          <w:rFonts w:cs="Times New Roman"/>
          <w:i w:val="0"/>
          <w:iCs w:val="0"/>
          <w:color w:val="auto"/>
          <w:sz w:val="24"/>
          <w:szCs w:val="24"/>
        </w:rPr>
        <w:t xml:space="preserve">Figura </w:t>
      </w:r>
      <w:r w:rsidRPr="00A91980">
        <w:rPr>
          <w:rFonts w:cs="Times New Roman"/>
          <w:i w:val="0"/>
          <w:iCs w:val="0"/>
          <w:color w:val="auto"/>
          <w:sz w:val="24"/>
          <w:szCs w:val="24"/>
        </w:rPr>
        <w:fldChar w:fldCharType="begin"/>
      </w:r>
      <w:r w:rsidRPr="00A91980">
        <w:rPr>
          <w:rFonts w:cs="Times New Roman"/>
          <w:i w:val="0"/>
          <w:iCs w:val="0"/>
          <w:color w:val="auto"/>
          <w:sz w:val="24"/>
          <w:szCs w:val="24"/>
        </w:rPr>
        <w:instrText xml:space="preserve"> SEQ Figura \* ARABIC </w:instrText>
      </w:r>
      <w:r w:rsidRPr="00A91980">
        <w:rPr>
          <w:rFonts w:cs="Times New Roman"/>
          <w:i w:val="0"/>
          <w:iCs w:val="0"/>
          <w:color w:val="auto"/>
          <w:sz w:val="24"/>
          <w:szCs w:val="24"/>
        </w:rPr>
        <w:fldChar w:fldCharType="separate"/>
      </w:r>
      <w:r w:rsidRPr="00A91980">
        <w:rPr>
          <w:rFonts w:cs="Times New Roman"/>
          <w:i w:val="0"/>
          <w:iCs w:val="0"/>
          <w:noProof/>
          <w:color w:val="auto"/>
          <w:sz w:val="24"/>
          <w:szCs w:val="24"/>
        </w:rPr>
        <w:t>1</w:t>
      </w:r>
      <w:r w:rsidRPr="00A91980">
        <w:rPr>
          <w:rFonts w:cs="Times New Roman"/>
          <w:i w:val="0"/>
          <w:iCs w:val="0"/>
          <w:color w:val="auto"/>
          <w:sz w:val="24"/>
          <w:szCs w:val="24"/>
        </w:rPr>
        <w:fldChar w:fldCharType="end"/>
      </w:r>
      <w:r w:rsidRPr="00A91980">
        <w:rPr>
          <w:rFonts w:cs="Times New Roman"/>
          <w:i w:val="0"/>
          <w:iCs w:val="0"/>
          <w:color w:val="auto"/>
          <w:sz w:val="24"/>
          <w:szCs w:val="24"/>
        </w:rPr>
        <w:t>. Diagrama de Bloques de las Etapas de la Visión Artificial</w:t>
      </w:r>
    </w:p>
    <w:p w14:paraId="70805495" w14:textId="715CF212" w:rsidR="007C69B9" w:rsidRPr="00D40FD9" w:rsidRDefault="007C69B9" w:rsidP="00032F31">
      <w:pPr>
        <w:pStyle w:val="Ttulo3"/>
      </w:pPr>
      <w:r w:rsidRPr="00D40FD9">
        <w:t>1.11.</w:t>
      </w:r>
      <w:r>
        <w:t>2.</w:t>
      </w:r>
      <w:r w:rsidRPr="00D40FD9">
        <w:t xml:space="preserve"> </w:t>
      </w:r>
      <w:r>
        <w:t>Conceptos sobre aplicaciones móviles</w:t>
      </w:r>
      <w:bookmarkEnd w:id="60"/>
      <w:r>
        <w:t xml:space="preserve"> </w:t>
      </w:r>
    </w:p>
    <w:p w14:paraId="55CB925E" w14:textId="647D4459" w:rsidR="007C69B9" w:rsidRPr="0014073C" w:rsidRDefault="007C69B9" w:rsidP="007C69B9">
      <w:pPr>
        <w:spacing w:before="240"/>
        <w:jc w:val="both"/>
        <w:rPr>
          <w:rFonts w:cs="Times New Roman"/>
          <w:szCs w:val="24"/>
          <w:lang w:val="es-ES"/>
        </w:rPr>
      </w:pPr>
      <w:r>
        <w:rPr>
          <w:rFonts w:cs="Times New Roman"/>
          <w:szCs w:val="24"/>
          <w:lang w:val="es-ES"/>
        </w:rPr>
        <w:t>Una a</w:t>
      </w:r>
      <w:r w:rsidRPr="0014073C">
        <w:rPr>
          <w:rFonts w:cs="Times New Roman"/>
          <w:szCs w:val="24"/>
          <w:lang w:val="es-ES"/>
        </w:rPr>
        <w:t>plicación Móvil</w:t>
      </w:r>
      <w:r>
        <w:rPr>
          <w:rFonts w:cs="Times New Roman"/>
          <w:szCs w:val="24"/>
          <w:lang w:val="es-ES"/>
        </w:rPr>
        <w:t xml:space="preserve"> se puede conceptualizar como </w:t>
      </w:r>
      <w:r w:rsidRPr="0014073C">
        <w:rPr>
          <w:rFonts w:cs="Times New Roman"/>
          <w:szCs w:val="24"/>
          <w:lang w:val="es-ES"/>
        </w:rPr>
        <w:t xml:space="preserve">un software de aplicación que es creado para correr en dispositivos móviles, como smartphones </w:t>
      </w:r>
      <w:r>
        <w:rPr>
          <w:rFonts w:cs="Times New Roman"/>
          <w:szCs w:val="24"/>
          <w:lang w:val="es-ES"/>
        </w:rPr>
        <w:t xml:space="preserve">tabletas laptops entre otros dispositivos. Estas </w:t>
      </w:r>
      <w:r w:rsidRPr="0014073C">
        <w:rPr>
          <w:rFonts w:cs="Times New Roman"/>
          <w:szCs w:val="24"/>
          <w:lang w:val="es-ES"/>
        </w:rPr>
        <w:t>aplicaciones están orientadas a ajustarse a las necesidades de las personas</w:t>
      </w:r>
      <w:r>
        <w:rPr>
          <w:rFonts w:cs="Times New Roman"/>
          <w:szCs w:val="24"/>
          <w:lang w:val="es-ES"/>
        </w:rPr>
        <w:t xml:space="preserve"> ya que intentan resolver problemáticas puntuales o representar una herramienta en diferentes </w:t>
      </w:r>
      <w:r>
        <w:rPr>
          <w:rFonts w:cs="Times New Roman"/>
          <w:szCs w:val="24"/>
          <w:lang w:val="es-ES"/>
        </w:rPr>
        <w:lastRenderedPageBreak/>
        <w:t xml:space="preserve">actividades </w:t>
      </w:r>
      <w:r>
        <w:rPr>
          <w:rFonts w:cs="Times New Roman"/>
          <w:szCs w:val="24"/>
          <w:lang w:val="es-ES"/>
        </w:rPr>
        <w:fldChar w:fldCharType="begin"/>
      </w:r>
      <w:r w:rsidR="00336240">
        <w:rPr>
          <w:rFonts w:cs="Times New Roman"/>
          <w:szCs w:val="24"/>
          <w:lang w:val="es-ES"/>
        </w:rPr>
        <w:instrText xml:space="preserve"> ADDIN ZOTERO_ITEM CSL_CITATION {"citationID":"CfpBx1rl","properties":{"formattedCitation":"(Mantilla et\\uc0\\u160{}al., 2014)","plainCitation":"(Mantilla et al., 2014)","noteIndex":0},"citationItems":[{"id":4207,"uris":["http://zotero.org/users/8840766/items/L66ENURH"],"itemData":{"id":4207,"type":"article-journal","abstract":"Texto completo HTML\n\t\t\t\t\t\t\t\t\t\t\t\t\t\t\t\t\tAutores/as\n\t\t\t\t\t\t\t\tMétricas disponibles\n\t\t\t\t\t\t\t\tCómo citar","container-title":"Tecnura","DOI":"10.14483/udistrital.jour.tecnura.2014.2.a02","ISSN":"2248-7638","issue":"40","language":"es","license":"Derechos de autor 0","note":"number: 40","page":"20-35","source":"revistas.udistrital.edu.co","title":"Metodología para el desarrollo de aplicaciones móviles","volume":"18","author":[{"family":"Mantilla","given":"Maira Cecilia Gasca"},{"family":"Ariza","given":"Luis Leonardo Camargo"},{"family":"Delgado","given":"Byron Medina"}],"issued":{"date-parts":[["2014",4,1]]}}}],"schema":"https://github.com/citation-style-language/schema/raw/master/csl-citation.json"} </w:instrText>
      </w:r>
      <w:r>
        <w:rPr>
          <w:rFonts w:cs="Times New Roman"/>
          <w:szCs w:val="24"/>
          <w:lang w:val="es-ES"/>
        </w:rPr>
        <w:fldChar w:fldCharType="separate"/>
      </w:r>
      <w:r w:rsidR="00336240" w:rsidRPr="00336240">
        <w:rPr>
          <w:rFonts w:cs="Times New Roman"/>
          <w:szCs w:val="24"/>
        </w:rPr>
        <w:t>(Mantilla et al., 2014)</w:t>
      </w:r>
      <w:r>
        <w:rPr>
          <w:rFonts w:cs="Times New Roman"/>
          <w:szCs w:val="24"/>
          <w:lang w:val="es-ES"/>
        </w:rPr>
        <w:fldChar w:fldCharType="end"/>
      </w:r>
      <w:r>
        <w:rPr>
          <w:rFonts w:cs="Times New Roman"/>
          <w:szCs w:val="24"/>
          <w:lang w:val="es-ES"/>
        </w:rPr>
        <w:t xml:space="preserve">. Según </w:t>
      </w:r>
      <w:r>
        <w:rPr>
          <w:rFonts w:cs="Times New Roman"/>
          <w:szCs w:val="24"/>
          <w:lang w:val="es-ES"/>
        </w:rPr>
        <w:fldChar w:fldCharType="begin"/>
      </w:r>
      <w:r w:rsidR="00336240">
        <w:rPr>
          <w:rFonts w:cs="Times New Roman"/>
          <w:szCs w:val="24"/>
          <w:lang w:val="es-ES"/>
        </w:rPr>
        <w:instrText xml:space="preserve"> ADDIN ZOTERO_ITEM CSL_CITATION {"citationID":"Ss74a9rg","properties":{"formattedCitation":"(Zambrano-Pilay et\\uc0\\u160{}al., 2020)","plainCitation":"(Zambrano-Pilay et al., 2020)","noteIndex":0},"citationItems":[{"id":4205,"uris":["http://zotero.org/users/8840766/items/37BSDTE8"],"itemData":{"id":4205,"type":"article-journal","abstract":"Scientific publication and dissemination are parameters that reflect the quality of higher education, even more so if they are based on technological tools. It is for this reason that from the University Publishing Uleam the need arises to implement a mobile platform that provides the national and international community with scientific content and ancient knowledge of open access. This technological research and development project are based on the creation and implementation of a mobile application that will allow viewing the scientific books and articles published by the University Editorial and, in turn, disseminating it to the community with little access due to limitations associated with visual difficulties. This mobile application will be designed under an Android platform and will be linked to the database of the SEGUP institutional platform, where the published scientific texts are housed.\nKeywords: publication, mobile application, books, articles.\n&amp;nbsp;","container-title":"Revista Científica INGENIAR: Ingeniería, Tecnología e Investigación. ISSN: 2737-6249.","ISSN":"2737-6249","issue":"5","language":"es","license":"Derechos de autor 2020 Revista Científica INGENIAR: Ingeniería, Tecnología e Investigación","note":"number: 5","page":"13-24","source":"journalingeniar.org","title":"Desarrollo e implementación de aplicación móvil para la difusión de publicaciones de la Editorial ULEAM: Artículo de investigación","title-short":"Desarrollo e implementación de aplicación móvil para la difusión de publicaciones de la Editorial ULEAM","volume":"3","author":[{"family":"Zambrano-Pilay","given":"Enrique"},{"family":"Vélez-Vélez","given":"Luis"},{"family":"Almeida-Zambrano","given":"Edison"}],"issued":{"date-parts":[["2020",1,10]]}}}],"schema":"https://github.com/citation-style-language/schema/raw/master/csl-citation.json"} </w:instrText>
      </w:r>
      <w:r>
        <w:rPr>
          <w:rFonts w:cs="Times New Roman"/>
          <w:szCs w:val="24"/>
          <w:lang w:val="es-ES"/>
        </w:rPr>
        <w:fldChar w:fldCharType="separate"/>
      </w:r>
      <w:r w:rsidR="00336240" w:rsidRPr="00336240">
        <w:rPr>
          <w:rFonts w:cs="Times New Roman"/>
          <w:szCs w:val="24"/>
        </w:rPr>
        <w:t>Zambrano</w:t>
      </w:r>
      <w:r w:rsidR="004B3C79">
        <w:rPr>
          <w:rFonts w:cs="Times New Roman"/>
          <w:szCs w:val="24"/>
        </w:rPr>
        <w:t xml:space="preserve"> </w:t>
      </w:r>
      <w:r w:rsidR="00336240" w:rsidRPr="00336240">
        <w:rPr>
          <w:rFonts w:cs="Times New Roman"/>
          <w:szCs w:val="24"/>
        </w:rPr>
        <w:t>et al.</w:t>
      </w:r>
      <w:r w:rsidR="004B3C79">
        <w:rPr>
          <w:rFonts w:cs="Times New Roman"/>
          <w:szCs w:val="24"/>
        </w:rPr>
        <w:t xml:space="preserve"> (</w:t>
      </w:r>
      <w:r w:rsidR="00336240" w:rsidRPr="00336240">
        <w:rPr>
          <w:rFonts w:cs="Times New Roman"/>
          <w:szCs w:val="24"/>
        </w:rPr>
        <w:t>2020)</w:t>
      </w:r>
      <w:r>
        <w:rPr>
          <w:rFonts w:cs="Times New Roman"/>
          <w:szCs w:val="24"/>
          <w:lang w:val="es-ES"/>
        </w:rPr>
        <w:fldChar w:fldCharType="end"/>
      </w:r>
      <w:r>
        <w:rPr>
          <w:rFonts w:cs="Times New Roman"/>
          <w:szCs w:val="24"/>
          <w:lang w:val="es-ES"/>
        </w:rPr>
        <w:t xml:space="preserve"> las apps se basan en el uso de </w:t>
      </w:r>
      <w:r w:rsidRPr="0014073C">
        <w:rPr>
          <w:rFonts w:cs="Times New Roman"/>
          <w:szCs w:val="24"/>
          <w:lang w:val="es-ES"/>
        </w:rPr>
        <w:t xml:space="preserve">metodologías </w:t>
      </w:r>
      <w:r>
        <w:rPr>
          <w:rFonts w:cs="Times New Roman"/>
          <w:szCs w:val="24"/>
          <w:lang w:val="es-ES"/>
        </w:rPr>
        <w:t>que utilizan</w:t>
      </w:r>
      <w:r w:rsidRPr="0014073C">
        <w:rPr>
          <w:rFonts w:cs="Times New Roman"/>
          <w:szCs w:val="24"/>
          <w:lang w:val="es-ES"/>
        </w:rPr>
        <w:t xml:space="preserve"> una combinación de los modelos de proceso genéricos (cascada, evolutivo, incremental, espiral entre otros</w:t>
      </w:r>
      <w:r>
        <w:rPr>
          <w:rFonts w:cs="Times New Roman"/>
          <w:szCs w:val="24"/>
          <w:lang w:val="es-ES"/>
        </w:rPr>
        <w:t>) para</w:t>
      </w:r>
      <w:r w:rsidRPr="0014073C">
        <w:rPr>
          <w:rFonts w:cs="Times New Roman"/>
          <w:szCs w:val="24"/>
          <w:lang w:val="es-ES"/>
        </w:rPr>
        <w:t xml:space="preserve"> definir con precisión los artefactos, roles y actividades involucrados, junto con prácticas y técnicas recomendadas, guías de adaptación de la metodología al proyecto, guías para uso de herramientas de apoyo. Esta metodología establece un conjunto de normas que permiten al desarrollador plantearse una estructura del proyecto, y a través de ello visualizar el proyecto en una vista previa. “UML es ante todo un lenguaje. Un lenguaje proporciona un vocabulario y reglas para permitir una comunicación. En este caso, este lenguaje se centra en la representación gráfica de un sistema. </w:t>
      </w:r>
    </w:p>
    <w:p w14:paraId="7DBAF39D" w14:textId="79F0969F" w:rsidR="007C69B9" w:rsidRPr="0014073C" w:rsidRDefault="007C69B9" w:rsidP="007C69B9">
      <w:pPr>
        <w:spacing w:before="240"/>
        <w:jc w:val="both"/>
        <w:rPr>
          <w:rFonts w:cs="Times New Roman"/>
          <w:szCs w:val="24"/>
          <w:lang w:val="es-ES"/>
        </w:rPr>
      </w:pPr>
      <w:r w:rsidRPr="0014073C">
        <w:rPr>
          <w:rFonts w:cs="Times New Roman"/>
          <w:szCs w:val="24"/>
          <w:lang w:val="es-ES"/>
        </w:rPr>
        <w:t xml:space="preserve">Este lenguaje nos indica cómo crear y leer los modelos, pero no dice cómo crearlos”. El Lenguaje Unificado de Modelado (UML) fue creado con la finalidad de formar un lenguaje visual, semántico y sintácticamente para la arquitectura, diseño y la implementación de software complejo, tanto en su estructura como en su comportamiento, UML es comparable con planos usados en otros campos de estudio y consiste en la elaboración de diferentes diagramas que en general describen los límites y el comportamiento del sistema y sus componentes </w:t>
      </w:r>
      <w:r>
        <w:rPr>
          <w:rFonts w:cs="Times New Roman"/>
          <w:szCs w:val="24"/>
          <w:lang w:val="es-ES"/>
        </w:rPr>
        <w:fldChar w:fldCharType="begin"/>
      </w:r>
      <w:r w:rsidR="00336240">
        <w:rPr>
          <w:rFonts w:cs="Times New Roman"/>
          <w:szCs w:val="24"/>
          <w:lang w:val="es-ES"/>
        </w:rPr>
        <w:instrText xml:space="preserve"> ADDIN ZOTERO_ITEM CSL_CITATION {"citationID":"MNPBEKDb","properties":{"formattedCitation":"(J et\\uc0\\u160{}al., 2018)","plainCitation":"(J et al., 2018)","noteIndex":0},"citationItems":[{"id":4451,"uris":["http://zotero.org/users/8840766/items/L7PEJLB3"],"itemData":{"id":4451,"type":"speech","abstract":"Este es un tema de referencia y consulta. En él se presentan las diferentes vistas del Lenguaje Unificado de Modelado UML: Vista estática, Vista de gestión del modelo, Vista de casos de uso, Vista de interacción, Vista de actividad, Vista de máquina de estados, Vista de diseño, Vista de despliegue. Es un contenido de referencia común a las asignaturas Ingeniería de Software I e Ingeniería de Software II. En el caso de Ingeniería de Software I se pone el énfasis en la Vista estática, la Vista de casos de uso y la Vista de interacción.","language":"spa","note":"DOI: 10.5281/zenodo.1181839","title":"Tema 8: UML. Unified Modeling Language","title-short":"Tema 8","URL":"https://zenodo.org/record/1181839","author":[{"family":"J","given":"García-Peñalvo F."},{"family":"Moreno García","given":"M N."},{"family":"García-Holgado","given":"A."}],"accessed":{"date-parts":[["2022",7,15]]},"issued":{"date-parts":[["2018",2,20]]}}}],"schema":"https://github.com/citation-style-language/schema/raw/master/csl-citation.json"} </w:instrText>
      </w:r>
      <w:r>
        <w:rPr>
          <w:rFonts w:cs="Times New Roman"/>
          <w:szCs w:val="24"/>
          <w:lang w:val="es-ES"/>
        </w:rPr>
        <w:fldChar w:fldCharType="separate"/>
      </w:r>
      <w:r w:rsidR="00336240" w:rsidRPr="00336240">
        <w:rPr>
          <w:rFonts w:cs="Times New Roman"/>
          <w:szCs w:val="24"/>
        </w:rPr>
        <w:t>(J et al., 2018)</w:t>
      </w:r>
      <w:r>
        <w:rPr>
          <w:rFonts w:cs="Times New Roman"/>
          <w:szCs w:val="24"/>
          <w:lang w:val="es-ES"/>
        </w:rPr>
        <w:fldChar w:fldCharType="end"/>
      </w:r>
      <w:r>
        <w:rPr>
          <w:rFonts w:cs="Times New Roman"/>
          <w:szCs w:val="24"/>
          <w:lang w:val="es-ES"/>
        </w:rPr>
        <w:t xml:space="preserve">. </w:t>
      </w:r>
    </w:p>
    <w:p w14:paraId="0820DB94" w14:textId="77777777" w:rsidR="007C69B9" w:rsidRPr="0014073C" w:rsidRDefault="007C69B9" w:rsidP="007C69B9">
      <w:pPr>
        <w:spacing w:before="240"/>
        <w:jc w:val="both"/>
        <w:rPr>
          <w:rFonts w:cs="Times New Roman"/>
          <w:szCs w:val="24"/>
          <w:lang w:val="es-ES"/>
        </w:rPr>
      </w:pPr>
      <w:r w:rsidRPr="0014073C">
        <w:rPr>
          <w:rFonts w:cs="Times New Roman"/>
          <w:szCs w:val="24"/>
          <w:lang w:val="es-ES"/>
        </w:rPr>
        <w:t>El uso de las tecnologías de la información y comunicación, permiten que mediante un sistema o equipo Android se obtengan beneficios en función de su desarrollo, aplicación, arquitectura, componentes y funcionalidad, para la mejora en procesos cotidianos y toma de decisiones a tiempo a nivel empresarial. La aplicación contiene una interfaz amigable y fácil de ser manejada, de tal manera que cualquier usuario puede tener acceso a la misma y facilite su manejo, también permite que los datos se actualicen mediante procesos que evitan al usuario de la carga de actualizar anualmente la información.</w:t>
      </w:r>
    </w:p>
    <w:p w14:paraId="1F41A013" w14:textId="44921D67" w:rsidR="00E964E6" w:rsidRDefault="007C69B9" w:rsidP="007C69B9">
      <w:pPr>
        <w:spacing w:before="240"/>
        <w:jc w:val="both"/>
        <w:rPr>
          <w:rFonts w:cs="Times New Roman"/>
          <w:szCs w:val="24"/>
          <w:lang w:val="es-ES"/>
        </w:rPr>
      </w:pPr>
      <w:r w:rsidRPr="0014073C">
        <w:rPr>
          <w:rFonts w:cs="Times New Roman"/>
          <w:szCs w:val="24"/>
          <w:lang w:val="es-ES"/>
        </w:rPr>
        <w:lastRenderedPageBreak/>
        <w:t xml:space="preserve">Se reemplazan las hojas de lectura y el bolígrafo que utiliza el personal de la empresa para el registro anual de la lectura, por un registro online con el valor consumido mensualmente, permitiendo tener de inmediato los valores en la base de datos. Otro aspecto importante del manejo de la aplicación radica en que el uso del dispositivo disminuiría el tiempo de ingreso de datos, además de asegurar que el descubrimiento de nueva información sea la correcta a partir de los datos de los que dispone con line </w:t>
      </w:r>
      <w:r>
        <w:rPr>
          <w:rFonts w:cs="Times New Roman"/>
          <w:szCs w:val="24"/>
          <w:lang w:val="es-ES"/>
        </w:rPr>
        <w:fldChar w:fldCharType="begin"/>
      </w:r>
      <w:r w:rsidR="00336240">
        <w:rPr>
          <w:rFonts w:cs="Times New Roman"/>
          <w:szCs w:val="24"/>
          <w:lang w:val="es-ES"/>
        </w:rPr>
        <w:instrText xml:space="preserve"> ADDIN ZOTERO_ITEM CSL_CITATION {"citationID":"MsV6AfF2","properties":{"formattedCitation":"(Tapia &amp; Castro, 2017)","plainCitation":"(Tapia &amp; Castro, 2017)","noteIndex":0},"citationItems":[{"id":3542,"uris":["http://zotero.org/users/8840766/items/4RPS9CGK"],"itemData":{"id":3542,"type":"article-journal","abstract":"Resumen\n\t\t\t\t\tEl presente artículo tiene como objetivo mejorar el registro de las lecturas de consumo del líquido vital sobre los medidores domiciliarios de los usuarios de la Empresa de Agua Potable y Alcantarillado de Azogues-EMAPAL, mediante una aplicación tecnológica, la misma que brindará a los lectores/digitadores, mejores condiciones de trabajo, permitiendo de esta manera la actualización inmediata de los datos. La  funcionalidad de la aplicación permite que, gracias al creciente uso de sistemas de comunicación móviles y su ayuda a la interrelación entre personas, empresas y proyectos,  el lector ingrese mediante el dispositivo móvil, SmartPhone o una Tablet con sistema operativo Android, a la aplicación vinculada a la base de datos, el cual digitará la lectura actual del medidor en la aplicación y automáticamente actualizará la base de datos, considerando que el tiempo estimado en digitalizar las lecturas en la base de datos es de 15 días aproximadamente, con la aplicación móvil se evita la re-digitalización y directamente se procede a realizar los reportes diarios de las lecturas realizadas para la elaboración de facturas.\nAbstract\nThis article is developed for the reason that EMAPAL-Azogues requires to improve the registration of the consumption of the vital liquid on the home meters of the users, through a technological application, which will provide the readers / digitizers better working conditions, allowing them the immediate updating of the data. The functionality of the application allows, thanks to the growing use of mobile communication systems and its help to the interrelation between people, companies and projects; The reader can enter via the mobile device, it can be a Smart Phone or a Tablet with Android operating system, the application linked to the database, which will enter the current meter reading in the application and automatically update the database, Considering that the estimated time to digitize the readings in the database is approximately 15 days, with the mobile application, a re-digitization is avoided and the daily reports of the readings made for the billing proces.","container-title":"Revista Científica y Tecnológica UPSE","DOI":"10.26423/rctu.v4i2.228","ISSN":"1390-7697","issue":"2","language":"es","license":"Derechos de autor","note":"number: 2","source":"incyt.upse.edu.ec","title":"Ingreso de lecturas de consumo de agua potable en EMAPAL-Azogues, a través de dispositivos móviles","URL":"https://incyt.upse.edu.ec/ciencia/revistas/index.php/rctu/article/view/228","volume":"4","author":[{"family":"Tapia","given":"Juan Cuenca"},{"family":"Castro","given":"Juan Ortega"}],"accessed":{"date-parts":[["2022",5,27]]},"issued":{"date-parts":[["2017",6,30]]}}}],"schema":"https://github.com/citation-style-language/schema/raw/master/csl-citation.json"} </w:instrText>
      </w:r>
      <w:r>
        <w:rPr>
          <w:rFonts w:cs="Times New Roman"/>
          <w:szCs w:val="24"/>
          <w:lang w:val="es-ES"/>
        </w:rPr>
        <w:fldChar w:fldCharType="separate"/>
      </w:r>
      <w:r w:rsidR="00336240" w:rsidRPr="00336240">
        <w:rPr>
          <w:rFonts w:cs="Times New Roman"/>
        </w:rPr>
        <w:t xml:space="preserve">(Tapia </w:t>
      </w:r>
      <w:r w:rsidR="00D636EF">
        <w:rPr>
          <w:rFonts w:cs="Times New Roman"/>
        </w:rPr>
        <w:t>y</w:t>
      </w:r>
      <w:r w:rsidR="00336240" w:rsidRPr="00336240">
        <w:rPr>
          <w:rFonts w:cs="Times New Roman"/>
        </w:rPr>
        <w:t xml:space="preserve"> Castro, 2017)</w:t>
      </w:r>
      <w:r>
        <w:rPr>
          <w:rFonts w:cs="Times New Roman"/>
          <w:szCs w:val="24"/>
          <w:lang w:val="es-ES"/>
        </w:rPr>
        <w:fldChar w:fldCharType="end"/>
      </w:r>
      <w:r>
        <w:rPr>
          <w:rFonts w:cs="Times New Roman"/>
          <w:szCs w:val="24"/>
          <w:lang w:val="es-ES"/>
        </w:rPr>
        <w:t>.</w:t>
      </w:r>
    </w:p>
    <w:p w14:paraId="26F4BE66" w14:textId="4B13A3D8" w:rsidR="003B7122" w:rsidRPr="007B7517" w:rsidRDefault="003B7122" w:rsidP="00D378F3">
      <w:pPr>
        <w:pStyle w:val="Ttulo2"/>
      </w:pPr>
      <w:bookmarkStart w:id="61" w:name="_Toc118534771"/>
      <w:r>
        <w:t>1.12</w:t>
      </w:r>
      <w:r w:rsidRPr="001D4DD8">
        <w:t xml:space="preserve">. </w:t>
      </w:r>
      <w:r>
        <w:t>Contexto</w:t>
      </w:r>
      <w:bookmarkEnd w:id="61"/>
    </w:p>
    <w:p w14:paraId="726552FD" w14:textId="3215D4CC" w:rsidR="008112C9" w:rsidRPr="00D40FD9" w:rsidRDefault="00E91BC1" w:rsidP="00032F31">
      <w:pPr>
        <w:pStyle w:val="Ttulo3"/>
      </w:pPr>
      <w:bookmarkStart w:id="62" w:name="_Toc118534772"/>
      <w:r w:rsidRPr="00D40FD9">
        <w:t>1</w:t>
      </w:r>
      <w:r w:rsidR="003B7122">
        <w:t>.12.1.</w:t>
      </w:r>
      <w:r w:rsidR="008112C9" w:rsidRPr="00D40FD9">
        <w:t xml:space="preserve"> </w:t>
      </w:r>
      <w:r w:rsidR="00CB5CCB">
        <w:t>Contexto espacial</w:t>
      </w:r>
      <w:bookmarkEnd w:id="62"/>
    </w:p>
    <w:p w14:paraId="6C4534A3" w14:textId="5B353565" w:rsidR="002A5C8C" w:rsidRPr="00CB5CCB" w:rsidRDefault="00CB5CCB" w:rsidP="002A5C8C">
      <w:pPr>
        <w:spacing w:before="120"/>
        <w:jc w:val="both"/>
        <w:rPr>
          <w:color w:val="000000" w:themeColor="text1"/>
          <w:szCs w:val="24"/>
        </w:rPr>
      </w:pPr>
      <w:r w:rsidRPr="00CB5CCB">
        <w:rPr>
          <w:color w:val="000000" w:themeColor="text1"/>
          <w:szCs w:val="24"/>
        </w:rPr>
        <w:t xml:space="preserve">La investigación se desarrolla en </w:t>
      </w:r>
      <w:r w:rsidR="0057151D">
        <w:rPr>
          <w:color w:val="000000" w:themeColor="text1"/>
          <w:szCs w:val="24"/>
        </w:rPr>
        <w:t>el cantón Paute l</w:t>
      </w:r>
      <w:r w:rsidR="0057151D" w:rsidRPr="0057151D">
        <w:rPr>
          <w:color w:val="000000" w:themeColor="text1"/>
          <w:szCs w:val="24"/>
        </w:rPr>
        <w:t>ocalizado en el sector oriental de la provincia de Azuay en Ecuador</w:t>
      </w:r>
      <w:r w:rsidRPr="00CB5CCB">
        <w:rPr>
          <w:color w:val="000000" w:themeColor="text1"/>
          <w:szCs w:val="24"/>
        </w:rPr>
        <w:t xml:space="preserve">. </w:t>
      </w:r>
      <w:r w:rsidR="0057151D">
        <w:rPr>
          <w:color w:val="000000" w:themeColor="text1"/>
          <w:szCs w:val="24"/>
        </w:rPr>
        <w:t xml:space="preserve">Este cantón </w:t>
      </w:r>
      <w:r w:rsidRPr="00CB5CCB">
        <w:rPr>
          <w:color w:val="000000" w:themeColor="text1"/>
          <w:szCs w:val="24"/>
        </w:rPr>
        <w:t>se emplaza a altitud de 2</w:t>
      </w:r>
      <w:r w:rsidR="0057151D">
        <w:rPr>
          <w:color w:val="000000" w:themeColor="text1"/>
          <w:szCs w:val="24"/>
        </w:rPr>
        <w:t>200</w:t>
      </w:r>
      <w:r w:rsidRPr="00CB5CCB">
        <w:rPr>
          <w:color w:val="000000" w:themeColor="text1"/>
          <w:szCs w:val="24"/>
        </w:rPr>
        <w:t xml:space="preserve"> metros sobre el nivel del mar. Las coordenadas geográficas que referencian la ubicación </w:t>
      </w:r>
      <w:r w:rsidR="002A5C8C">
        <w:rPr>
          <w:color w:val="000000" w:themeColor="text1"/>
          <w:szCs w:val="24"/>
        </w:rPr>
        <w:t>de la zona donde se toman las lecturas</w:t>
      </w:r>
      <w:r w:rsidRPr="00CB5CCB">
        <w:rPr>
          <w:color w:val="000000" w:themeColor="text1"/>
          <w:szCs w:val="24"/>
        </w:rPr>
        <w:t xml:space="preserve"> son: </w:t>
      </w:r>
      <w:r w:rsidR="002A5C8C" w:rsidRPr="002A5C8C">
        <w:rPr>
          <w:color w:val="000000" w:themeColor="text1"/>
          <w:szCs w:val="24"/>
        </w:rPr>
        <w:t>2°46′54″S 78°45′36″O</w:t>
      </w:r>
      <w:r w:rsidRPr="00CB5CCB">
        <w:rPr>
          <w:color w:val="000000" w:themeColor="text1"/>
          <w:szCs w:val="24"/>
        </w:rPr>
        <w:t>este.</w:t>
      </w:r>
      <w:r w:rsidR="002A5C8C">
        <w:rPr>
          <w:color w:val="000000" w:themeColor="text1"/>
          <w:szCs w:val="24"/>
        </w:rPr>
        <w:t xml:space="preserve"> </w:t>
      </w:r>
    </w:p>
    <w:p w14:paraId="548C7A83" w14:textId="52E53562" w:rsidR="008112C9" w:rsidRPr="00D40FD9" w:rsidRDefault="003B7122" w:rsidP="00032F31">
      <w:pPr>
        <w:pStyle w:val="Ttulo3"/>
      </w:pPr>
      <w:bookmarkStart w:id="63" w:name="_Toc118534773"/>
      <w:r>
        <w:t>1.12.2</w:t>
      </w:r>
      <w:r w:rsidR="00B50352">
        <w:t>.</w:t>
      </w:r>
      <w:r w:rsidR="008112C9" w:rsidRPr="00D40FD9">
        <w:t xml:space="preserve"> </w:t>
      </w:r>
      <w:r w:rsidR="00CB5CCB">
        <w:t>Contexto normativo.</w:t>
      </w:r>
      <w:bookmarkEnd w:id="63"/>
      <w:r w:rsidR="00CB5CCB">
        <w:t xml:space="preserve"> </w:t>
      </w:r>
    </w:p>
    <w:p w14:paraId="3016A603" w14:textId="50A65C77" w:rsidR="00AF2BB0" w:rsidRDefault="00AF2BB0" w:rsidP="003B7122">
      <w:pPr>
        <w:spacing w:before="120"/>
        <w:jc w:val="both"/>
        <w:rPr>
          <w:color w:val="000000" w:themeColor="text1"/>
          <w:szCs w:val="24"/>
        </w:rPr>
      </w:pPr>
      <w:r>
        <w:rPr>
          <w:color w:val="000000" w:themeColor="text1"/>
          <w:szCs w:val="24"/>
        </w:rPr>
        <w:t xml:space="preserve">En </w:t>
      </w:r>
      <w:r w:rsidR="00D91982">
        <w:rPr>
          <w:color w:val="000000" w:themeColor="text1"/>
          <w:szCs w:val="24"/>
        </w:rPr>
        <w:t>los procesos</w:t>
      </w:r>
      <w:r>
        <w:rPr>
          <w:color w:val="000000" w:themeColor="text1"/>
          <w:szCs w:val="24"/>
        </w:rPr>
        <w:t xml:space="preserve"> de lecturas de medidores análogos se deben implementar estrategias de mejora que reduzca el tiempo de la toma de datos, reducir las fallas cometidas por los funcionarios públicos y aumentar la eficiencia para pasar la información a la central </w:t>
      </w:r>
      <w:r w:rsidR="00D91982">
        <w:rPr>
          <w:color w:val="000000" w:themeColor="text1"/>
          <w:szCs w:val="24"/>
        </w:rPr>
        <w:t>de cobros.</w:t>
      </w:r>
    </w:p>
    <w:p w14:paraId="7E3FFEED" w14:textId="1F5689B9" w:rsidR="00E964E6" w:rsidRDefault="00D91982" w:rsidP="00D4691B">
      <w:pPr>
        <w:spacing w:before="120"/>
        <w:jc w:val="both"/>
        <w:rPr>
          <w:color w:val="000000" w:themeColor="text1"/>
          <w:szCs w:val="24"/>
        </w:rPr>
      </w:pPr>
      <w:r>
        <w:rPr>
          <w:color w:val="000000" w:themeColor="text1"/>
          <w:szCs w:val="24"/>
        </w:rPr>
        <w:t xml:space="preserve">El gobierno de ecuador mediante su Agenda de Transformación Digital Ecuatoriana presentada por el Ministerio de Telecomunicaciones y de la Sociedad de la Información definió con esta agenda el proceso de mejorar inclusión de tecnología y propuestas para </w:t>
      </w:r>
      <w:r w:rsidR="00D4691B">
        <w:rPr>
          <w:color w:val="000000" w:themeColor="text1"/>
          <w:szCs w:val="24"/>
        </w:rPr>
        <w:t xml:space="preserve">incluir la lo digital dentro de todos las actividades gubernamentales, servicios públicos y cobranzas en el país. En este documento, se estipula que los gobiernos locales de cada ciudad están en la responsabilidad de crear </w:t>
      </w:r>
      <w:r w:rsidR="000C476C">
        <w:rPr>
          <w:color w:val="000000" w:themeColor="text1"/>
          <w:szCs w:val="24"/>
        </w:rPr>
        <w:t>una infraestructura digital</w:t>
      </w:r>
      <w:r w:rsidR="00D4691B">
        <w:rPr>
          <w:color w:val="000000" w:themeColor="text1"/>
          <w:szCs w:val="24"/>
        </w:rPr>
        <w:t xml:space="preserve"> para mejorar la conectividad y servicios de telecomunicaciones y sus sistemas de información dentro de sus proyectos. </w:t>
      </w:r>
    </w:p>
    <w:p w14:paraId="6A86A3E9" w14:textId="5C08991B" w:rsidR="000C476C" w:rsidRPr="003B7122" w:rsidRDefault="00D4691B" w:rsidP="000C476C">
      <w:pPr>
        <w:spacing w:before="120" w:after="240"/>
        <w:jc w:val="both"/>
        <w:rPr>
          <w:color w:val="000000" w:themeColor="text1"/>
          <w:szCs w:val="24"/>
        </w:rPr>
      </w:pPr>
      <w:r>
        <w:rPr>
          <w:color w:val="000000" w:themeColor="text1"/>
          <w:szCs w:val="24"/>
        </w:rPr>
        <w:lastRenderedPageBreak/>
        <w:t>Asimismo, se presenta la disposición de generar una nueva cultura e inclusión digital y</w:t>
      </w:r>
      <w:r w:rsidR="000C476C">
        <w:rPr>
          <w:color w:val="000000" w:themeColor="text1"/>
          <w:szCs w:val="24"/>
        </w:rPr>
        <w:t xml:space="preserve"> economía digital para sus funcionarios donde los trabajadores del gobierno estén en la capacidad de usar las nuevas tecnologías en pro de toda la población. También, el sistema de cobranzas, facturación y preformación deben realizarse por medios digitales. </w:t>
      </w:r>
    </w:p>
    <w:p w14:paraId="3F1A8FD8" w14:textId="5101123C" w:rsidR="00807556" w:rsidRPr="00BD4139" w:rsidRDefault="008C22A3" w:rsidP="00032F31">
      <w:pPr>
        <w:pStyle w:val="Ttulo3"/>
      </w:pPr>
      <w:bookmarkStart w:id="64" w:name="_Toc118534774"/>
      <w:r w:rsidRPr="00BD4139">
        <w:t>1.12.4</w:t>
      </w:r>
      <w:r w:rsidR="00385AEC" w:rsidRPr="00BD4139">
        <w:t>.</w:t>
      </w:r>
      <w:r w:rsidR="00807556" w:rsidRPr="00BD4139">
        <w:t xml:space="preserve"> </w:t>
      </w:r>
      <w:r w:rsidRPr="00BD4139">
        <w:t>Contexto científico</w:t>
      </w:r>
      <w:bookmarkEnd w:id="64"/>
    </w:p>
    <w:p w14:paraId="444006E5" w14:textId="78C63ACF" w:rsidR="003A5043" w:rsidRDefault="000C476C" w:rsidP="00D62F68">
      <w:pPr>
        <w:spacing w:before="240" w:after="240"/>
        <w:jc w:val="both"/>
        <w:rPr>
          <w:szCs w:val="24"/>
        </w:rPr>
      </w:pPr>
      <w:r>
        <w:rPr>
          <w:szCs w:val="24"/>
        </w:rPr>
        <w:t xml:space="preserve">El tema investigado en este documento no tiene </w:t>
      </w:r>
      <w:r w:rsidR="00D62F68">
        <w:rPr>
          <w:szCs w:val="24"/>
        </w:rPr>
        <w:t xml:space="preserve">muchas bases referenciales dentro del contexto </w:t>
      </w:r>
      <w:r w:rsidR="004B3C79">
        <w:rPr>
          <w:szCs w:val="24"/>
        </w:rPr>
        <w:t>ecuatoriano</w:t>
      </w:r>
      <w:r w:rsidR="00D62F68">
        <w:rPr>
          <w:szCs w:val="24"/>
        </w:rPr>
        <w:t>, sin embargo, se pudieron encontrar investigaciones realizadas principalmente en países europeos y orientales que pueden ayudar a dar un mayor contexto científico y del estado del arte disponible sobre esta temática y se presenta a continuación:</w:t>
      </w:r>
    </w:p>
    <w:p w14:paraId="6DF32941" w14:textId="77777777" w:rsidR="000C476C" w:rsidRPr="000C476C" w:rsidRDefault="000C476C" w:rsidP="000C476C">
      <w:pPr>
        <w:jc w:val="both"/>
        <w:rPr>
          <w:szCs w:val="24"/>
        </w:rPr>
      </w:pPr>
      <w:r w:rsidRPr="000C476C">
        <w:rPr>
          <w:szCs w:val="24"/>
        </w:rPr>
        <w:t xml:space="preserve">Basándose en un sistema de tuberías convencional simple, la parte de distribución de servicios del sistema JM no es de ninguna manera una innovación radical. Como </w:t>
      </w:r>
      <w:proofErr w:type="spellStart"/>
      <w:r w:rsidRPr="000C476C">
        <w:rPr>
          <w:szCs w:val="24"/>
        </w:rPr>
        <w:t>Guma</w:t>
      </w:r>
      <w:proofErr w:type="spellEnd"/>
      <w:r w:rsidRPr="000C476C">
        <w:rPr>
          <w:szCs w:val="24"/>
        </w:rPr>
        <w:t xml:space="preserve"> et al. (2019) han señalado que se trata de una innovación que incorpora la "hibridación" en la combinación de tecnología de canalización simple con la interfaz de cliente habilitada para TIC para la lectura y el pago de contadores. Sin embargo, las instalaciones físicas (es decir, las tuberías y los medidores) constituyen el núcleo de la innovación, sin la cual el enfoque de JM no funcionaría en absoluto (Nilsson, 2021).</w:t>
      </w:r>
    </w:p>
    <w:p w14:paraId="24828D8A" w14:textId="77777777" w:rsidR="000C476C" w:rsidRPr="000C476C" w:rsidRDefault="000C476C" w:rsidP="000C476C">
      <w:pPr>
        <w:jc w:val="both"/>
        <w:rPr>
          <w:szCs w:val="24"/>
        </w:rPr>
      </w:pPr>
      <w:r w:rsidRPr="000C476C">
        <w:rPr>
          <w:szCs w:val="24"/>
        </w:rPr>
        <w:t>El mundo moderno no se puede concebir sin agua y la infraestructura actual de medición manual, está mal adaptada a las necesidades actuales, cada día la demanda de este vital líquido es mayor y la recogida de datos de los contadores debe ser automatizada, permitiendo a los usuarios realizar consultas de agua consumo y tarifas a pagar, sin embargo, es necesario crear una red inteligente centralizada con mejor adaptabilidad al contador (</w:t>
      </w:r>
      <w:proofErr w:type="spellStart"/>
      <w:r w:rsidRPr="000C476C">
        <w:rPr>
          <w:szCs w:val="24"/>
        </w:rPr>
        <w:t>Chilcanan</w:t>
      </w:r>
      <w:proofErr w:type="spellEnd"/>
      <w:r w:rsidRPr="000C476C">
        <w:rPr>
          <w:szCs w:val="24"/>
        </w:rPr>
        <w:t xml:space="preserve"> et al., 2019). </w:t>
      </w:r>
    </w:p>
    <w:p w14:paraId="3F7CA267" w14:textId="77777777" w:rsidR="000C476C" w:rsidRPr="000C476C" w:rsidRDefault="000C476C" w:rsidP="000C476C">
      <w:pPr>
        <w:jc w:val="both"/>
        <w:rPr>
          <w:szCs w:val="24"/>
        </w:rPr>
      </w:pPr>
      <w:r w:rsidRPr="000C476C">
        <w:rPr>
          <w:szCs w:val="24"/>
        </w:rPr>
        <w:t xml:space="preserve">El volumen nacional de agua no facturada (NRW) o pérdidas de agua es asombroso. Basado en el Plan Nacional de Recursos Hídricos de Egipto 2037 y el Ministerio de Recursos </w:t>
      </w:r>
      <w:r w:rsidRPr="000C476C">
        <w:rPr>
          <w:szCs w:val="24"/>
        </w:rPr>
        <w:lastRenderedPageBreak/>
        <w:t xml:space="preserve">Hídricos e Irrigación, ambos estiman el consumo anual de agua potable en alrededor de 10 mil millones de m 3 por año. Cada año se pierden alrededor de 3.500 millones de m 3 de agua tratada por fugas de las redes de distribución; robo, medición ineficiente, como una predicción del 35% de las pérdidas de agua existen en el sistema. Una estimación conservadora de la pérdida anual total de los servicios públicos de agua en Egipto es de 4.500 millones de libras esterlinas según el Holding Company </w:t>
      </w:r>
      <w:proofErr w:type="spellStart"/>
      <w:r w:rsidRPr="000C476C">
        <w:rPr>
          <w:szCs w:val="24"/>
        </w:rPr>
        <w:t>for</w:t>
      </w:r>
      <w:proofErr w:type="spellEnd"/>
      <w:r w:rsidRPr="000C476C">
        <w:rPr>
          <w:szCs w:val="24"/>
        </w:rPr>
        <w:t xml:space="preserve"> </w:t>
      </w:r>
      <w:proofErr w:type="spellStart"/>
      <w:r w:rsidRPr="000C476C">
        <w:rPr>
          <w:szCs w:val="24"/>
        </w:rPr>
        <w:t>Water</w:t>
      </w:r>
      <w:proofErr w:type="spellEnd"/>
      <w:r w:rsidRPr="000C476C">
        <w:rPr>
          <w:szCs w:val="24"/>
        </w:rPr>
        <w:t xml:space="preserve"> and </w:t>
      </w:r>
      <w:proofErr w:type="spellStart"/>
      <w:r w:rsidRPr="000C476C">
        <w:rPr>
          <w:szCs w:val="24"/>
        </w:rPr>
        <w:t>Waste</w:t>
      </w:r>
      <w:proofErr w:type="spellEnd"/>
      <w:r w:rsidRPr="000C476C">
        <w:rPr>
          <w:szCs w:val="24"/>
        </w:rPr>
        <w:t xml:space="preserve"> </w:t>
      </w:r>
      <w:proofErr w:type="spellStart"/>
      <w:r w:rsidRPr="000C476C">
        <w:rPr>
          <w:szCs w:val="24"/>
        </w:rPr>
        <w:t>Water</w:t>
      </w:r>
      <w:proofErr w:type="spellEnd"/>
      <w:r w:rsidRPr="000C476C">
        <w:rPr>
          <w:szCs w:val="24"/>
        </w:rPr>
        <w:t xml:space="preserve"> (HCWW). Ahorrar solo la mitad de esta cantidad suministraría agua a otros 11 millones de personas sin más inversiones. (</w:t>
      </w:r>
      <w:proofErr w:type="spellStart"/>
      <w:r w:rsidRPr="000C476C">
        <w:rPr>
          <w:szCs w:val="24"/>
        </w:rPr>
        <w:t>Ayad</w:t>
      </w:r>
      <w:proofErr w:type="spellEnd"/>
      <w:r w:rsidRPr="000C476C">
        <w:rPr>
          <w:szCs w:val="24"/>
        </w:rPr>
        <w:t xml:space="preserve"> et al., 2021) </w:t>
      </w:r>
    </w:p>
    <w:p w14:paraId="2B6F16E5" w14:textId="77777777" w:rsidR="000C476C" w:rsidRPr="000C476C" w:rsidRDefault="000C476C" w:rsidP="000C476C">
      <w:pPr>
        <w:jc w:val="both"/>
        <w:rPr>
          <w:szCs w:val="24"/>
        </w:rPr>
      </w:pPr>
      <w:r w:rsidRPr="000C476C">
        <w:rPr>
          <w:szCs w:val="24"/>
        </w:rPr>
        <w:t xml:space="preserve">La medición inteligente, combinada con técnicas innovadoras y complementos innovadores continúan respaldando las estrategias de DSM al proporcionar datos cuasi en tiempo real, ofrecer información valiosa sobre los patrones de consumo de agua en los hogares y brindar comentarios que cambian el comportamiento de los consumidores o usuarios como lo llamamos nosotros (Abu, 2021) </w:t>
      </w:r>
    </w:p>
    <w:p w14:paraId="5FCE21FC" w14:textId="77777777" w:rsidR="000C476C" w:rsidRPr="000C476C" w:rsidRDefault="000C476C" w:rsidP="000C476C">
      <w:pPr>
        <w:jc w:val="both"/>
        <w:rPr>
          <w:szCs w:val="24"/>
        </w:rPr>
      </w:pPr>
      <w:r w:rsidRPr="000C476C">
        <w:rPr>
          <w:szCs w:val="24"/>
        </w:rPr>
        <w:t xml:space="preserve">Así como también en otras partes del mundo por ejemplo involucran a los clientes en el proceso de medición de su propio consumo como la innovación de </w:t>
      </w:r>
      <w:proofErr w:type="spellStart"/>
      <w:r w:rsidRPr="000C476C">
        <w:rPr>
          <w:szCs w:val="24"/>
        </w:rPr>
        <w:t>Jisomee</w:t>
      </w:r>
      <w:proofErr w:type="spellEnd"/>
      <w:r w:rsidRPr="000C476C">
        <w:rPr>
          <w:szCs w:val="24"/>
        </w:rPr>
        <w:t xml:space="preserve"> Mita (JM) es que permite a un cliente con una conexión individual leer el medidor de agua en cualquier momento y enviar el número registrado de unidades de agua consumidas a la empresa de servicios públicos. Automáticamente, el cliente recibe un mensaje de respuesta con la información de facturación, luego de lo cual el cliente, generalmente el dueño de la propiedad, paga la factura del agua a través de la plataforma de transferencia de dinero móvil M-PESA de </w:t>
      </w:r>
      <w:proofErr w:type="spellStart"/>
      <w:r w:rsidRPr="000C476C">
        <w:rPr>
          <w:szCs w:val="24"/>
        </w:rPr>
        <w:t>Safaricom</w:t>
      </w:r>
      <w:proofErr w:type="spellEnd"/>
      <w:r w:rsidRPr="000C476C">
        <w:rPr>
          <w:szCs w:val="24"/>
        </w:rPr>
        <w:t xml:space="preserve"> (Nilsson, 2021) </w:t>
      </w:r>
    </w:p>
    <w:p w14:paraId="01FAB5BD" w14:textId="77777777" w:rsidR="000C476C" w:rsidRPr="000C476C" w:rsidRDefault="000C476C" w:rsidP="000C476C">
      <w:pPr>
        <w:jc w:val="both"/>
        <w:rPr>
          <w:szCs w:val="24"/>
        </w:rPr>
      </w:pPr>
      <w:proofErr w:type="spellStart"/>
      <w:r w:rsidRPr="000C476C">
        <w:rPr>
          <w:szCs w:val="24"/>
        </w:rPr>
        <w:t>Elrefaei</w:t>
      </w:r>
      <w:proofErr w:type="spellEnd"/>
      <w:r w:rsidRPr="000C476C">
        <w:rPr>
          <w:szCs w:val="24"/>
        </w:rPr>
        <w:t xml:space="preserve"> y </w:t>
      </w:r>
      <w:proofErr w:type="spellStart"/>
      <w:r w:rsidRPr="000C476C">
        <w:rPr>
          <w:szCs w:val="24"/>
        </w:rPr>
        <w:t>Bajaber</w:t>
      </w:r>
      <w:proofErr w:type="spellEnd"/>
      <w:r w:rsidRPr="000C476C">
        <w:rPr>
          <w:szCs w:val="24"/>
        </w:rPr>
        <w:t xml:space="preserve">, realizaron tres etapas principales para reconocer los medidores eléctricos: preprocesamiento que termina recortando el área de lectura numérica, segmentación de dígitos individuales mediante escaneo horizontal y vertical del área numérica recortada y reconocimiento de la lectura. comparando cada dígito segmentado con las plantillas del dígito. </w:t>
      </w:r>
      <w:r w:rsidRPr="000C476C">
        <w:rPr>
          <w:szCs w:val="24"/>
        </w:rPr>
        <w:lastRenderedPageBreak/>
        <w:t xml:space="preserve">Su sistema propuesto se implementa utilizando el software Android Studio con la biblioteca </w:t>
      </w:r>
      <w:proofErr w:type="spellStart"/>
      <w:r w:rsidRPr="000C476C">
        <w:rPr>
          <w:szCs w:val="24"/>
        </w:rPr>
        <w:t>OpenCV</w:t>
      </w:r>
      <w:proofErr w:type="spellEnd"/>
      <w:r w:rsidRPr="000C476C">
        <w:rPr>
          <w:szCs w:val="24"/>
        </w:rPr>
        <w:t>. Aunque se obtuvieron mejores resultados, solo se utilizaron 21 imágenes para evaluar el rendimiento de su sistema, lo que puede no ser lo suficientemente representativo. La cámara de un teléfono inteligente capturó las imágenes del conjunto de datos. Su sistema no se estaba integrando en un sistema completo que pudieran utilizar los empleados de la compañía eléctrica, Esta solución ayuda a ahorrar agua y conduce a un uso sostenible de este recurso vital. La fiabilidad de todos los sistemas, como demuestra la experiencia, es del 98,70% (</w:t>
      </w:r>
      <w:proofErr w:type="spellStart"/>
      <w:r w:rsidRPr="000C476C">
        <w:rPr>
          <w:szCs w:val="24"/>
        </w:rPr>
        <w:t>Ayman</w:t>
      </w:r>
      <w:proofErr w:type="spellEnd"/>
      <w:r w:rsidRPr="000C476C">
        <w:rPr>
          <w:szCs w:val="24"/>
        </w:rPr>
        <w:t xml:space="preserve"> et al., 2021). </w:t>
      </w:r>
    </w:p>
    <w:p w14:paraId="0A1ACA70" w14:textId="77777777" w:rsidR="000C476C" w:rsidRPr="000C476C" w:rsidRDefault="000C476C" w:rsidP="000C476C">
      <w:pPr>
        <w:jc w:val="both"/>
        <w:rPr>
          <w:szCs w:val="24"/>
        </w:rPr>
      </w:pPr>
      <w:r w:rsidRPr="000C476C">
        <w:rPr>
          <w:szCs w:val="24"/>
        </w:rPr>
        <w:t xml:space="preserve">Los problemas de los sistemas de medición o transmisión son inevitables en las redes del mundo real y, si no se abordan adecuadamente, pueden comprometer la capacidad de usar medidores inteligentes para estimar las pérdidas de agua. La metodología propuesta de </w:t>
      </w:r>
      <w:proofErr w:type="spellStart"/>
      <w:r w:rsidRPr="000C476C">
        <w:rPr>
          <w:szCs w:val="24"/>
        </w:rPr>
        <w:t>Synchronous</w:t>
      </w:r>
      <w:proofErr w:type="spellEnd"/>
      <w:r w:rsidRPr="000C476C">
        <w:rPr>
          <w:szCs w:val="24"/>
        </w:rPr>
        <w:t xml:space="preserve"> </w:t>
      </w:r>
      <w:proofErr w:type="spellStart"/>
      <w:r w:rsidRPr="000C476C">
        <w:rPr>
          <w:szCs w:val="24"/>
        </w:rPr>
        <w:t>Water</w:t>
      </w:r>
      <w:proofErr w:type="spellEnd"/>
      <w:r w:rsidRPr="000C476C">
        <w:rPr>
          <w:szCs w:val="24"/>
        </w:rPr>
        <w:t xml:space="preserve"> Balance permite la evaluación casi en tiempo real de las pérdidas de agua teniendo en cuenta lecturas incompletas a través de un modelo de reconstrucción y validación de datos de consumo de agua. Se investiga el impacto en el seguimiento de las pérdidas de agua por la falta de un número cada vez mayor de contadores inteligentes aplicando un muestreo aleatorio y evaluando el error correspondiente. Los resultados, probados en un distrito de la ciudad de Fano-</w:t>
      </w:r>
      <w:proofErr w:type="spellStart"/>
      <w:r w:rsidRPr="000C476C">
        <w:rPr>
          <w:szCs w:val="24"/>
        </w:rPr>
        <w:t>Itallia</w:t>
      </w:r>
      <w:proofErr w:type="spellEnd"/>
      <w:r w:rsidRPr="000C476C">
        <w:rPr>
          <w:szCs w:val="24"/>
        </w:rPr>
        <w:t xml:space="preserve"> (</w:t>
      </w:r>
      <w:proofErr w:type="spellStart"/>
      <w:r w:rsidRPr="000C476C">
        <w:rPr>
          <w:szCs w:val="24"/>
        </w:rPr>
        <w:t>Bragalli</w:t>
      </w:r>
      <w:proofErr w:type="spellEnd"/>
      <w:r w:rsidRPr="000C476C">
        <w:rPr>
          <w:szCs w:val="24"/>
        </w:rPr>
        <w:t xml:space="preserve"> 2019).</w:t>
      </w:r>
    </w:p>
    <w:p w14:paraId="40D4D5B3" w14:textId="77777777" w:rsidR="000C476C" w:rsidRPr="000C476C" w:rsidRDefault="000C476C" w:rsidP="000C476C">
      <w:pPr>
        <w:jc w:val="both"/>
        <w:rPr>
          <w:szCs w:val="24"/>
        </w:rPr>
      </w:pPr>
      <w:r w:rsidRPr="000C476C">
        <w:rPr>
          <w:szCs w:val="24"/>
        </w:rPr>
        <w:t xml:space="preserve">Las redes de reconocimiento para AMR deben aprender 10 clases (dígitos del 0 al 9), AMR que logra resultados de vanguardia en dos conjuntos de datos públicos al tiempo que puede reducir significativamente la cantidad de imágenes que se envían a revisión humana por filtrar imágenes en las que no es posible realizar la lectura del medidor debido a oclusiones o contadores defectuosos. Nuestra principal contribución es la inserción de una nueva etapa en el pipeline AMR, denominada detección de esquinas y clasificación de contadores., que permite rectificar la región de contador antes de la etapa de reconocimiento. Como el sistema </w:t>
      </w:r>
      <w:r w:rsidRPr="000C476C">
        <w:rPr>
          <w:szCs w:val="24"/>
        </w:rPr>
        <w:lastRenderedPageBreak/>
        <w:t>propuesto cometió un 34% menos de errores de lectura en los medidores legibles / operativos del conjunto de datos Copel-AMR (</w:t>
      </w:r>
      <w:proofErr w:type="spellStart"/>
      <w:r w:rsidRPr="000C476C">
        <w:rPr>
          <w:szCs w:val="24"/>
        </w:rPr>
        <w:t>Laroca</w:t>
      </w:r>
      <w:proofErr w:type="spellEnd"/>
      <w:r w:rsidRPr="000C476C">
        <w:rPr>
          <w:szCs w:val="24"/>
        </w:rPr>
        <w:t xml:space="preserve"> et al., 2021).</w:t>
      </w:r>
    </w:p>
    <w:p w14:paraId="4017088A" w14:textId="77777777" w:rsidR="000C476C" w:rsidRPr="000C476C" w:rsidRDefault="000C476C" w:rsidP="000C476C">
      <w:pPr>
        <w:jc w:val="both"/>
        <w:rPr>
          <w:szCs w:val="24"/>
        </w:rPr>
      </w:pPr>
      <w:r w:rsidRPr="000C476C">
        <w:rPr>
          <w:szCs w:val="24"/>
        </w:rPr>
        <w:t>En esta investigación se ha desarrollado un novedoso algoritmo que utiliza técnicas de visión artificial y aprendizaje automático que se ha aplicado para automatizar la lectura de contadores analógicos. Este enfoque no se basa en ninguna información previa sobre el medidor que se lee ni en ninguna intervención humana durante el proceso. (</w:t>
      </w:r>
      <w:proofErr w:type="spellStart"/>
      <w:r w:rsidRPr="000C476C">
        <w:rPr>
          <w:szCs w:val="24"/>
        </w:rPr>
        <w:t>Sowah</w:t>
      </w:r>
      <w:proofErr w:type="spellEnd"/>
      <w:r w:rsidRPr="000C476C">
        <w:rPr>
          <w:szCs w:val="24"/>
        </w:rPr>
        <w:t xml:space="preserve"> et al., 2021) Describe los procesos para el desarrollo de una aplicación móvil que tiene como objetivo, enviar alertas al usuario cuando a final de mes para el pago del agua servicio. Además, puedes ver información sobre los procesos y métodos para el cálculo del valor de beber agua y agua datos de consumo (Enciso et al., 2017)</w:t>
      </w:r>
    </w:p>
    <w:p w14:paraId="4EAF5C7D" w14:textId="77777777" w:rsidR="000C476C" w:rsidRPr="000C476C" w:rsidRDefault="000C476C" w:rsidP="000C476C">
      <w:pPr>
        <w:jc w:val="both"/>
        <w:rPr>
          <w:szCs w:val="24"/>
        </w:rPr>
      </w:pPr>
      <w:r w:rsidRPr="000C476C">
        <w:rPr>
          <w:szCs w:val="24"/>
        </w:rPr>
        <w:t xml:space="preserve">Para facilitar los procesos que se realizan actualmente, se ha realizado la presente investigación que mediante el uso de una aplicación móvil con tecnología Bluetooth; reducirá el tiempo requerido para la lectura, así como también disminución del personal necesario para realizarlo: • El costo de inversión del proyecto será aproximadamente: Medidores electrónicos: S/. 500 c/u * Clientes = 500 * 31205.3 = 15602650 • Costos reducidos con el proyecto: Reducción del número de trabajadores para la atención de reclamos: 100 * Sueldo = 100*1000 = 100000 Reducción de contrato de servicios para la toma de lectura S/. 50 0000 La inversión realizada en el proyecto se recuperaría en dos años aproximadamente, trayendo muchos beneficios para la empresa y a partir del tercer año empezará la ganancia proyectada, justificándose la inversión económica que requiere el proyecto, según el TIR. (Saravia et al., 2013) </w:t>
      </w:r>
    </w:p>
    <w:p w14:paraId="44E52DF1" w14:textId="69781CA6" w:rsidR="000C476C" w:rsidRDefault="000C476C" w:rsidP="000C476C">
      <w:pPr>
        <w:jc w:val="both"/>
        <w:rPr>
          <w:szCs w:val="24"/>
        </w:rPr>
      </w:pPr>
      <w:r w:rsidRPr="000C476C">
        <w:rPr>
          <w:szCs w:val="24"/>
        </w:rPr>
        <w:t>Las mediciones de entrada de agua potable a escala de distrito se utilizan para operaciones en tiempo real, como presión de servicio o fugas (</w:t>
      </w:r>
      <w:proofErr w:type="spellStart"/>
      <w:r w:rsidRPr="000C476C">
        <w:rPr>
          <w:szCs w:val="24"/>
        </w:rPr>
        <w:t>Montesillo</w:t>
      </w:r>
      <w:proofErr w:type="spellEnd"/>
      <w:r w:rsidRPr="000C476C">
        <w:rPr>
          <w:szCs w:val="24"/>
        </w:rPr>
        <w:t xml:space="preserve"> 2020). Sin embargo, esta información también es necesaria para diseños de red específicos de casos. Por el contrario, cada tecnología de comunicación tiene diferentes características y limitaciones, lo que limita </w:t>
      </w:r>
      <w:r w:rsidRPr="000C476C">
        <w:rPr>
          <w:szCs w:val="24"/>
        </w:rPr>
        <w:lastRenderedPageBreak/>
        <w:t>su uso a aplicaciones específicas. Además, un enfoque integrado hacia las ciudades inteligentes del agua requiere la combinación de diferentes tecnologías de comunicación para satisfacer todas las especificaciones (</w:t>
      </w:r>
      <w:proofErr w:type="spellStart"/>
      <w:r w:rsidRPr="000C476C">
        <w:rPr>
          <w:szCs w:val="24"/>
        </w:rPr>
        <w:t>Oberascher</w:t>
      </w:r>
      <w:proofErr w:type="spellEnd"/>
      <w:r w:rsidRPr="000C476C">
        <w:rPr>
          <w:szCs w:val="24"/>
        </w:rPr>
        <w:t xml:space="preserve"> et al., 2022)</w:t>
      </w:r>
      <w:r w:rsidR="000A256A">
        <w:rPr>
          <w:szCs w:val="24"/>
        </w:rPr>
        <w:t>.</w:t>
      </w:r>
    </w:p>
    <w:p w14:paraId="3FEFF162" w14:textId="730C17B6" w:rsidR="000A256A" w:rsidRDefault="000A256A" w:rsidP="000C476C">
      <w:pPr>
        <w:jc w:val="both"/>
        <w:rPr>
          <w:szCs w:val="24"/>
        </w:rPr>
      </w:pPr>
    </w:p>
    <w:p w14:paraId="31F69C86" w14:textId="67CECF1D" w:rsidR="000A256A" w:rsidRDefault="000A256A" w:rsidP="000C476C">
      <w:pPr>
        <w:jc w:val="both"/>
        <w:rPr>
          <w:szCs w:val="24"/>
        </w:rPr>
      </w:pPr>
    </w:p>
    <w:p w14:paraId="1BE2CD0C" w14:textId="5CC59A1B" w:rsidR="00E964E6" w:rsidRPr="00366B18" w:rsidRDefault="00373132" w:rsidP="00BD32EB">
      <w:pPr>
        <w:pStyle w:val="Ttulo1"/>
      </w:pPr>
      <w:bookmarkStart w:id="65" w:name="_Toc507530518"/>
      <w:bookmarkStart w:id="66" w:name="_Toc118534775"/>
      <w:r w:rsidRPr="00366B18">
        <w:t xml:space="preserve">Capítulo </w:t>
      </w:r>
      <w:r w:rsidR="00EF7D1F">
        <w:t>2</w:t>
      </w:r>
      <w:r w:rsidRPr="00366B18">
        <w:t xml:space="preserve">. </w:t>
      </w:r>
      <w:bookmarkEnd w:id="65"/>
      <w:r w:rsidR="00F937FC">
        <w:t>Metodología</w:t>
      </w:r>
      <w:bookmarkEnd w:id="66"/>
    </w:p>
    <w:p w14:paraId="66E10E30" w14:textId="0A2DF62F" w:rsidR="00E964E6" w:rsidRDefault="00087B29" w:rsidP="00D378F3">
      <w:pPr>
        <w:pStyle w:val="Ttulo2"/>
        <w:rPr>
          <w:rStyle w:val="Ttulo2Car"/>
          <w:b/>
        </w:rPr>
      </w:pPr>
      <w:bookmarkStart w:id="67" w:name="_Toc492712145"/>
      <w:bookmarkStart w:id="68" w:name="_Toc507530519"/>
      <w:bookmarkStart w:id="69" w:name="_Toc118534776"/>
      <w:r w:rsidRPr="00366B18">
        <w:rPr>
          <w:rStyle w:val="Ttulo2Car"/>
          <w:b/>
        </w:rPr>
        <w:t>2.1</w:t>
      </w:r>
      <w:r w:rsidR="00E10F7E">
        <w:rPr>
          <w:rStyle w:val="Ttulo2Car"/>
          <w:b/>
        </w:rPr>
        <w:t>.</w:t>
      </w:r>
      <w:r w:rsidR="00E964E6" w:rsidRPr="00366B18">
        <w:rPr>
          <w:rStyle w:val="Ttulo2Car"/>
          <w:b/>
          <w:sz w:val="22"/>
        </w:rPr>
        <w:t xml:space="preserve"> </w:t>
      </w:r>
      <w:bookmarkEnd w:id="67"/>
      <w:bookmarkEnd w:id="68"/>
      <w:r w:rsidR="00F937FC">
        <w:rPr>
          <w:rStyle w:val="Ttulo2Car"/>
          <w:b/>
        </w:rPr>
        <w:t>Diseño</w:t>
      </w:r>
      <w:bookmarkEnd w:id="69"/>
    </w:p>
    <w:p w14:paraId="2B097979" w14:textId="733C9416" w:rsidR="00E818E1" w:rsidRPr="00E818E1" w:rsidRDefault="00E818E1" w:rsidP="00E818E1">
      <w:pPr>
        <w:pStyle w:val="Paragraph"/>
        <w:spacing w:line="480" w:lineRule="auto"/>
        <w:ind w:firstLine="708"/>
        <w:rPr>
          <w:rFonts w:eastAsiaTheme="minorHAnsi" w:cstheme="minorBidi"/>
          <w:sz w:val="24"/>
          <w:szCs w:val="24"/>
          <w:lang w:val="es-EC"/>
        </w:rPr>
      </w:pPr>
      <w:r w:rsidRPr="00E818E1">
        <w:rPr>
          <w:rFonts w:eastAsiaTheme="minorHAnsi" w:cstheme="minorBidi"/>
          <w:sz w:val="24"/>
          <w:szCs w:val="24"/>
          <w:lang w:val="es-EC"/>
        </w:rPr>
        <w:t>La</w:t>
      </w:r>
      <w:r w:rsidR="00602282">
        <w:rPr>
          <w:rFonts w:eastAsiaTheme="minorHAnsi" w:cstheme="minorBidi"/>
          <w:sz w:val="24"/>
          <w:szCs w:val="24"/>
          <w:lang w:val="es-EC"/>
        </w:rPr>
        <w:t xml:space="preserve"> presente </w:t>
      </w:r>
      <w:r w:rsidR="00BC698F">
        <w:rPr>
          <w:rFonts w:eastAsiaTheme="minorHAnsi" w:cstheme="minorBidi"/>
          <w:sz w:val="24"/>
          <w:szCs w:val="24"/>
          <w:lang w:val="es-EC"/>
        </w:rPr>
        <w:t>investigación</w:t>
      </w:r>
      <w:r w:rsidR="00602282">
        <w:rPr>
          <w:rFonts w:eastAsiaTheme="minorHAnsi" w:cstheme="minorBidi"/>
          <w:sz w:val="24"/>
          <w:szCs w:val="24"/>
          <w:lang w:val="es-EC"/>
        </w:rPr>
        <w:t xml:space="preserve"> utiliza un diseño metodológico de tipo </w:t>
      </w:r>
      <w:r w:rsidR="00BC698F">
        <w:rPr>
          <w:rFonts w:eastAsiaTheme="minorHAnsi" w:cstheme="minorBidi"/>
          <w:sz w:val="24"/>
          <w:szCs w:val="24"/>
          <w:lang w:val="es-EC"/>
        </w:rPr>
        <w:t>experimental</w:t>
      </w:r>
      <w:r w:rsidR="00602282">
        <w:rPr>
          <w:rFonts w:eastAsiaTheme="minorHAnsi" w:cstheme="minorBidi"/>
          <w:sz w:val="24"/>
          <w:szCs w:val="24"/>
          <w:lang w:val="es-EC"/>
        </w:rPr>
        <w:t>, ya que se analiza una realidad y una problemática identificada y se propone una solución aplicable al contexto evaluado</w:t>
      </w:r>
      <w:r w:rsidRPr="00E818E1">
        <w:rPr>
          <w:rFonts w:eastAsiaTheme="minorHAnsi" w:cstheme="minorBidi"/>
          <w:sz w:val="24"/>
          <w:szCs w:val="24"/>
          <w:lang w:val="es-EC"/>
        </w:rPr>
        <w:t xml:space="preserve">. </w:t>
      </w:r>
      <w:r w:rsidR="00602282">
        <w:rPr>
          <w:rFonts w:eastAsiaTheme="minorHAnsi" w:cstheme="minorBidi"/>
          <w:sz w:val="24"/>
          <w:szCs w:val="24"/>
          <w:lang w:val="es-EC"/>
        </w:rPr>
        <w:t xml:space="preserve">Según </w:t>
      </w:r>
      <w:r w:rsidR="00D636EF">
        <w:rPr>
          <w:rFonts w:eastAsiaTheme="minorHAnsi" w:cstheme="minorBidi"/>
          <w:sz w:val="24"/>
          <w:szCs w:val="24"/>
          <w:lang w:val="es-EC"/>
        </w:rPr>
        <w:fldChar w:fldCharType="begin"/>
      </w:r>
      <w:r w:rsidR="004B3C79">
        <w:rPr>
          <w:rFonts w:eastAsiaTheme="minorHAnsi" w:cstheme="minorBidi"/>
          <w:sz w:val="24"/>
          <w:szCs w:val="24"/>
          <w:lang w:val="es-EC"/>
        </w:rPr>
        <w:instrText xml:space="preserve"> ADDIN ZOTERO_ITEM CSL_CITATION {"citationID":"voivuy93","properties":{"formattedCitation":"(Hern\\uc0\\u225{}ndez &amp; Mendoza, 2018)","plainCitation":"(Hernández &amp; Mendoza, 2018)","noteIndex":0},"citationItems":[{"id":3248,"uris":["http://zotero.org/users/8840766/items/EIPV83T6"],"itemData":{"id":3248,"type":"post-weblog","language":"es-MX","title":"Hernández-Sampieri, R. &amp; Mendoza, C (2018). Metodología de la investigación. Las rutas cuantitativa, cualitativa y mixta | RUDICS","URL":"https://virtual.cuautitlan.unam.mx/rudics/?p=2612","author":[{"family":"Hernández","given":"R"},{"family":"Mendoza","given":"C"}],"accessed":{"date-parts":[["2022",5,14]]},"issued":{"date-parts":[["2018"]]}}}],"schema":"https://github.com/citation-style-language/schema/raw/master/csl-citation.json"} </w:instrText>
      </w:r>
      <w:r w:rsidR="00D636EF">
        <w:rPr>
          <w:rFonts w:eastAsiaTheme="minorHAnsi" w:cstheme="minorBidi"/>
          <w:sz w:val="24"/>
          <w:szCs w:val="24"/>
          <w:lang w:val="es-EC"/>
        </w:rPr>
        <w:fldChar w:fldCharType="separate"/>
      </w:r>
      <w:r w:rsidR="004B3C79" w:rsidRPr="004B3C79">
        <w:rPr>
          <w:sz w:val="24"/>
          <w:szCs w:val="24"/>
          <w:lang w:val="es-EC"/>
        </w:rPr>
        <w:t xml:space="preserve">Hernández </w:t>
      </w:r>
      <w:r w:rsidR="004B3C79">
        <w:rPr>
          <w:sz w:val="24"/>
          <w:szCs w:val="24"/>
          <w:lang w:val="es-EC"/>
        </w:rPr>
        <w:t>y</w:t>
      </w:r>
      <w:r w:rsidR="004B3C79" w:rsidRPr="004B3C79">
        <w:rPr>
          <w:sz w:val="24"/>
          <w:szCs w:val="24"/>
          <w:lang w:val="es-EC"/>
        </w:rPr>
        <w:t xml:space="preserve"> Mendoza</w:t>
      </w:r>
      <w:r w:rsidR="004B3C79">
        <w:rPr>
          <w:sz w:val="24"/>
          <w:szCs w:val="24"/>
          <w:lang w:val="es-EC"/>
        </w:rPr>
        <w:t xml:space="preserve"> (</w:t>
      </w:r>
      <w:r w:rsidR="004B3C79" w:rsidRPr="004B3C79">
        <w:rPr>
          <w:sz w:val="24"/>
          <w:szCs w:val="24"/>
          <w:lang w:val="es-EC"/>
        </w:rPr>
        <w:t>2018)</w:t>
      </w:r>
      <w:r w:rsidR="00D636EF">
        <w:rPr>
          <w:rFonts w:eastAsiaTheme="minorHAnsi" w:cstheme="minorBidi"/>
          <w:sz w:val="24"/>
          <w:szCs w:val="24"/>
          <w:lang w:val="es-EC"/>
        </w:rPr>
        <w:fldChar w:fldCharType="end"/>
      </w:r>
      <w:r w:rsidR="004B3C79">
        <w:rPr>
          <w:rFonts w:eastAsiaTheme="minorHAnsi" w:cstheme="minorBidi"/>
          <w:sz w:val="24"/>
          <w:szCs w:val="24"/>
          <w:lang w:val="es-EC"/>
        </w:rPr>
        <w:t xml:space="preserve"> </w:t>
      </w:r>
      <w:r w:rsidR="00602282">
        <w:rPr>
          <w:rFonts w:eastAsiaTheme="minorHAnsi" w:cstheme="minorBidi"/>
          <w:sz w:val="24"/>
          <w:szCs w:val="24"/>
          <w:lang w:val="es-EC"/>
        </w:rPr>
        <w:t>el método</w:t>
      </w:r>
      <w:r w:rsidR="00BC698F">
        <w:rPr>
          <w:rFonts w:eastAsiaTheme="minorHAnsi" w:cstheme="minorBidi"/>
          <w:sz w:val="24"/>
          <w:szCs w:val="24"/>
          <w:lang w:val="es-EC"/>
        </w:rPr>
        <w:t xml:space="preserve"> experimental r</w:t>
      </w:r>
      <w:r w:rsidR="00BC698F" w:rsidRPr="00BC698F">
        <w:rPr>
          <w:rFonts w:eastAsiaTheme="minorHAnsi" w:cstheme="minorBidi"/>
          <w:sz w:val="24"/>
          <w:szCs w:val="24"/>
          <w:lang w:val="es-EC"/>
        </w:rPr>
        <w:t>ecibe este nombre la investigación que obtiene su información de la actividad intencional realizada por el investigador y que se encuentra dirigida a modificar la realidad con el propósito de crear el fenómeno mismo que se indaga, y así poder observarlo.</w:t>
      </w:r>
    </w:p>
    <w:p w14:paraId="62EA368E" w14:textId="1C17F375" w:rsidR="00E964E6" w:rsidRPr="006A7FD1" w:rsidRDefault="00087B29" w:rsidP="00032F31">
      <w:pPr>
        <w:pStyle w:val="Ttulo3"/>
      </w:pPr>
      <w:bookmarkStart w:id="70" w:name="_Toc492712146"/>
      <w:bookmarkStart w:id="71" w:name="_Toc507530520"/>
      <w:bookmarkStart w:id="72" w:name="_Toc118534777"/>
      <w:r w:rsidRPr="006A7FD1">
        <w:t>2.</w:t>
      </w:r>
      <w:r w:rsidR="00E964E6" w:rsidRPr="006A7FD1">
        <w:t>1</w:t>
      </w:r>
      <w:r w:rsidRPr="006A7FD1">
        <w:t>.1</w:t>
      </w:r>
      <w:r w:rsidR="00E10F7E">
        <w:t>.</w:t>
      </w:r>
      <w:r w:rsidR="00E964E6" w:rsidRPr="006A7FD1">
        <w:t xml:space="preserve"> </w:t>
      </w:r>
      <w:r w:rsidR="00E10F7E">
        <w:t xml:space="preserve">Tipo </w:t>
      </w:r>
      <w:r w:rsidR="00E818E1">
        <w:t xml:space="preserve">y nivel </w:t>
      </w:r>
      <w:r w:rsidR="00E10F7E">
        <w:t>de i</w:t>
      </w:r>
      <w:r w:rsidR="001F5FDA" w:rsidRPr="006A7FD1">
        <w:t>nvestigación</w:t>
      </w:r>
      <w:bookmarkEnd w:id="70"/>
      <w:bookmarkEnd w:id="71"/>
      <w:bookmarkEnd w:id="72"/>
    </w:p>
    <w:p w14:paraId="67509191" w14:textId="388F7E13" w:rsidR="00E964E6" w:rsidRDefault="00BC698F" w:rsidP="00BC698F">
      <w:pPr>
        <w:ind w:firstLine="425"/>
        <w:jc w:val="both"/>
        <w:rPr>
          <w:color w:val="000000" w:themeColor="text1"/>
          <w:szCs w:val="24"/>
        </w:rPr>
      </w:pPr>
      <w:r>
        <w:rPr>
          <w:szCs w:val="24"/>
        </w:rPr>
        <w:t xml:space="preserve">Esta investigación pretende mejorar el proceso de toma de datos de los medidores el Cantón Paute, por lo tanto, se revisa y analiza la información disponible para generar una propuesta de mejorar. </w:t>
      </w:r>
      <w:r w:rsidR="00E818E1" w:rsidRPr="00E818E1">
        <w:rPr>
          <w:color w:val="000000" w:themeColor="text1"/>
          <w:szCs w:val="24"/>
        </w:rPr>
        <w:t>En la tabla 2 se muestra el tipo y nivel de investigación realizado.</w:t>
      </w:r>
    </w:p>
    <w:p w14:paraId="73E467F4" w14:textId="77777777" w:rsidR="00A91980" w:rsidRDefault="00A91980" w:rsidP="00BC698F">
      <w:pPr>
        <w:ind w:firstLine="425"/>
        <w:jc w:val="both"/>
        <w:rPr>
          <w:color w:val="000000" w:themeColor="text1"/>
          <w:szCs w:val="24"/>
        </w:rPr>
      </w:pPr>
    </w:p>
    <w:p w14:paraId="1106D72B" w14:textId="77777777" w:rsidR="00A91980" w:rsidRDefault="002F1531" w:rsidP="00A91980">
      <w:pPr>
        <w:pStyle w:val="Descripcin"/>
        <w:keepNext/>
        <w:ind w:firstLine="0"/>
        <w:rPr>
          <w:b/>
          <w:i w:val="0"/>
          <w:color w:val="auto"/>
          <w:sz w:val="24"/>
          <w:szCs w:val="24"/>
        </w:rPr>
      </w:pPr>
      <w:bookmarkStart w:id="73" w:name="_Toc118534801"/>
      <w:r w:rsidRPr="00854AF5">
        <w:rPr>
          <w:b/>
          <w:i w:val="0"/>
          <w:color w:val="auto"/>
          <w:sz w:val="24"/>
          <w:szCs w:val="24"/>
        </w:rPr>
        <w:t xml:space="preserve">Tabla </w:t>
      </w:r>
      <w:r w:rsidRPr="00854AF5">
        <w:rPr>
          <w:b/>
          <w:i w:val="0"/>
          <w:color w:val="auto"/>
          <w:sz w:val="24"/>
          <w:szCs w:val="24"/>
        </w:rPr>
        <w:fldChar w:fldCharType="begin"/>
      </w:r>
      <w:r w:rsidRPr="00854AF5">
        <w:rPr>
          <w:b/>
          <w:i w:val="0"/>
          <w:color w:val="auto"/>
          <w:sz w:val="24"/>
          <w:szCs w:val="24"/>
        </w:rPr>
        <w:instrText xml:space="preserve"> SEQ Tabla \* ARABIC </w:instrText>
      </w:r>
      <w:r w:rsidRPr="00854AF5">
        <w:rPr>
          <w:b/>
          <w:i w:val="0"/>
          <w:color w:val="auto"/>
          <w:sz w:val="24"/>
          <w:szCs w:val="24"/>
        </w:rPr>
        <w:fldChar w:fldCharType="separate"/>
      </w:r>
      <w:r w:rsidR="00276F3C" w:rsidRPr="00854AF5">
        <w:rPr>
          <w:b/>
          <w:i w:val="0"/>
          <w:noProof/>
          <w:color w:val="auto"/>
          <w:sz w:val="24"/>
          <w:szCs w:val="24"/>
        </w:rPr>
        <w:t>2</w:t>
      </w:r>
      <w:r w:rsidRPr="00854AF5">
        <w:rPr>
          <w:b/>
          <w:i w:val="0"/>
          <w:color w:val="auto"/>
          <w:sz w:val="24"/>
          <w:szCs w:val="24"/>
        </w:rPr>
        <w:fldChar w:fldCharType="end"/>
      </w:r>
      <w:r w:rsidR="00A91980">
        <w:rPr>
          <w:b/>
          <w:i w:val="0"/>
          <w:color w:val="auto"/>
          <w:sz w:val="24"/>
          <w:szCs w:val="24"/>
        </w:rPr>
        <w:t>:</w:t>
      </w:r>
    </w:p>
    <w:p w14:paraId="2DF5439C" w14:textId="50776FBF" w:rsidR="002F1531" w:rsidRPr="00600DC8" w:rsidRDefault="00D636EF" w:rsidP="00A91980">
      <w:pPr>
        <w:pStyle w:val="Descripcin"/>
        <w:keepNext/>
        <w:ind w:firstLine="0"/>
        <w:rPr>
          <w:i w:val="0"/>
          <w:color w:val="auto"/>
          <w:sz w:val="24"/>
          <w:szCs w:val="24"/>
        </w:rPr>
      </w:pPr>
      <w:r>
        <w:rPr>
          <w:b/>
          <w:i w:val="0"/>
          <w:color w:val="auto"/>
          <w:sz w:val="24"/>
          <w:szCs w:val="24"/>
        </w:rPr>
        <w:t xml:space="preserve"> </w:t>
      </w:r>
      <w:r w:rsidR="002F1531" w:rsidRPr="00D636EF">
        <w:rPr>
          <w:i w:val="0"/>
          <w:iCs w:val="0"/>
          <w:color w:val="auto"/>
          <w:sz w:val="24"/>
          <w:szCs w:val="24"/>
        </w:rPr>
        <w:t>Tipo y nivel de investigación</w:t>
      </w:r>
      <w:r w:rsidR="002F1531" w:rsidRPr="00D636EF">
        <w:rPr>
          <w:i w:val="0"/>
          <w:iCs w:val="0"/>
          <w:sz w:val="24"/>
          <w:szCs w:val="24"/>
        </w:rPr>
        <w:t>.</w:t>
      </w:r>
      <w:bookmarkEnd w:id="73"/>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1701"/>
        <w:gridCol w:w="5338"/>
      </w:tblGrid>
      <w:tr w:rsidR="00545E5A" w14:paraId="4AF079D2" w14:textId="77777777" w:rsidTr="00462A41">
        <w:trPr>
          <w:trHeight w:val="201"/>
        </w:trPr>
        <w:tc>
          <w:tcPr>
            <w:tcW w:w="1980" w:type="dxa"/>
            <w:tcBorders>
              <w:top w:val="single" w:sz="18" w:space="0" w:color="auto"/>
            </w:tcBorders>
            <w:vAlign w:val="center"/>
          </w:tcPr>
          <w:p w14:paraId="2199AFD9" w14:textId="298F420A" w:rsidR="00545E5A" w:rsidRPr="006D6C50" w:rsidRDefault="004D7F88" w:rsidP="00032F31">
            <w:pPr>
              <w:spacing w:before="240" w:line="360" w:lineRule="auto"/>
              <w:ind w:firstLine="0"/>
              <w:jc w:val="center"/>
              <w:rPr>
                <w:color w:val="000000" w:themeColor="text1"/>
                <w:szCs w:val="24"/>
              </w:rPr>
            </w:pPr>
            <w:r w:rsidRPr="006D6C50">
              <w:rPr>
                <w:szCs w:val="24"/>
                <w:lang w:val="es-ES" w:eastAsia="en-GB"/>
              </w:rPr>
              <w:t>Según su finalidad</w:t>
            </w:r>
          </w:p>
        </w:tc>
        <w:tc>
          <w:tcPr>
            <w:tcW w:w="1701" w:type="dxa"/>
            <w:tcBorders>
              <w:top w:val="single" w:sz="18" w:space="0" w:color="auto"/>
            </w:tcBorders>
            <w:vAlign w:val="center"/>
          </w:tcPr>
          <w:p w14:paraId="1FFBE8D5" w14:textId="5422321A" w:rsidR="00545E5A" w:rsidRPr="006D6C50" w:rsidRDefault="00545E5A" w:rsidP="00032F31">
            <w:pPr>
              <w:spacing w:before="240" w:line="360" w:lineRule="auto"/>
              <w:ind w:firstLine="0"/>
              <w:jc w:val="center"/>
              <w:rPr>
                <w:color w:val="000000" w:themeColor="text1"/>
                <w:szCs w:val="24"/>
              </w:rPr>
            </w:pPr>
            <w:r w:rsidRPr="006D6C50">
              <w:rPr>
                <w:color w:val="000000" w:themeColor="text1"/>
                <w:szCs w:val="24"/>
              </w:rPr>
              <w:t>Aplicada</w:t>
            </w:r>
          </w:p>
        </w:tc>
        <w:tc>
          <w:tcPr>
            <w:tcW w:w="5338" w:type="dxa"/>
            <w:tcBorders>
              <w:top w:val="single" w:sz="18" w:space="0" w:color="auto"/>
            </w:tcBorders>
            <w:vAlign w:val="center"/>
          </w:tcPr>
          <w:p w14:paraId="1E1FF46B" w14:textId="692D53D4" w:rsidR="00545E5A" w:rsidRPr="006D6C50" w:rsidRDefault="00545E5A" w:rsidP="00032F31">
            <w:pPr>
              <w:spacing w:before="240" w:line="360" w:lineRule="auto"/>
              <w:ind w:firstLine="0"/>
              <w:jc w:val="both"/>
              <w:rPr>
                <w:color w:val="000000" w:themeColor="text1"/>
                <w:szCs w:val="24"/>
              </w:rPr>
            </w:pPr>
            <w:r w:rsidRPr="006D6C50">
              <w:rPr>
                <w:color w:val="000000" w:themeColor="text1"/>
                <w:szCs w:val="24"/>
              </w:rPr>
              <w:t xml:space="preserve">Busca resolver problemas </w:t>
            </w:r>
            <w:r w:rsidR="004D7F88">
              <w:rPr>
                <w:color w:val="000000" w:themeColor="text1"/>
                <w:szCs w:val="24"/>
              </w:rPr>
              <w:t>generados por la toma de datos de los medidores de forma visual</w:t>
            </w:r>
          </w:p>
        </w:tc>
      </w:tr>
      <w:tr w:rsidR="00545E5A" w14:paraId="6294CFD1" w14:textId="77777777" w:rsidTr="00C11886">
        <w:tc>
          <w:tcPr>
            <w:tcW w:w="1980" w:type="dxa"/>
            <w:vAlign w:val="center"/>
          </w:tcPr>
          <w:p w14:paraId="067E5C09" w14:textId="31E2F019" w:rsidR="00545E5A" w:rsidRPr="006D6C50" w:rsidRDefault="004D7F88" w:rsidP="00032F31">
            <w:pPr>
              <w:spacing w:line="360" w:lineRule="auto"/>
              <w:ind w:firstLine="0"/>
              <w:jc w:val="center"/>
              <w:rPr>
                <w:color w:val="000000" w:themeColor="text1"/>
                <w:szCs w:val="24"/>
              </w:rPr>
            </w:pPr>
            <w:r w:rsidRPr="006D6C50">
              <w:rPr>
                <w:szCs w:val="24"/>
                <w:lang w:val="es-ES" w:eastAsia="en-GB"/>
              </w:rPr>
              <w:t>Según su alcance temporal</w:t>
            </w:r>
          </w:p>
        </w:tc>
        <w:tc>
          <w:tcPr>
            <w:tcW w:w="1701" w:type="dxa"/>
            <w:vAlign w:val="center"/>
          </w:tcPr>
          <w:p w14:paraId="389D8A94" w14:textId="5C296C9C" w:rsidR="00545E5A" w:rsidRPr="006D6C50" w:rsidRDefault="006D6C50" w:rsidP="00032F31">
            <w:pPr>
              <w:spacing w:line="360" w:lineRule="auto"/>
              <w:ind w:firstLine="0"/>
              <w:jc w:val="center"/>
              <w:rPr>
                <w:color w:val="000000" w:themeColor="text1"/>
                <w:szCs w:val="24"/>
              </w:rPr>
            </w:pPr>
            <w:r w:rsidRPr="006D6C50">
              <w:rPr>
                <w:color w:val="000000" w:themeColor="text1"/>
                <w:szCs w:val="24"/>
              </w:rPr>
              <w:t>Longitudinal prospectiva</w:t>
            </w:r>
          </w:p>
        </w:tc>
        <w:tc>
          <w:tcPr>
            <w:tcW w:w="5338" w:type="dxa"/>
            <w:vAlign w:val="center"/>
          </w:tcPr>
          <w:p w14:paraId="0EDA2A48" w14:textId="4465D4FE" w:rsidR="00545E5A" w:rsidRPr="006D6C50" w:rsidRDefault="006D6C50" w:rsidP="00032F31">
            <w:pPr>
              <w:spacing w:line="360" w:lineRule="auto"/>
              <w:ind w:firstLine="0"/>
              <w:rPr>
                <w:color w:val="000000" w:themeColor="text1"/>
                <w:szCs w:val="24"/>
              </w:rPr>
            </w:pPr>
            <w:r w:rsidRPr="006D6C50">
              <w:rPr>
                <w:color w:val="000000" w:themeColor="text1"/>
                <w:szCs w:val="24"/>
              </w:rPr>
              <w:t xml:space="preserve">Se revisa </w:t>
            </w:r>
            <w:r w:rsidR="004D7F88">
              <w:rPr>
                <w:color w:val="000000" w:themeColor="text1"/>
                <w:szCs w:val="24"/>
              </w:rPr>
              <w:t>la problemática existente en la actividad que realizan los funcionarios</w:t>
            </w:r>
          </w:p>
        </w:tc>
      </w:tr>
      <w:tr w:rsidR="00545E5A" w14:paraId="31509C38" w14:textId="77777777" w:rsidTr="00C11886">
        <w:tc>
          <w:tcPr>
            <w:tcW w:w="1980" w:type="dxa"/>
            <w:vAlign w:val="center"/>
          </w:tcPr>
          <w:p w14:paraId="59A34211" w14:textId="2C1D634E" w:rsidR="00545E5A" w:rsidRPr="006D6C50" w:rsidRDefault="004D7F88" w:rsidP="00032F31">
            <w:pPr>
              <w:spacing w:line="360" w:lineRule="auto"/>
              <w:ind w:firstLine="0"/>
              <w:jc w:val="center"/>
              <w:rPr>
                <w:color w:val="000000" w:themeColor="text1"/>
                <w:szCs w:val="24"/>
              </w:rPr>
            </w:pPr>
            <w:r>
              <w:rPr>
                <w:color w:val="000000" w:themeColor="text1"/>
                <w:szCs w:val="24"/>
              </w:rPr>
              <w:t>Según las fuentes</w:t>
            </w:r>
          </w:p>
        </w:tc>
        <w:tc>
          <w:tcPr>
            <w:tcW w:w="1701" w:type="dxa"/>
            <w:vAlign w:val="center"/>
          </w:tcPr>
          <w:p w14:paraId="672A7CDD" w14:textId="5126AEEE" w:rsidR="00545E5A" w:rsidRPr="006D6C50" w:rsidRDefault="006D6C50" w:rsidP="00032F31">
            <w:pPr>
              <w:spacing w:line="360" w:lineRule="auto"/>
              <w:ind w:firstLine="0"/>
              <w:jc w:val="center"/>
              <w:rPr>
                <w:color w:val="000000" w:themeColor="text1"/>
                <w:szCs w:val="24"/>
              </w:rPr>
            </w:pPr>
            <w:r>
              <w:rPr>
                <w:color w:val="000000" w:themeColor="text1"/>
                <w:szCs w:val="24"/>
              </w:rPr>
              <w:t>Mixta</w:t>
            </w:r>
          </w:p>
        </w:tc>
        <w:tc>
          <w:tcPr>
            <w:tcW w:w="5338" w:type="dxa"/>
            <w:vAlign w:val="center"/>
          </w:tcPr>
          <w:p w14:paraId="64051056" w14:textId="1B579B47" w:rsidR="00545E5A" w:rsidRPr="00C11886" w:rsidRDefault="006D6C50" w:rsidP="00032F31">
            <w:pPr>
              <w:spacing w:line="360" w:lineRule="auto"/>
              <w:ind w:firstLine="0"/>
              <w:rPr>
                <w:color w:val="000000" w:themeColor="text1"/>
                <w:szCs w:val="24"/>
              </w:rPr>
            </w:pPr>
            <w:r w:rsidRPr="00C11886">
              <w:rPr>
                <w:color w:val="000000" w:themeColor="text1"/>
                <w:szCs w:val="24"/>
              </w:rPr>
              <w:t>Se utiliza fuentes primarias y secundarias</w:t>
            </w:r>
          </w:p>
        </w:tc>
      </w:tr>
      <w:tr w:rsidR="006D6C50" w14:paraId="2BE7C040" w14:textId="77777777" w:rsidTr="00C11886">
        <w:tc>
          <w:tcPr>
            <w:tcW w:w="1980" w:type="dxa"/>
            <w:vAlign w:val="center"/>
          </w:tcPr>
          <w:p w14:paraId="7C85D62C" w14:textId="441457D7" w:rsidR="006D6C50" w:rsidRPr="006D6C50" w:rsidRDefault="004D7F88" w:rsidP="00032F31">
            <w:pPr>
              <w:spacing w:line="360" w:lineRule="auto"/>
              <w:ind w:firstLine="0"/>
              <w:jc w:val="center"/>
              <w:rPr>
                <w:color w:val="000000" w:themeColor="text1"/>
                <w:szCs w:val="24"/>
              </w:rPr>
            </w:pPr>
            <w:r>
              <w:rPr>
                <w:color w:val="000000" w:themeColor="text1"/>
                <w:szCs w:val="24"/>
              </w:rPr>
              <w:lastRenderedPageBreak/>
              <w:t>Según su carácter</w:t>
            </w:r>
          </w:p>
        </w:tc>
        <w:tc>
          <w:tcPr>
            <w:tcW w:w="1701" w:type="dxa"/>
            <w:vAlign w:val="center"/>
          </w:tcPr>
          <w:p w14:paraId="7CAD8C28" w14:textId="75F077AA" w:rsidR="006D6C50" w:rsidRDefault="006D6C50" w:rsidP="00032F31">
            <w:pPr>
              <w:spacing w:line="360" w:lineRule="auto"/>
              <w:ind w:firstLine="0"/>
              <w:jc w:val="center"/>
              <w:rPr>
                <w:color w:val="000000" w:themeColor="text1"/>
                <w:szCs w:val="24"/>
              </w:rPr>
            </w:pPr>
            <w:r>
              <w:rPr>
                <w:color w:val="000000" w:themeColor="text1"/>
                <w:szCs w:val="24"/>
              </w:rPr>
              <w:t>Cuantitativa</w:t>
            </w:r>
          </w:p>
          <w:p w14:paraId="252BBEC7" w14:textId="77777777" w:rsidR="00C11886" w:rsidRDefault="00C11886" w:rsidP="00032F31">
            <w:pPr>
              <w:spacing w:line="360" w:lineRule="auto"/>
              <w:ind w:firstLine="0"/>
              <w:jc w:val="center"/>
              <w:rPr>
                <w:color w:val="000000" w:themeColor="text1"/>
                <w:szCs w:val="24"/>
              </w:rPr>
            </w:pPr>
          </w:p>
          <w:p w14:paraId="35766147" w14:textId="15E86643" w:rsidR="006D6C50" w:rsidRPr="006D6C50" w:rsidRDefault="006D6C50" w:rsidP="00032F31">
            <w:pPr>
              <w:spacing w:line="360" w:lineRule="auto"/>
              <w:ind w:firstLine="0"/>
              <w:jc w:val="center"/>
              <w:rPr>
                <w:color w:val="000000" w:themeColor="text1"/>
                <w:szCs w:val="24"/>
              </w:rPr>
            </w:pPr>
            <w:r>
              <w:rPr>
                <w:color w:val="000000" w:themeColor="text1"/>
                <w:szCs w:val="24"/>
              </w:rPr>
              <w:t>Cualitativa</w:t>
            </w:r>
          </w:p>
        </w:tc>
        <w:tc>
          <w:tcPr>
            <w:tcW w:w="5338" w:type="dxa"/>
          </w:tcPr>
          <w:p w14:paraId="600A5C23" w14:textId="79075FCB" w:rsidR="006D6C50" w:rsidRPr="00C11886" w:rsidRDefault="006D6C50" w:rsidP="00032F31">
            <w:pPr>
              <w:spacing w:line="360" w:lineRule="auto"/>
              <w:ind w:firstLine="0"/>
              <w:rPr>
                <w:color w:val="000000" w:themeColor="text1"/>
                <w:szCs w:val="24"/>
              </w:rPr>
            </w:pPr>
            <w:r w:rsidRPr="00C11886">
              <w:rPr>
                <w:color w:val="000000" w:themeColor="text1"/>
                <w:szCs w:val="24"/>
              </w:rPr>
              <w:t>Se parte de datos cuantitativos que se pretenden modificar</w:t>
            </w:r>
          </w:p>
          <w:p w14:paraId="197EAE0C" w14:textId="2AF2EE20" w:rsidR="00C11886" w:rsidRPr="00C11886" w:rsidRDefault="00C11886" w:rsidP="00032F31">
            <w:pPr>
              <w:spacing w:line="360" w:lineRule="auto"/>
              <w:ind w:firstLine="0"/>
              <w:rPr>
                <w:color w:val="000000" w:themeColor="text1"/>
                <w:szCs w:val="24"/>
              </w:rPr>
            </w:pPr>
            <w:r w:rsidRPr="00C11886">
              <w:rPr>
                <w:color w:val="000000" w:themeColor="text1"/>
                <w:szCs w:val="24"/>
              </w:rPr>
              <w:t>Se analizan datos cualitativos</w:t>
            </w:r>
          </w:p>
        </w:tc>
      </w:tr>
      <w:tr w:rsidR="006D6C50" w14:paraId="01BDCCB4" w14:textId="77777777" w:rsidTr="00462A41">
        <w:tc>
          <w:tcPr>
            <w:tcW w:w="1980" w:type="dxa"/>
            <w:tcBorders>
              <w:bottom w:val="single" w:sz="18" w:space="0" w:color="auto"/>
            </w:tcBorders>
            <w:vAlign w:val="center"/>
          </w:tcPr>
          <w:p w14:paraId="74C7326F" w14:textId="65D83C18" w:rsidR="006D6C50" w:rsidRPr="006D6C50" w:rsidRDefault="004D7F88" w:rsidP="00032F31">
            <w:pPr>
              <w:spacing w:line="360" w:lineRule="auto"/>
              <w:ind w:firstLine="0"/>
              <w:jc w:val="center"/>
              <w:rPr>
                <w:color w:val="000000" w:themeColor="text1"/>
                <w:szCs w:val="24"/>
              </w:rPr>
            </w:pPr>
            <w:r>
              <w:rPr>
                <w:color w:val="000000" w:themeColor="text1"/>
                <w:szCs w:val="24"/>
              </w:rPr>
              <w:t>Según su naturaleza</w:t>
            </w:r>
          </w:p>
        </w:tc>
        <w:tc>
          <w:tcPr>
            <w:tcW w:w="1701" w:type="dxa"/>
            <w:tcBorders>
              <w:bottom w:val="single" w:sz="18" w:space="0" w:color="auto"/>
            </w:tcBorders>
            <w:vAlign w:val="center"/>
          </w:tcPr>
          <w:p w14:paraId="18E6CEB4" w14:textId="6492257D" w:rsidR="006D6C50" w:rsidRPr="006D6C50" w:rsidRDefault="006D6C50" w:rsidP="00032F31">
            <w:pPr>
              <w:spacing w:line="360" w:lineRule="auto"/>
              <w:ind w:firstLine="0"/>
              <w:jc w:val="center"/>
              <w:rPr>
                <w:color w:val="000000" w:themeColor="text1"/>
                <w:szCs w:val="24"/>
              </w:rPr>
            </w:pPr>
            <w:r>
              <w:rPr>
                <w:color w:val="000000" w:themeColor="text1"/>
                <w:szCs w:val="24"/>
              </w:rPr>
              <w:t>Experimental</w:t>
            </w:r>
          </w:p>
        </w:tc>
        <w:tc>
          <w:tcPr>
            <w:tcW w:w="5338" w:type="dxa"/>
            <w:tcBorders>
              <w:bottom w:val="single" w:sz="18" w:space="0" w:color="auto"/>
            </w:tcBorders>
          </w:tcPr>
          <w:p w14:paraId="699484F6" w14:textId="3CDC74BB" w:rsidR="006D6C50" w:rsidRPr="00C11886" w:rsidRDefault="004D7F88" w:rsidP="00032F31">
            <w:pPr>
              <w:spacing w:line="360" w:lineRule="auto"/>
              <w:ind w:firstLine="0"/>
              <w:rPr>
                <w:color w:val="000000" w:themeColor="text1"/>
                <w:szCs w:val="24"/>
              </w:rPr>
            </w:pPr>
            <w:r>
              <w:rPr>
                <w:color w:val="000000" w:themeColor="text1"/>
                <w:szCs w:val="24"/>
              </w:rPr>
              <w:t>Se crea un programa para celular que ayude a reducir los errores durante la toma de datos</w:t>
            </w:r>
          </w:p>
        </w:tc>
      </w:tr>
    </w:tbl>
    <w:p w14:paraId="32AA0E4F" w14:textId="55896A20" w:rsidR="00E818E1" w:rsidRPr="00D636EF" w:rsidRDefault="00AB1739" w:rsidP="00A91980">
      <w:pPr>
        <w:spacing w:line="276" w:lineRule="auto"/>
        <w:ind w:firstLine="0"/>
        <w:rPr>
          <w:color w:val="000000" w:themeColor="text1"/>
          <w:szCs w:val="24"/>
        </w:rPr>
      </w:pPr>
      <w:r w:rsidRPr="00D636EF">
        <w:rPr>
          <w:color w:val="000000" w:themeColor="text1"/>
          <w:szCs w:val="24"/>
        </w:rPr>
        <w:t>Fuente: Autor</w:t>
      </w:r>
    </w:p>
    <w:p w14:paraId="7941A60F" w14:textId="77777777" w:rsidR="001805FF" w:rsidRPr="001805FF" w:rsidRDefault="001805FF" w:rsidP="001805FF">
      <w:pPr>
        <w:spacing w:line="276" w:lineRule="auto"/>
        <w:ind w:firstLine="0"/>
        <w:jc w:val="both"/>
        <w:rPr>
          <w:color w:val="000000" w:themeColor="text1"/>
          <w:sz w:val="20"/>
          <w:szCs w:val="20"/>
        </w:rPr>
      </w:pPr>
    </w:p>
    <w:p w14:paraId="18ED5393" w14:textId="27F5B6C7" w:rsidR="00E964E6" w:rsidRPr="006A7FD1" w:rsidRDefault="00087B29" w:rsidP="00032F31">
      <w:pPr>
        <w:pStyle w:val="Ttulo3"/>
      </w:pPr>
      <w:bookmarkStart w:id="74" w:name="_Toc492712147"/>
      <w:bookmarkStart w:id="75" w:name="_Toc507530521"/>
      <w:bookmarkStart w:id="76" w:name="_Toc118534778"/>
      <w:r w:rsidRPr="006A7FD1">
        <w:t>2.1.2</w:t>
      </w:r>
      <w:r w:rsidR="00E10F7E">
        <w:t>.</w:t>
      </w:r>
      <w:r w:rsidR="00E964E6" w:rsidRPr="006A7FD1">
        <w:t xml:space="preserve"> </w:t>
      </w:r>
      <w:bookmarkEnd w:id="74"/>
      <w:bookmarkEnd w:id="75"/>
      <w:r w:rsidR="000A324A">
        <w:t>Proceso metodológico.</w:t>
      </w:r>
      <w:bookmarkEnd w:id="76"/>
      <w:r w:rsidR="000A324A">
        <w:t xml:space="preserve"> </w:t>
      </w:r>
    </w:p>
    <w:p w14:paraId="1755A85F" w14:textId="0F9EE641" w:rsidR="005D5C1A" w:rsidRPr="005D5C1A" w:rsidRDefault="005D5C1A" w:rsidP="005D5C1A">
      <w:pPr>
        <w:spacing w:before="240"/>
        <w:jc w:val="both"/>
        <w:rPr>
          <w:rFonts w:cs="Times New Roman"/>
          <w:color w:val="000000"/>
          <w:szCs w:val="24"/>
        </w:rPr>
      </w:pPr>
      <w:r w:rsidRPr="005D5C1A">
        <w:rPr>
          <w:rFonts w:cs="Times New Roman"/>
          <w:color w:val="000000"/>
          <w:szCs w:val="24"/>
        </w:rPr>
        <w:t xml:space="preserve">Se inicia con una investigación teórica previa; la misma, que luego será llevada a la práctica para dar una solución a un problema identificado. Asimismo, luego de la aplicación, se recolectarán datos de forma numérica que serán analizados de forma estadística para comprobar la eficiencia de la propuesta. El método utilizado se muestra de mejor manera en la </w:t>
      </w:r>
      <w:r w:rsidRPr="005D5C1A">
        <w:rPr>
          <w:rFonts w:cs="Times New Roman"/>
          <w:color w:val="000000"/>
          <w:szCs w:val="24"/>
          <w:highlight w:val="yellow"/>
        </w:rPr>
        <w:fldChar w:fldCharType="begin"/>
      </w:r>
      <w:r w:rsidRPr="005D5C1A">
        <w:rPr>
          <w:rFonts w:cs="Times New Roman"/>
          <w:color w:val="000000"/>
          <w:szCs w:val="24"/>
        </w:rPr>
        <w:instrText xml:space="preserve"> REF _Ref108021701 \h </w:instrText>
      </w:r>
      <w:r w:rsidRPr="005D5C1A">
        <w:rPr>
          <w:rFonts w:cs="Times New Roman"/>
          <w:color w:val="000000"/>
          <w:szCs w:val="24"/>
          <w:highlight w:val="yellow"/>
        </w:rPr>
        <w:instrText xml:space="preserve"> \* MERGEFORMAT </w:instrText>
      </w:r>
      <w:r w:rsidRPr="005D5C1A">
        <w:rPr>
          <w:rFonts w:cs="Times New Roman"/>
          <w:color w:val="000000"/>
          <w:szCs w:val="24"/>
          <w:highlight w:val="yellow"/>
        </w:rPr>
      </w:r>
      <w:r w:rsidRPr="005D5C1A">
        <w:rPr>
          <w:rFonts w:cs="Times New Roman"/>
          <w:color w:val="000000"/>
          <w:szCs w:val="24"/>
          <w:highlight w:val="yellow"/>
        </w:rPr>
        <w:fldChar w:fldCharType="separate"/>
      </w:r>
      <w:r w:rsidRPr="005D5C1A">
        <w:rPr>
          <w:rFonts w:cs="Times New Roman"/>
          <w:szCs w:val="24"/>
        </w:rPr>
        <w:t xml:space="preserve">Figura </w:t>
      </w:r>
      <w:r w:rsidRPr="005D5C1A">
        <w:rPr>
          <w:rFonts w:cs="Times New Roman"/>
          <w:noProof/>
          <w:szCs w:val="24"/>
        </w:rPr>
        <w:t>2</w:t>
      </w:r>
      <w:r w:rsidRPr="005D5C1A">
        <w:rPr>
          <w:rFonts w:cs="Times New Roman"/>
          <w:color w:val="000000"/>
          <w:szCs w:val="24"/>
          <w:highlight w:val="yellow"/>
        </w:rPr>
        <w:fldChar w:fldCharType="end"/>
      </w:r>
      <w:r w:rsidRPr="005D5C1A">
        <w:rPr>
          <w:rFonts w:cs="Times New Roman"/>
          <w:color w:val="000000"/>
          <w:szCs w:val="24"/>
        </w:rPr>
        <w:t xml:space="preserve">. </w:t>
      </w:r>
    </w:p>
    <w:p w14:paraId="5C2E6607" w14:textId="77777777" w:rsidR="005D5C1A" w:rsidRPr="005D5C1A" w:rsidRDefault="005D5C1A" w:rsidP="005D5C1A">
      <w:pPr>
        <w:spacing w:before="240"/>
        <w:jc w:val="center"/>
        <w:rPr>
          <w:rFonts w:cs="Times New Roman"/>
          <w:color w:val="000000"/>
          <w:szCs w:val="24"/>
        </w:rPr>
      </w:pPr>
      <w:r w:rsidRPr="005D5C1A">
        <w:rPr>
          <w:rFonts w:cs="Times New Roman"/>
          <w:noProof/>
          <w:color w:val="000000"/>
          <w:szCs w:val="24"/>
        </w:rPr>
        <w:drawing>
          <wp:inline distT="0" distB="0" distL="0" distR="0" wp14:anchorId="27539C95" wp14:editId="21C78698">
            <wp:extent cx="2484408" cy="3251135"/>
            <wp:effectExtent l="0" t="0" r="0" b="26035"/>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r w:rsidRPr="005D5C1A">
        <w:rPr>
          <w:rFonts w:cs="Times New Roman"/>
          <w:noProof/>
          <w:color w:val="000000"/>
          <w:szCs w:val="24"/>
        </w:rPr>
        <w:drawing>
          <wp:inline distT="0" distB="0" distL="0" distR="0" wp14:anchorId="29938927" wp14:editId="1AB07036">
            <wp:extent cx="1438814" cy="3262834"/>
            <wp:effectExtent l="19050" t="19050" r="0" b="33020"/>
            <wp:docPr id="6"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68E4063C" w14:textId="77777777" w:rsidR="00A91980" w:rsidRPr="00A91980" w:rsidRDefault="00A91980" w:rsidP="00A91980">
      <w:pPr>
        <w:pStyle w:val="Descripcin"/>
        <w:spacing w:line="480" w:lineRule="auto"/>
        <w:ind w:firstLine="0"/>
        <w:rPr>
          <w:rFonts w:cs="Times New Roman"/>
          <w:i w:val="0"/>
          <w:iCs w:val="0"/>
          <w:color w:val="auto"/>
          <w:sz w:val="24"/>
          <w:szCs w:val="24"/>
        </w:rPr>
      </w:pPr>
      <w:bookmarkStart w:id="77" w:name="_Ref108021701"/>
      <w:bookmarkStart w:id="78" w:name="_Toc118534795"/>
      <w:r w:rsidRPr="00A91980">
        <w:rPr>
          <w:rFonts w:cs="Times New Roman"/>
          <w:i w:val="0"/>
          <w:iCs w:val="0"/>
          <w:color w:val="auto"/>
          <w:sz w:val="24"/>
          <w:szCs w:val="24"/>
        </w:rPr>
        <w:t xml:space="preserve">Figura </w:t>
      </w:r>
      <w:r w:rsidRPr="00A91980">
        <w:rPr>
          <w:rFonts w:cs="Times New Roman"/>
          <w:i w:val="0"/>
          <w:iCs w:val="0"/>
          <w:color w:val="auto"/>
          <w:sz w:val="24"/>
          <w:szCs w:val="24"/>
        </w:rPr>
        <w:fldChar w:fldCharType="begin"/>
      </w:r>
      <w:r w:rsidRPr="00A91980">
        <w:rPr>
          <w:rFonts w:cs="Times New Roman"/>
          <w:i w:val="0"/>
          <w:iCs w:val="0"/>
          <w:color w:val="auto"/>
          <w:sz w:val="24"/>
          <w:szCs w:val="24"/>
        </w:rPr>
        <w:instrText xml:space="preserve"> SEQ Figura \* ARABIC </w:instrText>
      </w:r>
      <w:r w:rsidRPr="00A91980">
        <w:rPr>
          <w:rFonts w:cs="Times New Roman"/>
          <w:i w:val="0"/>
          <w:iCs w:val="0"/>
          <w:color w:val="auto"/>
          <w:sz w:val="24"/>
          <w:szCs w:val="24"/>
        </w:rPr>
        <w:fldChar w:fldCharType="separate"/>
      </w:r>
      <w:r w:rsidRPr="00A91980">
        <w:rPr>
          <w:rFonts w:cs="Times New Roman"/>
          <w:i w:val="0"/>
          <w:iCs w:val="0"/>
          <w:noProof/>
          <w:color w:val="auto"/>
          <w:sz w:val="24"/>
          <w:szCs w:val="24"/>
        </w:rPr>
        <w:t>2</w:t>
      </w:r>
      <w:r w:rsidRPr="00A91980">
        <w:rPr>
          <w:rFonts w:cs="Times New Roman"/>
          <w:i w:val="0"/>
          <w:iCs w:val="0"/>
          <w:color w:val="auto"/>
          <w:sz w:val="24"/>
          <w:szCs w:val="24"/>
        </w:rPr>
        <w:fldChar w:fldCharType="end"/>
      </w:r>
      <w:bookmarkEnd w:id="77"/>
      <w:r w:rsidRPr="00A91980">
        <w:rPr>
          <w:rFonts w:cs="Times New Roman"/>
          <w:i w:val="0"/>
          <w:iCs w:val="0"/>
          <w:color w:val="auto"/>
          <w:sz w:val="24"/>
          <w:szCs w:val="24"/>
        </w:rPr>
        <w:t>. Fases de la Investigación</w:t>
      </w:r>
      <w:bookmarkEnd w:id="78"/>
    </w:p>
    <w:p w14:paraId="3C66D57F" w14:textId="77777777" w:rsidR="005D5C1A" w:rsidRPr="005D5C1A" w:rsidRDefault="005D5C1A" w:rsidP="005D5C1A">
      <w:pPr>
        <w:spacing w:before="240"/>
        <w:jc w:val="both"/>
        <w:rPr>
          <w:rFonts w:cs="Times New Roman"/>
          <w:szCs w:val="24"/>
        </w:rPr>
      </w:pPr>
      <w:r w:rsidRPr="005D5C1A">
        <w:rPr>
          <w:rFonts w:cs="Times New Roman"/>
          <w:szCs w:val="24"/>
        </w:rPr>
        <w:t xml:space="preserve">Como se puede observar en la </w:t>
      </w:r>
      <w:r w:rsidRPr="005D5C1A">
        <w:rPr>
          <w:rFonts w:cs="Times New Roman"/>
          <w:color w:val="000000"/>
          <w:szCs w:val="24"/>
          <w:highlight w:val="yellow"/>
        </w:rPr>
        <w:fldChar w:fldCharType="begin"/>
      </w:r>
      <w:r w:rsidRPr="005D5C1A">
        <w:rPr>
          <w:rFonts w:cs="Times New Roman"/>
          <w:color w:val="000000"/>
          <w:szCs w:val="24"/>
        </w:rPr>
        <w:instrText xml:space="preserve"> REF _Ref108021701 \h </w:instrText>
      </w:r>
      <w:r w:rsidRPr="005D5C1A">
        <w:rPr>
          <w:rFonts w:cs="Times New Roman"/>
          <w:color w:val="000000"/>
          <w:szCs w:val="24"/>
          <w:highlight w:val="yellow"/>
        </w:rPr>
        <w:instrText xml:space="preserve"> \* MERGEFORMAT </w:instrText>
      </w:r>
      <w:r w:rsidRPr="005D5C1A">
        <w:rPr>
          <w:rFonts w:cs="Times New Roman"/>
          <w:color w:val="000000"/>
          <w:szCs w:val="24"/>
          <w:highlight w:val="yellow"/>
        </w:rPr>
      </w:r>
      <w:r w:rsidRPr="005D5C1A">
        <w:rPr>
          <w:rFonts w:cs="Times New Roman"/>
          <w:color w:val="000000"/>
          <w:szCs w:val="24"/>
          <w:highlight w:val="yellow"/>
        </w:rPr>
        <w:fldChar w:fldCharType="separate"/>
      </w:r>
      <w:r w:rsidRPr="005D5C1A">
        <w:rPr>
          <w:rFonts w:cs="Times New Roman"/>
          <w:szCs w:val="24"/>
        </w:rPr>
        <w:t xml:space="preserve">Figura </w:t>
      </w:r>
      <w:r w:rsidRPr="005D5C1A">
        <w:rPr>
          <w:rFonts w:cs="Times New Roman"/>
          <w:noProof/>
          <w:szCs w:val="24"/>
        </w:rPr>
        <w:t>2</w:t>
      </w:r>
      <w:r w:rsidRPr="005D5C1A">
        <w:rPr>
          <w:rFonts w:cs="Times New Roman"/>
          <w:color w:val="000000"/>
          <w:szCs w:val="24"/>
          <w:highlight w:val="yellow"/>
        </w:rPr>
        <w:fldChar w:fldCharType="end"/>
      </w:r>
      <w:r w:rsidRPr="005D5C1A">
        <w:rPr>
          <w:rFonts w:cs="Times New Roman"/>
          <w:szCs w:val="24"/>
        </w:rPr>
        <w:t xml:space="preserve">, la investigación inicia con la fase de indagación bibliográfica, en la cual, se realiza la recopilación de información teórica y referencial </w:t>
      </w:r>
      <w:r w:rsidRPr="005D5C1A">
        <w:rPr>
          <w:rFonts w:cs="Times New Roman"/>
          <w:szCs w:val="24"/>
        </w:rPr>
        <w:lastRenderedPageBreak/>
        <w:t xml:space="preserve">pertinente acerca la lectura de medidores análogos mediante técnicas de visión. Para cumplir lo mencionado, se eligieron algunos repositorios de índole científico en la red como: Redalyc, </w:t>
      </w:r>
      <w:proofErr w:type="spellStart"/>
      <w:r w:rsidRPr="005D5C1A">
        <w:rPr>
          <w:rFonts w:cs="Times New Roman"/>
          <w:szCs w:val="24"/>
        </w:rPr>
        <w:t>Scopus</w:t>
      </w:r>
      <w:proofErr w:type="spellEnd"/>
      <w:r w:rsidRPr="005D5C1A">
        <w:rPr>
          <w:rFonts w:cs="Times New Roman"/>
          <w:szCs w:val="24"/>
        </w:rPr>
        <w:t xml:space="preserve">, Google Académico, Scielo, entre otros. Seguidamente, para mejorar la efectividad de la búsqueda, se aplicaron operadores </w:t>
      </w:r>
      <w:proofErr w:type="spellStart"/>
      <w:r w:rsidRPr="005D5C1A">
        <w:rPr>
          <w:rFonts w:cs="Times New Roman"/>
          <w:szCs w:val="24"/>
        </w:rPr>
        <w:t>boleanos</w:t>
      </w:r>
      <w:proofErr w:type="spellEnd"/>
      <w:r w:rsidRPr="005D5C1A">
        <w:rPr>
          <w:rFonts w:cs="Times New Roman"/>
          <w:szCs w:val="24"/>
        </w:rPr>
        <w:t xml:space="preserve"> (“”) y de proximidad (+) para realizar combinaciones de palabras que aseguren la pertinencia de los estudios indagados como: “Lectura “+ “Inteligente” + “medidores” entre otras combinaciones. </w:t>
      </w:r>
    </w:p>
    <w:p w14:paraId="50193E7B" w14:textId="77777777" w:rsidR="005D5C1A" w:rsidRPr="005D5C1A" w:rsidRDefault="005D5C1A" w:rsidP="005D5C1A">
      <w:pPr>
        <w:spacing w:before="240"/>
        <w:jc w:val="both"/>
        <w:rPr>
          <w:rFonts w:cs="Times New Roman"/>
          <w:szCs w:val="24"/>
        </w:rPr>
      </w:pPr>
      <w:r w:rsidRPr="005D5C1A">
        <w:rPr>
          <w:rFonts w:cs="Times New Roman"/>
          <w:szCs w:val="24"/>
        </w:rPr>
        <w:t xml:space="preserve">Una vez se indagó de forma bibliográfica, se procedió a generar la app y el sistema de gestión de datos, mediante un software de comunicación, administración y detección de lecturas con técnicas de visión artificial, para reconocer las lecturas de los medidores analógicos y que las mismas sean procesadas para el cobro a los usuarios. </w:t>
      </w:r>
    </w:p>
    <w:p w14:paraId="737ECA40" w14:textId="7E833BCC" w:rsidR="005D5C1A" w:rsidRDefault="005D5C1A" w:rsidP="005D5C1A">
      <w:pPr>
        <w:spacing w:before="240"/>
        <w:jc w:val="both"/>
        <w:rPr>
          <w:rFonts w:cs="Times New Roman"/>
          <w:szCs w:val="24"/>
        </w:rPr>
      </w:pPr>
      <w:r w:rsidRPr="005D5C1A">
        <w:rPr>
          <w:rFonts w:cs="Times New Roman"/>
          <w:szCs w:val="24"/>
        </w:rPr>
        <w:t xml:space="preserve">Para la fase de pruebas, se eligió la ruta de recolección de datos (lectura de medidores) que ha presentado la mayor cantidad de quejas por los usuarios, debido a las fallas periódicas de los funcionarios (lectores) ocasionados por mala interpretación, retrasos o promedios de consumo de meses anteriores para verificar si el sistema logra mejorar la eficiencia en la lectura de datos y reduce los errores cometidos en comparación de la forma tradicional. La ruta elegida se presenta a continuación en la </w:t>
      </w:r>
      <w:r w:rsidRPr="005D5C1A">
        <w:rPr>
          <w:rFonts w:cs="Times New Roman"/>
          <w:szCs w:val="24"/>
        </w:rPr>
        <w:fldChar w:fldCharType="begin"/>
      </w:r>
      <w:r w:rsidRPr="005D5C1A">
        <w:rPr>
          <w:rFonts w:cs="Times New Roman"/>
          <w:szCs w:val="24"/>
        </w:rPr>
        <w:instrText xml:space="preserve"> REF _Ref108022361 \h  \* MERGEFORMAT </w:instrText>
      </w:r>
      <w:r w:rsidRPr="005D5C1A">
        <w:rPr>
          <w:rFonts w:cs="Times New Roman"/>
          <w:szCs w:val="24"/>
        </w:rPr>
      </w:r>
      <w:r w:rsidRPr="005D5C1A">
        <w:rPr>
          <w:rFonts w:cs="Times New Roman"/>
          <w:szCs w:val="24"/>
        </w:rPr>
        <w:fldChar w:fldCharType="separate"/>
      </w:r>
      <w:r w:rsidRPr="005D5C1A">
        <w:rPr>
          <w:rFonts w:cs="Times New Roman"/>
          <w:szCs w:val="24"/>
        </w:rPr>
        <w:t>Figura 3</w:t>
      </w:r>
      <w:r w:rsidRPr="005D5C1A">
        <w:rPr>
          <w:rFonts w:cs="Times New Roman"/>
          <w:szCs w:val="24"/>
        </w:rPr>
        <w:fldChar w:fldCharType="end"/>
      </w:r>
      <w:r w:rsidRPr="005D5C1A">
        <w:rPr>
          <w:rFonts w:cs="Times New Roman"/>
          <w:szCs w:val="24"/>
        </w:rPr>
        <w:t xml:space="preserve">. En la fase de evaluación de la propuesta, se comparan los resultados obtenidos de la recolección de datos entre la efectividad de la lectura en medidores de agua de forma tradicional vs la lectura de medidores con el nuevo sistema inteligente para una ruta en el cantón Paute. </w:t>
      </w:r>
    </w:p>
    <w:p w14:paraId="0B9A055D" w14:textId="2ECC64D4" w:rsidR="00032F31" w:rsidRDefault="00032F31" w:rsidP="005D5C1A">
      <w:pPr>
        <w:spacing w:before="240"/>
        <w:jc w:val="both"/>
        <w:rPr>
          <w:rFonts w:cs="Times New Roman"/>
          <w:szCs w:val="24"/>
        </w:rPr>
      </w:pPr>
    </w:p>
    <w:p w14:paraId="7244DAA6" w14:textId="347BC041" w:rsidR="00032F31" w:rsidRDefault="00032F31" w:rsidP="005D5C1A">
      <w:pPr>
        <w:spacing w:before="240"/>
        <w:jc w:val="both"/>
        <w:rPr>
          <w:rFonts w:cs="Times New Roman"/>
          <w:szCs w:val="24"/>
        </w:rPr>
      </w:pPr>
    </w:p>
    <w:p w14:paraId="0A8B5E33" w14:textId="14A8C31E" w:rsidR="00032F31" w:rsidRDefault="00032F31" w:rsidP="005D5C1A">
      <w:pPr>
        <w:spacing w:before="240"/>
        <w:jc w:val="both"/>
        <w:rPr>
          <w:rFonts w:cs="Times New Roman"/>
          <w:szCs w:val="24"/>
        </w:rPr>
      </w:pPr>
    </w:p>
    <w:p w14:paraId="2952179D" w14:textId="68DDF100" w:rsidR="00032F31" w:rsidRDefault="00032F31" w:rsidP="005D5C1A">
      <w:pPr>
        <w:spacing w:before="240"/>
        <w:jc w:val="both"/>
        <w:rPr>
          <w:rFonts w:cs="Times New Roman"/>
          <w:szCs w:val="24"/>
        </w:rPr>
      </w:pPr>
    </w:p>
    <w:p w14:paraId="25736E2F" w14:textId="5431E9AB" w:rsidR="00032F31" w:rsidRDefault="00032F31" w:rsidP="005D5C1A">
      <w:pPr>
        <w:spacing w:before="240"/>
        <w:jc w:val="both"/>
        <w:rPr>
          <w:rFonts w:cs="Times New Roman"/>
          <w:szCs w:val="24"/>
        </w:rPr>
      </w:pPr>
    </w:p>
    <w:p w14:paraId="5E3B63C5" w14:textId="77777777" w:rsidR="00032F31" w:rsidRDefault="00032F31" w:rsidP="00032F31">
      <w:pPr>
        <w:ind w:firstLine="0"/>
        <w:jc w:val="both"/>
        <w:rPr>
          <w:rFonts w:cs="Times New Roman"/>
          <w:szCs w:val="24"/>
        </w:rPr>
      </w:pPr>
    </w:p>
    <w:p w14:paraId="492A0E64" w14:textId="77777777" w:rsidR="005D5C1A" w:rsidRPr="005D5C1A" w:rsidRDefault="005D5C1A" w:rsidP="000A256A">
      <w:pPr>
        <w:spacing w:before="240" w:line="240" w:lineRule="auto"/>
        <w:jc w:val="center"/>
        <w:rPr>
          <w:rFonts w:cs="Times New Roman"/>
          <w:szCs w:val="24"/>
        </w:rPr>
      </w:pPr>
      <w:r w:rsidRPr="005D5C1A">
        <w:rPr>
          <w:rFonts w:cs="Times New Roman"/>
          <w:noProof/>
          <w:szCs w:val="24"/>
        </w:rPr>
        <w:drawing>
          <wp:inline distT="0" distB="0" distL="0" distR="0" wp14:anchorId="7E3CA509" wp14:editId="771410A7">
            <wp:extent cx="2648310" cy="3560113"/>
            <wp:effectExtent l="0" t="0" r="0" b="254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649889" cy="3562236"/>
                    </a:xfrm>
                    <a:prstGeom prst="rect">
                      <a:avLst/>
                    </a:prstGeom>
                    <a:noFill/>
                    <a:ln>
                      <a:noFill/>
                    </a:ln>
                  </pic:spPr>
                </pic:pic>
              </a:graphicData>
            </a:graphic>
          </wp:inline>
        </w:drawing>
      </w:r>
    </w:p>
    <w:p w14:paraId="6ED559ED" w14:textId="77777777" w:rsidR="00A91980" w:rsidRPr="00A91980" w:rsidRDefault="00A91980" w:rsidP="00A91980">
      <w:pPr>
        <w:pStyle w:val="Descripcin"/>
        <w:ind w:firstLine="0"/>
        <w:jc w:val="both"/>
        <w:rPr>
          <w:rFonts w:cs="Times New Roman"/>
          <w:i w:val="0"/>
          <w:iCs w:val="0"/>
          <w:color w:val="auto"/>
          <w:sz w:val="24"/>
          <w:szCs w:val="24"/>
        </w:rPr>
      </w:pPr>
      <w:r w:rsidRPr="00A91980">
        <w:rPr>
          <w:rFonts w:cs="Times New Roman"/>
          <w:i w:val="0"/>
          <w:iCs w:val="0"/>
          <w:color w:val="auto"/>
          <w:sz w:val="24"/>
          <w:szCs w:val="24"/>
        </w:rPr>
        <w:t xml:space="preserve">Figura </w:t>
      </w:r>
      <w:r w:rsidRPr="00A91980">
        <w:rPr>
          <w:rFonts w:cs="Times New Roman"/>
          <w:i w:val="0"/>
          <w:iCs w:val="0"/>
          <w:color w:val="auto"/>
          <w:sz w:val="24"/>
          <w:szCs w:val="24"/>
        </w:rPr>
        <w:fldChar w:fldCharType="begin"/>
      </w:r>
      <w:r w:rsidRPr="00A91980">
        <w:rPr>
          <w:rFonts w:cs="Times New Roman"/>
          <w:i w:val="0"/>
          <w:iCs w:val="0"/>
          <w:color w:val="auto"/>
          <w:sz w:val="24"/>
          <w:szCs w:val="24"/>
        </w:rPr>
        <w:instrText xml:space="preserve"> SEQ Figura \* ARABIC </w:instrText>
      </w:r>
      <w:r w:rsidRPr="00A91980">
        <w:rPr>
          <w:rFonts w:cs="Times New Roman"/>
          <w:i w:val="0"/>
          <w:iCs w:val="0"/>
          <w:color w:val="auto"/>
          <w:sz w:val="24"/>
          <w:szCs w:val="24"/>
        </w:rPr>
        <w:fldChar w:fldCharType="separate"/>
      </w:r>
      <w:r w:rsidRPr="00A91980">
        <w:rPr>
          <w:rFonts w:cs="Times New Roman"/>
          <w:i w:val="0"/>
          <w:iCs w:val="0"/>
          <w:noProof/>
          <w:color w:val="auto"/>
          <w:sz w:val="24"/>
          <w:szCs w:val="24"/>
        </w:rPr>
        <w:t>3</w:t>
      </w:r>
      <w:r w:rsidRPr="00A91980">
        <w:rPr>
          <w:rFonts w:cs="Times New Roman"/>
          <w:i w:val="0"/>
          <w:iCs w:val="0"/>
          <w:color w:val="auto"/>
          <w:sz w:val="24"/>
          <w:szCs w:val="24"/>
        </w:rPr>
        <w:fldChar w:fldCharType="end"/>
      </w:r>
      <w:r w:rsidRPr="00A91980">
        <w:rPr>
          <w:rFonts w:cs="Times New Roman"/>
          <w:i w:val="0"/>
          <w:iCs w:val="0"/>
          <w:color w:val="auto"/>
          <w:sz w:val="24"/>
          <w:szCs w:val="24"/>
        </w:rPr>
        <w:t xml:space="preserve">. </w:t>
      </w:r>
      <w:r w:rsidRPr="00A91980">
        <w:rPr>
          <w:rFonts w:cs="Times New Roman"/>
          <w:i w:val="0"/>
          <w:iCs w:val="0"/>
          <w:color w:val="000000"/>
          <w:sz w:val="24"/>
          <w:szCs w:val="24"/>
        </w:rPr>
        <w:t xml:space="preserve">Ruta en para la Toma de Datos de los Medidores </w:t>
      </w:r>
    </w:p>
    <w:p w14:paraId="6260173D" w14:textId="77777777" w:rsidR="00A91980" w:rsidRDefault="00A91980" w:rsidP="005D5C1A">
      <w:pPr>
        <w:spacing w:before="240"/>
        <w:jc w:val="both"/>
        <w:rPr>
          <w:rFonts w:cs="Times New Roman"/>
          <w:szCs w:val="24"/>
        </w:rPr>
      </w:pPr>
    </w:p>
    <w:p w14:paraId="082949F5" w14:textId="0ED02675" w:rsidR="005D5C1A" w:rsidRDefault="005D5C1A" w:rsidP="005D5C1A">
      <w:pPr>
        <w:spacing w:before="240"/>
        <w:jc w:val="both"/>
        <w:rPr>
          <w:rFonts w:cs="Times New Roman"/>
          <w:szCs w:val="24"/>
        </w:rPr>
      </w:pPr>
      <w:r w:rsidRPr="005D5C1A">
        <w:rPr>
          <w:rFonts w:cs="Times New Roman"/>
          <w:szCs w:val="24"/>
        </w:rPr>
        <w:t xml:space="preserve">A continuación, en la </w:t>
      </w:r>
      <w:r w:rsidRPr="005D5C1A">
        <w:rPr>
          <w:rFonts w:cs="Times New Roman"/>
          <w:szCs w:val="24"/>
          <w:highlight w:val="yellow"/>
        </w:rPr>
        <w:fldChar w:fldCharType="begin"/>
      </w:r>
      <w:r w:rsidRPr="005D5C1A">
        <w:rPr>
          <w:rFonts w:cs="Times New Roman"/>
          <w:szCs w:val="24"/>
        </w:rPr>
        <w:instrText xml:space="preserve"> REF _Ref108021771 \h </w:instrText>
      </w:r>
      <w:r w:rsidRPr="005D5C1A">
        <w:rPr>
          <w:rFonts w:cs="Times New Roman"/>
          <w:szCs w:val="24"/>
          <w:highlight w:val="yellow"/>
        </w:rPr>
        <w:instrText xml:space="preserve"> \* MERGEFORMAT </w:instrText>
      </w:r>
      <w:r w:rsidRPr="005D5C1A">
        <w:rPr>
          <w:rFonts w:cs="Times New Roman"/>
          <w:szCs w:val="24"/>
          <w:highlight w:val="yellow"/>
        </w:rPr>
      </w:r>
      <w:r w:rsidRPr="005D5C1A">
        <w:rPr>
          <w:rFonts w:cs="Times New Roman"/>
          <w:szCs w:val="24"/>
          <w:highlight w:val="yellow"/>
        </w:rPr>
        <w:fldChar w:fldCharType="separate"/>
      </w:r>
      <w:r w:rsidRPr="005D5C1A">
        <w:rPr>
          <w:rFonts w:cs="Times New Roman"/>
          <w:szCs w:val="24"/>
        </w:rPr>
        <w:t xml:space="preserve">Figura </w:t>
      </w:r>
      <w:r w:rsidRPr="005D5C1A">
        <w:rPr>
          <w:rFonts w:cs="Times New Roman"/>
          <w:noProof/>
          <w:szCs w:val="24"/>
        </w:rPr>
        <w:t>4</w:t>
      </w:r>
      <w:r w:rsidRPr="005D5C1A">
        <w:rPr>
          <w:rFonts w:cs="Times New Roman"/>
          <w:szCs w:val="24"/>
          <w:highlight w:val="yellow"/>
        </w:rPr>
        <w:fldChar w:fldCharType="end"/>
      </w:r>
      <w:r w:rsidRPr="005D5C1A">
        <w:rPr>
          <w:rFonts w:cs="Times New Roman"/>
          <w:szCs w:val="24"/>
        </w:rPr>
        <w:t xml:space="preserve"> se muestra las fases para la evaluación del software a través de su ciclo de vida y como se puede observar, inicia con la definición de una necesidad, que, en este caso, es la falta de un sistema que efectivice la toma de datos de los medidores del Cantón Paute. Luego, se pasa a una fase de análisis y diseño, en la cual se procura la propuesta a través de un software y un lenguaje de programación que dé respuesta a la necesidad. Seguidamente, se continua con la fase de codificación y pruebas, donde se materializa la propuesta y las ideas principales del diseño. Finalmente, se pasa a la fase de validación, mantenimiento y evolución, donde se verifica que la propuesta resuelva la necesidad y en caso de encontrar un problema resolverlo para mejorar el software, de esta manera, se asegura la mejora continua. </w:t>
      </w:r>
    </w:p>
    <w:p w14:paraId="5922A563" w14:textId="03E33616" w:rsidR="00032F31" w:rsidRDefault="00032F31" w:rsidP="005D5C1A">
      <w:pPr>
        <w:spacing w:before="240"/>
        <w:jc w:val="both"/>
        <w:rPr>
          <w:rFonts w:cs="Times New Roman"/>
          <w:szCs w:val="24"/>
        </w:rPr>
      </w:pPr>
    </w:p>
    <w:p w14:paraId="3E9EA57C" w14:textId="6CCD5A43" w:rsidR="00032F31" w:rsidRDefault="00032F31" w:rsidP="005D5C1A">
      <w:pPr>
        <w:spacing w:before="240"/>
        <w:jc w:val="both"/>
        <w:rPr>
          <w:rFonts w:cs="Times New Roman"/>
          <w:szCs w:val="24"/>
        </w:rPr>
      </w:pPr>
    </w:p>
    <w:p w14:paraId="2DA501C5" w14:textId="77777777" w:rsidR="005D5C1A" w:rsidRPr="005D5C1A" w:rsidRDefault="005D5C1A" w:rsidP="005D5C1A">
      <w:pPr>
        <w:spacing w:before="240"/>
        <w:jc w:val="center"/>
        <w:rPr>
          <w:rFonts w:cs="Times New Roman"/>
          <w:i/>
          <w:iCs/>
          <w:szCs w:val="24"/>
        </w:rPr>
      </w:pPr>
      <w:r w:rsidRPr="005D5C1A">
        <w:rPr>
          <w:rFonts w:cs="Times New Roman"/>
          <w:noProof/>
          <w:szCs w:val="24"/>
        </w:rPr>
        <w:drawing>
          <wp:inline distT="0" distB="0" distL="0" distR="0" wp14:anchorId="0CFFEC78" wp14:editId="511F6E11">
            <wp:extent cx="4972050" cy="3390900"/>
            <wp:effectExtent l="0" t="57150" r="0" b="57150"/>
            <wp:docPr id="38" name="Diagrama 3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2B1FE8CC" w14:textId="77777777" w:rsidR="00A91980" w:rsidRPr="00A91980" w:rsidRDefault="00A91980" w:rsidP="00A91980">
      <w:pPr>
        <w:pStyle w:val="Descripcin"/>
        <w:spacing w:line="480" w:lineRule="auto"/>
        <w:ind w:firstLine="0"/>
        <w:rPr>
          <w:rFonts w:cs="Times New Roman"/>
          <w:i w:val="0"/>
          <w:iCs w:val="0"/>
          <w:color w:val="auto"/>
          <w:sz w:val="24"/>
          <w:szCs w:val="24"/>
        </w:rPr>
      </w:pPr>
      <w:bookmarkStart w:id="79" w:name="_Toc118534779"/>
      <w:r w:rsidRPr="00A91980">
        <w:rPr>
          <w:rFonts w:cs="Times New Roman"/>
          <w:i w:val="0"/>
          <w:iCs w:val="0"/>
          <w:color w:val="auto"/>
          <w:sz w:val="24"/>
          <w:szCs w:val="24"/>
        </w:rPr>
        <w:t xml:space="preserve">Figura </w:t>
      </w:r>
      <w:r w:rsidRPr="00A91980">
        <w:rPr>
          <w:rFonts w:cs="Times New Roman"/>
          <w:i w:val="0"/>
          <w:iCs w:val="0"/>
          <w:color w:val="auto"/>
          <w:sz w:val="24"/>
          <w:szCs w:val="24"/>
        </w:rPr>
        <w:fldChar w:fldCharType="begin"/>
      </w:r>
      <w:r w:rsidRPr="00A91980">
        <w:rPr>
          <w:rFonts w:cs="Times New Roman"/>
          <w:i w:val="0"/>
          <w:iCs w:val="0"/>
          <w:color w:val="auto"/>
          <w:sz w:val="24"/>
          <w:szCs w:val="24"/>
        </w:rPr>
        <w:instrText xml:space="preserve"> SEQ Figura \* ARABIC </w:instrText>
      </w:r>
      <w:r w:rsidRPr="00A91980">
        <w:rPr>
          <w:rFonts w:cs="Times New Roman"/>
          <w:i w:val="0"/>
          <w:iCs w:val="0"/>
          <w:color w:val="auto"/>
          <w:sz w:val="24"/>
          <w:szCs w:val="24"/>
        </w:rPr>
        <w:fldChar w:fldCharType="separate"/>
      </w:r>
      <w:r w:rsidRPr="00A91980">
        <w:rPr>
          <w:rFonts w:cs="Times New Roman"/>
          <w:i w:val="0"/>
          <w:iCs w:val="0"/>
          <w:noProof/>
          <w:color w:val="auto"/>
          <w:sz w:val="24"/>
          <w:szCs w:val="24"/>
        </w:rPr>
        <w:t>4</w:t>
      </w:r>
      <w:r w:rsidRPr="00A91980">
        <w:rPr>
          <w:rFonts w:cs="Times New Roman"/>
          <w:i w:val="0"/>
          <w:iCs w:val="0"/>
          <w:color w:val="auto"/>
          <w:sz w:val="24"/>
          <w:szCs w:val="24"/>
        </w:rPr>
        <w:fldChar w:fldCharType="end"/>
      </w:r>
      <w:r w:rsidRPr="00A91980">
        <w:rPr>
          <w:rFonts w:cs="Times New Roman"/>
          <w:i w:val="0"/>
          <w:iCs w:val="0"/>
          <w:color w:val="auto"/>
          <w:sz w:val="24"/>
          <w:szCs w:val="24"/>
        </w:rPr>
        <w:t>. Ciclo de vida del Software</w:t>
      </w:r>
    </w:p>
    <w:p w14:paraId="10C82A3E" w14:textId="11169131" w:rsidR="00C821EB" w:rsidRPr="00B91B9F" w:rsidRDefault="00C821EB" w:rsidP="00D378F3">
      <w:pPr>
        <w:pStyle w:val="Ttulo2"/>
      </w:pPr>
      <w:r>
        <w:t>2.4.</w:t>
      </w:r>
      <w:r w:rsidRPr="00B91B9F">
        <w:t xml:space="preserve"> </w:t>
      </w:r>
      <w:r>
        <w:t xml:space="preserve">Presentación de </w:t>
      </w:r>
      <w:r w:rsidR="005D5C1A">
        <w:t>la propuesta</w:t>
      </w:r>
      <w:bookmarkEnd w:id="79"/>
    </w:p>
    <w:p w14:paraId="61E5E2EE" w14:textId="451994A4" w:rsidR="005D5C1A" w:rsidRDefault="005D5C1A" w:rsidP="005D5C1A">
      <w:pPr>
        <w:spacing w:before="240"/>
        <w:jc w:val="both"/>
      </w:pPr>
      <w:r>
        <w:t xml:space="preserve">Como respuesta a la problemática identificada en el cantón Paute sobre los errores de los funcionarios al momento de recolectar los datos en las viviendas y el tiempo prolongado para digitalizar esta información hasta la central, se propone como una alternativa, el diseño de una aplicación basado en técnicas de visión en un entorno digital, específicamente en el Sistema Operativo Android (SOA). Para realizar lo mencionado, se plantea como método de desarrollo las fases mostradas a continuación en la </w:t>
      </w:r>
      <w:r w:rsidRPr="00F018D0">
        <w:rPr>
          <w:highlight w:val="yellow"/>
        </w:rPr>
        <w:fldChar w:fldCharType="begin"/>
      </w:r>
      <w:r w:rsidRPr="00F018D0">
        <w:instrText xml:space="preserve"> REF _Ref108021816 \h </w:instrText>
      </w:r>
      <w:r w:rsidRPr="00F018D0">
        <w:rPr>
          <w:highlight w:val="yellow"/>
        </w:rPr>
        <w:instrText xml:space="preserve"> \* MERGEFORMAT </w:instrText>
      </w:r>
      <w:r w:rsidRPr="00F018D0">
        <w:rPr>
          <w:highlight w:val="yellow"/>
        </w:rPr>
      </w:r>
      <w:r w:rsidRPr="00F018D0">
        <w:rPr>
          <w:highlight w:val="yellow"/>
        </w:rPr>
        <w:fldChar w:fldCharType="separate"/>
      </w:r>
      <w:r w:rsidRPr="005515A5">
        <w:rPr>
          <w:szCs w:val="24"/>
        </w:rPr>
        <w:t xml:space="preserve">Figura </w:t>
      </w:r>
      <w:r w:rsidRPr="005515A5">
        <w:rPr>
          <w:noProof/>
          <w:szCs w:val="24"/>
        </w:rPr>
        <w:t>5</w:t>
      </w:r>
      <w:r w:rsidRPr="00F018D0">
        <w:rPr>
          <w:highlight w:val="yellow"/>
        </w:rPr>
        <w:fldChar w:fldCharType="end"/>
      </w:r>
      <w:r w:rsidRPr="00F018D0">
        <w:t>.</w:t>
      </w:r>
      <w:r>
        <w:t xml:space="preserve"> </w:t>
      </w:r>
    </w:p>
    <w:p w14:paraId="01682A27" w14:textId="43187286" w:rsidR="00032F31" w:rsidRDefault="00032F31" w:rsidP="005D5C1A">
      <w:pPr>
        <w:spacing w:before="240"/>
        <w:jc w:val="both"/>
      </w:pPr>
    </w:p>
    <w:p w14:paraId="1BEE5569" w14:textId="4899A8D6" w:rsidR="00032F31" w:rsidRDefault="00032F31" w:rsidP="005D5C1A">
      <w:pPr>
        <w:spacing w:before="240"/>
        <w:jc w:val="both"/>
      </w:pPr>
    </w:p>
    <w:p w14:paraId="49EF045D" w14:textId="1D150497" w:rsidR="00032F31" w:rsidRDefault="00032F31" w:rsidP="005D5C1A">
      <w:pPr>
        <w:spacing w:before="240"/>
        <w:jc w:val="both"/>
      </w:pPr>
    </w:p>
    <w:p w14:paraId="4A5DE986" w14:textId="77777777" w:rsidR="00F319EF" w:rsidRDefault="00F319EF" w:rsidP="005D5C1A">
      <w:pPr>
        <w:spacing w:before="240"/>
        <w:jc w:val="both"/>
      </w:pPr>
    </w:p>
    <w:p w14:paraId="41A56AA3" w14:textId="77777777" w:rsidR="005D5C1A" w:rsidRDefault="005D5C1A" w:rsidP="005D5C1A">
      <w:pPr>
        <w:spacing w:before="240"/>
        <w:jc w:val="center"/>
      </w:pPr>
      <w:r w:rsidRPr="00F667B6">
        <w:rPr>
          <w:noProof/>
        </w:rPr>
        <w:drawing>
          <wp:inline distT="0" distB="0" distL="0" distR="0" wp14:anchorId="265145A8" wp14:editId="16EA060A">
            <wp:extent cx="4514850" cy="2343150"/>
            <wp:effectExtent l="0" t="38100" r="0" b="19050"/>
            <wp:docPr id="1" name="Diagrama 1">
              <a:extLst xmlns:a="http://schemas.openxmlformats.org/drawingml/2006/main">
                <a:ext uri="{FF2B5EF4-FFF2-40B4-BE49-F238E27FC236}">
                  <a16:creationId xmlns:a16="http://schemas.microsoft.com/office/drawing/2014/main" id="{E59288BC-D034-956D-63AD-D89CBC9470A7}"/>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14:paraId="06B3BE12" w14:textId="77777777" w:rsidR="00A91980" w:rsidRPr="00A91980" w:rsidRDefault="00A91980" w:rsidP="00A91980">
      <w:pPr>
        <w:pStyle w:val="Descripcin"/>
        <w:spacing w:line="480" w:lineRule="auto"/>
        <w:ind w:firstLine="0"/>
        <w:rPr>
          <w:rFonts w:cs="Times New Roman"/>
          <w:i w:val="0"/>
          <w:iCs w:val="0"/>
          <w:color w:val="auto"/>
          <w:sz w:val="24"/>
          <w:szCs w:val="24"/>
        </w:rPr>
      </w:pPr>
      <w:bookmarkStart w:id="80" w:name="_Toc118534780"/>
      <w:bookmarkStart w:id="81" w:name="_Ref108021816"/>
      <w:bookmarkStart w:id="82" w:name="_Toc118534798"/>
      <w:r w:rsidRPr="00A91980">
        <w:rPr>
          <w:rFonts w:cs="Times New Roman"/>
          <w:i w:val="0"/>
          <w:iCs w:val="0"/>
          <w:color w:val="auto"/>
          <w:sz w:val="24"/>
          <w:szCs w:val="24"/>
        </w:rPr>
        <w:t xml:space="preserve">Figura </w:t>
      </w:r>
      <w:r w:rsidRPr="00A91980">
        <w:rPr>
          <w:rFonts w:cs="Times New Roman"/>
          <w:i w:val="0"/>
          <w:iCs w:val="0"/>
          <w:color w:val="auto"/>
          <w:sz w:val="24"/>
          <w:szCs w:val="24"/>
        </w:rPr>
        <w:fldChar w:fldCharType="begin"/>
      </w:r>
      <w:r w:rsidRPr="00A91980">
        <w:rPr>
          <w:rFonts w:cs="Times New Roman"/>
          <w:i w:val="0"/>
          <w:iCs w:val="0"/>
          <w:color w:val="auto"/>
          <w:sz w:val="24"/>
          <w:szCs w:val="24"/>
        </w:rPr>
        <w:instrText xml:space="preserve"> SEQ Figura \* ARABIC </w:instrText>
      </w:r>
      <w:r w:rsidRPr="00A91980">
        <w:rPr>
          <w:rFonts w:cs="Times New Roman"/>
          <w:i w:val="0"/>
          <w:iCs w:val="0"/>
          <w:color w:val="auto"/>
          <w:sz w:val="24"/>
          <w:szCs w:val="24"/>
        </w:rPr>
        <w:fldChar w:fldCharType="separate"/>
      </w:r>
      <w:r w:rsidRPr="00A91980">
        <w:rPr>
          <w:rFonts w:cs="Times New Roman"/>
          <w:i w:val="0"/>
          <w:iCs w:val="0"/>
          <w:noProof/>
          <w:color w:val="auto"/>
          <w:sz w:val="24"/>
          <w:szCs w:val="24"/>
        </w:rPr>
        <w:t>5</w:t>
      </w:r>
      <w:r w:rsidRPr="00A91980">
        <w:rPr>
          <w:rFonts w:cs="Times New Roman"/>
          <w:i w:val="0"/>
          <w:iCs w:val="0"/>
          <w:color w:val="auto"/>
          <w:sz w:val="24"/>
          <w:szCs w:val="24"/>
        </w:rPr>
        <w:fldChar w:fldCharType="end"/>
      </w:r>
      <w:bookmarkEnd w:id="81"/>
      <w:r w:rsidRPr="00A91980">
        <w:rPr>
          <w:rFonts w:cs="Times New Roman"/>
          <w:i w:val="0"/>
          <w:iCs w:val="0"/>
          <w:color w:val="auto"/>
          <w:sz w:val="24"/>
          <w:szCs w:val="24"/>
        </w:rPr>
        <w:t>. Desarrollo de la aplicación</w:t>
      </w:r>
      <w:bookmarkEnd w:id="82"/>
    </w:p>
    <w:p w14:paraId="2A54CCF6" w14:textId="4C9DB2B8" w:rsidR="005D5C1A" w:rsidRPr="006A7FD1" w:rsidRDefault="005D5C1A" w:rsidP="00032F31">
      <w:pPr>
        <w:pStyle w:val="Ttulo3"/>
      </w:pPr>
      <w:r w:rsidRPr="006A7FD1">
        <w:t>2.</w:t>
      </w:r>
      <w:r>
        <w:t>4</w:t>
      </w:r>
      <w:r w:rsidRPr="006A7FD1">
        <w:t>.</w:t>
      </w:r>
      <w:r>
        <w:t>1.</w:t>
      </w:r>
      <w:r w:rsidRPr="006A7FD1">
        <w:t xml:space="preserve"> </w:t>
      </w:r>
      <w:r>
        <w:t>Entorno de programación</w:t>
      </w:r>
      <w:bookmarkEnd w:id="80"/>
      <w:r>
        <w:t xml:space="preserve"> </w:t>
      </w:r>
    </w:p>
    <w:p w14:paraId="22A6C380" w14:textId="77777777" w:rsidR="005D5C1A" w:rsidRDefault="005D5C1A" w:rsidP="005D5C1A">
      <w:pPr>
        <w:spacing w:before="240"/>
        <w:jc w:val="both"/>
      </w:pPr>
      <w:r>
        <w:t xml:space="preserve">El desarrollo del entorno de programación de la aplicación se realizó utilizando el software: “Android Studio” que es un entorno de desarrollo integrado oficial, enfocado principalmente para la creación y testeo de nuevas aplicaciones que puedan ser ejecutados en dispositivos móviles y diferentes dispositivos con el SOA. Para el lenguaje de programación, se utilizó el sistema </w:t>
      </w:r>
      <w:proofErr w:type="spellStart"/>
      <w:r>
        <w:t>Kotlin</w:t>
      </w:r>
      <w:proofErr w:type="spellEnd"/>
      <w:r>
        <w:t xml:space="preserve"> que es un código abierto muy utilizado por su versatilidad e integración al momento de programar aplicaciones para el SOA. </w:t>
      </w:r>
    </w:p>
    <w:p w14:paraId="2945FFC4" w14:textId="11634F93" w:rsidR="005D5C1A" w:rsidRPr="006A7FD1" w:rsidRDefault="005D5C1A" w:rsidP="00032F31">
      <w:pPr>
        <w:pStyle w:val="Ttulo3"/>
      </w:pPr>
      <w:bookmarkStart w:id="83" w:name="_Toc118534781"/>
      <w:r w:rsidRPr="006A7FD1">
        <w:t>2.</w:t>
      </w:r>
      <w:r>
        <w:t>4</w:t>
      </w:r>
      <w:r w:rsidRPr="006A7FD1">
        <w:t>.</w:t>
      </w:r>
      <w:r>
        <w:t>2.</w:t>
      </w:r>
      <w:r w:rsidRPr="006A7FD1">
        <w:t xml:space="preserve"> </w:t>
      </w:r>
      <w:r>
        <w:t>Almacenamiento</w:t>
      </w:r>
      <w:bookmarkEnd w:id="83"/>
      <w:r>
        <w:t xml:space="preserve"> </w:t>
      </w:r>
    </w:p>
    <w:p w14:paraId="02DF0BCE" w14:textId="77777777" w:rsidR="005D5C1A" w:rsidRDefault="005D5C1A" w:rsidP="005D5C1A">
      <w:pPr>
        <w:spacing w:before="240"/>
        <w:jc w:val="both"/>
      </w:pPr>
      <w:r>
        <w:t xml:space="preserve">Para la base de datos de almacenamiento local, en el dispositivo, se utilizó SQLite3, que es una herramienta de software libre que permite realizar una base de datos relacional orientada a Android y que permite almacenar información en dispositivos empotrados de una forma sencilla, eficaz, potente y rápida, cuya principal característica es su optimización, ya que </w:t>
      </w:r>
      <w:r>
        <w:lastRenderedPageBreak/>
        <w:t xml:space="preserve">permite ejecutarlo en equipos con pocas capacidades de hardware como móviles de baja gama lo que disminuye los costos de aplicación. </w:t>
      </w:r>
    </w:p>
    <w:p w14:paraId="129ADF5C" w14:textId="28EA7E1A" w:rsidR="005D5C1A" w:rsidRPr="006A7FD1" w:rsidRDefault="005D5C1A" w:rsidP="00032F31">
      <w:pPr>
        <w:pStyle w:val="Ttulo3"/>
      </w:pPr>
      <w:bookmarkStart w:id="84" w:name="_Toc118534782"/>
      <w:r w:rsidRPr="006A7FD1">
        <w:t>2.</w:t>
      </w:r>
      <w:r>
        <w:t>4</w:t>
      </w:r>
      <w:r w:rsidRPr="006A7FD1">
        <w:t>.</w:t>
      </w:r>
      <w:r>
        <w:t>2.</w:t>
      </w:r>
      <w:r w:rsidRPr="006A7FD1">
        <w:t xml:space="preserve"> </w:t>
      </w:r>
      <w:r>
        <w:t>Visión artificial</w:t>
      </w:r>
      <w:bookmarkEnd w:id="84"/>
      <w:r>
        <w:t xml:space="preserve"> </w:t>
      </w:r>
    </w:p>
    <w:p w14:paraId="11B808AC" w14:textId="77777777" w:rsidR="005D5C1A" w:rsidRDefault="005D5C1A" w:rsidP="005D5C1A">
      <w:pPr>
        <w:spacing w:before="240"/>
        <w:jc w:val="both"/>
      </w:pPr>
      <w:r>
        <w:t xml:space="preserve">Para la parte de la visión artificial se utilizó los algoritmos de </w:t>
      </w:r>
      <w:proofErr w:type="spellStart"/>
      <w:r>
        <w:t>TensorFlow</w:t>
      </w:r>
      <w:proofErr w:type="spellEnd"/>
      <w:r>
        <w:t xml:space="preserve"> y ML-Kit. El primer algoritmo mencionado </w:t>
      </w:r>
      <w:r w:rsidRPr="00967C29">
        <w:t>es una plataforma de código abierto de extremo a extremo para el aprendizaje automático</w:t>
      </w:r>
      <w:r>
        <w:t xml:space="preserve"> que posee la particularidad de tener </w:t>
      </w:r>
      <w:r w:rsidRPr="00967C29">
        <w:t xml:space="preserve">un ecosistema integral y flexible de herramientas, bibliotecas y recursos que permite </w:t>
      </w:r>
      <w:r>
        <w:t>a</w:t>
      </w:r>
      <w:r w:rsidRPr="00967C29">
        <w:t xml:space="preserve"> los desarrolladores cre</w:t>
      </w:r>
      <w:r>
        <w:t>ar</w:t>
      </w:r>
      <w:r w:rsidRPr="00967C29">
        <w:t xml:space="preserve"> e implement</w:t>
      </w:r>
      <w:r>
        <w:t>ar</w:t>
      </w:r>
      <w:r w:rsidRPr="00967C29">
        <w:t xml:space="preserve"> aplicaciones AA </w:t>
      </w:r>
      <w:r>
        <w:t>con relativa facilidad</w:t>
      </w:r>
      <w:r w:rsidRPr="00967C29">
        <w:t xml:space="preserve">. </w:t>
      </w:r>
      <w:r>
        <w:t xml:space="preserve">Mientras que el ML-kit, </w:t>
      </w:r>
      <w:r w:rsidRPr="00967C29">
        <w:t>utilizan modelos de aprendizaje automático capacitados por Google</w:t>
      </w:r>
      <w:r>
        <w:t>, e</w:t>
      </w:r>
      <w:r w:rsidRPr="00967C29">
        <w:t>stos modelos están diseñados para cubrir una amplia gama de aplicaciones</w:t>
      </w:r>
      <w:r>
        <w:t xml:space="preserve"> y que posee una gran afinidad con el sistema </w:t>
      </w:r>
      <w:proofErr w:type="spellStart"/>
      <w:r>
        <w:t>TensorFlow</w:t>
      </w:r>
      <w:proofErr w:type="spellEnd"/>
      <w:r>
        <w:t xml:space="preserve"> ya que</w:t>
      </w:r>
      <w:r w:rsidRPr="00967C29">
        <w:t xml:space="preserve"> le permite reemplazar </w:t>
      </w:r>
      <w:r>
        <w:t xml:space="preserve">los modelos personalizados de este sistema con </w:t>
      </w:r>
      <w:r w:rsidRPr="00967C29">
        <w:t>s</w:t>
      </w:r>
      <w:r>
        <w:t>us</w:t>
      </w:r>
      <w:r w:rsidRPr="00967C29">
        <w:t xml:space="preserve"> modelos predeterminado</w:t>
      </w:r>
      <w:r>
        <w:t xml:space="preserve">. Por otro lado, se debe mencionar que el código específico ha sido completamente diseñado y creado por el desarrollador.  </w:t>
      </w:r>
    </w:p>
    <w:p w14:paraId="5C316E9F" w14:textId="34FD563B" w:rsidR="005D5C1A" w:rsidRPr="005D5C1A" w:rsidRDefault="005D5C1A" w:rsidP="00032F31">
      <w:pPr>
        <w:pStyle w:val="Ttulo3"/>
      </w:pPr>
      <w:bookmarkStart w:id="85" w:name="_Toc118534783"/>
      <w:r w:rsidRPr="006A7FD1">
        <w:t>2.</w:t>
      </w:r>
      <w:r>
        <w:t>4</w:t>
      </w:r>
      <w:r w:rsidRPr="006A7FD1">
        <w:t>.</w:t>
      </w:r>
      <w:r>
        <w:t>3.</w:t>
      </w:r>
      <w:r w:rsidRPr="006A7FD1">
        <w:t xml:space="preserve"> </w:t>
      </w:r>
      <w:r>
        <w:t>Sincronización</w:t>
      </w:r>
      <w:bookmarkEnd w:id="85"/>
      <w:r>
        <w:t xml:space="preserve"> </w:t>
      </w:r>
    </w:p>
    <w:p w14:paraId="6F6DB62E" w14:textId="77777777" w:rsidR="005D5C1A" w:rsidRPr="009F11B9" w:rsidRDefault="005D5C1A" w:rsidP="005D5C1A">
      <w:pPr>
        <w:spacing w:before="240"/>
        <w:jc w:val="both"/>
      </w:pPr>
      <w:r>
        <w:t xml:space="preserve">El procedimiento para la sincronización con la base de datos Municipal se utiliza </w:t>
      </w:r>
      <w:proofErr w:type="spellStart"/>
      <w:r>
        <w:t>Volley</w:t>
      </w:r>
      <w:proofErr w:type="spellEnd"/>
      <w:r>
        <w:t xml:space="preserve"> y </w:t>
      </w:r>
      <w:proofErr w:type="spellStart"/>
      <w:r>
        <w:t>Firebase</w:t>
      </w:r>
      <w:proofErr w:type="spellEnd"/>
      <w:r>
        <w:t xml:space="preserve">, también es factible sincronizar los datos mediante una conexión física utilizando un cable USB. (Esta parte es la necesaria de determinar si se realiza o se la deja planteada como segunda fase) Todos los recursos utilizados son de libre distribución lo que permite reducir los costos de desarrollo y mantenimiento. </w:t>
      </w:r>
    </w:p>
    <w:p w14:paraId="05BCD296" w14:textId="3539B18A" w:rsidR="005D5C1A" w:rsidRPr="005D5C1A" w:rsidRDefault="005D5C1A" w:rsidP="00032F31">
      <w:pPr>
        <w:pStyle w:val="Ttulo3"/>
      </w:pPr>
      <w:bookmarkStart w:id="86" w:name="_Toc118534784"/>
      <w:r w:rsidRPr="006A7FD1">
        <w:t>2.</w:t>
      </w:r>
      <w:r>
        <w:t>4</w:t>
      </w:r>
      <w:r w:rsidRPr="006A7FD1">
        <w:t>.</w:t>
      </w:r>
      <w:r>
        <w:t>4.</w:t>
      </w:r>
      <w:r w:rsidRPr="006A7FD1">
        <w:t xml:space="preserve"> </w:t>
      </w:r>
      <w:r>
        <w:t>Funcionamiento de la aplicación</w:t>
      </w:r>
      <w:bookmarkEnd w:id="86"/>
    </w:p>
    <w:p w14:paraId="2ACF47D3" w14:textId="4C01A900" w:rsidR="005D5C1A" w:rsidRDefault="005D5C1A" w:rsidP="005D5C1A">
      <w:pPr>
        <w:spacing w:before="240"/>
        <w:jc w:val="both"/>
      </w:pPr>
      <w:r>
        <w:t xml:space="preserve">La aplicación permite realizar múltiples análisis y reportes de las lecturas realizadas. Al tener una base de datos local, se facilita la creación de reportes y permite la generación de gráficas de tendencias o comportamiento. Al tener el valor a cobrar por unidad de medida </w:t>
      </w:r>
      <w:r>
        <w:lastRenderedPageBreak/>
        <w:t xml:space="preserve">volumétrica consumida, es posible generar los valores de pago mes a mes e incluso en un momento específico del mes en curso. La aplicación debe tener un procedimiento de acceso controlado para lo cual es necesario tener acceso a la base de datos institucional o municipal que permita verificar si un usuario está autorizado a utilizar la aplicación. </w:t>
      </w:r>
      <w:r w:rsidRPr="000F07CE">
        <w:t xml:space="preserve">El procedimiento </w:t>
      </w:r>
      <w:r>
        <w:t xml:space="preserve">se presenta a continuación en la </w:t>
      </w:r>
      <w:r w:rsidRPr="00770206">
        <w:fldChar w:fldCharType="begin"/>
      </w:r>
      <w:r w:rsidRPr="00770206">
        <w:instrText xml:space="preserve"> REF _Ref108527972 \h  \* MERGEFORMAT </w:instrText>
      </w:r>
      <w:r w:rsidRPr="00770206">
        <w:fldChar w:fldCharType="separate"/>
      </w:r>
      <w:r w:rsidRPr="005515A5">
        <w:rPr>
          <w:szCs w:val="24"/>
        </w:rPr>
        <w:t xml:space="preserve">Figura </w:t>
      </w:r>
      <w:r w:rsidRPr="005515A5">
        <w:rPr>
          <w:noProof/>
          <w:szCs w:val="24"/>
        </w:rPr>
        <w:t>6</w:t>
      </w:r>
      <w:r w:rsidRPr="00770206">
        <w:fldChar w:fldCharType="end"/>
      </w:r>
      <w:r w:rsidRPr="00770206">
        <w:t>.</w:t>
      </w:r>
    </w:p>
    <w:p w14:paraId="76BD5311" w14:textId="3878BDF3" w:rsidR="007529C5" w:rsidRDefault="007529C5" w:rsidP="005D5C1A">
      <w:pPr>
        <w:spacing w:before="240"/>
        <w:jc w:val="both"/>
      </w:pPr>
    </w:p>
    <w:p w14:paraId="0B1BEC39" w14:textId="77777777" w:rsidR="007529C5" w:rsidRDefault="007529C5" w:rsidP="005D5C1A">
      <w:pPr>
        <w:spacing w:before="240"/>
        <w:jc w:val="both"/>
      </w:pPr>
    </w:p>
    <w:p w14:paraId="2E474CB8" w14:textId="77777777" w:rsidR="005D5C1A" w:rsidRPr="00533908" w:rsidRDefault="005D5C1A" w:rsidP="005D5C1A">
      <w:r>
        <w:t xml:space="preserve">                       (a)                                                                                         </w:t>
      </w:r>
      <w:proofErr w:type="gramStart"/>
      <w:r>
        <w:t xml:space="preserve">   (</w:t>
      </w:r>
      <w:proofErr w:type="gramEnd"/>
      <w:r>
        <w:t>b)</w:t>
      </w:r>
    </w:p>
    <w:p w14:paraId="0056F3DB" w14:textId="77777777" w:rsidR="005D5C1A" w:rsidRDefault="005D5C1A" w:rsidP="005D5C1A">
      <w:pPr>
        <w:spacing w:before="240"/>
      </w:pPr>
      <w:r w:rsidRPr="00130438">
        <w:rPr>
          <w:noProof/>
        </w:rPr>
        <w:drawing>
          <wp:inline distT="0" distB="0" distL="0" distR="0" wp14:anchorId="2AF67677" wp14:editId="4C2B7BFC">
            <wp:extent cx="3752505" cy="3001992"/>
            <wp:effectExtent l="0" t="0" r="635" b="825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r="30709"/>
                    <a:stretch/>
                  </pic:blipFill>
                  <pic:spPr bwMode="auto">
                    <a:xfrm>
                      <a:off x="0" y="0"/>
                      <a:ext cx="3778216" cy="3022560"/>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3B405AB3" wp14:editId="2EE44AF0">
            <wp:extent cx="1337095" cy="3154733"/>
            <wp:effectExtent l="0" t="0" r="0" b="762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401061" cy="3305654"/>
                    </a:xfrm>
                    <a:prstGeom prst="rect">
                      <a:avLst/>
                    </a:prstGeom>
                    <a:noFill/>
                  </pic:spPr>
                </pic:pic>
              </a:graphicData>
            </a:graphic>
          </wp:inline>
        </w:drawing>
      </w:r>
    </w:p>
    <w:p w14:paraId="6DB196C9" w14:textId="77777777" w:rsidR="007529C5" w:rsidRDefault="007529C5" w:rsidP="005D5C1A">
      <w:pPr>
        <w:spacing w:before="240"/>
        <w:jc w:val="center"/>
      </w:pPr>
    </w:p>
    <w:p w14:paraId="02E30F5C" w14:textId="77777777" w:rsidR="007529C5" w:rsidRDefault="007529C5" w:rsidP="005D5C1A">
      <w:pPr>
        <w:spacing w:before="240"/>
        <w:jc w:val="center"/>
      </w:pPr>
    </w:p>
    <w:p w14:paraId="796ABDE8" w14:textId="77777777" w:rsidR="007529C5" w:rsidRDefault="007529C5" w:rsidP="005D5C1A">
      <w:pPr>
        <w:spacing w:before="240"/>
        <w:jc w:val="center"/>
      </w:pPr>
    </w:p>
    <w:p w14:paraId="37D200D4" w14:textId="77777777" w:rsidR="007529C5" w:rsidRDefault="007529C5" w:rsidP="005D5C1A">
      <w:pPr>
        <w:spacing w:before="240"/>
        <w:jc w:val="center"/>
      </w:pPr>
    </w:p>
    <w:p w14:paraId="77E4274A" w14:textId="77777777" w:rsidR="007529C5" w:rsidRDefault="007529C5" w:rsidP="005D5C1A">
      <w:pPr>
        <w:spacing w:before="240"/>
        <w:jc w:val="center"/>
      </w:pPr>
    </w:p>
    <w:p w14:paraId="2E9320EC" w14:textId="77777777" w:rsidR="007529C5" w:rsidRDefault="007529C5" w:rsidP="005D5C1A">
      <w:pPr>
        <w:spacing w:before="240"/>
        <w:jc w:val="center"/>
      </w:pPr>
    </w:p>
    <w:p w14:paraId="2FADC559" w14:textId="77777777" w:rsidR="007529C5" w:rsidRDefault="007529C5" w:rsidP="005D5C1A">
      <w:pPr>
        <w:spacing w:before="240"/>
        <w:jc w:val="center"/>
      </w:pPr>
    </w:p>
    <w:p w14:paraId="22D5D733" w14:textId="5D62BB06" w:rsidR="005D5C1A" w:rsidRDefault="005D5C1A" w:rsidP="005D5C1A">
      <w:pPr>
        <w:spacing w:before="240"/>
        <w:jc w:val="center"/>
      </w:pPr>
      <w:r>
        <w:t>(c)</w:t>
      </w:r>
    </w:p>
    <w:p w14:paraId="00AD93AD" w14:textId="77777777" w:rsidR="005D5C1A" w:rsidRDefault="005D5C1A" w:rsidP="005D5C1A">
      <w:pPr>
        <w:spacing w:before="240"/>
        <w:jc w:val="center"/>
      </w:pPr>
      <w:r w:rsidRPr="00937EDE">
        <w:rPr>
          <w:noProof/>
        </w:rPr>
        <w:drawing>
          <wp:inline distT="0" distB="0" distL="0" distR="0" wp14:anchorId="071B9EBA" wp14:editId="01ABFCE4">
            <wp:extent cx="5122244" cy="2708694"/>
            <wp:effectExtent l="0" t="0" r="254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146273" cy="2721401"/>
                    </a:xfrm>
                    <a:prstGeom prst="rect">
                      <a:avLst/>
                    </a:prstGeom>
                  </pic:spPr>
                </pic:pic>
              </a:graphicData>
            </a:graphic>
          </wp:inline>
        </w:drawing>
      </w:r>
    </w:p>
    <w:p w14:paraId="5AA9048C" w14:textId="77777777" w:rsidR="007529C5" w:rsidRPr="007529C5" w:rsidRDefault="007529C5" w:rsidP="007529C5">
      <w:pPr>
        <w:pStyle w:val="Descripcin"/>
        <w:ind w:firstLine="0"/>
        <w:rPr>
          <w:rFonts w:cs="Times New Roman"/>
          <w:i w:val="0"/>
          <w:iCs w:val="0"/>
          <w:color w:val="000000"/>
          <w:sz w:val="24"/>
          <w:szCs w:val="24"/>
        </w:rPr>
      </w:pPr>
      <w:bookmarkStart w:id="87" w:name="_Ref108527972"/>
      <w:bookmarkStart w:id="88" w:name="_Toc118534799"/>
      <w:r w:rsidRPr="007529C5">
        <w:rPr>
          <w:rFonts w:cs="Times New Roman"/>
          <w:i w:val="0"/>
          <w:iCs w:val="0"/>
          <w:color w:val="auto"/>
          <w:sz w:val="24"/>
          <w:szCs w:val="24"/>
        </w:rPr>
        <w:t xml:space="preserve">Figura </w:t>
      </w:r>
      <w:r w:rsidRPr="007529C5">
        <w:rPr>
          <w:rFonts w:cs="Times New Roman"/>
          <w:i w:val="0"/>
          <w:iCs w:val="0"/>
          <w:color w:val="auto"/>
          <w:sz w:val="24"/>
          <w:szCs w:val="24"/>
        </w:rPr>
        <w:fldChar w:fldCharType="begin"/>
      </w:r>
      <w:r w:rsidRPr="007529C5">
        <w:rPr>
          <w:rFonts w:cs="Times New Roman"/>
          <w:i w:val="0"/>
          <w:iCs w:val="0"/>
          <w:color w:val="auto"/>
          <w:sz w:val="24"/>
          <w:szCs w:val="24"/>
        </w:rPr>
        <w:instrText xml:space="preserve"> SEQ Figura \* ARABIC </w:instrText>
      </w:r>
      <w:r w:rsidRPr="007529C5">
        <w:rPr>
          <w:rFonts w:cs="Times New Roman"/>
          <w:i w:val="0"/>
          <w:iCs w:val="0"/>
          <w:color w:val="auto"/>
          <w:sz w:val="24"/>
          <w:szCs w:val="24"/>
        </w:rPr>
        <w:fldChar w:fldCharType="separate"/>
      </w:r>
      <w:r w:rsidRPr="007529C5">
        <w:rPr>
          <w:rFonts w:cs="Times New Roman"/>
          <w:i w:val="0"/>
          <w:iCs w:val="0"/>
          <w:noProof/>
          <w:color w:val="auto"/>
          <w:sz w:val="24"/>
          <w:szCs w:val="24"/>
        </w:rPr>
        <w:t>6</w:t>
      </w:r>
      <w:r w:rsidRPr="007529C5">
        <w:rPr>
          <w:rFonts w:cs="Times New Roman"/>
          <w:i w:val="0"/>
          <w:iCs w:val="0"/>
          <w:color w:val="auto"/>
          <w:sz w:val="24"/>
          <w:szCs w:val="24"/>
        </w:rPr>
        <w:fldChar w:fldCharType="end"/>
      </w:r>
      <w:bookmarkEnd w:id="87"/>
      <w:r w:rsidRPr="007529C5">
        <w:rPr>
          <w:rFonts w:cs="Times New Roman"/>
          <w:i w:val="0"/>
          <w:iCs w:val="0"/>
          <w:color w:val="auto"/>
          <w:sz w:val="24"/>
          <w:szCs w:val="24"/>
        </w:rPr>
        <w:t xml:space="preserve">. </w:t>
      </w:r>
      <w:r w:rsidRPr="007529C5">
        <w:rPr>
          <w:rFonts w:cs="Times New Roman"/>
          <w:i w:val="0"/>
          <w:iCs w:val="0"/>
          <w:color w:val="000000"/>
          <w:sz w:val="24"/>
          <w:szCs w:val="24"/>
        </w:rPr>
        <w:t>Procedimiento para la toma de mediciones a través de la Aplicación: (a) Interfaz gráfico de la aplicación; (b) Flujograma del interfaz gráfico de la aplicación; (c) Lectura de medidores con la aplicación</w:t>
      </w:r>
      <w:bookmarkEnd w:id="88"/>
      <w:r w:rsidRPr="007529C5">
        <w:rPr>
          <w:rFonts w:cs="Times New Roman"/>
          <w:i w:val="0"/>
          <w:iCs w:val="0"/>
          <w:color w:val="000000"/>
          <w:sz w:val="24"/>
          <w:szCs w:val="24"/>
        </w:rPr>
        <w:t xml:space="preserve"> </w:t>
      </w:r>
    </w:p>
    <w:p w14:paraId="2B7C4D2A" w14:textId="77777777" w:rsidR="007529C5" w:rsidRDefault="007529C5" w:rsidP="005D5C1A">
      <w:pPr>
        <w:spacing w:before="240"/>
        <w:jc w:val="both"/>
        <w:rPr>
          <w:rFonts w:cs="Times New Roman"/>
          <w:szCs w:val="24"/>
        </w:rPr>
      </w:pPr>
    </w:p>
    <w:p w14:paraId="10BED529" w14:textId="5828ACDC" w:rsidR="005D5C1A" w:rsidRDefault="005D5C1A" w:rsidP="005D5C1A">
      <w:pPr>
        <w:spacing w:before="240"/>
        <w:jc w:val="both"/>
      </w:pPr>
      <w:r>
        <w:t xml:space="preserve">El proceso definido por el literal (B) de la </w:t>
      </w:r>
      <w:r w:rsidRPr="00770206">
        <w:fldChar w:fldCharType="begin"/>
      </w:r>
      <w:r w:rsidRPr="00770206">
        <w:instrText xml:space="preserve"> REF _Ref108527972 \h  \* MERGEFORMAT </w:instrText>
      </w:r>
      <w:r w:rsidRPr="00770206">
        <w:fldChar w:fldCharType="separate"/>
      </w:r>
      <w:r>
        <w:rPr>
          <w:szCs w:val="24"/>
        </w:rPr>
        <w:t>f</w:t>
      </w:r>
      <w:r w:rsidRPr="005515A5">
        <w:rPr>
          <w:szCs w:val="24"/>
        </w:rPr>
        <w:t xml:space="preserve">igura </w:t>
      </w:r>
      <w:r w:rsidRPr="005515A5">
        <w:rPr>
          <w:noProof/>
          <w:szCs w:val="24"/>
        </w:rPr>
        <w:t>6</w:t>
      </w:r>
      <w:r w:rsidRPr="00770206">
        <w:fldChar w:fldCharType="end"/>
      </w:r>
      <w:r>
        <w:t xml:space="preserve"> se repetirá desde el paso 4, es decir: “Selección del medidor” tantas veces como medidores tenga el usuario en su recorrido. Existen otros controles a ser implementados como evitar que se ingresen múltiples lecturas para un mismo medidor en un lapso de tiempo muy corto, mismas que están en análisis previo a su implementación. </w:t>
      </w:r>
    </w:p>
    <w:p w14:paraId="693CC335" w14:textId="4012D15D" w:rsidR="000439FC" w:rsidRPr="00B91B9F" w:rsidRDefault="000439FC" w:rsidP="000439FC">
      <w:pPr>
        <w:pStyle w:val="Ttulo2"/>
      </w:pPr>
      <w:bookmarkStart w:id="89" w:name="_Toc118534785"/>
      <w:r>
        <w:lastRenderedPageBreak/>
        <w:t>2.5.</w:t>
      </w:r>
      <w:r w:rsidRPr="00B91B9F">
        <w:t xml:space="preserve"> </w:t>
      </w:r>
      <w:r>
        <w:t>Resultados</w:t>
      </w:r>
      <w:bookmarkEnd w:id="89"/>
    </w:p>
    <w:p w14:paraId="34B8C97A" w14:textId="77777777" w:rsidR="005D5C1A" w:rsidRDefault="005D5C1A" w:rsidP="005D5C1A">
      <w:pPr>
        <w:spacing w:before="240"/>
        <w:jc w:val="both"/>
      </w:pPr>
      <w:r>
        <w:t xml:space="preserve">Luego de la fase de desarrollo de la aplicación, donde se integró todas las herramientas necesarias para efectivizar la toma de datos de los medidores de agua del cantón Paute, se procedió con la fase de aplicación. Para esto, se utilizó una ruta conocida para realizar una comparativa entre la eficiencia de los datos con el método tradicional y con la aplicación móvil que inicia desde la constructora </w:t>
      </w:r>
      <w:proofErr w:type="spellStart"/>
      <w:r>
        <w:t>Agroplants</w:t>
      </w:r>
      <w:proofErr w:type="spellEnd"/>
      <w:r>
        <w:t xml:space="preserve"> y termina en el sector de </w:t>
      </w:r>
      <w:proofErr w:type="spellStart"/>
      <w:r>
        <w:t>Luntur</w:t>
      </w:r>
      <w:proofErr w:type="spellEnd"/>
      <w:r>
        <w:t xml:space="preserve"> con una extensión máxima de 2,2 km y con 267 medidores. Asimismo, para la presentación de los resultados se presenta primero lo datos recolectados de la primera versión de la APP, luego, se presentan los resultados de la segunda versión. </w:t>
      </w:r>
    </w:p>
    <w:p w14:paraId="473EF814" w14:textId="4C778CC7" w:rsidR="008D37DA" w:rsidRPr="005D5C1A" w:rsidRDefault="008D37DA" w:rsidP="00032F31">
      <w:pPr>
        <w:pStyle w:val="Ttulo3"/>
      </w:pPr>
      <w:bookmarkStart w:id="90" w:name="_Toc118534786"/>
      <w:r w:rsidRPr="006A7FD1">
        <w:t>2.</w:t>
      </w:r>
      <w:r>
        <w:t>5</w:t>
      </w:r>
      <w:r w:rsidRPr="006A7FD1">
        <w:t>.</w:t>
      </w:r>
      <w:r>
        <w:t>1.</w:t>
      </w:r>
      <w:r w:rsidRPr="006A7FD1">
        <w:t xml:space="preserve"> </w:t>
      </w:r>
      <w:r>
        <w:t>Primera versión de la aplicación</w:t>
      </w:r>
      <w:bookmarkEnd w:id="90"/>
    </w:p>
    <w:p w14:paraId="5C049BD9" w14:textId="6E3307D1" w:rsidR="005D5C1A" w:rsidRDefault="005D5C1A" w:rsidP="00032F31">
      <w:pPr>
        <w:spacing w:after="240"/>
        <w:jc w:val="both"/>
      </w:pPr>
      <w:r>
        <w:t xml:space="preserve">Como se puede observar en la </w:t>
      </w:r>
      <w:r w:rsidR="008D37DA" w:rsidRPr="008D37DA">
        <w:t>2</w:t>
      </w:r>
      <w:r w:rsidRPr="008D37DA">
        <w:t xml:space="preserve"> </w:t>
      </w:r>
      <w:r>
        <w:t xml:space="preserve">el número de errores cometidos por los funcionarios al momento de recolectar los datos en las viviendas mediante la lectura artificial fue del 12% mientras que con la lectura visual fue del 2%. Se observa una clara superioridad del método tradicional de lectura. Por otro lado, se puede evidenciar que el tiempo que le toma al funcionario realizar todo el recorrido, se incrementó en un 50% con la aplicación de lectura artificial. Pese a lo anteriormente mencionado, se puede evidenciar que, en cuanto al tiempo que le toma al funcionario procesar el dato a la institución se reduce de 60 minutos a 1 minuto. </w:t>
      </w:r>
    </w:p>
    <w:p w14:paraId="36BFE18D" w14:textId="77777777" w:rsidR="00032F31" w:rsidRDefault="00032F31" w:rsidP="00032F31">
      <w:pPr>
        <w:spacing w:after="240"/>
        <w:jc w:val="both"/>
      </w:pPr>
    </w:p>
    <w:p w14:paraId="21BDDDC4" w14:textId="77777777" w:rsidR="007529C5" w:rsidRDefault="005D5C1A" w:rsidP="007529C5">
      <w:pPr>
        <w:pStyle w:val="Descripcin"/>
        <w:spacing w:line="276" w:lineRule="auto"/>
        <w:ind w:firstLine="0"/>
        <w:rPr>
          <w:rFonts w:cs="Times New Roman"/>
          <w:b/>
          <w:bCs/>
          <w:i w:val="0"/>
          <w:iCs w:val="0"/>
          <w:color w:val="auto"/>
          <w:sz w:val="24"/>
          <w:szCs w:val="24"/>
        </w:rPr>
      </w:pPr>
      <w:bookmarkStart w:id="91" w:name="_Ref108022762"/>
      <w:bookmarkStart w:id="92" w:name="_Toc118534802"/>
      <w:r w:rsidRPr="008D37DA">
        <w:rPr>
          <w:rFonts w:cs="Times New Roman"/>
          <w:b/>
          <w:bCs/>
          <w:i w:val="0"/>
          <w:iCs w:val="0"/>
          <w:color w:val="auto"/>
          <w:sz w:val="24"/>
          <w:szCs w:val="24"/>
        </w:rPr>
        <w:t xml:space="preserve">Tabla </w:t>
      </w:r>
      <w:r w:rsidRPr="008D37DA">
        <w:rPr>
          <w:rFonts w:cs="Times New Roman"/>
          <w:b/>
          <w:bCs/>
          <w:i w:val="0"/>
          <w:iCs w:val="0"/>
          <w:color w:val="auto"/>
          <w:sz w:val="24"/>
          <w:szCs w:val="24"/>
        </w:rPr>
        <w:fldChar w:fldCharType="begin"/>
      </w:r>
      <w:r w:rsidRPr="008D37DA">
        <w:rPr>
          <w:rFonts w:cs="Times New Roman"/>
          <w:b/>
          <w:bCs/>
          <w:i w:val="0"/>
          <w:iCs w:val="0"/>
          <w:color w:val="auto"/>
          <w:sz w:val="24"/>
          <w:szCs w:val="24"/>
        </w:rPr>
        <w:instrText xml:space="preserve"> SEQ Tabla \* ARABIC </w:instrText>
      </w:r>
      <w:r w:rsidRPr="008D37DA">
        <w:rPr>
          <w:rFonts w:cs="Times New Roman"/>
          <w:b/>
          <w:bCs/>
          <w:i w:val="0"/>
          <w:iCs w:val="0"/>
          <w:color w:val="auto"/>
          <w:sz w:val="24"/>
          <w:szCs w:val="24"/>
        </w:rPr>
        <w:fldChar w:fldCharType="separate"/>
      </w:r>
      <w:r w:rsidR="000A256A">
        <w:rPr>
          <w:rFonts w:cs="Times New Roman"/>
          <w:b/>
          <w:bCs/>
          <w:i w:val="0"/>
          <w:iCs w:val="0"/>
          <w:noProof/>
          <w:color w:val="auto"/>
          <w:sz w:val="24"/>
          <w:szCs w:val="24"/>
        </w:rPr>
        <w:t>2</w:t>
      </w:r>
      <w:r w:rsidRPr="008D37DA">
        <w:rPr>
          <w:rFonts w:cs="Times New Roman"/>
          <w:b/>
          <w:bCs/>
          <w:i w:val="0"/>
          <w:iCs w:val="0"/>
          <w:color w:val="auto"/>
          <w:sz w:val="24"/>
          <w:szCs w:val="24"/>
        </w:rPr>
        <w:fldChar w:fldCharType="end"/>
      </w:r>
      <w:bookmarkEnd w:id="91"/>
      <w:r w:rsidR="007529C5">
        <w:rPr>
          <w:rFonts w:cs="Times New Roman"/>
          <w:b/>
          <w:bCs/>
          <w:i w:val="0"/>
          <w:iCs w:val="0"/>
          <w:color w:val="auto"/>
          <w:sz w:val="24"/>
          <w:szCs w:val="24"/>
        </w:rPr>
        <w:t>:</w:t>
      </w:r>
    </w:p>
    <w:p w14:paraId="37DBAEC2" w14:textId="0F1E8AC2" w:rsidR="005D5C1A" w:rsidRPr="008D37DA" w:rsidRDefault="005D5C1A" w:rsidP="007529C5">
      <w:pPr>
        <w:pStyle w:val="Descripcin"/>
        <w:spacing w:line="276" w:lineRule="auto"/>
        <w:ind w:firstLine="0"/>
        <w:rPr>
          <w:rFonts w:cs="Times New Roman"/>
          <w:i w:val="0"/>
          <w:iCs w:val="0"/>
          <w:color w:val="auto"/>
          <w:sz w:val="24"/>
          <w:szCs w:val="24"/>
        </w:rPr>
      </w:pPr>
      <w:r w:rsidRPr="008D37DA">
        <w:rPr>
          <w:rFonts w:cs="Times New Roman"/>
          <w:i w:val="0"/>
          <w:iCs w:val="0"/>
          <w:color w:val="auto"/>
          <w:sz w:val="24"/>
          <w:szCs w:val="24"/>
        </w:rPr>
        <w:t xml:space="preserve"> Resultados Método Tradicional vs Lectura con Visión Artificial</w:t>
      </w:r>
      <w:bookmarkEnd w:id="92"/>
    </w:p>
    <w:tbl>
      <w:tblPr>
        <w:tblStyle w:val="Tablaconcuadrcu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413"/>
        <w:gridCol w:w="3402"/>
        <w:gridCol w:w="1559"/>
        <w:gridCol w:w="2120"/>
      </w:tblGrid>
      <w:tr w:rsidR="005D5C1A" w14:paraId="381AE425" w14:textId="77777777" w:rsidTr="000A256A">
        <w:tc>
          <w:tcPr>
            <w:tcW w:w="1413" w:type="dxa"/>
            <w:vAlign w:val="center"/>
          </w:tcPr>
          <w:p w14:paraId="01CC1F3F" w14:textId="77777777" w:rsidR="005D5C1A" w:rsidRPr="00A0553C" w:rsidRDefault="005D5C1A" w:rsidP="008D37DA">
            <w:pPr>
              <w:ind w:firstLine="33"/>
              <w:jc w:val="center"/>
              <w:rPr>
                <w:b/>
                <w:bCs/>
                <w:lang w:val="es-ES"/>
              </w:rPr>
            </w:pPr>
            <w:r w:rsidRPr="00A0553C">
              <w:rPr>
                <w:b/>
                <w:bCs/>
                <w:lang w:val="es-ES"/>
              </w:rPr>
              <w:t>Variable</w:t>
            </w:r>
          </w:p>
        </w:tc>
        <w:tc>
          <w:tcPr>
            <w:tcW w:w="3402" w:type="dxa"/>
            <w:tcBorders>
              <w:bottom w:val="single" w:sz="4" w:space="0" w:color="auto"/>
            </w:tcBorders>
            <w:vAlign w:val="center"/>
          </w:tcPr>
          <w:p w14:paraId="0ED77467" w14:textId="77777777" w:rsidR="005D5C1A" w:rsidRPr="00A0553C" w:rsidRDefault="005D5C1A" w:rsidP="008D37DA">
            <w:pPr>
              <w:ind w:firstLine="33"/>
              <w:jc w:val="center"/>
              <w:rPr>
                <w:b/>
                <w:bCs/>
                <w:lang w:val="es-ES"/>
              </w:rPr>
            </w:pPr>
            <w:r w:rsidRPr="00A0553C">
              <w:rPr>
                <w:b/>
                <w:bCs/>
                <w:lang w:val="es-ES"/>
              </w:rPr>
              <w:t>Indicadores</w:t>
            </w:r>
          </w:p>
        </w:tc>
        <w:tc>
          <w:tcPr>
            <w:tcW w:w="1559" w:type="dxa"/>
            <w:tcBorders>
              <w:bottom w:val="single" w:sz="4" w:space="0" w:color="auto"/>
            </w:tcBorders>
            <w:vAlign w:val="center"/>
          </w:tcPr>
          <w:p w14:paraId="7A9955F4" w14:textId="77777777" w:rsidR="005D5C1A" w:rsidRPr="00A0553C" w:rsidRDefault="005D5C1A" w:rsidP="008D37DA">
            <w:pPr>
              <w:ind w:firstLine="33"/>
              <w:jc w:val="center"/>
              <w:rPr>
                <w:b/>
                <w:bCs/>
                <w:lang w:val="es-ES"/>
              </w:rPr>
            </w:pPr>
            <w:r w:rsidRPr="00A0553C">
              <w:rPr>
                <w:b/>
                <w:bCs/>
                <w:lang w:val="es-ES"/>
              </w:rPr>
              <w:t>Lectura visual</w:t>
            </w:r>
          </w:p>
        </w:tc>
        <w:tc>
          <w:tcPr>
            <w:tcW w:w="2120" w:type="dxa"/>
            <w:tcBorders>
              <w:bottom w:val="single" w:sz="4" w:space="0" w:color="auto"/>
            </w:tcBorders>
            <w:vAlign w:val="center"/>
          </w:tcPr>
          <w:p w14:paraId="67836DDF" w14:textId="77777777" w:rsidR="005D5C1A" w:rsidRPr="00A0553C" w:rsidRDefault="005D5C1A" w:rsidP="008D37DA">
            <w:pPr>
              <w:ind w:firstLine="33"/>
              <w:jc w:val="center"/>
              <w:rPr>
                <w:b/>
                <w:bCs/>
                <w:lang w:val="es-ES"/>
              </w:rPr>
            </w:pPr>
            <w:r w:rsidRPr="00A0553C">
              <w:rPr>
                <w:b/>
                <w:bCs/>
                <w:lang w:val="es-ES"/>
              </w:rPr>
              <w:t>Lectura mediante visión artificial</w:t>
            </w:r>
          </w:p>
        </w:tc>
      </w:tr>
      <w:tr w:rsidR="005D5C1A" w14:paraId="5D27CDDB" w14:textId="77777777" w:rsidTr="000A256A">
        <w:tc>
          <w:tcPr>
            <w:tcW w:w="1413" w:type="dxa"/>
            <w:vMerge w:val="restart"/>
            <w:vAlign w:val="center"/>
          </w:tcPr>
          <w:p w14:paraId="7AAF3B00" w14:textId="77777777" w:rsidR="005D5C1A" w:rsidRDefault="005D5C1A" w:rsidP="008D37DA">
            <w:pPr>
              <w:ind w:firstLine="33"/>
              <w:jc w:val="center"/>
              <w:rPr>
                <w:lang w:val="es-ES"/>
              </w:rPr>
            </w:pPr>
            <w:r>
              <w:rPr>
                <w:lang w:val="es-ES"/>
              </w:rPr>
              <w:t>Eficiencia en la toma de datos</w:t>
            </w:r>
          </w:p>
        </w:tc>
        <w:tc>
          <w:tcPr>
            <w:tcW w:w="3402" w:type="dxa"/>
            <w:tcBorders>
              <w:bottom w:val="nil"/>
            </w:tcBorders>
            <w:vAlign w:val="center"/>
          </w:tcPr>
          <w:p w14:paraId="2F776DDB" w14:textId="77777777" w:rsidR="005D5C1A" w:rsidRDefault="005D5C1A" w:rsidP="008D37DA">
            <w:pPr>
              <w:ind w:firstLine="33"/>
              <w:jc w:val="center"/>
              <w:rPr>
                <w:lang w:val="es-ES"/>
              </w:rPr>
            </w:pPr>
            <w:r>
              <w:rPr>
                <w:lang w:val="es-ES"/>
              </w:rPr>
              <w:t>Número de errores</w:t>
            </w:r>
          </w:p>
        </w:tc>
        <w:tc>
          <w:tcPr>
            <w:tcW w:w="1559" w:type="dxa"/>
            <w:tcBorders>
              <w:bottom w:val="nil"/>
            </w:tcBorders>
            <w:vAlign w:val="center"/>
          </w:tcPr>
          <w:p w14:paraId="13BE31F8" w14:textId="77777777" w:rsidR="005D5C1A" w:rsidRDefault="005D5C1A" w:rsidP="008D37DA">
            <w:pPr>
              <w:ind w:firstLine="33"/>
              <w:jc w:val="center"/>
              <w:rPr>
                <w:lang w:val="es-ES"/>
              </w:rPr>
            </w:pPr>
            <w:r>
              <w:rPr>
                <w:lang w:val="es-ES"/>
              </w:rPr>
              <w:t>2%</w:t>
            </w:r>
          </w:p>
        </w:tc>
        <w:tc>
          <w:tcPr>
            <w:tcW w:w="2120" w:type="dxa"/>
            <w:tcBorders>
              <w:bottom w:val="nil"/>
            </w:tcBorders>
            <w:vAlign w:val="center"/>
          </w:tcPr>
          <w:p w14:paraId="028FAE8B" w14:textId="77777777" w:rsidR="005D5C1A" w:rsidRDefault="005D5C1A" w:rsidP="008D37DA">
            <w:pPr>
              <w:ind w:firstLine="33"/>
              <w:jc w:val="center"/>
              <w:rPr>
                <w:lang w:val="es-ES"/>
              </w:rPr>
            </w:pPr>
            <w:r>
              <w:rPr>
                <w:lang w:val="es-ES"/>
              </w:rPr>
              <w:t>12%</w:t>
            </w:r>
          </w:p>
        </w:tc>
      </w:tr>
      <w:tr w:rsidR="005D5C1A" w14:paraId="0C1B46F1" w14:textId="77777777" w:rsidTr="000A256A">
        <w:tc>
          <w:tcPr>
            <w:tcW w:w="1413" w:type="dxa"/>
            <w:vMerge/>
            <w:vAlign w:val="center"/>
          </w:tcPr>
          <w:p w14:paraId="5B112FB6" w14:textId="77777777" w:rsidR="005D5C1A" w:rsidRDefault="005D5C1A" w:rsidP="008D37DA">
            <w:pPr>
              <w:ind w:firstLine="33"/>
              <w:jc w:val="center"/>
              <w:rPr>
                <w:lang w:val="es-ES"/>
              </w:rPr>
            </w:pPr>
          </w:p>
        </w:tc>
        <w:tc>
          <w:tcPr>
            <w:tcW w:w="3402" w:type="dxa"/>
            <w:tcBorders>
              <w:top w:val="nil"/>
              <w:bottom w:val="nil"/>
            </w:tcBorders>
            <w:vAlign w:val="center"/>
          </w:tcPr>
          <w:p w14:paraId="3D605234" w14:textId="77777777" w:rsidR="005D5C1A" w:rsidRDefault="005D5C1A" w:rsidP="008D37DA">
            <w:pPr>
              <w:ind w:firstLine="33"/>
              <w:jc w:val="center"/>
              <w:rPr>
                <w:lang w:val="es-ES"/>
              </w:rPr>
            </w:pPr>
            <w:r>
              <w:rPr>
                <w:lang w:val="es-ES"/>
              </w:rPr>
              <w:t>Tiempo que le toma al funcionario registrar un dato</w:t>
            </w:r>
          </w:p>
        </w:tc>
        <w:tc>
          <w:tcPr>
            <w:tcW w:w="1559" w:type="dxa"/>
            <w:tcBorders>
              <w:top w:val="nil"/>
              <w:bottom w:val="nil"/>
            </w:tcBorders>
            <w:vAlign w:val="center"/>
          </w:tcPr>
          <w:p w14:paraId="333E5CBF" w14:textId="77777777" w:rsidR="005D5C1A" w:rsidRDefault="005D5C1A" w:rsidP="008D37DA">
            <w:pPr>
              <w:ind w:firstLine="33"/>
              <w:jc w:val="center"/>
              <w:rPr>
                <w:lang w:val="es-ES"/>
              </w:rPr>
            </w:pPr>
            <w:r>
              <w:rPr>
                <w:lang w:val="es-ES"/>
              </w:rPr>
              <w:t xml:space="preserve">30 </w:t>
            </w:r>
            <w:proofErr w:type="spellStart"/>
            <w:r>
              <w:rPr>
                <w:lang w:val="es-ES"/>
              </w:rPr>
              <w:t>seg</w:t>
            </w:r>
            <w:proofErr w:type="spellEnd"/>
          </w:p>
        </w:tc>
        <w:tc>
          <w:tcPr>
            <w:tcW w:w="2120" w:type="dxa"/>
            <w:tcBorders>
              <w:top w:val="nil"/>
              <w:bottom w:val="nil"/>
            </w:tcBorders>
            <w:vAlign w:val="center"/>
          </w:tcPr>
          <w:p w14:paraId="7A78ECA4" w14:textId="77777777" w:rsidR="005D5C1A" w:rsidRDefault="005D5C1A" w:rsidP="008D37DA">
            <w:pPr>
              <w:ind w:firstLine="33"/>
              <w:jc w:val="center"/>
              <w:rPr>
                <w:lang w:val="es-ES"/>
              </w:rPr>
            </w:pPr>
            <w:r>
              <w:rPr>
                <w:lang w:val="es-ES"/>
              </w:rPr>
              <w:t xml:space="preserve">45 </w:t>
            </w:r>
            <w:proofErr w:type="spellStart"/>
            <w:r>
              <w:rPr>
                <w:lang w:val="es-ES"/>
              </w:rPr>
              <w:t>seg</w:t>
            </w:r>
            <w:proofErr w:type="spellEnd"/>
          </w:p>
        </w:tc>
      </w:tr>
      <w:tr w:rsidR="005D5C1A" w14:paraId="4AA9B1B8" w14:textId="77777777" w:rsidTr="000A256A">
        <w:tc>
          <w:tcPr>
            <w:tcW w:w="1413" w:type="dxa"/>
            <w:vMerge/>
            <w:vAlign w:val="center"/>
          </w:tcPr>
          <w:p w14:paraId="0D7D4CAB" w14:textId="77777777" w:rsidR="005D5C1A" w:rsidRDefault="005D5C1A" w:rsidP="008D37DA">
            <w:pPr>
              <w:ind w:firstLine="33"/>
              <w:jc w:val="center"/>
              <w:rPr>
                <w:lang w:val="es-ES"/>
              </w:rPr>
            </w:pPr>
          </w:p>
        </w:tc>
        <w:tc>
          <w:tcPr>
            <w:tcW w:w="3402" w:type="dxa"/>
            <w:tcBorders>
              <w:top w:val="nil"/>
              <w:bottom w:val="nil"/>
            </w:tcBorders>
            <w:vAlign w:val="center"/>
          </w:tcPr>
          <w:p w14:paraId="1AF2E9AE" w14:textId="77777777" w:rsidR="005D5C1A" w:rsidRDefault="005D5C1A" w:rsidP="008D37DA">
            <w:pPr>
              <w:ind w:firstLine="33"/>
              <w:jc w:val="center"/>
              <w:rPr>
                <w:lang w:val="es-ES"/>
              </w:rPr>
            </w:pPr>
            <w:r>
              <w:rPr>
                <w:lang w:val="es-ES"/>
              </w:rPr>
              <w:t>Tiempo que le toma al funcionario procesar el dato a la institución</w:t>
            </w:r>
          </w:p>
        </w:tc>
        <w:tc>
          <w:tcPr>
            <w:tcW w:w="1559" w:type="dxa"/>
            <w:tcBorders>
              <w:top w:val="nil"/>
              <w:bottom w:val="nil"/>
            </w:tcBorders>
            <w:vAlign w:val="center"/>
          </w:tcPr>
          <w:p w14:paraId="73FB7C78" w14:textId="77777777" w:rsidR="005D5C1A" w:rsidRDefault="005D5C1A" w:rsidP="008D37DA">
            <w:pPr>
              <w:ind w:firstLine="33"/>
              <w:jc w:val="center"/>
              <w:rPr>
                <w:lang w:val="es-ES"/>
              </w:rPr>
            </w:pPr>
            <w:r>
              <w:rPr>
                <w:lang w:val="es-ES"/>
              </w:rPr>
              <w:t>60 min</w:t>
            </w:r>
          </w:p>
        </w:tc>
        <w:tc>
          <w:tcPr>
            <w:tcW w:w="2120" w:type="dxa"/>
            <w:tcBorders>
              <w:top w:val="nil"/>
              <w:bottom w:val="nil"/>
            </w:tcBorders>
            <w:vAlign w:val="center"/>
          </w:tcPr>
          <w:p w14:paraId="11E2F3A5" w14:textId="77777777" w:rsidR="005D5C1A" w:rsidRDefault="005D5C1A" w:rsidP="008D37DA">
            <w:pPr>
              <w:ind w:firstLine="33"/>
              <w:jc w:val="center"/>
              <w:rPr>
                <w:lang w:val="es-ES"/>
              </w:rPr>
            </w:pPr>
            <w:r>
              <w:rPr>
                <w:lang w:val="es-ES"/>
              </w:rPr>
              <w:t>1 min</w:t>
            </w:r>
          </w:p>
        </w:tc>
      </w:tr>
      <w:tr w:rsidR="005D5C1A" w14:paraId="28987132" w14:textId="77777777" w:rsidTr="000A256A">
        <w:tc>
          <w:tcPr>
            <w:tcW w:w="1413" w:type="dxa"/>
            <w:vMerge/>
            <w:vAlign w:val="center"/>
          </w:tcPr>
          <w:p w14:paraId="6B13C332" w14:textId="77777777" w:rsidR="005D5C1A" w:rsidRDefault="005D5C1A" w:rsidP="008D37DA">
            <w:pPr>
              <w:ind w:firstLine="33"/>
              <w:jc w:val="center"/>
              <w:rPr>
                <w:lang w:val="es-ES"/>
              </w:rPr>
            </w:pPr>
          </w:p>
        </w:tc>
        <w:tc>
          <w:tcPr>
            <w:tcW w:w="3402" w:type="dxa"/>
            <w:tcBorders>
              <w:top w:val="nil"/>
            </w:tcBorders>
            <w:vAlign w:val="center"/>
          </w:tcPr>
          <w:p w14:paraId="70344FD2" w14:textId="77777777" w:rsidR="005D5C1A" w:rsidRDefault="005D5C1A" w:rsidP="008D37DA">
            <w:pPr>
              <w:ind w:firstLine="33"/>
              <w:jc w:val="center"/>
              <w:rPr>
                <w:lang w:val="es-ES"/>
              </w:rPr>
            </w:pPr>
            <w:r>
              <w:rPr>
                <w:lang w:val="es-ES"/>
              </w:rPr>
              <w:t>Tiempo que le toma al funcionario realizar todo el recorrido</w:t>
            </w:r>
          </w:p>
        </w:tc>
        <w:tc>
          <w:tcPr>
            <w:tcW w:w="1559" w:type="dxa"/>
            <w:tcBorders>
              <w:top w:val="nil"/>
            </w:tcBorders>
            <w:vAlign w:val="center"/>
          </w:tcPr>
          <w:p w14:paraId="21E71278" w14:textId="77777777" w:rsidR="005D5C1A" w:rsidRDefault="005D5C1A" w:rsidP="008D37DA">
            <w:pPr>
              <w:ind w:firstLine="33"/>
              <w:jc w:val="center"/>
              <w:rPr>
                <w:lang w:val="es-ES"/>
              </w:rPr>
            </w:pPr>
            <w:r>
              <w:rPr>
                <w:lang w:val="es-ES"/>
              </w:rPr>
              <w:t>8 horas</w:t>
            </w:r>
          </w:p>
        </w:tc>
        <w:tc>
          <w:tcPr>
            <w:tcW w:w="2120" w:type="dxa"/>
            <w:tcBorders>
              <w:top w:val="nil"/>
            </w:tcBorders>
            <w:vAlign w:val="center"/>
          </w:tcPr>
          <w:p w14:paraId="38BC3DB7" w14:textId="77777777" w:rsidR="005D5C1A" w:rsidRDefault="005D5C1A" w:rsidP="008D37DA">
            <w:pPr>
              <w:ind w:firstLine="33"/>
              <w:jc w:val="center"/>
              <w:rPr>
                <w:lang w:val="es-ES"/>
              </w:rPr>
            </w:pPr>
            <w:r>
              <w:rPr>
                <w:lang w:val="es-ES"/>
              </w:rPr>
              <w:t>12 horas</w:t>
            </w:r>
          </w:p>
        </w:tc>
      </w:tr>
    </w:tbl>
    <w:p w14:paraId="7B3B4B39" w14:textId="77777777" w:rsidR="005D5C1A" w:rsidRPr="008D37DA" w:rsidRDefault="005D5C1A" w:rsidP="007529C5">
      <w:pPr>
        <w:ind w:firstLine="0"/>
        <w:rPr>
          <w:rFonts w:cs="Times New Roman"/>
          <w:szCs w:val="24"/>
        </w:rPr>
      </w:pPr>
      <w:r w:rsidRPr="008D37DA">
        <w:rPr>
          <w:rFonts w:cs="Times New Roman"/>
          <w:szCs w:val="24"/>
        </w:rPr>
        <w:t>Fuente: creación propia de los autores</w:t>
      </w:r>
    </w:p>
    <w:p w14:paraId="2CC1D586" w14:textId="3A04A524" w:rsidR="005D5C1A" w:rsidRDefault="005D5C1A" w:rsidP="005D5C1A">
      <w:pPr>
        <w:spacing w:before="240"/>
        <w:jc w:val="both"/>
      </w:pPr>
      <w:r>
        <w:t xml:space="preserve">Es importante mencionar que, en Paute, aún existen medidores antiguos que la gestión del cantón aún no ha logrado cambiar en su totalidad en la los hogares, es decir, hay una cantidad importante de medidores que poseen sistemas de engranajes, como el que se observa en la </w:t>
      </w:r>
      <w:r w:rsidRPr="00F50B97">
        <w:rPr>
          <w:highlight w:val="yellow"/>
        </w:rPr>
        <w:fldChar w:fldCharType="begin"/>
      </w:r>
      <w:r w:rsidRPr="00F50B97">
        <w:rPr>
          <w:highlight w:val="yellow"/>
        </w:rPr>
        <w:instrText xml:space="preserve"> REF _Ref108022881 \h  \* MERGEFORMAT </w:instrText>
      </w:r>
      <w:r w:rsidRPr="00F50B97">
        <w:rPr>
          <w:highlight w:val="yellow"/>
        </w:rPr>
      </w:r>
      <w:r w:rsidRPr="00F50B97">
        <w:rPr>
          <w:highlight w:val="yellow"/>
        </w:rPr>
        <w:fldChar w:fldCharType="separate"/>
      </w:r>
      <w:r w:rsidRPr="005515A5">
        <w:rPr>
          <w:szCs w:val="24"/>
        </w:rPr>
        <w:t xml:space="preserve">Figura </w:t>
      </w:r>
      <w:r w:rsidRPr="005515A5">
        <w:rPr>
          <w:noProof/>
          <w:szCs w:val="24"/>
        </w:rPr>
        <w:t>7</w:t>
      </w:r>
      <w:r w:rsidRPr="00F50B97">
        <w:rPr>
          <w:highlight w:val="yellow"/>
        </w:rPr>
        <w:fldChar w:fldCharType="end"/>
      </w:r>
      <w:r w:rsidRPr="00F50B97">
        <w:t>.</w:t>
      </w:r>
      <w:r>
        <w:t xml:space="preserve"> Estos medidores provocan errores en el sistema, ya que simulan la forma de un numero: “3”. Asimismo, se pudieron identificar varios medidores con daños importante en las carcasas que impiden realizar una lectura efectiva, tanto a nivel visual como con el uso de la aplicación.</w:t>
      </w:r>
    </w:p>
    <w:p w14:paraId="5F40208E" w14:textId="367289A0" w:rsidR="00032F31" w:rsidRDefault="00032F31" w:rsidP="005D5C1A">
      <w:pPr>
        <w:spacing w:before="240"/>
        <w:jc w:val="both"/>
      </w:pPr>
    </w:p>
    <w:p w14:paraId="19262AAA" w14:textId="77777777" w:rsidR="00032F31" w:rsidRDefault="00032F31" w:rsidP="005D5C1A">
      <w:pPr>
        <w:spacing w:before="240"/>
        <w:jc w:val="both"/>
      </w:pPr>
    </w:p>
    <w:p w14:paraId="028BF69D" w14:textId="77777777" w:rsidR="005D5C1A" w:rsidRDefault="005D5C1A" w:rsidP="005D5C1A">
      <w:pPr>
        <w:spacing w:before="240"/>
        <w:jc w:val="center"/>
      </w:pPr>
      <w:r w:rsidRPr="00CB713C">
        <w:rPr>
          <w:noProof/>
        </w:rPr>
        <w:lastRenderedPageBreak/>
        <w:drawing>
          <wp:inline distT="0" distB="0" distL="0" distR="0" wp14:anchorId="566F3000" wp14:editId="02914BCB">
            <wp:extent cx="3202605" cy="260032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220225" cy="2614631"/>
                    </a:xfrm>
                    <a:prstGeom prst="rect">
                      <a:avLst/>
                    </a:prstGeom>
                  </pic:spPr>
                </pic:pic>
              </a:graphicData>
            </a:graphic>
          </wp:inline>
        </w:drawing>
      </w:r>
    </w:p>
    <w:p w14:paraId="7D598569" w14:textId="77777777" w:rsidR="007529C5" w:rsidRPr="007529C5" w:rsidRDefault="007529C5" w:rsidP="007529C5">
      <w:pPr>
        <w:pStyle w:val="Descripcin"/>
        <w:spacing w:line="480" w:lineRule="auto"/>
        <w:ind w:firstLine="0"/>
        <w:rPr>
          <w:rFonts w:cs="Times New Roman"/>
          <w:i w:val="0"/>
          <w:iCs w:val="0"/>
          <w:color w:val="auto"/>
          <w:sz w:val="24"/>
          <w:szCs w:val="24"/>
        </w:rPr>
      </w:pPr>
      <w:bookmarkStart w:id="93" w:name="_Toc118534787"/>
      <w:bookmarkStart w:id="94" w:name="_Ref108022881"/>
      <w:bookmarkStart w:id="95" w:name="_Ref108022877"/>
      <w:bookmarkStart w:id="96" w:name="_Toc118534800"/>
      <w:r w:rsidRPr="007529C5">
        <w:rPr>
          <w:rFonts w:cs="Times New Roman"/>
          <w:i w:val="0"/>
          <w:iCs w:val="0"/>
          <w:color w:val="auto"/>
          <w:sz w:val="24"/>
          <w:szCs w:val="24"/>
        </w:rPr>
        <w:t xml:space="preserve">Figura </w:t>
      </w:r>
      <w:r w:rsidRPr="007529C5">
        <w:rPr>
          <w:rFonts w:cs="Times New Roman"/>
          <w:i w:val="0"/>
          <w:iCs w:val="0"/>
          <w:color w:val="auto"/>
          <w:sz w:val="24"/>
          <w:szCs w:val="24"/>
        </w:rPr>
        <w:fldChar w:fldCharType="begin"/>
      </w:r>
      <w:r w:rsidRPr="007529C5">
        <w:rPr>
          <w:rFonts w:cs="Times New Roman"/>
          <w:i w:val="0"/>
          <w:iCs w:val="0"/>
          <w:color w:val="auto"/>
          <w:sz w:val="24"/>
          <w:szCs w:val="24"/>
        </w:rPr>
        <w:instrText xml:space="preserve"> SEQ Figura \* ARABIC </w:instrText>
      </w:r>
      <w:r w:rsidRPr="007529C5">
        <w:rPr>
          <w:rFonts w:cs="Times New Roman"/>
          <w:i w:val="0"/>
          <w:iCs w:val="0"/>
          <w:color w:val="auto"/>
          <w:sz w:val="24"/>
          <w:szCs w:val="24"/>
        </w:rPr>
        <w:fldChar w:fldCharType="separate"/>
      </w:r>
      <w:r w:rsidRPr="007529C5">
        <w:rPr>
          <w:rFonts w:cs="Times New Roman"/>
          <w:i w:val="0"/>
          <w:iCs w:val="0"/>
          <w:noProof/>
          <w:color w:val="auto"/>
          <w:sz w:val="24"/>
          <w:szCs w:val="24"/>
        </w:rPr>
        <w:t>7</w:t>
      </w:r>
      <w:r w:rsidRPr="007529C5">
        <w:rPr>
          <w:rFonts w:cs="Times New Roman"/>
          <w:i w:val="0"/>
          <w:iCs w:val="0"/>
          <w:color w:val="auto"/>
          <w:sz w:val="24"/>
          <w:szCs w:val="24"/>
        </w:rPr>
        <w:fldChar w:fldCharType="end"/>
      </w:r>
      <w:bookmarkEnd w:id="94"/>
      <w:r w:rsidRPr="007529C5">
        <w:rPr>
          <w:rFonts w:cs="Times New Roman"/>
          <w:i w:val="0"/>
          <w:iCs w:val="0"/>
          <w:color w:val="auto"/>
          <w:sz w:val="24"/>
          <w:szCs w:val="24"/>
        </w:rPr>
        <w:t xml:space="preserve">. </w:t>
      </w:r>
      <w:r w:rsidRPr="007529C5">
        <w:rPr>
          <w:rFonts w:cs="Times New Roman"/>
          <w:i w:val="0"/>
          <w:iCs w:val="0"/>
          <w:color w:val="000000"/>
          <w:sz w:val="24"/>
          <w:szCs w:val="24"/>
        </w:rPr>
        <w:t>Estado Físico y Funcional de Medidores del Cantón Paute</w:t>
      </w:r>
      <w:bookmarkEnd w:id="95"/>
      <w:bookmarkEnd w:id="96"/>
    </w:p>
    <w:p w14:paraId="351EE2D0" w14:textId="55CF7744" w:rsidR="008D37DA" w:rsidRPr="005D5C1A" w:rsidRDefault="008D37DA" w:rsidP="00032F31">
      <w:pPr>
        <w:pStyle w:val="Ttulo3"/>
      </w:pPr>
      <w:r w:rsidRPr="006A7FD1">
        <w:t>2.</w:t>
      </w:r>
      <w:r>
        <w:t>5</w:t>
      </w:r>
      <w:r w:rsidRPr="006A7FD1">
        <w:t>.</w:t>
      </w:r>
      <w:r>
        <w:t>2.</w:t>
      </w:r>
      <w:r w:rsidRPr="006A7FD1">
        <w:t xml:space="preserve"> </w:t>
      </w:r>
      <w:r w:rsidRPr="008D37DA">
        <w:t>Segunda versión de la aplicación</w:t>
      </w:r>
      <w:bookmarkEnd w:id="93"/>
    </w:p>
    <w:p w14:paraId="2AA9660D" w14:textId="77777777" w:rsidR="005D5C1A" w:rsidRDefault="005D5C1A" w:rsidP="005D5C1A">
      <w:pPr>
        <w:spacing w:before="240"/>
        <w:jc w:val="both"/>
      </w:pPr>
      <w:r>
        <w:t xml:space="preserve">Después de la primera fase de la aplicación, se utilizaron los datos recopilados y los errores reportados por los funcionarios para realizar modificaciones en el código y mejorar el sistema de captación de datos. También, para corregir el error relacionado con el estado físico del medidor que impide la lectura digital, se implementó una función que le permite al funcionario también ingresar las lecturas de manera manual. </w:t>
      </w:r>
    </w:p>
    <w:p w14:paraId="3FBCD458" w14:textId="76D6F70E" w:rsidR="005D5C1A" w:rsidRDefault="005D5C1A" w:rsidP="00032F31">
      <w:pPr>
        <w:spacing w:before="240" w:after="240"/>
        <w:jc w:val="both"/>
      </w:pPr>
      <w:r>
        <w:t xml:space="preserve">Luego de las modificaciones anteriormente mencionadas, se procedió a realizar nuevamente las pruebas en la misma ruta y con los mismos funcionarios. Como se puede observar en la </w:t>
      </w:r>
      <w:r w:rsidR="008D37DA">
        <w:t>3</w:t>
      </w:r>
      <w:r w:rsidRPr="000C33E9">
        <w:t>,</w:t>
      </w:r>
      <w:r>
        <w:t xml:space="preserve"> el número de errores con la visión artificial se redujo en un 1% respecto a la lectura tradicional, el tiempo de registro de un dato disminuyó de 30 segundos a 20 segundos. Asimismo, el tiempo total del recorrido se redujo de 8 horas a 5 horas, mientras que el t</w:t>
      </w:r>
      <w:r w:rsidRPr="009356F1">
        <w:t>iempo que le toma al funcionario procesar el dato a la institución</w:t>
      </w:r>
      <w:r>
        <w:t xml:space="preserve"> se mantiene en 1 minuto. </w:t>
      </w:r>
    </w:p>
    <w:p w14:paraId="2FD0C2FB" w14:textId="77777777" w:rsidR="00032F31" w:rsidRDefault="00032F31" w:rsidP="00032F31">
      <w:pPr>
        <w:spacing w:before="240" w:after="240"/>
        <w:jc w:val="both"/>
      </w:pPr>
    </w:p>
    <w:p w14:paraId="00542395" w14:textId="77777777" w:rsidR="007529C5" w:rsidRDefault="005D5C1A" w:rsidP="007529C5">
      <w:pPr>
        <w:pStyle w:val="Descripcin"/>
        <w:spacing w:line="276" w:lineRule="auto"/>
        <w:ind w:firstLine="0"/>
        <w:rPr>
          <w:rFonts w:cs="Times New Roman"/>
          <w:b/>
          <w:bCs/>
          <w:i w:val="0"/>
          <w:iCs w:val="0"/>
          <w:color w:val="auto"/>
          <w:sz w:val="24"/>
          <w:szCs w:val="24"/>
        </w:rPr>
      </w:pPr>
      <w:bookmarkStart w:id="97" w:name="_Ref108023019"/>
      <w:bookmarkStart w:id="98" w:name="_Toc118534803"/>
      <w:r w:rsidRPr="008D37DA">
        <w:rPr>
          <w:rFonts w:cs="Times New Roman"/>
          <w:b/>
          <w:bCs/>
          <w:i w:val="0"/>
          <w:iCs w:val="0"/>
          <w:color w:val="auto"/>
          <w:sz w:val="24"/>
          <w:szCs w:val="24"/>
        </w:rPr>
        <w:t xml:space="preserve">Tabla </w:t>
      </w:r>
      <w:r w:rsidRPr="008D37DA">
        <w:rPr>
          <w:rFonts w:cs="Times New Roman"/>
          <w:b/>
          <w:bCs/>
          <w:i w:val="0"/>
          <w:iCs w:val="0"/>
          <w:color w:val="auto"/>
          <w:sz w:val="24"/>
          <w:szCs w:val="24"/>
        </w:rPr>
        <w:fldChar w:fldCharType="begin"/>
      </w:r>
      <w:r w:rsidRPr="008D37DA">
        <w:rPr>
          <w:rFonts w:cs="Times New Roman"/>
          <w:b/>
          <w:bCs/>
          <w:i w:val="0"/>
          <w:iCs w:val="0"/>
          <w:color w:val="auto"/>
          <w:sz w:val="24"/>
          <w:szCs w:val="24"/>
        </w:rPr>
        <w:instrText xml:space="preserve"> SEQ Tabla \* ARABIC </w:instrText>
      </w:r>
      <w:r w:rsidRPr="008D37DA">
        <w:rPr>
          <w:rFonts w:cs="Times New Roman"/>
          <w:b/>
          <w:bCs/>
          <w:i w:val="0"/>
          <w:iCs w:val="0"/>
          <w:color w:val="auto"/>
          <w:sz w:val="24"/>
          <w:szCs w:val="24"/>
        </w:rPr>
        <w:fldChar w:fldCharType="separate"/>
      </w:r>
      <w:r w:rsidR="008D37DA">
        <w:rPr>
          <w:rFonts w:cs="Times New Roman"/>
          <w:b/>
          <w:bCs/>
          <w:i w:val="0"/>
          <w:iCs w:val="0"/>
          <w:noProof/>
          <w:color w:val="auto"/>
          <w:sz w:val="24"/>
          <w:szCs w:val="24"/>
        </w:rPr>
        <w:t>3</w:t>
      </w:r>
      <w:r w:rsidRPr="008D37DA">
        <w:rPr>
          <w:rFonts w:cs="Times New Roman"/>
          <w:b/>
          <w:bCs/>
          <w:i w:val="0"/>
          <w:iCs w:val="0"/>
          <w:color w:val="auto"/>
          <w:sz w:val="24"/>
          <w:szCs w:val="24"/>
        </w:rPr>
        <w:fldChar w:fldCharType="end"/>
      </w:r>
      <w:bookmarkEnd w:id="97"/>
      <w:r w:rsidR="007529C5">
        <w:rPr>
          <w:rFonts w:cs="Times New Roman"/>
          <w:b/>
          <w:bCs/>
          <w:i w:val="0"/>
          <w:iCs w:val="0"/>
          <w:color w:val="auto"/>
          <w:sz w:val="24"/>
          <w:szCs w:val="24"/>
        </w:rPr>
        <w:t>:</w:t>
      </w:r>
    </w:p>
    <w:p w14:paraId="4A2B02B8" w14:textId="79064363" w:rsidR="005D5C1A" w:rsidRPr="008D37DA" w:rsidRDefault="005D5C1A" w:rsidP="007529C5">
      <w:pPr>
        <w:pStyle w:val="Descripcin"/>
        <w:spacing w:line="276" w:lineRule="auto"/>
        <w:ind w:firstLine="0"/>
        <w:rPr>
          <w:rFonts w:cs="Times New Roman"/>
          <w:b/>
          <w:bCs/>
          <w:i w:val="0"/>
          <w:iCs w:val="0"/>
          <w:color w:val="auto"/>
          <w:sz w:val="24"/>
          <w:szCs w:val="24"/>
        </w:rPr>
      </w:pPr>
      <w:r w:rsidRPr="008D37DA">
        <w:rPr>
          <w:rFonts w:cs="Times New Roman"/>
          <w:i w:val="0"/>
          <w:iCs w:val="0"/>
          <w:color w:val="auto"/>
          <w:sz w:val="24"/>
          <w:szCs w:val="24"/>
        </w:rPr>
        <w:t>Resultados Método Tradicional vs Lectura con Visión Artificial</w:t>
      </w:r>
      <w:bookmarkEnd w:id="98"/>
    </w:p>
    <w:tbl>
      <w:tblPr>
        <w:tblStyle w:val="Tablaconcuadrcu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413"/>
        <w:gridCol w:w="3402"/>
        <w:gridCol w:w="1559"/>
        <w:gridCol w:w="2120"/>
      </w:tblGrid>
      <w:tr w:rsidR="005D5C1A" w14:paraId="2A385D40" w14:textId="77777777" w:rsidTr="00032F31">
        <w:tc>
          <w:tcPr>
            <w:tcW w:w="1413" w:type="dxa"/>
            <w:vAlign w:val="center"/>
          </w:tcPr>
          <w:p w14:paraId="6F142302" w14:textId="77777777" w:rsidR="005D5C1A" w:rsidRPr="00A0553C" w:rsidRDefault="005D5C1A" w:rsidP="00032F31">
            <w:pPr>
              <w:spacing w:line="360" w:lineRule="auto"/>
              <w:ind w:firstLine="0"/>
              <w:jc w:val="center"/>
              <w:rPr>
                <w:b/>
                <w:bCs/>
                <w:lang w:val="es-ES"/>
              </w:rPr>
            </w:pPr>
            <w:r w:rsidRPr="00A0553C">
              <w:rPr>
                <w:b/>
                <w:bCs/>
                <w:lang w:val="es-ES"/>
              </w:rPr>
              <w:lastRenderedPageBreak/>
              <w:t>Variable</w:t>
            </w:r>
          </w:p>
        </w:tc>
        <w:tc>
          <w:tcPr>
            <w:tcW w:w="3402" w:type="dxa"/>
            <w:tcBorders>
              <w:bottom w:val="single" w:sz="4" w:space="0" w:color="auto"/>
            </w:tcBorders>
            <w:vAlign w:val="center"/>
          </w:tcPr>
          <w:p w14:paraId="728FFF95" w14:textId="77777777" w:rsidR="005D5C1A" w:rsidRPr="00A0553C" w:rsidRDefault="005D5C1A" w:rsidP="00032F31">
            <w:pPr>
              <w:spacing w:line="360" w:lineRule="auto"/>
              <w:ind w:firstLine="0"/>
              <w:jc w:val="center"/>
              <w:rPr>
                <w:b/>
                <w:bCs/>
                <w:lang w:val="es-ES"/>
              </w:rPr>
            </w:pPr>
            <w:r w:rsidRPr="00A0553C">
              <w:rPr>
                <w:b/>
                <w:bCs/>
                <w:lang w:val="es-ES"/>
              </w:rPr>
              <w:t>Indicadores</w:t>
            </w:r>
          </w:p>
        </w:tc>
        <w:tc>
          <w:tcPr>
            <w:tcW w:w="1559" w:type="dxa"/>
            <w:tcBorders>
              <w:bottom w:val="single" w:sz="4" w:space="0" w:color="auto"/>
            </w:tcBorders>
            <w:vAlign w:val="center"/>
          </w:tcPr>
          <w:p w14:paraId="194CDAB6" w14:textId="77777777" w:rsidR="005D5C1A" w:rsidRPr="00A0553C" w:rsidRDefault="005D5C1A" w:rsidP="00032F31">
            <w:pPr>
              <w:spacing w:line="360" w:lineRule="auto"/>
              <w:ind w:firstLine="0"/>
              <w:jc w:val="center"/>
              <w:rPr>
                <w:b/>
                <w:bCs/>
                <w:lang w:val="es-ES"/>
              </w:rPr>
            </w:pPr>
            <w:r w:rsidRPr="00A0553C">
              <w:rPr>
                <w:b/>
                <w:bCs/>
                <w:lang w:val="es-ES"/>
              </w:rPr>
              <w:t>Lectura visual</w:t>
            </w:r>
          </w:p>
        </w:tc>
        <w:tc>
          <w:tcPr>
            <w:tcW w:w="2120" w:type="dxa"/>
            <w:tcBorders>
              <w:bottom w:val="single" w:sz="4" w:space="0" w:color="auto"/>
            </w:tcBorders>
            <w:vAlign w:val="center"/>
          </w:tcPr>
          <w:p w14:paraId="346F3B07" w14:textId="77777777" w:rsidR="005D5C1A" w:rsidRPr="00A0553C" w:rsidRDefault="005D5C1A" w:rsidP="00032F31">
            <w:pPr>
              <w:spacing w:line="360" w:lineRule="auto"/>
              <w:ind w:firstLine="0"/>
              <w:jc w:val="center"/>
              <w:rPr>
                <w:b/>
                <w:bCs/>
                <w:lang w:val="es-ES"/>
              </w:rPr>
            </w:pPr>
            <w:r w:rsidRPr="00A0553C">
              <w:rPr>
                <w:b/>
                <w:bCs/>
                <w:lang w:val="es-ES"/>
              </w:rPr>
              <w:t>Lectura mediante visión artificial</w:t>
            </w:r>
          </w:p>
        </w:tc>
      </w:tr>
      <w:tr w:rsidR="005D5C1A" w14:paraId="6EC749DA" w14:textId="77777777" w:rsidTr="00032F31">
        <w:tc>
          <w:tcPr>
            <w:tcW w:w="1413" w:type="dxa"/>
            <w:vMerge w:val="restart"/>
            <w:vAlign w:val="center"/>
          </w:tcPr>
          <w:p w14:paraId="4F5E34B2" w14:textId="77777777" w:rsidR="005D5C1A" w:rsidRDefault="005D5C1A" w:rsidP="00032F31">
            <w:pPr>
              <w:spacing w:line="360" w:lineRule="auto"/>
              <w:ind w:firstLine="0"/>
              <w:jc w:val="center"/>
              <w:rPr>
                <w:lang w:val="es-ES"/>
              </w:rPr>
            </w:pPr>
            <w:r>
              <w:rPr>
                <w:lang w:val="es-ES"/>
              </w:rPr>
              <w:t>Eficiencia en la toma de datos</w:t>
            </w:r>
          </w:p>
        </w:tc>
        <w:tc>
          <w:tcPr>
            <w:tcW w:w="3402" w:type="dxa"/>
            <w:tcBorders>
              <w:bottom w:val="nil"/>
            </w:tcBorders>
            <w:vAlign w:val="center"/>
          </w:tcPr>
          <w:p w14:paraId="6C185F56" w14:textId="77777777" w:rsidR="005D5C1A" w:rsidRDefault="005D5C1A" w:rsidP="00032F31">
            <w:pPr>
              <w:spacing w:line="360" w:lineRule="auto"/>
              <w:ind w:firstLine="0"/>
              <w:jc w:val="center"/>
              <w:rPr>
                <w:lang w:val="es-ES"/>
              </w:rPr>
            </w:pPr>
            <w:r>
              <w:rPr>
                <w:lang w:val="es-ES"/>
              </w:rPr>
              <w:t>Número de errores</w:t>
            </w:r>
          </w:p>
        </w:tc>
        <w:tc>
          <w:tcPr>
            <w:tcW w:w="1559" w:type="dxa"/>
            <w:tcBorders>
              <w:bottom w:val="nil"/>
            </w:tcBorders>
            <w:vAlign w:val="center"/>
          </w:tcPr>
          <w:p w14:paraId="7E0E5BCD" w14:textId="77777777" w:rsidR="005D5C1A" w:rsidRDefault="005D5C1A" w:rsidP="00032F31">
            <w:pPr>
              <w:spacing w:line="360" w:lineRule="auto"/>
              <w:ind w:firstLine="0"/>
              <w:jc w:val="center"/>
              <w:rPr>
                <w:lang w:val="es-ES"/>
              </w:rPr>
            </w:pPr>
            <w:r>
              <w:rPr>
                <w:lang w:val="es-ES"/>
              </w:rPr>
              <w:t>2%</w:t>
            </w:r>
          </w:p>
        </w:tc>
        <w:tc>
          <w:tcPr>
            <w:tcW w:w="2120" w:type="dxa"/>
            <w:tcBorders>
              <w:bottom w:val="nil"/>
            </w:tcBorders>
            <w:vAlign w:val="center"/>
          </w:tcPr>
          <w:p w14:paraId="07E4C787" w14:textId="77777777" w:rsidR="005D5C1A" w:rsidRDefault="005D5C1A" w:rsidP="00032F31">
            <w:pPr>
              <w:spacing w:line="360" w:lineRule="auto"/>
              <w:ind w:firstLine="0"/>
              <w:jc w:val="center"/>
              <w:rPr>
                <w:lang w:val="es-ES"/>
              </w:rPr>
            </w:pPr>
            <w:r>
              <w:rPr>
                <w:lang w:val="es-ES"/>
              </w:rPr>
              <w:t>1%</w:t>
            </w:r>
          </w:p>
        </w:tc>
      </w:tr>
      <w:tr w:rsidR="005D5C1A" w14:paraId="2CCB44A1" w14:textId="77777777" w:rsidTr="00032F31">
        <w:tc>
          <w:tcPr>
            <w:tcW w:w="1413" w:type="dxa"/>
            <w:vMerge/>
            <w:vAlign w:val="center"/>
          </w:tcPr>
          <w:p w14:paraId="6E6918CB" w14:textId="77777777" w:rsidR="005D5C1A" w:rsidRDefault="005D5C1A" w:rsidP="00032F31">
            <w:pPr>
              <w:spacing w:line="360" w:lineRule="auto"/>
              <w:ind w:firstLine="0"/>
              <w:jc w:val="center"/>
              <w:rPr>
                <w:lang w:val="es-ES"/>
              </w:rPr>
            </w:pPr>
          </w:p>
        </w:tc>
        <w:tc>
          <w:tcPr>
            <w:tcW w:w="3402" w:type="dxa"/>
            <w:tcBorders>
              <w:top w:val="nil"/>
              <w:bottom w:val="nil"/>
            </w:tcBorders>
            <w:vAlign w:val="center"/>
          </w:tcPr>
          <w:p w14:paraId="50E91377" w14:textId="77777777" w:rsidR="005D5C1A" w:rsidRDefault="005D5C1A" w:rsidP="00032F31">
            <w:pPr>
              <w:spacing w:line="360" w:lineRule="auto"/>
              <w:ind w:firstLine="0"/>
              <w:jc w:val="center"/>
              <w:rPr>
                <w:lang w:val="es-ES"/>
              </w:rPr>
            </w:pPr>
            <w:r>
              <w:rPr>
                <w:lang w:val="es-ES"/>
              </w:rPr>
              <w:t>Tiempo que le toma al funcionario registrar un dato</w:t>
            </w:r>
          </w:p>
        </w:tc>
        <w:tc>
          <w:tcPr>
            <w:tcW w:w="1559" w:type="dxa"/>
            <w:tcBorders>
              <w:top w:val="nil"/>
              <w:bottom w:val="nil"/>
            </w:tcBorders>
            <w:vAlign w:val="center"/>
          </w:tcPr>
          <w:p w14:paraId="189C8F7B" w14:textId="77777777" w:rsidR="005D5C1A" w:rsidRDefault="005D5C1A" w:rsidP="00032F31">
            <w:pPr>
              <w:spacing w:line="360" w:lineRule="auto"/>
              <w:ind w:firstLine="0"/>
              <w:jc w:val="center"/>
              <w:rPr>
                <w:lang w:val="es-ES"/>
              </w:rPr>
            </w:pPr>
            <w:r>
              <w:rPr>
                <w:lang w:val="es-ES"/>
              </w:rPr>
              <w:t xml:space="preserve">30 </w:t>
            </w:r>
            <w:proofErr w:type="spellStart"/>
            <w:r>
              <w:rPr>
                <w:lang w:val="es-ES"/>
              </w:rPr>
              <w:t>seg</w:t>
            </w:r>
            <w:proofErr w:type="spellEnd"/>
          </w:p>
        </w:tc>
        <w:tc>
          <w:tcPr>
            <w:tcW w:w="2120" w:type="dxa"/>
            <w:tcBorders>
              <w:top w:val="nil"/>
              <w:bottom w:val="nil"/>
            </w:tcBorders>
            <w:vAlign w:val="center"/>
          </w:tcPr>
          <w:p w14:paraId="49390D97" w14:textId="77777777" w:rsidR="005D5C1A" w:rsidRDefault="005D5C1A" w:rsidP="00032F31">
            <w:pPr>
              <w:spacing w:line="360" w:lineRule="auto"/>
              <w:ind w:firstLine="0"/>
              <w:jc w:val="center"/>
              <w:rPr>
                <w:lang w:val="es-ES"/>
              </w:rPr>
            </w:pPr>
            <w:r>
              <w:rPr>
                <w:lang w:val="es-ES"/>
              </w:rPr>
              <w:t xml:space="preserve">20 </w:t>
            </w:r>
            <w:proofErr w:type="spellStart"/>
            <w:r>
              <w:rPr>
                <w:lang w:val="es-ES"/>
              </w:rPr>
              <w:t>seg</w:t>
            </w:r>
            <w:proofErr w:type="spellEnd"/>
          </w:p>
        </w:tc>
      </w:tr>
      <w:tr w:rsidR="005D5C1A" w14:paraId="4EBA5964" w14:textId="77777777" w:rsidTr="00032F31">
        <w:tc>
          <w:tcPr>
            <w:tcW w:w="1413" w:type="dxa"/>
            <w:vMerge/>
            <w:vAlign w:val="center"/>
          </w:tcPr>
          <w:p w14:paraId="0D14A81D" w14:textId="77777777" w:rsidR="005D5C1A" w:rsidRDefault="005D5C1A" w:rsidP="00032F31">
            <w:pPr>
              <w:spacing w:line="360" w:lineRule="auto"/>
              <w:ind w:firstLine="0"/>
              <w:jc w:val="center"/>
              <w:rPr>
                <w:lang w:val="es-ES"/>
              </w:rPr>
            </w:pPr>
          </w:p>
        </w:tc>
        <w:tc>
          <w:tcPr>
            <w:tcW w:w="3402" w:type="dxa"/>
            <w:tcBorders>
              <w:top w:val="nil"/>
              <w:bottom w:val="nil"/>
            </w:tcBorders>
            <w:vAlign w:val="center"/>
          </w:tcPr>
          <w:p w14:paraId="6C8208EB" w14:textId="77777777" w:rsidR="005D5C1A" w:rsidRDefault="005D5C1A" w:rsidP="00032F31">
            <w:pPr>
              <w:spacing w:line="360" w:lineRule="auto"/>
              <w:ind w:firstLine="0"/>
              <w:jc w:val="center"/>
              <w:rPr>
                <w:lang w:val="es-ES"/>
              </w:rPr>
            </w:pPr>
            <w:r>
              <w:rPr>
                <w:lang w:val="es-ES"/>
              </w:rPr>
              <w:t>Tiempo que le toma al funcionario procesar el dato a la institución</w:t>
            </w:r>
          </w:p>
        </w:tc>
        <w:tc>
          <w:tcPr>
            <w:tcW w:w="1559" w:type="dxa"/>
            <w:tcBorders>
              <w:top w:val="nil"/>
              <w:bottom w:val="nil"/>
            </w:tcBorders>
            <w:vAlign w:val="center"/>
          </w:tcPr>
          <w:p w14:paraId="539D1BE7" w14:textId="77777777" w:rsidR="005D5C1A" w:rsidRDefault="005D5C1A" w:rsidP="00032F31">
            <w:pPr>
              <w:spacing w:line="360" w:lineRule="auto"/>
              <w:ind w:firstLine="0"/>
              <w:jc w:val="center"/>
              <w:rPr>
                <w:lang w:val="es-ES"/>
              </w:rPr>
            </w:pPr>
            <w:r>
              <w:rPr>
                <w:lang w:val="es-ES"/>
              </w:rPr>
              <w:t>60 min</w:t>
            </w:r>
          </w:p>
        </w:tc>
        <w:tc>
          <w:tcPr>
            <w:tcW w:w="2120" w:type="dxa"/>
            <w:tcBorders>
              <w:top w:val="nil"/>
              <w:bottom w:val="nil"/>
            </w:tcBorders>
            <w:vAlign w:val="center"/>
          </w:tcPr>
          <w:p w14:paraId="4D44428F" w14:textId="77777777" w:rsidR="005D5C1A" w:rsidRDefault="005D5C1A" w:rsidP="00032F31">
            <w:pPr>
              <w:spacing w:line="360" w:lineRule="auto"/>
              <w:ind w:firstLine="0"/>
              <w:jc w:val="center"/>
              <w:rPr>
                <w:lang w:val="es-ES"/>
              </w:rPr>
            </w:pPr>
            <w:r>
              <w:rPr>
                <w:lang w:val="es-ES"/>
              </w:rPr>
              <w:t>1 min</w:t>
            </w:r>
          </w:p>
        </w:tc>
      </w:tr>
      <w:tr w:rsidR="005D5C1A" w14:paraId="1F3B888B" w14:textId="77777777" w:rsidTr="00032F31">
        <w:tc>
          <w:tcPr>
            <w:tcW w:w="1413" w:type="dxa"/>
            <w:vMerge/>
            <w:vAlign w:val="center"/>
          </w:tcPr>
          <w:p w14:paraId="5E042B51" w14:textId="77777777" w:rsidR="005D5C1A" w:rsidRDefault="005D5C1A" w:rsidP="00032F31">
            <w:pPr>
              <w:spacing w:line="360" w:lineRule="auto"/>
              <w:ind w:firstLine="0"/>
              <w:jc w:val="center"/>
              <w:rPr>
                <w:lang w:val="es-ES"/>
              </w:rPr>
            </w:pPr>
          </w:p>
        </w:tc>
        <w:tc>
          <w:tcPr>
            <w:tcW w:w="3402" w:type="dxa"/>
            <w:tcBorders>
              <w:top w:val="nil"/>
            </w:tcBorders>
            <w:vAlign w:val="center"/>
          </w:tcPr>
          <w:p w14:paraId="60FEA208" w14:textId="77777777" w:rsidR="005D5C1A" w:rsidRDefault="005D5C1A" w:rsidP="00032F31">
            <w:pPr>
              <w:spacing w:line="360" w:lineRule="auto"/>
              <w:ind w:firstLine="0"/>
              <w:jc w:val="center"/>
              <w:rPr>
                <w:lang w:val="es-ES"/>
              </w:rPr>
            </w:pPr>
            <w:r>
              <w:rPr>
                <w:lang w:val="es-ES"/>
              </w:rPr>
              <w:t>Tiempo que le toma al funcionario realizar todo el recorrido</w:t>
            </w:r>
          </w:p>
        </w:tc>
        <w:tc>
          <w:tcPr>
            <w:tcW w:w="1559" w:type="dxa"/>
            <w:tcBorders>
              <w:top w:val="nil"/>
            </w:tcBorders>
            <w:vAlign w:val="center"/>
          </w:tcPr>
          <w:p w14:paraId="239B046B" w14:textId="77777777" w:rsidR="005D5C1A" w:rsidRDefault="005D5C1A" w:rsidP="00032F31">
            <w:pPr>
              <w:spacing w:line="360" w:lineRule="auto"/>
              <w:ind w:firstLine="0"/>
              <w:jc w:val="center"/>
              <w:rPr>
                <w:lang w:val="es-ES"/>
              </w:rPr>
            </w:pPr>
            <w:r>
              <w:rPr>
                <w:lang w:val="es-ES"/>
              </w:rPr>
              <w:t>8 horas</w:t>
            </w:r>
          </w:p>
        </w:tc>
        <w:tc>
          <w:tcPr>
            <w:tcW w:w="2120" w:type="dxa"/>
            <w:tcBorders>
              <w:top w:val="nil"/>
            </w:tcBorders>
            <w:vAlign w:val="center"/>
          </w:tcPr>
          <w:p w14:paraId="0D054BD9" w14:textId="77777777" w:rsidR="005D5C1A" w:rsidRDefault="005D5C1A" w:rsidP="00032F31">
            <w:pPr>
              <w:spacing w:line="360" w:lineRule="auto"/>
              <w:ind w:firstLine="0"/>
              <w:jc w:val="center"/>
              <w:rPr>
                <w:lang w:val="es-ES"/>
              </w:rPr>
            </w:pPr>
            <w:r>
              <w:rPr>
                <w:lang w:val="es-ES"/>
              </w:rPr>
              <w:t>5 horas</w:t>
            </w:r>
          </w:p>
        </w:tc>
      </w:tr>
    </w:tbl>
    <w:p w14:paraId="49F205A0" w14:textId="77777777" w:rsidR="005D5C1A" w:rsidRPr="008D37DA" w:rsidRDefault="005D5C1A" w:rsidP="007529C5">
      <w:pPr>
        <w:ind w:firstLine="0"/>
        <w:rPr>
          <w:rFonts w:cs="Times New Roman"/>
          <w:szCs w:val="24"/>
        </w:rPr>
      </w:pPr>
      <w:r w:rsidRPr="008D37DA">
        <w:rPr>
          <w:rFonts w:cs="Times New Roman"/>
          <w:szCs w:val="24"/>
        </w:rPr>
        <w:t>Fuente: creación propia de los autores</w:t>
      </w:r>
    </w:p>
    <w:p w14:paraId="64CEAFC0" w14:textId="6559E092" w:rsidR="005D5C1A" w:rsidRPr="008D37DA" w:rsidRDefault="008D37DA" w:rsidP="00032F31">
      <w:pPr>
        <w:pStyle w:val="Ttulo3"/>
      </w:pPr>
      <w:bookmarkStart w:id="99" w:name="_Toc118534788"/>
      <w:r w:rsidRPr="006A7FD1">
        <w:t>2.</w:t>
      </w:r>
      <w:r>
        <w:t>5</w:t>
      </w:r>
      <w:r w:rsidRPr="006A7FD1">
        <w:t>.</w:t>
      </w:r>
      <w:r>
        <w:t>3.</w:t>
      </w:r>
      <w:r w:rsidRPr="006A7FD1">
        <w:t xml:space="preserve"> </w:t>
      </w:r>
      <w:r>
        <w:t>Costos de inversión</w:t>
      </w:r>
      <w:bookmarkEnd w:id="99"/>
    </w:p>
    <w:p w14:paraId="683956C7" w14:textId="77777777" w:rsidR="005D5C1A" w:rsidRDefault="005D5C1A" w:rsidP="00032F31">
      <w:pPr>
        <w:spacing w:after="240"/>
        <w:jc w:val="both"/>
      </w:pPr>
      <w:r>
        <w:t xml:space="preserve">Para analizar los costos de implementar la propuesta de aplicación basada en visión artificial en el GAD Municipal de Paute se debe proporcionar un teléfono móvil a los funcionarios activos de la institución, que, en este caso, constan de 2 personas, que representaría un valor de 500 dólares americanos. Asimismo, se debe incluir los valores de la programación del software de la aplicación, que tiene un costo aproximado de 2000 dólares. El total de la inversión es de 2500 dólares que cubriría los costos operativos de la propuesta. </w:t>
      </w:r>
    </w:p>
    <w:p w14:paraId="7AC2FE0F" w14:textId="29CF7144" w:rsidR="005D5C1A" w:rsidRDefault="005D5C1A" w:rsidP="005D5C1A">
      <w:pPr>
        <w:jc w:val="both"/>
      </w:pPr>
      <w:r>
        <w:t xml:space="preserve">Por otro lado, se realizó una búsqueda de medidores inteligentes que realicen la lectura y procesamiento de información hacia la base de datos de la institución. Según la empresa </w:t>
      </w:r>
      <w:r>
        <w:fldChar w:fldCharType="begin"/>
      </w:r>
      <w:r w:rsidR="00336240">
        <w:instrText xml:space="preserve"> ADDIN ZOTERO_ITEM CSL_CITATION {"citationID":"wbu5rVjD","properties":{"formattedCitation":"(DAE, 2022)","plainCitation":"(DAE, 2022)","noteIndex":0},"citationItems":[{"id":4449,"uris":["http://zotero.org/users/8840766/items/54M2PNZD"],"itemData":{"id":4449,"type":"webpage","title":"Amazon.com: DAE AS200U-75P Medidor de agua con salida de pulso, acoplamientos NPT de 3/4\", medición en galones: Industrial &amp; Scientific","URL":"https://www.amazon.com/DAE-AS200U-75P-Couplings-Measuring-Gallons/dp/B01DAZOQO2/ref=sr_1_1_sspa?crid=2TLGOJ3M4532A&amp;keywords=medidor+de+agua+inteligente&amp;qid=1657916969&amp;sprefix=medidor+de+agua+inteligent%2Caps%2C153&amp;sr=8-1-spons&amp;psc=1&amp;smid=A233WQ03YAEQXG&amp;spLa=ZW5jcnlwdGVkUXVhbGlmaWVyPUExNlVSNUlUMlBYQlgxJmVuY3J5cHRlZElkPUEwMTYzMzE1M0dJSE5JSzlIMkJVSyZlbmNyeXB0ZWRBZElkPUEwODk5Njc0MUFGM05ZWldUOUE3USZ3aWRnZXROYW1lPXNwX2F0ZiZhY3Rpb249Y2xpY2tSZWRpcmVjdCZkb05vdExvZ0NsaWNrPXRydWU=","author":[{"family":"DAE","given":""}],"accessed":{"date-parts":[["2022",7,15]]},"issued":{"date-parts":[["2022"]]}}}],"schema":"https://github.com/citation-style-language/schema/raw/master/csl-citation.json"} </w:instrText>
      </w:r>
      <w:r>
        <w:fldChar w:fldCharType="separate"/>
      </w:r>
      <w:r w:rsidR="00336240" w:rsidRPr="00336240">
        <w:rPr>
          <w:rFonts w:cs="Times New Roman"/>
        </w:rPr>
        <w:t>DAE</w:t>
      </w:r>
      <w:r w:rsidR="00D636EF">
        <w:rPr>
          <w:rFonts w:cs="Times New Roman"/>
        </w:rPr>
        <w:t xml:space="preserve"> (</w:t>
      </w:r>
      <w:r w:rsidR="00336240" w:rsidRPr="00336240">
        <w:rPr>
          <w:rFonts w:cs="Times New Roman"/>
        </w:rPr>
        <w:t>2022)</w:t>
      </w:r>
      <w:r>
        <w:fldChar w:fldCharType="end"/>
      </w:r>
      <w:r>
        <w:t xml:space="preserve"> cada medidor tiene un costo aproximado de 52 dólares americanos los cuales, al multiplicar este valor por los 3102 medidores que hay en el cantón, representaría un costo total de inversión de 161,304.00 dólares solo en la compra de los equipos sin incluir los costos operativos. Como se puede observar, el costo de inversión de la aplicación móvil basado en inteligencia artificial representa apenas una fracción respecto a los medidores extranjeros, por </w:t>
      </w:r>
      <w:r>
        <w:lastRenderedPageBreak/>
        <w:t xml:space="preserve">lo cual, es una estrategia viable para la institución hasta que se realice una reforma del sistema de lectura de medidores en todo el cantón Paute. </w:t>
      </w:r>
    </w:p>
    <w:p w14:paraId="259989A0" w14:textId="111517CB" w:rsidR="005D5C1A" w:rsidRPr="008D37DA" w:rsidRDefault="008D37DA" w:rsidP="008D37DA">
      <w:pPr>
        <w:pStyle w:val="Ttulo2"/>
      </w:pPr>
      <w:bookmarkStart w:id="100" w:name="_Toc118534789"/>
      <w:r>
        <w:t>2.6.</w:t>
      </w:r>
      <w:r w:rsidRPr="00B91B9F">
        <w:t xml:space="preserve"> </w:t>
      </w:r>
      <w:r>
        <w:t>Discusión</w:t>
      </w:r>
      <w:bookmarkEnd w:id="100"/>
    </w:p>
    <w:p w14:paraId="0E41827D" w14:textId="77777777" w:rsidR="005D5C1A" w:rsidRDefault="005D5C1A" w:rsidP="00032F31">
      <w:pPr>
        <w:spacing w:after="240"/>
        <w:jc w:val="both"/>
      </w:pPr>
      <w:r w:rsidRPr="009C7D02">
        <w:t>A través de la investigación y propuesta de un sistema de lectura de medidores analóg</w:t>
      </w:r>
      <w:r>
        <w:t>ic</w:t>
      </w:r>
      <w:r w:rsidRPr="009C7D02">
        <w:t xml:space="preserve">os mediante técnicas de visión en el cantón </w:t>
      </w:r>
      <w:r>
        <w:t>Paute, se pudo identificar que las aplicaciones digitales basadas en visión artificial si representan un opción a tomar en cuenta para realizar la toma de datos, puesto que las primeras pruebas realizadas demostraron que el t</w:t>
      </w:r>
      <w:r w:rsidRPr="00360436">
        <w:t xml:space="preserve">iempo que le toma al funcionario procesar </w:t>
      </w:r>
      <w:r>
        <w:t xml:space="preserve">los datos desde la visualización hasta procesarlo a la institución encargada, disminuyó de 1 hora en promedio a menos de 1 minuto, esto representa hasta un 98,33% menos del tiempo normal, lo que efectivizaría el tiempo de procesamiento de información a todo el sistema de control y toma de datos de la institución, permitiendo que el sistema de gestión pueda visualizar en tiempo real todo el proceso. Del mismo modo, la digitalización de los medidores a través de la aplicación móvil, puede servir para elaborar una base de datos específica para cada sector de Paute y realizar correcciones o identificar errores en tiempo real. </w:t>
      </w:r>
    </w:p>
    <w:p w14:paraId="393969FC" w14:textId="77777777" w:rsidR="00032F31" w:rsidRDefault="005D5C1A" w:rsidP="00032F31">
      <w:pPr>
        <w:spacing w:after="240"/>
        <w:jc w:val="both"/>
      </w:pPr>
      <w:r>
        <w:t xml:space="preserve">Por otro lado, pese a que el número de errores en la aplicación luego de la segunda prueba se mantuvo con un promedio de 1% durante la lectura visual, se debe tener en cuenta que en la aplicación se puede mejorar continuamente para reducir los fallos de lectura hasta un 0% en el futuro. Por el contrario, el 2% de error del operador será una constante durante todo su tiempo de empleo y un porcentaje que la empresa debe asumir hasta el cambio a la era digital de los medidores en el cantón. </w:t>
      </w:r>
    </w:p>
    <w:p w14:paraId="0237B434" w14:textId="1A2131A8" w:rsidR="005D5C1A" w:rsidRDefault="005D5C1A" w:rsidP="00032F31">
      <w:pPr>
        <w:spacing w:after="240"/>
        <w:jc w:val="both"/>
      </w:pPr>
      <w:r>
        <w:t xml:space="preserve">Lo mencionado, se puede </w:t>
      </w:r>
      <w:r w:rsidRPr="00DB2A77">
        <w:rPr>
          <w:rFonts w:cs="Times New Roman"/>
          <w:szCs w:val="24"/>
        </w:rPr>
        <w:t>corroborar con la investigación de</w:t>
      </w:r>
      <w:r>
        <w:rPr>
          <w:rFonts w:cs="Times New Roman"/>
          <w:szCs w:val="24"/>
        </w:rPr>
        <w:t xml:space="preserve"> </w:t>
      </w:r>
      <w:r>
        <w:rPr>
          <w:rFonts w:cs="Times New Roman"/>
          <w:szCs w:val="24"/>
        </w:rPr>
        <w:fldChar w:fldCharType="begin"/>
      </w:r>
      <w:r w:rsidR="00336240">
        <w:rPr>
          <w:rFonts w:cs="Times New Roman"/>
          <w:szCs w:val="24"/>
        </w:rPr>
        <w:instrText xml:space="preserve"> ADDIN ZOTERO_ITEM CSL_CITATION {"citationID":"b6BOlOO4","properties":{"formattedCitation":"(Justo de Fr\\uc0\\u237{}as, 2019)","plainCitation":"(Justo de Frías, 2019)","noteIndex":0},"citationItems":[{"id":4198,"uris":["http://zotero.org/users/8840766/items/D64PEE3V"],"itemData":{"id":4198,"type":"article-journal","abstract":"El principal objetivo de este proyecto es desarrollar un software basado en visión artificial para identificar y distinguir una caja en el entorno que rodea a un robot humanoide, obteniendo las características determinantes que la definen, tales como el perímetro en 2D, el centro de masas, o la posición relativa de la caja respecto a un origen de referencias en el robot. La información del entorno se consigue gracias a una cámara de visión con sensor de profundidad que se utiliza para obtener distancias del entorno. \nLos experimentos llevados a cabo para el desarrollo del software han sido realizados en el robot humanoide TEO (Task Environment Operator), del grupo de investigación de la Universidad Carlos III, RoboticsLab. \nPara obtener todos los datos necesarios y, con ellos, los objetivos del proyecto, se han realizado una serie de pasos secuenciales, aumentándose la complejidad de lo realizado en cada paso. En un primer momento se estudiaron las técnicas existentes de visión artificial sobre la identificación de objetos para estar más informado de los últimos avances y de esta forma, poder elegir qué camino tomar en el desarrollo. Una vez elegido el método a seguir, se realizó un filtrado y acondicionamiento de la imagen para poder identificar correctamente la caja. Finalmente se obtuvieron sus características geométricas, así como su posición relativa y los puntos finales donde el robot TEO tendría que manipularla. \nEste software, con los datos obtenidos de él, será utilizado posteriormente en otro proyecto el cual tendrá como objetivo la manipulación de la caja, como cogerla o abrirla, con el robot humanoide del laboratorio, TEO. De esta forma este trabajo es la fase inicial de ese proyecto futuro. Así sabemos cómo está colocada la caja y a qué distancia del robot para que, posteriormente, se puedan realizar las operaciones necesarias para su manipulación.","language":"spa","license":"Atribución-NoComercial-SinDerivadas 3.0 España","note":"Accepted: 2020-02-06T11:07:07Z","source":"e-archivo.uc3m.es","title":"Visión artificial aplicada en la identificación de objetos y su parametrización geométrica","URL":"https://e-archivo.uc3m.es/handle/10016/29643","author":[{"family":"Justo de Frías","given":"Carlos"}],"accessed":{"date-parts":[["2022",7,3]]},"issued":{"date-parts":[["2019",3]]}}}],"schema":"https://github.com/citation-style-language/schema/raw/master/csl-citation.json"} </w:instrText>
      </w:r>
      <w:r>
        <w:rPr>
          <w:rFonts w:cs="Times New Roman"/>
          <w:szCs w:val="24"/>
        </w:rPr>
        <w:fldChar w:fldCharType="separate"/>
      </w:r>
      <w:r w:rsidR="00336240" w:rsidRPr="00336240">
        <w:rPr>
          <w:rFonts w:cs="Times New Roman"/>
          <w:szCs w:val="24"/>
        </w:rPr>
        <w:t xml:space="preserve">Justo </w:t>
      </w:r>
      <w:r w:rsidR="00D636EF">
        <w:rPr>
          <w:rFonts w:cs="Times New Roman"/>
          <w:szCs w:val="24"/>
        </w:rPr>
        <w:t>(</w:t>
      </w:r>
      <w:r w:rsidR="00336240" w:rsidRPr="00336240">
        <w:rPr>
          <w:rFonts w:cs="Times New Roman"/>
          <w:szCs w:val="24"/>
        </w:rPr>
        <w:t>2019)</w:t>
      </w:r>
      <w:r>
        <w:rPr>
          <w:rFonts w:cs="Times New Roman"/>
          <w:szCs w:val="24"/>
        </w:rPr>
        <w:fldChar w:fldCharType="end"/>
      </w:r>
      <w:r w:rsidRPr="00DB2A77">
        <w:rPr>
          <w:rFonts w:cs="Times New Roman"/>
          <w:szCs w:val="24"/>
        </w:rPr>
        <w:t xml:space="preserve"> quien realizaron una aplicación similar a la presentada en este documento y se comprobó que, las aplicaciones que utilizaron la visión artificial para detectar datos y formas en un principio </w:t>
      </w:r>
      <w:r w:rsidRPr="00DB2A77">
        <w:rPr>
          <w:rFonts w:cs="Times New Roman"/>
          <w:szCs w:val="24"/>
        </w:rPr>
        <w:lastRenderedPageBreak/>
        <w:t>presentaron vari</w:t>
      </w:r>
      <w:r w:rsidR="00032F31">
        <w:rPr>
          <w:rFonts w:cs="Times New Roman"/>
          <w:szCs w:val="24"/>
        </w:rPr>
        <w:t>a</w:t>
      </w:r>
      <w:r w:rsidRPr="00DB2A77">
        <w:rPr>
          <w:rFonts w:cs="Times New Roman"/>
          <w:szCs w:val="24"/>
        </w:rPr>
        <w:t>s inconformidades, sin embargo, a medida que se realizan nuevas versiones de los dispositivos en cuanto a hardware y software, estos errores se solventan y se reducen hasta obtener un programa de alta fidelidad.</w:t>
      </w:r>
      <w:r>
        <w:t xml:space="preserve"> Una prueba de esto, es la reducción del tiempo que le toma al funcionario </w:t>
      </w:r>
      <w:r w:rsidRPr="00DB2A77">
        <w:t>registrar un dato</w:t>
      </w:r>
      <w:r>
        <w:t xml:space="preserve"> en la plataforma y el tiempo para realizar todo el recorrido ya que, en un principio, la aplicación es inferior al método tradicional, pero en la segunda versión demuestra una clara superioridad1; por lo tanto, se prevé que en una siguiente versión se incremente la eficiencia. </w:t>
      </w:r>
    </w:p>
    <w:p w14:paraId="2E08EA9C" w14:textId="2B717323" w:rsidR="005D5C1A" w:rsidRDefault="005D5C1A" w:rsidP="00032F31">
      <w:pPr>
        <w:spacing w:after="240"/>
        <w:jc w:val="both"/>
      </w:pPr>
      <w:r>
        <w:t xml:space="preserve">Entre los homólogos de los resultados presentados se mencionan las investigaciones de </w:t>
      </w:r>
      <w:r>
        <w:fldChar w:fldCharType="begin"/>
      </w:r>
      <w:r w:rsidR="00336240">
        <w:instrText xml:space="preserve"> ADDIN ZOTERO_ITEM CSL_CITATION {"citationID":"3AEOtph4","properties":{"formattedCitation":"(Martinez et\\uc0\\u160{}al., 2018)","plainCitation":"(Martinez et al., 2018)","noteIndex":0},"citationItems":[{"id":4201,"uris":["http://zotero.org/users/8840766/items/FENIR82J"],"itemData":{"id":4201,"type":"article-journal","abstract":"Resumen\n\t\t\t\t\tEste artículo describe una aplicación de visión artificial para la automatización del proceso de calificación de exámenes escritos del tipo de selección múltiple. Una cámara digital es usada para capturar fotografías de las hojas de respuesta, que luego son adecuadas y procesadas con el fin de determinar la nota del estudiante. La adecuación de las imágenes se hace por medio de algoritmos heurísticos de filtrado y redimensionamiento de baja complejidad, con miras a portar la aplicación a una plataforma móvil en el futuro. Los resultados obtenidos son prometedores, con una tasa de aciertos de alrededor del 97 %, y con buena tolerancia a condiciones cambiantes de iluminación y orientación en la toma de las fotografías.","container-title":"Revista Politécnica","DOI":"10.33571/rpolitec.v14n26a6","ISSN":"2256-5353","issue":"26","language":"es","license":"Derechos de autor 2018 REVISTA POLITÉCNICA","note":"number: 26","page":"65-74","source":"revistas.elpoli.edu.co","title":"Aplicación de Visión Artificial para la Calificación Automática de Pruebas Escritas","volume":"14","author":[{"family":"Martinez","given":"Freddy Bolaños"},{"family":"Zuluaga","given":"Eliana Isabel Arango"},{"family":"Velasquez","given":"Monica Ayde Vallejo"}],"issued":{"date-parts":[["2018",8,28]]}}}],"schema":"https://github.com/citation-style-language/schema/raw/master/csl-citation.json"} </w:instrText>
      </w:r>
      <w:r>
        <w:fldChar w:fldCharType="separate"/>
      </w:r>
      <w:r w:rsidR="00336240" w:rsidRPr="00336240">
        <w:rPr>
          <w:rFonts w:cs="Times New Roman"/>
          <w:szCs w:val="24"/>
        </w:rPr>
        <w:t>Martinez et al.</w:t>
      </w:r>
      <w:r w:rsidR="00D636EF">
        <w:rPr>
          <w:rFonts w:cs="Times New Roman"/>
          <w:szCs w:val="24"/>
        </w:rPr>
        <w:t xml:space="preserve"> (</w:t>
      </w:r>
      <w:r w:rsidR="00336240" w:rsidRPr="00336240">
        <w:rPr>
          <w:rFonts w:cs="Times New Roman"/>
          <w:szCs w:val="24"/>
        </w:rPr>
        <w:t>2018)</w:t>
      </w:r>
      <w:r>
        <w:fldChar w:fldCharType="end"/>
      </w:r>
      <w:r>
        <w:t xml:space="preserve"> </w:t>
      </w:r>
      <w:r w:rsidRPr="003270A3">
        <w:rPr>
          <w:rFonts w:cs="Times New Roman"/>
          <w:szCs w:val="24"/>
        </w:rPr>
        <w:t>y</w:t>
      </w:r>
      <w:r>
        <w:rPr>
          <w:rFonts w:cs="Times New Roman"/>
          <w:szCs w:val="24"/>
        </w:rPr>
        <w:t xml:space="preserve"> </w:t>
      </w:r>
      <w:r>
        <w:rPr>
          <w:rFonts w:cs="Times New Roman"/>
          <w:szCs w:val="24"/>
        </w:rPr>
        <w:fldChar w:fldCharType="begin"/>
      </w:r>
      <w:r w:rsidR="00336240">
        <w:rPr>
          <w:rFonts w:cs="Times New Roman"/>
          <w:szCs w:val="24"/>
        </w:rPr>
        <w:instrText xml:space="preserve"> ADDIN ZOTERO_ITEM CSL_CITATION {"citationID":"nfgEdmpe","properties":{"formattedCitation":"(Garc\\uc0\\u237{}a &amp; Caranqui, 2015)","plainCitation":"(García &amp; Caranqui, 2015)","noteIndex":0},"citationItems":[{"id":3583,"uris":["http://zotero.org/users/8840766/items/SV7B6XXI"],"itemData":{"id":3583,"type":"article-journal","abstract":"This paper presents an overview of the theoretical foundations of computer vision, the application areas and tools and programming languages \"‹\"‹commonly used in automation and development of computer vision-based technologies. Besides the activities of this important discipline is exemplified through several selected success cases coming the literature mainly from relevant books and scientific papers.","container-title":"Tierra Infinita","DOI":"10.32645/26028131.76","ISSN":"2631-2921","issue":"1","language":"es","license":"Derechos de autor 2015 Iván García S., Víctor Caranqui S.","note":"number: 1","page":"98-108","source":"revistasdigitales.upec.edu.ec","title":"La visión artificial y los campos de aplicación","volume":"1","author":[{"family":"García","given":"Iván"},{"family":"Caranqui","given":"Víctor"}],"issued":{"date-parts":[["2015",12,25]]}}}],"schema":"https://github.com/citation-style-language/schema/raw/master/csl-citation.json"} </w:instrText>
      </w:r>
      <w:r>
        <w:rPr>
          <w:rFonts w:cs="Times New Roman"/>
          <w:szCs w:val="24"/>
        </w:rPr>
        <w:fldChar w:fldCharType="separate"/>
      </w:r>
      <w:r w:rsidR="00336240" w:rsidRPr="00336240">
        <w:rPr>
          <w:rFonts w:cs="Times New Roman"/>
          <w:szCs w:val="24"/>
        </w:rPr>
        <w:t xml:space="preserve">García </w:t>
      </w:r>
      <w:r w:rsidR="00D636EF">
        <w:rPr>
          <w:rFonts w:cs="Times New Roman"/>
          <w:szCs w:val="24"/>
        </w:rPr>
        <w:t>et al., (</w:t>
      </w:r>
      <w:r w:rsidR="00336240" w:rsidRPr="00336240">
        <w:rPr>
          <w:rFonts w:cs="Times New Roman"/>
          <w:szCs w:val="24"/>
        </w:rPr>
        <w:t>2015)</w:t>
      </w:r>
      <w:r>
        <w:rPr>
          <w:rFonts w:cs="Times New Roman"/>
          <w:szCs w:val="24"/>
        </w:rPr>
        <w:fldChar w:fldCharType="end"/>
      </w:r>
      <w:r>
        <w:t xml:space="preserve"> quienes realizaron estudios similares y concluyen que: las aplicaciones y sistemas basados en visión artificial, lograron efectivizar los procesos de tomas de datos en cuanto a tiempo, errores y post procesamiento. Asimismo, se alude que los sistemas de visión artificial están revolucionando los sectores industriales e institucionales en todo el mundo, ya que permiten automatizar procesos que aún dependen de la intervención humana para enviar información confiable a los servidores de las organizaciones para monitorear, corregir o iniciar cualquier acción. Asimismo, los códigos de programación se encuentran en constante mejoría, por lo cual, es un modelo sustentable a largo plazo. </w:t>
      </w:r>
    </w:p>
    <w:p w14:paraId="271D3399" w14:textId="77777777" w:rsidR="005D5C1A" w:rsidRPr="009C7D02" w:rsidRDefault="005D5C1A" w:rsidP="005D5C1A">
      <w:pPr>
        <w:jc w:val="both"/>
      </w:pPr>
      <w:r>
        <w:t xml:space="preserve">Entre las limitaciones de esta investigación y propuesta, se menciona que; todo el software utilizado son de código abierto por lo tanto la curva de aprendizaje es mayor y no posee garantías del autor. Del mismo modo, existe una gran variedad de distribuciones y métodos de empaquetamiento que dificulta la modificación e implementación en otros sistemas informáticos. </w:t>
      </w:r>
    </w:p>
    <w:p w14:paraId="2CD7AA8D" w14:textId="2B86FF3C" w:rsidR="005D5C1A" w:rsidRPr="005D5C1A" w:rsidRDefault="005D5C1A" w:rsidP="005D5C1A">
      <w:pPr>
        <w:ind w:firstLine="0"/>
        <w:rPr>
          <w:rFonts w:cs="Times New Roman"/>
          <w:sz w:val="22"/>
        </w:rPr>
        <w:sectPr w:rsidR="005D5C1A" w:rsidRPr="005D5C1A" w:rsidSect="00C7135C">
          <w:headerReference w:type="default" r:id="rId40"/>
          <w:headerReference w:type="first" r:id="rId41"/>
          <w:footerReference w:type="first" r:id="rId42"/>
          <w:type w:val="nextColumn"/>
          <w:pgSz w:w="11909" w:h="16834" w:code="9"/>
          <w:pgMar w:top="1440" w:right="1440" w:bottom="1440" w:left="1440" w:header="706" w:footer="706" w:gutter="0"/>
          <w:cols w:space="708"/>
          <w:titlePg/>
          <w:docGrid w:linePitch="360"/>
        </w:sectPr>
      </w:pPr>
    </w:p>
    <w:p w14:paraId="2623F567" w14:textId="72C3F190" w:rsidR="009B1230" w:rsidRDefault="00B4123A" w:rsidP="00BD32EB">
      <w:pPr>
        <w:pStyle w:val="Ttulo1"/>
      </w:pPr>
      <w:bookmarkStart w:id="101" w:name="_Toc507530526"/>
      <w:bookmarkStart w:id="102" w:name="_Toc118534790"/>
      <w:r w:rsidRPr="00366B18">
        <w:lastRenderedPageBreak/>
        <w:t>Conclusiones</w:t>
      </w:r>
      <w:bookmarkEnd w:id="101"/>
      <w:bookmarkEnd w:id="102"/>
    </w:p>
    <w:p w14:paraId="621706FE" w14:textId="77777777" w:rsidR="00B62B23" w:rsidRPr="00B62B23" w:rsidRDefault="00B62B23" w:rsidP="00B62B23">
      <w:pPr>
        <w:pStyle w:val="Sinespaciado"/>
        <w:rPr>
          <w:lang w:eastAsia="es-EC"/>
        </w:rPr>
      </w:pPr>
    </w:p>
    <w:p w14:paraId="58344D8F" w14:textId="77777777" w:rsidR="008D37DA" w:rsidRPr="008D37DA" w:rsidRDefault="008D37DA" w:rsidP="00032F31">
      <w:pPr>
        <w:spacing w:after="240"/>
        <w:ind w:firstLine="0"/>
        <w:jc w:val="both"/>
        <w:rPr>
          <w:szCs w:val="24"/>
          <w:lang w:val="es-ES"/>
        </w:rPr>
      </w:pPr>
      <w:bookmarkStart w:id="103" w:name="_Toc507530527"/>
      <w:r w:rsidRPr="008D37DA">
        <w:rPr>
          <w:szCs w:val="24"/>
          <w:lang w:val="es-ES"/>
        </w:rPr>
        <w:t xml:space="preserve">Se identificaron los criterios funcionales, constructivos e innovaciones tecnológicas, obtenidas mediante revisiones bibliográficas en fuentes primarias y secundaras de calidad, con la finalidad de verificar la factibilidad para la aplicación en el Cantón Paute y se comprobó que: la visión artificial, si es una tecnología viable y aplicable para la toma de datos de los medidores de agua en el sector, ya que esta tecnología es capaz de reconocer patrones numéricos, es decir, puede captar imágenes, realizar una transposición numérica y se filtrarlas hacia el sistema de procesamiento para su interpretación o también llamado el reconocimiento de dígitos. </w:t>
      </w:r>
    </w:p>
    <w:p w14:paraId="69903A0B" w14:textId="77777777" w:rsidR="008D37DA" w:rsidRPr="008D37DA" w:rsidRDefault="008D37DA" w:rsidP="00032F31">
      <w:pPr>
        <w:spacing w:after="240"/>
        <w:ind w:firstLine="0"/>
        <w:jc w:val="both"/>
        <w:rPr>
          <w:szCs w:val="24"/>
          <w:lang w:val="es-ES"/>
        </w:rPr>
      </w:pPr>
      <w:r w:rsidRPr="008D37DA">
        <w:rPr>
          <w:szCs w:val="24"/>
          <w:lang w:val="es-ES"/>
        </w:rPr>
        <w:t xml:space="preserve">Se probó la funcionalidad de la APP dentro del Cantón Paute, en una ruta que cuenta con los medidores analógicos, para corroborar el funcionamiento y se comprobó que, la aplicación móvil basada en la visión artificial redujo satisfactoriamente el tiempo que le toma al funcionario procesar los datos desde la visualización hasta procesarlo a la institución encargada demostrando su efectividad, sin embargo, se deben realizar mejoras para reducir el porcentajes de errores durante su uso y el tiempo de recorrido. </w:t>
      </w:r>
    </w:p>
    <w:p w14:paraId="6365A563" w14:textId="5D0FA2B1" w:rsidR="00F16A65" w:rsidRDefault="008D37DA" w:rsidP="00032F31">
      <w:pPr>
        <w:spacing w:after="240"/>
        <w:ind w:firstLine="0"/>
        <w:jc w:val="both"/>
        <w:rPr>
          <w:szCs w:val="24"/>
          <w:lang w:val="es-ES"/>
        </w:rPr>
      </w:pPr>
      <w:r w:rsidRPr="008D37DA">
        <w:rPr>
          <w:szCs w:val="24"/>
          <w:lang w:val="es-ES"/>
        </w:rPr>
        <w:t>Se evaluó el funcionamiento del sistema de lectura propuesto versus el sistema de medición visual, a través de estimaciones de tiempos y se pudo corroborar que; la segunda versión de la aplicación móvil mostró una clara mejoría a comparación del método tradicional en cuanto al número de errores cometidos por los funcionaros en el recorrido, registro de datos y el tiempo que le toma realizar todo el recorrido. Sin embargo, esta no la versión definitiva ya que se debe continuar realizando mejorías en el código para disminuir el porcentaje de errores a 0%.</w:t>
      </w:r>
    </w:p>
    <w:p w14:paraId="1CDCAABB" w14:textId="2F630B07" w:rsidR="0024213F" w:rsidRDefault="0024213F" w:rsidP="00B62B23">
      <w:pPr>
        <w:ind w:firstLine="0"/>
        <w:rPr>
          <w:szCs w:val="24"/>
          <w:lang w:val="es-ES"/>
        </w:rPr>
      </w:pPr>
    </w:p>
    <w:p w14:paraId="05AAC9AA" w14:textId="318F7EFF" w:rsidR="0024213F" w:rsidRDefault="0024213F" w:rsidP="00B62B23">
      <w:pPr>
        <w:ind w:firstLine="0"/>
        <w:rPr>
          <w:rFonts w:eastAsiaTheme="majorEastAsia" w:cs="Times New Roman"/>
          <w:b/>
          <w:bCs/>
          <w:szCs w:val="28"/>
          <w:lang w:eastAsia="es-EC"/>
        </w:rPr>
      </w:pPr>
    </w:p>
    <w:p w14:paraId="6907CE62" w14:textId="1D3FE629" w:rsidR="00336240" w:rsidRDefault="00336240" w:rsidP="00B62B23">
      <w:pPr>
        <w:ind w:firstLine="0"/>
        <w:rPr>
          <w:rFonts w:eastAsiaTheme="majorEastAsia" w:cs="Times New Roman"/>
          <w:b/>
          <w:bCs/>
          <w:szCs w:val="28"/>
          <w:lang w:eastAsia="es-EC"/>
        </w:rPr>
      </w:pPr>
    </w:p>
    <w:p w14:paraId="1A82CCC4" w14:textId="124BAD63" w:rsidR="00213570" w:rsidRPr="00366B18" w:rsidRDefault="00B4123A" w:rsidP="00BD32EB">
      <w:pPr>
        <w:pStyle w:val="Ttulo1"/>
      </w:pPr>
      <w:bookmarkStart w:id="104" w:name="_Toc118534791"/>
      <w:r w:rsidRPr="00366B18">
        <w:lastRenderedPageBreak/>
        <w:t>Recomendaciones</w:t>
      </w:r>
      <w:bookmarkEnd w:id="103"/>
      <w:bookmarkEnd w:id="104"/>
    </w:p>
    <w:p w14:paraId="1EEE0486" w14:textId="41DA6CD4" w:rsidR="00336240" w:rsidRDefault="00336240" w:rsidP="00032F31">
      <w:pPr>
        <w:spacing w:after="240"/>
        <w:ind w:firstLine="0"/>
        <w:jc w:val="both"/>
        <w:rPr>
          <w:szCs w:val="24"/>
          <w:lang w:val="es-ES"/>
        </w:rPr>
      </w:pPr>
      <w:r>
        <w:rPr>
          <w:szCs w:val="24"/>
          <w:lang w:val="es-ES"/>
        </w:rPr>
        <w:t xml:space="preserve">Se recomienda implementar la propuesta presentada en esta investigación para reducir los problemas generados por realizar la toma de datos de los medidores de forma visual. </w:t>
      </w:r>
    </w:p>
    <w:p w14:paraId="32420C75" w14:textId="3DCCE931" w:rsidR="00336240" w:rsidRDefault="00336240" w:rsidP="00032F31">
      <w:pPr>
        <w:spacing w:after="240"/>
        <w:ind w:firstLine="0"/>
        <w:jc w:val="both"/>
        <w:rPr>
          <w:szCs w:val="24"/>
          <w:lang w:val="es-ES"/>
        </w:rPr>
      </w:pPr>
      <w:r>
        <w:rPr>
          <w:szCs w:val="24"/>
          <w:lang w:val="es-ES"/>
        </w:rPr>
        <w:t xml:space="preserve">Se recomienda que se continue la investigación presentada y que se inicie con un proceso de mejora continua de la aplicación para seguir mejorando </w:t>
      </w:r>
    </w:p>
    <w:p w14:paraId="3B9DB9E9" w14:textId="16ED8838" w:rsidR="00336240" w:rsidRDefault="00336240" w:rsidP="00032F31">
      <w:pPr>
        <w:spacing w:after="240"/>
        <w:ind w:firstLine="0"/>
        <w:jc w:val="both"/>
        <w:rPr>
          <w:szCs w:val="24"/>
          <w:lang w:val="es-ES"/>
        </w:rPr>
      </w:pPr>
      <w:r>
        <w:rPr>
          <w:szCs w:val="24"/>
          <w:lang w:val="es-ES"/>
        </w:rPr>
        <w:t xml:space="preserve">Se recomienda que se diseñe una base de datos exclusiva para la aplicación u que esta se encuentre indexada con el sistema gubernamental de Paute para determinar datos de manera </w:t>
      </w:r>
      <w:proofErr w:type="spellStart"/>
      <w:r>
        <w:rPr>
          <w:szCs w:val="24"/>
          <w:lang w:val="es-ES"/>
        </w:rPr>
        <w:t>mas</w:t>
      </w:r>
      <w:proofErr w:type="spellEnd"/>
      <w:r>
        <w:rPr>
          <w:szCs w:val="24"/>
          <w:lang w:val="es-ES"/>
        </w:rPr>
        <w:t xml:space="preserve"> eficiente. </w:t>
      </w:r>
    </w:p>
    <w:p w14:paraId="40811FC2" w14:textId="77777777" w:rsidR="0024213F" w:rsidRDefault="0024213F" w:rsidP="00BF6346"/>
    <w:p w14:paraId="4FF578A3" w14:textId="2FF1AE30" w:rsidR="00B059AF" w:rsidRDefault="00B059AF" w:rsidP="00BF6346"/>
    <w:p w14:paraId="65B43C1B" w14:textId="5FE94542" w:rsidR="0024213F" w:rsidRDefault="0024213F" w:rsidP="00BF6346"/>
    <w:p w14:paraId="1312D590" w14:textId="31DB07B1" w:rsidR="0024213F" w:rsidRDefault="0024213F" w:rsidP="00BF6346"/>
    <w:p w14:paraId="3AC2EA64" w14:textId="12A19F41" w:rsidR="0024213F" w:rsidRDefault="0024213F" w:rsidP="00BF6346"/>
    <w:p w14:paraId="5D674373" w14:textId="1B246EA4" w:rsidR="0024213F" w:rsidRDefault="0024213F" w:rsidP="00BF6346"/>
    <w:p w14:paraId="5FB546CB" w14:textId="7583E558" w:rsidR="0024213F" w:rsidRDefault="0024213F" w:rsidP="00BF6346"/>
    <w:p w14:paraId="60026058" w14:textId="4509C4B9" w:rsidR="0024213F" w:rsidRDefault="0024213F" w:rsidP="00BF6346"/>
    <w:p w14:paraId="22CCBD4F" w14:textId="608320ED" w:rsidR="0024213F" w:rsidRDefault="0024213F" w:rsidP="00BF6346"/>
    <w:p w14:paraId="21931F82" w14:textId="25F54DBF" w:rsidR="0024213F" w:rsidRDefault="0024213F" w:rsidP="00BF6346"/>
    <w:p w14:paraId="4EB46D5B" w14:textId="19DEA608" w:rsidR="0024213F" w:rsidRDefault="0024213F" w:rsidP="00BF6346"/>
    <w:p w14:paraId="0D94300A" w14:textId="2ED0F2A5" w:rsidR="0024213F" w:rsidRDefault="0024213F" w:rsidP="00BF6346"/>
    <w:p w14:paraId="20F96FD9" w14:textId="1902BF55" w:rsidR="0024213F" w:rsidRDefault="0024213F" w:rsidP="00BF6346"/>
    <w:p w14:paraId="1972D980" w14:textId="12FFB32A" w:rsidR="0024213F" w:rsidRDefault="0024213F" w:rsidP="00BF6346"/>
    <w:p w14:paraId="76891C82" w14:textId="082EE286" w:rsidR="0024213F" w:rsidRDefault="0024213F" w:rsidP="00BF6346"/>
    <w:p w14:paraId="09B4E0A9" w14:textId="7516FC81" w:rsidR="0024213F" w:rsidRDefault="0024213F" w:rsidP="00BF6346"/>
    <w:p w14:paraId="0DE1C93E" w14:textId="77777777" w:rsidR="0024213F" w:rsidRDefault="0024213F" w:rsidP="00BF6346"/>
    <w:p w14:paraId="5B5ED0D0" w14:textId="2E040DAC" w:rsidR="00AC4F83" w:rsidRPr="003E39D0" w:rsidRDefault="00B62B23" w:rsidP="00BD32EB">
      <w:pPr>
        <w:pStyle w:val="Ttulo1"/>
        <w:rPr>
          <w:lang w:val="en-CA"/>
        </w:rPr>
      </w:pPr>
      <w:bookmarkStart w:id="105" w:name="_Toc507530528"/>
      <w:bookmarkStart w:id="106" w:name="_Toc118534792"/>
      <w:proofErr w:type="spellStart"/>
      <w:r w:rsidRPr="003E39D0">
        <w:rPr>
          <w:lang w:val="en-CA"/>
        </w:rPr>
        <w:t>Referencias</w:t>
      </w:r>
      <w:bookmarkEnd w:id="105"/>
      <w:bookmarkEnd w:id="106"/>
      <w:proofErr w:type="spellEnd"/>
    </w:p>
    <w:p w14:paraId="355FFE77" w14:textId="791AD883" w:rsidR="00B62B23" w:rsidRPr="003E39D0" w:rsidRDefault="00B62B23" w:rsidP="00B62B23">
      <w:pPr>
        <w:pStyle w:val="Paragraph"/>
        <w:rPr>
          <w:lang w:val="en-CA"/>
        </w:rPr>
      </w:pPr>
    </w:p>
    <w:p w14:paraId="69555BBC" w14:textId="47410CA1" w:rsidR="00AE624C" w:rsidRPr="00AE624C" w:rsidRDefault="00AE624C" w:rsidP="00032F31">
      <w:pPr>
        <w:pStyle w:val="Bibliografa"/>
        <w:jc w:val="both"/>
        <w:rPr>
          <w:bCs/>
          <w:szCs w:val="24"/>
          <w:lang w:val="en-US"/>
        </w:rPr>
      </w:pPr>
      <w:r w:rsidRPr="00AE624C">
        <w:rPr>
          <w:bCs/>
          <w:szCs w:val="24"/>
          <w:lang w:val="en-US"/>
        </w:rPr>
        <w:t xml:space="preserve">Abu, H., Williams, L., y </w:t>
      </w:r>
      <w:proofErr w:type="spellStart"/>
      <w:r w:rsidRPr="00AE624C">
        <w:rPr>
          <w:bCs/>
          <w:szCs w:val="24"/>
          <w:lang w:val="en-US"/>
        </w:rPr>
        <w:t>Hallet</w:t>
      </w:r>
      <w:proofErr w:type="spellEnd"/>
      <w:r w:rsidRPr="00AE624C">
        <w:rPr>
          <w:bCs/>
          <w:szCs w:val="24"/>
          <w:lang w:val="en-US"/>
        </w:rPr>
        <w:t xml:space="preserve">, S. (2021). A </w:t>
      </w:r>
      <w:proofErr w:type="spellStart"/>
      <w:r w:rsidRPr="00AE624C">
        <w:rPr>
          <w:bCs/>
          <w:szCs w:val="24"/>
          <w:lang w:val="en-US"/>
        </w:rPr>
        <w:t>reviell</w:t>
      </w:r>
      <w:proofErr w:type="spellEnd"/>
      <w:r w:rsidRPr="00AE624C">
        <w:rPr>
          <w:bCs/>
          <w:szCs w:val="24"/>
          <w:lang w:val="en-US"/>
        </w:rPr>
        <w:t xml:space="preserve"> of household water demand management and consumption measurement. </w:t>
      </w:r>
      <w:r w:rsidRPr="00AE624C">
        <w:rPr>
          <w:bCs/>
          <w:i/>
          <w:iCs/>
          <w:szCs w:val="24"/>
          <w:lang w:val="en-US"/>
        </w:rPr>
        <w:t>Journal of cleaner production, 8</w:t>
      </w:r>
      <w:r w:rsidRPr="00AE624C">
        <w:rPr>
          <w:bCs/>
          <w:szCs w:val="24"/>
          <w:lang w:val="en-US"/>
        </w:rPr>
        <w:t xml:space="preserve">(292), 125-137. </w:t>
      </w:r>
    </w:p>
    <w:p w14:paraId="4B339A07" w14:textId="627CD071" w:rsidR="004B3C79" w:rsidRPr="00032F31" w:rsidRDefault="00336240" w:rsidP="00032F31">
      <w:pPr>
        <w:pStyle w:val="Bibliografa"/>
        <w:jc w:val="both"/>
        <w:rPr>
          <w:rFonts w:cs="Times New Roman"/>
          <w:szCs w:val="24"/>
        </w:rPr>
      </w:pPr>
      <w:r w:rsidRPr="00032F31">
        <w:rPr>
          <w:b/>
          <w:szCs w:val="24"/>
          <w:lang w:val="es-ES"/>
        </w:rPr>
        <w:fldChar w:fldCharType="begin"/>
      </w:r>
      <w:r w:rsidRPr="00AE624C">
        <w:rPr>
          <w:b/>
          <w:szCs w:val="24"/>
          <w:lang w:val="en-US"/>
        </w:rPr>
        <w:instrText xml:space="preserve"> ADDIN ZOTERO_BIBL {"uncited":[],"omitted":[],"custom":[]} CSL_BIBLIOGRAPHY </w:instrText>
      </w:r>
      <w:r w:rsidRPr="00032F31">
        <w:rPr>
          <w:b/>
          <w:szCs w:val="24"/>
          <w:lang w:val="es-ES"/>
        </w:rPr>
        <w:fldChar w:fldCharType="separate"/>
      </w:r>
      <w:r w:rsidR="004B3C79" w:rsidRPr="00AE624C">
        <w:rPr>
          <w:rFonts w:cs="Times New Roman"/>
          <w:szCs w:val="24"/>
          <w:lang w:val="en-US"/>
        </w:rPr>
        <w:t xml:space="preserve">Águila, M. R. G. del, </w:t>
      </w:r>
      <w:r w:rsidR="00862028" w:rsidRPr="00AE624C">
        <w:rPr>
          <w:rFonts w:cs="Times New Roman"/>
          <w:szCs w:val="24"/>
          <w:lang w:val="en-US"/>
        </w:rPr>
        <w:t>y</w:t>
      </w:r>
      <w:r w:rsidR="004B3C79" w:rsidRPr="00AE624C">
        <w:rPr>
          <w:rFonts w:cs="Times New Roman"/>
          <w:szCs w:val="24"/>
          <w:lang w:val="en-US"/>
        </w:rPr>
        <w:t xml:space="preserve"> Bardales, J. M. D. (2020). </w:t>
      </w:r>
      <w:r w:rsidR="004B3C79" w:rsidRPr="00032F31">
        <w:rPr>
          <w:rFonts w:cs="Times New Roman"/>
          <w:szCs w:val="24"/>
        </w:rPr>
        <w:t xml:space="preserve">Mejora de los servicios públicos en el fortalecimento de la gestión municipal. </w:t>
      </w:r>
      <w:r w:rsidR="004B3C79" w:rsidRPr="00032F31">
        <w:rPr>
          <w:rFonts w:cs="Times New Roman"/>
          <w:i/>
          <w:iCs/>
          <w:szCs w:val="24"/>
        </w:rPr>
        <w:t>Ciencia Latina Revista Científica Multidisciplinar</w:t>
      </w:r>
      <w:r w:rsidR="004B3C79" w:rsidRPr="00032F31">
        <w:rPr>
          <w:rFonts w:cs="Times New Roman"/>
          <w:szCs w:val="24"/>
        </w:rPr>
        <w:t xml:space="preserve">, </w:t>
      </w:r>
      <w:r w:rsidR="004B3C79" w:rsidRPr="00032F31">
        <w:rPr>
          <w:rFonts w:cs="Times New Roman"/>
          <w:i/>
          <w:iCs/>
          <w:szCs w:val="24"/>
        </w:rPr>
        <w:t>4</w:t>
      </w:r>
      <w:r w:rsidR="004B3C79" w:rsidRPr="00032F31">
        <w:rPr>
          <w:rFonts w:cs="Times New Roman"/>
          <w:szCs w:val="24"/>
        </w:rPr>
        <w:t>(2), Art. 2. https://doi.org/10.37811/cl_rcm.v4i2.151</w:t>
      </w:r>
    </w:p>
    <w:p w14:paraId="15A8D457" w14:textId="76926E5D" w:rsidR="004B3C79" w:rsidRDefault="004B3C79" w:rsidP="00032F31">
      <w:pPr>
        <w:pStyle w:val="Bibliografa"/>
        <w:jc w:val="both"/>
        <w:rPr>
          <w:rFonts w:cs="Times New Roman"/>
          <w:szCs w:val="24"/>
        </w:rPr>
      </w:pPr>
      <w:r w:rsidRPr="00032F31">
        <w:rPr>
          <w:rFonts w:cs="Times New Roman"/>
          <w:szCs w:val="24"/>
        </w:rPr>
        <w:t xml:space="preserve">Alvear-Puertas, V., Rosero-Montalvo, P., Peluffo-Ordóñez, D., </w:t>
      </w:r>
      <w:r w:rsidR="00862028" w:rsidRPr="00032F31">
        <w:rPr>
          <w:rFonts w:cs="Times New Roman"/>
          <w:szCs w:val="24"/>
        </w:rPr>
        <w:t>y</w:t>
      </w:r>
      <w:r w:rsidRPr="00032F31">
        <w:rPr>
          <w:rFonts w:cs="Times New Roman"/>
          <w:szCs w:val="24"/>
        </w:rPr>
        <w:t xml:space="preserve"> Pijal-Rojas, J. (2017). Internet de las Cosas y Visión Artificial, Funcionamiento y Aplicaciones: Revisión de Literatura. </w:t>
      </w:r>
      <w:r w:rsidRPr="00032F31">
        <w:rPr>
          <w:rFonts w:cs="Times New Roman"/>
          <w:i/>
          <w:iCs/>
          <w:szCs w:val="24"/>
        </w:rPr>
        <w:t>Enfoque UTE</w:t>
      </w:r>
      <w:r w:rsidRPr="00032F31">
        <w:rPr>
          <w:rFonts w:cs="Times New Roman"/>
          <w:szCs w:val="24"/>
        </w:rPr>
        <w:t xml:space="preserve">, </w:t>
      </w:r>
      <w:r w:rsidRPr="00032F31">
        <w:rPr>
          <w:rFonts w:cs="Times New Roman"/>
          <w:i/>
          <w:iCs/>
          <w:szCs w:val="24"/>
        </w:rPr>
        <w:t>8</w:t>
      </w:r>
      <w:r w:rsidRPr="00032F31">
        <w:rPr>
          <w:rFonts w:cs="Times New Roman"/>
          <w:szCs w:val="24"/>
        </w:rPr>
        <w:t>, 244-256. https://doi.org/10.29019/enfoqueute.v8n1.121</w:t>
      </w:r>
    </w:p>
    <w:p w14:paraId="6AA0E144" w14:textId="074EE098" w:rsidR="00E271D4" w:rsidRPr="00E271D4" w:rsidRDefault="00E271D4" w:rsidP="00E271D4">
      <w:pPr>
        <w:ind w:left="709" w:hanging="709"/>
        <w:rPr>
          <w:lang w:val="en-US"/>
        </w:rPr>
      </w:pPr>
      <w:r>
        <w:t>Ayman, N. (2019). Un sistema totalmente basado en inteligencia artificial para automatizar la recopilación de datos de medidores de agua en el país de Marruecos.</w:t>
      </w:r>
      <w:r w:rsidR="00E1447A">
        <w:t xml:space="preserve"> </w:t>
      </w:r>
      <w:r w:rsidR="00E1447A" w:rsidRPr="00E1447A">
        <w:rPr>
          <w:i/>
          <w:iCs/>
          <w:lang w:val="en-US"/>
        </w:rPr>
        <w:t>Environmental Modelling &amp; Software</w:t>
      </w:r>
      <w:r w:rsidR="00E1447A">
        <w:rPr>
          <w:i/>
          <w:iCs/>
          <w:lang w:val="en-US"/>
        </w:rPr>
        <w:t xml:space="preserve"> 10</w:t>
      </w:r>
      <w:r w:rsidR="00E1447A">
        <w:rPr>
          <w:lang w:val="en-US"/>
        </w:rPr>
        <w:t xml:space="preserve">(10), </w:t>
      </w:r>
      <w:r w:rsidRPr="00E1447A">
        <w:rPr>
          <w:lang w:val="en-US"/>
        </w:rPr>
        <w:t>100</w:t>
      </w:r>
      <w:r w:rsidR="00E1447A" w:rsidRPr="00E1447A">
        <w:rPr>
          <w:lang w:val="en-US"/>
        </w:rPr>
        <w:t>-12</w:t>
      </w:r>
      <w:r w:rsidRPr="00E1447A">
        <w:rPr>
          <w:lang w:val="en-US"/>
        </w:rPr>
        <w:t>6</w:t>
      </w:r>
    </w:p>
    <w:p w14:paraId="08E6C043" w14:textId="7E7DA19E" w:rsidR="004B3C79" w:rsidRPr="00032F31" w:rsidRDefault="004B3C79" w:rsidP="00032F31">
      <w:pPr>
        <w:pStyle w:val="Bibliografa"/>
        <w:jc w:val="both"/>
        <w:rPr>
          <w:rFonts w:cs="Times New Roman"/>
          <w:szCs w:val="24"/>
          <w:lang w:val="en-US"/>
        </w:rPr>
      </w:pPr>
      <w:r w:rsidRPr="003E39D0">
        <w:rPr>
          <w:rFonts w:cs="Times New Roman"/>
          <w:szCs w:val="24"/>
          <w:lang w:val="en-CA"/>
        </w:rPr>
        <w:t xml:space="preserve">Bragalli, C., Neri, M., </w:t>
      </w:r>
      <w:r w:rsidR="00862028" w:rsidRPr="003E39D0">
        <w:rPr>
          <w:rFonts w:cs="Times New Roman"/>
          <w:szCs w:val="24"/>
          <w:lang w:val="en-CA"/>
        </w:rPr>
        <w:t>y</w:t>
      </w:r>
      <w:r w:rsidRPr="003E39D0">
        <w:rPr>
          <w:rFonts w:cs="Times New Roman"/>
          <w:szCs w:val="24"/>
          <w:lang w:val="en-CA"/>
        </w:rPr>
        <w:t xml:space="preserve"> Toth, E. (2019). </w:t>
      </w:r>
      <w:r w:rsidRPr="00032F31">
        <w:rPr>
          <w:rFonts w:cs="Times New Roman"/>
          <w:szCs w:val="24"/>
          <w:lang w:val="en-US"/>
        </w:rPr>
        <w:t xml:space="preserve">Effectiveness of smart meter-based urban water loss assessment in a real network with synchronous and incomplete readings. </w:t>
      </w:r>
      <w:r w:rsidRPr="00032F31">
        <w:rPr>
          <w:rFonts w:cs="Times New Roman"/>
          <w:i/>
          <w:iCs/>
          <w:szCs w:val="24"/>
          <w:lang w:val="en-US"/>
        </w:rPr>
        <w:t xml:space="preserve">Environmental Modelling </w:t>
      </w:r>
      <w:r w:rsidR="00862028" w:rsidRPr="00032F31">
        <w:rPr>
          <w:rFonts w:cs="Times New Roman"/>
          <w:i/>
          <w:iCs/>
          <w:szCs w:val="24"/>
          <w:lang w:val="en-US"/>
        </w:rPr>
        <w:t>y</w:t>
      </w:r>
      <w:r w:rsidRPr="00032F31">
        <w:rPr>
          <w:rFonts w:cs="Times New Roman"/>
          <w:i/>
          <w:iCs/>
          <w:szCs w:val="24"/>
          <w:lang w:val="en-US"/>
        </w:rPr>
        <w:t xml:space="preserve"> Software</w:t>
      </w:r>
      <w:r w:rsidRPr="00032F31">
        <w:rPr>
          <w:rFonts w:cs="Times New Roman"/>
          <w:szCs w:val="24"/>
          <w:lang w:val="en-US"/>
        </w:rPr>
        <w:t xml:space="preserve">, </w:t>
      </w:r>
      <w:r w:rsidRPr="00032F31">
        <w:rPr>
          <w:rFonts w:cs="Times New Roman"/>
          <w:i/>
          <w:iCs/>
          <w:szCs w:val="24"/>
          <w:lang w:val="en-US"/>
        </w:rPr>
        <w:t>112</w:t>
      </w:r>
      <w:r w:rsidRPr="00032F31">
        <w:rPr>
          <w:rFonts w:cs="Times New Roman"/>
          <w:szCs w:val="24"/>
          <w:lang w:val="en-US"/>
        </w:rPr>
        <w:t>, 128-142. https://doi.org/10.1016/j.envsoft.2018.10.010</w:t>
      </w:r>
    </w:p>
    <w:p w14:paraId="563AB064" w14:textId="543B4436" w:rsidR="00E1447A" w:rsidRDefault="004B3C79" w:rsidP="00E1447A">
      <w:pPr>
        <w:pStyle w:val="Bibliografa"/>
        <w:jc w:val="both"/>
        <w:rPr>
          <w:rFonts w:cs="Times New Roman"/>
          <w:szCs w:val="24"/>
        </w:rPr>
      </w:pPr>
      <w:r w:rsidRPr="00032F31">
        <w:rPr>
          <w:rFonts w:cs="Times New Roman"/>
          <w:szCs w:val="24"/>
          <w:lang w:val="en-US"/>
        </w:rPr>
        <w:t xml:space="preserve">Cerman, M., Shalunts, G., </w:t>
      </w:r>
      <w:r w:rsidR="00862028" w:rsidRPr="00032F31">
        <w:rPr>
          <w:rFonts w:cs="Times New Roman"/>
          <w:szCs w:val="24"/>
          <w:lang w:val="en-US"/>
        </w:rPr>
        <w:t>y</w:t>
      </w:r>
      <w:r w:rsidRPr="00032F31">
        <w:rPr>
          <w:rFonts w:cs="Times New Roman"/>
          <w:szCs w:val="24"/>
          <w:lang w:val="en-US"/>
        </w:rPr>
        <w:t xml:space="preserve"> Albertini, D. (2016). </w:t>
      </w:r>
      <w:r w:rsidRPr="00032F31">
        <w:rPr>
          <w:rFonts w:cs="Times New Roman"/>
          <w:i/>
          <w:iCs/>
          <w:szCs w:val="24"/>
          <w:lang w:val="en-US"/>
        </w:rPr>
        <w:t>A Mobile Recognition System for Analog Energy Meter Scanning</w:t>
      </w:r>
      <w:r w:rsidRPr="00032F31">
        <w:rPr>
          <w:rFonts w:cs="Times New Roman"/>
          <w:szCs w:val="24"/>
          <w:lang w:val="en-US"/>
        </w:rPr>
        <w:t xml:space="preserve">. </w:t>
      </w:r>
      <w:r w:rsidRPr="00032F31">
        <w:rPr>
          <w:rFonts w:cs="Times New Roman"/>
          <w:i/>
          <w:iCs/>
          <w:szCs w:val="24"/>
        </w:rPr>
        <w:t>10072</w:t>
      </w:r>
      <w:r w:rsidRPr="00032F31">
        <w:rPr>
          <w:rFonts w:cs="Times New Roman"/>
          <w:szCs w:val="24"/>
        </w:rPr>
        <w:t>, 247-256. https://doi.org/10.1007/978-3-319-50835-1_23</w:t>
      </w:r>
    </w:p>
    <w:p w14:paraId="00B4A2D7" w14:textId="432EDAD6" w:rsidR="00F53FDD" w:rsidRDefault="00DF533D" w:rsidP="00D24602">
      <w:pPr>
        <w:ind w:firstLine="0"/>
      </w:pPr>
      <w:r>
        <w:t>Código Orgánico de Organización Territorial</w:t>
      </w:r>
      <w:r w:rsidR="00D24602">
        <w:t xml:space="preserve">. (2010). Anexo 10. </w:t>
      </w:r>
    </w:p>
    <w:p w14:paraId="1FEDC344" w14:textId="6273F38D" w:rsidR="00D24602" w:rsidRPr="00F53FDD" w:rsidRDefault="00D24602" w:rsidP="00D24602">
      <w:pPr>
        <w:ind w:left="709" w:hanging="709"/>
      </w:pPr>
      <w:r>
        <w:t xml:space="preserve">Cuenca, J., y Ortega, J. (2017). Ingreso de lecturas de consumo de agua potable en Emapal-Azogues, a traves de dispositivos móviles. </w:t>
      </w:r>
      <w:r w:rsidRPr="00D24602">
        <w:rPr>
          <w:i/>
          <w:iCs/>
        </w:rPr>
        <w:t>Revista Científica y Tecnológica UPSE, 4</w:t>
      </w:r>
      <w:r>
        <w:t xml:space="preserve">(2), 55-66. </w:t>
      </w:r>
    </w:p>
    <w:p w14:paraId="2CF601F7" w14:textId="1D16725E" w:rsidR="00E1447A" w:rsidRPr="003E39D0" w:rsidRDefault="00E1447A" w:rsidP="00E1447A">
      <w:pPr>
        <w:ind w:left="709" w:hanging="709"/>
        <w:jc w:val="both"/>
      </w:pPr>
      <w:r w:rsidRPr="00E1447A">
        <w:t xml:space="preserve">Chilcanan, D., Cuzco, C., Uyaguari, A. </w:t>
      </w:r>
      <w:r>
        <w:t>(2017).</w:t>
      </w:r>
      <w:r w:rsidRPr="00E1447A">
        <w:t xml:space="preserve"> </w:t>
      </w:r>
      <w:r w:rsidRPr="00E1447A">
        <w:rPr>
          <w:lang w:val="en-US"/>
        </w:rPr>
        <w:t xml:space="preserve">Monitoring of Residential Drinking Water Service Consumption Using Human Machine Interaction (HCI) Techniques. </w:t>
      </w:r>
      <w:r w:rsidRPr="00E1447A">
        <w:rPr>
          <w:lang w:val="en-US"/>
        </w:rPr>
        <w:lastRenderedPageBreak/>
        <w:t xml:space="preserve">Proceedings of the 2019 3rd International Conference on Advances in Artificial Intelligence. </w:t>
      </w:r>
      <w:r w:rsidRPr="003E39D0">
        <w:rPr>
          <w:i/>
          <w:iCs/>
        </w:rPr>
        <w:t>Anais</w:t>
      </w:r>
      <w:r w:rsidR="007467F6" w:rsidRPr="003E39D0">
        <w:rPr>
          <w:i/>
          <w:iCs/>
        </w:rPr>
        <w:t xml:space="preserve"> </w:t>
      </w:r>
      <w:r w:rsidRPr="003E39D0">
        <w:rPr>
          <w:i/>
          <w:iCs/>
        </w:rPr>
        <w:t xml:space="preserve">New York, </w:t>
      </w:r>
      <w:r w:rsidR="007467F6" w:rsidRPr="003E39D0">
        <w:rPr>
          <w:i/>
          <w:iCs/>
        </w:rPr>
        <w:t>2</w:t>
      </w:r>
      <w:r w:rsidR="007467F6" w:rsidRPr="003E39D0">
        <w:t xml:space="preserve">(15). </w:t>
      </w:r>
    </w:p>
    <w:p w14:paraId="6A331A90" w14:textId="100AD916" w:rsidR="004B3C79" w:rsidRPr="00032F31" w:rsidRDefault="004B3C79" w:rsidP="00032F31">
      <w:pPr>
        <w:pStyle w:val="Bibliografa"/>
        <w:jc w:val="both"/>
        <w:rPr>
          <w:rFonts w:cs="Times New Roman"/>
          <w:szCs w:val="24"/>
        </w:rPr>
      </w:pPr>
      <w:r w:rsidRPr="00032F31">
        <w:rPr>
          <w:rFonts w:cs="Times New Roman"/>
          <w:szCs w:val="24"/>
        </w:rPr>
        <w:t xml:space="preserve">DAE. (2022). </w:t>
      </w:r>
      <w:r w:rsidRPr="00032F31">
        <w:rPr>
          <w:rFonts w:cs="Times New Roman"/>
          <w:i/>
          <w:iCs/>
          <w:szCs w:val="24"/>
        </w:rPr>
        <w:t xml:space="preserve">Amazon.com: DAE AS200U-75P Medidor de agua con salida de pulso, acoplamientos NPT de 3/4", medición en galones: Industrial </w:t>
      </w:r>
      <w:r w:rsidR="00862028" w:rsidRPr="00032F31">
        <w:rPr>
          <w:rFonts w:cs="Times New Roman"/>
          <w:i/>
          <w:iCs/>
          <w:szCs w:val="24"/>
        </w:rPr>
        <w:t>y</w:t>
      </w:r>
      <w:r w:rsidRPr="00032F31">
        <w:rPr>
          <w:rFonts w:cs="Times New Roman"/>
          <w:i/>
          <w:iCs/>
          <w:szCs w:val="24"/>
        </w:rPr>
        <w:t xml:space="preserve"> Scientific</w:t>
      </w:r>
      <w:r w:rsidRPr="00032F31">
        <w:rPr>
          <w:rFonts w:cs="Times New Roman"/>
          <w:szCs w:val="24"/>
        </w:rPr>
        <w:t>. https://www.amazon.com/DAE-AS200U-75P-Couplings-Measuring</w:t>
      </w:r>
    </w:p>
    <w:p w14:paraId="458EF6C8" w14:textId="50C6F9AC" w:rsidR="004B3C79" w:rsidRPr="00032F31" w:rsidRDefault="004B3C79" w:rsidP="00032F31">
      <w:pPr>
        <w:pStyle w:val="Bibliografa"/>
        <w:jc w:val="both"/>
        <w:rPr>
          <w:rFonts w:cs="Times New Roman"/>
          <w:szCs w:val="24"/>
          <w:lang w:val="en-US"/>
        </w:rPr>
      </w:pPr>
      <w:r w:rsidRPr="003E39D0">
        <w:rPr>
          <w:rFonts w:cs="Times New Roman"/>
          <w:szCs w:val="24"/>
        </w:rPr>
        <w:t xml:space="preserve">Diamantoulakis, P. D., Kapinas, V. M., </w:t>
      </w:r>
      <w:r w:rsidR="00862028" w:rsidRPr="003E39D0">
        <w:rPr>
          <w:rFonts w:cs="Times New Roman"/>
          <w:szCs w:val="24"/>
        </w:rPr>
        <w:t>y</w:t>
      </w:r>
      <w:r w:rsidRPr="003E39D0">
        <w:rPr>
          <w:rFonts w:cs="Times New Roman"/>
          <w:szCs w:val="24"/>
        </w:rPr>
        <w:t xml:space="preserve"> Karagiannidis, G. K. (2015). </w:t>
      </w:r>
      <w:r w:rsidRPr="00032F31">
        <w:rPr>
          <w:rFonts w:cs="Times New Roman"/>
          <w:szCs w:val="24"/>
          <w:lang w:val="en-US"/>
        </w:rPr>
        <w:t xml:space="preserve">Big Data Analytics for Dynamic Energy Management in Smart Grids. </w:t>
      </w:r>
      <w:r w:rsidRPr="00032F31">
        <w:rPr>
          <w:rFonts w:cs="Times New Roman"/>
          <w:i/>
          <w:iCs/>
          <w:szCs w:val="24"/>
          <w:lang w:val="en-US"/>
        </w:rPr>
        <w:t>Big Data Research</w:t>
      </w:r>
      <w:r w:rsidRPr="00032F31">
        <w:rPr>
          <w:rFonts w:cs="Times New Roman"/>
          <w:szCs w:val="24"/>
          <w:lang w:val="en-US"/>
        </w:rPr>
        <w:t xml:space="preserve">, </w:t>
      </w:r>
      <w:r w:rsidRPr="00032F31">
        <w:rPr>
          <w:rFonts w:cs="Times New Roman"/>
          <w:i/>
          <w:iCs/>
          <w:szCs w:val="24"/>
          <w:lang w:val="en-US"/>
        </w:rPr>
        <w:t>2</w:t>
      </w:r>
      <w:r w:rsidRPr="00032F31">
        <w:rPr>
          <w:rFonts w:cs="Times New Roman"/>
          <w:szCs w:val="24"/>
          <w:lang w:val="en-US"/>
        </w:rPr>
        <w:t>(3), 94-101. https://doi.org/10.1016/j.bdr.2015.03.003</w:t>
      </w:r>
    </w:p>
    <w:p w14:paraId="189E22C9" w14:textId="0EC8255A" w:rsidR="004B3C79" w:rsidRDefault="004B3C79" w:rsidP="00032F31">
      <w:pPr>
        <w:pStyle w:val="Bibliografa"/>
        <w:jc w:val="both"/>
        <w:rPr>
          <w:rFonts w:cs="Times New Roman"/>
          <w:szCs w:val="24"/>
        </w:rPr>
      </w:pPr>
      <w:r w:rsidRPr="00032F31">
        <w:rPr>
          <w:rFonts w:cs="Times New Roman"/>
          <w:szCs w:val="24"/>
          <w:lang w:val="en-US"/>
        </w:rPr>
        <w:t xml:space="preserve">El Universo. </w:t>
      </w:r>
      <w:r w:rsidRPr="00032F31">
        <w:rPr>
          <w:rFonts w:cs="Times New Roman"/>
          <w:szCs w:val="24"/>
        </w:rPr>
        <w:t xml:space="preserve">(2020, junio 21). </w:t>
      </w:r>
      <w:r w:rsidRPr="00032F31">
        <w:rPr>
          <w:rFonts w:cs="Times New Roman"/>
          <w:i/>
          <w:iCs/>
          <w:szCs w:val="24"/>
        </w:rPr>
        <w:t>En Quito se reanuda lectura real de los medidores de agua</w:t>
      </w:r>
      <w:r w:rsidRPr="00032F31">
        <w:rPr>
          <w:rFonts w:cs="Times New Roman"/>
          <w:szCs w:val="24"/>
        </w:rPr>
        <w:t>. El Universo. https://www.eluniverso.com/noticias/2020/06/21/nota/7880049/agua-quito-reanuda-lectura-real-medidores</w:t>
      </w:r>
    </w:p>
    <w:p w14:paraId="2F4D93FC" w14:textId="1C299ECC" w:rsidR="00D141B5" w:rsidRPr="00D141B5" w:rsidRDefault="00D141B5" w:rsidP="00A4652D">
      <w:pPr>
        <w:ind w:left="709" w:hanging="709"/>
        <w:jc w:val="both"/>
      </w:pPr>
      <w:r>
        <w:t xml:space="preserve">Enciso, A. (2017). Aplicación móvil orientada a servicios sobre el costo de agua: El caso de Loja una ciudad de frontera en Ecuador. Revista USM, 8(10), 422–428. </w:t>
      </w:r>
      <w:r w:rsidR="00A4652D" w:rsidRPr="00A4652D">
        <w:t>https://dspace.utpl.edu.ec/handle/20.500.11962/27788</w:t>
      </w:r>
      <w:r w:rsidR="00A4652D">
        <w:t xml:space="preserve"> </w:t>
      </w:r>
    </w:p>
    <w:p w14:paraId="05A9417B" w14:textId="77777777" w:rsidR="004B3C79" w:rsidRPr="00032F31" w:rsidRDefault="004B3C79" w:rsidP="00032F31">
      <w:pPr>
        <w:pStyle w:val="Bibliografa"/>
        <w:jc w:val="both"/>
        <w:rPr>
          <w:rFonts w:cs="Times New Roman"/>
          <w:szCs w:val="24"/>
        </w:rPr>
      </w:pPr>
      <w:r w:rsidRPr="00032F31">
        <w:rPr>
          <w:rFonts w:cs="Times New Roman"/>
          <w:szCs w:val="24"/>
        </w:rPr>
        <w:t xml:space="preserve">Expreso. (2022). </w:t>
      </w:r>
      <w:r w:rsidRPr="00032F31">
        <w:rPr>
          <w:rFonts w:cs="Times New Roman"/>
          <w:i/>
          <w:iCs/>
          <w:szCs w:val="24"/>
        </w:rPr>
        <w:t>Para Interagua hay pocas posibilidades de errores en planillas de agua potable</w:t>
      </w:r>
      <w:r w:rsidRPr="00032F31">
        <w:rPr>
          <w:rFonts w:cs="Times New Roman"/>
          <w:szCs w:val="24"/>
        </w:rPr>
        <w:t>. https://www.expreso.ec/guayaquil/interagua-hay-posibilidades-errores-planillas-agua-potable-93738.html</w:t>
      </w:r>
    </w:p>
    <w:p w14:paraId="4941B199" w14:textId="258E50EF" w:rsidR="004B3C79" w:rsidRDefault="004B3C79" w:rsidP="00032F31">
      <w:pPr>
        <w:pStyle w:val="Bibliografa"/>
        <w:jc w:val="both"/>
        <w:rPr>
          <w:rFonts w:cs="Times New Roman"/>
          <w:szCs w:val="24"/>
        </w:rPr>
      </w:pPr>
      <w:r w:rsidRPr="00032F31">
        <w:rPr>
          <w:rFonts w:cs="Times New Roman"/>
          <w:szCs w:val="24"/>
        </w:rPr>
        <w:t xml:space="preserve">García, I., </w:t>
      </w:r>
      <w:r w:rsidR="00862028" w:rsidRPr="00032F31">
        <w:rPr>
          <w:rFonts w:cs="Times New Roman"/>
          <w:szCs w:val="24"/>
        </w:rPr>
        <w:t>y</w:t>
      </w:r>
      <w:r w:rsidRPr="00032F31">
        <w:rPr>
          <w:rFonts w:cs="Times New Roman"/>
          <w:szCs w:val="24"/>
        </w:rPr>
        <w:t xml:space="preserve"> Caranqui, V. (2015). La visión artificial y los campos de aplicación. </w:t>
      </w:r>
      <w:r w:rsidRPr="00032F31">
        <w:rPr>
          <w:rFonts w:cs="Times New Roman"/>
          <w:i/>
          <w:iCs/>
          <w:szCs w:val="24"/>
        </w:rPr>
        <w:t>Tierra Infinita</w:t>
      </w:r>
      <w:r w:rsidRPr="00032F31">
        <w:rPr>
          <w:rFonts w:cs="Times New Roman"/>
          <w:szCs w:val="24"/>
        </w:rPr>
        <w:t xml:space="preserve">, </w:t>
      </w:r>
      <w:r w:rsidRPr="00032F31">
        <w:rPr>
          <w:rFonts w:cs="Times New Roman"/>
          <w:i/>
          <w:iCs/>
          <w:szCs w:val="24"/>
        </w:rPr>
        <w:t>1</w:t>
      </w:r>
      <w:r w:rsidRPr="00032F31">
        <w:rPr>
          <w:rFonts w:cs="Times New Roman"/>
          <w:szCs w:val="24"/>
        </w:rPr>
        <w:t>(1), Art. 1. https://doi.org/10.32645/26028131.76</w:t>
      </w:r>
    </w:p>
    <w:p w14:paraId="5FC3AF7F" w14:textId="093FFB25" w:rsidR="00AE624C" w:rsidRPr="00AE624C" w:rsidRDefault="00E271D4" w:rsidP="00E271D4">
      <w:pPr>
        <w:ind w:left="709" w:hanging="709"/>
        <w:jc w:val="both"/>
        <w:rPr>
          <w:lang w:val="en-US"/>
        </w:rPr>
      </w:pPr>
      <w:r>
        <w:t>Gonzáles, Ana. (2021).</w:t>
      </w:r>
      <w:r w:rsidR="00AE624C">
        <w:t xml:space="preserve"> Técnicas y Algoritmos Básicos de Visión Artificial. </w:t>
      </w:r>
      <w:r w:rsidR="00AE624C" w:rsidRPr="00E271D4">
        <w:rPr>
          <w:i/>
          <w:iCs/>
          <w:lang w:val="en-US"/>
        </w:rPr>
        <w:t>Ain Shams Engineering</w:t>
      </w:r>
      <w:r w:rsidRPr="00E271D4">
        <w:rPr>
          <w:i/>
          <w:iCs/>
          <w:lang w:val="en-US"/>
        </w:rPr>
        <w:t xml:space="preserve"> </w:t>
      </w:r>
      <w:r w:rsidR="00AE624C" w:rsidRPr="00E271D4">
        <w:rPr>
          <w:i/>
          <w:iCs/>
          <w:lang w:val="en-US"/>
        </w:rPr>
        <w:t>Journal, 12</w:t>
      </w:r>
      <w:r>
        <w:rPr>
          <w:lang w:val="en-US"/>
        </w:rPr>
        <w:t>(</w:t>
      </w:r>
      <w:r w:rsidR="00AE624C" w:rsidRPr="00AE624C">
        <w:rPr>
          <w:lang w:val="en-US"/>
        </w:rPr>
        <w:t>4</w:t>
      </w:r>
      <w:r>
        <w:rPr>
          <w:lang w:val="en-US"/>
        </w:rPr>
        <w:t>),</w:t>
      </w:r>
      <w:r w:rsidR="00AE624C" w:rsidRPr="00AE624C">
        <w:rPr>
          <w:lang w:val="en-US"/>
        </w:rPr>
        <w:t xml:space="preserve"> 3509–3520</w:t>
      </w:r>
      <w:r>
        <w:rPr>
          <w:lang w:val="en-US"/>
        </w:rPr>
        <w:t>.</w:t>
      </w:r>
    </w:p>
    <w:p w14:paraId="784710F9" w14:textId="19520B75" w:rsidR="004B3C79" w:rsidRPr="00032F31" w:rsidRDefault="004B3C79" w:rsidP="00032F31">
      <w:pPr>
        <w:pStyle w:val="Bibliografa"/>
        <w:jc w:val="both"/>
        <w:rPr>
          <w:rFonts w:cs="Times New Roman"/>
          <w:szCs w:val="24"/>
        </w:rPr>
      </w:pPr>
      <w:r w:rsidRPr="003E39D0">
        <w:rPr>
          <w:rFonts w:cs="Times New Roman"/>
          <w:szCs w:val="24"/>
          <w:lang w:val="en-CA"/>
        </w:rPr>
        <w:t xml:space="preserve">Hernández, R., </w:t>
      </w:r>
      <w:r w:rsidR="00862028" w:rsidRPr="003E39D0">
        <w:rPr>
          <w:rFonts w:cs="Times New Roman"/>
          <w:szCs w:val="24"/>
          <w:lang w:val="en-CA"/>
        </w:rPr>
        <w:t>y</w:t>
      </w:r>
      <w:r w:rsidRPr="003E39D0">
        <w:rPr>
          <w:rFonts w:cs="Times New Roman"/>
          <w:szCs w:val="24"/>
          <w:lang w:val="en-CA"/>
        </w:rPr>
        <w:t xml:space="preserve"> Mendoza, C. (2018). </w:t>
      </w:r>
      <w:r w:rsidRPr="003E39D0">
        <w:rPr>
          <w:rFonts w:cs="Times New Roman"/>
          <w:i/>
          <w:iCs/>
          <w:szCs w:val="24"/>
          <w:lang w:val="en-CA"/>
        </w:rPr>
        <w:t xml:space="preserve">Hernández-Sampieri, R. </w:t>
      </w:r>
      <w:r w:rsidR="00862028" w:rsidRPr="003E39D0">
        <w:rPr>
          <w:rFonts w:cs="Times New Roman"/>
          <w:i/>
          <w:iCs/>
          <w:szCs w:val="24"/>
          <w:lang w:val="en-CA"/>
        </w:rPr>
        <w:t>y</w:t>
      </w:r>
      <w:r w:rsidRPr="003E39D0">
        <w:rPr>
          <w:rFonts w:cs="Times New Roman"/>
          <w:i/>
          <w:iCs/>
          <w:szCs w:val="24"/>
          <w:lang w:val="en-CA"/>
        </w:rPr>
        <w:t xml:space="preserve"> Mendoza, C (2018). </w:t>
      </w:r>
      <w:r w:rsidRPr="00032F31">
        <w:rPr>
          <w:rFonts w:cs="Times New Roman"/>
          <w:i/>
          <w:iCs/>
          <w:szCs w:val="24"/>
        </w:rPr>
        <w:t>Metodología de la investigación. Las rutas cuantitativa, cualitativa y mixta | RUDICS</w:t>
      </w:r>
      <w:r w:rsidRPr="00032F31">
        <w:rPr>
          <w:rFonts w:cs="Times New Roman"/>
          <w:szCs w:val="24"/>
        </w:rPr>
        <w:t>. https://virtual.cuautitlan.unam.mx/rudics/?p=2612</w:t>
      </w:r>
    </w:p>
    <w:p w14:paraId="59630ADB" w14:textId="77777777" w:rsidR="004B3C79" w:rsidRPr="00032F31" w:rsidRDefault="004B3C79" w:rsidP="00032F31">
      <w:pPr>
        <w:pStyle w:val="Bibliografa"/>
        <w:jc w:val="both"/>
        <w:rPr>
          <w:rFonts w:cs="Times New Roman"/>
          <w:szCs w:val="24"/>
        </w:rPr>
      </w:pPr>
      <w:r w:rsidRPr="00032F31">
        <w:rPr>
          <w:rFonts w:cs="Times New Roman"/>
          <w:szCs w:val="24"/>
        </w:rPr>
        <w:lastRenderedPageBreak/>
        <w:t xml:space="preserve">Hernández-Quesada, D. J. (2019). </w:t>
      </w:r>
      <w:r w:rsidRPr="00032F31">
        <w:rPr>
          <w:rFonts w:cs="Times New Roman"/>
          <w:i/>
          <w:iCs/>
          <w:szCs w:val="24"/>
        </w:rPr>
        <w:t>Estudio de Rendimientos y Control de Costos en la Construcción de Muros de Gaviones</w:t>
      </w:r>
      <w:r w:rsidRPr="00032F31">
        <w:rPr>
          <w:rFonts w:cs="Times New Roman"/>
          <w:szCs w:val="24"/>
        </w:rPr>
        <w:t>. https://repositoriotec.tec.ac.cr/handle/2238/10993</w:t>
      </w:r>
    </w:p>
    <w:p w14:paraId="47A44AB3" w14:textId="1A3CEA16" w:rsidR="004B3C79" w:rsidRPr="00032F31" w:rsidRDefault="004B3C79" w:rsidP="00032F31">
      <w:pPr>
        <w:pStyle w:val="Bibliografa"/>
        <w:jc w:val="both"/>
        <w:rPr>
          <w:rFonts w:cs="Times New Roman"/>
          <w:szCs w:val="24"/>
        </w:rPr>
      </w:pPr>
      <w:r w:rsidRPr="00032F31">
        <w:rPr>
          <w:rFonts w:cs="Times New Roman"/>
          <w:szCs w:val="24"/>
        </w:rPr>
        <w:t xml:space="preserve">J, G.-P. F., Moreno García, M. N., </w:t>
      </w:r>
      <w:r w:rsidR="00862028" w:rsidRPr="00032F31">
        <w:rPr>
          <w:rFonts w:cs="Times New Roman"/>
          <w:szCs w:val="24"/>
        </w:rPr>
        <w:t>y</w:t>
      </w:r>
      <w:r w:rsidRPr="00032F31">
        <w:rPr>
          <w:rFonts w:cs="Times New Roman"/>
          <w:szCs w:val="24"/>
        </w:rPr>
        <w:t xml:space="preserve"> García-Holgado, A. (2018, febrero 20). </w:t>
      </w:r>
      <w:r w:rsidRPr="00032F31">
        <w:rPr>
          <w:rFonts w:cs="Times New Roman"/>
          <w:i/>
          <w:iCs/>
          <w:szCs w:val="24"/>
        </w:rPr>
        <w:t>Tema 8: UML. Unified Modeling Language</w:t>
      </w:r>
      <w:r w:rsidRPr="00032F31">
        <w:rPr>
          <w:rFonts w:cs="Times New Roman"/>
          <w:szCs w:val="24"/>
        </w:rPr>
        <w:t>. https://doi.org/10.5281/zenodo.1181839</w:t>
      </w:r>
    </w:p>
    <w:p w14:paraId="04D29863" w14:textId="0402C064" w:rsidR="004B3C79" w:rsidRDefault="004B3C79" w:rsidP="00032F31">
      <w:pPr>
        <w:pStyle w:val="Bibliografa"/>
        <w:jc w:val="both"/>
        <w:rPr>
          <w:rFonts w:cs="Times New Roman"/>
          <w:szCs w:val="24"/>
        </w:rPr>
      </w:pPr>
      <w:r w:rsidRPr="00032F31">
        <w:rPr>
          <w:rFonts w:cs="Times New Roman"/>
          <w:szCs w:val="24"/>
        </w:rPr>
        <w:t xml:space="preserve">Justo de Frías, C. (2019). </w:t>
      </w:r>
      <w:r w:rsidRPr="00032F31">
        <w:rPr>
          <w:rFonts w:cs="Times New Roman"/>
          <w:i/>
          <w:iCs/>
          <w:szCs w:val="24"/>
        </w:rPr>
        <w:t>Visión artificial aplicada en la identificación de objetos y su parametrización geométrica</w:t>
      </w:r>
      <w:r w:rsidRPr="00032F31">
        <w:rPr>
          <w:rFonts w:cs="Times New Roman"/>
          <w:szCs w:val="24"/>
        </w:rPr>
        <w:t>. https://e-archivo.uc3m.es/handle/10016/29643</w:t>
      </w:r>
    </w:p>
    <w:p w14:paraId="789B7B0A" w14:textId="744308C6" w:rsidR="00A4652D" w:rsidRPr="003E39D0" w:rsidRDefault="00A4652D" w:rsidP="00A4652D">
      <w:pPr>
        <w:ind w:left="709" w:hanging="709"/>
        <w:jc w:val="both"/>
        <w:rPr>
          <w:i/>
          <w:iCs/>
        </w:rPr>
      </w:pPr>
      <w:r w:rsidRPr="00A4652D">
        <w:rPr>
          <w:lang w:val="en-US"/>
        </w:rPr>
        <w:t xml:space="preserve">Laroca, R. (2021). Towards Image-Based Automatic Meter Reading in Unconstrained Scenarios: A Robust and Efficient Approach. </w:t>
      </w:r>
      <w:r w:rsidRPr="003E39D0">
        <w:rPr>
          <w:i/>
          <w:iCs/>
        </w:rPr>
        <w:t>IEEE Access, 9</w:t>
      </w:r>
      <w:r w:rsidRPr="003E39D0">
        <w:t xml:space="preserve">(8), 67569–67584. https://arxiv.org/abs/2009.10181 </w:t>
      </w:r>
    </w:p>
    <w:p w14:paraId="1E2CBBE6" w14:textId="7921A178" w:rsidR="004B3C79" w:rsidRPr="00032F31" w:rsidRDefault="004B3C79" w:rsidP="00032F31">
      <w:pPr>
        <w:pStyle w:val="Bibliografa"/>
        <w:jc w:val="both"/>
        <w:rPr>
          <w:rFonts w:cs="Times New Roman"/>
          <w:szCs w:val="24"/>
        </w:rPr>
      </w:pPr>
      <w:r w:rsidRPr="00032F31">
        <w:rPr>
          <w:rFonts w:cs="Times New Roman"/>
          <w:szCs w:val="24"/>
        </w:rPr>
        <w:t xml:space="preserve">Machacado-Rojas, A. M., </w:t>
      </w:r>
      <w:r w:rsidR="00862028" w:rsidRPr="00032F31">
        <w:rPr>
          <w:rFonts w:cs="Times New Roman"/>
          <w:szCs w:val="24"/>
        </w:rPr>
        <w:t>y</w:t>
      </w:r>
      <w:r w:rsidRPr="00032F31">
        <w:rPr>
          <w:rFonts w:cs="Times New Roman"/>
          <w:szCs w:val="24"/>
        </w:rPr>
        <w:t xml:space="preserve"> Aparicio-Pico, L. E. (2021). Técnicas de inteligencia artificial aplicadas al análisis de imágenes diagnóstico. </w:t>
      </w:r>
      <w:r w:rsidRPr="00032F31">
        <w:rPr>
          <w:rFonts w:cs="Times New Roman"/>
          <w:i/>
          <w:iCs/>
          <w:szCs w:val="24"/>
        </w:rPr>
        <w:t>Eco Matemático</w:t>
      </w:r>
      <w:r w:rsidRPr="00032F31">
        <w:rPr>
          <w:rFonts w:cs="Times New Roman"/>
          <w:szCs w:val="24"/>
        </w:rPr>
        <w:t xml:space="preserve">, </w:t>
      </w:r>
      <w:r w:rsidRPr="00032F31">
        <w:rPr>
          <w:rFonts w:cs="Times New Roman"/>
          <w:i/>
          <w:iCs/>
          <w:szCs w:val="24"/>
        </w:rPr>
        <w:t>12</w:t>
      </w:r>
      <w:r w:rsidRPr="00032F31">
        <w:rPr>
          <w:rFonts w:cs="Times New Roman"/>
          <w:szCs w:val="24"/>
        </w:rPr>
        <w:t>(2), Art. 2. https://doi.org/10.22463/17948231.3237</w:t>
      </w:r>
    </w:p>
    <w:p w14:paraId="3531274B" w14:textId="1B2150CF" w:rsidR="004B3C79" w:rsidRPr="00032F31" w:rsidRDefault="004B3C79" w:rsidP="00032F31">
      <w:pPr>
        <w:pStyle w:val="Bibliografa"/>
        <w:jc w:val="both"/>
        <w:rPr>
          <w:rFonts w:cs="Times New Roman"/>
          <w:szCs w:val="24"/>
        </w:rPr>
      </w:pPr>
      <w:r w:rsidRPr="00032F31">
        <w:rPr>
          <w:rFonts w:cs="Times New Roman"/>
          <w:szCs w:val="24"/>
        </w:rPr>
        <w:t xml:space="preserve">Mantilla, M. C. G., Ariza, L. L. C., </w:t>
      </w:r>
      <w:r w:rsidR="00862028" w:rsidRPr="00032F31">
        <w:rPr>
          <w:rFonts w:cs="Times New Roman"/>
          <w:szCs w:val="24"/>
        </w:rPr>
        <w:t>y</w:t>
      </w:r>
      <w:r w:rsidRPr="00032F31">
        <w:rPr>
          <w:rFonts w:cs="Times New Roman"/>
          <w:szCs w:val="24"/>
        </w:rPr>
        <w:t xml:space="preserve"> Delgado, B. M. (2014). Metodología para el desarrollo de aplicaciones móviles. </w:t>
      </w:r>
      <w:r w:rsidRPr="00032F31">
        <w:rPr>
          <w:rFonts w:cs="Times New Roman"/>
          <w:i/>
          <w:iCs/>
          <w:szCs w:val="24"/>
        </w:rPr>
        <w:t>Tecnura</w:t>
      </w:r>
      <w:r w:rsidRPr="00032F31">
        <w:rPr>
          <w:rFonts w:cs="Times New Roman"/>
          <w:szCs w:val="24"/>
        </w:rPr>
        <w:t xml:space="preserve">, </w:t>
      </w:r>
      <w:r w:rsidRPr="00032F31">
        <w:rPr>
          <w:rFonts w:cs="Times New Roman"/>
          <w:i/>
          <w:iCs/>
          <w:szCs w:val="24"/>
        </w:rPr>
        <w:t>18</w:t>
      </w:r>
      <w:r w:rsidRPr="00032F31">
        <w:rPr>
          <w:rFonts w:cs="Times New Roman"/>
          <w:szCs w:val="24"/>
        </w:rPr>
        <w:t>(40), Art. 40. https://doi.org/10.14483/udistrital.jour.tecnura.2014.2.a02</w:t>
      </w:r>
    </w:p>
    <w:p w14:paraId="39BD3FB0" w14:textId="0FDAA0A1" w:rsidR="004B3C79" w:rsidRPr="00032F31" w:rsidRDefault="004B3C79" w:rsidP="00032F31">
      <w:pPr>
        <w:pStyle w:val="Bibliografa"/>
        <w:jc w:val="both"/>
        <w:rPr>
          <w:rFonts w:cs="Times New Roman"/>
          <w:szCs w:val="24"/>
        </w:rPr>
      </w:pPr>
      <w:r w:rsidRPr="00032F31">
        <w:rPr>
          <w:rFonts w:cs="Times New Roman"/>
          <w:szCs w:val="24"/>
        </w:rPr>
        <w:t xml:space="preserve">Marcos, A. G., Ascacíbar, F. J. M. de P., Espinoza, A. P., Elías, F., Limas, M. C., Meré, J. B. O., </w:t>
      </w:r>
      <w:r w:rsidR="00862028" w:rsidRPr="00032F31">
        <w:rPr>
          <w:rFonts w:cs="Times New Roman"/>
          <w:szCs w:val="24"/>
        </w:rPr>
        <w:t>y</w:t>
      </w:r>
      <w:r w:rsidRPr="00032F31">
        <w:rPr>
          <w:rFonts w:cs="Times New Roman"/>
          <w:szCs w:val="24"/>
        </w:rPr>
        <w:t xml:space="preserve"> González, E. (2016). Técnicas y Algoritmos Básicos de Visión Artificial. </w:t>
      </w:r>
      <w:r w:rsidRPr="00032F31">
        <w:rPr>
          <w:rFonts w:cs="Times New Roman"/>
          <w:i/>
          <w:iCs/>
          <w:szCs w:val="24"/>
        </w:rPr>
        <w:t>Undefined</w:t>
      </w:r>
      <w:r w:rsidRPr="00032F31">
        <w:rPr>
          <w:rFonts w:cs="Times New Roman"/>
          <w:szCs w:val="24"/>
        </w:rPr>
        <w:t>. https://www.semanticscholar.org/paper/T%C3%A9cnicas-y-Algoritmos-B%C3%A1sicos-de-Visi%C3%B3n-Artificial-Marcos-Ascac%C3%ADbar/672509237fcdac0c58da190b2952f7a68d003877</w:t>
      </w:r>
    </w:p>
    <w:p w14:paraId="2C411BCE" w14:textId="4AB49BC6" w:rsidR="004B3C79" w:rsidRDefault="004B3C79" w:rsidP="00032F31">
      <w:pPr>
        <w:pStyle w:val="Bibliografa"/>
        <w:jc w:val="both"/>
        <w:rPr>
          <w:rFonts w:cs="Times New Roman"/>
          <w:szCs w:val="24"/>
        </w:rPr>
      </w:pPr>
      <w:r w:rsidRPr="00032F31">
        <w:rPr>
          <w:rFonts w:cs="Times New Roman"/>
          <w:szCs w:val="24"/>
        </w:rPr>
        <w:t xml:space="preserve">Martinez, F. B., Zuluaga, E. I. A., </w:t>
      </w:r>
      <w:r w:rsidR="00862028" w:rsidRPr="00032F31">
        <w:rPr>
          <w:rFonts w:cs="Times New Roman"/>
          <w:szCs w:val="24"/>
        </w:rPr>
        <w:t>y</w:t>
      </w:r>
      <w:r w:rsidRPr="00032F31">
        <w:rPr>
          <w:rFonts w:cs="Times New Roman"/>
          <w:szCs w:val="24"/>
        </w:rPr>
        <w:t xml:space="preserve"> Velasquez, M. A. V. (2018). Aplicación de Visión Artificial para la Calificación Automática de Pruebas Escritas. </w:t>
      </w:r>
      <w:r w:rsidRPr="00032F31">
        <w:rPr>
          <w:rFonts w:cs="Times New Roman"/>
          <w:i/>
          <w:iCs/>
          <w:szCs w:val="24"/>
        </w:rPr>
        <w:t>Revista Politécnica</w:t>
      </w:r>
      <w:r w:rsidRPr="00032F31">
        <w:rPr>
          <w:rFonts w:cs="Times New Roman"/>
          <w:szCs w:val="24"/>
        </w:rPr>
        <w:t xml:space="preserve">, </w:t>
      </w:r>
      <w:r w:rsidRPr="00032F31">
        <w:rPr>
          <w:rFonts w:cs="Times New Roman"/>
          <w:i/>
          <w:iCs/>
          <w:szCs w:val="24"/>
        </w:rPr>
        <w:t>14</w:t>
      </w:r>
      <w:r w:rsidRPr="00032F31">
        <w:rPr>
          <w:rFonts w:cs="Times New Roman"/>
          <w:szCs w:val="24"/>
        </w:rPr>
        <w:t>(26), Art. 26. https://doi.org/10.33571/rpolitec.v14n26a6</w:t>
      </w:r>
    </w:p>
    <w:p w14:paraId="0DC8E0E9" w14:textId="2F65B89F" w:rsidR="00A4652D" w:rsidRDefault="00A4652D" w:rsidP="00A4652D">
      <w:pPr>
        <w:ind w:left="709" w:hanging="709"/>
        <w:jc w:val="both"/>
      </w:pPr>
      <w:r>
        <w:lastRenderedPageBreak/>
        <w:t>Montesillo-</w:t>
      </w:r>
      <w:r w:rsidR="004C4AB9">
        <w:t>C</w:t>
      </w:r>
      <w:r>
        <w:t xml:space="preserve">edillo, J. L. </w:t>
      </w:r>
      <w:r w:rsidR="004C4AB9">
        <w:t xml:space="preserve">(2020). </w:t>
      </w:r>
      <w:r>
        <w:t xml:space="preserve">Actualización tarifaria del servicio de agua potable en México: una propuesta metodológica. </w:t>
      </w:r>
      <w:r w:rsidRPr="004C4AB9">
        <w:rPr>
          <w:i/>
          <w:iCs/>
        </w:rPr>
        <w:t>Tecnología y ciencias del agua, 11</w:t>
      </w:r>
      <w:r w:rsidR="004C4AB9">
        <w:t>(3),</w:t>
      </w:r>
      <w:r>
        <w:t xml:space="preserve"> 236–276</w:t>
      </w:r>
      <w:r w:rsidR="004C4AB9">
        <w:t xml:space="preserve">. </w:t>
      </w:r>
      <w:r w:rsidR="004C4AB9" w:rsidRPr="004C4AB9">
        <w:t>http://www.revistatyca.org.mx/index.php/tyca/article/view/2116</w:t>
      </w:r>
      <w:r w:rsidR="004C4AB9">
        <w:t xml:space="preserve"> </w:t>
      </w:r>
    </w:p>
    <w:p w14:paraId="6C688B5E" w14:textId="34A5DBE0" w:rsidR="004C4AB9" w:rsidRPr="004C4AB9" w:rsidRDefault="004C4AB9" w:rsidP="00A4652D">
      <w:pPr>
        <w:ind w:left="709" w:hanging="709"/>
        <w:jc w:val="both"/>
        <w:rPr>
          <w:lang w:val="en-US"/>
        </w:rPr>
      </w:pPr>
      <w:r w:rsidRPr="004C4AB9">
        <w:rPr>
          <w:lang w:val="en-US"/>
        </w:rPr>
        <w:t>Nilsson, D.</w:t>
      </w:r>
      <w:r>
        <w:rPr>
          <w:lang w:val="en-US"/>
        </w:rPr>
        <w:t>,</w:t>
      </w:r>
      <w:r w:rsidRPr="004C4AB9">
        <w:rPr>
          <w:lang w:val="en-US"/>
        </w:rPr>
        <w:t xml:space="preserve"> </w:t>
      </w:r>
      <w:r>
        <w:rPr>
          <w:lang w:val="en-US"/>
        </w:rPr>
        <w:t xml:space="preserve">y </w:t>
      </w:r>
      <w:r w:rsidRPr="004C4AB9">
        <w:rPr>
          <w:lang w:val="en-US"/>
        </w:rPr>
        <w:t>Blomkvist, P.</w:t>
      </w:r>
      <w:r>
        <w:rPr>
          <w:lang w:val="en-US"/>
        </w:rPr>
        <w:t xml:space="preserve"> (2021)</w:t>
      </w:r>
      <w:r w:rsidRPr="004C4AB9">
        <w:rPr>
          <w:lang w:val="en-US"/>
        </w:rPr>
        <w:t xml:space="preserve"> Is the self-read water meter a pro-poor innovation? Evidence from a low-income settlement in Nairobi. </w:t>
      </w:r>
      <w:r w:rsidRPr="004C4AB9">
        <w:rPr>
          <w:i/>
          <w:iCs/>
          <w:lang w:val="en-US"/>
        </w:rPr>
        <w:t>Utilities Policy, 68</w:t>
      </w:r>
      <w:r>
        <w:rPr>
          <w:i/>
          <w:iCs/>
          <w:lang w:val="en-US"/>
        </w:rPr>
        <w:t>(10)</w:t>
      </w:r>
      <w:r w:rsidRPr="004C4AB9">
        <w:rPr>
          <w:lang w:val="en-US"/>
        </w:rPr>
        <w:t>, 101</w:t>
      </w:r>
      <w:r>
        <w:rPr>
          <w:lang w:val="en-US"/>
        </w:rPr>
        <w:t>-</w:t>
      </w:r>
      <w:r w:rsidRPr="004C4AB9">
        <w:rPr>
          <w:lang w:val="en-US"/>
        </w:rPr>
        <w:t>143</w:t>
      </w:r>
      <w:r>
        <w:rPr>
          <w:lang w:val="en-US"/>
        </w:rPr>
        <w:t xml:space="preserve">. </w:t>
      </w:r>
      <w:r w:rsidRPr="004C4AB9">
        <w:rPr>
          <w:lang w:val="en-US"/>
        </w:rPr>
        <w:t>https://www.sciencedirect.com/science/article/pii/S0957178720301363</w:t>
      </w:r>
      <w:r>
        <w:rPr>
          <w:lang w:val="en-US"/>
        </w:rPr>
        <w:t xml:space="preserve"> </w:t>
      </w:r>
    </w:p>
    <w:p w14:paraId="0A437E1C" w14:textId="7D2183BE" w:rsidR="004C4AB9" w:rsidRDefault="004C4AB9" w:rsidP="00032F31">
      <w:pPr>
        <w:pStyle w:val="Bibliografa"/>
        <w:jc w:val="both"/>
        <w:rPr>
          <w:rFonts w:cs="Times New Roman"/>
          <w:szCs w:val="24"/>
          <w:lang w:val="en-US"/>
        </w:rPr>
      </w:pPr>
      <w:r w:rsidRPr="003E39D0">
        <w:t xml:space="preserve">Oberascher, M., Rauch, W., y Sitzenfrei, R. (2022). </w:t>
      </w:r>
      <w:r w:rsidRPr="004C4AB9">
        <w:rPr>
          <w:lang w:val="en-US"/>
        </w:rPr>
        <w:t xml:space="preserve">Towards a smart water city: A comprehensive review of applications, data requirements, and communication technologies for integrated management. </w:t>
      </w:r>
      <w:r w:rsidRPr="007B7FD9">
        <w:rPr>
          <w:i/>
          <w:iCs/>
          <w:lang w:val="en-US"/>
        </w:rPr>
        <w:t>Sustainable Cities and Society, 76</w:t>
      </w:r>
      <w:r w:rsidR="007B7FD9">
        <w:rPr>
          <w:i/>
          <w:iCs/>
          <w:lang w:val="en-US"/>
        </w:rPr>
        <w:t>(5)</w:t>
      </w:r>
      <w:r w:rsidRPr="004C4AB9">
        <w:rPr>
          <w:lang w:val="en-US"/>
        </w:rPr>
        <w:t>, 103442</w:t>
      </w:r>
      <w:r w:rsidR="007B7FD9">
        <w:rPr>
          <w:lang w:val="en-US"/>
        </w:rPr>
        <w:t xml:space="preserve">. </w:t>
      </w:r>
      <w:r w:rsidR="007B7FD9" w:rsidRPr="007B7FD9">
        <w:rPr>
          <w:lang w:val="en-US"/>
        </w:rPr>
        <w:t>https://www.sciencedirect.com/science/article/pii/S2210670721007150</w:t>
      </w:r>
      <w:r w:rsidRPr="004C4AB9">
        <w:rPr>
          <w:lang w:val="en-US"/>
        </w:rPr>
        <w:t xml:space="preserve"> </w:t>
      </w:r>
    </w:p>
    <w:p w14:paraId="58D471A5" w14:textId="59F0E9BB" w:rsidR="004B3C79" w:rsidRPr="00032F31" w:rsidRDefault="004B3C79" w:rsidP="00032F31">
      <w:pPr>
        <w:pStyle w:val="Bibliografa"/>
        <w:jc w:val="both"/>
        <w:rPr>
          <w:rFonts w:cs="Times New Roman"/>
          <w:szCs w:val="24"/>
        </w:rPr>
      </w:pPr>
      <w:r w:rsidRPr="003E39D0">
        <w:rPr>
          <w:rFonts w:cs="Times New Roman"/>
          <w:szCs w:val="24"/>
        </w:rPr>
        <w:t xml:space="preserve">Olivares Rojas, J. C., Aranda, M., Reyes-Archundia, E., Valdes, G., </w:t>
      </w:r>
      <w:r w:rsidR="00862028" w:rsidRPr="003E39D0">
        <w:rPr>
          <w:rFonts w:cs="Times New Roman"/>
          <w:szCs w:val="24"/>
        </w:rPr>
        <w:t>y</w:t>
      </w:r>
      <w:r w:rsidRPr="003E39D0">
        <w:rPr>
          <w:rFonts w:cs="Times New Roman"/>
          <w:szCs w:val="24"/>
        </w:rPr>
        <w:t xml:space="preserve"> Correa-Gomez, J. (2016). </w:t>
      </w:r>
      <w:r w:rsidRPr="00032F31">
        <w:rPr>
          <w:rFonts w:cs="Times New Roman"/>
          <w:szCs w:val="24"/>
        </w:rPr>
        <w:t xml:space="preserve">Análisis de Algoritmos y Protocolos de Comunicación en Dispositivos Smart Meters (Medidores Inteligentes). </w:t>
      </w:r>
      <w:r w:rsidRPr="00032F31">
        <w:rPr>
          <w:rFonts w:cs="Times New Roman"/>
          <w:i/>
          <w:iCs/>
          <w:szCs w:val="24"/>
        </w:rPr>
        <w:t>CIM</w:t>
      </w:r>
      <w:r w:rsidRPr="00032F31">
        <w:rPr>
          <w:rFonts w:cs="Times New Roman"/>
          <w:szCs w:val="24"/>
        </w:rPr>
        <w:t xml:space="preserve">, </w:t>
      </w:r>
      <w:r w:rsidRPr="00032F31">
        <w:rPr>
          <w:rFonts w:cs="Times New Roman"/>
          <w:i/>
          <w:iCs/>
          <w:szCs w:val="24"/>
        </w:rPr>
        <w:t>4</w:t>
      </w:r>
      <w:r w:rsidRPr="00032F31">
        <w:rPr>
          <w:rFonts w:cs="Times New Roman"/>
          <w:szCs w:val="24"/>
        </w:rPr>
        <w:t>, 472-479.</w:t>
      </w:r>
    </w:p>
    <w:p w14:paraId="6918AF8A" w14:textId="0267F112" w:rsidR="004B3C79" w:rsidRPr="00032F31" w:rsidRDefault="004B3C79" w:rsidP="00032F31">
      <w:pPr>
        <w:pStyle w:val="Bibliografa"/>
        <w:jc w:val="both"/>
        <w:rPr>
          <w:rFonts w:cs="Times New Roman"/>
          <w:szCs w:val="24"/>
        </w:rPr>
      </w:pPr>
      <w:r w:rsidRPr="00032F31">
        <w:rPr>
          <w:rFonts w:cs="Times New Roman"/>
          <w:szCs w:val="24"/>
        </w:rPr>
        <w:t xml:space="preserve">Pinedo, J. C. S. M., López, C. A. R., Grández, C. R., </w:t>
      </w:r>
      <w:r w:rsidR="00862028" w:rsidRPr="00032F31">
        <w:rPr>
          <w:rFonts w:cs="Times New Roman"/>
          <w:szCs w:val="24"/>
        </w:rPr>
        <w:t>y</w:t>
      </w:r>
      <w:r w:rsidRPr="00032F31">
        <w:rPr>
          <w:rFonts w:cs="Times New Roman"/>
          <w:szCs w:val="24"/>
        </w:rPr>
        <w:t xml:space="preserve"> Estrella, C. W. G. (2021). Reconocimiento de patrones de imágenes a través de un sistema de visión artificial en MATLAB. </w:t>
      </w:r>
      <w:r w:rsidRPr="00032F31">
        <w:rPr>
          <w:rFonts w:cs="Times New Roman"/>
          <w:i/>
          <w:iCs/>
          <w:szCs w:val="24"/>
        </w:rPr>
        <w:t>Revista científica de sistemas e informática</w:t>
      </w:r>
      <w:r w:rsidRPr="00032F31">
        <w:rPr>
          <w:rFonts w:cs="Times New Roman"/>
          <w:szCs w:val="24"/>
        </w:rPr>
        <w:t xml:space="preserve">, </w:t>
      </w:r>
      <w:r w:rsidRPr="00032F31">
        <w:rPr>
          <w:rFonts w:cs="Times New Roman"/>
          <w:i/>
          <w:iCs/>
          <w:szCs w:val="24"/>
        </w:rPr>
        <w:t>1</w:t>
      </w:r>
      <w:r w:rsidRPr="00032F31">
        <w:rPr>
          <w:rFonts w:cs="Times New Roman"/>
          <w:szCs w:val="24"/>
        </w:rPr>
        <w:t>(2), Art. 2. https://doi.org/10.51252/rcsi.v1i2.131</w:t>
      </w:r>
    </w:p>
    <w:p w14:paraId="731330D9" w14:textId="09C806A3" w:rsidR="004B3C79" w:rsidRPr="003E39D0" w:rsidRDefault="004B3C79" w:rsidP="00032F31">
      <w:pPr>
        <w:pStyle w:val="Bibliografa"/>
        <w:jc w:val="both"/>
        <w:rPr>
          <w:rFonts w:cs="Times New Roman"/>
          <w:szCs w:val="24"/>
          <w:lang w:val="en-CA"/>
        </w:rPr>
      </w:pPr>
      <w:r w:rsidRPr="00032F31">
        <w:rPr>
          <w:rFonts w:cs="Times New Roman"/>
          <w:szCs w:val="24"/>
        </w:rPr>
        <w:t xml:space="preserve">Silva Rodríguez de San Miguel, J. A., Flores, M., </w:t>
      </w:r>
      <w:r w:rsidR="00862028" w:rsidRPr="00032F31">
        <w:rPr>
          <w:rFonts w:cs="Times New Roman"/>
          <w:szCs w:val="24"/>
        </w:rPr>
        <w:t>y</w:t>
      </w:r>
      <w:r w:rsidRPr="00032F31">
        <w:rPr>
          <w:rFonts w:cs="Times New Roman"/>
          <w:szCs w:val="24"/>
        </w:rPr>
        <w:t xml:space="preserve"> Lámbarry, F. (2013). </w:t>
      </w:r>
      <w:r w:rsidRPr="00032F31">
        <w:rPr>
          <w:rFonts w:cs="Times New Roman"/>
          <w:i/>
          <w:iCs/>
          <w:szCs w:val="24"/>
        </w:rPr>
        <w:t>La gestión del agua y la calidad percibida del servicio</w:t>
      </w:r>
      <w:r w:rsidRPr="00032F31">
        <w:rPr>
          <w:rFonts w:cs="Times New Roman"/>
          <w:szCs w:val="24"/>
        </w:rPr>
        <w:t xml:space="preserve">. </w:t>
      </w:r>
      <w:r w:rsidRPr="003E39D0">
        <w:rPr>
          <w:rFonts w:cs="Times New Roman"/>
          <w:i/>
          <w:iCs/>
          <w:szCs w:val="24"/>
          <w:lang w:val="en-CA"/>
        </w:rPr>
        <w:t>5</w:t>
      </w:r>
      <w:r w:rsidRPr="003E39D0">
        <w:rPr>
          <w:rFonts w:cs="Times New Roman"/>
          <w:szCs w:val="24"/>
          <w:lang w:val="en-CA"/>
        </w:rPr>
        <w:t>, 89-109. https://doi.org/10.15332/rl.v0i5.827</w:t>
      </w:r>
    </w:p>
    <w:p w14:paraId="59B3635F" w14:textId="5D185926" w:rsidR="007B7FD9" w:rsidRPr="007B7FD9" w:rsidRDefault="007B7FD9" w:rsidP="007B7FD9">
      <w:pPr>
        <w:ind w:left="709" w:hanging="709"/>
      </w:pPr>
      <w:r w:rsidRPr="007B7FD9">
        <w:rPr>
          <w:lang w:val="en-US"/>
        </w:rPr>
        <w:t xml:space="preserve">Sowah, R. </w:t>
      </w:r>
      <w:r>
        <w:rPr>
          <w:lang w:val="en-US"/>
        </w:rPr>
        <w:t>(2021)</w:t>
      </w:r>
      <w:r w:rsidRPr="007B7FD9">
        <w:rPr>
          <w:lang w:val="en-US"/>
        </w:rPr>
        <w:t>. An Intelligent Instrument Reader: Using Computer Vision and Machine Learning to Automate Meter Reading.</w:t>
      </w:r>
      <w:r w:rsidRPr="007B7FD9">
        <w:rPr>
          <w:i/>
          <w:iCs/>
          <w:lang w:val="en-US"/>
        </w:rPr>
        <w:t xml:space="preserve"> </w:t>
      </w:r>
      <w:r w:rsidRPr="003E39D0">
        <w:rPr>
          <w:i/>
          <w:iCs/>
        </w:rPr>
        <w:t>IEEE Industry Applications Magazine, 27</w:t>
      </w:r>
      <w:r w:rsidRPr="003E39D0">
        <w:t xml:space="preserve">(4), 45–56. https://ieeexplore.ieee.org/document/8544601 </w:t>
      </w:r>
    </w:p>
    <w:p w14:paraId="4245EE5E" w14:textId="419EA59D" w:rsidR="004B3C79" w:rsidRPr="00032F31" w:rsidRDefault="004B3C79" w:rsidP="00032F31">
      <w:pPr>
        <w:pStyle w:val="Bibliografa"/>
        <w:jc w:val="both"/>
        <w:rPr>
          <w:rFonts w:cs="Times New Roman"/>
          <w:szCs w:val="24"/>
        </w:rPr>
      </w:pPr>
      <w:r w:rsidRPr="00032F31">
        <w:rPr>
          <w:rFonts w:cs="Times New Roman"/>
          <w:szCs w:val="24"/>
        </w:rPr>
        <w:t xml:space="preserve">Sustaita, D., </w:t>
      </w:r>
      <w:r w:rsidR="00862028" w:rsidRPr="00032F31">
        <w:rPr>
          <w:rFonts w:cs="Times New Roman"/>
          <w:szCs w:val="24"/>
        </w:rPr>
        <w:t>y</w:t>
      </w:r>
      <w:r w:rsidRPr="00032F31">
        <w:rPr>
          <w:rFonts w:cs="Times New Roman"/>
          <w:szCs w:val="24"/>
        </w:rPr>
        <w:t xml:space="preserve"> Martínez-Mejía, E. (2019). Medidor de agua para sistema inteligente de control de agua potable. </w:t>
      </w:r>
      <w:r w:rsidRPr="00032F31">
        <w:rPr>
          <w:rFonts w:cs="Times New Roman"/>
          <w:i/>
          <w:iCs/>
          <w:szCs w:val="24"/>
        </w:rPr>
        <w:t>Revista de Ingeniería Tecnológica</w:t>
      </w:r>
      <w:r w:rsidRPr="00032F31">
        <w:rPr>
          <w:rFonts w:cs="Times New Roman"/>
          <w:szCs w:val="24"/>
        </w:rPr>
        <w:t>, 6-12. https://doi.org/10.35429/JTEN.2019.10.3.6.12</w:t>
      </w:r>
    </w:p>
    <w:p w14:paraId="0FD6579B" w14:textId="1AEC73BE" w:rsidR="004B3C79" w:rsidRPr="00032F31" w:rsidRDefault="004B3C79" w:rsidP="00032F31">
      <w:pPr>
        <w:pStyle w:val="Bibliografa"/>
        <w:jc w:val="both"/>
        <w:rPr>
          <w:rFonts w:cs="Times New Roman"/>
          <w:szCs w:val="24"/>
        </w:rPr>
      </w:pPr>
      <w:r w:rsidRPr="00032F31">
        <w:rPr>
          <w:rFonts w:cs="Times New Roman"/>
          <w:szCs w:val="24"/>
        </w:rPr>
        <w:lastRenderedPageBreak/>
        <w:t xml:space="preserve">Tapia, J. C., </w:t>
      </w:r>
      <w:r w:rsidR="00862028" w:rsidRPr="00032F31">
        <w:rPr>
          <w:rFonts w:cs="Times New Roman"/>
          <w:szCs w:val="24"/>
        </w:rPr>
        <w:t>y</w:t>
      </w:r>
      <w:r w:rsidRPr="00032F31">
        <w:rPr>
          <w:rFonts w:cs="Times New Roman"/>
          <w:szCs w:val="24"/>
        </w:rPr>
        <w:t xml:space="preserve"> Castro, J. O. (2017). Ingreso de lecturas de consumo de agua potable en EMAPAL-Azogues, a través de dispositivos móviles. </w:t>
      </w:r>
      <w:r w:rsidRPr="00032F31">
        <w:rPr>
          <w:rFonts w:cs="Times New Roman"/>
          <w:i/>
          <w:iCs/>
          <w:szCs w:val="24"/>
        </w:rPr>
        <w:t>Revista Científica y Tecnológica UPSE</w:t>
      </w:r>
      <w:r w:rsidRPr="00032F31">
        <w:rPr>
          <w:rFonts w:cs="Times New Roman"/>
          <w:szCs w:val="24"/>
        </w:rPr>
        <w:t xml:space="preserve">, </w:t>
      </w:r>
      <w:r w:rsidRPr="00032F31">
        <w:rPr>
          <w:rFonts w:cs="Times New Roman"/>
          <w:i/>
          <w:iCs/>
          <w:szCs w:val="24"/>
        </w:rPr>
        <w:t>4</w:t>
      </w:r>
      <w:r w:rsidRPr="00032F31">
        <w:rPr>
          <w:rFonts w:cs="Times New Roman"/>
          <w:szCs w:val="24"/>
        </w:rPr>
        <w:t>(2), Art. 2. https://doi.org/10.26423/rctu.v4i2.228</w:t>
      </w:r>
    </w:p>
    <w:p w14:paraId="2CEB856A" w14:textId="1AD91CC1" w:rsidR="004B3C79" w:rsidRPr="00032F31" w:rsidRDefault="004B3C79" w:rsidP="00032F31">
      <w:pPr>
        <w:pStyle w:val="Bibliografa"/>
        <w:jc w:val="both"/>
        <w:rPr>
          <w:rFonts w:cs="Times New Roman"/>
          <w:szCs w:val="24"/>
        </w:rPr>
      </w:pPr>
      <w:r w:rsidRPr="00032F31">
        <w:rPr>
          <w:rFonts w:cs="Times New Roman"/>
          <w:szCs w:val="24"/>
        </w:rPr>
        <w:t xml:space="preserve">Zambrano-Pilay, E., Vélez-Vélez, L., </w:t>
      </w:r>
      <w:r w:rsidR="00862028" w:rsidRPr="00032F31">
        <w:rPr>
          <w:rFonts w:cs="Times New Roman"/>
          <w:szCs w:val="24"/>
        </w:rPr>
        <w:t>y</w:t>
      </w:r>
      <w:r w:rsidRPr="00032F31">
        <w:rPr>
          <w:rFonts w:cs="Times New Roman"/>
          <w:szCs w:val="24"/>
        </w:rPr>
        <w:t xml:space="preserve"> Almeida-Zambrano, E. (2020). Desarrollo e implementación de aplicación móvil para la difusión de publicaciones de la Editorial ULEAM: Artículo de investigación. </w:t>
      </w:r>
      <w:r w:rsidRPr="00032F31">
        <w:rPr>
          <w:rFonts w:cs="Times New Roman"/>
          <w:i/>
          <w:iCs/>
          <w:szCs w:val="24"/>
        </w:rPr>
        <w:t>Revista Científica INGENIAR: Ingeniería, Tecnología e Investigación. ISSN: 2737-6249.</w:t>
      </w:r>
      <w:r w:rsidRPr="00032F31">
        <w:rPr>
          <w:rFonts w:cs="Times New Roman"/>
          <w:szCs w:val="24"/>
        </w:rPr>
        <w:t xml:space="preserve">, </w:t>
      </w:r>
      <w:r w:rsidRPr="00032F31">
        <w:rPr>
          <w:rFonts w:cs="Times New Roman"/>
          <w:i/>
          <w:iCs/>
          <w:szCs w:val="24"/>
        </w:rPr>
        <w:t>3</w:t>
      </w:r>
      <w:r w:rsidRPr="00032F31">
        <w:rPr>
          <w:rFonts w:cs="Times New Roman"/>
          <w:szCs w:val="24"/>
        </w:rPr>
        <w:t>(5), Art. 5.</w:t>
      </w:r>
    </w:p>
    <w:p w14:paraId="3FD931FE" w14:textId="1755BA9D" w:rsidR="001D218A" w:rsidRPr="00B62B23" w:rsidRDefault="00336240" w:rsidP="00032F31">
      <w:pPr>
        <w:widowControl w:val="0"/>
        <w:autoSpaceDE w:val="0"/>
        <w:autoSpaceDN w:val="0"/>
        <w:adjustRightInd w:val="0"/>
        <w:spacing w:after="200"/>
        <w:ind w:left="480" w:hanging="480"/>
        <w:jc w:val="both"/>
        <w:rPr>
          <w:rFonts w:cs="Times New Roman"/>
          <w:b/>
          <w:sz w:val="22"/>
          <w:lang w:val="es-ES"/>
        </w:rPr>
      </w:pPr>
      <w:r w:rsidRPr="00032F31">
        <w:rPr>
          <w:rFonts w:cs="Times New Roman"/>
          <w:b/>
          <w:szCs w:val="24"/>
          <w:lang w:val="es-ES"/>
        </w:rPr>
        <w:fldChar w:fldCharType="end"/>
      </w:r>
    </w:p>
    <w:p w14:paraId="1BB2D60C" w14:textId="77777777" w:rsidR="001D218A" w:rsidRPr="00B62B23" w:rsidRDefault="001D218A">
      <w:pPr>
        <w:spacing w:after="200" w:line="276" w:lineRule="auto"/>
        <w:ind w:firstLine="0"/>
        <w:rPr>
          <w:rFonts w:cs="Times New Roman"/>
          <w:b/>
          <w:sz w:val="22"/>
          <w:lang w:val="es-ES"/>
        </w:rPr>
      </w:pPr>
      <w:r w:rsidRPr="00B62B23">
        <w:rPr>
          <w:rFonts w:cs="Times New Roman"/>
          <w:b/>
          <w:sz w:val="22"/>
          <w:lang w:val="es-ES"/>
        </w:rPr>
        <w:br w:type="page"/>
      </w:r>
    </w:p>
    <w:p w14:paraId="6D6A57DC" w14:textId="729376E8" w:rsidR="002F192B" w:rsidRPr="00366B18" w:rsidRDefault="001D218A" w:rsidP="00BD32EB">
      <w:pPr>
        <w:pStyle w:val="Ttulo1"/>
      </w:pPr>
      <w:bookmarkStart w:id="107" w:name="_Toc118534793"/>
      <w:r w:rsidRPr="00366B18">
        <w:lastRenderedPageBreak/>
        <w:t>Anexos</w:t>
      </w:r>
      <w:bookmarkEnd w:id="107"/>
    </w:p>
    <w:p w14:paraId="4CA1E68A" w14:textId="177ABB7E" w:rsidR="006C30FC" w:rsidRPr="00366B18" w:rsidRDefault="006C30FC" w:rsidP="006C30FC">
      <w:pPr>
        <w:pStyle w:val="Sinespaciado"/>
        <w:spacing w:line="360" w:lineRule="auto"/>
        <w:rPr>
          <w:rFonts w:ascii="Times New Roman" w:hAnsi="Times New Roman" w:cs="Times New Roman"/>
          <w:b/>
          <w:sz w:val="24"/>
          <w:szCs w:val="28"/>
          <w:lang w:eastAsia="es-EC"/>
        </w:rPr>
      </w:pPr>
      <w:r w:rsidRPr="00366B18">
        <w:rPr>
          <w:rFonts w:ascii="Times New Roman" w:hAnsi="Times New Roman" w:cs="Times New Roman"/>
          <w:b/>
          <w:sz w:val="24"/>
          <w:szCs w:val="28"/>
          <w:lang w:eastAsia="es-EC"/>
        </w:rPr>
        <w:t>Anexo 1.</w:t>
      </w:r>
    </w:p>
    <w:p w14:paraId="0C51B5C9" w14:textId="19591C40" w:rsidR="006C30FC" w:rsidRPr="003E39D0" w:rsidRDefault="003E39D0" w:rsidP="001C024A">
      <w:pPr>
        <w:ind w:firstLine="0"/>
        <w:rPr>
          <w:rFonts w:cs="Times New Roman"/>
          <w:bCs/>
          <w:i/>
          <w:iCs/>
          <w:sz w:val="22"/>
        </w:rPr>
      </w:pPr>
      <w:r w:rsidRPr="003E39D0">
        <w:rPr>
          <w:rFonts w:cs="Times New Roman"/>
          <w:bCs/>
          <w:i/>
          <w:iCs/>
          <w:sz w:val="22"/>
        </w:rPr>
        <w:t xml:space="preserve">Medidores de agua con dificultad para la toma de datos de la primera versión de la aplicación </w:t>
      </w:r>
    </w:p>
    <w:p w14:paraId="0A9D8D0F" w14:textId="595D961B" w:rsidR="003E39D0" w:rsidRDefault="003E39D0" w:rsidP="003E39D0">
      <w:pPr>
        <w:ind w:firstLine="0"/>
        <w:jc w:val="center"/>
        <w:rPr>
          <w:rFonts w:cs="Times New Roman"/>
          <w:b/>
          <w:sz w:val="22"/>
        </w:rPr>
      </w:pPr>
      <w:r w:rsidRPr="003E39D0">
        <w:rPr>
          <w:rFonts w:cs="Times New Roman"/>
          <w:b/>
          <w:noProof/>
          <w:sz w:val="22"/>
        </w:rPr>
        <w:drawing>
          <wp:inline distT="0" distB="0" distL="0" distR="0" wp14:anchorId="6487F5F6" wp14:editId="727BAEFF">
            <wp:extent cx="5610225" cy="3414974"/>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632543" cy="3428559"/>
                    </a:xfrm>
                    <a:prstGeom prst="rect">
                      <a:avLst/>
                    </a:prstGeom>
                  </pic:spPr>
                </pic:pic>
              </a:graphicData>
            </a:graphic>
          </wp:inline>
        </w:drawing>
      </w:r>
    </w:p>
    <w:p w14:paraId="7654806B" w14:textId="10CCEFE9" w:rsidR="003E39D0" w:rsidRDefault="003E39D0" w:rsidP="003E39D0">
      <w:pPr>
        <w:ind w:firstLine="0"/>
        <w:jc w:val="center"/>
        <w:rPr>
          <w:rFonts w:cs="Times New Roman"/>
          <w:b/>
          <w:sz w:val="22"/>
        </w:rPr>
      </w:pPr>
      <w:r w:rsidRPr="003E39D0">
        <w:rPr>
          <w:rFonts w:cs="Times New Roman"/>
          <w:b/>
          <w:noProof/>
          <w:sz w:val="22"/>
        </w:rPr>
        <w:drawing>
          <wp:inline distT="0" distB="0" distL="0" distR="0" wp14:anchorId="1A8C4CC9" wp14:editId="5EB22BBA">
            <wp:extent cx="5601689" cy="261937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615345" cy="2625761"/>
                    </a:xfrm>
                    <a:prstGeom prst="rect">
                      <a:avLst/>
                    </a:prstGeom>
                  </pic:spPr>
                </pic:pic>
              </a:graphicData>
            </a:graphic>
          </wp:inline>
        </w:drawing>
      </w:r>
    </w:p>
    <w:p w14:paraId="211C7984" w14:textId="48BE581F" w:rsidR="003E39D0" w:rsidRDefault="003E39D0" w:rsidP="003E39D0">
      <w:pPr>
        <w:ind w:firstLine="0"/>
        <w:jc w:val="center"/>
        <w:rPr>
          <w:rFonts w:cs="Times New Roman"/>
          <w:b/>
          <w:sz w:val="22"/>
        </w:rPr>
      </w:pPr>
      <w:r w:rsidRPr="003E39D0">
        <w:rPr>
          <w:rFonts w:cs="Times New Roman"/>
          <w:b/>
          <w:noProof/>
          <w:sz w:val="22"/>
        </w:rPr>
        <w:lastRenderedPageBreak/>
        <w:drawing>
          <wp:inline distT="0" distB="0" distL="0" distR="0" wp14:anchorId="6A8D0E63" wp14:editId="417DB070">
            <wp:extent cx="5723755" cy="300990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744090" cy="3020593"/>
                    </a:xfrm>
                    <a:prstGeom prst="rect">
                      <a:avLst/>
                    </a:prstGeom>
                  </pic:spPr>
                </pic:pic>
              </a:graphicData>
            </a:graphic>
          </wp:inline>
        </w:drawing>
      </w:r>
    </w:p>
    <w:p w14:paraId="49476B43" w14:textId="4D07AE23" w:rsidR="007B3A31" w:rsidRDefault="007B3A31" w:rsidP="003E39D0">
      <w:pPr>
        <w:ind w:firstLine="0"/>
        <w:jc w:val="center"/>
        <w:rPr>
          <w:rFonts w:cs="Times New Roman"/>
          <w:b/>
          <w:sz w:val="22"/>
        </w:rPr>
      </w:pPr>
      <w:r w:rsidRPr="007B3A31">
        <w:rPr>
          <w:rFonts w:cs="Times New Roman"/>
          <w:b/>
          <w:noProof/>
          <w:sz w:val="22"/>
        </w:rPr>
        <w:drawing>
          <wp:inline distT="0" distB="0" distL="0" distR="0" wp14:anchorId="196A66A5" wp14:editId="4EA42198">
            <wp:extent cx="5733415" cy="3189605"/>
            <wp:effectExtent l="0" t="0" r="635"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733415" cy="3189605"/>
                    </a:xfrm>
                    <a:prstGeom prst="rect">
                      <a:avLst/>
                    </a:prstGeom>
                  </pic:spPr>
                </pic:pic>
              </a:graphicData>
            </a:graphic>
          </wp:inline>
        </w:drawing>
      </w:r>
    </w:p>
    <w:p w14:paraId="3AB04EA1" w14:textId="114ECC7E" w:rsidR="007B3A31" w:rsidRDefault="007B3A31" w:rsidP="003E39D0">
      <w:pPr>
        <w:ind w:firstLine="0"/>
        <w:jc w:val="center"/>
        <w:rPr>
          <w:rFonts w:cs="Times New Roman"/>
          <w:b/>
          <w:sz w:val="22"/>
        </w:rPr>
      </w:pPr>
      <w:r w:rsidRPr="007B3A31">
        <w:rPr>
          <w:rFonts w:cs="Times New Roman"/>
          <w:b/>
          <w:noProof/>
          <w:sz w:val="22"/>
        </w:rPr>
        <w:lastRenderedPageBreak/>
        <w:drawing>
          <wp:inline distT="0" distB="0" distL="0" distR="0" wp14:anchorId="1707A616" wp14:editId="724F69F7">
            <wp:extent cx="5733415" cy="3573780"/>
            <wp:effectExtent l="0" t="0" r="635" b="762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733415" cy="3573780"/>
                    </a:xfrm>
                    <a:prstGeom prst="rect">
                      <a:avLst/>
                    </a:prstGeom>
                  </pic:spPr>
                </pic:pic>
              </a:graphicData>
            </a:graphic>
          </wp:inline>
        </w:drawing>
      </w:r>
    </w:p>
    <w:p w14:paraId="708CFDFE" w14:textId="0AA70C7B" w:rsidR="007B3A31" w:rsidRDefault="007B3A31" w:rsidP="003E39D0">
      <w:pPr>
        <w:ind w:firstLine="0"/>
        <w:jc w:val="center"/>
        <w:rPr>
          <w:rFonts w:cs="Times New Roman"/>
          <w:b/>
          <w:sz w:val="22"/>
        </w:rPr>
      </w:pPr>
      <w:r w:rsidRPr="007B3A31">
        <w:rPr>
          <w:rFonts w:cs="Times New Roman"/>
          <w:b/>
          <w:noProof/>
          <w:sz w:val="22"/>
        </w:rPr>
        <w:drawing>
          <wp:inline distT="0" distB="0" distL="0" distR="0" wp14:anchorId="73D09C39" wp14:editId="3F354B8C">
            <wp:extent cx="5733415" cy="3202940"/>
            <wp:effectExtent l="0" t="0" r="635"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733415" cy="3202940"/>
                    </a:xfrm>
                    <a:prstGeom prst="rect">
                      <a:avLst/>
                    </a:prstGeom>
                  </pic:spPr>
                </pic:pic>
              </a:graphicData>
            </a:graphic>
          </wp:inline>
        </w:drawing>
      </w:r>
    </w:p>
    <w:p w14:paraId="45968EDE" w14:textId="409D4DB0" w:rsidR="007B3A31" w:rsidRDefault="007B3A31" w:rsidP="003E39D0">
      <w:pPr>
        <w:ind w:firstLine="0"/>
        <w:jc w:val="center"/>
        <w:rPr>
          <w:rFonts w:cs="Times New Roman"/>
          <w:b/>
          <w:sz w:val="22"/>
        </w:rPr>
      </w:pPr>
    </w:p>
    <w:p w14:paraId="0B603887" w14:textId="74446418" w:rsidR="003E39D0" w:rsidRDefault="003E39D0" w:rsidP="003E39D0">
      <w:pPr>
        <w:ind w:firstLine="0"/>
        <w:jc w:val="center"/>
        <w:rPr>
          <w:rFonts w:cs="Times New Roman"/>
          <w:b/>
          <w:sz w:val="22"/>
        </w:rPr>
      </w:pPr>
    </w:p>
    <w:p w14:paraId="7EC0F1A3" w14:textId="4B030368" w:rsidR="007B3A31" w:rsidRDefault="007B3A31" w:rsidP="003E39D0">
      <w:pPr>
        <w:ind w:firstLine="0"/>
        <w:jc w:val="center"/>
        <w:rPr>
          <w:rFonts w:cs="Times New Roman"/>
          <w:b/>
          <w:sz w:val="22"/>
        </w:rPr>
      </w:pPr>
    </w:p>
    <w:p w14:paraId="4DA69D19" w14:textId="0BE5ACA4" w:rsidR="007B3A31" w:rsidRDefault="007B3A31" w:rsidP="003E39D0">
      <w:pPr>
        <w:ind w:firstLine="0"/>
        <w:jc w:val="center"/>
        <w:rPr>
          <w:rFonts w:cs="Times New Roman"/>
          <w:b/>
          <w:sz w:val="22"/>
        </w:rPr>
      </w:pPr>
    </w:p>
    <w:p w14:paraId="051CB9EB" w14:textId="4DB77E58" w:rsidR="007B3A31" w:rsidRDefault="007B3A31" w:rsidP="003E39D0">
      <w:pPr>
        <w:ind w:firstLine="0"/>
        <w:jc w:val="center"/>
        <w:rPr>
          <w:rFonts w:cs="Times New Roman"/>
          <w:b/>
          <w:sz w:val="22"/>
        </w:rPr>
      </w:pPr>
    </w:p>
    <w:p w14:paraId="7D933009" w14:textId="190CF33C" w:rsidR="003E39D0" w:rsidRPr="00366B18" w:rsidRDefault="003E39D0" w:rsidP="003E39D0">
      <w:pPr>
        <w:pStyle w:val="Sinespaciado"/>
        <w:spacing w:line="360" w:lineRule="auto"/>
        <w:rPr>
          <w:rFonts w:ascii="Times New Roman" w:hAnsi="Times New Roman" w:cs="Times New Roman"/>
          <w:b/>
          <w:sz w:val="24"/>
          <w:szCs w:val="28"/>
          <w:lang w:eastAsia="es-EC"/>
        </w:rPr>
      </w:pPr>
      <w:r w:rsidRPr="00366B18">
        <w:rPr>
          <w:rFonts w:ascii="Times New Roman" w:hAnsi="Times New Roman" w:cs="Times New Roman"/>
          <w:b/>
          <w:sz w:val="24"/>
          <w:szCs w:val="28"/>
          <w:lang w:eastAsia="es-EC"/>
        </w:rPr>
        <w:lastRenderedPageBreak/>
        <w:t>Anexo</w:t>
      </w:r>
      <w:r>
        <w:rPr>
          <w:rFonts w:ascii="Times New Roman" w:hAnsi="Times New Roman" w:cs="Times New Roman"/>
          <w:b/>
          <w:sz w:val="24"/>
          <w:szCs w:val="28"/>
          <w:lang w:eastAsia="es-EC"/>
        </w:rPr>
        <w:t xml:space="preserve"> 2</w:t>
      </w:r>
      <w:r w:rsidRPr="00366B18">
        <w:rPr>
          <w:rFonts w:ascii="Times New Roman" w:hAnsi="Times New Roman" w:cs="Times New Roman"/>
          <w:b/>
          <w:sz w:val="24"/>
          <w:szCs w:val="28"/>
          <w:lang w:eastAsia="es-EC"/>
        </w:rPr>
        <w:t>.</w:t>
      </w:r>
    </w:p>
    <w:p w14:paraId="12A6D610" w14:textId="0240DBFF" w:rsidR="003E39D0" w:rsidRPr="003E39D0" w:rsidRDefault="003E39D0" w:rsidP="003E39D0">
      <w:pPr>
        <w:ind w:firstLine="0"/>
        <w:rPr>
          <w:rFonts w:cs="Times New Roman"/>
          <w:bCs/>
          <w:i/>
          <w:iCs/>
          <w:sz w:val="22"/>
        </w:rPr>
      </w:pPr>
      <w:r>
        <w:rPr>
          <w:rFonts w:cs="Times New Roman"/>
          <w:bCs/>
          <w:i/>
          <w:iCs/>
          <w:sz w:val="22"/>
        </w:rPr>
        <w:t>Toma de datos de los funcionarios en la primera prueba</w:t>
      </w:r>
    </w:p>
    <w:p w14:paraId="1B2F3865" w14:textId="39CCD3B8" w:rsidR="003E39D0" w:rsidRDefault="003E39D0" w:rsidP="003E39D0">
      <w:pPr>
        <w:ind w:firstLine="0"/>
        <w:rPr>
          <w:rFonts w:cs="Times New Roman"/>
          <w:b/>
          <w:sz w:val="22"/>
        </w:rPr>
      </w:pPr>
      <w:r w:rsidRPr="003E39D0">
        <w:rPr>
          <w:rFonts w:cs="Times New Roman"/>
          <w:b/>
          <w:noProof/>
          <w:sz w:val="22"/>
        </w:rPr>
        <w:drawing>
          <wp:inline distT="0" distB="0" distL="0" distR="0" wp14:anchorId="7AAE5F76" wp14:editId="574BD6A8">
            <wp:extent cx="5733415" cy="3450590"/>
            <wp:effectExtent l="0" t="0" r="63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733415" cy="3450590"/>
                    </a:xfrm>
                    <a:prstGeom prst="rect">
                      <a:avLst/>
                    </a:prstGeom>
                  </pic:spPr>
                </pic:pic>
              </a:graphicData>
            </a:graphic>
          </wp:inline>
        </w:drawing>
      </w:r>
    </w:p>
    <w:p w14:paraId="01E30B85" w14:textId="207E4C50" w:rsidR="007B3A31" w:rsidRDefault="007B3A31" w:rsidP="003E39D0">
      <w:pPr>
        <w:ind w:firstLine="0"/>
        <w:rPr>
          <w:rFonts w:cs="Times New Roman"/>
          <w:b/>
          <w:sz w:val="22"/>
        </w:rPr>
      </w:pPr>
      <w:r w:rsidRPr="007B3A31">
        <w:rPr>
          <w:rFonts w:cs="Times New Roman"/>
          <w:b/>
          <w:noProof/>
          <w:sz w:val="22"/>
        </w:rPr>
        <w:drawing>
          <wp:inline distT="0" distB="0" distL="0" distR="0" wp14:anchorId="1C005881" wp14:editId="36BB1346">
            <wp:extent cx="5733415" cy="3101975"/>
            <wp:effectExtent l="0" t="0" r="635" b="317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733415" cy="3101975"/>
                    </a:xfrm>
                    <a:prstGeom prst="rect">
                      <a:avLst/>
                    </a:prstGeom>
                  </pic:spPr>
                </pic:pic>
              </a:graphicData>
            </a:graphic>
          </wp:inline>
        </w:drawing>
      </w:r>
    </w:p>
    <w:p w14:paraId="2842692A" w14:textId="16C92A68" w:rsidR="007B3A31" w:rsidRDefault="007B3A31" w:rsidP="003E39D0">
      <w:pPr>
        <w:ind w:firstLine="0"/>
        <w:rPr>
          <w:rFonts w:cs="Times New Roman"/>
          <w:b/>
          <w:sz w:val="22"/>
        </w:rPr>
      </w:pPr>
    </w:p>
    <w:p w14:paraId="3E6C8976" w14:textId="64E237C0" w:rsidR="007B3A31" w:rsidRDefault="007B3A31" w:rsidP="003E39D0">
      <w:pPr>
        <w:ind w:firstLine="0"/>
        <w:rPr>
          <w:rFonts w:cs="Times New Roman"/>
          <w:b/>
          <w:sz w:val="22"/>
        </w:rPr>
      </w:pPr>
    </w:p>
    <w:p w14:paraId="5581B051" w14:textId="5DA25716" w:rsidR="007B3A31" w:rsidRDefault="007B3A31" w:rsidP="003E39D0">
      <w:pPr>
        <w:ind w:firstLine="0"/>
        <w:rPr>
          <w:rFonts w:cs="Times New Roman"/>
          <w:b/>
          <w:sz w:val="22"/>
        </w:rPr>
      </w:pPr>
    </w:p>
    <w:p w14:paraId="37F3BF8F" w14:textId="77777777" w:rsidR="00F319EF" w:rsidRDefault="00F319EF" w:rsidP="003E39D0">
      <w:pPr>
        <w:ind w:firstLine="0"/>
        <w:rPr>
          <w:rFonts w:cs="Times New Roman"/>
          <w:b/>
          <w:sz w:val="22"/>
        </w:rPr>
      </w:pPr>
    </w:p>
    <w:p w14:paraId="3E41892B" w14:textId="5230592C" w:rsidR="007B3A31" w:rsidRPr="00366B18" w:rsidRDefault="007B3A31" w:rsidP="007B3A31">
      <w:pPr>
        <w:pStyle w:val="Sinespaciado"/>
        <w:spacing w:line="360" w:lineRule="auto"/>
        <w:rPr>
          <w:rFonts w:ascii="Times New Roman" w:hAnsi="Times New Roman" w:cs="Times New Roman"/>
          <w:b/>
          <w:sz w:val="24"/>
          <w:szCs w:val="28"/>
          <w:lang w:eastAsia="es-EC"/>
        </w:rPr>
      </w:pPr>
      <w:r w:rsidRPr="00366B18">
        <w:rPr>
          <w:rFonts w:ascii="Times New Roman" w:hAnsi="Times New Roman" w:cs="Times New Roman"/>
          <w:b/>
          <w:sz w:val="24"/>
          <w:szCs w:val="28"/>
          <w:lang w:eastAsia="es-EC"/>
        </w:rPr>
        <w:lastRenderedPageBreak/>
        <w:t>Anexo</w:t>
      </w:r>
      <w:r>
        <w:rPr>
          <w:rFonts w:ascii="Times New Roman" w:hAnsi="Times New Roman" w:cs="Times New Roman"/>
          <w:b/>
          <w:sz w:val="24"/>
          <w:szCs w:val="28"/>
          <w:lang w:eastAsia="es-EC"/>
        </w:rPr>
        <w:t xml:space="preserve"> 3</w:t>
      </w:r>
      <w:r w:rsidRPr="00366B18">
        <w:rPr>
          <w:rFonts w:ascii="Times New Roman" w:hAnsi="Times New Roman" w:cs="Times New Roman"/>
          <w:b/>
          <w:sz w:val="24"/>
          <w:szCs w:val="28"/>
          <w:lang w:eastAsia="es-EC"/>
        </w:rPr>
        <w:t>.</w:t>
      </w:r>
    </w:p>
    <w:p w14:paraId="73380E5C" w14:textId="3EA99053" w:rsidR="007B3A31" w:rsidRPr="003E39D0" w:rsidRDefault="007B3A31" w:rsidP="007B3A31">
      <w:pPr>
        <w:ind w:firstLine="0"/>
        <w:rPr>
          <w:rFonts w:cs="Times New Roman"/>
          <w:bCs/>
          <w:i/>
          <w:iCs/>
          <w:sz w:val="22"/>
        </w:rPr>
      </w:pPr>
      <w:r>
        <w:rPr>
          <w:rFonts w:cs="Times New Roman"/>
          <w:bCs/>
          <w:i/>
          <w:iCs/>
          <w:sz w:val="22"/>
        </w:rPr>
        <w:t>Utilización de la aplicación por los funcionarios en los medidores</w:t>
      </w:r>
    </w:p>
    <w:p w14:paraId="7EB69A11" w14:textId="7995B639" w:rsidR="007B3A31" w:rsidRDefault="007B3A31" w:rsidP="007B3A31">
      <w:pPr>
        <w:ind w:firstLine="0"/>
        <w:jc w:val="center"/>
        <w:rPr>
          <w:rFonts w:cs="Times New Roman"/>
          <w:b/>
          <w:sz w:val="22"/>
        </w:rPr>
      </w:pPr>
    </w:p>
    <w:p w14:paraId="6ED22CF8" w14:textId="10141451" w:rsidR="00F319EF" w:rsidRDefault="00F319EF" w:rsidP="007B3A31">
      <w:pPr>
        <w:ind w:firstLine="0"/>
        <w:jc w:val="center"/>
        <w:rPr>
          <w:rFonts w:cs="Times New Roman"/>
          <w:b/>
          <w:sz w:val="22"/>
        </w:rPr>
      </w:pPr>
    </w:p>
    <w:p w14:paraId="6D5C2264" w14:textId="58588A9D" w:rsidR="00F319EF" w:rsidRDefault="00F319EF" w:rsidP="007B3A31">
      <w:pPr>
        <w:ind w:firstLine="0"/>
        <w:jc w:val="center"/>
        <w:rPr>
          <w:rFonts w:cs="Times New Roman"/>
          <w:b/>
          <w:sz w:val="22"/>
        </w:rPr>
      </w:pPr>
      <w:r w:rsidRPr="007B3A31">
        <w:rPr>
          <w:rFonts w:cs="Times New Roman"/>
          <w:b/>
          <w:noProof/>
          <w:sz w:val="22"/>
        </w:rPr>
        <w:drawing>
          <wp:inline distT="0" distB="0" distL="0" distR="0" wp14:anchorId="57CA8A24" wp14:editId="5C576CA3">
            <wp:extent cx="5039001" cy="4626321"/>
            <wp:effectExtent l="0" t="0" r="0" b="317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063541" cy="4648852"/>
                    </a:xfrm>
                    <a:prstGeom prst="rect">
                      <a:avLst/>
                    </a:prstGeom>
                  </pic:spPr>
                </pic:pic>
              </a:graphicData>
            </a:graphic>
          </wp:inline>
        </w:drawing>
      </w:r>
    </w:p>
    <w:p w14:paraId="06121DCE" w14:textId="5F090FD5" w:rsidR="007B3A31" w:rsidRDefault="007B3A31" w:rsidP="007B3A31">
      <w:pPr>
        <w:ind w:firstLine="0"/>
        <w:jc w:val="center"/>
        <w:rPr>
          <w:rFonts w:cs="Times New Roman"/>
          <w:b/>
          <w:sz w:val="22"/>
        </w:rPr>
      </w:pPr>
      <w:r w:rsidRPr="007B3A31">
        <w:rPr>
          <w:rFonts w:cs="Times New Roman"/>
          <w:b/>
          <w:noProof/>
          <w:sz w:val="22"/>
        </w:rPr>
        <w:lastRenderedPageBreak/>
        <w:drawing>
          <wp:inline distT="0" distB="0" distL="0" distR="0" wp14:anchorId="18E41DAA" wp14:editId="0B700419">
            <wp:extent cx="4454305" cy="6231941"/>
            <wp:effectExtent l="0" t="0" r="381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rot="10800000">
                      <a:off x="0" y="0"/>
                      <a:ext cx="4473627" cy="6258974"/>
                    </a:xfrm>
                    <a:prstGeom prst="rect">
                      <a:avLst/>
                    </a:prstGeom>
                  </pic:spPr>
                </pic:pic>
              </a:graphicData>
            </a:graphic>
          </wp:inline>
        </w:drawing>
      </w:r>
    </w:p>
    <w:p w14:paraId="79B13DE9" w14:textId="663BFA28" w:rsidR="007B3A31" w:rsidRDefault="007B3A31" w:rsidP="007B3A31">
      <w:pPr>
        <w:ind w:firstLine="0"/>
        <w:jc w:val="center"/>
        <w:rPr>
          <w:rFonts w:cs="Times New Roman"/>
          <w:b/>
          <w:sz w:val="22"/>
        </w:rPr>
      </w:pPr>
      <w:r w:rsidRPr="007B3A31">
        <w:rPr>
          <w:rFonts w:cs="Times New Roman"/>
          <w:b/>
          <w:noProof/>
          <w:sz w:val="22"/>
        </w:rPr>
        <w:lastRenderedPageBreak/>
        <w:drawing>
          <wp:inline distT="0" distB="0" distL="0" distR="0" wp14:anchorId="7A0A434A" wp14:editId="75930352">
            <wp:extent cx="4201111" cy="5744377"/>
            <wp:effectExtent l="0" t="0" r="9525" b="889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rot="10800000">
                      <a:off x="0" y="0"/>
                      <a:ext cx="4201111" cy="5744377"/>
                    </a:xfrm>
                    <a:prstGeom prst="rect">
                      <a:avLst/>
                    </a:prstGeom>
                  </pic:spPr>
                </pic:pic>
              </a:graphicData>
            </a:graphic>
          </wp:inline>
        </w:drawing>
      </w:r>
    </w:p>
    <w:p w14:paraId="25F8D0BC" w14:textId="556C8DF8" w:rsidR="007B3A31" w:rsidRDefault="007B3A31" w:rsidP="007B3A31">
      <w:pPr>
        <w:ind w:firstLine="0"/>
        <w:jc w:val="center"/>
        <w:rPr>
          <w:rFonts w:cs="Times New Roman"/>
          <w:b/>
          <w:sz w:val="22"/>
        </w:rPr>
      </w:pPr>
    </w:p>
    <w:p w14:paraId="408F3C7C" w14:textId="52102F45" w:rsidR="007B3A31" w:rsidRDefault="007B3A31" w:rsidP="007B3A31">
      <w:pPr>
        <w:ind w:firstLine="0"/>
        <w:jc w:val="center"/>
        <w:rPr>
          <w:rFonts w:cs="Times New Roman"/>
          <w:b/>
          <w:sz w:val="22"/>
        </w:rPr>
      </w:pPr>
    </w:p>
    <w:p w14:paraId="51F25C2E" w14:textId="59C7430D" w:rsidR="007B3A31" w:rsidRDefault="007B3A31" w:rsidP="007B3A31">
      <w:pPr>
        <w:ind w:firstLine="0"/>
        <w:jc w:val="center"/>
        <w:rPr>
          <w:rFonts w:cs="Times New Roman"/>
          <w:b/>
          <w:sz w:val="22"/>
        </w:rPr>
      </w:pPr>
    </w:p>
    <w:p w14:paraId="4C642A9B" w14:textId="39C350D4" w:rsidR="007B3A31" w:rsidRDefault="007B3A31" w:rsidP="007B3A31">
      <w:pPr>
        <w:ind w:firstLine="0"/>
        <w:jc w:val="center"/>
        <w:rPr>
          <w:rFonts w:cs="Times New Roman"/>
          <w:b/>
          <w:sz w:val="22"/>
        </w:rPr>
      </w:pPr>
    </w:p>
    <w:p w14:paraId="1500AAA9" w14:textId="559FE079" w:rsidR="007B3A31" w:rsidRDefault="007B3A31" w:rsidP="007B3A31">
      <w:pPr>
        <w:ind w:firstLine="0"/>
        <w:jc w:val="center"/>
        <w:rPr>
          <w:rFonts w:cs="Times New Roman"/>
          <w:b/>
          <w:sz w:val="22"/>
        </w:rPr>
      </w:pPr>
    </w:p>
    <w:p w14:paraId="71735BF1" w14:textId="719B3285" w:rsidR="007B3A31" w:rsidRDefault="007B3A31" w:rsidP="007B3A31">
      <w:pPr>
        <w:ind w:firstLine="0"/>
        <w:jc w:val="center"/>
        <w:rPr>
          <w:rFonts w:cs="Times New Roman"/>
          <w:b/>
          <w:sz w:val="22"/>
        </w:rPr>
      </w:pPr>
    </w:p>
    <w:p w14:paraId="69EE0FD3" w14:textId="6CE20710" w:rsidR="007B3A31" w:rsidRDefault="007B3A31" w:rsidP="007B3A31">
      <w:pPr>
        <w:ind w:firstLine="0"/>
        <w:jc w:val="center"/>
        <w:rPr>
          <w:rFonts w:cs="Times New Roman"/>
          <w:b/>
          <w:sz w:val="22"/>
        </w:rPr>
      </w:pPr>
    </w:p>
    <w:p w14:paraId="3635E2DB" w14:textId="4C4CB0B8" w:rsidR="007B3A31" w:rsidRDefault="007B3A31" w:rsidP="007B3A31">
      <w:pPr>
        <w:ind w:firstLine="0"/>
        <w:jc w:val="center"/>
        <w:rPr>
          <w:rFonts w:cs="Times New Roman"/>
          <w:b/>
          <w:sz w:val="22"/>
        </w:rPr>
      </w:pPr>
    </w:p>
    <w:p w14:paraId="35244F6C" w14:textId="77777777" w:rsidR="007B3A31" w:rsidRDefault="007B3A31" w:rsidP="007B3A31">
      <w:pPr>
        <w:ind w:firstLine="0"/>
        <w:jc w:val="center"/>
        <w:rPr>
          <w:rFonts w:cs="Times New Roman"/>
          <w:b/>
          <w:sz w:val="22"/>
        </w:rPr>
      </w:pPr>
    </w:p>
    <w:p w14:paraId="55EDE85E" w14:textId="77777777" w:rsidR="007B3A31" w:rsidRPr="00366B18" w:rsidRDefault="007B3A31" w:rsidP="007B3A31">
      <w:pPr>
        <w:pStyle w:val="Sinespaciado"/>
        <w:spacing w:line="360" w:lineRule="auto"/>
        <w:rPr>
          <w:rFonts w:ascii="Times New Roman" w:hAnsi="Times New Roman" w:cs="Times New Roman"/>
          <w:b/>
          <w:sz w:val="24"/>
          <w:szCs w:val="28"/>
          <w:lang w:eastAsia="es-EC"/>
        </w:rPr>
      </w:pPr>
      <w:r w:rsidRPr="00366B18">
        <w:rPr>
          <w:rFonts w:ascii="Times New Roman" w:hAnsi="Times New Roman" w:cs="Times New Roman"/>
          <w:b/>
          <w:sz w:val="24"/>
          <w:szCs w:val="28"/>
          <w:lang w:eastAsia="es-EC"/>
        </w:rPr>
        <w:lastRenderedPageBreak/>
        <w:t>Anexo</w:t>
      </w:r>
      <w:r>
        <w:rPr>
          <w:rFonts w:ascii="Times New Roman" w:hAnsi="Times New Roman" w:cs="Times New Roman"/>
          <w:b/>
          <w:sz w:val="24"/>
          <w:szCs w:val="28"/>
          <w:lang w:eastAsia="es-EC"/>
        </w:rPr>
        <w:t xml:space="preserve"> 3</w:t>
      </w:r>
      <w:r w:rsidRPr="00366B18">
        <w:rPr>
          <w:rFonts w:ascii="Times New Roman" w:hAnsi="Times New Roman" w:cs="Times New Roman"/>
          <w:b/>
          <w:sz w:val="24"/>
          <w:szCs w:val="28"/>
          <w:lang w:eastAsia="es-EC"/>
        </w:rPr>
        <w:t>.</w:t>
      </w:r>
    </w:p>
    <w:p w14:paraId="22F84B9F" w14:textId="1C2C6EDC" w:rsidR="007B3A31" w:rsidRPr="003E39D0" w:rsidRDefault="007B3A31" w:rsidP="007B3A31">
      <w:pPr>
        <w:ind w:firstLine="0"/>
        <w:rPr>
          <w:rFonts w:cs="Times New Roman"/>
          <w:bCs/>
          <w:i/>
          <w:iCs/>
          <w:sz w:val="22"/>
        </w:rPr>
      </w:pPr>
      <w:r>
        <w:rPr>
          <w:rFonts w:cs="Times New Roman"/>
          <w:bCs/>
          <w:i/>
          <w:iCs/>
          <w:sz w:val="22"/>
        </w:rPr>
        <w:t xml:space="preserve">Interfaz gráfico de la aplicación  </w:t>
      </w:r>
    </w:p>
    <w:p w14:paraId="1153DD4D" w14:textId="26DDC95A" w:rsidR="003E39D0" w:rsidRDefault="007B3A31" w:rsidP="001C024A">
      <w:pPr>
        <w:ind w:firstLine="0"/>
        <w:rPr>
          <w:rFonts w:cs="Times New Roman"/>
          <w:b/>
          <w:sz w:val="22"/>
        </w:rPr>
      </w:pPr>
      <w:r w:rsidRPr="007B3A31">
        <w:rPr>
          <w:noProof/>
        </w:rPr>
        <w:drawing>
          <wp:inline distT="0" distB="0" distL="0" distR="0" wp14:anchorId="382EB3D8" wp14:editId="6823220A">
            <wp:extent cx="5733415" cy="6200140"/>
            <wp:effectExtent l="0" t="0" r="635"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733415" cy="6200140"/>
                    </a:xfrm>
                    <a:prstGeom prst="rect">
                      <a:avLst/>
                    </a:prstGeom>
                    <a:noFill/>
                    <a:ln>
                      <a:noFill/>
                    </a:ln>
                  </pic:spPr>
                </pic:pic>
              </a:graphicData>
            </a:graphic>
          </wp:inline>
        </w:drawing>
      </w:r>
    </w:p>
    <w:p w14:paraId="0CBE6ECE" w14:textId="77777777" w:rsidR="00BD1EEC" w:rsidRPr="00366B18" w:rsidRDefault="007B3A31" w:rsidP="007B3A31">
      <w:pPr>
        <w:ind w:firstLine="0"/>
        <w:jc w:val="center"/>
        <w:rPr>
          <w:rFonts w:cs="Times New Roman"/>
          <w:b/>
          <w:sz w:val="22"/>
        </w:rPr>
      </w:pPr>
      <w:r>
        <w:rPr>
          <w:rFonts w:cs="Times New Roman"/>
          <w:b/>
          <w:noProof/>
          <w:sz w:val="22"/>
        </w:rPr>
        <w:lastRenderedPageBreak/>
        <w:drawing>
          <wp:inline distT="0" distB="0" distL="0" distR="0" wp14:anchorId="497CFE9B" wp14:editId="60F0A2EB">
            <wp:extent cx="3105150" cy="5333159"/>
            <wp:effectExtent l="0" t="0" r="0" b="127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107102" cy="5336512"/>
                    </a:xfrm>
                    <a:prstGeom prst="rect">
                      <a:avLst/>
                    </a:prstGeom>
                    <a:noFill/>
                  </pic:spPr>
                </pic:pic>
              </a:graphicData>
            </a:graphic>
          </wp:inline>
        </w:drawing>
      </w:r>
    </w:p>
    <w:sectPr w:rsidR="00BD1EEC" w:rsidRPr="00366B18" w:rsidSect="006061A5">
      <w:type w:val="nextColumn"/>
      <w:pgSz w:w="11909" w:h="16834" w:code="9"/>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EEA446" w14:textId="77777777" w:rsidR="0027233D" w:rsidRDefault="0027233D" w:rsidP="00993BA8">
      <w:pPr>
        <w:spacing w:line="240" w:lineRule="auto"/>
      </w:pPr>
      <w:r>
        <w:separator/>
      </w:r>
    </w:p>
  </w:endnote>
  <w:endnote w:type="continuationSeparator" w:id="0">
    <w:p w14:paraId="396C7F85" w14:textId="77777777" w:rsidR="0027233D" w:rsidRDefault="0027233D" w:rsidP="00993BA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56C716" w14:textId="2CC15F88" w:rsidR="006B15FF" w:rsidRDefault="006B15FF">
    <w:pPr>
      <w:pStyle w:val="Piedepgina"/>
      <w:jc w:val="right"/>
    </w:pPr>
  </w:p>
  <w:p w14:paraId="50F60905" w14:textId="77777777" w:rsidR="006B15FF" w:rsidRDefault="006B15F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97CA13" w14:textId="3F1A1B8F" w:rsidR="006B15FF" w:rsidRDefault="006B15FF">
    <w:pPr>
      <w:pStyle w:val="Piedepgina"/>
      <w:jc w:val="right"/>
    </w:pPr>
  </w:p>
  <w:p w14:paraId="62DC8B5F" w14:textId="77777777" w:rsidR="006B15FF" w:rsidRDefault="006B15FF" w:rsidP="00224C53">
    <w:pPr>
      <w:pStyle w:val="Piedepgina"/>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3A8375" w14:textId="70B093EC" w:rsidR="006B15FF" w:rsidRDefault="006B15FF">
    <w:pPr>
      <w:pStyle w:val="Piedepgina"/>
      <w:jc w:val="right"/>
    </w:pPr>
  </w:p>
  <w:p w14:paraId="7AD1FAFD" w14:textId="77777777" w:rsidR="006B15FF" w:rsidRDefault="006B15FF" w:rsidP="00224C53">
    <w:pPr>
      <w:pStyle w:val="Piedepgin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521ACB" w14:textId="77777777" w:rsidR="0027233D" w:rsidRDefault="0027233D" w:rsidP="00993BA8">
      <w:pPr>
        <w:spacing w:line="240" w:lineRule="auto"/>
      </w:pPr>
      <w:r>
        <w:separator/>
      </w:r>
    </w:p>
  </w:footnote>
  <w:footnote w:type="continuationSeparator" w:id="0">
    <w:p w14:paraId="227A9870" w14:textId="77777777" w:rsidR="0027233D" w:rsidRDefault="0027233D" w:rsidP="00993BA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1054960"/>
      <w:docPartObj>
        <w:docPartGallery w:val="Page Numbers (Top of Page)"/>
        <w:docPartUnique/>
      </w:docPartObj>
    </w:sdtPr>
    <w:sdtEndPr/>
    <w:sdtContent>
      <w:p w14:paraId="3DDDA552" w14:textId="4950F2F7" w:rsidR="006B15FF" w:rsidRDefault="006B15FF">
        <w:pPr>
          <w:pStyle w:val="Encabezado"/>
          <w:jc w:val="right"/>
        </w:pPr>
        <w:r>
          <w:fldChar w:fldCharType="begin"/>
        </w:r>
        <w:r>
          <w:instrText>PAGE   \* MERGEFORMAT</w:instrText>
        </w:r>
        <w:r>
          <w:fldChar w:fldCharType="separate"/>
        </w:r>
        <w:r w:rsidR="00EE38C3" w:rsidRPr="00EE38C3">
          <w:rPr>
            <w:noProof/>
            <w:lang w:val="es-ES"/>
          </w:rPr>
          <w:t>III</w:t>
        </w:r>
        <w:r>
          <w:fldChar w:fldCharType="end"/>
        </w:r>
      </w:p>
    </w:sdtContent>
  </w:sdt>
  <w:p w14:paraId="39946594" w14:textId="77777777" w:rsidR="006B15FF" w:rsidRDefault="006B15FF">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58011816"/>
      <w:docPartObj>
        <w:docPartGallery w:val="Page Numbers (Top of Page)"/>
        <w:docPartUnique/>
      </w:docPartObj>
    </w:sdtPr>
    <w:sdtEndPr/>
    <w:sdtContent>
      <w:p w14:paraId="1ED76856" w14:textId="4EA4116A" w:rsidR="006B15FF" w:rsidRDefault="006B15FF">
        <w:pPr>
          <w:pStyle w:val="Encabezado"/>
          <w:jc w:val="right"/>
        </w:pPr>
        <w:r>
          <w:fldChar w:fldCharType="begin"/>
        </w:r>
        <w:r>
          <w:instrText>PAGE   \* MERGEFORMAT</w:instrText>
        </w:r>
        <w:r>
          <w:fldChar w:fldCharType="separate"/>
        </w:r>
        <w:r w:rsidR="00EE38C3" w:rsidRPr="00EE38C3">
          <w:rPr>
            <w:noProof/>
            <w:lang w:val="es-ES"/>
          </w:rPr>
          <w:t>XI</w:t>
        </w:r>
        <w:r>
          <w:fldChar w:fldCharType="end"/>
        </w:r>
      </w:p>
    </w:sdtContent>
  </w:sdt>
  <w:p w14:paraId="65152B15" w14:textId="77777777" w:rsidR="006B15FF" w:rsidRDefault="006B15FF">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84192571"/>
      <w:docPartObj>
        <w:docPartGallery w:val="Page Numbers (Top of Page)"/>
        <w:docPartUnique/>
      </w:docPartObj>
    </w:sdtPr>
    <w:sdtEndPr/>
    <w:sdtContent>
      <w:p w14:paraId="306164A3" w14:textId="50BAE117" w:rsidR="006B15FF" w:rsidRDefault="006B15FF">
        <w:pPr>
          <w:pStyle w:val="Encabezado"/>
          <w:jc w:val="right"/>
        </w:pPr>
        <w:r>
          <w:fldChar w:fldCharType="begin"/>
        </w:r>
        <w:r>
          <w:instrText>PAGE   \* MERGEFORMAT</w:instrText>
        </w:r>
        <w:r>
          <w:fldChar w:fldCharType="separate"/>
        </w:r>
        <w:r w:rsidR="00EE38C3" w:rsidRPr="00EE38C3">
          <w:rPr>
            <w:noProof/>
            <w:lang w:val="es-ES"/>
          </w:rPr>
          <w:t>59</w:t>
        </w:r>
        <w:r>
          <w:fldChar w:fldCharType="end"/>
        </w:r>
      </w:p>
    </w:sdtContent>
  </w:sdt>
  <w:p w14:paraId="1E425070" w14:textId="77777777" w:rsidR="006B15FF" w:rsidRDefault="006B15FF">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74719601"/>
      <w:docPartObj>
        <w:docPartGallery w:val="Page Numbers (Top of Page)"/>
        <w:docPartUnique/>
      </w:docPartObj>
    </w:sdtPr>
    <w:sdtEndPr/>
    <w:sdtContent>
      <w:p w14:paraId="4D1B8D80" w14:textId="4701AACE" w:rsidR="006B15FF" w:rsidRDefault="006B15FF">
        <w:pPr>
          <w:pStyle w:val="Encabezado"/>
          <w:jc w:val="right"/>
        </w:pPr>
        <w:r>
          <w:fldChar w:fldCharType="begin"/>
        </w:r>
        <w:r>
          <w:instrText>PAGE   \* MERGEFORMAT</w:instrText>
        </w:r>
        <w:r>
          <w:fldChar w:fldCharType="separate"/>
        </w:r>
        <w:r w:rsidR="00EE38C3" w:rsidRPr="00EE38C3">
          <w:rPr>
            <w:noProof/>
            <w:lang w:val="es-ES"/>
          </w:rPr>
          <w:t>12</w:t>
        </w:r>
        <w:r>
          <w:fldChar w:fldCharType="end"/>
        </w:r>
      </w:p>
    </w:sdtContent>
  </w:sdt>
  <w:p w14:paraId="0CF8B008" w14:textId="77777777" w:rsidR="006B15FF" w:rsidRDefault="006B15FF" w:rsidP="006061A5">
    <w:pPr>
      <w:pStyle w:val="Encabezado"/>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816CF"/>
    <w:multiLevelType w:val="hybridMultilevel"/>
    <w:tmpl w:val="4B02F6C6"/>
    <w:lvl w:ilvl="0" w:tplc="300A000F">
      <w:start w:val="13"/>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15:restartNumberingAfterBreak="0">
    <w:nsid w:val="06447BAC"/>
    <w:multiLevelType w:val="multilevel"/>
    <w:tmpl w:val="300A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 w15:restartNumberingAfterBreak="0">
    <w:nsid w:val="07822D4B"/>
    <w:multiLevelType w:val="hybridMultilevel"/>
    <w:tmpl w:val="9784302E"/>
    <w:lvl w:ilvl="0" w:tplc="C5284256">
      <w:start w:val="1"/>
      <w:numFmt w:val="decimal"/>
      <w:lvlText w:val="%1)"/>
      <w:lvlJc w:val="left"/>
      <w:pPr>
        <w:tabs>
          <w:tab w:val="num" w:pos="720"/>
        </w:tabs>
        <w:ind w:left="720" w:hanging="360"/>
      </w:pPr>
    </w:lvl>
    <w:lvl w:ilvl="1" w:tplc="52982582" w:tentative="1">
      <w:start w:val="1"/>
      <w:numFmt w:val="decimal"/>
      <w:lvlText w:val="%2)"/>
      <w:lvlJc w:val="left"/>
      <w:pPr>
        <w:tabs>
          <w:tab w:val="num" w:pos="1440"/>
        </w:tabs>
        <w:ind w:left="1440" w:hanging="360"/>
      </w:pPr>
    </w:lvl>
    <w:lvl w:ilvl="2" w:tplc="3C1A1264" w:tentative="1">
      <w:start w:val="1"/>
      <w:numFmt w:val="decimal"/>
      <w:lvlText w:val="%3)"/>
      <w:lvlJc w:val="left"/>
      <w:pPr>
        <w:tabs>
          <w:tab w:val="num" w:pos="2160"/>
        </w:tabs>
        <w:ind w:left="2160" w:hanging="360"/>
      </w:pPr>
    </w:lvl>
    <w:lvl w:ilvl="3" w:tplc="FCE6BA7A" w:tentative="1">
      <w:start w:val="1"/>
      <w:numFmt w:val="decimal"/>
      <w:lvlText w:val="%4)"/>
      <w:lvlJc w:val="left"/>
      <w:pPr>
        <w:tabs>
          <w:tab w:val="num" w:pos="2880"/>
        </w:tabs>
        <w:ind w:left="2880" w:hanging="360"/>
      </w:pPr>
    </w:lvl>
    <w:lvl w:ilvl="4" w:tplc="4DEA868E" w:tentative="1">
      <w:start w:val="1"/>
      <w:numFmt w:val="decimal"/>
      <w:lvlText w:val="%5)"/>
      <w:lvlJc w:val="left"/>
      <w:pPr>
        <w:tabs>
          <w:tab w:val="num" w:pos="3600"/>
        </w:tabs>
        <w:ind w:left="3600" w:hanging="360"/>
      </w:pPr>
    </w:lvl>
    <w:lvl w:ilvl="5" w:tplc="8932DFA4" w:tentative="1">
      <w:start w:val="1"/>
      <w:numFmt w:val="decimal"/>
      <w:lvlText w:val="%6)"/>
      <w:lvlJc w:val="left"/>
      <w:pPr>
        <w:tabs>
          <w:tab w:val="num" w:pos="4320"/>
        </w:tabs>
        <w:ind w:left="4320" w:hanging="360"/>
      </w:pPr>
    </w:lvl>
    <w:lvl w:ilvl="6" w:tplc="22BE5E36" w:tentative="1">
      <w:start w:val="1"/>
      <w:numFmt w:val="decimal"/>
      <w:lvlText w:val="%7)"/>
      <w:lvlJc w:val="left"/>
      <w:pPr>
        <w:tabs>
          <w:tab w:val="num" w:pos="5040"/>
        </w:tabs>
        <w:ind w:left="5040" w:hanging="360"/>
      </w:pPr>
    </w:lvl>
    <w:lvl w:ilvl="7" w:tplc="CAC2115E" w:tentative="1">
      <w:start w:val="1"/>
      <w:numFmt w:val="decimal"/>
      <w:lvlText w:val="%8)"/>
      <w:lvlJc w:val="left"/>
      <w:pPr>
        <w:tabs>
          <w:tab w:val="num" w:pos="5760"/>
        </w:tabs>
        <w:ind w:left="5760" w:hanging="360"/>
      </w:pPr>
    </w:lvl>
    <w:lvl w:ilvl="8" w:tplc="81D2C4E6" w:tentative="1">
      <w:start w:val="1"/>
      <w:numFmt w:val="decimal"/>
      <w:lvlText w:val="%9)"/>
      <w:lvlJc w:val="left"/>
      <w:pPr>
        <w:tabs>
          <w:tab w:val="num" w:pos="6480"/>
        </w:tabs>
        <w:ind w:left="6480" w:hanging="360"/>
      </w:pPr>
    </w:lvl>
  </w:abstractNum>
  <w:abstractNum w:abstractNumId="3" w15:restartNumberingAfterBreak="0">
    <w:nsid w:val="0B573855"/>
    <w:multiLevelType w:val="hybridMultilevel"/>
    <w:tmpl w:val="AF1A05C6"/>
    <w:lvl w:ilvl="0" w:tplc="300A000D">
      <w:start w:val="1"/>
      <w:numFmt w:val="bullet"/>
      <w:lvlText w:val=""/>
      <w:lvlJc w:val="left"/>
      <w:pPr>
        <w:ind w:left="1004" w:hanging="360"/>
      </w:pPr>
      <w:rPr>
        <w:rFonts w:ascii="Wingdings" w:hAnsi="Wingdings"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4" w15:restartNumberingAfterBreak="0">
    <w:nsid w:val="0FB962D5"/>
    <w:multiLevelType w:val="hybridMultilevel"/>
    <w:tmpl w:val="B914DC18"/>
    <w:lvl w:ilvl="0" w:tplc="02D2A618">
      <w:start w:val="1"/>
      <w:numFmt w:val="decimal"/>
      <w:lvlText w:val="%1)"/>
      <w:lvlJc w:val="left"/>
      <w:pPr>
        <w:tabs>
          <w:tab w:val="num" w:pos="720"/>
        </w:tabs>
        <w:ind w:left="720" w:hanging="360"/>
      </w:pPr>
    </w:lvl>
    <w:lvl w:ilvl="1" w:tplc="52B0BF2A" w:tentative="1">
      <w:start w:val="1"/>
      <w:numFmt w:val="decimal"/>
      <w:lvlText w:val="%2)"/>
      <w:lvlJc w:val="left"/>
      <w:pPr>
        <w:tabs>
          <w:tab w:val="num" w:pos="1440"/>
        </w:tabs>
        <w:ind w:left="1440" w:hanging="360"/>
      </w:pPr>
    </w:lvl>
    <w:lvl w:ilvl="2" w:tplc="3CF84156" w:tentative="1">
      <w:start w:val="1"/>
      <w:numFmt w:val="decimal"/>
      <w:lvlText w:val="%3)"/>
      <w:lvlJc w:val="left"/>
      <w:pPr>
        <w:tabs>
          <w:tab w:val="num" w:pos="2160"/>
        </w:tabs>
        <w:ind w:left="2160" w:hanging="360"/>
      </w:pPr>
    </w:lvl>
    <w:lvl w:ilvl="3" w:tplc="D4E62546" w:tentative="1">
      <w:start w:val="1"/>
      <w:numFmt w:val="decimal"/>
      <w:lvlText w:val="%4)"/>
      <w:lvlJc w:val="left"/>
      <w:pPr>
        <w:tabs>
          <w:tab w:val="num" w:pos="2880"/>
        </w:tabs>
        <w:ind w:left="2880" w:hanging="360"/>
      </w:pPr>
    </w:lvl>
    <w:lvl w:ilvl="4" w:tplc="6922BB8E" w:tentative="1">
      <w:start w:val="1"/>
      <w:numFmt w:val="decimal"/>
      <w:lvlText w:val="%5)"/>
      <w:lvlJc w:val="left"/>
      <w:pPr>
        <w:tabs>
          <w:tab w:val="num" w:pos="3600"/>
        </w:tabs>
        <w:ind w:left="3600" w:hanging="360"/>
      </w:pPr>
    </w:lvl>
    <w:lvl w:ilvl="5" w:tplc="BB6481D4" w:tentative="1">
      <w:start w:val="1"/>
      <w:numFmt w:val="decimal"/>
      <w:lvlText w:val="%6)"/>
      <w:lvlJc w:val="left"/>
      <w:pPr>
        <w:tabs>
          <w:tab w:val="num" w:pos="4320"/>
        </w:tabs>
        <w:ind w:left="4320" w:hanging="360"/>
      </w:pPr>
    </w:lvl>
    <w:lvl w:ilvl="6" w:tplc="FFD05458" w:tentative="1">
      <w:start w:val="1"/>
      <w:numFmt w:val="decimal"/>
      <w:lvlText w:val="%7)"/>
      <w:lvlJc w:val="left"/>
      <w:pPr>
        <w:tabs>
          <w:tab w:val="num" w:pos="5040"/>
        </w:tabs>
        <w:ind w:left="5040" w:hanging="360"/>
      </w:pPr>
    </w:lvl>
    <w:lvl w:ilvl="7" w:tplc="135C03F0" w:tentative="1">
      <w:start w:val="1"/>
      <w:numFmt w:val="decimal"/>
      <w:lvlText w:val="%8)"/>
      <w:lvlJc w:val="left"/>
      <w:pPr>
        <w:tabs>
          <w:tab w:val="num" w:pos="5760"/>
        </w:tabs>
        <w:ind w:left="5760" w:hanging="360"/>
      </w:pPr>
    </w:lvl>
    <w:lvl w:ilvl="8" w:tplc="495824BE" w:tentative="1">
      <w:start w:val="1"/>
      <w:numFmt w:val="decimal"/>
      <w:lvlText w:val="%9)"/>
      <w:lvlJc w:val="left"/>
      <w:pPr>
        <w:tabs>
          <w:tab w:val="num" w:pos="6480"/>
        </w:tabs>
        <w:ind w:left="6480" w:hanging="360"/>
      </w:pPr>
    </w:lvl>
  </w:abstractNum>
  <w:abstractNum w:abstractNumId="5" w15:restartNumberingAfterBreak="0">
    <w:nsid w:val="19AE54B7"/>
    <w:multiLevelType w:val="hybridMultilevel"/>
    <w:tmpl w:val="911E9B28"/>
    <w:lvl w:ilvl="0" w:tplc="C5026AEE">
      <w:start w:val="1"/>
      <w:numFmt w:val="decimal"/>
      <w:lvlText w:val="%1)"/>
      <w:lvlJc w:val="left"/>
      <w:pPr>
        <w:tabs>
          <w:tab w:val="num" w:pos="720"/>
        </w:tabs>
        <w:ind w:left="720" w:hanging="360"/>
      </w:pPr>
    </w:lvl>
    <w:lvl w:ilvl="1" w:tplc="B12A0F68" w:tentative="1">
      <w:start w:val="1"/>
      <w:numFmt w:val="decimal"/>
      <w:lvlText w:val="%2)"/>
      <w:lvlJc w:val="left"/>
      <w:pPr>
        <w:tabs>
          <w:tab w:val="num" w:pos="1440"/>
        </w:tabs>
        <w:ind w:left="1440" w:hanging="360"/>
      </w:pPr>
    </w:lvl>
    <w:lvl w:ilvl="2" w:tplc="4B36B8B6" w:tentative="1">
      <w:start w:val="1"/>
      <w:numFmt w:val="decimal"/>
      <w:lvlText w:val="%3)"/>
      <w:lvlJc w:val="left"/>
      <w:pPr>
        <w:tabs>
          <w:tab w:val="num" w:pos="2160"/>
        </w:tabs>
        <w:ind w:left="2160" w:hanging="360"/>
      </w:pPr>
    </w:lvl>
    <w:lvl w:ilvl="3" w:tplc="A120EC48" w:tentative="1">
      <w:start w:val="1"/>
      <w:numFmt w:val="decimal"/>
      <w:lvlText w:val="%4)"/>
      <w:lvlJc w:val="left"/>
      <w:pPr>
        <w:tabs>
          <w:tab w:val="num" w:pos="2880"/>
        </w:tabs>
        <w:ind w:left="2880" w:hanging="360"/>
      </w:pPr>
    </w:lvl>
    <w:lvl w:ilvl="4" w:tplc="185A8092" w:tentative="1">
      <w:start w:val="1"/>
      <w:numFmt w:val="decimal"/>
      <w:lvlText w:val="%5)"/>
      <w:lvlJc w:val="left"/>
      <w:pPr>
        <w:tabs>
          <w:tab w:val="num" w:pos="3600"/>
        </w:tabs>
        <w:ind w:left="3600" w:hanging="360"/>
      </w:pPr>
    </w:lvl>
    <w:lvl w:ilvl="5" w:tplc="C470924A" w:tentative="1">
      <w:start w:val="1"/>
      <w:numFmt w:val="decimal"/>
      <w:lvlText w:val="%6)"/>
      <w:lvlJc w:val="left"/>
      <w:pPr>
        <w:tabs>
          <w:tab w:val="num" w:pos="4320"/>
        </w:tabs>
        <w:ind w:left="4320" w:hanging="360"/>
      </w:pPr>
    </w:lvl>
    <w:lvl w:ilvl="6" w:tplc="91F297C2" w:tentative="1">
      <w:start w:val="1"/>
      <w:numFmt w:val="decimal"/>
      <w:lvlText w:val="%7)"/>
      <w:lvlJc w:val="left"/>
      <w:pPr>
        <w:tabs>
          <w:tab w:val="num" w:pos="5040"/>
        </w:tabs>
        <w:ind w:left="5040" w:hanging="360"/>
      </w:pPr>
    </w:lvl>
    <w:lvl w:ilvl="7" w:tplc="8C4A6F7A" w:tentative="1">
      <w:start w:val="1"/>
      <w:numFmt w:val="decimal"/>
      <w:lvlText w:val="%8)"/>
      <w:lvlJc w:val="left"/>
      <w:pPr>
        <w:tabs>
          <w:tab w:val="num" w:pos="5760"/>
        </w:tabs>
        <w:ind w:left="5760" w:hanging="360"/>
      </w:pPr>
    </w:lvl>
    <w:lvl w:ilvl="8" w:tplc="0248C28A" w:tentative="1">
      <w:start w:val="1"/>
      <w:numFmt w:val="decimal"/>
      <w:lvlText w:val="%9)"/>
      <w:lvlJc w:val="left"/>
      <w:pPr>
        <w:tabs>
          <w:tab w:val="num" w:pos="6480"/>
        </w:tabs>
        <w:ind w:left="6480" w:hanging="360"/>
      </w:pPr>
    </w:lvl>
  </w:abstractNum>
  <w:abstractNum w:abstractNumId="6" w15:restartNumberingAfterBreak="0">
    <w:nsid w:val="1FCC07FE"/>
    <w:multiLevelType w:val="hybridMultilevel"/>
    <w:tmpl w:val="8BDAC8E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2B4F1E81"/>
    <w:multiLevelType w:val="hybridMultilevel"/>
    <w:tmpl w:val="744E50C4"/>
    <w:lvl w:ilvl="0" w:tplc="5240F93E">
      <w:start w:val="3"/>
      <w:numFmt w:val="bullet"/>
      <w:lvlText w:val="-"/>
      <w:lvlJc w:val="left"/>
      <w:pPr>
        <w:ind w:left="720" w:hanging="360"/>
      </w:pPr>
      <w:rPr>
        <w:rFonts w:ascii="Calibri" w:eastAsiaTheme="minorHAnsi" w:hAnsi="Calibri" w:cs="Calibri"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8C478BB"/>
    <w:multiLevelType w:val="multilevel"/>
    <w:tmpl w:val="EA6CD86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DDB4DBA"/>
    <w:multiLevelType w:val="hybridMultilevel"/>
    <w:tmpl w:val="DEFABB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FB244A2"/>
    <w:multiLevelType w:val="hybridMultilevel"/>
    <w:tmpl w:val="36A23FE4"/>
    <w:lvl w:ilvl="0" w:tplc="C7CEC1BE">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1" w15:restartNumberingAfterBreak="0">
    <w:nsid w:val="429C1E17"/>
    <w:multiLevelType w:val="hybridMultilevel"/>
    <w:tmpl w:val="1CA6961C"/>
    <w:lvl w:ilvl="0" w:tplc="0C0A0005">
      <w:start w:val="1"/>
      <w:numFmt w:val="bullet"/>
      <w:lvlText w:val=""/>
      <w:lvlJc w:val="left"/>
      <w:pPr>
        <w:ind w:left="1179" w:hanging="360"/>
      </w:pPr>
      <w:rPr>
        <w:rFonts w:ascii="Wingdings" w:hAnsi="Wingdings" w:hint="default"/>
      </w:rPr>
    </w:lvl>
    <w:lvl w:ilvl="1" w:tplc="0C0A0003" w:tentative="1">
      <w:start w:val="1"/>
      <w:numFmt w:val="bullet"/>
      <w:lvlText w:val="o"/>
      <w:lvlJc w:val="left"/>
      <w:pPr>
        <w:ind w:left="1899" w:hanging="360"/>
      </w:pPr>
      <w:rPr>
        <w:rFonts w:ascii="Courier New" w:hAnsi="Courier New" w:cs="Courier New" w:hint="default"/>
      </w:rPr>
    </w:lvl>
    <w:lvl w:ilvl="2" w:tplc="0C0A0005" w:tentative="1">
      <w:start w:val="1"/>
      <w:numFmt w:val="bullet"/>
      <w:lvlText w:val=""/>
      <w:lvlJc w:val="left"/>
      <w:pPr>
        <w:ind w:left="2619" w:hanging="360"/>
      </w:pPr>
      <w:rPr>
        <w:rFonts w:ascii="Wingdings" w:hAnsi="Wingdings" w:hint="default"/>
      </w:rPr>
    </w:lvl>
    <w:lvl w:ilvl="3" w:tplc="0C0A0001" w:tentative="1">
      <w:start w:val="1"/>
      <w:numFmt w:val="bullet"/>
      <w:lvlText w:val=""/>
      <w:lvlJc w:val="left"/>
      <w:pPr>
        <w:ind w:left="3339" w:hanging="360"/>
      </w:pPr>
      <w:rPr>
        <w:rFonts w:ascii="Symbol" w:hAnsi="Symbol" w:hint="default"/>
      </w:rPr>
    </w:lvl>
    <w:lvl w:ilvl="4" w:tplc="0C0A0003" w:tentative="1">
      <w:start w:val="1"/>
      <w:numFmt w:val="bullet"/>
      <w:lvlText w:val="o"/>
      <w:lvlJc w:val="left"/>
      <w:pPr>
        <w:ind w:left="4059" w:hanging="360"/>
      </w:pPr>
      <w:rPr>
        <w:rFonts w:ascii="Courier New" w:hAnsi="Courier New" w:cs="Courier New" w:hint="default"/>
      </w:rPr>
    </w:lvl>
    <w:lvl w:ilvl="5" w:tplc="0C0A0005" w:tentative="1">
      <w:start w:val="1"/>
      <w:numFmt w:val="bullet"/>
      <w:lvlText w:val=""/>
      <w:lvlJc w:val="left"/>
      <w:pPr>
        <w:ind w:left="4779" w:hanging="360"/>
      </w:pPr>
      <w:rPr>
        <w:rFonts w:ascii="Wingdings" w:hAnsi="Wingdings" w:hint="default"/>
      </w:rPr>
    </w:lvl>
    <w:lvl w:ilvl="6" w:tplc="0C0A0001" w:tentative="1">
      <w:start w:val="1"/>
      <w:numFmt w:val="bullet"/>
      <w:lvlText w:val=""/>
      <w:lvlJc w:val="left"/>
      <w:pPr>
        <w:ind w:left="5499" w:hanging="360"/>
      </w:pPr>
      <w:rPr>
        <w:rFonts w:ascii="Symbol" w:hAnsi="Symbol" w:hint="default"/>
      </w:rPr>
    </w:lvl>
    <w:lvl w:ilvl="7" w:tplc="0C0A0003" w:tentative="1">
      <w:start w:val="1"/>
      <w:numFmt w:val="bullet"/>
      <w:lvlText w:val="o"/>
      <w:lvlJc w:val="left"/>
      <w:pPr>
        <w:ind w:left="6219" w:hanging="360"/>
      </w:pPr>
      <w:rPr>
        <w:rFonts w:ascii="Courier New" w:hAnsi="Courier New" w:cs="Courier New" w:hint="default"/>
      </w:rPr>
    </w:lvl>
    <w:lvl w:ilvl="8" w:tplc="0C0A0005" w:tentative="1">
      <w:start w:val="1"/>
      <w:numFmt w:val="bullet"/>
      <w:lvlText w:val=""/>
      <w:lvlJc w:val="left"/>
      <w:pPr>
        <w:ind w:left="6939" w:hanging="360"/>
      </w:pPr>
      <w:rPr>
        <w:rFonts w:ascii="Wingdings" w:hAnsi="Wingdings" w:hint="default"/>
      </w:rPr>
    </w:lvl>
  </w:abstractNum>
  <w:abstractNum w:abstractNumId="12" w15:restartNumberingAfterBreak="0">
    <w:nsid w:val="42DB12C9"/>
    <w:multiLevelType w:val="hybridMultilevel"/>
    <w:tmpl w:val="41C8100E"/>
    <w:lvl w:ilvl="0" w:tplc="6128D8EA">
      <w:start w:val="1"/>
      <w:numFmt w:val="decimal"/>
      <w:lvlText w:val="%1."/>
      <w:lvlJc w:val="left"/>
      <w:pPr>
        <w:ind w:left="644" w:hanging="360"/>
      </w:pPr>
      <w:rPr>
        <w:rFonts w:hint="default"/>
        <w:sz w:val="28"/>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3" w15:restartNumberingAfterBreak="0">
    <w:nsid w:val="42FD2595"/>
    <w:multiLevelType w:val="hybridMultilevel"/>
    <w:tmpl w:val="F37C75A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43171083"/>
    <w:multiLevelType w:val="multilevel"/>
    <w:tmpl w:val="0EBEEA1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145" w:hanging="720"/>
      </w:pPr>
      <w:rPr>
        <w:rFonts w:hint="default"/>
        <w:b w:val="0"/>
      </w:rPr>
    </w:lvl>
    <w:lvl w:ilvl="3">
      <w:start w:val="1"/>
      <w:numFmt w:val="decimal"/>
      <w:lvlText w:val="%1.%2.%3.%4."/>
      <w:lvlJc w:val="left"/>
      <w:pPr>
        <w:ind w:left="157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432E7447"/>
    <w:multiLevelType w:val="hybridMultilevel"/>
    <w:tmpl w:val="0DC8042E"/>
    <w:lvl w:ilvl="0" w:tplc="300A000D">
      <w:start w:val="1"/>
      <w:numFmt w:val="bullet"/>
      <w:lvlText w:val=""/>
      <w:lvlJc w:val="left"/>
      <w:pPr>
        <w:ind w:left="1004" w:hanging="360"/>
      </w:pPr>
      <w:rPr>
        <w:rFonts w:ascii="Wingdings" w:hAnsi="Wingdings"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16" w15:restartNumberingAfterBreak="0">
    <w:nsid w:val="474C04D6"/>
    <w:multiLevelType w:val="hybridMultilevel"/>
    <w:tmpl w:val="8F9260DC"/>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15:restartNumberingAfterBreak="0">
    <w:nsid w:val="4E055AF8"/>
    <w:multiLevelType w:val="multilevel"/>
    <w:tmpl w:val="5B425EB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52CB7A47"/>
    <w:multiLevelType w:val="hybridMultilevel"/>
    <w:tmpl w:val="A060EC44"/>
    <w:lvl w:ilvl="0" w:tplc="9D16C100">
      <w:start w:val="1"/>
      <w:numFmt w:val="decimal"/>
      <w:lvlText w:val="%1)"/>
      <w:lvlJc w:val="left"/>
      <w:pPr>
        <w:tabs>
          <w:tab w:val="num" w:pos="720"/>
        </w:tabs>
        <w:ind w:left="720" w:hanging="360"/>
      </w:pPr>
    </w:lvl>
    <w:lvl w:ilvl="1" w:tplc="D91E0EBE" w:tentative="1">
      <w:start w:val="1"/>
      <w:numFmt w:val="decimal"/>
      <w:lvlText w:val="%2)"/>
      <w:lvlJc w:val="left"/>
      <w:pPr>
        <w:tabs>
          <w:tab w:val="num" w:pos="1440"/>
        </w:tabs>
        <w:ind w:left="1440" w:hanging="360"/>
      </w:pPr>
    </w:lvl>
    <w:lvl w:ilvl="2" w:tplc="13FE6344" w:tentative="1">
      <w:start w:val="1"/>
      <w:numFmt w:val="decimal"/>
      <w:lvlText w:val="%3)"/>
      <w:lvlJc w:val="left"/>
      <w:pPr>
        <w:tabs>
          <w:tab w:val="num" w:pos="2160"/>
        </w:tabs>
        <w:ind w:left="2160" w:hanging="360"/>
      </w:pPr>
    </w:lvl>
    <w:lvl w:ilvl="3" w:tplc="BBFE7E82" w:tentative="1">
      <w:start w:val="1"/>
      <w:numFmt w:val="decimal"/>
      <w:lvlText w:val="%4)"/>
      <w:lvlJc w:val="left"/>
      <w:pPr>
        <w:tabs>
          <w:tab w:val="num" w:pos="2880"/>
        </w:tabs>
        <w:ind w:left="2880" w:hanging="360"/>
      </w:pPr>
    </w:lvl>
    <w:lvl w:ilvl="4" w:tplc="B9EC24B6" w:tentative="1">
      <w:start w:val="1"/>
      <w:numFmt w:val="decimal"/>
      <w:lvlText w:val="%5)"/>
      <w:lvlJc w:val="left"/>
      <w:pPr>
        <w:tabs>
          <w:tab w:val="num" w:pos="3600"/>
        </w:tabs>
        <w:ind w:left="3600" w:hanging="360"/>
      </w:pPr>
    </w:lvl>
    <w:lvl w:ilvl="5" w:tplc="AFD293A0" w:tentative="1">
      <w:start w:val="1"/>
      <w:numFmt w:val="decimal"/>
      <w:lvlText w:val="%6)"/>
      <w:lvlJc w:val="left"/>
      <w:pPr>
        <w:tabs>
          <w:tab w:val="num" w:pos="4320"/>
        </w:tabs>
        <w:ind w:left="4320" w:hanging="360"/>
      </w:pPr>
    </w:lvl>
    <w:lvl w:ilvl="6" w:tplc="EC842C8C" w:tentative="1">
      <w:start w:val="1"/>
      <w:numFmt w:val="decimal"/>
      <w:lvlText w:val="%7)"/>
      <w:lvlJc w:val="left"/>
      <w:pPr>
        <w:tabs>
          <w:tab w:val="num" w:pos="5040"/>
        </w:tabs>
        <w:ind w:left="5040" w:hanging="360"/>
      </w:pPr>
    </w:lvl>
    <w:lvl w:ilvl="7" w:tplc="8112F64C" w:tentative="1">
      <w:start w:val="1"/>
      <w:numFmt w:val="decimal"/>
      <w:lvlText w:val="%8)"/>
      <w:lvlJc w:val="left"/>
      <w:pPr>
        <w:tabs>
          <w:tab w:val="num" w:pos="5760"/>
        </w:tabs>
        <w:ind w:left="5760" w:hanging="360"/>
      </w:pPr>
    </w:lvl>
    <w:lvl w:ilvl="8" w:tplc="8D822D02" w:tentative="1">
      <w:start w:val="1"/>
      <w:numFmt w:val="decimal"/>
      <w:lvlText w:val="%9)"/>
      <w:lvlJc w:val="left"/>
      <w:pPr>
        <w:tabs>
          <w:tab w:val="num" w:pos="6480"/>
        </w:tabs>
        <w:ind w:left="6480" w:hanging="360"/>
      </w:pPr>
    </w:lvl>
  </w:abstractNum>
  <w:abstractNum w:abstractNumId="19" w15:restartNumberingAfterBreak="0">
    <w:nsid w:val="5B966169"/>
    <w:multiLevelType w:val="hybridMultilevel"/>
    <w:tmpl w:val="232237D4"/>
    <w:lvl w:ilvl="0" w:tplc="37D65E24">
      <w:start w:val="3"/>
      <w:numFmt w:val="bullet"/>
      <w:lvlText w:val="-"/>
      <w:lvlJc w:val="left"/>
      <w:pPr>
        <w:ind w:left="644" w:hanging="360"/>
      </w:pPr>
      <w:rPr>
        <w:rFonts w:ascii="Arial" w:eastAsiaTheme="majorEastAsia" w:hAnsi="Arial" w:cs="Aria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20" w15:restartNumberingAfterBreak="0">
    <w:nsid w:val="5C417FFA"/>
    <w:multiLevelType w:val="hybridMultilevel"/>
    <w:tmpl w:val="32F681FA"/>
    <w:lvl w:ilvl="0" w:tplc="080A0001">
      <w:start w:val="1"/>
      <w:numFmt w:val="bullet"/>
      <w:lvlText w:val=""/>
      <w:lvlJc w:val="left"/>
      <w:pPr>
        <w:ind w:left="894" w:hanging="360"/>
      </w:pPr>
      <w:rPr>
        <w:rFonts w:ascii="Symbol" w:hAnsi="Symbol" w:hint="default"/>
      </w:rPr>
    </w:lvl>
    <w:lvl w:ilvl="1" w:tplc="080A0003" w:tentative="1">
      <w:start w:val="1"/>
      <w:numFmt w:val="bullet"/>
      <w:lvlText w:val="o"/>
      <w:lvlJc w:val="left"/>
      <w:pPr>
        <w:ind w:left="1614" w:hanging="360"/>
      </w:pPr>
      <w:rPr>
        <w:rFonts w:ascii="Courier New" w:hAnsi="Courier New" w:cs="Courier New" w:hint="default"/>
      </w:rPr>
    </w:lvl>
    <w:lvl w:ilvl="2" w:tplc="080A0005" w:tentative="1">
      <w:start w:val="1"/>
      <w:numFmt w:val="bullet"/>
      <w:lvlText w:val=""/>
      <w:lvlJc w:val="left"/>
      <w:pPr>
        <w:ind w:left="2334" w:hanging="360"/>
      </w:pPr>
      <w:rPr>
        <w:rFonts w:ascii="Wingdings" w:hAnsi="Wingdings" w:hint="default"/>
      </w:rPr>
    </w:lvl>
    <w:lvl w:ilvl="3" w:tplc="080A0001" w:tentative="1">
      <w:start w:val="1"/>
      <w:numFmt w:val="bullet"/>
      <w:lvlText w:val=""/>
      <w:lvlJc w:val="left"/>
      <w:pPr>
        <w:ind w:left="3054" w:hanging="360"/>
      </w:pPr>
      <w:rPr>
        <w:rFonts w:ascii="Symbol" w:hAnsi="Symbol" w:hint="default"/>
      </w:rPr>
    </w:lvl>
    <w:lvl w:ilvl="4" w:tplc="080A0003" w:tentative="1">
      <w:start w:val="1"/>
      <w:numFmt w:val="bullet"/>
      <w:lvlText w:val="o"/>
      <w:lvlJc w:val="left"/>
      <w:pPr>
        <w:ind w:left="3774" w:hanging="360"/>
      </w:pPr>
      <w:rPr>
        <w:rFonts w:ascii="Courier New" w:hAnsi="Courier New" w:cs="Courier New" w:hint="default"/>
      </w:rPr>
    </w:lvl>
    <w:lvl w:ilvl="5" w:tplc="080A0005" w:tentative="1">
      <w:start w:val="1"/>
      <w:numFmt w:val="bullet"/>
      <w:lvlText w:val=""/>
      <w:lvlJc w:val="left"/>
      <w:pPr>
        <w:ind w:left="4494" w:hanging="360"/>
      </w:pPr>
      <w:rPr>
        <w:rFonts w:ascii="Wingdings" w:hAnsi="Wingdings" w:hint="default"/>
      </w:rPr>
    </w:lvl>
    <w:lvl w:ilvl="6" w:tplc="080A0001" w:tentative="1">
      <w:start w:val="1"/>
      <w:numFmt w:val="bullet"/>
      <w:lvlText w:val=""/>
      <w:lvlJc w:val="left"/>
      <w:pPr>
        <w:ind w:left="5214" w:hanging="360"/>
      </w:pPr>
      <w:rPr>
        <w:rFonts w:ascii="Symbol" w:hAnsi="Symbol" w:hint="default"/>
      </w:rPr>
    </w:lvl>
    <w:lvl w:ilvl="7" w:tplc="080A0003" w:tentative="1">
      <w:start w:val="1"/>
      <w:numFmt w:val="bullet"/>
      <w:lvlText w:val="o"/>
      <w:lvlJc w:val="left"/>
      <w:pPr>
        <w:ind w:left="5934" w:hanging="360"/>
      </w:pPr>
      <w:rPr>
        <w:rFonts w:ascii="Courier New" w:hAnsi="Courier New" w:cs="Courier New" w:hint="default"/>
      </w:rPr>
    </w:lvl>
    <w:lvl w:ilvl="8" w:tplc="080A0005" w:tentative="1">
      <w:start w:val="1"/>
      <w:numFmt w:val="bullet"/>
      <w:lvlText w:val=""/>
      <w:lvlJc w:val="left"/>
      <w:pPr>
        <w:ind w:left="6654" w:hanging="360"/>
      </w:pPr>
      <w:rPr>
        <w:rFonts w:ascii="Wingdings" w:hAnsi="Wingdings" w:hint="default"/>
      </w:rPr>
    </w:lvl>
  </w:abstractNum>
  <w:abstractNum w:abstractNumId="21" w15:restartNumberingAfterBreak="0">
    <w:nsid w:val="5CAB503B"/>
    <w:multiLevelType w:val="hybridMultilevel"/>
    <w:tmpl w:val="7A94FB50"/>
    <w:lvl w:ilvl="0" w:tplc="300A000D">
      <w:start w:val="1"/>
      <w:numFmt w:val="bullet"/>
      <w:lvlText w:val=""/>
      <w:lvlJc w:val="left"/>
      <w:pPr>
        <w:ind w:left="-1752" w:hanging="360"/>
      </w:pPr>
      <w:rPr>
        <w:rFonts w:ascii="Wingdings" w:hAnsi="Wingdings" w:hint="default"/>
      </w:rPr>
    </w:lvl>
    <w:lvl w:ilvl="1" w:tplc="300A0003" w:tentative="1">
      <w:start w:val="1"/>
      <w:numFmt w:val="bullet"/>
      <w:lvlText w:val="o"/>
      <w:lvlJc w:val="left"/>
      <w:pPr>
        <w:ind w:left="-1032" w:hanging="360"/>
      </w:pPr>
      <w:rPr>
        <w:rFonts w:ascii="Courier New" w:hAnsi="Courier New" w:cs="Courier New" w:hint="default"/>
      </w:rPr>
    </w:lvl>
    <w:lvl w:ilvl="2" w:tplc="300A0005" w:tentative="1">
      <w:start w:val="1"/>
      <w:numFmt w:val="bullet"/>
      <w:lvlText w:val=""/>
      <w:lvlJc w:val="left"/>
      <w:pPr>
        <w:ind w:left="-312" w:hanging="360"/>
      </w:pPr>
      <w:rPr>
        <w:rFonts w:ascii="Wingdings" w:hAnsi="Wingdings" w:hint="default"/>
      </w:rPr>
    </w:lvl>
    <w:lvl w:ilvl="3" w:tplc="300A0001" w:tentative="1">
      <w:start w:val="1"/>
      <w:numFmt w:val="bullet"/>
      <w:lvlText w:val=""/>
      <w:lvlJc w:val="left"/>
      <w:pPr>
        <w:ind w:left="408" w:hanging="360"/>
      </w:pPr>
      <w:rPr>
        <w:rFonts w:ascii="Symbol" w:hAnsi="Symbol" w:hint="default"/>
      </w:rPr>
    </w:lvl>
    <w:lvl w:ilvl="4" w:tplc="300A0003" w:tentative="1">
      <w:start w:val="1"/>
      <w:numFmt w:val="bullet"/>
      <w:lvlText w:val="o"/>
      <w:lvlJc w:val="left"/>
      <w:pPr>
        <w:ind w:left="1128" w:hanging="360"/>
      </w:pPr>
      <w:rPr>
        <w:rFonts w:ascii="Courier New" w:hAnsi="Courier New" w:cs="Courier New" w:hint="default"/>
      </w:rPr>
    </w:lvl>
    <w:lvl w:ilvl="5" w:tplc="300A0005" w:tentative="1">
      <w:start w:val="1"/>
      <w:numFmt w:val="bullet"/>
      <w:lvlText w:val=""/>
      <w:lvlJc w:val="left"/>
      <w:pPr>
        <w:ind w:left="1848" w:hanging="360"/>
      </w:pPr>
      <w:rPr>
        <w:rFonts w:ascii="Wingdings" w:hAnsi="Wingdings" w:hint="default"/>
      </w:rPr>
    </w:lvl>
    <w:lvl w:ilvl="6" w:tplc="300A0001" w:tentative="1">
      <w:start w:val="1"/>
      <w:numFmt w:val="bullet"/>
      <w:lvlText w:val=""/>
      <w:lvlJc w:val="left"/>
      <w:pPr>
        <w:ind w:left="2568" w:hanging="360"/>
      </w:pPr>
      <w:rPr>
        <w:rFonts w:ascii="Symbol" w:hAnsi="Symbol" w:hint="default"/>
      </w:rPr>
    </w:lvl>
    <w:lvl w:ilvl="7" w:tplc="300A0003" w:tentative="1">
      <w:start w:val="1"/>
      <w:numFmt w:val="bullet"/>
      <w:lvlText w:val="o"/>
      <w:lvlJc w:val="left"/>
      <w:pPr>
        <w:ind w:left="3288" w:hanging="360"/>
      </w:pPr>
      <w:rPr>
        <w:rFonts w:ascii="Courier New" w:hAnsi="Courier New" w:cs="Courier New" w:hint="default"/>
      </w:rPr>
    </w:lvl>
    <w:lvl w:ilvl="8" w:tplc="300A0005" w:tentative="1">
      <w:start w:val="1"/>
      <w:numFmt w:val="bullet"/>
      <w:lvlText w:val=""/>
      <w:lvlJc w:val="left"/>
      <w:pPr>
        <w:ind w:left="4008" w:hanging="360"/>
      </w:pPr>
      <w:rPr>
        <w:rFonts w:ascii="Wingdings" w:hAnsi="Wingdings" w:hint="default"/>
      </w:rPr>
    </w:lvl>
  </w:abstractNum>
  <w:abstractNum w:abstractNumId="22" w15:restartNumberingAfterBreak="0">
    <w:nsid w:val="5E4B3F31"/>
    <w:multiLevelType w:val="multilevel"/>
    <w:tmpl w:val="F7F61FF4"/>
    <w:lvl w:ilvl="0">
      <w:start w:val="1"/>
      <w:numFmt w:val="decimal"/>
      <w:lvlText w:val="%1"/>
      <w:lvlJc w:val="left"/>
      <w:pPr>
        <w:ind w:left="780" w:hanging="780"/>
      </w:pPr>
      <w:rPr>
        <w:rFonts w:hint="default"/>
      </w:rPr>
    </w:lvl>
    <w:lvl w:ilvl="1">
      <w:start w:val="11"/>
      <w:numFmt w:val="decimal"/>
      <w:lvlText w:val="%1.%2"/>
      <w:lvlJc w:val="left"/>
      <w:pPr>
        <w:ind w:left="1063" w:hanging="780"/>
      </w:pPr>
      <w:rPr>
        <w:rFonts w:hint="default"/>
      </w:rPr>
    </w:lvl>
    <w:lvl w:ilvl="2">
      <w:start w:val="2"/>
      <w:numFmt w:val="decimal"/>
      <w:lvlText w:val="%1.%2.%3"/>
      <w:lvlJc w:val="left"/>
      <w:pPr>
        <w:ind w:left="1346" w:hanging="780"/>
      </w:pPr>
      <w:rPr>
        <w:rFonts w:hint="default"/>
      </w:rPr>
    </w:lvl>
    <w:lvl w:ilvl="3">
      <w:start w:val="1"/>
      <w:numFmt w:val="decimal"/>
      <w:lvlText w:val="%1.%2.%3.%4"/>
      <w:lvlJc w:val="left"/>
      <w:pPr>
        <w:ind w:left="1629" w:hanging="7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3" w15:restartNumberingAfterBreak="0">
    <w:nsid w:val="64916258"/>
    <w:multiLevelType w:val="hybridMultilevel"/>
    <w:tmpl w:val="2DE87CD2"/>
    <w:lvl w:ilvl="0" w:tplc="0C0A0005">
      <w:start w:val="1"/>
      <w:numFmt w:val="bullet"/>
      <w:lvlText w:val=""/>
      <w:lvlJc w:val="left"/>
      <w:pPr>
        <w:ind w:left="1179" w:hanging="360"/>
      </w:pPr>
      <w:rPr>
        <w:rFonts w:ascii="Wingdings" w:hAnsi="Wingdings" w:hint="default"/>
      </w:rPr>
    </w:lvl>
    <w:lvl w:ilvl="1" w:tplc="0C0A0003" w:tentative="1">
      <w:start w:val="1"/>
      <w:numFmt w:val="bullet"/>
      <w:lvlText w:val="o"/>
      <w:lvlJc w:val="left"/>
      <w:pPr>
        <w:ind w:left="1899" w:hanging="360"/>
      </w:pPr>
      <w:rPr>
        <w:rFonts w:ascii="Courier New" w:hAnsi="Courier New" w:cs="Courier New" w:hint="default"/>
      </w:rPr>
    </w:lvl>
    <w:lvl w:ilvl="2" w:tplc="0C0A0005" w:tentative="1">
      <w:start w:val="1"/>
      <w:numFmt w:val="bullet"/>
      <w:lvlText w:val=""/>
      <w:lvlJc w:val="left"/>
      <w:pPr>
        <w:ind w:left="2619" w:hanging="360"/>
      </w:pPr>
      <w:rPr>
        <w:rFonts w:ascii="Wingdings" w:hAnsi="Wingdings" w:hint="default"/>
      </w:rPr>
    </w:lvl>
    <w:lvl w:ilvl="3" w:tplc="0C0A0001" w:tentative="1">
      <w:start w:val="1"/>
      <w:numFmt w:val="bullet"/>
      <w:lvlText w:val=""/>
      <w:lvlJc w:val="left"/>
      <w:pPr>
        <w:ind w:left="3339" w:hanging="360"/>
      </w:pPr>
      <w:rPr>
        <w:rFonts w:ascii="Symbol" w:hAnsi="Symbol" w:hint="default"/>
      </w:rPr>
    </w:lvl>
    <w:lvl w:ilvl="4" w:tplc="0C0A0003" w:tentative="1">
      <w:start w:val="1"/>
      <w:numFmt w:val="bullet"/>
      <w:lvlText w:val="o"/>
      <w:lvlJc w:val="left"/>
      <w:pPr>
        <w:ind w:left="4059" w:hanging="360"/>
      </w:pPr>
      <w:rPr>
        <w:rFonts w:ascii="Courier New" w:hAnsi="Courier New" w:cs="Courier New" w:hint="default"/>
      </w:rPr>
    </w:lvl>
    <w:lvl w:ilvl="5" w:tplc="0C0A0005" w:tentative="1">
      <w:start w:val="1"/>
      <w:numFmt w:val="bullet"/>
      <w:lvlText w:val=""/>
      <w:lvlJc w:val="left"/>
      <w:pPr>
        <w:ind w:left="4779" w:hanging="360"/>
      </w:pPr>
      <w:rPr>
        <w:rFonts w:ascii="Wingdings" w:hAnsi="Wingdings" w:hint="default"/>
      </w:rPr>
    </w:lvl>
    <w:lvl w:ilvl="6" w:tplc="0C0A0001" w:tentative="1">
      <w:start w:val="1"/>
      <w:numFmt w:val="bullet"/>
      <w:lvlText w:val=""/>
      <w:lvlJc w:val="left"/>
      <w:pPr>
        <w:ind w:left="5499" w:hanging="360"/>
      </w:pPr>
      <w:rPr>
        <w:rFonts w:ascii="Symbol" w:hAnsi="Symbol" w:hint="default"/>
      </w:rPr>
    </w:lvl>
    <w:lvl w:ilvl="7" w:tplc="0C0A0003" w:tentative="1">
      <w:start w:val="1"/>
      <w:numFmt w:val="bullet"/>
      <w:lvlText w:val="o"/>
      <w:lvlJc w:val="left"/>
      <w:pPr>
        <w:ind w:left="6219" w:hanging="360"/>
      </w:pPr>
      <w:rPr>
        <w:rFonts w:ascii="Courier New" w:hAnsi="Courier New" w:cs="Courier New" w:hint="default"/>
      </w:rPr>
    </w:lvl>
    <w:lvl w:ilvl="8" w:tplc="0C0A0005" w:tentative="1">
      <w:start w:val="1"/>
      <w:numFmt w:val="bullet"/>
      <w:lvlText w:val=""/>
      <w:lvlJc w:val="left"/>
      <w:pPr>
        <w:ind w:left="6939" w:hanging="360"/>
      </w:pPr>
      <w:rPr>
        <w:rFonts w:ascii="Wingdings" w:hAnsi="Wingdings" w:hint="default"/>
      </w:rPr>
    </w:lvl>
  </w:abstractNum>
  <w:abstractNum w:abstractNumId="24" w15:restartNumberingAfterBreak="0">
    <w:nsid w:val="66970C1E"/>
    <w:multiLevelType w:val="hybridMultilevel"/>
    <w:tmpl w:val="2132FD10"/>
    <w:lvl w:ilvl="0" w:tplc="EC96C438">
      <w:numFmt w:val="bullet"/>
      <w:lvlText w:val="-"/>
      <w:lvlJc w:val="left"/>
      <w:pPr>
        <w:ind w:left="720" w:hanging="360"/>
      </w:pPr>
      <w:rPr>
        <w:rFonts w:ascii="Calibri" w:eastAsiaTheme="minorHAnsi" w:hAnsi="Calibri"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15:restartNumberingAfterBreak="0">
    <w:nsid w:val="687D56C1"/>
    <w:multiLevelType w:val="hybridMultilevel"/>
    <w:tmpl w:val="FEDE4AA8"/>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15:restartNumberingAfterBreak="0">
    <w:nsid w:val="6BCB1EF9"/>
    <w:multiLevelType w:val="hybridMultilevel"/>
    <w:tmpl w:val="DAB0123E"/>
    <w:lvl w:ilvl="0" w:tplc="300A000D">
      <w:start w:val="1"/>
      <w:numFmt w:val="bullet"/>
      <w:lvlText w:val=""/>
      <w:lvlJc w:val="left"/>
      <w:pPr>
        <w:ind w:left="72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15:restartNumberingAfterBreak="0">
    <w:nsid w:val="6D45365A"/>
    <w:multiLevelType w:val="hybridMultilevel"/>
    <w:tmpl w:val="A2669F22"/>
    <w:lvl w:ilvl="0" w:tplc="0C0A0005">
      <w:start w:val="1"/>
      <w:numFmt w:val="bullet"/>
      <w:lvlText w:val=""/>
      <w:lvlJc w:val="left"/>
      <w:pPr>
        <w:ind w:left="1713" w:hanging="360"/>
      </w:pPr>
      <w:rPr>
        <w:rFonts w:ascii="Wingdings" w:hAnsi="Wingdings" w:hint="default"/>
      </w:rPr>
    </w:lvl>
    <w:lvl w:ilvl="1" w:tplc="0C0A0003" w:tentative="1">
      <w:start w:val="1"/>
      <w:numFmt w:val="bullet"/>
      <w:lvlText w:val="o"/>
      <w:lvlJc w:val="left"/>
      <w:pPr>
        <w:ind w:left="2433" w:hanging="360"/>
      </w:pPr>
      <w:rPr>
        <w:rFonts w:ascii="Courier New" w:hAnsi="Courier New" w:cs="Courier New" w:hint="default"/>
      </w:rPr>
    </w:lvl>
    <w:lvl w:ilvl="2" w:tplc="0C0A0005" w:tentative="1">
      <w:start w:val="1"/>
      <w:numFmt w:val="bullet"/>
      <w:lvlText w:val=""/>
      <w:lvlJc w:val="left"/>
      <w:pPr>
        <w:ind w:left="3153" w:hanging="360"/>
      </w:pPr>
      <w:rPr>
        <w:rFonts w:ascii="Wingdings" w:hAnsi="Wingdings" w:hint="default"/>
      </w:rPr>
    </w:lvl>
    <w:lvl w:ilvl="3" w:tplc="0C0A0001" w:tentative="1">
      <w:start w:val="1"/>
      <w:numFmt w:val="bullet"/>
      <w:lvlText w:val=""/>
      <w:lvlJc w:val="left"/>
      <w:pPr>
        <w:ind w:left="3873" w:hanging="360"/>
      </w:pPr>
      <w:rPr>
        <w:rFonts w:ascii="Symbol" w:hAnsi="Symbol" w:hint="default"/>
      </w:rPr>
    </w:lvl>
    <w:lvl w:ilvl="4" w:tplc="0C0A0003" w:tentative="1">
      <w:start w:val="1"/>
      <w:numFmt w:val="bullet"/>
      <w:lvlText w:val="o"/>
      <w:lvlJc w:val="left"/>
      <w:pPr>
        <w:ind w:left="4593" w:hanging="360"/>
      </w:pPr>
      <w:rPr>
        <w:rFonts w:ascii="Courier New" w:hAnsi="Courier New" w:cs="Courier New" w:hint="default"/>
      </w:rPr>
    </w:lvl>
    <w:lvl w:ilvl="5" w:tplc="0C0A0005" w:tentative="1">
      <w:start w:val="1"/>
      <w:numFmt w:val="bullet"/>
      <w:lvlText w:val=""/>
      <w:lvlJc w:val="left"/>
      <w:pPr>
        <w:ind w:left="5313" w:hanging="360"/>
      </w:pPr>
      <w:rPr>
        <w:rFonts w:ascii="Wingdings" w:hAnsi="Wingdings" w:hint="default"/>
      </w:rPr>
    </w:lvl>
    <w:lvl w:ilvl="6" w:tplc="0C0A0001" w:tentative="1">
      <w:start w:val="1"/>
      <w:numFmt w:val="bullet"/>
      <w:lvlText w:val=""/>
      <w:lvlJc w:val="left"/>
      <w:pPr>
        <w:ind w:left="6033" w:hanging="360"/>
      </w:pPr>
      <w:rPr>
        <w:rFonts w:ascii="Symbol" w:hAnsi="Symbol" w:hint="default"/>
      </w:rPr>
    </w:lvl>
    <w:lvl w:ilvl="7" w:tplc="0C0A0003" w:tentative="1">
      <w:start w:val="1"/>
      <w:numFmt w:val="bullet"/>
      <w:lvlText w:val="o"/>
      <w:lvlJc w:val="left"/>
      <w:pPr>
        <w:ind w:left="6753" w:hanging="360"/>
      </w:pPr>
      <w:rPr>
        <w:rFonts w:ascii="Courier New" w:hAnsi="Courier New" w:cs="Courier New" w:hint="default"/>
      </w:rPr>
    </w:lvl>
    <w:lvl w:ilvl="8" w:tplc="0C0A0005" w:tentative="1">
      <w:start w:val="1"/>
      <w:numFmt w:val="bullet"/>
      <w:lvlText w:val=""/>
      <w:lvlJc w:val="left"/>
      <w:pPr>
        <w:ind w:left="7473" w:hanging="360"/>
      </w:pPr>
      <w:rPr>
        <w:rFonts w:ascii="Wingdings" w:hAnsi="Wingdings" w:hint="default"/>
      </w:rPr>
    </w:lvl>
  </w:abstractNum>
  <w:abstractNum w:abstractNumId="28" w15:restartNumberingAfterBreak="0">
    <w:nsid w:val="771C3C44"/>
    <w:multiLevelType w:val="multilevel"/>
    <w:tmpl w:val="BD12DE5C"/>
    <w:lvl w:ilvl="0">
      <w:start w:val="1"/>
      <w:numFmt w:val="decimal"/>
      <w:lvlText w:val="%1."/>
      <w:lvlJc w:val="left"/>
      <w:pPr>
        <w:ind w:left="462" w:hanging="360"/>
      </w:pPr>
      <w:rPr>
        <w:rFonts w:hint="default"/>
      </w:rPr>
    </w:lvl>
    <w:lvl w:ilvl="1">
      <w:start w:val="1"/>
      <w:numFmt w:val="decimal"/>
      <w:isLgl/>
      <w:lvlText w:val="%1.%2."/>
      <w:lvlJc w:val="left"/>
      <w:pPr>
        <w:ind w:left="1182" w:hanging="720"/>
      </w:pPr>
      <w:rPr>
        <w:rFonts w:hint="default"/>
      </w:rPr>
    </w:lvl>
    <w:lvl w:ilvl="2">
      <w:start w:val="1"/>
      <w:numFmt w:val="decimal"/>
      <w:isLgl/>
      <w:lvlText w:val="%1.%2.%3."/>
      <w:lvlJc w:val="left"/>
      <w:pPr>
        <w:ind w:left="1542" w:hanging="720"/>
      </w:pPr>
      <w:rPr>
        <w:rFonts w:hint="default"/>
      </w:rPr>
    </w:lvl>
    <w:lvl w:ilvl="3">
      <w:start w:val="1"/>
      <w:numFmt w:val="decimal"/>
      <w:isLgl/>
      <w:lvlText w:val="%1.%2.%3.%4."/>
      <w:lvlJc w:val="left"/>
      <w:pPr>
        <w:ind w:left="2262" w:hanging="1080"/>
      </w:pPr>
      <w:rPr>
        <w:rFonts w:hint="default"/>
      </w:rPr>
    </w:lvl>
    <w:lvl w:ilvl="4">
      <w:start w:val="1"/>
      <w:numFmt w:val="decimal"/>
      <w:isLgl/>
      <w:lvlText w:val="%1.%2.%3.%4.%5."/>
      <w:lvlJc w:val="left"/>
      <w:pPr>
        <w:ind w:left="2622" w:hanging="1080"/>
      </w:pPr>
      <w:rPr>
        <w:rFonts w:hint="default"/>
      </w:rPr>
    </w:lvl>
    <w:lvl w:ilvl="5">
      <w:start w:val="1"/>
      <w:numFmt w:val="decimal"/>
      <w:isLgl/>
      <w:lvlText w:val="%1.%2.%3.%4.%5.%6."/>
      <w:lvlJc w:val="left"/>
      <w:pPr>
        <w:ind w:left="3342" w:hanging="1440"/>
      </w:pPr>
      <w:rPr>
        <w:rFonts w:hint="default"/>
      </w:rPr>
    </w:lvl>
    <w:lvl w:ilvl="6">
      <w:start w:val="1"/>
      <w:numFmt w:val="decimal"/>
      <w:isLgl/>
      <w:lvlText w:val="%1.%2.%3.%4.%5.%6.%7."/>
      <w:lvlJc w:val="left"/>
      <w:pPr>
        <w:ind w:left="3702" w:hanging="1440"/>
      </w:pPr>
      <w:rPr>
        <w:rFonts w:hint="default"/>
      </w:rPr>
    </w:lvl>
    <w:lvl w:ilvl="7">
      <w:start w:val="1"/>
      <w:numFmt w:val="decimal"/>
      <w:isLgl/>
      <w:lvlText w:val="%1.%2.%3.%4.%5.%6.%7.%8."/>
      <w:lvlJc w:val="left"/>
      <w:pPr>
        <w:ind w:left="4422" w:hanging="1800"/>
      </w:pPr>
      <w:rPr>
        <w:rFonts w:hint="default"/>
      </w:rPr>
    </w:lvl>
    <w:lvl w:ilvl="8">
      <w:start w:val="1"/>
      <w:numFmt w:val="decimal"/>
      <w:isLgl/>
      <w:lvlText w:val="%1.%2.%3.%4.%5.%6.%7.%8.%9."/>
      <w:lvlJc w:val="left"/>
      <w:pPr>
        <w:ind w:left="5142" w:hanging="2160"/>
      </w:pPr>
      <w:rPr>
        <w:rFonts w:hint="default"/>
      </w:rPr>
    </w:lvl>
  </w:abstractNum>
  <w:abstractNum w:abstractNumId="29" w15:restartNumberingAfterBreak="0">
    <w:nsid w:val="799176FA"/>
    <w:multiLevelType w:val="hybridMultilevel"/>
    <w:tmpl w:val="0CDE1E08"/>
    <w:lvl w:ilvl="0" w:tplc="300A0001">
      <w:start w:val="1"/>
      <w:numFmt w:val="bullet"/>
      <w:lvlText w:val=""/>
      <w:lvlJc w:val="left"/>
      <w:pPr>
        <w:ind w:left="720" w:hanging="360"/>
      </w:pPr>
      <w:rPr>
        <w:rFonts w:ascii="Symbol" w:hAnsi="Symbol" w:hint="default"/>
      </w:rPr>
    </w:lvl>
    <w:lvl w:ilvl="1" w:tplc="7D72EB20">
      <w:numFmt w:val="bullet"/>
      <w:lvlText w:val="-"/>
      <w:lvlJc w:val="left"/>
      <w:pPr>
        <w:ind w:left="1440" w:hanging="360"/>
      </w:pPr>
      <w:rPr>
        <w:rFonts w:ascii="Times New Roman" w:eastAsiaTheme="minorHAnsi" w:hAnsi="Times New Roman" w:cs="Times New Roman"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24"/>
  </w:num>
  <w:num w:numId="2">
    <w:abstractNumId w:val="25"/>
  </w:num>
  <w:num w:numId="3">
    <w:abstractNumId w:val="26"/>
  </w:num>
  <w:num w:numId="4">
    <w:abstractNumId w:val="1"/>
  </w:num>
  <w:num w:numId="5">
    <w:abstractNumId w:val="21"/>
  </w:num>
  <w:num w:numId="6">
    <w:abstractNumId w:val="28"/>
  </w:num>
  <w:num w:numId="7">
    <w:abstractNumId w:val="27"/>
  </w:num>
  <w:num w:numId="8">
    <w:abstractNumId w:val="11"/>
  </w:num>
  <w:num w:numId="9">
    <w:abstractNumId w:val="23"/>
  </w:num>
  <w:num w:numId="10">
    <w:abstractNumId w:val="0"/>
  </w:num>
  <w:num w:numId="11">
    <w:abstractNumId w:val="15"/>
  </w:num>
  <w:num w:numId="12">
    <w:abstractNumId w:val="3"/>
  </w:num>
  <w:num w:numId="13">
    <w:abstractNumId w:val="12"/>
  </w:num>
  <w:num w:numId="14">
    <w:abstractNumId w:val="13"/>
  </w:num>
  <w:num w:numId="15">
    <w:abstractNumId w:val="10"/>
  </w:num>
  <w:num w:numId="16">
    <w:abstractNumId w:val="19"/>
  </w:num>
  <w:num w:numId="17">
    <w:abstractNumId w:val="7"/>
  </w:num>
  <w:num w:numId="18">
    <w:abstractNumId w:val="17"/>
  </w:num>
  <w:num w:numId="19">
    <w:abstractNumId w:val="16"/>
  </w:num>
  <w:num w:numId="20">
    <w:abstractNumId w:val="9"/>
  </w:num>
  <w:num w:numId="21">
    <w:abstractNumId w:val="20"/>
  </w:num>
  <w:num w:numId="22">
    <w:abstractNumId w:val="14"/>
  </w:num>
  <w:num w:numId="23">
    <w:abstractNumId w:val="22"/>
  </w:num>
  <w:num w:numId="24">
    <w:abstractNumId w:val="4"/>
  </w:num>
  <w:num w:numId="25">
    <w:abstractNumId w:val="18"/>
  </w:num>
  <w:num w:numId="26">
    <w:abstractNumId w:val="2"/>
  </w:num>
  <w:num w:numId="27">
    <w:abstractNumId w:val="5"/>
  </w:num>
  <w:num w:numId="28">
    <w:abstractNumId w:val="8"/>
  </w:num>
  <w:num w:numId="29">
    <w:abstractNumId w:val="6"/>
  </w:num>
  <w:num w:numId="3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activeWritingStyle w:appName="MSWord" w:lang="pt-BR" w:vendorID="64" w:dllVersion="6" w:nlCheck="1" w:checkStyle="0"/>
  <w:activeWritingStyle w:appName="MSWord" w:lang="es-EC" w:vendorID="64" w:dllVersion="6" w:nlCheck="1" w:checkStyle="0"/>
  <w:activeWritingStyle w:appName="MSWord" w:lang="es-ES" w:vendorID="64" w:dllVersion="6" w:nlCheck="1" w:checkStyle="0"/>
  <w:activeWritingStyle w:appName="MSWord" w:lang="en-US" w:vendorID="64" w:dllVersion="6" w:nlCheck="1" w:checkStyle="0"/>
  <w:activeWritingStyle w:appName="MSWord" w:lang="es-CO" w:vendorID="64" w:dllVersion="6" w:nlCheck="1" w:checkStyle="0"/>
  <w:activeWritingStyle w:appName="MSWord" w:lang="es-EC" w:vendorID="64" w:dllVersion="0" w:nlCheck="1" w:checkStyle="0"/>
  <w:activeWritingStyle w:appName="MSWord" w:lang="en-US" w:vendorID="64" w:dllVersion="0" w:nlCheck="1" w:checkStyle="0"/>
  <w:activeWritingStyle w:appName="MSWord" w:lang="es-ES" w:vendorID="64" w:dllVersion="0" w:nlCheck="1" w:checkStyle="0"/>
  <w:activeWritingStyle w:appName="MSWord" w:lang="es-CO" w:vendorID="64" w:dllVersion="0" w:nlCheck="1" w:checkStyle="0"/>
  <w:activeWritingStyle w:appName="MSWord" w:lang="es-ES_tradnl" w:vendorID="64" w:dllVersion="6" w:nlCheck="1" w:checkStyle="0"/>
  <w:activeWritingStyle w:appName="MSWord" w:lang="en-GB" w:vendorID="64" w:dllVersion="6" w:nlCheck="1" w:checkStyle="0"/>
  <w:activeWritingStyle w:appName="MSWord" w:lang="es-EC" w:vendorID="64" w:dllVersion="4096" w:nlCheck="1" w:checkStyle="0"/>
  <w:activeWritingStyle w:appName="MSWord" w:lang="pt-BR"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es-ES_tradnl" w:vendorID="64" w:dllVersion="4096" w:nlCheck="1" w:checkStyle="0"/>
  <w:activeWritingStyle w:appName="MSWord" w:lang="en-GB" w:vendorID="64" w:dllVersion="4096" w:nlCheck="1" w:checkStyle="0"/>
  <w:activeWritingStyle w:appName="MSWord" w:lang="en-CA" w:vendorID="64" w:dllVersion="4096"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pos w:val="sectEnd"/>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62E8"/>
    <w:rsid w:val="0000066A"/>
    <w:rsid w:val="00000F8E"/>
    <w:rsid w:val="00001C44"/>
    <w:rsid w:val="00002016"/>
    <w:rsid w:val="00003F6B"/>
    <w:rsid w:val="00004684"/>
    <w:rsid w:val="00007F34"/>
    <w:rsid w:val="000110F5"/>
    <w:rsid w:val="000134BD"/>
    <w:rsid w:val="00013D7F"/>
    <w:rsid w:val="00014024"/>
    <w:rsid w:val="0001421C"/>
    <w:rsid w:val="000147D6"/>
    <w:rsid w:val="00015809"/>
    <w:rsid w:val="0001601B"/>
    <w:rsid w:val="00017752"/>
    <w:rsid w:val="000222F1"/>
    <w:rsid w:val="0002462C"/>
    <w:rsid w:val="0002579D"/>
    <w:rsid w:val="00026B5A"/>
    <w:rsid w:val="000272EB"/>
    <w:rsid w:val="000279E3"/>
    <w:rsid w:val="00030852"/>
    <w:rsid w:val="000322B3"/>
    <w:rsid w:val="00032F31"/>
    <w:rsid w:val="0003318D"/>
    <w:rsid w:val="00033938"/>
    <w:rsid w:val="00036AFC"/>
    <w:rsid w:val="0004114B"/>
    <w:rsid w:val="000419AF"/>
    <w:rsid w:val="000432F9"/>
    <w:rsid w:val="000439FC"/>
    <w:rsid w:val="00043A6A"/>
    <w:rsid w:val="000460D6"/>
    <w:rsid w:val="00046B94"/>
    <w:rsid w:val="0005088F"/>
    <w:rsid w:val="000518B5"/>
    <w:rsid w:val="00052839"/>
    <w:rsid w:val="00052B80"/>
    <w:rsid w:val="0005417E"/>
    <w:rsid w:val="0005702A"/>
    <w:rsid w:val="00061819"/>
    <w:rsid w:val="0006273C"/>
    <w:rsid w:val="000646FB"/>
    <w:rsid w:val="00065333"/>
    <w:rsid w:val="0007038D"/>
    <w:rsid w:val="00072587"/>
    <w:rsid w:val="000734AC"/>
    <w:rsid w:val="00077655"/>
    <w:rsid w:val="0008160B"/>
    <w:rsid w:val="000827FB"/>
    <w:rsid w:val="00083C6E"/>
    <w:rsid w:val="00084017"/>
    <w:rsid w:val="00086382"/>
    <w:rsid w:val="00087B29"/>
    <w:rsid w:val="0009282F"/>
    <w:rsid w:val="0009750E"/>
    <w:rsid w:val="000A02F2"/>
    <w:rsid w:val="000A0504"/>
    <w:rsid w:val="000A0EB2"/>
    <w:rsid w:val="000A256A"/>
    <w:rsid w:val="000A324A"/>
    <w:rsid w:val="000A5203"/>
    <w:rsid w:val="000A572F"/>
    <w:rsid w:val="000B0517"/>
    <w:rsid w:val="000B1F14"/>
    <w:rsid w:val="000B2361"/>
    <w:rsid w:val="000B2A02"/>
    <w:rsid w:val="000B6267"/>
    <w:rsid w:val="000C0366"/>
    <w:rsid w:val="000C163C"/>
    <w:rsid w:val="000C1F74"/>
    <w:rsid w:val="000C214D"/>
    <w:rsid w:val="000C3C45"/>
    <w:rsid w:val="000C476C"/>
    <w:rsid w:val="000C5013"/>
    <w:rsid w:val="000C5404"/>
    <w:rsid w:val="000C7689"/>
    <w:rsid w:val="000D00B9"/>
    <w:rsid w:val="000D1CC1"/>
    <w:rsid w:val="000D31F7"/>
    <w:rsid w:val="000D3E86"/>
    <w:rsid w:val="000D57AC"/>
    <w:rsid w:val="000D6F37"/>
    <w:rsid w:val="000E015C"/>
    <w:rsid w:val="000E05F1"/>
    <w:rsid w:val="000E0ADB"/>
    <w:rsid w:val="000E49D8"/>
    <w:rsid w:val="000E4DB4"/>
    <w:rsid w:val="000E4E93"/>
    <w:rsid w:val="000E55DD"/>
    <w:rsid w:val="000E6328"/>
    <w:rsid w:val="000E6587"/>
    <w:rsid w:val="000F0B0E"/>
    <w:rsid w:val="000F1CEE"/>
    <w:rsid w:val="000F4A44"/>
    <w:rsid w:val="000F55FF"/>
    <w:rsid w:val="000F7CF3"/>
    <w:rsid w:val="001004A3"/>
    <w:rsid w:val="00100C88"/>
    <w:rsid w:val="001010EA"/>
    <w:rsid w:val="00101231"/>
    <w:rsid w:val="00102423"/>
    <w:rsid w:val="00102CEC"/>
    <w:rsid w:val="00104A7D"/>
    <w:rsid w:val="00106A53"/>
    <w:rsid w:val="00111349"/>
    <w:rsid w:val="001116C9"/>
    <w:rsid w:val="00112855"/>
    <w:rsid w:val="00112F2E"/>
    <w:rsid w:val="001162F3"/>
    <w:rsid w:val="00116C6C"/>
    <w:rsid w:val="0011715A"/>
    <w:rsid w:val="001206F1"/>
    <w:rsid w:val="001212C4"/>
    <w:rsid w:val="00122BC9"/>
    <w:rsid w:val="00123AEC"/>
    <w:rsid w:val="00124910"/>
    <w:rsid w:val="00124DAA"/>
    <w:rsid w:val="00124F3C"/>
    <w:rsid w:val="001259A8"/>
    <w:rsid w:val="00126782"/>
    <w:rsid w:val="00130411"/>
    <w:rsid w:val="00133D94"/>
    <w:rsid w:val="001344B3"/>
    <w:rsid w:val="00136256"/>
    <w:rsid w:val="0013763E"/>
    <w:rsid w:val="00137FF9"/>
    <w:rsid w:val="00140805"/>
    <w:rsid w:val="00141D26"/>
    <w:rsid w:val="00142FDC"/>
    <w:rsid w:val="00143844"/>
    <w:rsid w:val="00145B22"/>
    <w:rsid w:val="00147F29"/>
    <w:rsid w:val="00151478"/>
    <w:rsid w:val="001535DE"/>
    <w:rsid w:val="00154941"/>
    <w:rsid w:val="0015606D"/>
    <w:rsid w:val="001605AC"/>
    <w:rsid w:val="00160AB9"/>
    <w:rsid w:val="00161900"/>
    <w:rsid w:val="00163125"/>
    <w:rsid w:val="00164732"/>
    <w:rsid w:val="0016484B"/>
    <w:rsid w:val="00167B82"/>
    <w:rsid w:val="00167E7E"/>
    <w:rsid w:val="00170927"/>
    <w:rsid w:val="0017176A"/>
    <w:rsid w:val="00171A2D"/>
    <w:rsid w:val="00171D93"/>
    <w:rsid w:val="0017247C"/>
    <w:rsid w:val="00173A0D"/>
    <w:rsid w:val="00175EB0"/>
    <w:rsid w:val="00177728"/>
    <w:rsid w:val="0017795E"/>
    <w:rsid w:val="001805FF"/>
    <w:rsid w:val="00181C4D"/>
    <w:rsid w:val="001875F7"/>
    <w:rsid w:val="0019367E"/>
    <w:rsid w:val="001936D4"/>
    <w:rsid w:val="001962EC"/>
    <w:rsid w:val="00197966"/>
    <w:rsid w:val="00197C5A"/>
    <w:rsid w:val="001A02F1"/>
    <w:rsid w:val="001A12B0"/>
    <w:rsid w:val="001A1E54"/>
    <w:rsid w:val="001A25EB"/>
    <w:rsid w:val="001A269D"/>
    <w:rsid w:val="001A2DD0"/>
    <w:rsid w:val="001A33EF"/>
    <w:rsid w:val="001A5C00"/>
    <w:rsid w:val="001A64C1"/>
    <w:rsid w:val="001A73C8"/>
    <w:rsid w:val="001B1F81"/>
    <w:rsid w:val="001B492F"/>
    <w:rsid w:val="001B5028"/>
    <w:rsid w:val="001B5DE6"/>
    <w:rsid w:val="001C024A"/>
    <w:rsid w:val="001C057E"/>
    <w:rsid w:val="001C0712"/>
    <w:rsid w:val="001C0A4E"/>
    <w:rsid w:val="001C1BD0"/>
    <w:rsid w:val="001C381F"/>
    <w:rsid w:val="001C6152"/>
    <w:rsid w:val="001C6624"/>
    <w:rsid w:val="001C66D7"/>
    <w:rsid w:val="001C6B25"/>
    <w:rsid w:val="001C6DD2"/>
    <w:rsid w:val="001C709A"/>
    <w:rsid w:val="001D1CB3"/>
    <w:rsid w:val="001D218A"/>
    <w:rsid w:val="001D28C8"/>
    <w:rsid w:val="001D35C5"/>
    <w:rsid w:val="001D361F"/>
    <w:rsid w:val="001D496A"/>
    <w:rsid w:val="001D4DD8"/>
    <w:rsid w:val="001E1610"/>
    <w:rsid w:val="001E2F35"/>
    <w:rsid w:val="001E6310"/>
    <w:rsid w:val="001F154D"/>
    <w:rsid w:val="001F3D98"/>
    <w:rsid w:val="001F5833"/>
    <w:rsid w:val="001F588A"/>
    <w:rsid w:val="001F58FB"/>
    <w:rsid w:val="001F5FDA"/>
    <w:rsid w:val="00200B0E"/>
    <w:rsid w:val="00204976"/>
    <w:rsid w:val="00205BF2"/>
    <w:rsid w:val="00206FE0"/>
    <w:rsid w:val="002071BD"/>
    <w:rsid w:val="002107A8"/>
    <w:rsid w:val="00211BB2"/>
    <w:rsid w:val="00213570"/>
    <w:rsid w:val="00214251"/>
    <w:rsid w:val="002149FE"/>
    <w:rsid w:val="00215927"/>
    <w:rsid w:val="002167E0"/>
    <w:rsid w:val="00216C9E"/>
    <w:rsid w:val="0021766A"/>
    <w:rsid w:val="0022080C"/>
    <w:rsid w:val="00220BCF"/>
    <w:rsid w:val="00221CA8"/>
    <w:rsid w:val="002229D8"/>
    <w:rsid w:val="00222D24"/>
    <w:rsid w:val="00222DB2"/>
    <w:rsid w:val="002235C8"/>
    <w:rsid w:val="0022450A"/>
    <w:rsid w:val="00224622"/>
    <w:rsid w:val="00224C53"/>
    <w:rsid w:val="00225E41"/>
    <w:rsid w:val="002263EF"/>
    <w:rsid w:val="00232D6A"/>
    <w:rsid w:val="00241CB8"/>
    <w:rsid w:val="00241E2B"/>
    <w:rsid w:val="0024213F"/>
    <w:rsid w:val="002428EF"/>
    <w:rsid w:val="002459E4"/>
    <w:rsid w:val="00245B7E"/>
    <w:rsid w:val="0024780E"/>
    <w:rsid w:val="00253EA1"/>
    <w:rsid w:val="00254383"/>
    <w:rsid w:val="00254430"/>
    <w:rsid w:val="00254CAB"/>
    <w:rsid w:val="00255C30"/>
    <w:rsid w:val="002568FC"/>
    <w:rsid w:val="00257BE6"/>
    <w:rsid w:val="00257C0E"/>
    <w:rsid w:val="0026092E"/>
    <w:rsid w:val="00260954"/>
    <w:rsid w:val="002630FB"/>
    <w:rsid w:val="00265296"/>
    <w:rsid w:val="00267EA2"/>
    <w:rsid w:val="0027233D"/>
    <w:rsid w:val="0027294C"/>
    <w:rsid w:val="002748EB"/>
    <w:rsid w:val="002753E6"/>
    <w:rsid w:val="00275BCF"/>
    <w:rsid w:val="00276C56"/>
    <w:rsid w:val="00276F3C"/>
    <w:rsid w:val="00276FC8"/>
    <w:rsid w:val="0027708E"/>
    <w:rsid w:val="00277D81"/>
    <w:rsid w:val="00280B32"/>
    <w:rsid w:val="002816AE"/>
    <w:rsid w:val="00285940"/>
    <w:rsid w:val="00285D68"/>
    <w:rsid w:val="00293A3A"/>
    <w:rsid w:val="0029555B"/>
    <w:rsid w:val="00297549"/>
    <w:rsid w:val="002A08E2"/>
    <w:rsid w:val="002A1849"/>
    <w:rsid w:val="002A2E76"/>
    <w:rsid w:val="002A344D"/>
    <w:rsid w:val="002A5C33"/>
    <w:rsid w:val="002A5C8C"/>
    <w:rsid w:val="002B05DC"/>
    <w:rsid w:val="002B11E4"/>
    <w:rsid w:val="002B2B89"/>
    <w:rsid w:val="002B49A9"/>
    <w:rsid w:val="002C3C99"/>
    <w:rsid w:val="002C4238"/>
    <w:rsid w:val="002C5B52"/>
    <w:rsid w:val="002C6D85"/>
    <w:rsid w:val="002C741D"/>
    <w:rsid w:val="002D7DBE"/>
    <w:rsid w:val="002E0088"/>
    <w:rsid w:val="002E0E19"/>
    <w:rsid w:val="002E3CB7"/>
    <w:rsid w:val="002E5653"/>
    <w:rsid w:val="002F01D5"/>
    <w:rsid w:val="002F1531"/>
    <w:rsid w:val="002F192B"/>
    <w:rsid w:val="002F3CD4"/>
    <w:rsid w:val="002F52A5"/>
    <w:rsid w:val="002F63F1"/>
    <w:rsid w:val="00301960"/>
    <w:rsid w:val="003023A9"/>
    <w:rsid w:val="00303A4F"/>
    <w:rsid w:val="00306C6E"/>
    <w:rsid w:val="00310580"/>
    <w:rsid w:val="00310E58"/>
    <w:rsid w:val="00312CBC"/>
    <w:rsid w:val="0031377D"/>
    <w:rsid w:val="00313841"/>
    <w:rsid w:val="00316661"/>
    <w:rsid w:val="00317585"/>
    <w:rsid w:val="00317688"/>
    <w:rsid w:val="00317AAD"/>
    <w:rsid w:val="00317DD5"/>
    <w:rsid w:val="003207DD"/>
    <w:rsid w:val="00321FF8"/>
    <w:rsid w:val="003230F2"/>
    <w:rsid w:val="0032481F"/>
    <w:rsid w:val="00325F4C"/>
    <w:rsid w:val="003263A0"/>
    <w:rsid w:val="00327204"/>
    <w:rsid w:val="0033279F"/>
    <w:rsid w:val="003345D1"/>
    <w:rsid w:val="00334CAF"/>
    <w:rsid w:val="00335B6E"/>
    <w:rsid w:val="00335D4C"/>
    <w:rsid w:val="003360C6"/>
    <w:rsid w:val="00336240"/>
    <w:rsid w:val="00336995"/>
    <w:rsid w:val="00337901"/>
    <w:rsid w:val="00337978"/>
    <w:rsid w:val="00341D33"/>
    <w:rsid w:val="0034328F"/>
    <w:rsid w:val="00350334"/>
    <w:rsid w:val="00351387"/>
    <w:rsid w:val="00352DC2"/>
    <w:rsid w:val="003557CD"/>
    <w:rsid w:val="0035777D"/>
    <w:rsid w:val="00357935"/>
    <w:rsid w:val="00361760"/>
    <w:rsid w:val="00363EDA"/>
    <w:rsid w:val="00366B18"/>
    <w:rsid w:val="00367BEB"/>
    <w:rsid w:val="00370B52"/>
    <w:rsid w:val="00373132"/>
    <w:rsid w:val="003747C0"/>
    <w:rsid w:val="003755CA"/>
    <w:rsid w:val="003768FF"/>
    <w:rsid w:val="00377785"/>
    <w:rsid w:val="00377AB7"/>
    <w:rsid w:val="0038107D"/>
    <w:rsid w:val="003838DB"/>
    <w:rsid w:val="003841EC"/>
    <w:rsid w:val="00384E31"/>
    <w:rsid w:val="00385023"/>
    <w:rsid w:val="00385AEC"/>
    <w:rsid w:val="00390843"/>
    <w:rsid w:val="00390FCC"/>
    <w:rsid w:val="0039306C"/>
    <w:rsid w:val="00394B52"/>
    <w:rsid w:val="00396836"/>
    <w:rsid w:val="003971EE"/>
    <w:rsid w:val="003A5043"/>
    <w:rsid w:val="003B19CB"/>
    <w:rsid w:val="003B217B"/>
    <w:rsid w:val="003B27E0"/>
    <w:rsid w:val="003B2A7D"/>
    <w:rsid w:val="003B7122"/>
    <w:rsid w:val="003C07D9"/>
    <w:rsid w:val="003C0ADA"/>
    <w:rsid w:val="003C18C1"/>
    <w:rsid w:val="003C24C2"/>
    <w:rsid w:val="003C78B1"/>
    <w:rsid w:val="003C78E4"/>
    <w:rsid w:val="003D21EC"/>
    <w:rsid w:val="003D2887"/>
    <w:rsid w:val="003D71DB"/>
    <w:rsid w:val="003E0314"/>
    <w:rsid w:val="003E39D0"/>
    <w:rsid w:val="003E4225"/>
    <w:rsid w:val="003E4BD0"/>
    <w:rsid w:val="003E55AD"/>
    <w:rsid w:val="003E6600"/>
    <w:rsid w:val="003F09A7"/>
    <w:rsid w:val="003F2357"/>
    <w:rsid w:val="003F345C"/>
    <w:rsid w:val="003F42EA"/>
    <w:rsid w:val="003F577C"/>
    <w:rsid w:val="003F58A8"/>
    <w:rsid w:val="003F6604"/>
    <w:rsid w:val="003F70B0"/>
    <w:rsid w:val="003F75FB"/>
    <w:rsid w:val="003F7652"/>
    <w:rsid w:val="00400A1C"/>
    <w:rsid w:val="004035D8"/>
    <w:rsid w:val="00403A9C"/>
    <w:rsid w:val="004049B6"/>
    <w:rsid w:val="00411528"/>
    <w:rsid w:val="00411E3C"/>
    <w:rsid w:val="00413170"/>
    <w:rsid w:val="004162F3"/>
    <w:rsid w:val="004217BD"/>
    <w:rsid w:val="00425BCD"/>
    <w:rsid w:val="0042700F"/>
    <w:rsid w:val="00427B62"/>
    <w:rsid w:val="004303B6"/>
    <w:rsid w:val="00430F49"/>
    <w:rsid w:val="00431238"/>
    <w:rsid w:val="00431BEA"/>
    <w:rsid w:val="00432781"/>
    <w:rsid w:val="00434B3F"/>
    <w:rsid w:val="0043783E"/>
    <w:rsid w:val="00443D88"/>
    <w:rsid w:val="004469D4"/>
    <w:rsid w:val="00451453"/>
    <w:rsid w:val="0045279E"/>
    <w:rsid w:val="00453AA4"/>
    <w:rsid w:val="004566A9"/>
    <w:rsid w:val="00456BEC"/>
    <w:rsid w:val="00462A41"/>
    <w:rsid w:val="004644F4"/>
    <w:rsid w:val="004645E8"/>
    <w:rsid w:val="0046517E"/>
    <w:rsid w:val="00467D25"/>
    <w:rsid w:val="0047015A"/>
    <w:rsid w:val="00471668"/>
    <w:rsid w:val="00472056"/>
    <w:rsid w:val="004727D0"/>
    <w:rsid w:val="004757EF"/>
    <w:rsid w:val="004761E1"/>
    <w:rsid w:val="0047678C"/>
    <w:rsid w:val="00480714"/>
    <w:rsid w:val="00480EA4"/>
    <w:rsid w:val="0048205E"/>
    <w:rsid w:val="00482FE2"/>
    <w:rsid w:val="004837FD"/>
    <w:rsid w:val="004857B4"/>
    <w:rsid w:val="00492A39"/>
    <w:rsid w:val="0049376B"/>
    <w:rsid w:val="004958BB"/>
    <w:rsid w:val="00496262"/>
    <w:rsid w:val="00497616"/>
    <w:rsid w:val="004A13A8"/>
    <w:rsid w:val="004A2433"/>
    <w:rsid w:val="004B0388"/>
    <w:rsid w:val="004B25D5"/>
    <w:rsid w:val="004B364D"/>
    <w:rsid w:val="004B3C79"/>
    <w:rsid w:val="004B5998"/>
    <w:rsid w:val="004B5DCD"/>
    <w:rsid w:val="004C05B5"/>
    <w:rsid w:val="004C24A4"/>
    <w:rsid w:val="004C258D"/>
    <w:rsid w:val="004C3035"/>
    <w:rsid w:val="004C4AB9"/>
    <w:rsid w:val="004C7EA2"/>
    <w:rsid w:val="004D04A4"/>
    <w:rsid w:val="004D0C3E"/>
    <w:rsid w:val="004D1053"/>
    <w:rsid w:val="004D16F1"/>
    <w:rsid w:val="004D2089"/>
    <w:rsid w:val="004D3AC5"/>
    <w:rsid w:val="004D402E"/>
    <w:rsid w:val="004D45E9"/>
    <w:rsid w:val="004D7F88"/>
    <w:rsid w:val="004E0906"/>
    <w:rsid w:val="004E1912"/>
    <w:rsid w:val="004E236C"/>
    <w:rsid w:val="004E2A6B"/>
    <w:rsid w:val="004E3D3E"/>
    <w:rsid w:val="004E5601"/>
    <w:rsid w:val="004E783B"/>
    <w:rsid w:val="004F03C0"/>
    <w:rsid w:val="004F14B4"/>
    <w:rsid w:val="004F1BB9"/>
    <w:rsid w:val="004F46A2"/>
    <w:rsid w:val="004F4D4A"/>
    <w:rsid w:val="004F5351"/>
    <w:rsid w:val="004F7D15"/>
    <w:rsid w:val="005006CA"/>
    <w:rsid w:val="00501FFB"/>
    <w:rsid w:val="005035B7"/>
    <w:rsid w:val="0050366A"/>
    <w:rsid w:val="005042F5"/>
    <w:rsid w:val="0050509A"/>
    <w:rsid w:val="005076B6"/>
    <w:rsid w:val="005076CD"/>
    <w:rsid w:val="005100E5"/>
    <w:rsid w:val="0051039D"/>
    <w:rsid w:val="00510523"/>
    <w:rsid w:val="005113AF"/>
    <w:rsid w:val="005119B8"/>
    <w:rsid w:val="0051289B"/>
    <w:rsid w:val="00514415"/>
    <w:rsid w:val="00516760"/>
    <w:rsid w:val="0052184E"/>
    <w:rsid w:val="00523770"/>
    <w:rsid w:val="00525782"/>
    <w:rsid w:val="0052671D"/>
    <w:rsid w:val="00531E44"/>
    <w:rsid w:val="00532E90"/>
    <w:rsid w:val="0053418B"/>
    <w:rsid w:val="00535BF7"/>
    <w:rsid w:val="005404F8"/>
    <w:rsid w:val="00540EBD"/>
    <w:rsid w:val="00541B8E"/>
    <w:rsid w:val="00543227"/>
    <w:rsid w:val="005448AC"/>
    <w:rsid w:val="00545E5A"/>
    <w:rsid w:val="00546210"/>
    <w:rsid w:val="00546B76"/>
    <w:rsid w:val="00547864"/>
    <w:rsid w:val="005478C8"/>
    <w:rsid w:val="005479E7"/>
    <w:rsid w:val="00547D71"/>
    <w:rsid w:val="00551F6C"/>
    <w:rsid w:val="005534D9"/>
    <w:rsid w:val="00554E49"/>
    <w:rsid w:val="00555389"/>
    <w:rsid w:val="00561D50"/>
    <w:rsid w:val="00562031"/>
    <w:rsid w:val="005620CE"/>
    <w:rsid w:val="0056296E"/>
    <w:rsid w:val="005630EF"/>
    <w:rsid w:val="005642DB"/>
    <w:rsid w:val="005651F0"/>
    <w:rsid w:val="00565898"/>
    <w:rsid w:val="00567D16"/>
    <w:rsid w:val="00570644"/>
    <w:rsid w:val="0057151D"/>
    <w:rsid w:val="005719FB"/>
    <w:rsid w:val="0057290E"/>
    <w:rsid w:val="00572EAA"/>
    <w:rsid w:val="00574590"/>
    <w:rsid w:val="005746DB"/>
    <w:rsid w:val="00574F5F"/>
    <w:rsid w:val="00577A9B"/>
    <w:rsid w:val="005806DF"/>
    <w:rsid w:val="005823D1"/>
    <w:rsid w:val="00582538"/>
    <w:rsid w:val="00583312"/>
    <w:rsid w:val="005835D2"/>
    <w:rsid w:val="0058549D"/>
    <w:rsid w:val="0058768E"/>
    <w:rsid w:val="00592941"/>
    <w:rsid w:val="00593151"/>
    <w:rsid w:val="005954DD"/>
    <w:rsid w:val="005956EA"/>
    <w:rsid w:val="00597BCB"/>
    <w:rsid w:val="005A19AF"/>
    <w:rsid w:val="005A222C"/>
    <w:rsid w:val="005A3B3A"/>
    <w:rsid w:val="005A4AEA"/>
    <w:rsid w:val="005A5895"/>
    <w:rsid w:val="005A6AD9"/>
    <w:rsid w:val="005A766C"/>
    <w:rsid w:val="005B0420"/>
    <w:rsid w:val="005B06A8"/>
    <w:rsid w:val="005B11E7"/>
    <w:rsid w:val="005B1B73"/>
    <w:rsid w:val="005B3067"/>
    <w:rsid w:val="005B371C"/>
    <w:rsid w:val="005B5250"/>
    <w:rsid w:val="005C1185"/>
    <w:rsid w:val="005C3278"/>
    <w:rsid w:val="005C4A9D"/>
    <w:rsid w:val="005C4DFC"/>
    <w:rsid w:val="005C51CA"/>
    <w:rsid w:val="005C57B3"/>
    <w:rsid w:val="005C73A7"/>
    <w:rsid w:val="005D02C8"/>
    <w:rsid w:val="005D06AF"/>
    <w:rsid w:val="005D0D9C"/>
    <w:rsid w:val="005D119E"/>
    <w:rsid w:val="005D2223"/>
    <w:rsid w:val="005D2A46"/>
    <w:rsid w:val="005D3899"/>
    <w:rsid w:val="005D3EBE"/>
    <w:rsid w:val="005D43C0"/>
    <w:rsid w:val="005D5C1A"/>
    <w:rsid w:val="005D60CA"/>
    <w:rsid w:val="005D63CD"/>
    <w:rsid w:val="005D6506"/>
    <w:rsid w:val="005D6D6C"/>
    <w:rsid w:val="005D6F04"/>
    <w:rsid w:val="005D76E2"/>
    <w:rsid w:val="005E0B63"/>
    <w:rsid w:val="005E2317"/>
    <w:rsid w:val="005E23B3"/>
    <w:rsid w:val="005E27FF"/>
    <w:rsid w:val="005E2BB4"/>
    <w:rsid w:val="005E4EE7"/>
    <w:rsid w:val="005E4F3F"/>
    <w:rsid w:val="005E514D"/>
    <w:rsid w:val="005E571E"/>
    <w:rsid w:val="005E5CF4"/>
    <w:rsid w:val="005E62E8"/>
    <w:rsid w:val="005E72F0"/>
    <w:rsid w:val="005F00DA"/>
    <w:rsid w:val="005F065A"/>
    <w:rsid w:val="005F309B"/>
    <w:rsid w:val="005F346E"/>
    <w:rsid w:val="005F715F"/>
    <w:rsid w:val="005F7E39"/>
    <w:rsid w:val="00600DC8"/>
    <w:rsid w:val="00602282"/>
    <w:rsid w:val="00602B07"/>
    <w:rsid w:val="006035DB"/>
    <w:rsid w:val="006038E7"/>
    <w:rsid w:val="00603949"/>
    <w:rsid w:val="00604DE1"/>
    <w:rsid w:val="006061A5"/>
    <w:rsid w:val="00610378"/>
    <w:rsid w:val="006121C0"/>
    <w:rsid w:val="00614805"/>
    <w:rsid w:val="00620417"/>
    <w:rsid w:val="00620849"/>
    <w:rsid w:val="00621771"/>
    <w:rsid w:val="00621A9B"/>
    <w:rsid w:val="00622A8A"/>
    <w:rsid w:val="00622B49"/>
    <w:rsid w:val="00624119"/>
    <w:rsid w:val="006241A1"/>
    <w:rsid w:val="00626A70"/>
    <w:rsid w:val="00630647"/>
    <w:rsid w:val="0063104C"/>
    <w:rsid w:val="00631BE5"/>
    <w:rsid w:val="006320E1"/>
    <w:rsid w:val="00633825"/>
    <w:rsid w:val="00636DC6"/>
    <w:rsid w:val="00637D9F"/>
    <w:rsid w:val="00637F69"/>
    <w:rsid w:val="0064055D"/>
    <w:rsid w:val="00643C9F"/>
    <w:rsid w:val="006465D9"/>
    <w:rsid w:val="00654C9A"/>
    <w:rsid w:val="00657B8F"/>
    <w:rsid w:val="00657BA3"/>
    <w:rsid w:val="00660422"/>
    <w:rsid w:val="006611C6"/>
    <w:rsid w:val="00661BED"/>
    <w:rsid w:val="00661D70"/>
    <w:rsid w:val="00663860"/>
    <w:rsid w:val="00666441"/>
    <w:rsid w:val="006704BF"/>
    <w:rsid w:val="00674EE3"/>
    <w:rsid w:val="00682486"/>
    <w:rsid w:val="006842FA"/>
    <w:rsid w:val="0068498B"/>
    <w:rsid w:val="006849E3"/>
    <w:rsid w:val="00687C8F"/>
    <w:rsid w:val="00692E23"/>
    <w:rsid w:val="006939AD"/>
    <w:rsid w:val="00694E57"/>
    <w:rsid w:val="00696E59"/>
    <w:rsid w:val="006A0BEB"/>
    <w:rsid w:val="006A1322"/>
    <w:rsid w:val="006A3CC5"/>
    <w:rsid w:val="006A4748"/>
    <w:rsid w:val="006A5135"/>
    <w:rsid w:val="006A782D"/>
    <w:rsid w:val="006A7FD1"/>
    <w:rsid w:val="006B048E"/>
    <w:rsid w:val="006B11C9"/>
    <w:rsid w:val="006B15FF"/>
    <w:rsid w:val="006B1780"/>
    <w:rsid w:val="006B2F9A"/>
    <w:rsid w:val="006B3A04"/>
    <w:rsid w:val="006C1F8A"/>
    <w:rsid w:val="006C2B0E"/>
    <w:rsid w:val="006C30FC"/>
    <w:rsid w:val="006D41D6"/>
    <w:rsid w:val="006D6A56"/>
    <w:rsid w:val="006D6C50"/>
    <w:rsid w:val="006E0097"/>
    <w:rsid w:val="006E3FDC"/>
    <w:rsid w:val="006E6E29"/>
    <w:rsid w:val="006E7764"/>
    <w:rsid w:val="006F011A"/>
    <w:rsid w:val="006F275C"/>
    <w:rsid w:val="006F2954"/>
    <w:rsid w:val="006F3859"/>
    <w:rsid w:val="006F4E0A"/>
    <w:rsid w:val="006F5C8E"/>
    <w:rsid w:val="006F62A3"/>
    <w:rsid w:val="00700180"/>
    <w:rsid w:val="007002B3"/>
    <w:rsid w:val="00701200"/>
    <w:rsid w:val="007013DD"/>
    <w:rsid w:val="007025CD"/>
    <w:rsid w:val="00702961"/>
    <w:rsid w:val="007030AE"/>
    <w:rsid w:val="00706B2A"/>
    <w:rsid w:val="00711A44"/>
    <w:rsid w:val="0071484A"/>
    <w:rsid w:val="007211E4"/>
    <w:rsid w:val="0072182E"/>
    <w:rsid w:val="00721C41"/>
    <w:rsid w:val="00723AE9"/>
    <w:rsid w:val="00724F76"/>
    <w:rsid w:val="0072591A"/>
    <w:rsid w:val="00726E06"/>
    <w:rsid w:val="00731A2D"/>
    <w:rsid w:val="00731F3C"/>
    <w:rsid w:val="00732220"/>
    <w:rsid w:val="0073604F"/>
    <w:rsid w:val="007366EC"/>
    <w:rsid w:val="00737AB8"/>
    <w:rsid w:val="007406BD"/>
    <w:rsid w:val="007417CF"/>
    <w:rsid w:val="00741FA0"/>
    <w:rsid w:val="0074555E"/>
    <w:rsid w:val="007467F6"/>
    <w:rsid w:val="00746A1F"/>
    <w:rsid w:val="00747EE2"/>
    <w:rsid w:val="0075085E"/>
    <w:rsid w:val="00750B85"/>
    <w:rsid w:val="00750C60"/>
    <w:rsid w:val="0075232D"/>
    <w:rsid w:val="007529C5"/>
    <w:rsid w:val="00753D45"/>
    <w:rsid w:val="0075402F"/>
    <w:rsid w:val="00755D8E"/>
    <w:rsid w:val="00757746"/>
    <w:rsid w:val="0076106A"/>
    <w:rsid w:val="0076249F"/>
    <w:rsid w:val="007628A9"/>
    <w:rsid w:val="007629CF"/>
    <w:rsid w:val="00762E51"/>
    <w:rsid w:val="00763864"/>
    <w:rsid w:val="00764FE6"/>
    <w:rsid w:val="00765A3A"/>
    <w:rsid w:val="00765F25"/>
    <w:rsid w:val="0077009B"/>
    <w:rsid w:val="007704F9"/>
    <w:rsid w:val="00771D18"/>
    <w:rsid w:val="007727B8"/>
    <w:rsid w:val="00772CC9"/>
    <w:rsid w:val="00773375"/>
    <w:rsid w:val="007855C8"/>
    <w:rsid w:val="00786493"/>
    <w:rsid w:val="00786863"/>
    <w:rsid w:val="007877E1"/>
    <w:rsid w:val="00791BC9"/>
    <w:rsid w:val="00794418"/>
    <w:rsid w:val="007958F7"/>
    <w:rsid w:val="0079594C"/>
    <w:rsid w:val="007A0FA7"/>
    <w:rsid w:val="007A0FEF"/>
    <w:rsid w:val="007A3EEA"/>
    <w:rsid w:val="007A3FD4"/>
    <w:rsid w:val="007A575F"/>
    <w:rsid w:val="007A6750"/>
    <w:rsid w:val="007B2CDC"/>
    <w:rsid w:val="007B3A31"/>
    <w:rsid w:val="007B3E4A"/>
    <w:rsid w:val="007B419D"/>
    <w:rsid w:val="007B5293"/>
    <w:rsid w:val="007B53F5"/>
    <w:rsid w:val="007B62AE"/>
    <w:rsid w:val="007B7517"/>
    <w:rsid w:val="007B7FD9"/>
    <w:rsid w:val="007C2543"/>
    <w:rsid w:val="007C361D"/>
    <w:rsid w:val="007C5D18"/>
    <w:rsid w:val="007C69B9"/>
    <w:rsid w:val="007C723E"/>
    <w:rsid w:val="007C7AAE"/>
    <w:rsid w:val="007D0434"/>
    <w:rsid w:val="007D133F"/>
    <w:rsid w:val="007D1689"/>
    <w:rsid w:val="007D1CC6"/>
    <w:rsid w:val="007D697C"/>
    <w:rsid w:val="007D6BEA"/>
    <w:rsid w:val="007D6C7B"/>
    <w:rsid w:val="007D77D6"/>
    <w:rsid w:val="007D7E1B"/>
    <w:rsid w:val="007E03DA"/>
    <w:rsid w:val="007E1525"/>
    <w:rsid w:val="007E2A71"/>
    <w:rsid w:val="007E2E92"/>
    <w:rsid w:val="007E3395"/>
    <w:rsid w:val="007E58B2"/>
    <w:rsid w:val="007E5FC7"/>
    <w:rsid w:val="007E6713"/>
    <w:rsid w:val="007E695D"/>
    <w:rsid w:val="007F0169"/>
    <w:rsid w:val="007F037B"/>
    <w:rsid w:val="007F0A21"/>
    <w:rsid w:val="007F1476"/>
    <w:rsid w:val="007F1BF1"/>
    <w:rsid w:val="007F1E23"/>
    <w:rsid w:val="007F4BB5"/>
    <w:rsid w:val="00805943"/>
    <w:rsid w:val="00806598"/>
    <w:rsid w:val="008072E5"/>
    <w:rsid w:val="00807556"/>
    <w:rsid w:val="00810DAA"/>
    <w:rsid w:val="008112C9"/>
    <w:rsid w:val="00813083"/>
    <w:rsid w:val="008142CE"/>
    <w:rsid w:val="008167F1"/>
    <w:rsid w:val="00817321"/>
    <w:rsid w:val="0081742A"/>
    <w:rsid w:val="008227A3"/>
    <w:rsid w:val="00822F27"/>
    <w:rsid w:val="00826409"/>
    <w:rsid w:val="00826B07"/>
    <w:rsid w:val="00826EF6"/>
    <w:rsid w:val="008273B1"/>
    <w:rsid w:val="00832462"/>
    <w:rsid w:val="008350CE"/>
    <w:rsid w:val="00837035"/>
    <w:rsid w:val="0084089B"/>
    <w:rsid w:val="0084414C"/>
    <w:rsid w:val="0084463C"/>
    <w:rsid w:val="00844F32"/>
    <w:rsid w:val="00845B05"/>
    <w:rsid w:val="0084622E"/>
    <w:rsid w:val="00850171"/>
    <w:rsid w:val="008523CD"/>
    <w:rsid w:val="00853727"/>
    <w:rsid w:val="00854AF5"/>
    <w:rsid w:val="00856220"/>
    <w:rsid w:val="00862028"/>
    <w:rsid w:val="008629A2"/>
    <w:rsid w:val="00862D28"/>
    <w:rsid w:val="00863397"/>
    <w:rsid w:val="008633A6"/>
    <w:rsid w:val="00864B7E"/>
    <w:rsid w:val="00864EE5"/>
    <w:rsid w:val="00872292"/>
    <w:rsid w:val="00873BA9"/>
    <w:rsid w:val="008748B5"/>
    <w:rsid w:val="00875C5C"/>
    <w:rsid w:val="0087743D"/>
    <w:rsid w:val="00880B1F"/>
    <w:rsid w:val="00881C57"/>
    <w:rsid w:val="00884027"/>
    <w:rsid w:val="008922EE"/>
    <w:rsid w:val="00892420"/>
    <w:rsid w:val="008955F3"/>
    <w:rsid w:val="00896E78"/>
    <w:rsid w:val="0089711C"/>
    <w:rsid w:val="00897B12"/>
    <w:rsid w:val="008A01AB"/>
    <w:rsid w:val="008A3958"/>
    <w:rsid w:val="008A45E3"/>
    <w:rsid w:val="008A4AED"/>
    <w:rsid w:val="008A6A9D"/>
    <w:rsid w:val="008B1106"/>
    <w:rsid w:val="008B15A2"/>
    <w:rsid w:val="008B176F"/>
    <w:rsid w:val="008B3328"/>
    <w:rsid w:val="008B3F59"/>
    <w:rsid w:val="008B41E4"/>
    <w:rsid w:val="008B5737"/>
    <w:rsid w:val="008B7C8C"/>
    <w:rsid w:val="008C0DB1"/>
    <w:rsid w:val="008C1185"/>
    <w:rsid w:val="008C22A3"/>
    <w:rsid w:val="008C43A0"/>
    <w:rsid w:val="008C454D"/>
    <w:rsid w:val="008C4D06"/>
    <w:rsid w:val="008C4F7A"/>
    <w:rsid w:val="008D3192"/>
    <w:rsid w:val="008D3652"/>
    <w:rsid w:val="008D37DA"/>
    <w:rsid w:val="008D70FD"/>
    <w:rsid w:val="008D7FB6"/>
    <w:rsid w:val="008E5FA6"/>
    <w:rsid w:val="008E659F"/>
    <w:rsid w:val="008E745C"/>
    <w:rsid w:val="008F0031"/>
    <w:rsid w:val="008F0292"/>
    <w:rsid w:val="008F15F8"/>
    <w:rsid w:val="008F24BC"/>
    <w:rsid w:val="008F30F8"/>
    <w:rsid w:val="008F3CFD"/>
    <w:rsid w:val="008F5A31"/>
    <w:rsid w:val="008F5ED6"/>
    <w:rsid w:val="00901239"/>
    <w:rsid w:val="00901DA6"/>
    <w:rsid w:val="00903D2A"/>
    <w:rsid w:val="0090531D"/>
    <w:rsid w:val="00905DA8"/>
    <w:rsid w:val="00906E0D"/>
    <w:rsid w:val="00907D3C"/>
    <w:rsid w:val="00910F93"/>
    <w:rsid w:val="009167B0"/>
    <w:rsid w:val="00920083"/>
    <w:rsid w:val="009248B1"/>
    <w:rsid w:val="00925FA9"/>
    <w:rsid w:val="00927DB1"/>
    <w:rsid w:val="00931547"/>
    <w:rsid w:val="00934998"/>
    <w:rsid w:val="009354AF"/>
    <w:rsid w:val="00935C74"/>
    <w:rsid w:val="00940ABD"/>
    <w:rsid w:val="009426B8"/>
    <w:rsid w:val="009427FD"/>
    <w:rsid w:val="00943BA3"/>
    <w:rsid w:val="00944F23"/>
    <w:rsid w:val="009461F5"/>
    <w:rsid w:val="009501C4"/>
    <w:rsid w:val="00950DD5"/>
    <w:rsid w:val="00952124"/>
    <w:rsid w:val="00952BEA"/>
    <w:rsid w:val="00954ECC"/>
    <w:rsid w:val="0095534E"/>
    <w:rsid w:val="00956B3D"/>
    <w:rsid w:val="00960135"/>
    <w:rsid w:val="00961C20"/>
    <w:rsid w:val="00962F4D"/>
    <w:rsid w:val="0096373E"/>
    <w:rsid w:val="00963A87"/>
    <w:rsid w:val="00964F78"/>
    <w:rsid w:val="009652E9"/>
    <w:rsid w:val="009659F4"/>
    <w:rsid w:val="0096726A"/>
    <w:rsid w:val="00967502"/>
    <w:rsid w:val="00967EB6"/>
    <w:rsid w:val="009736E3"/>
    <w:rsid w:val="00973C98"/>
    <w:rsid w:val="009747CF"/>
    <w:rsid w:val="00974B5D"/>
    <w:rsid w:val="00975E25"/>
    <w:rsid w:val="00976436"/>
    <w:rsid w:val="0097786F"/>
    <w:rsid w:val="00980EBD"/>
    <w:rsid w:val="009810AA"/>
    <w:rsid w:val="0098200F"/>
    <w:rsid w:val="00983925"/>
    <w:rsid w:val="0098419B"/>
    <w:rsid w:val="00984400"/>
    <w:rsid w:val="0098691E"/>
    <w:rsid w:val="00987423"/>
    <w:rsid w:val="00991D95"/>
    <w:rsid w:val="00993BA8"/>
    <w:rsid w:val="00996A47"/>
    <w:rsid w:val="009A2C6C"/>
    <w:rsid w:val="009A3792"/>
    <w:rsid w:val="009A418B"/>
    <w:rsid w:val="009A4449"/>
    <w:rsid w:val="009A4A26"/>
    <w:rsid w:val="009B0651"/>
    <w:rsid w:val="009B1230"/>
    <w:rsid w:val="009B270F"/>
    <w:rsid w:val="009B2C71"/>
    <w:rsid w:val="009B31D3"/>
    <w:rsid w:val="009B67B1"/>
    <w:rsid w:val="009B6804"/>
    <w:rsid w:val="009C0234"/>
    <w:rsid w:val="009C080C"/>
    <w:rsid w:val="009C1195"/>
    <w:rsid w:val="009D019A"/>
    <w:rsid w:val="009D1B41"/>
    <w:rsid w:val="009D23C8"/>
    <w:rsid w:val="009D3338"/>
    <w:rsid w:val="009D389C"/>
    <w:rsid w:val="009D47BE"/>
    <w:rsid w:val="009D5DAF"/>
    <w:rsid w:val="009E1455"/>
    <w:rsid w:val="009E20CF"/>
    <w:rsid w:val="009E3DCE"/>
    <w:rsid w:val="009E5841"/>
    <w:rsid w:val="009E6661"/>
    <w:rsid w:val="009E6921"/>
    <w:rsid w:val="009F315A"/>
    <w:rsid w:val="009F43A0"/>
    <w:rsid w:val="009F61D4"/>
    <w:rsid w:val="009F7790"/>
    <w:rsid w:val="00A005F9"/>
    <w:rsid w:val="00A02B40"/>
    <w:rsid w:val="00A03301"/>
    <w:rsid w:val="00A0529D"/>
    <w:rsid w:val="00A0538C"/>
    <w:rsid w:val="00A05687"/>
    <w:rsid w:val="00A104F8"/>
    <w:rsid w:val="00A11D19"/>
    <w:rsid w:val="00A14419"/>
    <w:rsid w:val="00A1710E"/>
    <w:rsid w:val="00A175A0"/>
    <w:rsid w:val="00A17804"/>
    <w:rsid w:val="00A25A2F"/>
    <w:rsid w:val="00A27589"/>
    <w:rsid w:val="00A30D7D"/>
    <w:rsid w:val="00A30F37"/>
    <w:rsid w:val="00A31A27"/>
    <w:rsid w:val="00A336A8"/>
    <w:rsid w:val="00A3542E"/>
    <w:rsid w:val="00A36A0A"/>
    <w:rsid w:val="00A37ED0"/>
    <w:rsid w:val="00A409AF"/>
    <w:rsid w:val="00A4652D"/>
    <w:rsid w:val="00A51645"/>
    <w:rsid w:val="00A51907"/>
    <w:rsid w:val="00A52CED"/>
    <w:rsid w:val="00A55FE2"/>
    <w:rsid w:val="00A567D6"/>
    <w:rsid w:val="00A57311"/>
    <w:rsid w:val="00A631DE"/>
    <w:rsid w:val="00A6471D"/>
    <w:rsid w:val="00A659D4"/>
    <w:rsid w:val="00A66BC2"/>
    <w:rsid w:val="00A70C97"/>
    <w:rsid w:val="00A71428"/>
    <w:rsid w:val="00A73045"/>
    <w:rsid w:val="00A73CFD"/>
    <w:rsid w:val="00A7458F"/>
    <w:rsid w:val="00A75CDA"/>
    <w:rsid w:val="00A7712F"/>
    <w:rsid w:val="00A81A32"/>
    <w:rsid w:val="00A8363F"/>
    <w:rsid w:val="00A83942"/>
    <w:rsid w:val="00A83C95"/>
    <w:rsid w:val="00A83D81"/>
    <w:rsid w:val="00A8478F"/>
    <w:rsid w:val="00A850E0"/>
    <w:rsid w:val="00A875F4"/>
    <w:rsid w:val="00A87D19"/>
    <w:rsid w:val="00A87D80"/>
    <w:rsid w:val="00A91980"/>
    <w:rsid w:val="00A931CF"/>
    <w:rsid w:val="00A93884"/>
    <w:rsid w:val="00A958B0"/>
    <w:rsid w:val="00A97987"/>
    <w:rsid w:val="00AA4727"/>
    <w:rsid w:val="00AA484F"/>
    <w:rsid w:val="00AA5255"/>
    <w:rsid w:val="00AA65FB"/>
    <w:rsid w:val="00AA73A3"/>
    <w:rsid w:val="00AA7B00"/>
    <w:rsid w:val="00AB0CF3"/>
    <w:rsid w:val="00AB1739"/>
    <w:rsid w:val="00AB2A9E"/>
    <w:rsid w:val="00AB3599"/>
    <w:rsid w:val="00AB441F"/>
    <w:rsid w:val="00AB45E7"/>
    <w:rsid w:val="00AB713D"/>
    <w:rsid w:val="00AB7EEA"/>
    <w:rsid w:val="00AC0BD4"/>
    <w:rsid w:val="00AC3625"/>
    <w:rsid w:val="00AC4C87"/>
    <w:rsid w:val="00AC4F83"/>
    <w:rsid w:val="00AC6889"/>
    <w:rsid w:val="00AC7048"/>
    <w:rsid w:val="00AC7049"/>
    <w:rsid w:val="00AD26E2"/>
    <w:rsid w:val="00AD5248"/>
    <w:rsid w:val="00AD5771"/>
    <w:rsid w:val="00AD64E0"/>
    <w:rsid w:val="00AD6552"/>
    <w:rsid w:val="00AD6DEB"/>
    <w:rsid w:val="00AE05B1"/>
    <w:rsid w:val="00AE221A"/>
    <w:rsid w:val="00AE3141"/>
    <w:rsid w:val="00AE43F1"/>
    <w:rsid w:val="00AE624C"/>
    <w:rsid w:val="00AF09BA"/>
    <w:rsid w:val="00AF188F"/>
    <w:rsid w:val="00AF2BB0"/>
    <w:rsid w:val="00AF4F8C"/>
    <w:rsid w:val="00AF51D1"/>
    <w:rsid w:val="00AF53F8"/>
    <w:rsid w:val="00AF5EC2"/>
    <w:rsid w:val="00AF7DEB"/>
    <w:rsid w:val="00B0502F"/>
    <w:rsid w:val="00B059AF"/>
    <w:rsid w:val="00B102C1"/>
    <w:rsid w:val="00B11CAD"/>
    <w:rsid w:val="00B168AB"/>
    <w:rsid w:val="00B17F1B"/>
    <w:rsid w:val="00B20252"/>
    <w:rsid w:val="00B221CA"/>
    <w:rsid w:val="00B25CE8"/>
    <w:rsid w:val="00B27372"/>
    <w:rsid w:val="00B30BBF"/>
    <w:rsid w:val="00B32932"/>
    <w:rsid w:val="00B36746"/>
    <w:rsid w:val="00B36DC8"/>
    <w:rsid w:val="00B409DF"/>
    <w:rsid w:val="00B4123A"/>
    <w:rsid w:val="00B42F91"/>
    <w:rsid w:val="00B44582"/>
    <w:rsid w:val="00B45850"/>
    <w:rsid w:val="00B46199"/>
    <w:rsid w:val="00B4625C"/>
    <w:rsid w:val="00B50090"/>
    <w:rsid w:val="00B50352"/>
    <w:rsid w:val="00B505AE"/>
    <w:rsid w:val="00B51015"/>
    <w:rsid w:val="00B5103E"/>
    <w:rsid w:val="00B5165D"/>
    <w:rsid w:val="00B52940"/>
    <w:rsid w:val="00B52C22"/>
    <w:rsid w:val="00B54780"/>
    <w:rsid w:val="00B5556D"/>
    <w:rsid w:val="00B55ABC"/>
    <w:rsid w:val="00B57082"/>
    <w:rsid w:val="00B60B9E"/>
    <w:rsid w:val="00B60EB0"/>
    <w:rsid w:val="00B623BE"/>
    <w:rsid w:val="00B62714"/>
    <w:rsid w:val="00B62B23"/>
    <w:rsid w:val="00B63798"/>
    <w:rsid w:val="00B639DB"/>
    <w:rsid w:val="00B63D0D"/>
    <w:rsid w:val="00B66EC4"/>
    <w:rsid w:val="00B70D52"/>
    <w:rsid w:val="00B727DF"/>
    <w:rsid w:val="00B75414"/>
    <w:rsid w:val="00B80183"/>
    <w:rsid w:val="00B8127F"/>
    <w:rsid w:val="00B8329D"/>
    <w:rsid w:val="00B85462"/>
    <w:rsid w:val="00B86460"/>
    <w:rsid w:val="00B87C5D"/>
    <w:rsid w:val="00B91251"/>
    <w:rsid w:val="00B91873"/>
    <w:rsid w:val="00B91B9F"/>
    <w:rsid w:val="00B96314"/>
    <w:rsid w:val="00BA04B5"/>
    <w:rsid w:val="00BA0711"/>
    <w:rsid w:val="00BA2588"/>
    <w:rsid w:val="00BA37B3"/>
    <w:rsid w:val="00BA4046"/>
    <w:rsid w:val="00BA5EC2"/>
    <w:rsid w:val="00BA62BA"/>
    <w:rsid w:val="00BA62EE"/>
    <w:rsid w:val="00BA662A"/>
    <w:rsid w:val="00BB26C9"/>
    <w:rsid w:val="00BB283E"/>
    <w:rsid w:val="00BB2E29"/>
    <w:rsid w:val="00BB3EF0"/>
    <w:rsid w:val="00BB6813"/>
    <w:rsid w:val="00BB6C82"/>
    <w:rsid w:val="00BC061B"/>
    <w:rsid w:val="00BC3681"/>
    <w:rsid w:val="00BC698F"/>
    <w:rsid w:val="00BD143E"/>
    <w:rsid w:val="00BD1EEC"/>
    <w:rsid w:val="00BD26AD"/>
    <w:rsid w:val="00BD32EB"/>
    <w:rsid w:val="00BD4139"/>
    <w:rsid w:val="00BD6E42"/>
    <w:rsid w:val="00BD732B"/>
    <w:rsid w:val="00BE1107"/>
    <w:rsid w:val="00BE38B0"/>
    <w:rsid w:val="00BE4C3A"/>
    <w:rsid w:val="00BE62E2"/>
    <w:rsid w:val="00BE634D"/>
    <w:rsid w:val="00BE6AC7"/>
    <w:rsid w:val="00BE7FC2"/>
    <w:rsid w:val="00BF0EC3"/>
    <w:rsid w:val="00BF21CC"/>
    <w:rsid w:val="00BF4DEF"/>
    <w:rsid w:val="00BF51C4"/>
    <w:rsid w:val="00BF5401"/>
    <w:rsid w:val="00BF6346"/>
    <w:rsid w:val="00BF6FA9"/>
    <w:rsid w:val="00BF75DE"/>
    <w:rsid w:val="00BF778D"/>
    <w:rsid w:val="00C00602"/>
    <w:rsid w:val="00C00E29"/>
    <w:rsid w:val="00C013D3"/>
    <w:rsid w:val="00C01AFD"/>
    <w:rsid w:val="00C0289D"/>
    <w:rsid w:val="00C063B7"/>
    <w:rsid w:val="00C067E4"/>
    <w:rsid w:val="00C06D2F"/>
    <w:rsid w:val="00C11886"/>
    <w:rsid w:val="00C1199E"/>
    <w:rsid w:val="00C11AD1"/>
    <w:rsid w:val="00C127ED"/>
    <w:rsid w:val="00C13387"/>
    <w:rsid w:val="00C137E2"/>
    <w:rsid w:val="00C13EC6"/>
    <w:rsid w:val="00C1436B"/>
    <w:rsid w:val="00C14437"/>
    <w:rsid w:val="00C17662"/>
    <w:rsid w:val="00C20BA2"/>
    <w:rsid w:val="00C226DB"/>
    <w:rsid w:val="00C26B17"/>
    <w:rsid w:val="00C27989"/>
    <w:rsid w:val="00C31481"/>
    <w:rsid w:val="00C31E43"/>
    <w:rsid w:val="00C326C1"/>
    <w:rsid w:val="00C33218"/>
    <w:rsid w:val="00C333BE"/>
    <w:rsid w:val="00C33F7C"/>
    <w:rsid w:val="00C344C4"/>
    <w:rsid w:val="00C34CDD"/>
    <w:rsid w:val="00C35C9C"/>
    <w:rsid w:val="00C366B1"/>
    <w:rsid w:val="00C37518"/>
    <w:rsid w:val="00C413F9"/>
    <w:rsid w:val="00C432CC"/>
    <w:rsid w:val="00C44554"/>
    <w:rsid w:val="00C44900"/>
    <w:rsid w:val="00C44F0A"/>
    <w:rsid w:val="00C477B3"/>
    <w:rsid w:val="00C521BA"/>
    <w:rsid w:val="00C53CA8"/>
    <w:rsid w:val="00C54D7D"/>
    <w:rsid w:val="00C57631"/>
    <w:rsid w:val="00C6473D"/>
    <w:rsid w:val="00C67C76"/>
    <w:rsid w:val="00C70CDE"/>
    <w:rsid w:val="00C7135C"/>
    <w:rsid w:val="00C723F3"/>
    <w:rsid w:val="00C72E53"/>
    <w:rsid w:val="00C735CC"/>
    <w:rsid w:val="00C73606"/>
    <w:rsid w:val="00C73AB1"/>
    <w:rsid w:val="00C74CDA"/>
    <w:rsid w:val="00C759AA"/>
    <w:rsid w:val="00C777BD"/>
    <w:rsid w:val="00C77FB1"/>
    <w:rsid w:val="00C81C22"/>
    <w:rsid w:val="00C82118"/>
    <w:rsid w:val="00C821EB"/>
    <w:rsid w:val="00C833A2"/>
    <w:rsid w:val="00C8541C"/>
    <w:rsid w:val="00C85729"/>
    <w:rsid w:val="00C85BF1"/>
    <w:rsid w:val="00C85E1C"/>
    <w:rsid w:val="00C9173C"/>
    <w:rsid w:val="00C92AF7"/>
    <w:rsid w:val="00C93B43"/>
    <w:rsid w:val="00C9477D"/>
    <w:rsid w:val="00C95F26"/>
    <w:rsid w:val="00C962AA"/>
    <w:rsid w:val="00C96BDD"/>
    <w:rsid w:val="00CA0A84"/>
    <w:rsid w:val="00CA3BE7"/>
    <w:rsid w:val="00CA42DF"/>
    <w:rsid w:val="00CA558D"/>
    <w:rsid w:val="00CA6143"/>
    <w:rsid w:val="00CB4E42"/>
    <w:rsid w:val="00CB53DF"/>
    <w:rsid w:val="00CB5CCB"/>
    <w:rsid w:val="00CB5D1E"/>
    <w:rsid w:val="00CB5F12"/>
    <w:rsid w:val="00CB6428"/>
    <w:rsid w:val="00CB6998"/>
    <w:rsid w:val="00CC095F"/>
    <w:rsid w:val="00CC201A"/>
    <w:rsid w:val="00CC2F57"/>
    <w:rsid w:val="00CC3357"/>
    <w:rsid w:val="00CC4F00"/>
    <w:rsid w:val="00CC542B"/>
    <w:rsid w:val="00CC7C2A"/>
    <w:rsid w:val="00CD1418"/>
    <w:rsid w:val="00CD155D"/>
    <w:rsid w:val="00CD20C4"/>
    <w:rsid w:val="00CD493A"/>
    <w:rsid w:val="00CD51F1"/>
    <w:rsid w:val="00CD5F12"/>
    <w:rsid w:val="00CD6514"/>
    <w:rsid w:val="00CE0C24"/>
    <w:rsid w:val="00CE0E29"/>
    <w:rsid w:val="00CE106E"/>
    <w:rsid w:val="00CE154F"/>
    <w:rsid w:val="00CE3143"/>
    <w:rsid w:val="00CE42D7"/>
    <w:rsid w:val="00CE7280"/>
    <w:rsid w:val="00CF24A6"/>
    <w:rsid w:val="00CF2D14"/>
    <w:rsid w:val="00CF2E22"/>
    <w:rsid w:val="00CF2FFF"/>
    <w:rsid w:val="00CF32C0"/>
    <w:rsid w:val="00CF3476"/>
    <w:rsid w:val="00CF5938"/>
    <w:rsid w:val="00CF5B37"/>
    <w:rsid w:val="00D020C5"/>
    <w:rsid w:val="00D06048"/>
    <w:rsid w:val="00D10929"/>
    <w:rsid w:val="00D11730"/>
    <w:rsid w:val="00D141B5"/>
    <w:rsid w:val="00D162D7"/>
    <w:rsid w:val="00D17972"/>
    <w:rsid w:val="00D17B7E"/>
    <w:rsid w:val="00D20FEF"/>
    <w:rsid w:val="00D21AEC"/>
    <w:rsid w:val="00D22E97"/>
    <w:rsid w:val="00D23100"/>
    <w:rsid w:val="00D24602"/>
    <w:rsid w:val="00D26254"/>
    <w:rsid w:val="00D26585"/>
    <w:rsid w:val="00D30B88"/>
    <w:rsid w:val="00D32BBE"/>
    <w:rsid w:val="00D330B9"/>
    <w:rsid w:val="00D35E68"/>
    <w:rsid w:val="00D36369"/>
    <w:rsid w:val="00D378F3"/>
    <w:rsid w:val="00D37B0B"/>
    <w:rsid w:val="00D40FD9"/>
    <w:rsid w:val="00D42472"/>
    <w:rsid w:val="00D42FAD"/>
    <w:rsid w:val="00D44429"/>
    <w:rsid w:val="00D4691B"/>
    <w:rsid w:val="00D52E9B"/>
    <w:rsid w:val="00D53423"/>
    <w:rsid w:val="00D534BA"/>
    <w:rsid w:val="00D53763"/>
    <w:rsid w:val="00D55F8C"/>
    <w:rsid w:val="00D575A6"/>
    <w:rsid w:val="00D57F6E"/>
    <w:rsid w:val="00D57FF7"/>
    <w:rsid w:val="00D602EC"/>
    <w:rsid w:val="00D61D4D"/>
    <w:rsid w:val="00D62F68"/>
    <w:rsid w:val="00D636EF"/>
    <w:rsid w:val="00D663F2"/>
    <w:rsid w:val="00D66F4E"/>
    <w:rsid w:val="00D67310"/>
    <w:rsid w:val="00D67AF3"/>
    <w:rsid w:val="00D809FE"/>
    <w:rsid w:val="00D8302D"/>
    <w:rsid w:val="00D91982"/>
    <w:rsid w:val="00D91BA4"/>
    <w:rsid w:val="00D92757"/>
    <w:rsid w:val="00D9392D"/>
    <w:rsid w:val="00D93B0A"/>
    <w:rsid w:val="00D97B57"/>
    <w:rsid w:val="00DA0BA7"/>
    <w:rsid w:val="00DA184A"/>
    <w:rsid w:val="00DA6563"/>
    <w:rsid w:val="00DB5A75"/>
    <w:rsid w:val="00DB5EEE"/>
    <w:rsid w:val="00DB6E3E"/>
    <w:rsid w:val="00DC441A"/>
    <w:rsid w:val="00DD4DBA"/>
    <w:rsid w:val="00DD7864"/>
    <w:rsid w:val="00DE0053"/>
    <w:rsid w:val="00DE26F8"/>
    <w:rsid w:val="00DE27B0"/>
    <w:rsid w:val="00DE4E4E"/>
    <w:rsid w:val="00DF3F69"/>
    <w:rsid w:val="00DF43BE"/>
    <w:rsid w:val="00DF533D"/>
    <w:rsid w:val="00DF6BA2"/>
    <w:rsid w:val="00DF73B2"/>
    <w:rsid w:val="00DF7915"/>
    <w:rsid w:val="00DF7A09"/>
    <w:rsid w:val="00DF7CE0"/>
    <w:rsid w:val="00E0154A"/>
    <w:rsid w:val="00E06648"/>
    <w:rsid w:val="00E1013F"/>
    <w:rsid w:val="00E10757"/>
    <w:rsid w:val="00E10F7E"/>
    <w:rsid w:val="00E1104B"/>
    <w:rsid w:val="00E1104D"/>
    <w:rsid w:val="00E1217B"/>
    <w:rsid w:val="00E13510"/>
    <w:rsid w:val="00E1447A"/>
    <w:rsid w:val="00E1537E"/>
    <w:rsid w:val="00E168C4"/>
    <w:rsid w:val="00E203FE"/>
    <w:rsid w:val="00E204CF"/>
    <w:rsid w:val="00E227B3"/>
    <w:rsid w:val="00E231BC"/>
    <w:rsid w:val="00E24D3D"/>
    <w:rsid w:val="00E271D4"/>
    <w:rsid w:val="00E2798B"/>
    <w:rsid w:val="00E31139"/>
    <w:rsid w:val="00E31A65"/>
    <w:rsid w:val="00E31DF0"/>
    <w:rsid w:val="00E32A60"/>
    <w:rsid w:val="00E32C88"/>
    <w:rsid w:val="00E3361D"/>
    <w:rsid w:val="00E34375"/>
    <w:rsid w:val="00E36745"/>
    <w:rsid w:val="00E4135E"/>
    <w:rsid w:val="00E41D1F"/>
    <w:rsid w:val="00E42667"/>
    <w:rsid w:val="00E44023"/>
    <w:rsid w:val="00E4453E"/>
    <w:rsid w:val="00E46F53"/>
    <w:rsid w:val="00E54BF2"/>
    <w:rsid w:val="00E55319"/>
    <w:rsid w:val="00E55426"/>
    <w:rsid w:val="00E574C7"/>
    <w:rsid w:val="00E60675"/>
    <w:rsid w:val="00E610A2"/>
    <w:rsid w:val="00E6123B"/>
    <w:rsid w:val="00E615A1"/>
    <w:rsid w:val="00E615D5"/>
    <w:rsid w:val="00E639B0"/>
    <w:rsid w:val="00E64308"/>
    <w:rsid w:val="00E6520B"/>
    <w:rsid w:val="00E655A6"/>
    <w:rsid w:val="00E664AF"/>
    <w:rsid w:val="00E664EC"/>
    <w:rsid w:val="00E67198"/>
    <w:rsid w:val="00E67706"/>
    <w:rsid w:val="00E703A7"/>
    <w:rsid w:val="00E70EA5"/>
    <w:rsid w:val="00E74AA4"/>
    <w:rsid w:val="00E818E1"/>
    <w:rsid w:val="00E833B5"/>
    <w:rsid w:val="00E83B1A"/>
    <w:rsid w:val="00E8486A"/>
    <w:rsid w:val="00E85527"/>
    <w:rsid w:val="00E87B53"/>
    <w:rsid w:val="00E90DFD"/>
    <w:rsid w:val="00E90F32"/>
    <w:rsid w:val="00E91BC1"/>
    <w:rsid w:val="00E93209"/>
    <w:rsid w:val="00E964E6"/>
    <w:rsid w:val="00E96AB1"/>
    <w:rsid w:val="00E97582"/>
    <w:rsid w:val="00E97BD3"/>
    <w:rsid w:val="00E97C11"/>
    <w:rsid w:val="00EA36D3"/>
    <w:rsid w:val="00EA49B4"/>
    <w:rsid w:val="00EA52B5"/>
    <w:rsid w:val="00EA7957"/>
    <w:rsid w:val="00EA7E66"/>
    <w:rsid w:val="00EB1C20"/>
    <w:rsid w:val="00EB5518"/>
    <w:rsid w:val="00EC58A7"/>
    <w:rsid w:val="00EC614D"/>
    <w:rsid w:val="00ED1CAB"/>
    <w:rsid w:val="00ED4C66"/>
    <w:rsid w:val="00EE2417"/>
    <w:rsid w:val="00EE286B"/>
    <w:rsid w:val="00EE38C3"/>
    <w:rsid w:val="00EE484C"/>
    <w:rsid w:val="00EE517A"/>
    <w:rsid w:val="00EE579B"/>
    <w:rsid w:val="00EE5E21"/>
    <w:rsid w:val="00EE67EA"/>
    <w:rsid w:val="00EE7B5C"/>
    <w:rsid w:val="00EE7E16"/>
    <w:rsid w:val="00EF0E49"/>
    <w:rsid w:val="00EF37B8"/>
    <w:rsid w:val="00EF6B62"/>
    <w:rsid w:val="00EF7D1F"/>
    <w:rsid w:val="00F001C6"/>
    <w:rsid w:val="00F037DE"/>
    <w:rsid w:val="00F03ACB"/>
    <w:rsid w:val="00F03FA5"/>
    <w:rsid w:val="00F05E14"/>
    <w:rsid w:val="00F1285E"/>
    <w:rsid w:val="00F1554A"/>
    <w:rsid w:val="00F16A65"/>
    <w:rsid w:val="00F17375"/>
    <w:rsid w:val="00F24D51"/>
    <w:rsid w:val="00F25D0A"/>
    <w:rsid w:val="00F319EF"/>
    <w:rsid w:val="00F31D31"/>
    <w:rsid w:val="00F32154"/>
    <w:rsid w:val="00F326F9"/>
    <w:rsid w:val="00F32CB1"/>
    <w:rsid w:val="00F33940"/>
    <w:rsid w:val="00F34455"/>
    <w:rsid w:val="00F35080"/>
    <w:rsid w:val="00F35FF1"/>
    <w:rsid w:val="00F4131F"/>
    <w:rsid w:val="00F424D7"/>
    <w:rsid w:val="00F42AB8"/>
    <w:rsid w:val="00F42B6F"/>
    <w:rsid w:val="00F430B9"/>
    <w:rsid w:val="00F45DDE"/>
    <w:rsid w:val="00F513E4"/>
    <w:rsid w:val="00F52C9F"/>
    <w:rsid w:val="00F53FDD"/>
    <w:rsid w:val="00F548F9"/>
    <w:rsid w:val="00F578D8"/>
    <w:rsid w:val="00F609A3"/>
    <w:rsid w:val="00F61E3A"/>
    <w:rsid w:val="00F62223"/>
    <w:rsid w:val="00F6416A"/>
    <w:rsid w:val="00F6465A"/>
    <w:rsid w:val="00F64AE0"/>
    <w:rsid w:val="00F672E7"/>
    <w:rsid w:val="00F6775B"/>
    <w:rsid w:val="00F70CAC"/>
    <w:rsid w:val="00F7314E"/>
    <w:rsid w:val="00F771D9"/>
    <w:rsid w:val="00F805C0"/>
    <w:rsid w:val="00F810BA"/>
    <w:rsid w:val="00F81257"/>
    <w:rsid w:val="00F81D6C"/>
    <w:rsid w:val="00F83154"/>
    <w:rsid w:val="00F83396"/>
    <w:rsid w:val="00F84225"/>
    <w:rsid w:val="00F84515"/>
    <w:rsid w:val="00F84EC0"/>
    <w:rsid w:val="00F857BA"/>
    <w:rsid w:val="00F86EE6"/>
    <w:rsid w:val="00F905E2"/>
    <w:rsid w:val="00F90D67"/>
    <w:rsid w:val="00F92AE8"/>
    <w:rsid w:val="00F937FC"/>
    <w:rsid w:val="00F94906"/>
    <w:rsid w:val="00F94CDE"/>
    <w:rsid w:val="00F9578C"/>
    <w:rsid w:val="00F974F2"/>
    <w:rsid w:val="00F97ACE"/>
    <w:rsid w:val="00FA3F4B"/>
    <w:rsid w:val="00FA5400"/>
    <w:rsid w:val="00FA595A"/>
    <w:rsid w:val="00FA5A78"/>
    <w:rsid w:val="00FB040A"/>
    <w:rsid w:val="00FB09E0"/>
    <w:rsid w:val="00FB2C62"/>
    <w:rsid w:val="00FB501C"/>
    <w:rsid w:val="00FB7A1F"/>
    <w:rsid w:val="00FC2B99"/>
    <w:rsid w:val="00FC30D9"/>
    <w:rsid w:val="00FC3ED8"/>
    <w:rsid w:val="00FC62B7"/>
    <w:rsid w:val="00FC62BD"/>
    <w:rsid w:val="00FC6C73"/>
    <w:rsid w:val="00FC6E5F"/>
    <w:rsid w:val="00FD16A5"/>
    <w:rsid w:val="00FD40AC"/>
    <w:rsid w:val="00FD4ED2"/>
    <w:rsid w:val="00FD60E3"/>
    <w:rsid w:val="00FD65AF"/>
    <w:rsid w:val="00FD68C3"/>
    <w:rsid w:val="00FD6B8C"/>
    <w:rsid w:val="00FD75B4"/>
    <w:rsid w:val="00FE03C1"/>
    <w:rsid w:val="00FE1D91"/>
    <w:rsid w:val="00FE1E63"/>
    <w:rsid w:val="00FE503E"/>
    <w:rsid w:val="00FE5BD2"/>
    <w:rsid w:val="00FF208A"/>
    <w:rsid w:val="00FF305D"/>
    <w:rsid w:val="00FF6663"/>
    <w:rsid w:val="00FF7743"/>
    <w:rsid w:val="6DDC4180"/>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AF2949"/>
  <w15:docId w15:val="{D4898A96-0ADB-4CBF-83E2-E0BDF46D01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3A31"/>
    <w:pPr>
      <w:spacing w:after="0" w:line="480" w:lineRule="auto"/>
      <w:ind w:firstLine="720"/>
    </w:pPr>
    <w:rPr>
      <w:rFonts w:ascii="Times New Roman" w:hAnsi="Times New Roman"/>
      <w:sz w:val="24"/>
    </w:rPr>
  </w:style>
  <w:style w:type="paragraph" w:styleId="Ttulo1">
    <w:name w:val="heading 1"/>
    <w:basedOn w:val="Sinespaciado"/>
    <w:next w:val="Sinespaciado"/>
    <w:link w:val="Ttulo1Car"/>
    <w:autoRedefine/>
    <w:uiPriority w:val="9"/>
    <w:qFormat/>
    <w:rsid w:val="00BD32EB"/>
    <w:pPr>
      <w:keepNext/>
      <w:keepLines/>
      <w:spacing w:line="480" w:lineRule="auto"/>
      <w:jc w:val="center"/>
      <w:outlineLvl w:val="0"/>
    </w:pPr>
    <w:rPr>
      <w:rFonts w:ascii="Times New Roman" w:eastAsiaTheme="majorEastAsia" w:hAnsi="Times New Roman" w:cstheme="majorBidi"/>
      <w:b/>
      <w:bCs/>
      <w:sz w:val="24"/>
      <w:szCs w:val="28"/>
      <w:lang w:eastAsia="es-EC"/>
    </w:rPr>
  </w:style>
  <w:style w:type="paragraph" w:styleId="Ttulo2">
    <w:name w:val="heading 2"/>
    <w:basedOn w:val="Normal"/>
    <w:next w:val="Normal"/>
    <w:link w:val="Ttulo2Car"/>
    <w:autoRedefine/>
    <w:unhideWhenUsed/>
    <w:qFormat/>
    <w:rsid w:val="00D378F3"/>
    <w:pPr>
      <w:keepNext/>
      <w:spacing w:before="240"/>
      <w:ind w:firstLine="0"/>
      <w:outlineLvl w:val="1"/>
    </w:pPr>
    <w:rPr>
      <w:rFonts w:eastAsia="Times New Roman" w:cs="Times New Roman"/>
      <w:b/>
      <w:bCs/>
      <w:iCs/>
      <w:szCs w:val="24"/>
      <w:lang w:val="es-ES" w:eastAsia="es-EC"/>
    </w:rPr>
  </w:style>
  <w:style w:type="paragraph" w:styleId="Ttulo3">
    <w:name w:val="heading 3"/>
    <w:basedOn w:val="Normal"/>
    <w:next w:val="Normal"/>
    <w:link w:val="Ttulo3Car"/>
    <w:autoRedefine/>
    <w:uiPriority w:val="9"/>
    <w:unhideWhenUsed/>
    <w:qFormat/>
    <w:rsid w:val="00032F31"/>
    <w:pPr>
      <w:keepNext/>
      <w:keepLines/>
      <w:spacing w:before="240" w:after="240"/>
      <w:ind w:left="720" w:firstLine="0"/>
      <w:outlineLvl w:val="2"/>
    </w:pPr>
    <w:rPr>
      <w:rFonts w:eastAsiaTheme="majorEastAsia" w:cstheme="majorBidi"/>
      <w:b/>
      <w:szCs w:val="24"/>
    </w:rPr>
  </w:style>
  <w:style w:type="paragraph" w:styleId="Ttulo4">
    <w:name w:val="heading 4"/>
    <w:basedOn w:val="Normal"/>
    <w:next w:val="Normal"/>
    <w:link w:val="Ttulo4Car"/>
    <w:autoRedefine/>
    <w:uiPriority w:val="9"/>
    <w:unhideWhenUsed/>
    <w:qFormat/>
    <w:rsid w:val="00E10F7E"/>
    <w:pPr>
      <w:keepNext/>
      <w:keepLines/>
      <w:spacing w:before="40"/>
      <w:outlineLvl w:val="3"/>
    </w:pPr>
    <w:rPr>
      <w:rFonts w:cstheme="majorBidi"/>
      <w:b/>
      <w:i/>
      <w:iCs/>
    </w:rPr>
  </w:style>
  <w:style w:type="paragraph" w:styleId="Ttulo5">
    <w:name w:val="heading 5"/>
    <w:basedOn w:val="Normal"/>
    <w:next w:val="Normal"/>
    <w:link w:val="Ttulo5Car"/>
    <w:autoRedefine/>
    <w:uiPriority w:val="9"/>
    <w:unhideWhenUsed/>
    <w:qFormat/>
    <w:rsid w:val="00A17804"/>
    <w:pPr>
      <w:keepNext/>
      <w:keepLines/>
      <w:spacing w:before="40"/>
      <w:ind w:left="720" w:firstLine="0"/>
      <w:outlineLvl w:val="4"/>
    </w:pPr>
    <w:rPr>
      <w:rFonts w:cs="Times New Roman"/>
      <w:i/>
      <w:iCs/>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D3192"/>
    <w:pPr>
      <w:ind w:left="720"/>
      <w:contextualSpacing/>
    </w:pPr>
  </w:style>
  <w:style w:type="paragraph" w:styleId="Sinespaciado">
    <w:name w:val="No Spacing"/>
    <w:link w:val="SinespaciadoCar"/>
    <w:uiPriority w:val="1"/>
    <w:qFormat/>
    <w:rsid w:val="00637D9F"/>
    <w:pPr>
      <w:spacing w:after="0" w:line="240" w:lineRule="auto"/>
    </w:pPr>
  </w:style>
  <w:style w:type="character" w:customStyle="1" w:styleId="Ttulo1Car">
    <w:name w:val="Título 1 Car"/>
    <w:basedOn w:val="Fuentedeprrafopredeter"/>
    <w:link w:val="Ttulo1"/>
    <w:uiPriority w:val="9"/>
    <w:rsid w:val="00BD32EB"/>
    <w:rPr>
      <w:rFonts w:ascii="Times New Roman" w:eastAsiaTheme="majorEastAsia" w:hAnsi="Times New Roman" w:cstheme="majorBidi"/>
      <w:b/>
      <w:bCs/>
      <w:sz w:val="24"/>
      <w:szCs w:val="28"/>
      <w:lang w:eastAsia="es-EC"/>
    </w:rPr>
  </w:style>
  <w:style w:type="paragraph" w:styleId="Textodeglobo">
    <w:name w:val="Balloon Text"/>
    <w:basedOn w:val="Normal"/>
    <w:link w:val="TextodegloboCar"/>
    <w:uiPriority w:val="99"/>
    <w:semiHidden/>
    <w:unhideWhenUsed/>
    <w:rsid w:val="009E6661"/>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E6661"/>
    <w:rPr>
      <w:rFonts w:ascii="Tahoma" w:hAnsi="Tahoma" w:cs="Tahoma"/>
      <w:sz w:val="16"/>
      <w:szCs w:val="16"/>
    </w:rPr>
  </w:style>
  <w:style w:type="paragraph" w:styleId="Encabezado">
    <w:name w:val="header"/>
    <w:basedOn w:val="Normal"/>
    <w:link w:val="EncabezadoCar"/>
    <w:uiPriority w:val="99"/>
    <w:unhideWhenUsed/>
    <w:rsid w:val="00993BA8"/>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993BA8"/>
  </w:style>
  <w:style w:type="paragraph" w:styleId="Piedepgina">
    <w:name w:val="footer"/>
    <w:basedOn w:val="Normal"/>
    <w:link w:val="PiedepginaCar"/>
    <w:uiPriority w:val="99"/>
    <w:unhideWhenUsed/>
    <w:rsid w:val="00993BA8"/>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993BA8"/>
  </w:style>
  <w:style w:type="character" w:customStyle="1" w:styleId="apple-converted-space">
    <w:name w:val="apple-converted-space"/>
    <w:basedOn w:val="Fuentedeprrafopredeter"/>
    <w:rsid w:val="005B371C"/>
  </w:style>
  <w:style w:type="table" w:styleId="Tablaconcuadrcula">
    <w:name w:val="Table Grid"/>
    <w:basedOn w:val="Tablanormal"/>
    <w:uiPriority w:val="39"/>
    <w:rsid w:val="005706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1">
    <w:name w:val="Light Shading Accent 1"/>
    <w:basedOn w:val="Tablanormal"/>
    <w:uiPriority w:val="60"/>
    <w:rsid w:val="00570644"/>
    <w:pPr>
      <w:spacing w:after="0" w:line="240" w:lineRule="auto"/>
    </w:pPr>
    <w:rPr>
      <w:color w:val="2F5496" w:themeColor="accent1" w:themeShade="BF"/>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Sombreadoclaro-nfasis5">
    <w:name w:val="Light Shading Accent 5"/>
    <w:basedOn w:val="Tablanormal"/>
    <w:uiPriority w:val="60"/>
    <w:rsid w:val="00570644"/>
    <w:pPr>
      <w:spacing w:after="0" w:line="240" w:lineRule="auto"/>
    </w:pPr>
    <w:rPr>
      <w:color w:val="2E74B5" w:themeColor="accent5" w:themeShade="BF"/>
    </w:rPr>
    <w:tblPr>
      <w:tblStyleRowBandSize w:val="1"/>
      <w:tblStyleColBandSize w:val="1"/>
      <w:tblBorders>
        <w:top w:val="single" w:sz="8" w:space="0" w:color="5B9BD5" w:themeColor="accent5"/>
        <w:bottom w:val="single" w:sz="8" w:space="0" w:color="5B9BD5" w:themeColor="accent5"/>
      </w:tblBorders>
    </w:tblPr>
    <w:tblStylePr w:type="fir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la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left w:val="nil"/>
          <w:right w:val="nil"/>
          <w:insideH w:val="nil"/>
          <w:insideV w:val="nil"/>
        </w:tcBorders>
        <w:shd w:val="clear" w:color="auto" w:fill="D6E6F4" w:themeFill="accent5" w:themeFillTint="3F"/>
      </w:tcPr>
    </w:tblStylePr>
  </w:style>
  <w:style w:type="table" w:styleId="Sombreadomedio2">
    <w:name w:val="Medium Shading 2"/>
    <w:basedOn w:val="Tablanormal"/>
    <w:uiPriority w:val="64"/>
    <w:rsid w:val="00726E06"/>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2">
    <w:name w:val="Medium List 2"/>
    <w:basedOn w:val="Tablanormal"/>
    <w:uiPriority w:val="66"/>
    <w:rsid w:val="00726E0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character" w:styleId="Hipervnculo">
    <w:name w:val="Hyperlink"/>
    <w:basedOn w:val="Fuentedeprrafopredeter"/>
    <w:uiPriority w:val="99"/>
    <w:unhideWhenUsed/>
    <w:rsid w:val="00241CB8"/>
    <w:rPr>
      <w:color w:val="0563C1" w:themeColor="hyperlink"/>
      <w:u w:val="single"/>
    </w:rPr>
  </w:style>
  <w:style w:type="character" w:customStyle="1" w:styleId="selectable">
    <w:name w:val="selectable"/>
    <w:basedOn w:val="Fuentedeprrafopredeter"/>
    <w:rsid w:val="00F513E4"/>
  </w:style>
  <w:style w:type="character" w:styleId="Refdecomentario">
    <w:name w:val="annotation reference"/>
    <w:basedOn w:val="Fuentedeprrafopredeter"/>
    <w:uiPriority w:val="99"/>
    <w:semiHidden/>
    <w:unhideWhenUsed/>
    <w:rsid w:val="00906E0D"/>
    <w:rPr>
      <w:sz w:val="16"/>
      <w:szCs w:val="16"/>
    </w:rPr>
  </w:style>
  <w:style w:type="paragraph" w:styleId="Textocomentario">
    <w:name w:val="annotation text"/>
    <w:basedOn w:val="Normal"/>
    <w:link w:val="TextocomentarioCar"/>
    <w:uiPriority w:val="99"/>
    <w:semiHidden/>
    <w:unhideWhenUsed/>
    <w:rsid w:val="00906E0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06E0D"/>
    <w:rPr>
      <w:sz w:val="20"/>
      <w:szCs w:val="20"/>
    </w:rPr>
  </w:style>
  <w:style w:type="paragraph" w:styleId="Asuntodelcomentario">
    <w:name w:val="annotation subject"/>
    <w:basedOn w:val="Textocomentario"/>
    <w:next w:val="Textocomentario"/>
    <w:link w:val="AsuntodelcomentarioCar"/>
    <w:uiPriority w:val="99"/>
    <w:semiHidden/>
    <w:unhideWhenUsed/>
    <w:rsid w:val="00906E0D"/>
    <w:rPr>
      <w:b/>
      <w:bCs/>
    </w:rPr>
  </w:style>
  <w:style w:type="character" w:customStyle="1" w:styleId="AsuntodelcomentarioCar">
    <w:name w:val="Asunto del comentario Car"/>
    <w:basedOn w:val="TextocomentarioCar"/>
    <w:link w:val="Asuntodelcomentario"/>
    <w:uiPriority w:val="99"/>
    <w:semiHidden/>
    <w:rsid w:val="00906E0D"/>
    <w:rPr>
      <w:b/>
      <w:bCs/>
      <w:sz w:val="20"/>
      <w:szCs w:val="20"/>
    </w:rPr>
  </w:style>
  <w:style w:type="table" w:customStyle="1" w:styleId="Tabladecuadrcula1clara1">
    <w:name w:val="Tabla de cuadrícula 1 clara1"/>
    <w:basedOn w:val="Tablanormal"/>
    <w:uiPriority w:val="46"/>
    <w:rsid w:val="0005702A"/>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Descripcin">
    <w:name w:val="caption"/>
    <w:basedOn w:val="Normal"/>
    <w:next w:val="Normal"/>
    <w:link w:val="DescripcinCar"/>
    <w:uiPriority w:val="35"/>
    <w:unhideWhenUsed/>
    <w:qFormat/>
    <w:rsid w:val="00C759AA"/>
    <w:pPr>
      <w:spacing w:line="240" w:lineRule="auto"/>
    </w:pPr>
    <w:rPr>
      <w:i/>
      <w:iCs/>
      <w:color w:val="44546A" w:themeColor="text2"/>
      <w:sz w:val="18"/>
      <w:szCs w:val="18"/>
    </w:rPr>
  </w:style>
  <w:style w:type="paragraph" w:styleId="Tabladeilustraciones">
    <w:name w:val="table of figures"/>
    <w:basedOn w:val="Normal"/>
    <w:next w:val="Normal"/>
    <w:uiPriority w:val="99"/>
    <w:unhideWhenUsed/>
    <w:rsid w:val="00A17804"/>
    <w:pPr>
      <w:ind w:left="480" w:hanging="480"/>
    </w:pPr>
    <w:rPr>
      <w:rFonts w:cstheme="minorHAnsi"/>
      <w:szCs w:val="20"/>
    </w:rPr>
  </w:style>
  <w:style w:type="character" w:customStyle="1" w:styleId="SinespaciadoCar">
    <w:name w:val="Sin espaciado Car"/>
    <w:basedOn w:val="Fuentedeprrafopredeter"/>
    <w:link w:val="Sinespaciado"/>
    <w:uiPriority w:val="1"/>
    <w:rsid w:val="00C67C76"/>
  </w:style>
  <w:style w:type="paragraph" w:styleId="TDC1">
    <w:name w:val="toc 1"/>
    <w:basedOn w:val="Normal"/>
    <w:next w:val="Normal"/>
    <w:autoRedefine/>
    <w:uiPriority w:val="39"/>
    <w:unhideWhenUsed/>
    <w:rsid w:val="001344B3"/>
    <w:pPr>
      <w:tabs>
        <w:tab w:val="right" w:leader="dot" w:pos="9000"/>
      </w:tabs>
      <w:spacing w:before="120" w:after="120"/>
    </w:pPr>
    <w:rPr>
      <w:rFonts w:asciiTheme="minorHAnsi" w:hAnsiTheme="minorHAnsi" w:cstheme="minorHAnsi"/>
      <w:b/>
      <w:bCs/>
      <w:caps/>
      <w:sz w:val="20"/>
      <w:szCs w:val="20"/>
    </w:rPr>
  </w:style>
  <w:style w:type="character" w:customStyle="1" w:styleId="Ttulo2Car">
    <w:name w:val="Título 2 Car"/>
    <w:basedOn w:val="Fuentedeprrafopredeter"/>
    <w:link w:val="Ttulo2"/>
    <w:rsid w:val="00D378F3"/>
    <w:rPr>
      <w:rFonts w:ascii="Times New Roman" w:eastAsia="Times New Roman" w:hAnsi="Times New Roman" w:cs="Times New Roman"/>
      <w:b/>
      <w:bCs/>
      <w:iCs/>
      <w:sz w:val="24"/>
      <w:szCs w:val="24"/>
      <w:lang w:val="es-ES" w:eastAsia="es-EC"/>
    </w:rPr>
  </w:style>
  <w:style w:type="character" w:customStyle="1" w:styleId="Ttulo3Car">
    <w:name w:val="Título 3 Car"/>
    <w:basedOn w:val="Fuentedeprrafopredeter"/>
    <w:link w:val="Ttulo3"/>
    <w:uiPriority w:val="9"/>
    <w:rsid w:val="00032F31"/>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9"/>
    <w:rsid w:val="00E10F7E"/>
    <w:rPr>
      <w:rFonts w:ascii="Times New Roman" w:hAnsi="Times New Roman" w:cstheme="majorBidi"/>
      <w:b/>
      <w:i/>
      <w:iCs/>
      <w:sz w:val="24"/>
    </w:rPr>
  </w:style>
  <w:style w:type="paragraph" w:styleId="TDC2">
    <w:name w:val="toc 2"/>
    <w:basedOn w:val="Normal"/>
    <w:next w:val="Normal"/>
    <w:autoRedefine/>
    <w:uiPriority w:val="39"/>
    <w:unhideWhenUsed/>
    <w:rsid w:val="002229D8"/>
    <w:pPr>
      <w:ind w:left="240"/>
    </w:pPr>
    <w:rPr>
      <w:rFonts w:asciiTheme="minorHAnsi" w:hAnsiTheme="minorHAnsi" w:cstheme="minorHAnsi"/>
      <w:smallCaps/>
      <w:sz w:val="20"/>
      <w:szCs w:val="20"/>
    </w:rPr>
  </w:style>
  <w:style w:type="paragraph" w:styleId="TDC3">
    <w:name w:val="toc 3"/>
    <w:basedOn w:val="Normal"/>
    <w:next w:val="Normal"/>
    <w:autoRedefine/>
    <w:uiPriority w:val="39"/>
    <w:unhideWhenUsed/>
    <w:rsid w:val="002229D8"/>
    <w:pPr>
      <w:ind w:left="480"/>
    </w:pPr>
    <w:rPr>
      <w:rFonts w:asciiTheme="minorHAnsi" w:hAnsiTheme="minorHAnsi" w:cstheme="minorHAnsi"/>
      <w:i/>
      <w:iCs/>
      <w:sz w:val="20"/>
      <w:szCs w:val="20"/>
    </w:rPr>
  </w:style>
  <w:style w:type="paragraph" w:styleId="TDC4">
    <w:name w:val="toc 4"/>
    <w:basedOn w:val="Normal"/>
    <w:next w:val="Normal"/>
    <w:autoRedefine/>
    <w:uiPriority w:val="39"/>
    <w:unhideWhenUsed/>
    <w:rsid w:val="002229D8"/>
    <w:pPr>
      <w:ind w:left="720"/>
    </w:pPr>
    <w:rPr>
      <w:rFonts w:asciiTheme="minorHAnsi" w:hAnsiTheme="minorHAnsi" w:cstheme="minorHAnsi"/>
      <w:sz w:val="18"/>
      <w:szCs w:val="18"/>
    </w:rPr>
  </w:style>
  <w:style w:type="paragraph" w:styleId="Textonotaalfinal">
    <w:name w:val="endnote text"/>
    <w:basedOn w:val="Normal"/>
    <w:link w:val="TextonotaalfinalCar"/>
    <w:uiPriority w:val="99"/>
    <w:semiHidden/>
    <w:unhideWhenUsed/>
    <w:rsid w:val="001535DE"/>
    <w:pPr>
      <w:spacing w:line="240" w:lineRule="auto"/>
    </w:pPr>
    <w:rPr>
      <w:sz w:val="20"/>
      <w:szCs w:val="20"/>
    </w:rPr>
  </w:style>
  <w:style w:type="character" w:customStyle="1" w:styleId="TextonotaalfinalCar">
    <w:name w:val="Texto nota al final Car"/>
    <w:basedOn w:val="Fuentedeprrafopredeter"/>
    <w:link w:val="Textonotaalfinal"/>
    <w:uiPriority w:val="99"/>
    <w:semiHidden/>
    <w:rsid w:val="001535DE"/>
    <w:rPr>
      <w:sz w:val="20"/>
      <w:szCs w:val="20"/>
    </w:rPr>
  </w:style>
  <w:style w:type="character" w:styleId="Refdenotaalfinal">
    <w:name w:val="endnote reference"/>
    <w:basedOn w:val="Fuentedeprrafopredeter"/>
    <w:uiPriority w:val="99"/>
    <w:semiHidden/>
    <w:unhideWhenUsed/>
    <w:rsid w:val="001535DE"/>
    <w:rPr>
      <w:vertAlign w:val="superscript"/>
    </w:rPr>
  </w:style>
  <w:style w:type="paragraph" w:styleId="Textonotapie">
    <w:name w:val="footnote text"/>
    <w:basedOn w:val="Normal"/>
    <w:link w:val="TextonotapieCar"/>
    <w:uiPriority w:val="99"/>
    <w:semiHidden/>
    <w:unhideWhenUsed/>
    <w:rsid w:val="001535DE"/>
    <w:pPr>
      <w:spacing w:line="240" w:lineRule="auto"/>
    </w:pPr>
    <w:rPr>
      <w:sz w:val="20"/>
      <w:szCs w:val="20"/>
    </w:rPr>
  </w:style>
  <w:style w:type="character" w:customStyle="1" w:styleId="TextonotapieCar">
    <w:name w:val="Texto nota pie Car"/>
    <w:basedOn w:val="Fuentedeprrafopredeter"/>
    <w:link w:val="Textonotapie"/>
    <w:uiPriority w:val="99"/>
    <w:semiHidden/>
    <w:rsid w:val="001535DE"/>
    <w:rPr>
      <w:sz w:val="20"/>
      <w:szCs w:val="20"/>
    </w:rPr>
  </w:style>
  <w:style w:type="character" w:styleId="Refdenotaalpie">
    <w:name w:val="footnote reference"/>
    <w:basedOn w:val="Fuentedeprrafopredeter"/>
    <w:uiPriority w:val="99"/>
    <w:semiHidden/>
    <w:unhideWhenUsed/>
    <w:rsid w:val="001535DE"/>
    <w:rPr>
      <w:vertAlign w:val="superscript"/>
    </w:rPr>
  </w:style>
  <w:style w:type="paragraph" w:styleId="Cita">
    <w:name w:val="Quote"/>
    <w:basedOn w:val="Normal"/>
    <w:next w:val="Normal"/>
    <w:link w:val="CitaCar"/>
    <w:uiPriority w:val="29"/>
    <w:qFormat/>
    <w:rsid w:val="00003F6B"/>
    <w:pPr>
      <w:ind w:left="709" w:hanging="709"/>
    </w:pPr>
    <w:rPr>
      <w:iCs/>
      <w:color w:val="404040" w:themeColor="text1" w:themeTint="BF"/>
    </w:rPr>
  </w:style>
  <w:style w:type="character" w:customStyle="1" w:styleId="CitaCar">
    <w:name w:val="Cita Car"/>
    <w:basedOn w:val="Fuentedeprrafopredeter"/>
    <w:link w:val="Cita"/>
    <w:uiPriority w:val="29"/>
    <w:rsid w:val="00003F6B"/>
    <w:rPr>
      <w:rFonts w:ascii="Times New Roman" w:hAnsi="Times New Roman"/>
      <w:iCs/>
      <w:color w:val="404040" w:themeColor="text1" w:themeTint="BF"/>
      <w:sz w:val="24"/>
    </w:rPr>
  </w:style>
  <w:style w:type="paragraph" w:styleId="TDC5">
    <w:name w:val="toc 5"/>
    <w:basedOn w:val="Normal"/>
    <w:next w:val="Normal"/>
    <w:autoRedefine/>
    <w:uiPriority w:val="39"/>
    <w:unhideWhenUsed/>
    <w:rsid w:val="00D57F6E"/>
    <w:pPr>
      <w:ind w:left="960"/>
    </w:pPr>
    <w:rPr>
      <w:rFonts w:asciiTheme="minorHAnsi" w:hAnsiTheme="minorHAnsi" w:cstheme="minorHAnsi"/>
      <w:sz w:val="18"/>
      <w:szCs w:val="18"/>
    </w:rPr>
  </w:style>
  <w:style w:type="paragraph" w:styleId="TDC6">
    <w:name w:val="toc 6"/>
    <w:basedOn w:val="Normal"/>
    <w:next w:val="Normal"/>
    <w:autoRedefine/>
    <w:uiPriority w:val="39"/>
    <w:unhideWhenUsed/>
    <w:rsid w:val="00D57F6E"/>
    <w:pPr>
      <w:ind w:left="1200"/>
    </w:pPr>
    <w:rPr>
      <w:rFonts w:asciiTheme="minorHAnsi" w:hAnsiTheme="minorHAnsi" w:cstheme="minorHAnsi"/>
      <w:sz w:val="18"/>
      <w:szCs w:val="18"/>
    </w:rPr>
  </w:style>
  <w:style w:type="paragraph" w:styleId="TDC7">
    <w:name w:val="toc 7"/>
    <w:basedOn w:val="Normal"/>
    <w:next w:val="Normal"/>
    <w:autoRedefine/>
    <w:uiPriority w:val="39"/>
    <w:unhideWhenUsed/>
    <w:rsid w:val="00D57F6E"/>
    <w:pPr>
      <w:ind w:left="1440"/>
    </w:pPr>
    <w:rPr>
      <w:rFonts w:asciiTheme="minorHAnsi" w:hAnsiTheme="minorHAnsi" w:cstheme="minorHAnsi"/>
      <w:sz w:val="18"/>
      <w:szCs w:val="18"/>
    </w:rPr>
  </w:style>
  <w:style w:type="paragraph" w:styleId="TDC8">
    <w:name w:val="toc 8"/>
    <w:basedOn w:val="Normal"/>
    <w:next w:val="Normal"/>
    <w:autoRedefine/>
    <w:uiPriority w:val="39"/>
    <w:unhideWhenUsed/>
    <w:rsid w:val="00D57F6E"/>
    <w:pPr>
      <w:ind w:left="1680"/>
    </w:pPr>
    <w:rPr>
      <w:rFonts w:asciiTheme="minorHAnsi" w:hAnsiTheme="minorHAnsi" w:cstheme="minorHAnsi"/>
      <w:sz w:val="18"/>
      <w:szCs w:val="18"/>
    </w:rPr>
  </w:style>
  <w:style w:type="paragraph" w:styleId="TDC9">
    <w:name w:val="toc 9"/>
    <w:basedOn w:val="Normal"/>
    <w:next w:val="Normal"/>
    <w:autoRedefine/>
    <w:uiPriority w:val="39"/>
    <w:unhideWhenUsed/>
    <w:rsid w:val="00D57F6E"/>
    <w:pPr>
      <w:ind w:left="1920"/>
    </w:pPr>
    <w:rPr>
      <w:rFonts w:asciiTheme="minorHAnsi" w:hAnsiTheme="minorHAnsi" w:cstheme="minorHAnsi"/>
      <w:sz w:val="18"/>
      <w:szCs w:val="18"/>
    </w:rPr>
  </w:style>
  <w:style w:type="paragraph" w:styleId="Bibliografa">
    <w:name w:val="Bibliography"/>
    <w:basedOn w:val="Normal"/>
    <w:next w:val="Normal"/>
    <w:uiPriority w:val="37"/>
    <w:unhideWhenUsed/>
    <w:rsid w:val="001D35C5"/>
    <w:pPr>
      <w:ind w:left="720" w:hanging="720"/>
    </w:pPr>
  </w:style>
  <w:style w:type="paragraph" w:styleId="TtuloTDC">
    <w:name w:val="TOC Heading"/>
    <w:basedOn w:val="Ttulo1"/>
    <w:next w:val="Normal"/>
    <w:uiPriority w:val="39"/>
    <w:unhideWhenUsed/>
    <w:qFormat/>
    <w:rsid w:val="00BD26AD"/>
    <w:pPr>
      <w:spacing w:before="240" w:line="259" w:lineRule="auto"/>
      <w:outlineLvl w:val="9"/>
    </w:pPr>
    <w:rPr>
      <w:rFonts w:asciiTheme="majorHAnsi" w:hAnsiTheme="majorHAnsi"/>
      <w:b w:val="0"/>
      <w:bCs w:val="0"/>
      <w:color w:val="2F5496" w:themeColor="accent1" w:themeShade="BF"/>
      <w:sz w:val="32"/>
      <w:szCs w:val="32"/>
      <w:lang w:val="en-US" w:eastAsia="en-US"/>
    </w:rPr>
  </w:style>
  <w:style w:type="character" w:customStyle="1" w:styleId="Ttulo5Car">
    <w:name w:val="Título 5 Car"/>
    <w:basedOn w:val="Fuentedeprrafopredeter"/>
    <w:link w:val="Ttulo5"/>
    <w:uiPriority w:val="9"/>
    <w:rsid w:val="00A17804"/>
    <w:rPr>
      <w:rFonts w:ascii="Times New Roman" w:hAnsi="Times New Roman" w:cs="Times New Roman"/>
      <w:i/>
      <w:iCs/>
      <w:sz w:val="24"/>
      <w:szCs w:val="28"/>
    </w:rPr>
  </w:style>
  <w:style w:type="table" w:customStyle="1" w:styleId="Tabladelista3-nfasis21">
    <w:name w:val="Tabla de lista 3 - Énfasis 21"/>
    <w:basedOn w:val="Tablanormal"/>
    <w:uiPriority w:val="48"/>
    <w:rsid w:val="002A344D"/>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table" w:customStyle="1" w:styleId="Tabladecuadrcula5oscura-nfasis21">
    <w:name w:val="Tabla de cuadrícula 5 oscura - Énfasis 21"/>
    <w:basedOn w:val="Tablanormal"/>
    <w:uiPriority w:val="50"/>
    <w:rsid w:val="00954EC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character" w:styleId="Textoennegrita">
    <w:name w:val="Strong"/>
    <w:uiPriority w:val="22"/>
    <w:qFormat/>
    <w:rsid w:val="00E34375"/>
    <w:rPr>
      <w:rFonts w:ascii="Cambria" w:hAnsi="Cambria"/>
      <w:b/>
      <w:bCs/>
      <w:sz w:val="28"/>
    </w:rPr>
  </w:style>
  <w:style w:type="table" w:customStyle="1" w:styleId="Tabladecuadrcula5oscura-nfasis11">
    <w:name w:val="Tabla de cuadrícula 5 oscura - Énfasis 11"/>
    <w:basedOn w:val="Tablanormal"/>
    <w:uiPriority w:val="50"/>
    <w:rsid w:val="00E34375"/>
    <w:pPr>
      <w:spacing w:after="0" w:line="240" w:lineRule="auto"/>
    </w:pPr>
    <w:rPr>
      <w:rFonts w:ascii="Calibri" w:eastAsia="Calibri" w:hAnsi="Calibri" w:cs="Times New Roman"/>
      <w:sz w:val="20"/>
      <w:szCs w:val="20"/>
      <w:lang w:val="es-ES" w:eastAsia="es-E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character" w:styleId="Textodelmarcadordeposicin">
    <w:name w:val="Placeholder Text"/>
    <w:basedOn w:val="Fuentedeprrafopredeter"/>
    <w:uiPriority w:val="99"/>
    <w:semiHidden/>
    <w:rsid w:val="00862D28"/>
    <w:rPr>
      <w:color w:val="808080"/>
    </w:rPr>
  </w:style>
  <w:style w:type="table" w:customStyle="1" w:styleId="Tabladelista31">
    <w:name w:val="Tabla de lista 31"/>
    <w:basedOn w:val="Tablanormal"/>
    <w:uiPriority w:val="48"/>
    <w:rsid w:val="00FD6B8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styleId="Ttulo">
    <w:name w:val="Title"/>
    <w:basedOn w:val="Normal"/>
    <w:next w:val="Normal"/>
    <w:link w:val="TtuloCar"/>
    <w:uiPriority w:val="10"/>
    <w:qFormat/>
    <w:rsid w:val="00731A2D"/>
    <w:pPr>
      <w:spacing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731A2D"/>
    <w:rPr>
      <w:rFonts w:asciiTheme="majorHAnsi" w:eastAsiaTheme="majorEastAsia" w:hAnsiTheme="majorHAnsi" w:cstheme="majorBidi"/>
      <w:spacing w:val="-10"/>
      <w:kern w:val="28"/>
      <w:sz w:val="56"/>
      <w:szCs w:val="56"/>
    </w:rPr>
  </w:style>
  <w:style w:type="table" w:styleId="Tablaconcuadrculaclara">
    <w:name w:val="Grid Table Light"/>
    <w:basedOn w:val="Tablanormal"/>
    <w:uiPriority w:val="40"/>
    <w:rsid w:val="0076249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PiedeImagen">
    <w:name w:val="Pie de Imagen"/>
    <w:basedOn w:val="Descripcin"/>
    <w:link w:val="PiedeImagenCar"/>
    <w:autoRedefine/>
    <w:qFormat/>
    <w:rsid w:val="00973C98"/>
    <w:pPr>
      <w:spacing w:line="480" w:lineRule="auto"/>
      <w:ind w:firstLine="0"/>
    </w:pPr>
    <w:rPr>
      <w:rFonts w:cs="Times New Roman"/>
      <w:i w:val="0"/>
      <w:color w:val="auto"/>
      <w:sz w:val="20"/>
      <w:szCs w:val="20"/>
    </w:rPr>
  </w:style>
  <w:style w:type="paragraph" w:customStyle="1" w:styleId="TtuloTabla">
    <w:name w:val="Título Tabla"/>
    <w:basedOn w:val="Normal"/>
    <w:next w:val="Titulotabla"/>
    <w:link w:val="TtuloTablaCar"/>
    <w:autoRedefine/>
    <w:qFormat/>
    <w:rsid w:val="001A2DD0"/>
    <w:pPr>
      <w:ind w:firstLine="0"/>
    </w:pPr>
    <w:rPr>
      <w:rFonts w:cs="Times New Roman"/>
    </w:rPr>
  </w:style>
  <w:style w:type="character" w:customStyle="1" w:styleId="DescripcinCar">
    <w:name w:val="Descripción Car"/>
    <w:basedOn w:val="Fuentedeprrafopredeter"/>
    <w:link w:val="Descripcin"/>
    <w:uiPriority w:val="35"/>
    <w:rsid w:val="00A409AF"/>
    <w:rPr>
      <w:rFonts w:ascii="Times New Roman" w:hAnsi="Times New Roman"/>
      <w:i/>
      <w:iCs/>
      <w:color w:val="44546A" w:themeColor="text2"/>
      <w:sz w:val="18"/>
      <w:szCs w:val="18"/>
    </w:rPr>
  </w:style>
  <w:style w:type="character" w:customStyle="1" w:styleId="PiedeImagenCar">
    <w:name w:val="Pie de Imagen Car"/>
    <w:basedOn w:val="DescripcinCar"/>
    <w:link w:val="PiedeImagen"/>
    <w:rsid w:val="00973C98"/>
    <w:rPr>
      <w:rFonts w:ascii="Times New Roman" w:hAnsi="Times New Roman" w:cs="Times New Roman"/>
      <w:i w:val="0"/>
      <w:iCs/>
      <w:color w:val="44546A" w:themeColor="text2"/>
      <w:sz w:val="20"/>
      <w:szCs w:val="20"/>
    </w:rPr>
  </w:style>
  <w:style w:type="paragraph" w:customStyle="1" w:styleId="Titulotabla">
    <w:name w:val="Titulo tabla"/>
    <w:basedOn w:val="Normal"/>
    <w:autoRedefine/>
    <w:qFormat/>
    <w:rsid w:val="00F805C0"/>
    <w:pPr>
      <w:spacing w:line="276" w:lineRule="auto"/>
      <w:ind w:firstLine="0"/>
    </w:pPr>
    <w:rPr>
      <w:rFonts w:eastAsia="Calibri" w:cs="Times New Roman"/>
      <w:i/>
      <w:szCs w:val="24"/>
      <w:lang w:val="es-CO"/>
    </w:rPr>
  </w:style>
  <w:style w:type="character" w:customStyle="1" w:styleId="TtuloTablaCar">
    <w:name w:val="Título Tabla Car"/>
    <w:basedOn w:val="Fuentedeprrafopredeter"/>
    <w:link w:val="TtuloTabla"/>
    <w:rsid w:val="001A2DD0"/>
    <w:rPr>
      <w:rFonts w:ascii="Times New Roman" w:hAnsi="Times New Roman" w:cs="Times New Roman"/>
      <w:sz w:val="24"/>
    </w:rPr>
  </w:style>
  <w:style w:type="paragraph" w:customStyle="1" w:styleId="Paragraph">
    <w:name w:val="Paragraph"/>
    <w:basedOn w:val="Normal"/>
    <w:rsid w:val="00E818E1"/>
    <w:pPr>
      <w:spacing w:line="240" w:lineRule="auto"/>
      <w:ind w:firstLine="284"/>
      <w:jc w:val="both"/>
    </w:pPr>
    <w:rPr>
      <w:rFonts w:eastAsia="Times New Roman" w:cs="Times New Roman"/>
      <w:sz w:val="20"/>
      <w:szCs w:val="20"/>
      <w:lang w:val="en-US"/>
    </w:rPr>
  </w:style>
  <w:style w:type="paragraph" w:styleId="NormalWeb">
    <w:name w:val="Normal (Web)"/>
    <w:basedOn w:val="Normal"/>
    <w:uiPriority w:val="99"/>
    <w:unhideWhenUsed/>
    <w:rsid w:val="000A324A"/>
    <w:pPr>
      <w:spacing w:before="100" w:beforeAutospacing="1" w:after="100" w:afterAutospacing="1" w:line="240" w:lineRule="auto"/>
      <w:ind w:firstLine="0"/>
    </w:pPr>
    <w:rPr>
      <w:rFonts w:eastAsia="Times New Roman" w:cs="Times New Roman"/>
      <w:szCs w:val="24"/>
      <w:lang w:val="en-GB" w:eastAsia="en-GB"/>
    </w:rPr>
  </w:style>
  <w:style w:type="table" w:customStyle="1" w:styleId="Tablaconcuadrcula1">
    <w:name w:val="Tabla con cuadrícula1"/>
    <w:basedOn w:val="Tablanormal"/>
    <w:next w:val="Tablaconcuadrcula"/>
    <w:rsid w:val="000432F9"/>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5E23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tilo1">
    <w:name w:val="Estilo1"/>
    <w:basedOn w:val="Descripcin"/>
    <w:link w:val="Estilo1Car"/>
    <w:qFormat/>
    <w:rsid w:val="00600DC8"/>
    <w:pPr>
      <w:keepNext/>
      <w:ind w:firstLine="0"/>
    </w:pPr>
    <w:rPr>
      <w:rFonts w:cs="Times New Roman"/>
      <w:i w:val="0"/>
      <w:color w:val="auto"/>
      <w:sz w:val="24"/>
      <w:szCs w:val="24"/>
    </w:rPr>
  </w:style>
  <w:style w:type="paragraph" w:customStyle="1" w:styleId="Estilo2">
    <w:name w:val="Estilo2"/>
    <w:basedOn w:val="Estilo1"/>
    <w:link w:val="Estilo2Car"/>
    <w:qFormat/>
    <w:rsid w:val="00CE7280"/>
  </w:style>
  <w:style w:type="character" w:customStyle="1" w:styleId="Estilo1Car">
    <w:name w:val="Estilo1 Car"/>
    <w:basedOn w:val="DescripcinCar"/>
    <w:link w:val="Estilo1"/>
    <w:rsid w:val="00600DC8"/>
    <w:rPr>
      <w:rFonts w:ascii="Times New Roman" w:hAnsi="Times New Roman" w:cs="Times New Roman"/>
      <w:i w:val="0"/>
      <w:iCs/>
      <w:color w:val="44546A" w:themeColor="text2"/>
      <w:sz w:val="24"/>
      <w:szCs w:val="24"/>
    </w:rPr>
  </w:style>
  <w:style w:type="paragraph" w:customStyle="1" w:styleId="Estilo3">
    <w:name w:val="Estilo3"/>
    <w:basedOn w:val="Estilo1"/>
    <w:link w:val="Estilo3Car"/>
    <w:qFormat/>
    <w:rsid w:val="00CE7280"/>
    <w:rPr>
      <w:i/>
    </w:rPr>
  </w:style>
  <w:style w:type="character" w:customStyle="1" w:styleId="Estilo2Car">
    <w:name w:val="Estilo2 Car"/>
    <w:basedOn w:val="Estilo1Car"/>
    <w:link w:val="Estilo2"/>
    <w:rsid w:val="00CE7280"/>
    <w:rPr>
      <w:rFonts w:ascii="Times New Roman" w:hAnsi="Times New Roman" w:cs="Times New Roman"/>
      <w:i w:val="0"/>
      <w:iCs/>
      <w:color w:val="44546A" w:themeColor="text2"/>
      <w:sz w:val="24"/>
      <w:szCs w:val="24"/>
    </w:rPr>
  </w:style>
  <w:style w:type="character" w:customStyle="1" w:styleId="Estilo3Car">
    <w:name w:val="Estilo3 Car"/>
    <w:basedOn w:val="Estilo1Car"/>
    <w:link w:val="Estilo3"/>
    <w:rsid w:val="00CE7280"/>
    <w:rPr>
      <w:rFonts w:ascii="Times New Roman" w:hAnsi="Times New Roman" w:cs="Times New Roman"/>
      <w:i/>
      <w:iCs/>
      <w:color w:val="44546A" w:themeColor="text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468396">
      <w:bodyDiv w:val="1"/>
      <w:marLeft w:val="0"/>
      <w:marRight w:val="0"/>
      <w:marTop w:val="0"/>
      <w:marBottom w:val="0"/>
      <w:divBdr>
        <w:top w:val="none" w:sz="0" w:space="0" w:color="auto"/>
        <w:left w:val="none" w:sz="0" w:space="0" w:color="auto"/>
        <w:bottom w:val="none" w:sz="0" w:space="0" w:color="auto"/>
        <w:right w:val="none" w:sz="0" w:space="0" w:color="auto"/>
      </w:divBdr>
    </w:div>
    <w:div w:id="393897727">
      <w:bodyDiv w:val="1"/>
      <w:marLeft w:val="0"/>
      <w:marRight w:val="0"/>
      <w:marTop w:val="0"/>
      <w:marBottom w:val="0"/>
      <w:divBdr>
        <w:top w:val="none" w:sz="0" w:space="0" w:color="auto"/>
        <w:left w:val="none" w:sz="0" w:space="0" w:color="auto"/>
        <w:bottom w:val="none" w:sz="0" w:space="0" w:color="auto"/>
        <w:right w:val="none" w:sz="0" w:space="0" w:color="auto"/>
      </w:divBdr>
    </w:div>
    <w:div w:id="709183770">
      <w:bodyDiv w:val="1"/>
      <w:marLeft w:val="0"/>
      <w:marRight w:val="0"/>
      <w:marTop w:val="0"/>
      <w:marBottom w:val="0"/>
      <w:divBdr>
        <w:top w:val="none" w:sz="0" w:space="0" w:color="auto"/>
        <w:left w:val="none" w:sz="0" w:space="0" w:color="auto"/>
        <w:bottom w:val="none" w:sz="0" w:space="0" w:color="auto"/>
        <w:right w:val="none" w:sz="0" w:space="0" w:color="auto"/>
      </w:divBdr>
    </w:div>
    <w:div w:id="876042562">
      <w:bodyDiv w:val="1"/>
      <w:marLeft w:val="0"/>
      <w:marRight w:val="0"/>
      <w:marTop w:val="0"/>
      <w:marBottom w:val="0"/>
      <w:divBdr>
        <w:top w:val="none" w:sz="0" w:space="0" w:color="auto"/>
        <w:left w:val="none" w:sz="0" w:space="0" w:color="auto"/>
        <w:bottom w:val="none" w:sz="0" w:space="0" w:color="auto"/>
        <w:right w:val="none" w:sz="0" w:space="0" w:color="auto"/>
      </w:divBdr>
    </w:div>
    <w:div w:id="1327326035">
      <w:bodyDiv w:val="1"/>
      <w:marLeft w:val="0"/>
      <w:marRight w:val="0"/>
      <w:marTop w:val="0"/>
      <w:marBottom w:val="0"/>
      <w:divBdr>
        <w:top w:val="none" w:sz="0" w:space="0" w:color="auto"/>
        <w:left w:val="none" w:sz="0" w:space="0" w:color="auto"/>
        <w:bottom w:val="none" w:sz="0" w:space="0" w:color="auto"/>
        <w:right w:val="none" w:sz="0" w:space="0" w:color="auto"/>
      </w:divBdr>
    </w:div>
    <w:div w:id="1366559249">
      <w:bodyDiv w:val="1"/>
      <w:marLeft w:val="0"/>
      <w:marRight w:val="0"/>
      <w:marTop w:val="0"/>
      <w:marBottom w:val="0"/>
      <w:divBdr>
        <w:top w:val="none" w:sz="0" w:space="0" w:color="auto"/>
        <w:left w:val="none" w:sz="0" w:space="0" w:color="auto"/>
        <w:bottom w:val="none" w:sz="0" w:space="0" w:color="auto"/>
        <w:right w:val="none" w:sz="0" w:space="0" w:color="auto"/>
      </w:divBdr>
      <w:divsChild>
        <w:div w:id="1381977129">
          <w:marLeft w:val="0"/>
          <w:marRight w:val="0"/>
          <w:marTop w:val="0"/>
          <w:marBottom w:val="0"/>
          <w:divBdr>
            <w:top w:val="none" w:sz="0" w:space="0" w:color="auto"/>
            <w:left w:val="none" w:sz="0" w:space="0" w:color="auto"/>
            <w:bottom w:val="none" w:sz="0" w:space="0" w:color="auto"/>
            <w:right w:val="none" w:sz="0" w:space="0" w:color="auto"/>
          </w:divBdr>
        </w:div>
        <w:div w:id="1501652541">
          <w:marLeft w:val="0"/>
          <w:marRight w:val="0"/>
          <w:marTop w:val="0"/>
          <w:marBottom w:val="0"/>
          <w:divBdr>
            <w:top w:val="none" w:sz="0" w:space="0" w:color="auto"/>
            <w:left w:val="none" w:sz="0" w:space="0" w:color="auto"/>
            <w:bottom w:val="none" w:sz="0" w:space="0" w:color="auto"/>
            <w:right w:val="none" w:sz="0" w:space="0" w:color="auto"/>
          </w:divBdr>
        </w:div>
      </w:divsChild>
    </w:div>
    <w:div w:id="1368411318">
      <w:bodyDiv w:val="1"/>
      <w:marLeft w:val="0"/>
      <w:marRight w:val="0"/>
      <w:marTop w:val="0"/>
      <w:marBottom w:val="0"/>
      <w:divBdr>
        <w:top w:val="none" w:sz="0" w:space="0" w:color="auto"/>
        <w:left w:val="none" w:sz="0" w:space="0" w:color="auto"/>
        <w:bottom w:val="none" w:sz="0" w:space="0" w:color="auto"/>
        <w:right w:val="none" w:sz="0" w:space="0" w:color="auto"/>
      </w:divBdr>
    </w:div>
    <w:div w:id="1690065290">
      <w:bodyDiv w:val="1"/>
      <w:marLeft w:val="0"/>
      <w:marRight w:val="0"/>
      <w:marTop w:val="0"/>
      <w:marBottom w:val="0"/>
      <w:divBdr>
        <w:top w:val="none" w:sz="0" w:space="0" w:color="auto"/>
        <w:left w:val="none" w:sz="0" w:space="0" w:color="auto"/>
        <w:bottom w:val="none" w:sz="0" w:space="0" w:color="auto"/>
        <w:right w:val="none" w:sz="0" w:space="0" w:color="auto"/>
      </w:divBdr>
    </w:div>
    <w:div w:id="2066247484">
      <w:bodyDiv w:val="1"/>
      <w:marLeft w:val="0"/>
      <w:marRight w:val="0"/>
      <w:marTop w:val="0"/>
      <w:marBottom w:val="0"/>
      <w:divBdr>
        <w:top w:val="none" w:sz="0" w:space="0" w:color="auto"/>
        <w:left w:val="none" w:sz="0" w:space="0" w:color="auto"/>
        <w:bottom w:val="none" w:sz="0" w:space="0" w:color="auto"/>
        <w:right w:val="none" w:sz="0" w:space="0" w:color="auto"/>
      </w:divBdr>
    </w:div>
    <w:div w:id="2118399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diagramColors" Target="diagrams/colors1.xml"/><Relationship Id="rId26" Type="http://schemas.openxmlformats.org/officeDocument/2006/relationships/diagramData" Target="diagrams/data3.xml"/><Relationship Id="rId39" Type="http://schemas.openxmlformats.org/officeDocument/2006/relationships/image" Target="media/image12.png"/><Relationship Id="rId21" Type="http://schemas.openxmlformats.org/officeDocument/2006/relationships/diagramLayout" Target="diagrams/layout2.xml"/><Relationship Id="rId34" Type="http://schemas.openxmlformats.org/officeDocument/2006/relationships/diagramColors" Target="diagrams/colors4.xml"/><Relationship Id="rId42" Type="http://schemas.openxmlformats.org/officeDocument/2006/relationships/footer" Target="footer3.xml"/><Relationship Id="rId47" Type="http://schemas.openxmlformats.org/officeDocument/2006/relationships/image" Target="media/image17.png"/><Relationship Id="rId50" Type="http://schemas.openxmlformats.org/officeDocument/2006/relationships/image" Target="media/image20.png"/><Relationship Id="rId55" Type="http://schemas.openxmlformats.org/officeDocument/2006/relationships/image" Target="media/image25.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Layout" Target="diagrams/layout1.xml"/><Relationship Id="rId29" Type="http://schemas.openxmlformats.org/officeDocument/2006/relationships/diagramColors" Target="diagrams/colors3.xml"/><Relationship Id="rId11" Type="http://schemas.openxmlformats.org/officeDocument/2006/relationships/header" Target="header2.xml"/><Relationship Id="rId24" Type="http://schemas.microsoft.com/office/2007/relationships/diagramDrawing" Target="diagrams/drawing2.xml"/><Relationship Id="rId32" Type="http://schemas.openxmlformats.org/officeDocument/2006/relationships/diagramLayout" Target="diagrams/layout4.xml"/><Relationship Id="rId37" Type="http://schemas.openxmlformats.org/officeDocument/2006/relationships/image" Target="media/image10.png"/><Relationship Id="rId40" Type="http://schemas.openxmlformats.org/officeDocument/2006/relationships/header" Target="header3.xml"/><Relationship Id="rId45" Type="http://schemas.openxmlformats.org/officeDocument/2006/relationships/image" Target="media/image15.png"/><Relationship Id="rId53" Type="http://schemas.openxmlformats.org/officeDocument/2006/relationships/image" Target="media/image23.png"/><Relationship Id="rId5" Type="http://schemas.openxmlformats.org/officeDocument/2006/relationships/webSettings" Target="webSettings.xml"/><Relationship Id="rId19"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3.png"/><Relationship Id="rId22" Type="http://schemas.openxmlformats.org/officeDocument/2006/relationships/diagramQuickStyle" Target="diagrams/quickStyle2.xml"/><Relationship Id="rId27" Type="http://schemas.openxmlformats.org/officeDocument/2006/relationships/diagramLayout" Target="diagrams/layout3.xml"/><Relationship Id="rId30" Type="http://schemas.microsoft.com/office/2007/relationships/diagramDrawing" Target="diagrams/drawing3.xml"/><Relationship Id="rId35" Type="http://schemas.microsoft.com/office/2007/relationships/diagramDrawing" Target="diagrams/drawing4.xml"/><Relationship Id="rId43" Type="http://schemas.openxmlformats.org/officeDocument/2006/relationships/image" Target="media/image13.png"/><Relationship Id="rId48" Type="http://schemas.openxmlformats.org/officeDocument/2006/relationships/image" Target="media/image18.png"/><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21.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diagramQuickStyle" Target="diagrams/quickStyle1.xml"/><Relationship Id="rId25" Type="http://schemas.openxmlformats.org/officeDocument/2006/relationships/image" Target="media/image4.png"/><Relationship Id="rId33" Type="http://schemas.openxmlformats.org/officeDocument/2006/relationships/diagramQuickStyle" Target="diagrams/quickStyle4.xml"/><Relationship Id="rId38" Type="http://schemas.openxmlformats.org/officeDocument/2006/relationships/image" Target="media/image11.png"/><Relationship Id="rId46" Type="http://schemas.openxmlformats.org/officeDocument/2006/relationships/image" Target="media/image16.png"/><Relationship Id="rId20" Type="http://schemas.openxmlformats.org/officeDocument/2006/relationships/diagramData" Target="diagrams/data2.xml"/><Relationship Id="rId41" Type="http://schemas.openxmlformats.org/officeDocument/2006/relationships/header" Target="header4.xml"/><Relationship Id="rId54" Type="http://schemas.openxmlformats.org/officeDocument/2006/relationships/image" Target="media/image24.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QuickStyle" Target="diagrams/quickStyle3.xml"/><Relationship Id="rId36" Type="http://schemas.openxmlformats.org/officeDocument/2006/relationships/image" Target="media/image9.png"/><Relationship Id="rId49" Type="http://schemas.openxmlformats.org/officeDocument/2006/relationships/image" Target="media/image19.png"/><Relationship Id="rId57" Type="http://schemas.openxmlformats.org/officeDocument/2006/relationships/theme" Target="theme/theme1.xml"/><Relationship Id="rId10" Type="http://schemas.openxmlformats.org/officeDocument/2006/relationships/header" Target="header1.xml"/><Relationship Id="rId31" Type="http://schemas.openxmlformats.org/officeDocument/2006/relationships/diagramData" Target="diagrams/data4.xml"/><Relationship Id="rId44" Type="http://schemas.openxmlformats.org/officeDocument/2006/relationships/image" Target="media/image14.png"/><Relationship Id="rId52" Type="http://schemas.openxmlformats.org/officeDocument/2006/relationships/image" Target="media/image22.png"/></Relationships>
</file>

<file path=word/diagrams/_rels/data4.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6.png"/><Relationship Id="rId1" Type="http://schemas.openxmlformats.org/officeDocument/2006/relationships/image" Target="../media/image5.png"/><Relationship Id="rId4" Type="http://schemas.openxmlformats.org/officeDocument/2006/relationships/image" Target="../media/image8.png"/></Relationships>
</file>

<file path=word/diagrams/_rels/drawing4.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6.png"/><Relationship Id="rId1" Type="http://schemas.openxmlformats.org/officeDocument/2006/relationships/image" Target="../media/image5.png"/><Relationship Id="rId4" Type="http://schemas.openxmlformats.org/officeDocument/2006/relationships/image" Target="../media/image8.png"/></Relationships>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BC117A8-B701-4E9C-8C5F-7AE3304551B0}" type="doc">
      <dgm:prSet loTypeId="urn:microsoft.com/office/officeart/2009/layout/CircleArrowProcess" loCatId="process" qsTypeId="urn:microsoft.com/office/officeart/2005/8/quickstyle/simple1" qsCatId="simple" csTypeId="urn:microsoft.com/office/officeart/2005/8/colors/colorful2" csCatId="colorful" phldr="1"/>
      <dgm:spPr/>
      <dgm:t>
        <a:bodyPr/>
        <a:lstStyle/>
        <a:p>
          <a:endParaRPr lang="es-EC"/>
        </a:p>
      </dgm:t>
    </dgm:pt>
    <dgm:pt modelId="{DFCC4822-052F-483C-98D5-8F7C0CB60FC4}">
      <dgm:prSet phldrT="[Texto]"/>
      <dgm:spPr/>
      <dgm:t>
        <a:bodyPr/>
        <a:lstStyle/>
        <a:p>
          <a:r>
            <a:rPr lang="es-EC"/>
            <a:t>Indagacion bibliográfica</a:t>
          </a:r>
        </a:p>
      </dgm:t>
    </dgm:pt>
    <dgm:pt modelId="{AFEE3E05-C1FB-45A6-874D-285CB4047B2E}" type="parTrans" cxnId="{E501EBAE-D045-4CAE-830B-1E57DDE0BA62}">
      <dgm:prSet/>
      <dgm:spPr/>
      <dgm:t>
        <a:bodyPr/>
        <a:lstStyle/>
        <a:p>
          <a:endParaRPr lang="es-EC"/>
        </a:p>
      </dgm:t>
    </dgm:pt>
    <dgm:pt modelId="{7616626F-36C0-4E3C-8669-D960E66758FF}" type="sibTrans" cxnId="{E501EBAE-D045-4CAE-830B-1E57DDE0BA62}">
      <dgm:prSet/>
      <dgm:spPr/>
      <dgm:t>
        <a:bodyPr/>
        <a:lstStyle/>
        <a:p>
          <a:endParaRPr lang="es-EC"/>
        </a:p>
      </dgm:t>
    </dgm:pt>
    <dgm:pt modelId="{A54A5F06-73C1-432B-AC3D-47C49E01D013}">
      <dgm:prSet phldrT="[Texto]"/>
      <dgm:spPr/>
      <dgm:t>
        <a:bodyPr/>
        <a:lstStyle/>
        <a:p>
          <a:r>
            <a:rPr lang="es-EC"/>
            <a:t>Diseño de la propuesta</a:t>
          </a:r>
        </a:p>
      </dgm:t>
    </dgm:pt>
    <dgm:pt modelId="{4FA8B76A-4094-492C-9956-D237A1F54BF9}" type="parTrans" cxnId="{AC9DA36C-E2DE-4E6D-BCDE-D589D39B0566}">
      <dgm:prSet/>
      <dgm:spPr/>
      <dgm:t>
        <a:bodyPr/>
        <a:lstStyle/>
        <a:p>
          <a:endParaRPr lang="es-EC"/>
        </a:p>
      </dgm:t>
    </dgm:pt>
    <dgm:pt modelId="{F8C8B618-2075-4087-8A28-05FB1A8908FE}" type="sibTrans" cxnId="{AC9DA36C-E2DE-4E6D-BCDE-D589D39B0566}">
      <dgm:prSet/>
      <dgm:spPr/>
      <dgm:t>
        <a:bodyPr/>
        <a:lstStyle/>
        <a:p>
          <a:endParaRPr lang="es-EC"/>
        </a:p>
      </dgm:t>
    </dgm:pt>
    <dgm:pt modelId="{760EA0C6-AD69-4C53-929B-4C4330EE8683}">
      <dgm:prSet phldrT="[Texto]"/>
      <dgm:spPr/>
      <dgm:t>
        <a:bodyPr/>
        <a:lstStyle/>
        <a:p>
          <a:r>
            <a:rPr lang="es-EC"/>
            <a:t>Aplicacion de la propuesta</a:t>
          </a:r>
        </a:p>
      </dgm:t>
    </dgm:pt>
    <dgm:pt modelId="{A70FC706-848B-4177-8864-3CE2EFD38D96}" type="parTrans" cxnId="{4C8EB8F2-00DB-48B2-961E-CDCAE2A33708}">
      <dgm:prSet/>
      <dgm:spPr/>
      <dgm:t>
        <a:bodyPr/>
        <a:lstStyle/>
        <a:p>
          <a:endParaRPr lang="es-EC"/>
        </a:p>
      </dgm:t>
    </dgm:pt>
    <dgm:pt modelId="{6D7E1052-1D85-4924-8F44-76BC8A6F4566}" type="sibTrans" cxnId="{4C8EB8F2-00DB-48B2-961E-CDCAE2A33708}">
      <dgm:prSet/>
      <dgm:spPr/>
      <dgm:t>
        <a:bodyPr/>
        <a:lstStyle/>
        <a:p>
          <a:endParaRPr lang="es-EC"/>
        </a:p>
      </dgm:t>
    </dgm:pt>
    <dgm:pt modelId="{EF54534A-73CA-4203-8419-8B16EFA25FF0}">
      <dgm:prSet phldrT="[Texto]"/>
      <dgm:spPr/>
      <dgm:t>
        <a:bodyPr/>
        <a:lstStyle/>
        <a:p>
          <a:r>
            <a:rPr lang="es-EC"/>
            <a:t>Evaluacion de la propuesta</a:t>
          </a:r>
        </a:p>
      </dgm:t>
    </dgm:pt>
    <dgm:pt modelId="{83AE51A2-18E0-403D-9ED7-4AC47F4C121D}" type="parTrans" cxnId="{690770DB-B11E-4D42-8CBD-754F51DF1805}">
      <dgm:prSet/>
      <dgm:spPr/>
      <dgm:t>
        <a:bodyPr/>
        <a:lstStyle/>
        <a:p>
          <a:endParaRPr lang="es-EC"/>
        </a:p>
      </dgm:t>
    </dgm:pt>
    <dgm:pt modelId="{FF85CF67-67FA-44E4-A160-9D5866BF69F7}" type="sibTrans" cxnId="{690770DB-B11E-4D42-8CBD-754F51DF1805}">
      <dgm:prSet/>
      <dgm:spPr/>
      <dgm:t>
        <a:bodyPr/>
        <a:lstStyle/>
        <a:p>
          <a:endParaRPr lang="es-EC"/>
        </a:p>
      </dgm:t>
    </dgm:pt>
    <dgm:pt modelId="{82303CF4-5892-4740-9E4F-A6B745158855}" type="pres">
      <dgm:prSet presAssocID="{EBC117A8-B701-4E9C-8C5F-7AE3304551B0}" presName="Name0" presStyleCnt="0">
        <dgm:presLayoutVars>
          <dgm:chMax val="7"/>
          <dgm:chPref val="7"/>
          <dgm:dir/>
          <dgm:animLvl val="lvl"/>
        </dgm:presLayoutVars>
      </dgm:prSet>
      <dgm:spPr/>
    </dgm:pt>
    <dgm:pt modelId="{45F43F5C-B8B9-4649-9A45-05D79F6EE15D}" type="pres">
      <dgm:prSet presAssocID="{DFCC4822-052F-483C-98D5-8F7C0CB60FC4}" presName="Accent1" presStyleCnt="0"/>
      <dgm:spPr/>
    </dgm:pt>
    <dgm:pt modelId="{80C33B4F-F569-463D-93A7-32826A92CD04}" type="pres">
      <dgm:prSet presAssocID="{DFCC4822-052F-483C-98D5-8F7C0CB60FC4}" presName="Accent" presStyleLbl="node1" presStyleIdx="0" presStyleCnt="4"/>
      <dgm:spPr/>
    </dgm:pt>
    <dgm:pt modelId="{F570A740-5680-4C8D-9942-C245DEC4FA37}" type="pres">
      <dgm:prSet presAssocID="{DFCC4822-052F-483C-98D5-8F7C0CB60FC4}" presName="Parent1" presStyleLbl="revTx" presStyleIdx="0" presStyleCnt="4">
        <dgm:presLayoutVars>
          <dgm:chMax val="1"/>
          <dgm:chPref val="1"/>
          <dgm:bulletEnabled val="1"/>
        </dgm:presLayoutVars>
      </dgm:prSet>
      <dgm:spPr/>
    </dgm:pt>
    <dgm:pt modelId="{DC11B75C-A951-4C86-B487-28177F984BB5}" type="pres">
      <dgm:prSet presAssocID="{A54A5F06-73C1-432B-AC3D-47C49E01D013}" presName="Accent2" presStyleCnt="0"/>
      <dgm:spPr/>
    </dgm:pt>
    <dgm:pt modelId="{BBC507CF-0EE5-4C4C-BBA0-053A5690ADA1}" type="pres">
      <dgm:prSet presAssocID="{A54A5F06-73C1-432B-AC3D-47C49E01D013}" presName="Accent" presStyleLbl="node1" presStyleIdx="1" presStyleCnt="4"/>
      <dgm:spPr/>
    </dgm:pt>
    <dgm:pt modelId="{69EA692F-1DFC-4564-8ABA-CC68D3C3C96D}" type="pres">
      <dgm:prSet presAssocID="{A54A5F06-73C1-432B-AC3D-47C49E01D013}" presName="Parent2" presStyleLbl="revTx" presStyleIdx="1" presStyleCnt="4">
        <dgm:presLayoutVars>
          <dgm:chMax val="1"/>
          <dgm:chPref val="1"/>
          <dgm:bulletEnabled val="1"/>
        </dgm:presLayoutVars>
      </dgm:prSet>
      <dgm:spPr/>
    </dgm:pt>
    <dgm:pt modelId="{D7D5CDCB-B0BF-4FE3-839A-649D5182CBCC}" type="pres">
      <dgm:prSet presAssocID="{760EA0C6-AD69-4C53-929B-4C4330EE8683}" presName="Accent3" presStyleCnt="0"/>
      <dgm:spPr/>
    </dgm:pt>
    <dgm:pt modelId="{48FD0360-3729-439D-9D7B-6CDB4F338C8E}" type="pres">
      <dgm:prSet presAssocID="{760EA0C6-AD69-4C53-929B-4C4330EE8683}" presName="Accent" presStyleLbl="node1" presStyleIdx="2" presStyleCnt="4"/>
      <dgm:spPr/>
    </dgm:pt>
    <dgm:pt modelId="{96A99A7F-C29F-49D6-A880-0EBD25727A80}" type="pres">
      <dgm:prSet presAssocID="{760EA0C6-AD69-4C53-929B-4C4330EE8683}" presName="Parent3" presStyleLbl="revTx" presStyleIdx="2" presStyleCnt="4">
        <dgm:presLayoutVars>
          <dgm:chMax val="1"/>
          <dgm:chPref val="1"/>
          <dgm:bulletEnabled val="1"/>
        </dgm:presLayoutVars>
      </dgm:prSet>
      <dgm:spPr/>
    </dgm:pt>
    <dgm:pt modelId="{64D0BB42-1249-4975-BDF6-86569016FD98}" type="pres">
      <dgm:prSet presAssocID="{EF54534A-73CA-4203-8419-8B16EFA25FF0}" presName="Accent4" presStyleCnt="0"/>
      <dgm:spPr/>
    </dgm:pt>
    <dgm:pt modelId="{5D4BDC03-0B1E-4EB3-A301-44A402167CCE}" type="pres">
      <dgm:prSet presAssocID="{EF54534A-73CA-4203-8419-8B16EFA25FF0}" presName="Accent" presStyleLbl="node1" presStyleIdx="3" presStyleCnt="4"/>
      <dgm:spPr/>
    </dgm:pt>
    <dgm:pt modelId="{FB89FC7D-AD8A-4408-B26E-EED58ADBC024}" type="pres">
      <dgm:prSet presAssocID="{EF54534A-73CA-4203-8419-8B16EFA25FF0}" presName="Parent4" presStyleLbl="revTx" presStyleIdx="3" presStyleCnt="4">
        <dgm:presLayoutVars>
          <dgm:chMax val="1"/>
          <dgm:chPref val="1"/>
          <dgm:bulletEnabled val="1"/>
        </dgm:presLayoutVars>
      </dgm:prSet>
      <dgm:spPr/>
    </dgm:pt>
  </dgm:ptLst>
  <dgm:cxnLst>
    <dgm:cxn modelId="{5E1A9801-329A-443D-AED9-C64D7437AEB8}" type="presOf" srcId="{EF54534A-73CA-4203-8419-8B16EFA25FF0}" destId="{FB89FC7D-AD8A-4408-B26E-EED58ADBC024}" srcOrd="0" destOrd="0" presId="urn:microsoft.com/office/officeart/2009/layout/CircleArrowProcess"/>
    <dgm:cxn modelId="{D6EC201E-E668-4678-BBC3-8CF803C9C96C}" type="presOf" srcId="{A54A5F06-73C1-432B-AC3D-47C49E01D013}" destId="{69EA692F-1DFC-4564-8ABA-CC68D3C3C96D}" srcOrd="0" destOrd="0" presId="urn:microsoft.com/office/officeart/2009/layout/CircleArrowProcess"/>
    <dgm:cxn modelId="{AC9DA36C-E2DE-4E6D-BCDE-D589D39B0566}" srcId="{EBC117A8-B701-4E9C-8C5F-7AE3304551B0}" destId="{A54A5F06-73C1-432B-AC3D-47C49E01D013}" srcOrd="1" destOrd="0" parTransId="{4FA8B76A-4094-492C-9956-D237A1F54BF9}" sibTransId="{F8C8B618-2075-4087-8A28-05FB1A8908FE}"/>
    <dgm:cxn modelId="{EA34BD4C-9B2D-4E23-9744-9B0015563D5B}" type="presOf" srcId="{760EA0C6-AD69-4C53-929B-4C4330EE8683}" destId="{96A99A7F-C29F-49D6-A880-0EBD25727A80}" srcOrd="0" destOrd="0" presId="urn:microsoft.com/office/officeart/2009/layout/CircleArrowProcess"/>
    <dgm:cxn modelId="{8269556D-E80C-4913-A4D7-2FFA8CAAE380}" type="presOf" srcId="{DFCC4822-052F-483C-98D5-8F7C0CB60FC4}" destId="{F570A740-5680-4C8D-9942-C245DEC4FA37}" srcOrd="0" destOrd="0" presId="urn:microsoft.com/office/officeart/2009/layout/CircleArrowProcess"/>
    <dgm:cxn modelId="{E501EBAE-D045-4CAE-830B-1E57DDE0BA62}" srcId="{EBC117A8-B701-4E9C-8C5F-7AE3304551B0}" destId="{DFCC4822-052F-483C-98D5-8F7C0CB60FC4}" srcOrd="0" destOrd="0" parTransId="{AFEE3E05-C1FB-45A6-874D-285CB4047B2E}" sibTransId="{7616626F-36C0-4E3C-8669-D960E66758FF}"/>
    <dgm:cxn modelId="{CB9E68D2-0354-4CCD-AECD-2986EC6510CE}" type="presOf" srcId="{EBC117A8-B701-4E9C-8C5F-7AE3304551B0}" destId="{82303CF4-5892-4740-9E4F-A6B745158855}" srcOrd="0" destOrd="0" presId="urn:microsoft.com/office/officeart/2009/layout/CircleArrowProcess"/>
    <dgm:cxn modelId="{690770DB-B11E-4D42-8CBD-754F51DF1805}" srcId="{EBC117A8-B701-4E9C-8C5F-7AE3304551B0}" destId="{EF54534A-73CA-4203-8419-8B16EFA25FF0}" srcOrd="3" destOrd="0" parTransId="{83AE51A2-18E0-403D-9ED7-4AC47F4C121D}" sibTransId="{FF85CF67-67FA-44E4-A160-9D5866BF69F7}"/>
    <dgm:cxn modelId="{4C8EB8F2-00DB-48B2-961E-CDCAE2A33708}" srcId="{EBC117A8-B701-4E9C-8C5F-7AE3304551B0}" destId="{760EA0C6-AD69-4C53-929B-4C4330EE8683}" srcOrd="2" destOrd="0" parTransId="{A70FC706-848B-4177-8864-3CE2EFD38D96}" sibTransId="{6D7E1052-1D85-4924-8F44-76BC8A6F4566}"/>
    <dgm:cxn modelId="{6C4D6F23-2930-45B7-8E48-5193F4B1F882}" type="presParOf" srcId="{82303CF4-5892-4740-9E4F-A6B745158855}" destId="{45F43F5C-B8B9-4649-9A45-05D79F6EE15D}" srcOrd="0" destOrd="0" presId="urn:microsoft.com/office/officeart/2009/layout/CircleArrowProcess"/>
    <dgm:cxn modelId="{C216C696-C872-4060-8D53-7FD3B3D1C768}" type="presParOf" srcId="{45F43F5C-B8B9-4649-9A45-05D79F6EE15D}" destId="{80C33B4F-F569-463D-93A7-32826A92CD04}" srcOrd="0" destOrd="0" presId="urn:microsoft.com/office/officeart/2009/layout/CircleArrowProcess"/>
    <dgm:cxn modelId="{741551B5-FCB0-45C7-96A3-691374B30623}" type="presParOf" srcId="{82303CF4-5892-4740-9E4F-A6B745158855}" destId="{F570A740-5680-4C8D-9942-C245DEC4FA37}" srcOrd="1" destOrd="0" presId="urn:microsoft.com/office/officeart/2009/layout/CircleArrowProcess"/>
    <dgm:cxn modelId="{DB7CBD41-AB11-4C98-9E1E-DE269DA5BAE8}" type="presParOf" srcId="{82303CF4-5892-4740-9E4F-A6B745158855}" destId="{DC11B75C-A951-4C86-B487-28177F984BB5}" srcOrd="2" destOrd="0" presId="urn:microsoft.com/office/officeart/2009/layout/CircleArrowProcess"/>
    <dgm:cxn modelId="{3ADAB7A8-565A-4D50-A48E-F08B619218D1}" type="presParOf" srcId="{DC11B75C-A951-4C86-B487-28177F984BB5}" destId="{BBC507CF-0EE5-4C4C-BBA0-053A5690ADA1}" srcOrd="0" destOrd="0" presId="urn:microsoft.com/office/officeart/2009/layout/CircleArrowProcess"/>
    <dgm:cxn modelId="{7769074B-4CA0-4259-883B-55A0967EA6C9}" type="presParOf" srcId="{82303CF4-5892-4740-9E4F-A6B745158855}" destId="{69EA692F-1DFC-4564-8ABA-CC68D3C3C96D}" srcOrd="3" destOrd="0" presId="urn:microsoft.com/office/officeart/2009/layout/CircleArrowProcess"/>
    <dgm:cxn modelId="{2D33B6EE-D71D-4441-B0A0-E69C1B306DE1}" type="presParOf" srcId="{82303CF4-5892-4740-9E4F-A6B745158855}" destId="{D7D5CDCB-B0BF-4FE3-839A-649D5182CBCC}" srcOrd="4" destOrd="0" presId="urn:microsoft.com/office/officeart/2009/layout/CircleArrowProcess"/>
    <dgm:cxn modelId="{6E54B1CB-2F41-4978-8A24-87E4999EE36C}" type="presParOf" srcId="{D7D5CDCB-B0BF-4FE3-839A-649D5182CBCC}" destId="{48FD0360-3729-439D-9D7B-6CDB4F338C8E}" srcOrd="0" destOrd="0" presId="urn:microsoft.com/office/officeart/2009/layout/CircleArrowProcess"/>
    <dgm:cxn modelId="{2D30F56A-9BE1-41C7-A215-DF613BED7AF5}" type="presParOf" srcId="{82303CF4-5892-4740-9E4F-A6B745158855}" destId="{96A99A7F-C29F-49D6-A880-0EBD25727A80}" srcOrd="5" destOrd="0" presId="urn:microsoft.com/office/officeart/2009/layout/CircleArrowProcess"/>
    <dgm:cxn modelId="{BE61F9AA-9F36-438A-8101-B517FE0B2A83}" type="presParOf" srcId="{82303CF4-5892-4740-9E4F-A6B745158855}" destId="{64D0BB42-1249-4975-BDF6-86569016FD98}" srcOrd="6" destOrd="0" presId="urn:microsoft.com/office/officeart/2009/layout/CircleArrowProcess"/>
    <dgm:cxn modelId="{6A6BED65-CB00-4665-A5E8-75F1985B963F}" type="presParOf" srcId="{64D0BB42-1249-4975-BDF6-86569016FD98}" destId="{5D4BDC03-0B1E-4EB3-A301-44A402167CCE}" srcOrd="0" destOrd="0" presId="urn:microsoft.com/office/officeart/2009/layout/CircleArrowProcess"/>
    <dgm:cxn modelId="{AF9A6706-4818-4E3F-A161-CBAE1892A2FA}" type="presParOf" srcId="{82303CF4-5892-4740-9E4F-A6B745158855}" destId="{FB89FC7D-AD8A-4408-B26E-EED58ADBC024}" srcOrd="7" destOrd="0" presId="urn:microsoft.com/office/officeart/2009/layout/CircleArrowProcess"/>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1B5F67B-CD93-48CB-A69B-9E4D69BF7960}" type="doc">
      <dgm:prSet loTypeId="urn:microsoft.com/office/officeart/2005/8/layout/arrow4" loCatId="relationship" qsTypeId="urn:microsoft.com/office/officeart/2005/8/quickstyle/simple1" qsCatId="simple" csTypeId="urn:microsoft.com/office/officeart/2005/8/colors/colorful1" csCatId="colorful" phldr="1"/>
      <dgm:spPr/>
      <dgm:t>
        <a:bodyPr/>
        <a:lstStyle/>
        <a:p>
          <a:endParaRPr lang="es-EC"/>
        </a:p>
      </dgm:t>
    </dgm:pt>
    <dgm:pt modelId="{EC375962-7025-4461-AF14-DDF2B1CBA776}">
      <dgm:prSet phldrT="[Texto]"/>
      <dgm:spPr/>
      <dgm:t>
        <a:bodyPr/>
        <a:lstStyle/>
        <a:p>
          <a:r>
            <a:rPr lang="es-EC"/>
            <a:t>Metodología</a:t>
          </a:r>
        </a:p>
      </dgm:t>
    </dgm:pt>
    <dgm:pt modelId="{D10F1406-6AD2-4757-A496-B55EC7FB1BBF}" type="parTrans" cxnId="{6A4D5CA2-AB7E-4F10-85D8-26484442386C}">
      <dgm:prSet/>
      <dgm:spPr/>
      <dgm:t>
        <a:bodyPr/>
        <a:lstStyle/>
        <a:p>
          <a:endParaRPr lang="es-EC"/>
        </a:p>
      </dgm:t>
    </dgm:pt>
    <dgm:pt modelId="{4CACC5C0-CDB2-4CD3-8F0C-6399FD5A1046}" type="sibTrans" cxnId="{6A4D5CA2-AB7E-4F10-85D8-26484442386C}">
      <dgm:prSet/>
      <dgm:spPr/>
      <dgm:t>
        <a:bodyPr/>
        <a:lstStyle/>
        <a:p>
          <a:endParaRPr lang="es-EC"/>
        </a:p>
      </dgm:t>
    </dgm:pt>
    <dgm:pt modelId="{C34FAA74-C983-43E9-8468-FDF2C2832DAB}">
      <dgm:prSet phldrT="[Texto]"/>
      <dgm:spPr/>
      <dgm:t>
        <a:bodyPr/>
        <a:lstStyle/>
        <a:p>
          <a:r>
            <a:rPr lang="es-EC"/>
            <a:t>Resultados</a:t>
          </a:r>
        </a:p>
      </dgm:t>
    </dgm:pt>
    <dgm:pt modelId="{99559930-3CC6-4B2B-8FAE-222D63028620}" type="parTrans" cxnId="{F40E5D1E-F3E9-4772-8829-E86468E227FC}">
      <dgm:prSet/>
      <dgm:spPr/>
      <dgm:t>
        <a:bodyPr/>
        <a:lstStyle/>
        <a:p>
          <a:endParaRPr lang="es-EC"/>
        </a:p>
      </dgm:t>
    </dgm:pt>
    <dgm:pt modelId="{9CD19DFC-CA05-47EB-9AAC-861F23D9E64C}" type="sibTrans" cxnId="{F40E5D1E-F3E9-4772-8829-E86468E227FC}">
      <dgm:prSet/>
      <dgm:spPr/>
      <dgm:t>
        <a:bodyPr/>
        <a:lstStyle/>
        <a:p>
          <a:endParaRPr lang="es-EC"/>
        </a:p>
      </dgm:t>
    </dgm:pt>
    <dgm:pt modelId="{6A78E661-09D0-4694-B5AA-8C6502DC2FE6}" type="pres">
      <dgm:prSet presAssocID="{D1B5F67B-CD93-48CB-A69B-9E4D69BF7960}" presName="compositeShape" presStyleCnt="0">
        <dgm:presLayoutVars>
          <dgm:chMax val="2"/>
          <dgm:dir/>
          <dgm:resizeHandles val="exact"/>
        </dgm:presLayoutVars>
      </dgm:prSet>
      <dgm:spPr/>
    </dgm:pt>
    <dgm:pt modelId="{D86A5940-0683-4781-8E1A-3BF03FA87AD3}" type="pres">
      <dgm:prSet presAssocID="{EC375962-7025-4461-AF14-DDF2B1CBA776}" presName="upArrow" presStyleLbl="node1" presStyleIdx="0" presStyleCnt="2"/>
      <dgm:spPr/>
    </dgm:pt>
    <dgm:pt modelId="{F9925EE9-D57A-456C-9EB9-402AD90A1BCA}" type="pres">
      <dgm:prSet presAssocID="{EC375962-7025-4461-AF14-DDF2B1CBA776}" presName="upArrowText" presStyleLbl="revTx" presStyleIdx="0" presStyleCnt="2">
        <dgm:presLayoutVars>
          <dgm:chMax val="0"/>
          <dgm:bulletEnabled val="1"/>
        </dgm:presLayoutVars>
      </dgm:prSet>
      <dgm:spPr/>
    </dgm:pt>
    <dgm:pt modelId="{2A083747-0CE5-4627-87ED-9E05B264305F}" type="pres">
      <dgm:prSet presAssocID="{C34FAA74-C983-43E9-8468-FDF2C2832DAB}" presName="downArrow" presStyleLbl="node1" presStyleIdx="1" presStyleCnt="2"/>
      <dgm:spPr/>
    </dgm:pt>
    <dgm:pt modelId="{7B02A8DD-F78B-4E0C-9733-3A2C4F7317F5}" type="pres">
      <dgm:prSet presAssocID="{C34FAA74-C983-43E9-8468-FDF2C2832DAB}" presName="downArrowText" presStyleLbl="revTx" presStyleIdx="1" presStyleCnt="2">
        <dgm:presLayoutVars>
          <dgm:chMax val="0"/>
          <dgm:bulletEnabled val="1"/>
        </dgm:presLayoutVars>
      </dgm:prSet>
      <dgm:spPr/>
    </dgm:pt>
  </dgm:ptLst>
  <dgm:cxnLst>
    <dgm:cxn modelId="{CAFAB602-2950-4692-8993-30BE7B90F44D}" type="presOf" srcId="{C34FAA74-C983-43E9-8468-FDF2C2832DAB}" destId="{7B02A8DD-F78B-4E0C-9733-3A2C4F7317F5}" srcOrd="0" destOrd="0" presId="urn:microsoft.com/office/officeart/2005/8/layout/arrow4"/>
    <dgm:cxn modelId="{F40E5D1E-F3E9-4772-8829-E86468E227FC}" srcId="{D1B5F67B-CD93-48CB-A69B-9E4D69BF7960}" destId="{C34FAA74-C983-43E9-8468-FDF2C2832DAB}" srcOrd="1" destOrd="0" parTransId="{99559930-3CC6-4B2B-8FAE-222D63028620}" sibTransId="{9CD19DFC-CA05-47EB-9AAC-861F23D9E64C}"/>
    <dgm:cxn modelId="{0CE42945-45D5-4EB6-82EA-E696930B90AD}" type="presOf" srcId="{D1B5F67B-CD93-48CB-A69B-9E4D69BF7960}" destId="{6A78E661-09D0-4694-B5AA-8C6502DC2FE6}" srcOrd="0" destOrd="0" presId="urn:microsoft.com/office/officeart/2005/8/layout/arrow4"/>
    <dgm:cxn modelId="{6A4D5CA2-AB7E-4F10-85D8-26484442386C}" srcId="{D1B5F67B-CD93-48CB-A69B-9E4D69BF7960}" destId="{EC375962-7025-4461-AF14-DDF2B1CBA776}" srcOrd="0" destOrd="0" parTransId="{D10F1406-6AD2-4757-A496-B55EC7FB1BBF}" sibTransId="{4CACC5C0-CDB2-4CD3-8F0C-6399FD5A1046}"/>
    <dgm:cxn modelId="{B1F9D8ED-56FA-4325-9E52-73DD71C81D02}" type="presOf" srcId="{EC375962-7025-4461-AF14-DDF2B1CBA776}" destId="{F9925EE9-D57A-456C-9EB9-402AD90A1BCA}" srcOrd="0" destOrd="0" presId="urn:microsoft.com/office/officeart/2005/8/layout/arrow4"/>
    <dgm:cxn modelId="{0E6ADBED-B28C-4A27-BB78-9387BECA9814}" type="presParOf" srcId="{6A78E661-09D0-4694-B5AA-8C6502DC2FE6}" destId="{D86A5940-0683-4781-8E1A-3BF03FA87AD3}" srcOrd="0" destOrd="0" presId="urn:microsoft.com/office/officeart/2005/8/layout/arrow4"/>
    <dgm:cxn modelId="{02FAFB4A-6DC0-49D0-8B4B-20B63C552DC0}" type="presParOf" srcId="{6A78E661-09D0-4694-B5AA-8C6502DC2FE6}" destId="{F9925EE9-D57A-456C-9EB9-402AD90A1BCA}" srcOrd="1" destOrd="0" presId="urn:microsoft.com/office/officeart/2005/8/layout/arrow4"/>
    <dgm:cxn modelId="{14D5AFC5-04B5-40B9-BFB7-2BB7FDCC89E9}" type="presParOf" srcId="{6A78E661-09D0-4694-B5AA-8C6502DC2FE6}" destId="{2A083747-0CE5-4627-87ED-9E05B264305F}" srcOrd="2" destOrd="0" presId="urn:microsoft.com/office/officeart/2005/8/layout/arrow4"/>
    <dgm:cxn modelId="{25577666-F997-43A5-975C-D0E307A4AF9F}" type="presParOf" srcId="{6A78E661-09D0-4694-B5AA-8C6502DC2FE6}" destId="{7B02A8DD-F78B-4E0C-9733-3A2C4F7317F5}" srcOrd="3" destOrd="0" presId="urn:microsoft.com/office/officeart/2005/8/layout/arrow4"/>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A7E67A6-A7AD-4C66-8125-B8F94244AF42}" type="doc">
      <dgm:prSet loTypeId="urn:microsoft.com/office/officeart/2005/8/layout/cycle3" loCatId="cycle" qsTypeId="urn:microsoft.com/office/officeart/2005/8/quickstyle/3d3" qsCatId="3D" csTypeId="urn:microsoft.com/office/officeart/2005/8/colors/accent0_1" csCatId="mainScheme" phldr="1"/>
      <dgm:spPr/>
      <dgm:t>
        <a:bodyPr/>
        <a:lstStyle/>
        <a:p>
          <a:endParaRPr lang="es-ES"/>
        </a:p>
      </dgm:t>
    </dgm:pt>
    <dgm:pt modelId="{68552903-3C9F-4642-93F1-0E2876228FA0}">
      <dgm:prSet phldrT="[Texto]"/>
      <dgm:spPr/>
      <dgm:t>
        <a:bodyPr/>
        <a:lstStyle/>
        <a:p>
          <a:pPr algn="ctr"/>
          <a:r>
            <a:rPr lang="es-ES"/>
            <a:t>Definición de necesidades</a:t>
          </a:r>
        </a:p>
      </dgm:t>
    </dgm:pt>
    <dgm:pt modelId="{7E842CFF-7ACD-4239-9A89-B12D80F5472A}" type="parTrans" cxnId="{9C9A1F47-60F8-429F-88B1-B15423934947}">
      <dgm:prSet/>
      <dgm:spPr/>
      <dgm:t>
        <a:bodyPr/>
        <a:lstStyle/>
        <a:p>
          <a:pPr algn="ctr"/>
          <a:endParaRPr lang="es-ES"/>
        </a:p>
      </dgm:t>
    </dgm:pt>
    <dgm:pt modelId="{EE372124-A3B8-4963-A215-1994E6B567FD}" type="sibTrans" cxnId="{9C9A1F47-60F8-429F-88B1-B15423934947}">
      <dgm:prSet/>
      <dgm:spPr/>
      <dgm:t>
        <a:bodyPr/>
        <a:lstStyle/>
        <a:p>
          <a:pPr algn="ctr"/>
          <a:endParaRPr lang="es-ES"/>
        </a:p>
      </dgm:t>
    </dgm:pt>
    <dgm:pt modelId="{E434236A-B1F6-4C71-ADEB-A8F4420BAE94}">
      <dgm:prSet phldrT="[Texto]"/>
      <dgm:spPr/>
      <dgm:t>
        <a:bodyPr/>
        <a:lstStyle/>
        <a:p>
          <a:pPr algn="ctr"/>
          <a:r>
            <a:rPr lang="es-ES"/>
            <a:t>Análisis</a:t>
          </a:r>
        </a:p>
      </dgm:t>
    </dgm:pt>
    <dgm:pt modelId="{4A89FF20-1E33-46EE-BF13-EA6D8ACB5F58}" type="parTrans" cxnId="{CCEE3375-2B92-4F34-AC72-6E84A22F5660}">
      <dgm:prSet/>
      <dgm:spPr/>
      <dgm:t>
        <a:bodyPr/>
        <a:lstStyle/>
        <a:p>
          <a:pPr algn="ctr"/>
          <a:endParaRPr lang="es-ES"/>
        </a:p>
      </dgm:t>
    </dgm:pt>
    <dgm:pt modelId="{86A77841-9065-48F4-B01E-560F9810CBC6}" type="sibTrans" cxnId="{CCEE3375-2B92-4F34-AC72-6E84A22F5660}">
      <dgm:prSet/>
      <dgm:spPr/>
      <dgm:t>
        <a:bodyPr/>
        <a:lstStyle/>
        <a:p>
          <a:pPr algn="ctr"/>
          <a:endParaRPr lang="es-ES"/>
        </a:p>
      </dgm:t>
    </dgm:pt>
    <dgm:pt modelId="{00092C13-1FC8-4505-B111-2E9E90ACD517}">
      <dgm:prSet phldrT="[Texto]"/>
      <dgm:spPr/>
      <dgm:t>
        <a:bodyPr/>
        <a:lstStyle/>
        <a:p>
          <a:pPr algn="ctr"/>
          <a:r>
            <a:rPr lang="es-ES"/>
            <a:t>Pruebas</a:t>
          </a:r>
        </a:p>
      </dgm:t>
    </dgm:pt>
    <dgm:pt modelId="{54E4852D-A59E-424F-9AD5-382680E620C1}" type="parTrans" cxnId="{05919BC4-B9BA-45D6-8D67-0EBE1DDB67A4}">
      <dgm:prSet/>
      <dgm:spPr/>
      <dgm:t>
        <a:bodyPr/>
        <a:lstStyle/>
        <a:p>
          <a:pPr algn="ctr"/>
          <a:endParaRPr lang="es-ES"/>
        </a:p>
      </dgm:t>
    </dgm:pt>
    <dgm:pt modelId="{D26D83CA-6026-4D61-922E-E60E97B04A02}" type="sibTrans" cxnId="{05919BC4-B9BA-45D6-8D67-0EBE1DDB67A4}">
      <dgm:prSet/>
      <dgm:spPr/>
      <dgm:t>
        <a:bodyPr/>
        <a:lstStyle/>
        <a:p>
          <a:pPr algn="ctr"/>
          <a:endParaRPr lang="es-ES"/>
        </a:p>
      </dgm:t>
    </dgm:pt>
    <dgm:pt modelId="{0FA63D3B-4BB0-40AF-B786-BF77FFCBFE80}">
      <dgm:prSet phldrT="[Texto]"/>
      <dgm:spPr/>
      <dgm:t>
        <a:bodyPr/>
        <a:lstStyle/>
        <a:p>
          <a:pPr algn="ctr"/>
          <a:r>
            <a:rPr lang="es-ES"/>
            <a:t>Validación</a:t>
          </a:r>
        </a:p>
      </dgm:t>
    </dgm:pt>
    <dgm:pt modelId="{C4CC973A-BEA7-4ECC-AEEB-647431A9B621}" type="parTrans" cxnId="{8BCC1845-7F56-49AD-8F96-4293B00D49FC}">
      <dgm:prSet/>
      <dgm:spPr/>
      <dgm:t>
        <a:bodyPr/>
        <a:lstStyle/>
        <a:p>
          <a:pPr algn="ctr"/>
          <a:endParaRPr lang="es-ES"/>
        </a:p>
      </dgm:t>
    </dgm:pt>
    <dgm:pt modelId="{86F434F5-AC64-453E-A471-08F660E72CE7}" type="sibTrans" cxnId="{8BCC1845-7F56-49AD-8F96-4293B00D49FC}">
      <dgm:prSet/>
      <dgm:spPr/>
      <dgm:t>
        <a:bodyPr/>
        <a:lstStyle/>
        <a:p>
          <a:pPr algn="ctr"/>
          <a:endParaRPr lang="es-ES"/>
        </a:p>
      </dgm:t>
    </dgm:pt>
    <dgm:pt modelId="{FD9D7E1A-EDCF-4F78-8A85-3DEC468D149E}">
      <dgm:prSet phldrT="[Texto]"/>
      <dgm:spPr/>
      <dgm:t>
        <a:bodyPr/>
        <a:lstStyle/>
        <a:p>
          <a:pPr algn="ctr"/>
          <a:r>
            <a:rPr lang="es-ES"/>
            <a:t>Mantenimiento y Evolución</a:t>
          </a:r>
        </a:p>
      </dgm:t>
    </dgm:pt>
    <dgm:pt modelId="{6D44EB2E-D67F-4057-9800-589EACCF0E4A}" type="parTrans" cxnId="{6253E668-2643-4288-96FC-11CC3B624ACD}">
      <dgm:prSet/>
      <dgm:spPr/>
      <dgm:t>
        <a:bodyPr/>
        <a:lstStyle/>
        <a:p>
          <a:pPr algn="ctr"/>
          <a:endParaRPr lang="es-ES"/>
        </a:p>
      </dgm:t>
    </dgm:pt>
    <dgm:pt modelId="{A26A52AA-B168-45D3-823C-58E593BE82EA}" type="sibTrans" cxnId="{6253E668-2643-4288-96FC-11CC3B624ACD}">
      <dgm:prSet/>
      <dgm:spPr/>
      <dgm:t>
        <a:bodyPr/>
        <a:lstStyle/>
        <a:p>
          <a:pPr algn="ctr"/>
          <a:endParaRPr lang="es-ES"/>
        </a:p>
      </dgm:t>
    </dgm:pt>
    <dgm:pt modelId="{0AC9357B-AEBB-4D99-A682-25F6F7BF610A}">
      <dgm:prSet/>
      <dgm:spPr/>
      <dgm:t>
        <a:bodyPr/>
        <a:lstStyle/>
        <a:p>
          <a:pPr algn="ctr"/>
          <a:r>
            <a:rPr lang="es-ES"/>
            <a:t>Codificación</a:t>
          </a:r>
        </a:p>
      </dgm:t>
    </dgm:pt>
    <dgm:pt modelId="{7D4FC9D9-8BCB-43B3-9263-531FC8239417}" type="parTrans" cxnId="{A13547E2-F662-42AC-94FC-F52EC6C598AF}">
      <dgm:prSet/>
      <dgm:spPr/>
      <dgm:t>
        <a:bodyPr/>
        <a:lstStyle/>
        <a:p>
          <a:pPr algn="ctr"/>
          <a:endParaRPr lang="es-ES"/>
        </a:p>
      </dgm:t>
    </dgm:pt>
    <dgm:pt modelId="{6493A652-887E-4D14-B31B-032DA746BEA9}" type="sibTrans" cxnId="{A13547E2-F662-42AC-94FC-F52EC6C598AF}">
      <dgm:prSet/>
      <dgm:spPr/>
      <dgm:t>
        <a:bodyPr/>
        <a:lstStyle/>
        <a:p>
          <a:pPr algn="ctr"/>
          <a:endParaRPr lang="es-ES"/>
        </a:p>
      </dgm:t>
    </dgm:pt>
    <dgm:pt modelId="{BE076FB9-80A3-4564-92DD-EE303E991C82}">
      <dgm:prSet/>
      <dgm:spPr/>
      <dgm:t>
        <a:bodyPr/>
        <a:lstStyle/>
        <a:p>
          <a:pPr algn="ctr"/>
          <a:r>
            <a:rPr lang="es-ES"/>
            <a:t>Diseño</a:t>
          </a:r>
        </a:p>
      </dgm:t>
    </dgm:pt>
    <dgm:pt modelId="{E7B4A3B2-85E9-4B83-ABB5-5BEA3B044D5E}" type="parTrans" cxnId="{CBDADF5F-59E5-4B81-BBBB-12E76ED0A90F}">
      <dgm:prSet/>
      <dgm:spPr/>
      <dgm:t>
        <a:bodyPr/>
        <a:lstStyle/>
        <a:p>
          <a:pPr algn="ctr"/>
          <a:endParaRPr lang="es-ES"/>
        </a:p>
      </dgm:t>
    </dgm:pt>
    <dgm:pt modelId="{56A7C5DD-5640-4AE7-9802-AC800FF5068A}" type="sibTrans" cxnId="{CBDADF5F-59E5-4B81-BBBB-12E76ED0A90F}">
      <dgm:prSet/>
      <dgm:spPr/>
      <dgm:t>
        <a:bodyPr/>
        <a:lstStyle/>
        <a:p>
          <a:pPr algn="ctr"/>
          <a:endParaRPr lang="es-ES"/>
        </a:p>
      </dgm:t>
    </dgm:pt>
    <dgm:pt modelId="{3A33B0E1-B562-4D03-85C4-3F54CB4DB72D}" type="pres">
      <dgm:prSet presAssocID="{AA7E67A6-A7AD-4C66-8125-B8F94244AF42}" presName="Name0" presStyleCnt="0">
        <dgm:presLayoutVars>
          <dgm:dir/>
          <dgm:resizeHandles val="exact"/>
        </dgm:presLayoutVars>
      </dgm:prSet>
      <dgm:spPr/>
    </dgm:pt>
    <dgm:pt modelId="{71082089-0AF7-4E75-963F-00764B91A438}" type="pres">
      <dgm:prSet presAssocID="{AA7E67A6-A7AD-4C66-8125-B8F94244AF42}" presName="cycle" presStyleCnt="0"/>
      <dgm:spPr/>
    </dgm:pt>
    <dgm:pt modelId="{695DBB24-62A4-456F-9B89-7B9084A8D61E}" type="pres">
      <dgm:prSet presAssocID="{68552903-3C9F-4642-93F1-0E2876228FA0}" presName="nodeFirstNode" presStyleLbl="node1" presStyleIdx="0" presStyleCnt="7">
        <dgm:presLayoutVars>
          <dgm:bulletEnabled val="1"/>
        </dgm:presLayoutVars>
      </dgm:prSet>
      <dgm:spPr/>
    </dgm:pt>
    <dgm:pt modelId="{007B17BE-DEF8-41E1-99F6-AF9CAB1BF988}" type="pres">
      <dgm:prSet presAssocID="{EE372124-A3B8-4963-A215-1994E6B567FD}" presName="sibTransFirstNode" presStyleLbl="bgShp" presStyleIdx="0" presStyleCnt="1"/>
      <dgm:spPr/>
    </dgm:pt>
    <dgm:pt modelId="{3FADD495-8AB9-4381-A759-329D3DEC256F}" type="pres">
      <dgm:prSet presAssocID="{E434236A-B1F6-4C71-ADEB-A8F4420BAE94}" presName="nodeFollowingNodes" presStyleLbl="node1" presStyleIdx="1" presStyleCnt="7">
        <dgm:presLayoutVars>
          <dgm:bulletEnabled val="1"/>
        </dgm:presLayoutVars>
      </dgm:prSet>
      <dgm:spPr/>
    </dgm:pt>
    <dgm:pt modelId="{359B9796-62F9-462F-A3D8-4C52C9F0D482}" type="pres">
      <dgm:prSet presAssocID="{BE076FB9-80A3-4564-92DD-EE303E991C82}" presName="nodeFollowingNodes" presStyleLbl="node1" presStyleIdx="2" presStyleCnt="7">
        <dgm:presLayoutVars>
          <dgm:bulletEnabled val="1"/>
        </dgm:presLayoutVars>
      </dgm:prSet>
      <dgm:spPr/>
    </dgm:pt>
    <dgm:pt modelId="{3B0F7ADB-90BF-4033-A11C-1F79966FD2BC}" type="pres">
      <dgm:prSet presAssocID="{0AC9357B-AEBB-4D99-A682-25F6F7BF610A}" presName="nodeFollowingNodes" presStyleLbl="node1" presStyleIdx="3" presStyleCnt="7">
        <dgm:presLayoutVars>
          <dgm:bulletEnabled val="1"/>
        </dgm:presLayoutVars>
      </dgm:prSet>
      <dgm:spPr/>
    </dgm:pt>
    <dgm:pt modelId="{76B271BF-CF92-4B80-B95F-6622B08EBE27}" type="pres">
      <dgm:prSet presAssocID="{00092C13-1FC8-4505-B111-2E9E90ACD517}" presName="nodeFollowingNodes" presStyleLbl="node1" presStyleIdx="4" presStyleCnt="7">
        <dgm:presLayoutVars>
          <dgm:bulletEnabled val="1"/>
        </dgm:presLayoutVars>
      </dgm:prSet>
      <dgm:spPr/>
    </dgm:pt>
    <dgm:pt modelId="{D19118AB-7C68-45A5-BC7E-62F471B9DF2A}" type="pres">
      <dgm:prSet presAssocID="{0FA63D3B-4BB0-40AF-B786-BF77FFCBFE80}" presName="nodeFollowingNodes" presStyleLbl="node1" presStyleIdx="5" presStyleCnt="7">
        <dgm:presLayoutVars>
          <dgm:bulletEnabled val="1"/>
        </dgm:presLayoutVars>
      </dgm:prSet>
      <dgm:spPr/>
    </dgm:pt>
    <dgm:pt modelId="{ACA0427B-429B-4BC6-B0E0-34E2360C118A}" type="pres">
      <dgm:prSet presAssocID="{FD9D7E1A-EDCF-4F78-8A85-3DEC468D149E}" presName="nodeFollowingNodes" presStyleLbl="node1" presStyleIdx="6" presStyleCnt="7">
        <dgm:presLayoutVars>
          <dgm:bulletEnabled val="1"/>
        </dgm:presLayoutVars>
      </dgm:prSet>
      <dgm:spPr/>
    </dgm:pt>
  </dgm:ptLst>
  <dgm:cxnLst>
    <dgm:cxn modelId="{A3E97205-3B37-4AE8-B36B-875F2094D2A9}" type="presOf" srcId="{BE076FB9-80A3-4564-92DD-EE303E991C82}" destId="{359B9796-62F9-462F-A3D8-4C52C9F0D482}" srcOrd="0" destOrd="0" presId="urn:microsoft.com/office/officeart/2005/8/layout/cycle3"/>
    <dgm:cxn modelId="{901D6E06-A406-47D6-9191-1D5D109A4350}" type="presOf" srcId="{AA7E67A6-A7AD-4C66-8125-B8F94244AF42}" destId="{3A33B0E1-B562-4D03-85C4-3F54CB4DB72D}" srcOrd="0" destOrd="0" presId="urn:microsoft.com/office/officeart/2005/8/layout/cycle3"/>
    <dgm:cxn modelId="{AA762D26-32C8-4329-ACA0-D485F5319319}" type="presOf" srcId="{68552903-3C9F-4642-93F1-0E2876228FA0}" destId="{695DBB24-62A4-456F-9B89-7B9084A8D61E}" srcOrd="0" destOrd="0" presId="urn:microsoft.com/office/officeart/2005/8/layout/cycle3"/>
    <dgm:cxn modelId="{CBDADF5F-59E5-4B81-BBBB-12E76ED0A90F}" srcId="{AA7E67A6-A7AD-4C66-8125-B8F94244AF42}" destId="{BE076FB9-80A3-4564-92DD-EE303E991C82}" srcOrd="2" destOrd="0" parTransId="{E7B4A3B2-85E9-4B83-ABB5-5BEA3B044D5E}" sibTransId="{56A7C5DD-5640-4AE7-9802-AC800FF5068A}"/>
    <dgm:cxn modelId="{8BCC1845-7F56-49AD-8F96-4293B00D49FC}" srcId="{AA7E67A6-A7AD-4C66-8125-B8F94244AF42}" destId="{0FA63D3B-4BB0-40AF-B786-BF77FFCBFE80}" srcOrd="5" destOrd="0" parTransId="{C4CC973A-BEA7-4ECC-AEEB-647431A9B621}" sibTransId="{86F434F5-AC64-453E-A471-08F660E72CE7}"/>
    <dgm:cxn modelId="{B01B0547-9AF1-43B5-A014-A1E915EF4A5C}" type="presOf" srcId="{0FA63D3B-4BB0-40AF-B786-BF77FFCBFE80}" destId="{D19118AB-7C68-45A5-BC7E-62F471B9DF2A}" srcOrd="0" destOrd="0" presId="urn:microsoft.com/office/officeart/2005/8/layout/cycle3"/>
    <dgm:cxn modelId="{9C9A1F47-60F8-429F-88B1-B15423934947}" srcId="{AA7E67A6-A7AD-4C66-8125-B8F94244AF42}" destId="{68552903-3C9F-4642-93F1-0E2876228FA0}" srcOrd="0" destOrd="0" parTransId="{7E842CFF-7ACD-4239-9A89-B12D80F5472A}" sibTransId="{EE372124-A3B8-4963-A215-1994E6B567FD}"/>
    <dgm:cxn modelId="{6253E668-2643-4288-96FC-11CC3B624ACD}" srcId="{AA7E67A6-A7AD-4C66-8125-B8F94244AF42}" destId="{FD9D7E1A-EDCF-4F78-8A85-3DEC468D149E}" srcOrd="6" destOrd="0" parTransId="{6D44EB2E-D67F-4057-9800-589EACCF0E4A}" sibTransId="{A26A52AA-B168-45D3-823C-58E593BE82EA}"/>
    <dgm:cxn modelId="{C9C1244C-178C-4770-95D1-863F96BD289D}" type="presOf" srcId="{0AC9357B-AEBB-4D99-A682-25F6F7BF610A}" destId="{3B0F7ADB-90BF-4033-A11C-1F79966FD2BC}" srcOrd="0" destOrd="0" presId="urn:microsoft.com/office/officeart/2005/8/layout/cycle3"/>
    <dgm:cxn modelId="{CCEE3375-2B92-4F34-AC72-6E84A22F5660}" srcId="{AA7E67A6-A7AD-4C66-8125-B8F94244AF42}" destId="{E434236A-B1F6-4C71-ADEB-A8F4420BAE94}" srcOrd="1" destOrd="0" parTransId="{4A89FF20-1E33-46EE-BF13-EA6D8ACB5F58}" sibTransId="{86A77841-9065-48F4-B01E-560F9810CBC6}"/>
    <dgm:cxn modelId="{F9842279-C2FF-44B4-8F7A-769FD5B4E104}" type="presOf" srcId="{EE372124-A3B8-4963-A215-1994E6B567FD}" destId="{007B17BE-DEF8-41E1-99F6-AF9CAB1BF988}" srcOrd="0" destOrd="0" presId="urn:microsoft.com/office/officeart/2005/8/layout/cycle3"/>
    <dgm:cxn modelId="{05919BC4-B9BA-45D6-8D67-0EBE1DDB67A4}" srcId="{AA7E67A6-A7AD-4C66-8125-B8F94244AF42}" destId="{00092C13-1FC8-4505-B111-2E9E90ACD517}" srcOrd="4" destOrd="0" parTransId="{54E4852D-A59E-424F-9AD5-382680E620C1}" sibTransId="{D26D83CA-6026-4D61-922E-E60E97B04A02}"/>
    <dgm:cxn modelId="{9487A0CF-106B-429B-B642-477468D7A157}" type="presOf" srcId="{FD9D7E1A-EDCF-4F78-8A85-3DEC468D149E}" destId="{ACA0427B-429B-4BC6-B0E0-34E2360C118A}" srcOrd="0" destOrd="0" presId="urn:microsoft.com/office/officeart/2005/8/layout/cycle3"/>
    <dgm:cxn modelId="{AFB0B5E0-75F7-4F3D-B2A9-F4B685FCDC39}" type="presOf" srcId="{00092C13-1FC8-4505-B111-2E9E90ACD517}" destId="{76B271BF-CF92-4B80-B95F-6622B08EBE27}" srcOrd="0" destOrd="0" presId="urn:microsoft.com/office/officeart/2005/8/layout/cycle3"/>
    <dgm:cxn modelId="{A13547E2-F662-42AC-94FC-F52EC6C598AF}" srcId="{AA7E67A6-A7AD-4C66-8125-B8F94244AF42}" destId="{0AC9357B-AEBB-4D99-A682-25F6F7BF610A}" srcOrd="3" destOrd="0" parTransId="{7D4FC9D9-8BCB-43B3-9263-531FC8239417}" sibTransId="{6493A652-887E-4D14-B31B-032DA746BEA9}"/>
    <dgm:cxn modelId="{F36617EA-1470-432B-9A5C-138983219DB8}" type="presOf" srcId="{E434236A-B1F6-4C71-ADEB-A8F4420BAE94}" destId="{3FADD495-8AB9-4381-A759-329D3DEC256F}" srcOrd="0" destOrd="0" presId="urn:microsoft.com/office/officeart/2005/8/layout/cycle3"/>
    <dgm:cxn modelId="{1344EEDC-47C8-43B8-9850-C2DE29215F0E}" type="presParOf" srcId="{3A33B0E1-B562-4D03-85C4-3F54CB4DB72D}" destId="{71082089-0AF7-4E75-963F-00764B91A438}" srcOrd="0" destOrd="0" presId="urn:microsoft.com/office/officeart/2005/8/layout/cycle3"/>
    <dgm:cxn modelId="{8E907D60-BE62-4043-80F6-32E3ACB1B15B}" type="presParOf" srcId="{71082089-0AF7-4E75-963F-00764B91A438}" destId="{695DBB24-62A4-456F-9B89-7B9084A8D61E}" srcOrd="0" destOrd="0" presId="urn:microsoft.com/office/officeart/2005/8/layout/cycle3"/>
    <dgm:cxn modelId="{5706A58F-C4D2-4332-96AB-017386AA38A8}" type="presParOf" srcId="{71082089-0AF7-4E75-963F-00764B91A438}" destId="{007B17BE-DEF8-41E1-99F6-AF9CAB1BF988}" srcOrd="1" destOrd="0" presId="urn:microsoft.com/office/officeart/2005/8/layout/cycle3"/>
    <dgm:cxn modelId="{EE03B026-8E02-41B7-9FAE-2B5166FA02F2}" type="presParOf" srcId="{71082089-0AF7-4E75-963F-00764B91A438}" destId="{3FADD495-8AB9-4381-A759-329D3DEC256F}" srcOrd="2" destOrd="0" presId="urn:microsoft.com/office/officeart/2005/8/layout/cycle3"/>
    <dgm:cxn modelId="{5E7EE31D-0C47-46C9-BF7D-2D651920F4A3}" type="presParOf" srcId="{71082089-0AF7-4E75-963F-00764B91A438}" destId="{359B9796-62F9-462F-A3D8-4C52C9F0D482}" srcOrd="3" destOrd="0" presId="urn:microsoft.com/office/officeart/2005/8/layout/cycle3"/>
    <dgm:cxn modelId="{12E61A96-34C5-44E6-B8AF-B4EB16ACB214}" type="presParOf" srcId="{71082089-0AF7-4E75-963F-00764B91A438}" destId="{3B0F7ADB-90BF-4033-A11C-1F79966FD2BC}" srcOrd="4" destOrd="0" presId="urn:microsoft.com/office/officeart/2005/8/layout/cycle3"/>
    <dgm:cxn modelId="{458B2B77-4F95-4A0E-AAE5-A43BDF89AA54}" type="presParOf" srcId="{71082089-0AF7-4E75-963F-00764B91A438}" destId="{76B271BF-CF92-4B80-B95F-6622B08EBE27}" srcOrd="5" destOrd="0" presId="urn:microsoft.com/office/officeart/2005/8/layout/cycle3"/>
    <dgm:cxn modelId="{B810EB71-385C-474B-AB6E-03D08B8BAEA1}" type="presParOf" srcId="{71082089-0AF7-4E75-963F-00764B91A438}" destId="{D19118AB-7C68-45A5-BC7E-62F471B9DF2A}" srcOrd="6" destOrd="0" presId="urn:microsoft.com/office/officeart/2005/8/layout/cycle3"/>
    <dgm:cxn modelId="{B6D3C19D-0549-47B9-A0AE-098B7F53F923}" type="presParOf" srcId="{71082089-0AF7-4E75-963F-00764B91A438}" destId="{ACA0427B-429B-4BC6-B0E0-34E2360C118A}" srcOrd="7" destOrd="0" presId="urn:microsoft.com/office/officeart/2005/8/layout/cycle3"/>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E7D98589-AD25-4182-AE11-6C60430F67E6}" type="doc">
      <dgm:prSet loTypeId="urn:microsoft.com/office/officeart/2008/layout/PictureAccentList" loCatId="picture" qsTypeId="urn:microsoft.com/office/officeart/2005/8/quickstyle/simple1" qsCatId="simple" csTypeId="urn:microsoft.com/office/officeart/2005/8/colors/colorful1" csCatId="colorful" phldr="1"/>
      <dgm:spPr/>
      <dgm:t>
        <a:bodyPr/>
        <a:lstStyle/>
        <a:p>
          <a:endParaRPr lang="es-EC"/>
        </a:p>
      </dgm:t>
    </dgm:pt>
    <dgm:pt modelId="{4DE84E27-956E-4542-A12A-84576CDF5F68}">
      <dgm:prSet phldrT="[Texto]"/>
      <dgm:spPr/>
      <dgm:t>
        <a:bodyPr/>
        <a:lstStyle/>
        <a:p>
          <a:pPr algn="ctr"/>
          <a:r>
            <a:rPr lang="es-ES" dirty="0"/>
            <a:t>Desarrollo</a:t>
          </a:r>
          <a:endParaRPr lang="es-EC" dirty="0"/>
        </a:p>
      </dgm:t>
    </dgm:pt>
    <dgm:pt modelId="{8E4AF593-AEEB-4EC7-BCB5-03BC9D54615F}" type="parTrans" cxnId="{F1F9B5C7-AD75-42CB-B078-B1518ADFFD6F}">
      <dgm:prSet/>
      <dgm:spPr/>
      <dgm:t>
        <a:bodyPr/>
        <a:lstStyle/>
        <a:p>
          <a:pPr algn="ctr"/>
          <a:endParaRPr lang="es-EC"/>
        </a:p>
      </dgm:t>
    </dgm:pt>
    <dgm:pt modelId="{246BFA40-B7E0-45CC-8901-862D6D42AB3C}" type="sibTrans" cxnId="{F1F9B5C7-AD75-42CB-B078-B1518ADFFD6F}">
      <dgm:prSet/>
      <dgm:spPr/>
      <dgm:t>
        <a:bodyPr/>
        <a:lstStyle/>
        <a:p>
          <a:pPr algn="ctr"/>
          <a:endParaRPr lang="es-EC"/>
        </a:p>
      </dgm:t>
    </dgm:pt>
    <dgm:pt modelId="{A789A14B-6358-4600-8D20-B06D5188E3C2}">
      <dgm:prSet phldrT="[Texto]"/>
      <dgm:spPr/>
      <dgm:t>
        <a:bodyPr/>
        <a:lstStyle/>
        <a:p>
          <a:pPr algn="ctr"/>
          <a:r>
            <a:rPr lang="es-ES" dirty="0"/>
            <a:t>Entorno de programación</a:t>
          </a:r>
          <a:endParaRPr lang="es-EC" dirty="0"/>
        </a:p>
      </dgm:t>
    </dgm:pt>
    <dgm:pt modelId="{6CB03773-FE67-43F0-88B6-0C332E440F35}" type="parTrans" cxnId="{EFA840B6-97B9-4B1A-B5CA-BCB89267426B}">
      <dgm:prSet/>
      <dgm:spPr/>
      <dgm:t>
        <a:bodyPr/>
        <a:lstStyle/>
        <a:p>
          <a:pPr algn="ctr"/>
          <a:endParaRPr lang="es-EC"/>
        </a:p>
      </dgm:t>
    </dgm:pt>
    <dgm:pt modelId="{20EFB357-02C8-42F8-848E-5655520BC7F2}" type="sibTrans" cxnId="{EFA840B6-97B9-4B1A-B5CA-BCB89267426B}">
      <dgm:prSet/>
      <dgm:spPr/>
      <dgm:t>
        <a:bodyPr/>
        <a:lstStyle/>
        <a:p>
          <a:pPr algn="ctr"/>
          <a:endParaRPr lang="es-EC"/>
        </a:p>
      </dgm:t>
    </dgm:pt>
    <dgm:pt modelId="{CA8B1117-2F29-4C4D-B6B2-EF0304CB113D}">
      <dgm:prSet phldrT="[Texto]"/>
      <dgm:spPr/>
      <dgm:t>
        <a:bodyPr/>
        <a:lstStyle/>
        <a:p>
          <a:pPr algn="ctr"/>
          <a:r>
            <a:rPr lang="es-ES" dirty="0"/>
            <a:t>Almacenamiento</a:t>
          </a:r>
          <a:endParaRPr lang="es-EC" dirty="0"/>
        </a:p>
      </dgm:t>
    </dgm:pt>
    <dgm:pt modelId="{D10DF72B-7CF1-44BC-A390-9247CE947FD7}" type="parTrans" cxnId="{C2B50B0B-548D-4C0C-B9A7-7AFE0E29B15B}">
      <dgm:prSet/>
      <dgm:spPr/>
      <dgm:t>
        <a:bodyPr/>
        <a:lstStyle/>
        <a:p>
          <a:pPr algn="ctr"/>
          <a:endParaRPr lang="es-EC"/>
        </a:p>
      </dgm:t>
    </dgm:pt>
    <dgm:pt modelId="{9C4F8C4E-44AA-4EB3-95C8-AE4E3667A7D9}" type="sibTrans" cxnId="{C2B50B0B-548D-4C0C-B9A7-7AFE0E29B15B}">
      <dgm:prSet/>
      <dgm:spPr/>
      <dgm:t>
        <a:bodyPr/>
        <a:lstStyle/>
        <a:p>
          <a:pPr algn="ctr"/>
          <a:endParaRPr lang="es-EC"/>
        </a:p>
      </dgm:t>
    </dgm:pt>
    <dgm:pt modelId="{0F267D18-4A7E-4A4B-B4BB-D7FB3C7D6D9D}">
      <dgm:prSet phldrT="[Texto]"/>
      <dgm:spPr/>
      <dgm:t>
        <a:bodyPr/>
        <a:lstStyle/>
        <a:p>
          <a:pPr algn="ctr"/>
          <a:r>
            <a:rPr lang="es-ES" dirty="0"/>
            <a:t>Visión artificial</a:t>
          </a:r>
          <a:endParaRPr lang="es-EC" dirty="0"/>
        </a:p>
      </dgm:t>
    </dgm:pt>
    <dgm:pt modelId="{2F6D47AE-26BA-426B-B6C2-1407F784B865}" type="parTrans" cxnId="{FAC0D3AB-E54D-4FA3-BDDB-688A72F7EDF4}">
      <dgm:prSet/>
      <dgm:spPr/>
      <dgm:t>
        <a:bodyPr/>
        <a:lstStyle/>
        <a:p>
          <a:pPr algn="ctr"/>
          <a:endParaRPr lang="es-EC"/>
        </a:p>
      </dgm:t>
    </dgm:pt>
    <dgm:pt modelId="{45D373BE-D8EF-418B-9D7F-9E3B80E14A83}" type="sibTrans" cxnId="{FAC0D3AB-E54D-4FA3-BDDB-688A72F7EDF4}">
      <dgm:prSet/>
      <dgm:spPr/>
      <dgm:t>
        <a:bodyPr/>
        <a:lstStyle/>
        <a:p>
          <a:pPr algn="ctr"/>
          <a:endParaRPr lang="es-EC"/>
        </a:p>
      </dgm:t>
    </dgm:pt>
    <dgm:pt modelId="{83790CBC-4CF2-4844-A591-93C3172578B1}">
      <dgm:prSet phldrT="[Texto]"/>
      <dgm:spPr/>
      <dgm:t>
        <a:bodyPr/>
        <a:lstStyle/>
        <a:p>
          <a:pPr algn="ctr"/>
          <a:r>
            <a:rPr lang="es-ES" dirty="0"/>
            <a:t>Sincronización</a:t>
          </a:r>
          <a:endParaRPr lang="es-EC" dirty="0"/>
        </a:p>
      </dgm:t>
    </dgm:pt>
    <dgm:pt modelId="{2ABBB3F3-6D87-4A6B-AABF-C2F49D7C383D}" type="parTrans" cxnId="{9EA6C98E-16E0-47A5-B15E-FADDF9E189AD}">
      <dgm:prSet/>
      <dgm:spPr/>
      <dgm:t>
        <a:bodyPr/>
        <a:lstStyle/>
        <a:p>
          <a:endParaRPr lang="es-EC"/>
        </a:p>
      </dgm:t>
    </dgm:pt>
    <dgm:pt modelId="{393308FF-5FD6-4500-BC96-260872C68407}" type="sibTrans" cxnId="{9EA6C98E-16E0-47A5-B15E-FADDF9E189AD}">
      <dgm:prSet/>
      <dgm:spPr/>
      <dgm:t>
        <a:bodyPr/>
        <a:lstStyle/>
        <a:p>
          <a:endParaRPr lang="es-EC"/>
        </a:p>
      </dgm:t>
    </dgm:pt>
    <dgm:pt modelId="{F180BF09-595E-4E78-9BE5-AB572420E07B}" type="pres">
      <dgm:prSet presAssocID="{E7D98589-AD25-4182-AE11-6C60430F67E6}" presName="layout" presStyleCnt="0">
        <dgm:presLayoutVars>
          <dgm:chMax/>
          <dgm:chPref/>
          <dgm:dir/>
          <dgm:animOne val="branch"/>
          <dgm:animLvl val="lvl"/>
          <dgm:resizeHandles/>
        </dgm:presLayoutVars>
      </dgm:prSet>
      <dgm:spPr/>
    </dgm:pt>
    <dgm:pt modelId="{54AE8F06-7C85-4E1C-B0E2-827673D2B967}" type="pres">
      <dgm:prSet presAssocID="{4DE84E27-956E-4542-A12A-84576CDF5F68}" presName="root" presStyleCnt="0">
        <dgm:presLayoutVars>
          <dgm:chMax/>
          <dgm:chPref val="4"/>
        </dgm:presLayoutVars>
      </dgm:prSet>
      <dgm:spPr/>
    </dgm:pt>
    <dgm:pt modelId="{71E3D5A3-1DB4-4769-AD6F-3B1505833E35}" type="pres">
      <dgm:prSet presAssocID="{4DE84E27-956E-4542-A12A-84576CDF5F68}" presName="rootComposite" presStyleCnt="0">
        <dgm:presLayoutVars/>
      </dgm:prSet>
      <dgm:spPr/>
    </dgm:pt>
    <dgm:pt modelId="{011222D3-4576-4425-8F20-3729C7495656}" type="pres">
      <dgm:prSet presAssocID="{4DE84E27-956E-4542-A12A-84576CDF5F68}" presName="rootText" presStyleLbl="node0" presStyleIdx="0" presStyleCnt="1">
        <dgm:presLayoutVars>
          <dgm:chMax/>
          <dgm:chPref val="4"/>
        </dgm:presLayoutVars>
      </dgm:prSet>
      <dgm:spPr/>
    </dgm:pt>
    <dgm:pt modelId="{DAB321CC-2E83-419B-A285-D5C345D91D12}" type="pres">
      <dgm:prSet presAssocID="{4DE84E27-956E-4542-A12A-84576CDF5F68}" presName="childShape" presStyleCnt="0">
        <dgm:presLayoutVars>
          <dgm:chMax val="0"/>
          <dgm:chPref val="0"/>
        </dgm:presLayoutVars>
      </dgm:prSet>
      <dgm:spPr/>
    </dgm:pt>
    <dgm:pt modelId="{A79FAE20-05AB-499A-B95D-BDF7DAFC6550}" type="pres">
      <dgm:prSet presAssocID="{A789A14B-6358-4600-8D20-B06D5188E3C2}" presName="childComposite" presStyleCnt="0">
        <dgm:presLayoutVars>
          <dgm:chMax val="0"/>
          <dgm:chPref val="0"/>
        </dgm:presLayoutVars>
      </dgm:prSet>
      <dgm:spPr/>
    </dgm:pt>
    <dgm:pt modelId="{DD69D213-BF5B-4CF2-822B-91D302C2A24F}" type="pres">
      <dgm:prSet presAssocID="{A789A14B-6358-4600-8D20-B06D5188E3C2}" presName="Image" presStyleLbl="node1" presStyleIdx="0" presStyleCnt="4"/>
      <dgm:spPr>
        <a: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a:blipFill>
      </dgm:spPr>
    </dgm:pt>
    <dgm:pt modelId="{5B593D57-635A-4A1D-8F19-DA35C52E90C3}" type="pres">
      <dgm:prSet presAssocID="{A789A14B-6358-4600-8D20-B06D5188E3C2}" presName="childText" presStyleLbl="lnNode1" presStyleIdx="0" presStyleCnt="4">
        <dgm:presLayoutVars>
          <dgm:chMax val="0"/>
          <dgm:chPref val="0"/>
          <dgm:bulletEnabled val="1"/>
        </dgm:presLayoutVars>
      </dgm:prSet>
      <dgm:spPr/>
    </dgm:pt>
    <dgm:pt modelId="{0C2730FE-E3AC-45EF-906C-104F82218E67}" type="pres">
      <dgm:prSet presAssocID="{CA8B1117-2F29-4C4D-B6B2-EF0304CB113D}" presName="childComposite" presStyleCnt="0">
        <dgm:presLayoutVars>
          <dgm:chMax val="0"/>
          <dgm:chPref val="0"/>
        </dgm:presLayoutVars>
      </dgm:prSet>
      <dgm:spPr/>
    </dgm:pt>
    <dgm:pt modelId="{08D2964B-C373-47A9-8661-7CB3274DC5C3}" type="pres">
      <dgm:prSet presAssocID="{CA8B1117-2F29-4C4D-B6B2-EF0304CB113D}" presName="Image" presStyleLbl="node1" presStyleIdx="1" presStyleCnt="4"/>
      <dgm:spPr>
        <a:blipFill>
          <a:blip xmlns:r="http://schemas.openxmlformats.org/officeDocument/2006/relationships" r:embed="rId2" cstate="print">
            <a:extLst>
              <a:ext uri="{28A0092B-C50C-407E-A947-70E740481C1C}">
                <a14:useLocalDpi xmlns:a14="http://schemas.microsoft.com/office/drawing/2010/main" val="0"/>
              </a:ext>
            </a:extLst>
          </a:blip>
          <a:srcRect/>
          <a:stretch>
            <a:fillRect/>
          </a:stretch>
        </a:blipFill>
      </dgm:spPr>
    </dgm:pt>
    <dgm:pt modelId="{9F424A21-CCBC-4C4B-9BE0-C83FD4D04D38}" type="pres">
      <dgm:prSet presAssocID="{CA8B1117-2F29-4C4D-B6B2-EF0304CB113D}" presName="childText" presStyleLbl="lnNode1" presStyleIdx="1" presStyleCnt="4">
        <dgm:presLayoutVars>
          <dgm:chMax val="0"/>
          <dgm:chPref val="0"/>
          <dgm:bulletEnabled val="1"/>
        </dgm:presLayoutVars>
      </dgm:prSet>
      <dgm:spPr/>
    </dgm:pt>
    <dgm:pt modelId="{07623056-392C-41D7-BFD2-EFEBEAB6488F}" type="pres">
      <dgm:prSet presAssocID="{0F267D18-4A7E-4A4B-B4BB-D7FB3C7D6D9D}" presName="childComposite" presStyleCnt="0">
        <dgm:presLayoutVars>
          <dgm:chMax val="0"/>
          <dgm:chPref val="0"/>
        </dgm:presLayoutVars>
      </dgm:prSet>
      <dgm:spPr/>
    </dgm:pt>
    <dgm:pt modelId="{3D154588-2047-4CBC-8B94-89CC4F694F20}" type="pres">
      <dgm:prSet presAssocID="{0F267D18-4A7E-4A4B-B4BB-D7FB3C7D6D9D}" presName="Image" presStyleLbl="node1" presStyleIdx="2" presStyleCnt="4"/>
      <dgm:spPr>
        <a:blipFill>
          <a:blip xmlns:r="http://schemas.openxmlformats.org/officeDocument/2006/relationships" r:embed="rId3"/>
          <a:srcRect/>
          <a:stretch>
            <a:fillRect/>
          </a:stretch>
        </a:blipFill>
      </dgm:spPr>
    </dgm:pt>
    <dgm:pt modelId="{8ABDB8EC-F004-4E8E-8DF0-7470114B78A1}" type="pres">
      <dgm:prSet presAssocID="{0F267D18-4A7E-4A4B-B4BB-D7FB3C7D6D9D}" presName="childText" presStyleLbl="lnNode1" presStyleIdx="2" presStyleCnt="4">
        <dgm:presLayoutVars>
          <dgm:chMax val="0"/>
          <dgm:chPref val="0"/>
          <dgm:bulletEnabled val="1"/>
        </dgm:presLayoutVars>
      </dgm:prSet>
      <dgm:spPr/>
    </dgm:pt>
    <dgm:pt modelId="{8DA62208-570C-4D4B-956A-B95445F7E6F3}" type="pres">
      <dgm:prSet presAssocID="{83790CBC-4CF2-4844-A591-93C3172578B1}" presName="childComposite" presStyleCnt="0">
        <dgm:presLayoutVars>
          <dgm:chMax val="0"/>
          <dgm:chPref val="0"/>
        </dgm:presLayoutVars>
      </dgm:prSet>
      <dgm:spPr/>
    </dgm:pt>
    <dgm:pt modelId="{659F335F-94E2-492F-A5B5-A70C23F23D7E}" type="pres">
      <dgm:prSet presAssocID="{83790CBC-4CF2-4844-A591-93C3172578B1}" presName="Image" presStyleLbl="node1" presStyleIdx="3" presStyleCnt="4"/>
      <dgm:spPr>
        <a:blipFill>
          <a:blip xmlns:r="http://schemas.openxmlformats.org/officeDocument/2006/relationships" r:embed="rId4">
            <a:extLst>
              <a:ext uri="{28A0092B-C50C-407E-A947-70E740481C1C}">
                <a14:useLocalDpi xmlns:a14="http://schemas.microsoft.com/office/drawing/2010/main" val="0"/>
              </a:ext>
            </a:extLst>
          </a:blip>
          <a:srcRect/>
          <a:stretch>
            <a:fillRect/>
          </a:stretch>
        </a:blipFill>
      </dgm:spPr>
    </dgm:pt>
    <dgm:pt modelId="{23C8F057-1742-4A46-BCC2-7CE000B13EF6}" type="pres">
      <dgm:prSet presAssocID="{83790CBC-4CF2-4844-A591-93C3172578B1}" presName="childText" presStyleLbl="lnNode1" presStyleIdx="3" presStyleCnt="4">
        <dgm:presLayoutVars>
          <dgm:chMax val="0"/>
          <dgm:chPref val="0"/>
          <dgm:bulletEnabled val="1"/>
        </dgm:presLayoutVars>
      </dgm:prSet>
      <dgm:spPr/>
    </dgm:pt>
  </dgm:ptLst>
  <dgm:cxnLst>
    <dgm:cxn modelId="{C2B50B0B-548D-4C0C-B9A7-7AFE0E29B15B}" srcId="{4DE84E27-956E-4542-A12A-84576CDF5F68}" destId="{CA8B1117-2F29-4C4D-B6B2-EF0304CB113D}" srcOrd="1" destOrd="0" parTransId="{D10DF72B-7CF1-44BC-A390-9247CE947FD7}" sibTransId="{9C4F8C4E-44AA-4EB3-95C8-AE4E3667A7D9}"/>
    <dgm:cxn modelId="{C496533B-0ADE-44B7-BDCF-B09C03FC7967}" type="presOf" srcId="{4DE84E27-956E-4542-A12A-84576CDF5F68}" destId="{011222D3-4576-4425-8F20-3729C7495656}" srcOrd="0" destOrd="0" presId="urn:microsoft.com/office/officeart/2008/layout/PictureAccentList"/>
    <dgm:cxn modelId="{CFE53C56-3B2A-4D0E-948D-49154ED43F23}" type="presOf" srcId="{CA8B1117-2F29-4C4D-B6B2-EF0304CB113D}" destId="{9F424A21-CCBC-4C4B-9BE0-C83FD4D04D38}" srcOrd="0" destOrd="0" presId="urn:microsoft.com/office/officeart/2008/layout/PictureAccentList"/>
    <dgm:cxn modelId="{9EA6C98E-16E0-47A5-B15E-FADDF9E189AD}" srcId="{4DE84E27-956E-4542-A12A-84576CDF5F68}" destId="{83790CBC-4CF2-4844-A591-93C3172578B1}" srcOrd="3" destOrd="0" parTransId="{2ABBB3F3-6D87-4A6B-AABF-C2F49D7C383D}" sibTransId="{393308FF-5FD6-4500-BC96-260872C68407}"/>
    <dgm:cxn modelId="{FF16029D-5F10-440F-AB1E-9AE36DC78CC2}" type="presOf" srcId="{0F267D18-4A7E-4A4B-B4BB-D7FB3C7D6D9D}" destId="{8ABDB8EC-F004-4E8E-8DF0-7470114B78A1}" srcOrd="0" destOrd="0" presId="urn:microsoft.com/office/officeart/2008/layout/PictureAccentList"/>
    <dgm:cxn modelId="{FAC0D3AB-E54D-4FA3-BDDB-688A72F7EDF4}" srcId="{4DE84E27-956E-4542-A12A-84576CDF5F68}" destId="{0F267D18-4A7E-4A4B-B4BB-D7FB3C7D6D9D}" srcOrd="2" destOrd="0" parTransId="{2F6D47AE-26BA-426B-B6C2-1407F784B865}" sibTransId="{45D373BE-D8EF-418B-9D7F-9E3B80E14A83}"/>
    <dgm:cxn modelId="{E2B31FB6-8383-4081-BE1A-54B563C64DAC}" type="presOf" srcId="{83790CBC-4CF2-4844-A591-93C3172578B1}" destId="{23C8F057-1742-4A46-BCC2-7CE000B13EF6}" srcOrd="0" destOrd="0" presId="urn:microsoft.com/office/officeart/2008/layout/PictureAccentList"/>
    <dgm:cxn modelId="{EFA840B6-97B9-4B1A-B5CA-BCB89267426B}" srcId="{4DE84E27-956E-4542-A12A-84576CDF5F68}" destId="{A789A14B-6358-4600-8D20-B06D5188E3C2}" srcOrd="0" destOrd="0" parTransId="{6CB03773-FE67-43F0-88B6-0C332E440F35}" sibTransId="{20EFB357-02C8-42F8-848E-5655520BC7F2}"/>
    <dgm:cxn modelId="{B13DFFC4-00BF-42E4-9902-15CAB2981F0B}" type="presOf" srcId="{A789A14B-6358-4600-8D20-B06D5188E3C2}" destId="{5B593D57-635A-4A1D-8F19-DA35C52E90C3}" srcOrd="0" destOrd="0" presId="urn:microsoft.com/office/officeart/2008/layout/PictureAccentList"/>
    <dgm:cxn modelId="{F1F9B5C7-AD75-42CB-B078-B1518ADFFD6F}" srcId="{E7D98589-AD25-4182-AE11-6C60430F67E6}" destId="{4DE84E27-956E-4542-A12A-84576CDF5F68}" srcOrd="0" destOrd="0" parTransId="{8E4AF593-AEEB-4EC7-BCB5-03BC9D54615F}" sibTransId="{246BFA40-B7E0-45CC-8901-862D6D42AB3C}"/>
    <dgm:cxn modelId="{341F29CD-8246-4015-9317-65A579E6BAD8}" type="presOf" srcId="{E7D98589-AD25-4182-AE11-6C60430F67E6}" destId="{F180BF09-595E-4E78-9BE5-AB572420E07B}" srcOrd="0" destOrd="0" presId="urn:microsoft.com/office/officeart/2008/layout/PictureAccentList"/>
    <dgm:cxn modelId="{9984C1C2-21E4-4343-ABC8-61E2CFD6158B}" type="presParOf" srcId="{F180BF09-595E-4E78-9BE5-AB572420E07B}" destId="{54AE8F06-7C85-4E1C-B0E2-827673D2B967}" srcOrd="0" destOrd="0" presId="urn:microsoft.com/office/officeart/2008/layout/PictureAccentList"/>
    <dgm:cxn modelId="{24BC3987-0EF7-4362-B112-C4CF069A0F80}" type="presParOf" srcId="{54AE8F06-7C85-4E1C-B0E2-827673D2B967}" destId="{71E3D5A3-1DB4-4769-AD6F-3B1505833E35}" srcOrd="0" destOrd="0" presId="urn:microsoft.com/office/officeart/2008/layout/PictureAccentList"/>
    <dgm:cxn modelId="{DDA1BB35-A22D-45AB-BC48-7ADA325A62CF}" type="presParOf" srcId="{71E3D5A3-1DB4-4769-AD6F-3B1505833E35}" destId="{011222D3-4576-4425-8F20-3729C7495656}" srcOrd="0" destOrd="0" presId="urn:microsoft.com/office/officeart/2008/layout/PictureAccentList"/>
    <dgm:cxn modelId="{92C02C85-FE55-401F-8BE9-5AF1554028CF}" type="presParOf" srcId="{54AE8F06-7C85-4E1C-B0E2-827673D2B967}" destId="{DAB321CC-2E83-419B-A285-D5C345D91D12}" srcOrd="1" destOrd="0" presId="urn:microsoft.com/office/officeart/2008/layout/PictureAccentList"/>
    <dgm:cxn modelId="{CCE067B4-7F5D-4E43-9CAA-0D3224B99739}" type="presParOf" srcId="{DAB321CC-2E83-419B-A285-D5C345D91D12}" destId="{A79FAE20-05AB-499A-B95D-BDF7DAFC6550}" srcOrd="0" destOrd="0" presId="urn:microsoft.com/office/officeart/2008/layout/PictureAccentList"/>
    <dgm:cxn modelId="{2C540C9F-5F9C-455D-BC85-F8FD92E2053E}" type="presParOf" srcId="{A79FAE20-05AB-499A-B95D-BDF7DAFC6550}" destId="{DD69D213-BF5B-4CF2-822B-91D302C2A24F}" srcOrd="0" destOrd="0" presId="urn:microsoft.com/office/officeart/2008/layout/PictureAccentList"/>
    <dgm:cxn modelId="{999FB8B1-3D14-49C8-A4CA-8E8CF2038D91}" type="presParOf" srcId="{A79FAE20-05AB-499A-B95D-BDF7DAFC6550}" destId="{5B593D57-635A-4A1D-8F19-DA35C52E90C3}" srcOrd="1" destOrd="0" presId="urn:microsoft.com/office/officeart/2008/layout/PictureAccentList"/>
    <dgm:cxn modelId="{A06B6EAC-990D-44C5-B01D-33A8CE6FA0BD}" type="presParOf" srcId="{DAB321CC-2E83-419B-A285-D5C345D91D12}" destId="{0C2730FE-E3AC-45EF-906C-104F82218E67}" srcOrd="1" destOrd="0" presId="urn:microsoft.com/office/officeart/2008/layout/PictureAccentList"/>
    <dgm:cxn modelId="{31FA343D-2F84-4096-922C-27DA2E898AE8}" type="presParOf" srcId="{0C2730FE-E3AC-45EF-906C-104F82218E67}" destId="{08D2964B-C373-47A9-8661-7CB3274DC5C3}" srcOrd="0" destOrd="0" presId="urn:microsoft.com/office/officeart/2008/layout/PictureAccentList"/>
    <dgm:cxn modelId="{03DAE440-A7AB-4E42-B069-C07F5023A35D}" type="presParOf" srcId="{0C2730FE-E3AC-45EF-906C-104F82218E67}" destId="{9F424A21-CCBC-4C4B-9BE0-C83FD4D04D38}" srcOrd="1" destOrd="0" presId="urn:microsoft.com/office/officeart/2008/layout/PictureAccentList"/>
    <dgm:cxn modelId="{320C4FB6-EF37-4D69-AF2E-69D6F6673DEB}" type="presParOf" srcId="{DAB321CC-2E83-419B-A285-D5C345D91D12}" destId="{07623056-392C-41D7-BFD2-EFEBEAB6488F}" srcOrd="2" destOrd="0" presId="urn:microsoft.com/office/officeart/2008/layout/PictureAccentList"/>
    <dgm:cxn modelId="{18FEAEF4-163C-43D2-9FAF-3259DD084E54}" type="presParOf" srcId="{07623056-392C-41D7-BFD2-EFEBEAB6488F}" destId="{3D154588-2047-4CBC-8B94-89CC4F694F20}" srcOrd="0" destOrd="0" presId="urn:microsoft.com/office/officeart/2008/layout/PictureAccentList"/>
    <dgm:cxn modelId="{B37ADD03-1264-43CD-AF54-AD0616F463FA}" type="presParOf" srcId="{07623056-392C-41D7-BFD2-EFEBEAB6488F}" destId="{8ABDB8EC-F004-4E8E-8DF0-7470114B78A1}" srcOrd="1" destOrd="0" presId="urn:microsoft.com/office/officeart/2008/layout/PictureAccentList"/>
    <dgm:cxn modelId="{9CE35142-C902-4F81-BE50-468958572037}" type="presParOf" srcId="{DAB321CC-2E83-419B-A285-D5C345D91D12}" destId="{8DA62208-570C-4D4B-956A-B95445F7E6F3}" srcOrd="3" destOrd="0" presId="urn:microsoft.com/office/officeart/2008/layout/PictureAccentList"/>
    <dgm:cxn modelId="{874DFAD3-4FA5-4E28-8A02-A81A2EA23DA9}" type="presParOf" srcId="{8DA62208-570C-4D4B-956A-B95445F7E6F3}" destId="{659F335F-94E2-492F-A5B5-A70C23F23D7E}" srcOrd="0" destOrd="0" presId="urn:microsoft.com/office/officeart/2008/layout/PictureAccentList"/>
    <dgm:cxn modelId="{37F0B3A3-1398-4A80-8238-8E2B451DC9B2}" type="presParOf" srcId="{8DA62208-570C-4D4B-956A-B95445F7E6F3}" destId="{23C8F057-1742-4A46-BCC2-7CE000B13EF6}" srcOrd="1" destOrd="0" presId="urn:microsoft.com/office/officeart/2008/layout/PictureAccentList"/>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0C33B4F-F569-463D-93A7-32826A92CD04}">
      <dsp:nvSpPr>
        <dsp:cNvPr id="0" name=""/>
        <dsp:cNvSpPr/>
      </dsp:nvSpPr>
      <dsp:spPr>
        <a:xfrm>
          <a:off x="799544" y="0"/>
          <a:ext cx="1225878" cy="1226003"/>
        </a:xfrm>
        <a:prstGeom prst="circularArrow">
          <a:avLst>
            <a:gd name="adj1" fmla="val 10980"/>
            <a:gd name="adj2" fmla="val 1142322"/>
            <a:gd name="adj3" fmla="val 4500000"/>
            <a:gd name="adj4" fmla="val 10800000"/>
            <a:gd name="adj5" fmla="val 125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570A740-5680-4C8D-9942-C245DEC4FA37}">
      <dsp:nvSpPr>
        <dsp:cNvPr id="0" name=""/>
        <dsp:cNvSpPr/>
      </dsp:nvSpPr>
      <dsp:spPr>
        <a:xfrm>
          <a:off x="1070199" y="443779"/>
          <a:ext cx="684109" cy="34201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EC" sz="900" kern="1200"/>
            <a:t>Indagacion bibliográfica</a:t>
          </a:r>
        </a:p>
      </dsp:txBody>
      <dsp:txXfrm>
        <a:off x="1070199" y="443779"/>
        <a:ext cx="684109" cy="342019"/>
      </dsp:txXfrm>
    </dsp:sp>
    <dsp:sp modelId="{BBC507CF-0EE5-4C4C-BBA0-053A5690ADA1}">
      <dsp:nvSpPr>
        <dsp:cNvPr id="0" name=""/>
        <dsp:cNvSpPr/>
      </dsp:nvSpPr>
      <dsp:spPr>
        <a:xfrm>
          <a:off x="458984" y="704520"/>
          <a:ext cx="1225878" cy="1226003"/>
        </a:xfrm>
        <a:prstGeom prst="leftCircularArrow">
          <a:avLst>
            <a:gd name="adj1" fmla="val 10980"/>
            <a:gd name="adj2" fmla="val 1142322"/>
            <a:gd name="adj3" fmla="val 6300000"/>
            <a:gd name="adj4" fmla="val 18900000"/>
            <a:gd name="adj5" fmla="val 12500"/>
          </a:avLst>
        </a:prstGeom>
        <a:solidFill>
          <a:schemeClr val="accent2">
            <a:hueOff val="-485121"/>
            <a:satOff val="-27976"/>
            <a:lumOff val="287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9EA692F-1DFC-4564-8ABA-CC68D3C3C96D}">
      <dsp:nvSpPr>
        <dsp:cNvPr id="0" name=""/>
        <dsp:cNvSpPr/>
      </dsp:nvSpPr>
      <dsp:spPr>
        <a:xfrm>
          <a:off x="728259" y="1149601"/>
          <a:ext cx="684109" cy="34201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EC" sz="900" kern="1200"/>
            <a:t>Diseño de la propuesta</a:t>
          </a:r>
        </a:p>
      </dsp:txBody>
      <dsp:txXfrm>
        <a:off x="728259" y="1149601"/>
        <a:ext cx="684109" cy="342019"/>
      </dsp:txXfrm>
    </dsp:sp>
    <dsp:sp modelId="{48FD0360-3729-439D-9D7B-6CDB4F338C8E}">
      <dsp:nvSpPr>
        <dsp:cNvPr id="0" name=""/>
        <dsp:cNvSpPr/>
      </dsp:nvSpPr>
      <dsp:spPr>
        <a:xfrm>
          <a:off x="799544" y="1411642"/>
          <a:ext cx="1225878" cy="1226003"/>
        </a:xfrm>
        <a:prstGeom prst="circularArrow">
          <a:avLst>
            <a:gd name="adj1" fmla="val 10980"/>
            <a:gd name="adj2" fmla="val 1142322"/>
            <a:gd name="adj3" fmla="val 4500000"/>
            <a:gd name="adj4" fmla="val 13500000"/>
            <a:gd name="adj5" fmla="val 12500"/>
          </a:avLst>
        </a:prstGeom>
        <a:solidFill>
          <a:schemeClr val="accent2">
            <a:hueOff val="-970242"/>
            <a:satOff val="-55952"/>
            <a:lumOff val="575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6A99A7F-C29F-49D6-A880-0EBD25727A80}">
      <dsp:nvSpPr>
        <dsp:cNvPr id="0" name=""/>
        <dsp:cNvSpPr/>
      </dsp:nvSpPr>
      <dsp:spPr>
        <a:xfrm>
          <a:off x="1070199" y="1855422"/>
          <a:ext cx="684109" cy="34201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EC" sz="900" kern="1200"/>
            <a:t>Aplicacion de la propuesta</a:t>
          </a:r>
        </a:p>
      </dsp:txBody>
      <dsp:txXfrm>
        <a:off x="1070199" y="1855422"/>
        <a:ext cx="684109" cy="342019"/>
      </dsp:txXfrm>
    </dsp:sp>
    <dsp:sp modelId="{5D4BDC03-0B1E-4EB3-A301-44A402167CCE}">
      <dsp:nvSpPr>
        <dsp:cNvPr id="0" name=""/>
        <dsp:cNvSpPr/>
      </dsp:nvSpPr>
      <dsp:spPr>
        <a:xfrm>
          <a:off x="546366" y="2197442"/>
          <a:ext cx="1053183" cy="1053692"/>
        </a:xfrm>
        <a:prstGeom prst="blockArc">
          <a:avLst>
            <a:gd name="adj1" fmla="val 0"/>
            <a:gd name="adj2" fmla="val 18900000"/>
            <a:gd name="adj3" fmla="val 12740"/>
          </a:avLst>
        </a:prstGeom>
        <a:solidFill>
          <a:schemeClr val="accent2">
            <a:hueOff val="-1455363"/>
            <a:satOff val="-83928"/>
            <a:lumOff val="862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B89FC7D-AD8A-4408-B26E-EED58ADBC024}">
      <dsp:nvSpPr>
        <dsp:cNvPr id="0" name=""/>
        <dsp:cNvSpPr/>
      </dsp:nvSpPr>
      <dsp:spPr>
        <a:xfrm>
          <a:off x="728259" y="2561244"/>
          <a:ext cx="684109" cy="34201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EC" sz="900" kern="1200"/>
            <a:t>Evaluacion de la propuesta</a:t>
          </a:r>
        </a:p>
      </dsp:txBody>
      <dsp:txXfrm>
        <a:off x="728259" y="2561244"/>
        <a:ext cx="684109" cy="34201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86A5940-0683-4781-8E1A-3BF03FA87AD3}">
      <dsp:nvSpPr>
        <dsp:cNvPr id="0" name=""/>
        <dsp:cNvSpPr/>
      </dsp:nvSpPr>
      <dsp:spPr>
        <a:xfrm>
          <a:off x="791" y="0"/>
          <a:ext cx="474808" cy="1566160"/>
        </a:xfrm>
        <a:prstGeom prst="upArrow">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9925EE9-D57A-456C-9EB9-402AD90A1BCA}">
      <dsp:nvSpPr>
        <dsp:cNvPr id="0" name=""/>
        <dsp:cNvSpPr/>
      </dsp:nvSpPr>
      <dsp:spPr>
        <a:xfrm>
          <a:off x="489844" y="0"/>
          <a:ext cx="805735" cy="15661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1120" tIns="0" rIns="71120" bIns="71120" numCol="1" spcCol="1270" anchor="ctr" anchorCtr="0">
          <a:noAutofit/>
        </a:bodyPr>
        <a:lstStyle/>
        <a:p>
          <a:pPr marL="0" lvl="0" indent="0" algn="l" defTabSz="444500">
            <a:lnSpc>
              <a:spcPct val="90000"/>
            </a:lnSpc>
            <a:spcBef>
              <a:spcPct val="0"/>
            </a:spcBef>
            <a:spcAft>
              <a:spcPct val="35000"/>
            </a:spcAft>
            <a:buNone/>
          </a:pPr>
          <a:r>
            <a:rPr lang="es-EC" sz="1000" kern="1200"/>
            <a:t>Metodología</a:t>
          </a:r>
        </a:p>
      </dsp:txBody>
      <dsp:txXfrm>
        <a:off x="489844" y="0"/>
        <a:ext cx="805735" cy="1566160"/>
      </dsp:txXfrm>
    </dsp:sp>
    <dsp:sp modelId="{2A083747-0CE5-4627-87ED-9E05B264305F}">
      <dsp:nvSpPr>
        <dsp:cNvPr id="0" name=""/>
        <dsp:cNvSpPr/>
      </dsp:nvSpPr>
      <dsp:spPr>
        <a:xfrm>
          <a:off x="143233" y="1696673"/>
          <a:ext cx="474808" cy="1566160"/>
        </a:xfrm>
        <a:prstGeom prst="downArrow">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B02A8DD-F78B-4E0C-9733-3A2C4F7317F5}">
      <dsp:nvSpPr>
        <dsp:cNvPr id="0" name=""/>
        <dsp:cNvSpPr/>
      </dsp:nvSpPr>
      <dsp:spPr>
        <a:xfrm>
          <a:off x="632286" y="1696673"/>
          <a:ext cx="805735" cy="15661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1120" tIns="0" rIns="71120" bIns="71120" numCol="1" spcCol="1270" anchor="ctr" anchorCtr="0">
          <a:noAutofit/>
        </a:bodyPr>
        <a:lstStyle/>
        <a:p>
          <a:pPr marL="0" lvl="0" indent="0" algn="l" defTabSz="444500">
            <a:lnSpc>
              <a:spcPct val="90000"/>
            </a:lnSpc>
            <a:spcBef>
              <a:spcPct val="0"/>
            </a:spcBef>
            <a:spcAft>
              <a:spcPct val="35000"/>
            </a:spcAft>
            <a:buNone/>
          </a:pPr>
          <a:r>
            <a:rPr lang="es-EC" sz="1000" kern="1200"/>
            <a:t>Resultados</a:t>
          </a:r>
        </a:p>
      </dsp:txBody>
      <dsp:txXfrm>
        <a:off x="632286" y="1696673"/>
        <a:ext cx="805735" cy="156616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07B17BE-DEF8-41E1-99F6-AF9CAB1BF988}">
      <dsp:nvSpPr>
        <dsp:cNvPr id="0" name=""/>
        <dsp:cNvSpPr/>
      </dsp:nvSpPr>
      <dsp:spPr>
        <a:xfrm>
          <a:off x="724044" y="-26108"/>
          <a:ext cx="3523960" cy="3523960"/>
        </a:xfrm>
        <a:prstGeom prst="circularArrow">
          <a:avLst>
            <a:gd name="adj1" fmla="val 5544"/>
            <a:gd name="adj2" fmla="val 330680"/>
            <a:gd name="adj3" fmla="val 14552829"/>
            <a:gd name="adj4" fmla="val 16929069"/>
            <a:gd name="adj5" fmla="val 5757"/>
          </a:avLst>
        </a:prstGeom>
        <a:solidFill>
          <a:schemeClr val="dk1">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a:scene3d>
          <a:camera prst="orthographicFront">
            <a:rot lat="0" lon="0" rev="0"/>
          </a:camera>
          <a:lightRig rig="contrasting" dir="t">
            <a:rot lat="0" lon="0" rev="1200000"/>
          </a:lightRig>
        </a:scene3d>
        <a:sp3d z="-300000" prstMaterial="plastic"/>
      </dsp:spPr>
      <dsp:style>
        <a:lnRef idx="1">
          <a:scrgbClr r="0" g="0" b="0"/>
        </a:lnRef>
        <a:fillRef idx="1">
          <a:scrgbClr r="0" g="0" b="0"/>
        </a:fillRef>
        <a:effectRef idx="0">
          <a:scrgbClr r="0" g="0" b="0"/>
        </a:effectRef>
        <a:fontRef idx="minor"/>
      </dsp:style>
    </dsp:sp>
    <dsp:sp modelId="{695DBB24-62A4-456F-9B89-7B9084A8D61E}">
      <dsp:nvSpPr>
        <dsp:cNvPr id="0" name=""/>
        <dsp:cNvSpPr/>
      </dsp:nvSpPr>
      <dsp:spPr>
        <a:xfrm>
          <a:off x="1951918" y="51"/>
          <a:ext cx="1068213" cy="534106"/>
        </a:xfrm>
        <a:prstGeom prst="roundRect">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t>Definición de necesidades</a:t>
          </a:r>
        </a:p>
      </dsp:txBody>
      <dsp:txXfrm>
        <a:off x="1977991" y="26124"/>
        <a:ext cx="1016067" cy="481960"/>
      </dsp:txXfrm>
    </dsp:sp>
    <dsp:sp modelId="{3FADD495-8AB9-4381-A759-329D3DEC256F}">
      <dsp:nvSpPr>
        <dsp:cNvPr id="0" name=""/>
        <dsp:cNvSpPr/>
      </dsp:nvSpPr>
      <dsp:spPr>
        <a:xfrm>
          <a:off x="3126819" y="565853"/>
          <a:ext cx="1068213" cy="534106"/>
        </a:xfrm>
        <a:prstGeom prst="roundRect">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t>Análisis</a:t>
          </a:r>
        </a:p>
      </dsp:txBody>
      <dsp:txXfrm>
        <a:off x="3152892" y="591926"/>
        <a:ext cx="1016067" cy="481960"/>
      </dsp:txXfrm>
    </dsp:sp>
    <dsp:sp modelId="{359B9796-62F9-462F-A3D8-4C52C9F0D482}">
      <dsp:nvSpPr>
        <dsp:cNvPr id="0" name=""/>
        <dsp:cNvSpPr/>
      </dsp:nvSpPr>
      <dsp:spPr>
        <a:xfrm>
          <a:off x="3416995" y="1837200"/>
          <a:ext cx="1068213" cy="534106"/>
        </a:xfrm>
        <a:prstGeom prst="roundRect">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t>Diseño</a:t>
          </a:r>
        </a:p>
      </dsp:txBody>
      <dsp:txXfrm>
        <a:off x="3443068" y="1863273"/>
        <a:ext cx="1016067" cy="481960"/>
      </dsp:txXfrm>
    </dsp:sp>
    <dsp:sp modelId="{3B0F7ADB-90BF-4033-A11C-1F79966FD2BC}">
      <dsp:nvSpPr>
        <dsp:cNvPr id="0" name=""/>
        <dsp:cNvSpPr/>
      </dsp:nvSpPr>
      <dsp:spPr>
        <a:xfrm>
          <a:off x="2603939" y="2856741"/>
          <a:ext cx="1068213" cy="534106"/>
        </a:xfrm>
        <a:prstGeom prst="roundRect">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t>Codificación</a:t>
          </a:r>
        </a:p>
      </dsp:txBody>
      <dsp:txXfrm>
        <a:off x="2630012" y="2882814"/>
        <a:ext cx="1016067" cy="481960"/>
      </dsp:txXfrm>
    </dsp:sp>
    <dsp:sp modelId="{76B271BF-CF92-4B80-B95F-6622B08EBE27}">
      <dsp:nvSpPr>
        <dsp:cNvPr id="0" name=""/>
        <dsp:cNvSpPr/>
      </dsp:nvSpPr>
      <dsp:spPr>
        <a:xfrm>
          <a:off x="1299897" y="2856741"/>
          <a:ext cx="1068213" cy="534106"/>
        </a:xfrm>
        <a:prstGeom prst="roundRect">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t>Pruebas</a:t>
          </a:r>
        </a:p>
      </dsp:txBody>
      <dsp:txXfrm>
        <a:off x="1325970" y="2882814"/>
        <a:ext cx="1016067" cy="481960"/>
      </dsp:txXfrm>
    </dsp:sp>
    <dsp:sp modelId="{D19118AB-7C68-45A5-BC7E-62F471B9DF2A}">
      <dsp:nvSpPr>
        <dsp:cNvPr id="0" name=""/>
        <dsp:cNvSpPr/>
      </dsp:nvSpPr>
      <dsp:spPr>
        <a:xfrm>
          <a:off x="486840" y="1837200"/>
          <a:ext cx="1068213" cy="534106"/>
        </a:xfrm>
        <a:prstGeom prst="roundRect">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t>Validación</a:t>
          </a:r>
        </a:p>
      </dsp:txBody>
      <dsp:txXfrm>
        <a:off x="512913" y="1863273"/>
        <a:ext cx="1016067" cy="481960"/>
      </dsp:txXfrm>
    </dsp:sp>
    <dsp:sp modelId="{ACA0427B-429B-4BC6-B0E0-34E2360C118A}">
      <dsp:nvSpPr>
        <dsp:cNvPr id="0" name=""/>
        <dsp:cNvSpPr/>
      </dsp:nvSpPr>
      <dsp:spPr>
        <a:xfrm>
          <a:off x="777016" y="565853"/>
          <a:ext cx="1068213" cy="534106"/>
        </a:xfrm>
        <a:prstGeom prst="roundRect">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t>Mantenimiento y Evolución</a:t>
          </a:r>
        </a:p>
      </dsp:txBody>
      <dsp:txXfrm>
        <a:off x="803089" y="591926"/>
        <a:ext cx="1016067" cy="48196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11222D3-4576-4425-8F20-3729C7495656}">
      <dsp:nvSpPr>
        <dsp:cNvPr id="0" name=""/>
        <dsp:cNvSpPr/>
      </dsp:nvSpPr>
      <dsp:spPr>
        <a:xfrm>
          <a:off x="628287" y="554"/>
          <a:ext cx="3258275" cy="42275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30480" rIns="45720" bIns="30480" numCol="1" spcCol="1270" anchor="ctr" anchorCtr="0">
          <a:noAutofit/>
        </a:bodyPr>
        <a:lstStyle/>
        <a:p>
          <a:pPr marL="0" lvl="0" indent="0" algn="ctr" defTabSz="1066800">
            <a:lnSpc>
              <a:spcPct val="90000"/>
            </a:lnSpc>
            <a:spcBef>
              <a:spcPct val="0"/>
            </a:spcBef>
            <a:spcAft>
              <a:spcPct val="35000"/>
            </a:spcAft>
            <a:buNone/>
          </a:pPr>
          <a:r>
            <a:rPr lang="es-ES" sz="2400" kern="1200" dirty="0"/>
            <a:t>Desarrollo</a:t>
          </a:r>
          <a:endParaRPr lang="es-EC" sz="2400" kern="1200" dirty="0"/>
        </a:p>
      </dsp:txBody>
      <dsp:txXfrm>
        <a:off x="640669" y="12936"/>
        <a:ext cx="3233511" cy="397986"/>
      </dsp:txXfrm>
    </dsp:sp>
    <dsp:sp modelId="{DD69D213-BF5B-4CF2-822B-91D302C2A24F}">
      <dsp:nvSpPr>
        <dsp:cNvPr id="0" name=""/>
        <dsp:cNvSpPr/>
      </dsp:nvSpPr>
      <dsp:spPr>
        <a:xfrm>
          <a:off x="628287" y="499401"/>
          <a:ext cx="422750" cy="422750"/>
        </a:xfrm>
        <a:prstGeom prst="roundRect">
          <a:avLst>
            <a:gd name="adj" fmla="val 16670"/>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B593D57-635A-4A1D-8F19-DA35C52E90C3}">
      <dsp:nvSpPr>
        <dsp:cNvPr id="0" name=""/>
        <dsp:cNvSpPr/>
      </dsp:nvSpPr>
      <dsp:spPr>
        <a:xfrm>
          <a:off x="1076403" y="499401"/>
          <a:ext cx="2810159" cy="422750"/>
        </a:xfrm>
        <a:prstGeom prst="roundRect">
          <a:avLst>
            <a:gd name="adj" fmla="val 1667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marL="0" lvl="0" indent="0" algn="ctr" defTabSz="577850">
            <a:lnSpc>
              <a:spcPct val="90000"/>
            </a:lnSpc>
            <a:spcBef>
              <a:spcPct val="0"/>
            </a:spcBef>
            <a:spcAft>
              <a:spcPct val="35000"/>
            </a:spcAft>
            <a:buNone/>
          </a:pPr>
          <a:r>
            <a:rPr lang="es-ES" sz="1300" kern="1200" dirty="0"/>
            <a:t>Entorno de programación</a:t>
          </a:r>
          <a:endParaRPr lang="es-EC" sz="1300" kern="1200" dirty="0"/>
        </a:p>
      </dsp:txBody>
      <dsp:txXfrm>
        <a:off x="1097044" y="520042"/>
        <a:ext cx="2768877" cy="381468"/>
      </dsp:txXfrm>
    </dsp:sp>
    <dsp:sp modelId="{08D2964B-C373-47A9-8661-7CB3274DC5C3}">
      <dsp:nvSpPr>
        <dsp:cNvPr id="0" name=""/>
        <dsp:cNvSpPr/>
      </dsp:nvSpPr>
      <dsp:spPr>
        <a:xfrm>
          <a:off x="628287" y="972882"/>
          <a:ext cx="422750" cy="422750"/>
        </a:xfrm>
        <a:prstGeom prst="roundRect">
          <a:avLst>
            <a:gd name="adj" fmla="val 16670"/>
          </a:avLst>
        </a:prstGeom>
        <a:blipFill>
          <a:blip xmlns:r="http://schemas.openxmlformats.org/officeDocument/2006/relationships" r:embed="rId2" cstate="print">
            <a:extLst>
              <a:ext uri="{28A0092B-C50C-407E-A947-70E740481C1C}">
                <a14:useLocalDpi xmlns:a14="http://schemas.microsoft.com/office/drawing/2010/main" val="0"/>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F424A21-CCBC-4C4B-9BE0-C83FD4D04D38}">
      <dsp:nvSpPr>
        <dsp:cNvPr id="0" name=""/>
        <dsp:cNvSpPr/>
      </dsp:nvSpPr>
      <dsp:spPr>
        <a:xfrm>
          <a:off x="1076403" y="972882"/>
          <a:ext cx="2810159" cy="422750"/>
        </a:xfrm>
        <a:prstGeom prst="roundRect">
          <a:avLst>
            <a:gd name="adj" fmla="val 1667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marL="0" lvl="0" indent="0" algn="ctr" defTabSz="577850">
            <a:lnSpc>
              <a:spcPct val="90000"/>
            </a:lnSpc>
            <a:spcBef>
              <a:spcPct val="0"/>
            </a:spcBef>
            <a:spcAft>
              <a:spcPct val="35000"/>
            </a:spcAft>
            <a:buNone/>
          </a:pPr>
          <a:r>
            <a:rPr lang="es-ES" sz="1300" kern="1200" dirty="0"/>
            <a:t>Almacenamiento</a:t>
          </a:r>
          <a:endParaRPr lang="es-EC" sz="1300" kern="1200" dirty="0"/>
        </a:p>
      </dsp:txBody>
      <dsp:txXfrm>
        <a:off x="1097044" y="993523"/>
        <a:ext cx="2768877" cy="381468"/>
      </dsp:txXfrm>
    </dsp:sp>
    <dsp:sp modelId="{3D154588-2047-4CBC-8B94-89CC4F694F20}">
      <dsp:nvSpPr>
        <dsp:cNvPr id="0" name=""/>
        <dsp:cNvSpPr/>
      </dsp:nvSpPr>
      <dsp:spPr>
        <a:xfrm>
          <a:off x="628287" y="1446363"/>
          <a:ext cx="422750" cy="422750"/>
        </a:xfrm>
        <a:prstGeom prst="roundRect">
          <a:avLst>
            <a:gd name="adj" fmla="val 16670"/>
          </a:avLst>
        </a:prstGeom>
        <a:blipFill>
          <a:blip xmlns:r="http://schemas.openxmlformats.org/officeDocument/2006/relationships" r:embed="rId3"/>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ABDB8EC-F004-4E8E-8DF0-7470114B78A1}">
      <dsp:nvSpPr>
        <dsp:cNvPr id="0" name=""/>
        <dsp:cNvSpPr/>
      </dsp:nvSpPr>
      <dsp:spPr>
        <a:xfrm>
          <a:off x="1076403" y="1446363"/>
          <a:ext cx="2810159" cy="422750"/>
        </a:xfrm>
        <a:prstGeom prst="roundRect">
          <a:avLst>
            <a:gd name="adj" fmla="val 1667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marL="0" lvl="0" indent="0" algn="ctr" defTabSz="577850">
            <a:lnSpc>
              <a:spcPct val="90000"/>
            </a:lnSpc>
            <a:spcBef>
              <a:spcPct val="0"/>
            </a:spcBef>
            <a:spcAft>
              <a:spcPct val="35000"/>
            </a:spcAft>
            <a:buNone/>
          </a:pPr>
          <a:r>
            <a:rPr lang="es-ES" sz="1300" kern="1200" dirty="0"/>
            <a:t>Visión artificial</a:t>
          </a:r>
          <a:endParaRPr lang="es-EC" sz="1300" kern="1200" dirty="0"/>
        </a:p>
      </dsp:txBody>
      <dsp:txXfrm>
        <a:off x="1097044" y="1467004"/>
        <a:ext cx="2768877" cy="381468"/>
      </dsp:txXfrm>
    </dsp:sp>
    <dsp:sp modelId="{659F335F-94E2-492F-A5B5-A70C23F23D7E}">
      <dsp:nvSpPr>
        <dsp:cNvPr id="0" name=""/>
        <dsp:cNvSpPr/>
      </dsp:nvSpPr>
      <dsp:spPr>
        <a:xfrm>
          <a:off x="628287" y="1919844"/>
          <a:ext cx="422750" cy="422750"/>
        </a:xfrm>
        <a:prstGeom prst="roundRect">
          <a:avLst>
            <a:gd name="adj" fmla="val 16670"/>
          </a:avLst>
        </a:prstGeom>
        <a:blipFill>
          <a:blip xmlns:r="http://schemas.openxmlformats.org/officeDocument/2006/relationships" r:embed="rId4">
            <a:extLst>
              <a:ext uri="{28A0092B-C50C-407E-A947-70E740481C1C}">
                <a14:useLocalDpi xmlns:a14="http://schemas.microsoft.com/office/drawing/2010/main" val="0"/>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3C8F057-1742-4A46-BCC2-7CE000B13EF6}">
      <dsp:nvSpPr>
        <dsp:cNvPr id="0" name=""/>
        <dsp:cNvSpPr/>
      </dsp:nvSpPr>
      <dsp:spPr>
        <a:xfrm>
          <a:off x="1076403" y="1919844"/>
          <a:ext cx="2810159" cy="422750"/>
        </a:xfrm>
        <a:prstGeom prst="roundRect">
          <a:avLst>
            <a:gd name="adj" fmla="val 1667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marL="0" lvl="0" indent="0" algn="ctr" defTabSz="577850">
            <a:lnSpc>
              <a:spcPct val="90000"/>
            </a:lnSpc>
            <a:spcBef>
              <a:spcPct val="0"/>
            </a:spcBef>
            <a:spcAft>
              <a:spcPct val="35000"/>
            </a:spcAft>
            <a:buNone/>
          </a:pPr>
          <a:r>
            <a:rPr lang="es-ES" sz="1300" kern="1200" dirty="0"/>
            <a:t>Sincronización</a:t>
          </a:r>
          <a:endParaRPr lang="es-EC" sz="1300" kern="1200" dirty="0"/>
        </a:p>
      </dsp:txBody>
      <dsp:txXfrm>
        <a:off x="1097044" y="1940485"/>
        <a:ext cx="2768877" cy="381468"/>
      </dsp:txXfrm>
    </dsp:sp>
  </dsp:spTree>
</dsp:drawing>
</file>

<file path=word/diagrams/layout1.xml><?xml version="1.0" encoding="utf-8"?>
<dgm:layoutDef xmlns:dgm="http://schemas.openxmlformats.org/drawingml/2006/diagram" xmlns:a="http://schemas.openxmlformats.org/drawingml/2006/main" uniqueId="urn:microsoft.com/office/officeart/2009/layout/CircleArrowProcess">
  <dgm:title val=""/>
  <dgm:desc val=""/>
  <dgm:catLst>
    <dgm:cat type="process" pri="16500"/>
    <dgm:cat type="cycle" pri="16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chMax val="7"/>
      <dgm:chPref val="7"/>
      <dgm:dir/>
      <dgm:animLvl val="lvl"/>
    </dgm:varLst>
    <dgm:shape xmlns:r="http://schemas.openxmlformats.org/officeDocument/2006/relationships" r:blip="">
      <dgm:adjLst/>
    </dgm:shape>
    <dgm:choose name="Name1">
      <dgm:if name="Name2" func="var" arg="dir" op="equ" val="norm">
        <dgm:choose name="Name3">
          <dgm:if name="Name4"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5"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1144"/>
              <dgm:constr type="t" for="ch" forName="Accent1" refType="h" fact="0"/>
              <dgm:constr type="w" for="ch" forName="Accent1" refType="w" fact="0.5542"/>
              <dgm:constr type="h" for="ch" forName="Accent1" refType="h" fact="0.6665"/>
              <dgm:constr type="l" for="ch" forName="Parent1" refType="w" fact="0.2368"/>
              <dgm:constr type="t" for="ch" forName="Parent1" refType="h" fact="0.2413"/>
              <dgm:constr type="w" for="ch" forName="Parent1" refType="w" fact="0.3092"/>
              <dgm:constr type="h" for="ch" forName="Parent1" refType="h" fact="0.1859"/>
              <dgm:constr type="l" for="ch" forName="Parent2" refType="w" fact="0.0822"/>
              <dgm:constr type="t" for="ch" forName="Parent2" refType="h" fact="0.625"/>
              <dgm:constr type="w" for="ch" forName="Parent2" refType="w" fact="0.3092"/>
              <dgm:constr type="h" for="ch" forName="Parent2" refType="h" fact="0.1859"/>
              <dgm:constr type="l" for="ch" forName="Child1" refType="w" fact="0.6678"/>
              <dgm:constr type="t" for="ch" forName="Child1" refType="h" fact="0.1978"/>
              <dgm:constr type="w" for="ch" forName="Child1" refType="w" fact="0.3322"/>
              <dgm:constr type="h" for="ch" forName="Child1" refType="h" fact="0.265"/>
              <dgm:constr type="l" for="ch" forName="Child2" refType="w" fact="0.5164"/>
              <dgm:constr type="t" for="ch" forName="Child2" refType="h" fact="0.5855"/>
              <dgm:constr type="w" for="ch" forName="Child2" refType="w" fact="0.3322"/>
              <dgm:constr type="h" for="ch" forName="Child2" refType="h" fact="0.265"/>
              <dgm:constr type="l" for="ch" forName="Accent2" refType="w" fact="0"/>
              <dgm:constr type="t" for="ch" forName="Accent2" refType="h" fact="0.4272"/>
              <dgm:constr type="w" for="ch" forName="Accent2" refType="w" fact="0.4761"/>
              <dgm:constr type="h" for="ch" forName="Accent2" refType="h" fact="0.5728"/>
            </dgm:constrLst>
          </dgm:if>
          <dgm:if name="Name6"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1479"/>
              <dgm:constr type="t" for="ch" forName="Accent1" refType="h" fact="0"/>
              <dgm:constr type="w" for="ch" forName="Accent1" refType="w" fact="0.5325"/>
              <dgm:constr type="h" for="ch" forName="Accent1" refType="h" fact="0.4814"/>
              <dgm:constr type="l" for="ch" forName="Accent2" refType="w" fact="0"/>
              <dgm:constr type="t" for="ch" forName="Accent2" refType="h" fact="0.2766"/>
              <dgm:constr type="w" for="ch" forName="Accent2" refType="w" fact="0.5325"/>
              <dgm:constr type="h" for="ch" forName="Accent2" refType="h" fact="0.4814"/>
              <dgm:constr type="l" for="ch" forName="Parent1" refType="w" fact="0.2656"/>
              <dgm:constr type="t" for="ch" forName="Parent1" refType="h" fact="0.1738"/>
              <dgm:constr type="w" for="ch" forName="Parent1" refType="w" fact="0.2959"/>
              <dgm:constr type="h" for="ch" forName="Parent1" refType="h" fact="0.1337"/>
              <dgm:constr type="l" for="ch" forName="Accent3" refType="w" fact="0.1858"/>
              <dgm:constr type="t" for="ch" forName="Accent3" refType="h" fact="0.5863"/>
              <dgm:constr type="w" for="ch" forName="Accent3" refType="w" fact="0.4575"/>
              <dgm:constr type="h" for="ch" forName="Accent3" refType="h" fact="0.4137"/>
              <dgm:constr type="l" for="ch" forName="Parent2" refType="w" fact="0.1183"/>
              <dgm:constr type="t" for="ch" forName="Parent2" refType="h" fact="0.452"/>
              <dgm:constr type="w" for="ch" forName="Parent2" refType="w" fact="0.2959"/>
              <dgm:constr type="h" for="ch" forName="Parent2" refType="h" fact="0.1337"/>
              <dgm:constr type="l" for="ch" forName="Parent3" refType="w" fact="0.2663"/>
              <dgm:constr type="t" for="ch" forName="Parent3" refType="h" fact="0.7306"/>
              <dgm:constr type="w" for="ch" forName="Parent3" refType="w" fact="0.2959"/>
              <dgm:constr type="h" for="ch" forName="Parent3" refType="h" fact="0.1337"/>
              <dgm:constr type="l" for="ch" forName="Child2" refType="w" fact="0.5325"/>
              <dgm:constr type="t" for="ch" forName="Child2" refType="h" fact="0.4217"/>
              <dgm:constr type="w" for="ch" forName="Child2" refType="w" fact="0.3195"/>
              <dgm:constr type="h" for="ch" forName="Child2" refType="h" fact="0.1926"/>
              <dgm:constr type="l" for="ch" forName="Child1" refType="w" fact="0.6805"/>
              <dgm:constr type="t" for="ch" forName="Child1" refType="h" fact="0.1435"/>
              <dgm:constr type="w" for="ch" forName="Child1" refType="w" fact="0.3195"/>
              <dgm:constr type="h" for="ch" forName="Child1" refType="h" fact="0.1926"/>
              <dgm:constr type="l" for="ch" forName="Child3" refType="w" fact="0.6805"/>
              <dgm:constr type="t" for="ch" forName="Child3" refType="h" fact="0.6998"/>
              <dgm:constr type="w" for="ch" forName="Child3" refType="w" fact="0.3195"/>
              <dgm:constr type="h" for="ch" forName="Child3" refType="h" fact="0.1926"/>
            </dgm:constrLst>
          </dgm:if>
          <dgm:if name="Name7"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1481"/>
              <dgm:constr type="t" for="ch" forName="Accent1" refType="h" fact="0"/>
              <dgm:constr type="w" for="ch" forName="Accent1" refType="w" fact="0.5331"/>
              <dgm:constr type="h" for="ch" forName="Accent1" refType="h" fact="0.3771"/>
              <dgm:constr type="l" for="ch" forName="Accent2" refType="w" fact="0"/>
              <dgm:constr type="t" for="ch" forName="Accent2" refType="h" fact="0.2167"/>
              <dgm:constr type="w" for="ch" forName="Accent2" refType="w" fact="0.5331"/>
              <dgm:constr type="h" for="ch" forName="Accent2" refType="h" fact="0.3771"/>
              <dgm:constr type="l" for="ch" forName="Accent3" refType="w" fact="0.1481"/>
              <dgm:constr type="t" for="ch" forName="Accent3" refType="h" fact="0.4342"/>
              <dgm:constr type="w" for="ch" forName="Accent3" refType="w" fact="0.5331"/>
              <dgm:constr type="h" for="ch" forName="Accent3" refType="h" fact="0.3771"/>
              <dgm:constr type="l" for="ch" forName="Parent1" refType="w" fact="0.2658"/>
              <dgm:constr type="t" for="ch" forName="Parent1" refType="h" fact="0.1365"/>
              <dgm:constr type="w" for="ch" forName="Parent1" refType="w" fact="0.2975"/>
              <dgm:constr type="h" for="ch" forName="Parent1" refType="h" fact="0.1052"/>
              <dgm:constr type="l" for="ch" forName="Parent2" refType="w" fact="0.1171"/>
              <dgm:constr type="t" for="ch" forName="Parent2" refType="h" fact="0.3536"/>
              <dgm:constr type="w" for="ch" forName="Parent2" refType="w" fact="0.2975"/>
              <dgm:constr type="h" for="ch" forName="Parent2" refType="h" fact="0.1052"/>
              <dgm:constr type="l" for="ch" forName="Parent3" refType="w" fact="0.2658"/>
              <dgm:constr type="t" for="ch" forName="Parent3" refType="h" fact="0.5707"/>
              <dgm:constr type="w" for="ch" forName="Parent3" refType="w" fact="0.2975"/>
              <dgm:constr type="h" for="ch" forName="Parent3" refType="h" fact="0.1052"/>
              <dgm:constr type="l" for="ch" forName="Parent4" refType="w" fact="0.1171"/>
              <dgm:constr type="t" for="ch" forName="Parent4" refType="h" fact="0.7878"/>
              <dgm:constr type="w" for="ch" forName="Parent4" refType="w" fact="0.2975"/>
              <dgm:constr type="h" for="ch" forName="Parent4" refType="h" fact="0.1052"/>
              <dgm:constr type="l" for="ch" forName="Child1" refType="w" fact="0.6804"/>
              <dgm:constr type="t" for="ch" forName="Child1" refType="h" fact="0.1119"/>
              <dgm:constr type="w" for="ch" forName="Child1" refType="w" fact="0.3196"/>
              <dgm:constr type="h" for="ch" forName="Child1" refType="h" fact="0.15"/>
              <dgm:constr type="l" for="ch" forName="Child2" refType="w" fact="0.5348"/>
              <dgm:constr type="t" for="ch" forName="Child2" refType="h" fact="0.3312"/>
              <dgm:constr type="w" for="ch" forName="Child2" refType="w" fact="0.3196"/>
              <dgm:constr type="h" for="ch" forName="Child2" refType="h" fact="0.15"/>
              <dgm:constr type="l" for="ch" forName="Child3" refType="w" fact="0.6804"/>
              <dgm:constr type="t" for="ch" forName="Child3" refType="h" fact="0.5461"/>
              <dgm:constr type="w" for="ch" forName="Child3" refType="w" fact="0.3196"/>
              <dgm:constr type="h" for="ch" forName="Child3" refType="h" fact="0.15"/>
              <dgm:constr type="l" for="ch" forName="Child4" refType="w" fact="0.5348"/>
              <dgm:constr type="t" for="ch" forName="Child4" refType="h" fact="0.7632"/>
              <dgm:constr type="w" for="ch" forName="Child4" refType="w" fact="0.3196"/>
              <dgm:constr type="h" for="ch" forName="Child4" refType="h" fact="0.15"/>
              <dgm:constr type="l" for="ch" forName="Accent4" refType="w" fact="0.038"/>
              <dgm:constr type="t" for="ch" forName="Accent4" refType="h" fact="0.6759"/>
              <dgm:constr type="w" for="ch" forName="Accent4" refType="w" fact="0.458"/>
              <dgm:constr type="h" for="ch" forName="Accent4" refType="h" fact="0.3241"/>
            </dgm:constrLst>
          </dgm:if>
          <dgm:if name="Name8"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1481"/>
              <dgm:constr type="t" for="ch" forName="Accent1" refType="h" fact="0"/>
              <dgm:constr type="w" for="ch" forName="Accent1" refType="w" fact="0.5331"/>
              <dgm:constr type="h" for="ch" forName="Accent1" refType="h" fact="0.3098"/>
              <dgm:constr type="l" for="ch" forName="Accent2" refType="w" fact="0"/>
              <dgm:constr type="t" for="ch" forName="Accent2" refType="h" fact="0.178"/>
              <dgm:constr type="w" for="ch" forName="Accent2" refType="w" fact="0.5331"/>
              <dgm:constr type="h" for="ch" forName="Accent2" refType="h" fact="0.3098"/>
              <dgm:constr type="l" for="ch" forName="Accent3" refType="w" fact="0.1481"/>
              <dgm:constr type="t" for="ch" forName="Accent3" refType="h" fact="0.3568"/>
              <dgm:constr type="w" for="ch" forName="Accent3" refType="w" fact="0.5331"/>
              <dgm:constr type="h" for="ch" forName="Accent3" refType="h" fact="0.3098"/>
              <dgm:constr type="l" for="ch" forName="Accent4" refType="w" fact="0"/>
              <dgm:constr type="t" for="ch" forName="Accent4" refType="h" fact="0.5351"/>
              <dgm:constr type="w" for="ch" forName="Accent4" refType="w" fact="0.5331"/>
              <dgm:constr type="h" for="ch" forName="Accent4" refType="h" fact="0.3098"/>
              <dgm:constr type="l" for="ch" forName="Accent5" refType="w" fact="0.186"/>
              <dgm:constr type="t" for="ch" forName="Accent5" refType="h" fact="0.7337"/>
              <dgm:constr type="w" for="ch" forName="Accent5" refType="w" fact="0.458"/>
              <dgm:constr type="h" for="ch" forName="Accent5" refType="h" fact="0.2663"/>
              <dgm:constr type="l" for="ch" forName="Parent1" refType="w" fact="0.2658"/>
              <dgm:constr type="t" for="ch" forName="Parent1" refType="h" fact="0.1122"/>
              <dgm:constr type="w" for="ch" forName="Parent1" refType="w" fact="0.2975"/>
              <dgm:constr type="h" for="ch" forName="Parent1" refType="h" fact="0.0864"/>
              <dgm:constr type="l" for="ch" forName="Parent2" refType="w" fact="0.1171"/>
              <dgm:constr type="t" for="ch" forName="Parent2" refType="h" fact="0.2906"/>
              <dgm:constr type="w" for="ch" forName="Parent2" refType="w" fact="0.2975"/>
              <dgm:constr type="h" for="ch" forName="Parent2" refType="h" fact="0.0864"/>
              <dgm:constr type="l" for="ch" forName="Parent3" refType="w" fact="0.2658"/>
              <dgm:constr type="t" for="ch" forName="Parent3" refType="h" fact="0.4689"/>
              <dgm:constr type="w" for="ch" forName="Parent3" refType="w" fact="0.2975"/>
              <dgm:constr type="h" for="ch" forName="Parent3" refType="h" fact="0.0864"/>
              <dgm:constr type="l" for="ch" forName="Parent4" refType="w" fact="0.1171"/>
              <dgm:constr type="t" for="ch" forName="Parent4" refType="h" fact="0.6473"/>
              <dgm:constr type="w" for="ch" forName="Parent4" refType="w" fact="0.2975"/>
              <dgm:constr type="h" for="ch" forName="Parent4" refType="h" fact="0.0864"/>
              <dgm:constr type="l" for="ch" forName="Parent5" refType="w" fact="0.2658"/>
              <dgm:constr type="t" for="ch" forName="Parent5" refType="h" fact="0.8257"/>
              <dgm:constr type="w" for="ch" forName="Parent5" refType="w" fact="0.2975"/>
              <dgm:constr type="h" for="ch" forName="Parent5" refType="h" fact="0.0864"/>
              <dgm:constr type="l" for="ch" forName="Child1" refType="w" fact="0.6804"/>
              <dgm:constr type="t" for="ch" forName="Child1" refType="h" fact="0.0919"/>
              <dgm:constr type="w" for="ch" forName="Child1" refType="w" fact="0.3196"/>
              <dgm:constr type="h" for="ch" forName="Child1" refType="h" fact="0.1232"/>
              <dgm:constr type="l" for="ch" forName="Child2" refType="w" fact="0.5348"/>
              <dgm:constr type="t" for="ch" forName="Child2" refType="h" fact="0.2722"/>
              <dgm:constr type="w" for="ch" forName="Child2" refType="w" fact="0.3196"/>
              <dgm:constr type="h" for="ch" forName="Child2" refType="h" fact="0.1232"/>
              <dgm:constr type="l" for="ch" forName="Child3" refType="w" fact="0.6804"/>
              <dgm:constr type="t" for="ch" forName="Child3" refType="h" fact="0.4487"/>
              <dgm:constr type="w" for="ch" forName="Child3" refType="w" fact="0.3196"/>
              <dgm:constr type="h" for="ch" forName="Child3" refType="h" fact="0.1232"/>
              <dgm:constr type="l" for="ch" forName="Child4" refType="w" fact="0.5348"/>
              <dgm:constr type="t" for="ch" forName="Child4" refType="h" fact="0.6271"/>
              <dgm:constr type="w" for="ch" forName="Child4" refType="w" fact="0.3196"/>
              <dgm:constr type="h" for="ch" forName="Child4" refType="h" fact="0.1232"/>
              <dgm:constr type="l" for="ch" forName="Child5" refType="w" fact="0.6804"/>
              <dgm:constr type="t" for="ch" forName="Child5" refType="h" fact="0.8073"/>
              <dgm:constr type="w" for="ch" forName="Child5" refType="w" fact="0.3196"/>
              <dgm:constr type="h" for="ch" forName="Child5" refType="h" fact="0.1232"/>
            </dgm:constrLst>
          </dgm:if>
          <dgm:if name="Name9"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1481"/>
              <dgm:constr type="t" for="ch" forName="Accent1" refType="h" fact="0"/>
              <dgm:constr type="w" for="ch" forName="Accent1" refType="w" fact="0.5331"/>
              <dgm:constr type="h" for="ch" forName="Accent1" refType="h" fact="0.2629"/>
              <dgm:constr type="l" for="ch" forName="Accent2" refType="w" fact="0"/>
              <dgm:constr type="t" for="ch" forName="Accent2" refType="h" fact="0.1511"/>
              <dgm:constr type="w" for="ch" forName="Accent2" refType="w" fact="0.5331"/>
              <dgm:constr type="h" for="ch" forName="Accent2" refType="h" fact="0.2629"/>
              <dgm:constr type="l" for="ch" forName="Accent3" refType="w" fact="0.1481"/>
              <dgm:constr type="t" for="ch" forName="Accent3" refType="h" fact="0.3027"/>
              <dgm:constr type="w" for="ch" forName="Accent3" refType="w" fact="0.5331"/>
              <dgm:constr type="h" for="ch" forName="Accent3" refType="h" fact="0.2629"/>
              <dgm:constr type="l" for="ch" forName="Accent4" refType="w" fact="0"/>
              <dgm:constr type="t" for="ch" forName="Accent4" refType="h" fact="0.4541"/>
              <dgm:constr type="w" for="ch" forName="Accent4" refType="w" fact="0.5331"/>
              <dgm:constr type="h" for="ch" forName="Accent4" refType="h" fact="0.2629"/>
              <dgm:constr type="l" for="ch" forName="Parent1" refType="w" fact="0.2658"/>
              <dgm:constr type="t" for="ch" forName="Parent1" refType="h" fact="0.0952"/>
              <dgm:constr type="w" for="ch" forName="Parent1" refType="w" fact="0.2975"/>
              <dgm:constr type="h" for="ch" forName="Parent1" refType="h" fact="0.0733"/>
              <dgm:constr type="l" for="ch" forName="Parent2" refType="w" fact="0.1171"/>
              <dgm:constr type="t" for="ch" forName="Parent2" refType="h" fact="0.2466"/>
              <dgm:constr type="w" for="ch" forName="Parent2" refType="w" fact="0.2975"/>
              <dgm:constr type="h" for="ch" forName="Parent2" refType="h" fact="0.0733"/>
              <dgm:constr type="l" for="ch" forName="Parent3" refType="w" fact="0.2658"/>
              <dgm:constr type="t" for="ch" forName="Parent3" refType="h" fact="0.3979"/>
              <dgm:constr type="w" for="ch" forName="Parent3" refType="w" fact="0.2975"/>
              <dgm:constr type="h" for="ch" forName="Parent3" refType="h" fact="0.0733"/>
              <dgm:constr type="l" for="ch" forName="Parent4" refType="w" fact="0.1171"/>
              <dgm:constr type="t" for="ch" forName="Parent4" refType="h" fact="0.5493"/>
              <dgm:constr type="w" for="ch" forName="Parent4" refType="w" fact="0.2975"/>
              <dgm:constr type="h" for="ch" forName="Parent4" refType="h" fact="0.0733"/>
              <dgm:constr type="l" for="ch" forName="Child1" refType="w" fact="0.6804"/>
              <dgm:constr type="t" for="ch" forName="Child1" refType="h" fact="0.078"/>
              <dgm:constr type="w" for="ch" forName="Child1" refType="w" fact="0.3196"/>
              <dgm:constr type="h" for="ch" forName="Child1" refType="h" fact="0.1046"/>
              <dgm:constr type="l" for="ch" forName="Child2" refType="w" fact="0.5348"/>
              <dgm:constr type="t" for="ch" forName="Child2" refType="h" fact="0.231"/>
              <dgm:constr type="w" for="ch" forName="Child2" refType="w" fact="0.3196"/>
              <dgm:constr type="h" for="ch" forName="Child2" refType="h" fact="0.1046"/>
              <dgm:constr type="l" for="ch" forName="Child3" refType="w" fact="0.6804"/>
              <dgm:constr type="t" for="ch" forName="Child3" refType="h" fact="0.3808"/>
              <dgm:constr type="w" for="ch" forName="Child3" refType="w" fact="0.3196"/>
              <dgm:constr type="h" for="ch" forName="Child3" refType="h" fact="0.1046"/>
              <dgm:constr type="l" for="ch" forName="Child4" refType="w" fact="0.5348"/>
              <dgm:constr type="t" for="ch" forName="Child4" refType="h" fact="0.5322"/>
              <dgm:constr type="w" for="ch" forName="Child4" refType="w" fact="0.3196"/>
              <dgm:constr type="h" for="ch" forName="Child4" refType="h" fact="0.1046"/>
              <dgm:constr type="l" for="ch" forName="Accent5" refType="w" fact="0.1481"/>
              <dgm:constr type="t" for="ch" forName="Accent5" refType="h" fact="0.6053"/>
              <dgm:constr type="w" for="ch" forName="Accent5" refType="w" fact="0.5331"/>
              <dgm:constr type="h" for="ch" forName="Accent5" refType="h" fact="0.2629"/>
              <dgm:constr type="l" for="ch" forName="Accent6" refType="w" fact="0.038"/>
              <dgm:constr type="t" for="ch" forName="Accent6" refType="h" fact="0.774"/>
              <dgm:constr type="w" for="ch" forName="Accent6" refType="w" fact="0.458"/>
              <dgm:constr type="h" for="ch" forName="Accent6" refType="h" fact="0.226"/>
              <dgm:constr type="l" for="ch" forName="Parent5" refType="w" fact="0.2658"/>
              <dgm:constr type="t" for="ch" forName="Parent5" refType="h" fact="0.7005"/>
              <dgm:constr type="w" for="ch" forName="Parent5" refType="w" fact="0.2975"/>
              <dgm:constr type="h" for="ch" forName="Parent5" refType="h" fact="0.0733"/>
              <dgm:constr type="l" for="ch" forName="Parent6" refType="w" fact="0.1171"/>
              <dgm:constr type="t" for="ch" forName="Parent6" refType="h" fact="0.8519"/>
              <dgm:constr type="w" for="ch" forName="Parent6" refType="w" fact="0.2975"/>
              <dgm:constr type="h" for="ch" forName="Parent6" refType="h" fact="0.0733"/>
              <dgm:constr type="l" for="ch" forName="Child5" refType="w" fact="0.6804"/>
              <dgm:constr type="t" for="ch" forName="Child5" refType="h" fact="0.6833"/>
              <dgm:constr type="w" for="ch" forName="Child5" refType="w" fact="0.3196"/>
              <dgm:constr type="h" for="ch" forName="Child5" refType="h" fact="0.1046"/>
              <dgm:constr type="l" for="ch" forName="Child6" refType="w" fact="0.5348"/>
              <dgm:constr type="t" for="ch" forName="Child6" refType="h" fact="0.8347"/>
              <dgm:constr type="w" for="ch" forName="Child6" refType="w" fact="0.3196"/>
              <dgm:constr type="h" for="ch" forName="Child6" refType="h" fact="0.1046"/>
            </dgm:constrLst>
          </dgm:if>
          <dgm:else name="Name10">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1481"/>
              <dgm:constr type="t" for="ch" forName="Accent1" refType="h" fact="0"/>
              <dgm:constr type="w" for="ch" forName="Accent1" refType="w" fact="0.5331"/>
              <dgm:constr type="h" for="ch" forName="Accent1" refType="h" fact="0.2284"/>
              <dgm:constr type="l" for="ch" forName="Accent2" refType="w" fact="0"/>
              <dgm:constr type="t" for="ch" forName="Accent2" refType="h" fact="0.1312"/>
              <dgm:constr type="w" for="ch" forName="Accent2" refType="w" fact="0.5331"/>
              <dgm:constr type="h" for="ch" forName="Accent2" refType="h" fact="0.2284"/>
              <dgm:constr type="l" for="ch" forName="Accent3" refType="w" fact="0.1481"/>
              <dgm:constr type="t" for="ch" forName="Accent3" refType="h" fact="0.263"/>
              <dgm:constr type="w" for="ch" forName="Accent3" refType="w" fact="0.5331"/>
              <dgm:constr type="h" for="ch" forName="Accent3" refType="h" fact="0.2284"/>
              <dgm:constr type="l" for="ch" forName="Accent4" refType="w" fact="0"/>
              <dgm:constr type="t" for="ch" forName="Accent4" refType="h" fact="0.3945"/>
              <dgm:constr type="w" for="ch" forName="Accent4" refType="w" fact="0.5331"/>
              <dgm:constr type="h" for="ch" forName="Accent4" refType="h" fact="0.2284"/>
              <dgm:constr type="l" for="ch" forName="Parent1" refType="w" fact="0.2658"/>
              <dgm:constr type="t" for="ch" forName="Parent1" refType="h" fact="0.0827"/>
              <dgm:constr type="w" for="ch" forName="Parent1" refType="w" fact="0.2975"/>
              <dgm:constr type="h" for="ch" forName="Parent1" refType="h" fact="0.0637"/>
              <dgm:constr type="l" for="ch" forName="Parent2" refType="w" fact="0.1171"/>
              <dgm:constr type="t" for="ch" forName="Parent2" refType="h" fact="0.2142"/>
              <dgm:constr type="w" for="ch" forName="Parent2" refType="w" fact="0.2975"/>
              <dgm:constr type="h" for="ch" forName="Parent2" refType="h" fact="0.0637"/>
              <dgm:constr type="l" for="ch" forName="Parent3" refType="w" fact="0.2658"/>
              <dgm:constr type="t" for="ch" forName="Parent3" refType="h" fact="0.3457"/>
              <dgm:constr type="w" for="ch" forName="Parent3" refType="w" fact="0.2975"/>
              <dgm:constr type="h" for="ch" forName="Parent3" refType="h" fact="0.0637"/>
              <dgm:constr type="l" for="ch" forName="Parent4" refType="w" fact="0.1171"/>
              <dgm:constr type="t" for="ch" forName="Parent4" refType="h" fact="0.4772"/>
              <dgm:constr type="w" for="ch" forName="Parent4" refType="w" fact="0.2975"/>
              <dgm:constr type="h" for="ch" forName="Parent4" refType="h" fact="0.0637"/>
              <dgm:constr type="l" for="ch" forName="Child1" refType="w" fact="0.6804"/>
              <dgm:constr type="t" for="ch" forName="Child1" refType="h" fact="0.0678"/>
              <dgm:constr type="w" for="ch" forName="Child1" refType="w" fact="0.3196"/>
              <dgm:constr type="h" for="ch" forName="Child1" refType="h" fact="0.0908"/>
              <dgm:constr type="l" for="ch" forName="Child2" refType="w" fact="0.5348"/>
              <dgm:constr type="t" for="ch" forName="Child2" refType="h" fact="0.2006"/>
              <dgm:constr type="w" for="ch" forName="Child2" refType="w" fact="0.3196"/>
              <dgm:constr type="h" for="ch" forName="Child2" refType="h" fact="0.0908"/>
              <dgm:constr type="l" for="ch" forName="Child3" refType="w" fact="0.6804"/>
              <dgm:constr type="t" for="ch" forName="Child3" refType="h" fact="0.3308"/>
              <dgm:constr type="w" for="ch" forName="Child3" refType="w" fact="0.3196"/>
              <dgm:constr type="h" for="ch" forName="Child3" refType="h" fact="0.0908"/>
              <dgm:constr type="l" for="ch" forName="Child4" refType="w" fact="0.5348"/>
              <dgm:constr type="t" for="ch" forName="Child4" refType="h" fact="0.4623"/>
              <dgm:constr type="w" for="ch" forName="Child4" refType="w" fact="0.3196"/>
              <dgm:constr type="h" for="ch" forName="Child4" refType="h" fact="0.0908"/>
              <dgm:constr type="l" for="ch" forName="Accent5" refType="w" fact="0.1481"/>
              <dgm:constr type="t" for="ch" forName="Accent5" refType="h" fact="0.5258"/>
              <dgm:constr type="w" for="ch" forName="Accent5" refType="w" fact="0.5331"/>
              <dgm:constr type="h" for="ch" forName="Accent5" refType="h" fact="0.2284"/>
              <dgm:constr type="l" for="ch" forName="Accent6" refType="w" fact="0"/>
              <dgm:constr type="t" for="ch" forName="Accent6" refType="h" fact="0.6573"/>
              <dgm:constr type="w" for="ch" forName="Accent6" refType="w" fact="0.5331"/>
              <dgm:constr type="h" for="ch" forName="Accent6" refType="h" fact="0.2284"/>
              <dgm:constr type="l" for="ch" forName="Accent7" refType="w" fact="0.186"/>
              <dgm:constr type="t" for="ch" forName="Accent7" refType="h" fact="0.8037"/>
              <dgm:constr type="w" for="ch" forName="Accent7" refType="w" fact="0.458"/>
              <dgm:constr type="h" for="ch" forName="Accent7" refType="h" fact="0.1963"/>
              <dgm:constr type="l" for="ch" forName="Parent5" refType="w" fact="0.2658"/>
              <dgm:constr type="t" for="ch" forName="Parent5" refType="h" fact="0.6085"/>
              <dgm:constr type="w" for="ch" forName="Parent5" refType="w" fact="0.2975"/>
              <dgm:constr type="h" for="ch" forName="Parent5" refType="h" fact="0.0637"/>
              <dgm:constr type="l" for="ch" forName="Parent6" refType="w" fact="0.1171"/>
              <dgm:constr type="t" for="ch" forName="Parent6" refType="h" fact="0.74"/>
              <dgm:constr type="w" for="ch" forName="Parent6" refType="w" fact="0.2975"/>
              <dgm:constr type="h" for="ch" forName="Parent6" refType="h" fact="0.0637"/>
              <dgm:constr type="l" for="ch" forName="Parent7" refType="w" fact="0.2658"/>
              <dgm:constr type="t" for="ch" forName="Parent7" refType="h" fact="0.8715"/>
              <dgm:constr type="w" for="ch" forName="Parent7" refType="w" fact="0.2975"/>
              <dgm:constr type="h" for="ch" forName="Parent7" refType="h" fact="0.0637"/>
              <dgm:constr type="l" for="ch" forName="Child5" refType="w" fact="0.6804"/>
              <dgm:constr type="t" for="ch" forName="Child5" refType="h" fact="0.5936"/>
              <dgm:constr type="w" for="ch" forName="Child5" refType="w" fact="0.3196"/>
              <dgm:constr type="h" for="ch" forName="Child5" refType="h" fact="0.0908"/>
              <dgm:constr type="l" for="ch" forName="Child6" refType="w" fact="0.5348"/>
              <dgm:constr type="t" for="ch" forName="Child6" refType="h" fact="0.7251"/>
              <dgm:constr type="w" for="ch" forName="Child6" refType="w" fact="0.3196"/>
              <dgm:constr type="h" for="ch" forName="Child6" refType="h" fact="0.0908"/>
              <dgm:constr type="l" for="ch" forName="Child7" refType="w" fact="0.6804"/>
              <dgm:constr type="t" for="ch" forName="Child7" refType="h" fact="0.8579"/>
              <dgm:constr type="w" for="ch" forName="Child7" refType="w" fact="0.3196"/>
              <dgm:constr type="h" for="ch" forName="Child7" refType="h" fact="0.0908"/>
            </dgm:constrLst>
          </dgm:else>
        </dgm:choose>
      </dgm:if>
      <dgm:else name="Name11">
        <dgm:choose name="Name12">
          <dgm:if name="Name13"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14"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0407"/>
              <dgm:constr type="t" for="ch" forName="Accent1" refType="h" fact="0"/>
              <dgm:constr type="w" for="ch" forName="Accent1" refType="w" fact="0.5542"/>
              <dgm:constr type="h" for="ch" forName="Accent1" refType="h" fact="0.6665"/>
              <dgm:constr type="l" for="ch" forName="Accent2" refType="w" fact="0.1533"/>
              <dgm:constr type="t" for="ch" forName="Accent2" refType="h" fact="0.4272"/>
              <dgm:constr type="w" for="ch" forName="Accent2" refType="w" fact="0.4761"/>
              <dgm:constr type="h" for="ch" forName="Accent2" refType="h" fact="0.5728"/>
              <dgm:constr type="l" for="ch" forName="Parent1" refType="w" fact="0.0822"/>
              <dgm:constr type="t" for="ch" forName="Parent1" refType="h" fact="0.2413"/>
              <dgm:constr type="w" for="ch" forName="Parent1" refType="w" fact="0.3092"/>
              <dgm:constr type="h" for="ch" forName="Parent1" refType="h" fact="0.1859"/>
              <dgm:constr type="l" for="ch" forName="Parent2" refType="w" fact="0.2368"/>
              <dgm:constr type="t" for="ch" forName="Parent2" refType="h" fact="0.625"/>
              <dgm:constr type="w" for="ch" forName="Parent2" refType="w" fact="0.3092"/>
              <dgm:constr type="h" for="ch" forName="Parent2" refType="h" fact="0.1859"/>
              <dgm:constr type="l" for="ch" forName="Child1" refType="w" fact="0.5164"/>
              <dgm:constr type="t" for="ch" forName="Child1" refType="h" fact="0.1978"/>
              <dgm:constr type="w" for="ch" forName="Child1" refType="w" fact="0.3322"/>
              <dgm:constr type="h" for="ch" forName="Child1" refType="h" fact="0.265"/>
              <dgm:constr type="l" for="ch" forName="Child2" refType="w" fact="0.6678"/>
              <dgm:constr type="t" for="ch" forName="Child2" refType="h" fact="0.5855"/>
              <dgm:constr type="w" for="ch" forName="Child2" refType="w" fact="0.3322"/>
              <dgm:constr type="h" for="ch" forName="Child2" refType="h" fact="0.265"/>
            </dgm:constrLst>
          </dgm:if>
          <dgm:if name="Name15"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
              <dgm:constr type="t" for="ch" forName="Accent1" refType="h" fact="0"/>
              <dgm:constr type="w" for="ch" forName="Accent1" refType="w" fact="0.5325"/>
              <dgm:constr type="h" for="ch" forName="Accent1" refType="h" fact="0.4814"/>
              <dgm:constr type="l" for="ch" forName="Accent2" refType="w" fact="0.1479"/>
              <dgm:constr type="t" for="ch" forName="Accent2" refType="h" fact="0.2766"/>
              <dgm:constr type="w" for="ch" forName="Accent2" refType="w" fact="0.5325"/>
              <dgm:constr type="h" for="ch" forName="Accent2" refType="h" fact="0.4814"/>
              <dgm:constr type="l" for="ch" forName="Accent3" refType="w" fact="0.0378"/>
              <dgm:constr type="t" for="ch" forName="Accent3" refType="h" fact="0.5863"/>
              <dgm:constr type="w" for="ch" forName="Accent3" refType="w" fact="0.4575"/>
              <dgm:constr type="h" for="ch" forName="Accent3" refType="h" fact="0.4137"/>
              <dgm:constr type="l" for="ch" forName="Parent1" refType="w" fact="0.1183"/>
              <dgm:constr type="t" for="ch" forName="Parent1" refType="h" fact="0.1738"/>
              <dgm:constr type="w" for="ch" forName="Parent1" refType="w" fact="0.2959"/>
              <dgm:constr type="h" for="ch" forName="Parent1" refType="h" fact="0.1337"/>
              <dgm:constr type="l" for="ch" forName="Parent2" refType="w" fact="0.2656"/>
              <dgm:constr type="t" for="ch" forName="Parent2" refType="h" fact="0.452"/>
              <dgm:constr type="w" for="ch" forName="Parent2" refType="w" fact="0.2959"/>
              <dgm:constr type="h" for="ch" forName="Parent2" refType="h" fact="0.1337"/>
              <dgm:constr type="l" for="ch" forName="Parent3" refType="w" fact="0.1183"/>
              <dgm:constr type="t" for="ch" forName="Parent3" refType="h" fact="0.7306"/>
              <dgm:constr type="w" for="ch" forName="Parent3" refType="w" fact="0.2959"/>
              <dgm:constr type="h" for="ch" forName="Parent3" refType="h" fact="0.1337"/>
              <dgm:constr type="l" for="ch" forName="Child1" refType="w" fact="0.5325"/>
              <dgm:constr type="t" for="ch" forName="Child1" refType="h" fact="0.1435"/>
              <dgm:constr type="w" for="ch" forName="Child1" refType="w" fact="0.3195"/>
              <dgm:constr type="h" for="ch" forName="Child1" refType="h" fact="0.1926"/>
              <dgm:constr type="l" for="ch" forName="Child2" refType="w" fact="0.6805"/>
              <dgm:constr type="t" for="ch" forName="Child2" refType="h" fact="0.4217"/>
              <dgm:constr type="w" for="ch" forName="Child2" refType="w" fact="0.3195"/>
              <dgm:constr type="h" for="ch" forName="Child2" refType="h" fact="0.1926"/>
              <dgm:constr type="l" for="ch" forName="Child3" refType="w" fact="0.5325"/>
              <dgm:constr type="t" for="ch" forName="Child3" refType="h" fact="0.6998"/>
              <dgm:constr type="w" for="ch" forName="Child3" refType="w" fact="0.3195"/>
              <dgm:constr type="h" for="ch" forName="Child3" refType="h" fact="0.1926"/>
            </dgm:constrLst>
          </dgm:if>
          <dgm:if name="Name16"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
              <dgm:constr type="t" for="ch" forName="Accent1" refType="h" fact="0"/>
              <dgm:constr type="w" for="ch" forName="Accent1" refType="w" fact="0.5331"/>
              <dgm:constr type="h" for="ch" forName="Accent1" refType="h" fact="0.3771"/>
              <dgm:constr type="l" for="ch" forName="Accent2" refType="w" fact="0.1481"/>
              <dgm:constr type="t" for="ch" forName="Accent2" refType="h" fact="0.2167"/>
              <dgm:constr type="w" for="ch" forName="Accent2" refType="w" fact="0.5331"/>
              <dgm:constr type="h" for="ch" forName="Accent2" refType="h" fact="0.3771"/>
              <dgm:constr type="l" for="ch" forName="Accent3" refType="w" fact="0"/>
              <dgm:constr type="t" for="ch" forName="Accent3" refType="h" fact="0.4342"/>
              <dgm:constr type="w" for="ch" forName="Accent3" refType="w" fact="0.5331"/>
              <dgm:constr type="h" for="ch" forName="Accent3" refType="h" fact="0.3771"/>
              <dgm:constr type="l" for="ch" forName="Accent4" refType="w" fact="0.186"/>
              <dgm:constr type="t" for="ch" forName="Accent4" refType="h" fact="0.6759"/>
              <dgm:constr type="w" for="ch" forName="Accent4" refType="w" fact="0.458"/>
              <dgm:constr type="h" for="ch" forName="Accent4" refType="h" fact="0.3241"/>
              <dgm:constr type="l" for="ch" forName="Parent1" refType="w" fact="0.1171"/>
              <dgm:constr type="t" for="ch" forName="Parent1" refType="h" fact="0.1365"/>
              <dgm:constr type="w" for="ch" forName="Parent1" refType="w" fact="0.2975"/>
              <dgm:constr type="h" for="ch" forName="Parent1" refType="h" fact="0.1052"/>
              <dgm:constr type="l" for="ch" forName="Parent2" refType="w" fact="0.2658"/>
              <dgm:constr type="t" for="ch" forName="Parent2" refType="h" fact="0.3536"/>
              <dgm:constr type="w" for="ch" forName="Parent2" refType="w" fact="0.2975"/>
              <dgm:constr type="h" for="ch" forName="Parent2" refType="h" fact="0.1052"/>
              <dgm:constr type="l" for="ch" forName="Parent3" refType="w" fact="0.1171"/>
              <dgm:constr type="t" for="ch" forName="Parent3" refType="h" fact="0.5707"/>
              <dgm:constr type="w" for="ch" forName="Parent3" refType="w" fact="0.2975"/>
              <dgm:constr type="h" for="ch" forName="Parent3" refType="h" fact="0.1052"/>
              <dgm:constr type="l" for="ch" forName="Parent4" refType="w" fact="0.2658"/>
              <dgm:constr type="t" for="ch" forName="Parent4" refType="h" fact="0.7878"/>
              <dgm:constr type="w" for="ch" forName="Parent4" refType="w" fact="0.2975"/>
              <dgm:constr type="h" for="ch" forName="Parent4" refType="h" fact="0.1052"/>
              <dgm:constr type="l" for="ch" forName="Child1" refType="w" fact="0.5348"/>
              <dgm:constr type="t" for="ch" forName="Child1" refType="h" fact="0.1119"/>
              <dgm:constr type="w" for="ch" forName="Child1" refType="w" fact="0.3196"/>
              <dgm:constr type="h" for="ch" forName="Child1" refType="h" fact="0.15"/>
              <dgm:constr type="l" for="ch" forName="Child2" refType="w" fact="0.6804"/>
              <dgm:constr type="t" for="ch" forName="Child2" refType="h" fact="0.3312"/>
              <dgm:constr type="w" for="ch" forName="Child2" refType="w" fact="0.3196"/>
              <dgm:constr type="h" for="ch" forName="Child2" refType="h" fact="0.15"/>
              <dgm:constr type="l" for="ch" forName="Child3" refType="w" fact="0.5348"/>
              <dgm:constr type="t" for="ch" forName="Child3" refType="h" fact="0.5461"/>
              <dgm:constr type="w" for="ch" forName="Child3" refType="w" fact="0.3196"/>
              <dgm:constr type="h" for="ch" forName="Child3" refType="h" fact="0.15"/>
              <dgm:constr type="l" for="ch" forName="Child4" refType="w" fact="0.6804"/>
              <dgm:constr type="t" for="ch" forName="Child4" refType="h" fact="0.7632"/>
              <dgm:constr type="w" for="ch" forName="Child4" refType="w" fact="0.3196"/>
              <dgm:constr type="h" for="ch" forName="Child4" refType="h" fact="0.15"/>
            </dgm:constrLst>
          </dgm:if>
          <dgm:if name="Name17"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
              <dgm:constr type="t" for="ch" forName="Accent1" refType="h" fact="0"/>
              <dgm:constr type="w" for="ch" forName="Accent1" refType="w" fact="0.5331"/>
              <dgm:constr type="h" for="ch" forName="Accent1" refType="h" fact="0.3098"/>
              <dgm:constr type="l" for="ch" forName="Accent2" refType="w" fact="0.1481"/>
              <dgm:constr type="t" for="ch" forName="Accent2" refType="h" fact="0.178"/>
              <dgm:constr type="w" for="ch" forName="Accent2" refType="w" fact="0.5331"/>
              <dgm:constr type="h" for="ch" forName="Accent2" refType="h" fact="0.3098"/>
              <dgm:constr type="l" for="ch" forName="Accent3" refType="w" fact="0"/>
              <dgm:constr type="t" for="ch" forName="Accent3" refType="h" fact="0.3568"/>
              <dgm:constr type="w" for="ch" forName="Accent3" refType="w" fact="0.5331"/>
              <dgm:constr type="h" for="ch" forName="Accent3" refType="h" fact="0.3098"/>
              <dgm:constr type="l" for="ch" forName="Accent4" refType="w" fact="0.1481"/>
              <dgm:constr type="t" for="ch" forName="Accent4" refType="h" fact="0.5351"/>
              <dgm:constr type="w" for="ch" forName="Accent4" refType="w" fact="0.5331"/>
              <dgm:constr type="h" for="ch" forName="Accent4" refType="h" fact="0.3098"/>
              <dgm:constr type="l" for="ch" forName="Accent5" refType="w" fact="0.0378"/>
              <dgm:constr type="t" for="ch" forName="Accent5" refType="h" fact="0.7337"/>
              <dgm:constr type="w" for="ch" forName="Accent5" refType="w" fact="0.458"/>
              <dgm:constr type="h" for="ch" forName="Accent5" refType="h" fact="0.2663"/>
              <dgm:constr type="l" for="ch" forName="Parent1" refType="w" fact="0.1171"/>
              <dgm:constr type="t" for="ch" forName="Parent1" refType="h" fact="0.1122"/>
              <dgm:constr type="w" for="ch" forName="Parent1" refType="w" fact="0.2975"/>
              <dgm:constr type="h" for="ch" forName="Parent1" refType="h" fact="0.0864"/>
              <dgm:constr type="l" for="ch" forName="Parent2" refType="w" fact="0.2658"/>
              <dgm:constr type="t" for="ch" forName="Parent2" refType="h" fact="0.2906"/>
              <dgm:constr type="w" for="ch" forName="Parent2" refType="w" fact="0.2975"/>
              <dgm:constr type="h" for="ch" forName="Parent2" refType="h" fact="0.0864"/>
              <dgm:constr type="l" for="ch" forName="Parent3" refType="w" fact="0.1171"/>
              <dgm:constr type="t" for="ch" forName="Parent3" refType="h" fact="0.4689"/>
              <dgm:constr type="w" for="ch" forName="Parent3" refType="w" fact="0.2975"/>
              <dgm:constr type="h" for="ch" forName="Parent3" refType="h" fact="0.0864"/>
              <dgm:constr type="l" for="ch" forName="Parent4" refType="w" fact="0.2658"/>
              <dgm:constr type="t" for="ch" forName="Parent4" refType="h" fact="0.6473"/>
              <dgm:constr type="w" for="ch" forName="Parent4" refType="w" fact="0.2975"/>
              <dgm:constr type="h" for="ch" forName="Parent4" refType="h" fact="0.0864"/>
              <dgm:constr type="l" for="ch" forName="Parent5" refType="w" fact="0.1171"/>
              <dgm:constr type="t" for="ch" forName="Parent5" refType="h" fact="0.8257"/>
              <dgm:constr type="w" for="ch" forName="Parent5" refType="w" fact="0.2975"/>
              <dgm:constr type="h" for="ch" forName="Parent5" refType="h" fact="0.0864"/>
              <dgm:constr type="l" for="ch" forName="Child1" refType="w" fact="0.5348"/>
              <dgm:constr type="t" for="ch" forName="Child1" refType="h" fact="0.0919"/>
              <dgm:constr type="w" for="ch" forName="Child1" refType="w" fact="0.3196"/>
              <dgm:constr type="h" for="ch" forName="Child1" refType="h" fact="0.1232"/>
              <dgm:constr type="l" for="ch" forName="Child2" refType="w" fact="0.6804"/>
              <dgm:constr type="t" for="ch" forName="Child2" refType="h" fact="0.2722"/>
              <dgm:constr type="w" for="ch" forName="Child2" refType="w" fact="0.3196"/>
              <dgm:constr type="h" for="ch" forName="Child2" refType="h" fact="0.1232"/>
              <dgm:constr type="l" for="ch" forName="Child3" refType="w" fact="0.5348"/>
              <dgm:constr type="t" for="ch" forName="Child3" refType="h" fact="0.4487"/>
              <dgm:constr type="w" for="ch" forName="Child3" refType="w" fact="0.3196"/>
              <dgm:constr type="h" for="ch" forName="Child3" refType="h" fact="0.1232"/>
              <dgm:constr type="l" for="ch" forName="Child4" refType="w" fact="0.6804"/>
              <dgm:constr type="t" for="ch" forName="Child4" refType="h" fact="0.6271"/>
              <dgm:constr type="w" for="ch" forName="Child4" refType="w" fact="0.3196"/>
              <dgm:constr type="h" for="ch" forName="Child4" refType="h" fact="0.1232"/>
              <dgm:constr type="l" for="ch" forName="Child5" refType="w" fact="0.5348"/>
              <dgm:constr type="t" for="ch" forName="Child5" refType="h" fact="0.8073"/>
              <dgm:constr type="w" for="ch" forName="Child5" refType="w" fact="0.3196"/>
              <dgm:constr type="h" for="ch" forName="Child5" refType="h" fact="0.1232"/>
            </dgm:constrLst>
          </dgm:if>
          <dgm:if name="Name18"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
              <dgm:constr type="t" for="ch" forName="Accent1" refType="h" fact="0"/>
              <dgm:constr type="w" for="ch" forName="Accent1" refType="w" fact="0.5331"/>
              <dgm:constr type="h" for="ch" forName="Accent1" refType="h" fact="0.2629"/>
              <dgm:constr type="l" for="ch" forName="Accent2" refType="w" fact="0.1481"/>
              <dgm:constr type="t" for="ch" forName="Accent2" refType="h" fact="0.1511"/>
              <dgm:constr type="w" for="ch" forName="Accent2" refType="w" fact="0.5331"/>
              <dgm:constr type="h" for="ch" forName="Accent2" refType="h" fact="0.2629"/>
              <dgm:constr type="l" for="ch" forName="Accent3" refType="w" fact="0"/>
              <dgm:constr type="t" for="ch" forName="Accent3" refType="h" fact="0.3027"/>
              <dgm:constr type="w" for="ch" forName="Accent3" refType="w" fact="0.5331"/>
              <dgm:constr type="h" for="ch" forName="Accent3" refType="h" fact="0.2629"/>
              <dgm:constr type="l" for="ch" forName="Accent4" refType="w" fact="0.1481"/>
              <dgm:constr type="t" for="ch" forName="Accent4" refType="h" fact="0.4541"/>
              <dgm:constr type="w" for="ch" forName="Accent4" refType="w" fact="0.5331"/>
              <dgm:constr type="h" for="ch" forName="Accent4" refType="h" fact="0.2629"/>
              <dgm:constr type="l" for="ch" forName="Accent5" refType="w" fact="0"/>
              <dgm:constr type="t" for="ch" forName="Accent5" refType="h" fact="0.6053"/>
              <dgm:constr type="w" for="ch" forName="Accent5" refType="w" fact="0.5331"/>
              <dgm:constr type="h" for="ch" forName="Accent5" refType="h" fact="0.2629"/>
              <dgm:constr type="l" for="ch" forName="Accent6" refType="w" fact="0.186"/>
              <dgm:constr type="t" for="ch" forName="Accent6" refType="h" fact="0.774"/>
              <dgm:constr type="w" for="ch" forName="Accent6" refType="w" fact="0.458"/>
              <dgm:constr type="h" for="ch" forName="Accent6" refType="h" fact="0.226"/>
              <dgm:constr type="l" for="ch" forName="Parent1" refType="w" fact="0.1171"/>
              <dgm:constr type="t" for="ch" forName="Parent1" refType="h" fact="0.0952"/>
              <dgm:constr type="w" for="ch" forName="Parent1" refType="w" fact="0.2975"/>
              <dgm:constr type="h" for="ch" forName="Parent1" refType="h" fact="0.0733"/>
              <dgm:constr type="l" for="ch" forName="Parent2" refType="w" fact="0.2658"/>
              <dgm:constr type="t" for="ch" forName="Parent2" refType="h" fact="0.2466"/>
              <dgm:constr type="w" for="ch" forName="Parent2" refType="w" fact="0.2975"/>
              <dgm:constr type="h" for="ch" forName="Parent2" refType="h" fact="0.0733"/>
              <dgm:constr type="l" for="ch" forName="Parent3" refType="w" fact="0.1171"/>
              <dgm:constr type="t" for="ch" forName="Parent3" refType="h" fact="0.3979"/>
              <dgm:constr type="w" for="ch" forName="Parent3" refType="w" fact="0.2975"/>
              <dgm:constr type="h" for="ch" forName="Parent3" refType="h" fact="0.0733"/>
              <dgm:constr type="l" for="ch" forName="Parent4" refType="w" fact="0.2658"/>
              <dgm:constr type="t" for="ch" forName="Parent4" refType="h" fact="0.5493"/>
              <dgm:constr type="w" for="ch" forName="Parent4" refType="w" fact="0.2975"/>
              <dgm:constr type="h" for="ch" forName="Parent4" refType="h" fact="0.0733"/>
              <dgm:constr type="l" for="ch" forName="Parent5" refType="w" fact="0.1171"/>
              <dgm:constr type="t" for="ch" forName="Parent5" refType="h" fact="0.7005"/>
              <dgm:constr type="w" for="ch" forName="Parent5" refType="w" fact="0.2975"/>
              <dgm:constr type="h" for="ch" forName="Parent5" refType="h" fact="0.0733"/>
              <dgm:constr type="l" for="ch" forName="Parent6" refType="w" fact="0.2658"/>
              <dgm:constr type="t" for="ch" forName="Parent6" refType="h" fact="0.8519"/>
              <dgm:constr type="w" for="ch" forName="Parent6" refType="w" fact="0.2975"/>
              <dgm:constr type="h" for="ch" forName="Parent6" refType="h" fact="0.0733"/>
              <dgm:constr type="l" for="ch" forName="Child1" refType="w" fact="0.5348"/>
              <dgm:constr type="t" for="ch" forName="Child1" refType="h" fact="0.078"/>
              <dgm:constr type="w" for="ch" forName="Child1" refType="w" fact="0.3196"/>
              <dgm:constr type="h" for="ch" forName="Child1" refType="h" fact="0.1046"/>
              <dgm:constr type="l" for="ch" forName="Child2" refType="w" fact="0.6804"/>
              <dgm:constr type="t" for="ch" forName="Child2" refType="h" fact="0.231"/>
              <dgm:constr type="w" for="ch" forName="Child2" refType="w" fact="0.3196"/>
              <dgm:constr type="h" for="ch" forName="Child2" refType="h" fact="0.1046"/>
              <dgm:constr type="l" for="ch" forName="Child3" refType="w" fact="0.5348"/>
              <dgm:constr type="t" for="ch" forName="Child3" refType="h" fact="0.3808"/>
              <dgm:constr type="w" for="ch" forName="Child3" refType="w" fact="0.3196"/>
              <dgm:constr type="h" for="ch" forName="Child3" refType="h" fact="0.1046"/>
              <dgm:constr type="l" for="ch" forName="Child4" refType="w" fact="0.6804"/>
              <dgm:constr type="t" for="ch" forName="Child4" refType="h" fact="0.5322"/>
              <dgm:constr type="w" for="ch" forName="Child4" refType="w" fact="0.3196"/>
              <dgm:constr type="h" for="ch" forName="Child4" refType="h" fact="0.1046"/>
              <dgm:constr type="l" for="ch" forName="Child5" refType="w" fact="0.5348"/>
              <dgm:constr type="t" for="ch" forName="Child5" refType="h" fact="0.6833"/>
              <dgm:constr type="w" for="ch" forName="Child5" refType="w" fact="0.3196"/>
              <dgm:constr type="h" for="ch" forName="Child5" refType="h" fact="0.1046"/>
              <dgm:constr type="l" for="ch" forName="Child6" refType="w" fact="0.6804"/>
              <dgm:constr type="t" for="ch" forName="Child6" refType="h" fact="0.8347"/>
              <dgm:constr type="w" for="ch" forName="Child6" refType="w" fact="0.3196"/>
              <dgm:constr type="h" for="ch" forName="Child6" refType="h" fact="0.1046"/>
            </dgm:constrLst>
          </dgm:if>
          <dgm:else name="Name19">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
              <dgm:constr type="t" for="ch" forName="Accent1" refType="h" fact="0"/>
              <dgm:constr type="w" for="ch" forName="Accent1" refType="w" fact="0.5331"/>
              <dgm:constr type="h" for="ch" forName="Accent1" refType="h" fact="0.2284"/>
              <dgm:constr type="l" for="ch" forName="Accent2" refType="w" fact="0.1481"/>
              <dgm:constr type="t" for="ch" forName="Accent2" refType="h" fact="0.1312"/>
              <dgm:constr type="w" for="ch" forName="Accent2" refType="w" fact="0.5331"/>
              <dgm:constr type="h" for="ch" forName="Accent2" refType="h" fact="0.2284"/>
              <dgm:constr type="l" for="ch" forName="Accent3" refType="w" fact="0"/>
              <dgm:constr type="t" for="ch" forName="Accent3" refType="h" fact="0.263"/>
              <dgm:constr type="w" for="ch" forName="Accent3" refType="w" fact="0.5331"/>
              <dgm:constr type="h" for="ch" forName="Accent3" refType="h" fact="0.2284"/>
              <dgm:constr type="l" for="ch" forName="Accent4" refType="w" fact="0.1481"/>
              <dgm:constr type="t" for="ch" forName="Accent4" refType="h" fact="0.3945"/>
              <dgm:constr type="w" for="ch" forName="Accent4" refType="w" fact="0.5331"/>
              <dgm:constr type="h" for="ch" forName="Accent4" refType="h" fact="0.2284"/>
              <dgm:constr type="l" for="ch" forName="Accent5" refType="w" fact="0"/>
              <dgm:constr type="t" for="ch" forName="Accent5" refType="h" fact="0.5258"/>
              <dgm:constr type="w" for="ch" forName="Accent5" refType="w" fact="0.5331"/>
              <dgm:constr type="h" for="ch" forName="Accent5" refType="h" fact="0.2284"/>
              <dgm:constr type="l" for="ch" forName="Accent6" refType="w" fact="0.1481"/>
              <dgm:constr type="t" for="ch" forName="Accent6" refType="h" fact="0.6573"/>
              <dgm:constr type="w" for="ch" forName="Accent6" refType="w" fact="0.5331"/>
              <dgm:constr type="h" for="ch" forName="Accent6" refType="h" fact="0.2284"/>
              <dgm:constr type="l" for="ch" forName="Accent7" refType="w" fact="0.0378"/>
              <dgm:constr type="t" for="ch" forName="Accent7" refType="h" fact="0.8037"/>
              <dgm:constr type="w" for="ch" forName="Accent7" refType="w" fact="0.458"/>
              <dgm:constr type="h" for="ch" forName="Accent7" refType="h" fact="0.1963"/>
              <dgm:constr type="l" for="ch" forName="Parent1" refType="w" fact="0.1171"/>
              <dgm:constr type="t" for="ch" forName="Parent1" refType="h" fact="0.0827"/>
              <dgm:constr type="w" for="ch" forName="Parent1" refType="w" fact="0.2975"/>
              <dgm:constr type="h" for="ch" forName="Parent1" refType="h" fact="0.0637"/>
              <dgm:constr type="l" for="ch" forName="Parent2" refType="w" fact="0.2658"/>
              <dgm:constr type="t" for="ch" forName="Parent2" refType="h" fact="0.2142"/>
              <dgm:constr type="w" for="ch" forName="Parent2" refType="w" fact="0.2975"/>
              <dgm:constr type="h" for="ch" forName="Parent2" refType="h" fact="0.0637"/>
              <dgm:constr type="l" for="ch" forName="Parent3" refType="w" fact="0.1171"/>
              <dgm:constr type="t" for="ch" forName="Parent3" refType="h" fact="0.3457"/>
              <dgm:constr type="w" for="ch" forName="Parent3" refType="w" fact="0.2975"/>
              <dgm:constr type="h" for="ch" forName="Parent3" refType="h" fact="0.0637"/>
              <dgm:constr type="l" for="ch" forName="Parent4" refType="w" fact="0.2658"/>
              <dgm:constr type="t" for="ch" forName="Parent4" refType="h" fact="0.4772"/>
              <dgm:constr type="w" for="ch" forName="Parent4" refType="w" fact="0.2975"/>
              <dgm:constr type="h" for="ch" forName="Parent4" refType="h" fact="0.0637"/>
              <dgm:constr type="l" for="ch" forName="Parent5" refType="w" fact="0.1171"/>
              <dgm:constr type="t" for="ch" forName="Parent5" refType="h" fact="0.6085"/>
              <dgm:constr type="w" for="ch" forName="Parent5" refType="w" fact="0.2975"/>
              <dgm:constr type="h" for="ch" forName="Parent5" refType="h" fact="0.0637"/>
              <dgm:constr type="l" for="ch" forName="Parent6" refType="w" fact="0.2658"/>
              <dgm:constr type="t" for="ch" forName="Parent6" refType="h" fact="0.74"/>
              <dgm:constr type="w" for="ch" forName="Parent6" refType="w" fact="0.2975"/>
              <dgm:constr type="h" for="ch" forName="Parent6" refType="h" fact="0.0637"/>
              <dgm:constr type="l" for="ch" forName="Parent7" refType="w" fact="0.1171"/>
              <dgm:constr type="t" for="ch" forName="Parent7" refType="h" fact="0.8715"/>
              <dgm:constr type="w" for="ch" forName="Parent7" refType="w" fact="0.2975"/>
              <dgm:constr type="h" for="ch" forName="Parent7" refType="h" fact="0.0637"/>
              <dgm:constr type="l" for="ch" forName="Child1" refType="w" fact="0.5348"/>
              <dgm:constr type="t" for="ch" forName="Child1" refType="h" fact="0.0678"/>
              <dgm:constr type="w" for="ch" forName="Child1" refType="w" fact="0.3196"/>
              <dgm:constr type="h" for="ch" forName="Child1" refType="h" fact="0.0908"/>
              <dgm:constr type="l" for="ch" forName="Child2" refType="w" fact="0.6804"/>
              <dgm:constr type="t" for="ch" forName="Child2" refType="h" fact="0.2006"/>
              <dgm:constr type="w" for="ch" forName="Child2" refType="w" fact="0.3196"/>
              <dgm:constr type="h" for="ch" forName="Child2" refType="h" fact="0.0908"/>
              <dgm:constr type="l" for="ch" forName="Child3" refType="w" fact="0.5348"/>
              <dgm:constr type="t" for="ch" forName="Child3" refType="h" fact="0.3308"/>
              <dgm:constr type="w" for="ch" forName="Child3" refType="w" fact="0.3196"/>
              <dgm:constr type="h" for="ch" forName="Child3" refType="h" fact="0.0908"/>
              <dgm:constr type="l" for="ch" forName="Child4" refType="w" fact="0.6804"/>
              <dgm:constr type="t" for="ch" forName="Child4" refType="h" fact="0.4623"/>
              <dgm:constr type="w" for="ch" forName="Child4" refType="w" fact="0.3196"/>
              <dgm:constr type="h" for="ch" forName="Child4" refType="h" fact="0.0908"/>
              <dgm:constr type="l" for="ch" forName="Child5" refType="w" fact="0.5348"/>
              <dgm:constr type="t" for="ch" forName="Child5" refType="h" fact="0.5936"/>
              <dgm:constr type="w" for="ch" forName="Child5" refType="w" fact="0.3196"/>
              <dgm:constr type="h" for="ch" forName="Child5" refType="h" fact="0.0908"/>
              <dgm:constr type="l" for="ch" forName="Child6" refType="w" fact="0.6804"/>
              <dgm:constr type="t" for="ch" forName="Child6" refType="h" fact="0.7251"/>
              <dgm:constr type="w" for="ch" forName="Child6" refType="w" fact="0.3196"/>
              <dgm:constr type="h" for="ch" forName="Child6" refType="h" fact="0.0908"/>
              <dgm:constr type="l" for="ch" forName="Child7" refType="w" fact="0.5348"/>
              <dgm:constr type="t" for="ch" forName="Child7" refType="h" fact="0.8579"/>
              <dgm:constr type="w" for="ch" forName="Child7" refType="w" fact="0.3196"/>
              <dgm:constr type="h" for="ch" forName="Child7" refType="h" fact="0.0908"/>
            </dgm:constrLst>
          </dgm:else>
        </dgm:choose>
      </dgm:else>
    </dgm:choose>
    <dgm:forEach name="wrapper" axis="self" ptType="parTrans">
      <dgm:forEach name="accentRepeat" axis="self">
        <dgm:layoutNode name="Accent" styleLbl="node1">
          <dgm:alg type="sp"/>
          <dgm:choose name="Name20">
            <dgm:if name="Name21" func="var" arg="dir" op="equ" val="norm">
              <dgm:choose name="Name22">
                <dgm:if name="Name23" axis="precedSib" ptType="node" func="cnt" op="equ" val="0">
                  <dgm:choose name="Name24">
                    <dgm:if name="Name25" axis="followSib" ptType="node" func="cnt" op="equ" val="0">
                      <dgm:shape xmlns:r="http://schemas.openxmlformats.org/officeDocument/2006/relationships" type="circularArrow" r:blip="">
                        <dgm:adjLst>
                          <dgm:adj idx="1" val="0.1098"/>
                          <dgm:adj idx="2" val="19.0387"/>
                          <dgm:adj idx="3" val="150"/>
                          <dgm:adj idx="4" val="180"/>
                          <dgm:adj idx="5" val="0.125"/>
                        </dgm:adjLst>
                      </dgm:shape>
                    </dgm:if>
                    <dgm:else name="Name26">
                      <dgm:shape xmlns:r="http://schemas.openxmlformats.org/officeDocument/2006/relationships" type="circularArrow" r:blip="">
                        <dgm:adjLst>
                          <dgm:adj idx="1" val="0.1098"/>
                          <dgm:adj idx="2" val="19.0387"/>
                          <dgm:adj idx="3" val="75"/>
                          <dgm:adj idx="4" val="180"/>
                          <dgm:adj idx="5" val="0.125"/>
                        </dgm:adjLst>
                      </dgm:shape>
                    </dgm:else>
                  </dgm:choose>
                </dgm:if>
                <dgm:else name="Name27">
                  <dgm:choose name="Name28">
                    <dgm:if name="Name29" axis="followSib" ptType="node" func="cnt" op="equ" val="0">
                      <dgm:choose name="Name30">
                        <dgm:if name="Name31" axis="precedSib" ptType="node" func="cnt" op="equ" val="1">
                          <dgm:shape xmlns:r="http://schemas.openxmlformats.org/officeDocument/2006/relationships" type="blockArc" r:blip="">
                            <dgm:adjLst>
                              <dgm:adj idx="1" val="0"/>
                              <dgm:adj idx="2" val="-45"/>
                              <dgm:adj idx="3" val="0.1274"/>
                            </dgm:adjLst>
                          </dgm:shape>
                        </dgm:if>
                        <dgm:if name="Name32" axis="precedSib" ptType="node" func="cnt" op="equ" val="2">
                          <dgm:shape xmlns:r="http://schemas.openxmlformats.org/officeDocument/2006/relationships" type="blockArc" r:blip="">
                            <dgm:adjLst>
                              <dgm:adj idx="1" val="-135"/>
                              <dgm:adj idx="2" val="180"/>
                              <dgm:adj idx="3" val="0.1274"/>
                            </dgm:adjLst>
                          </dgm:shape>
                        </dgm:if>
                        <dgm:if name="Name33" axis="precedSib" ptType="node" func="cnt" op="equ" val="3">
                          <dgm:shape xmlns:r="http://schemas.openxmlformats.org/officeDocument/2006/relationships" type="blockArc" r:blip="">
                            <dgm:adjLst>
                              <dgm:adj idx="1" val="0"/>
                              <dgm:adj idx="2" val="-45"/>
                              <dgm:adj idx="3" val="0.1274"/>
                            </dgm:adjLst>
                          </dgm:shape>
                        </dgm:if>
                        <dgm:if name="Name34" axis="precedSib" ptType="node" func="cnt" op="equ" val="4">
                          <dgm:shape xmlns:r="http://schemas.openxmlformats.org/officeDocument/2006/relationships" type="blockArc" r:blip="">
                            <dgm:adjLst>
                              <dgm:adj idx="1" val="-135"/>
                              <dgm:adj idx="2" val="180"/>
                              <dgm:adj idx="3" val="0.1274"/>
                            </dgm:adjLst>
                          </dgm:shape>
                        </dgm:if>
                        <dgm:if name="Name35" axis="precedSib" ptType="node" func="cnt" op="equ" val="5">
                          <dgm:shape xmlns:r="http://schemas.openxmlformats.org/officeDocument/2006/relationships" type="blockArc" r:blip="">
                            <dgm:adjLst>
                              <dgm:adj idx="1" val="0"/>
                              <dgm:adj idx="2" val="-45"/>
                              <dgm:adj idx="3" val="0.1274"/>
                            </dgm:adjLst>
                          </dgm:shape>
                        </dgm:if>
                        <dgm:if name="Name36" axis="precedSib" ptType="node" func="cnt" op="equ" val="6">
                          <dgm:shape xmlns:r="http://schemas.openxmlformats.org/officeDocument/2006/relationships" type="blockArc" r:blip="">
                            <dgm:adjLst>
                              <dgm:adj idx="1" val="-135"/>
                              <dgm:adj idx="2" val="180"/>
                              <dgm:adj idx="3" val="0.1274"/>
                            </dgm:adjLst>
                          </dgm:shape>
                        </dgm:if>
                        <dgm:else name="Name37"/>
                      </dgm:choose>
                    </dgm:if>
                    <dgm:else name="Name38">
                      <dgm:choose name="Name39">
                        <dgm:if name="Name40" axis="precedSib" ptType="node" func="cnt" op="equ" val="0">
                          <dgm:shape xmlns:r="http://schemas.openxmlformats.org/officeDocument/2006/relationships" type="blockArc" r:blip="">
                            <dgm:adjLst>
                              <dgm:adj idx="1" val="-133.1632"/>
                              <dgm:adj idx="2" val="65"/>
                              <dgm:adj idx="3" val="0.13"/>
                            </dgm:adjLst>
                          </dgm:shape>
                        </dgm:if>
                        <dgm:if name="Name41" axis="precedSib" ptType="node" func="cnt" op="equ" val="1">
                          <dgm:shape xmlns:r="http://schemas.openxmlformats.org/officeDocument/2006/relationships" type="leftCircularArrow" r:blip="">
                            <dgm:adjLst>
                              <dgm:adj idx="1" val="0.1098"/>
                              <dgm:adj idx="2" val="19.0387"/>
                              <dgm:adj idx="3" val="105"/>
                              <dgm:adj idx="4" val="-45"/>
                              <dgm:adj idx="5" val="0.125"/>
                            </dgm:adjLst>
                          </dgm:shape>
                        </dgm:if>
                        <dgm:if name="Name42" axis="precedSib" ptType="node" func="cnt" op="equ" val="2">
                          <dgm:shape xmlns:r="http://schemas.openxmlformats.org/officeDocument/2006/relationships" type="circularArrow" r:blip="">
                            <dgm:adjLst>
                              <dgm:adj idx="1" val="0.1098"/>
                              <dgm:adj idx="2" val="19.0387"/>
                              <dgm:adj idx="3" val="75"/>
                              <dgm:adj idx="4" val="-135"/>
                              <dgm:adj idx="5" val="0.125"/>
                            </dgm:adjLst>
                          </dgm:shape>
                        </dgm:if>
                        <dgm:if name="Name43" axis="precedSib" ptType="node" func="cnt" op="equ" val="3">
                          <dgm:shape xmlns:r="http://schemas.openxmlformats.org/officeDocument/2006/relationships" type="leftCircularArrow" r:blip="">
                            <dgm:adjLst>
                              <dgm:adj idx="1" val="0.1098"/>
                              <dgm:adj idx="2" val="19.0387"/>
                              <dgm:adj idx="3" val="105"/>
                              <dgm:adj idx="4" val="-45"/>
                              <dgm:adj idx="5" val="0.125"/>
                            </dgm:adjLst>
                          </dgm:shape>
                        </dgm:if>
                        <dgm:if name="Name44" axis="precedSib" ptType="node" func="cnt" op="equ" val="4">
                          <dgm:shape xmlns:r="http://schemas.openxmlformats.org/officeDocument/2006/relationships" type="circularArrow" r:blip="">
                            <dgm:adjLst>
                              <dgm:adj idx="1" val="0.1098"/>
                              <dgm:adj idx="2" val="19.0387"/>
                              <dgm:adj idx="3" val="75"/>
                              <dgm:adj idx="4" val="-135"/>
                              <dgm:adj idx="5" val="0.125"/>
                            </dgm:adjLst>
                          </dgm:shape>
                        </dgm:if>
                        <dgm:if name="Name45" axis="precedSib" ptType="node" func="cnt" op="equ" val="5">
                          <dgm:shape xmlns:r="http://schemas.openxmlformats.org/officeDocument/2006/relationships" type="leftCircularArrow" r:blip="">
                            <dgm:adjLst>
                              <dgm:adj idx="1" val="0.1098"/>
                              <dgm:adj idx="2" val="19.0387"/>
                              <dgm:adj idx="3" val="105"/>
                              <dgm:adj idx="4" val="-45"/>
                              <dgm:adj idx="5" val="0.125"/>
                            </dgm:adjLst>
                          </dgm:shape>
                        </dgm:if>
                        <dgm:if name="Name46" axis="precedSib" ptType="node" func="cnt" op="equ" val="6">
                          <dgm:shape xmlns:r="http://schemas.openxmlformats.org/officeDocument/2006/relationships" type="blockArc" r:blip="">
                            <dgm:adjLst>
                              <dgm:adj idx="1" val="-135"/>
                              <dgm:adj idx="2" val="180"/>
                              <dgm:adj idx="3" val="0.1274"/>
                            </dgm:adjLst>
                          </dgm:shape>
                        </dgm:if>
                        <dgm:else name="Name47"/>
                      </dgm:choose>
                    </dgm:else>
                  </dgm:choose>
                </dgm:else>
              </dgm:choose>
            </dgm:if>
            <dgm:else name="Name48">
              <dgm:choose name="Name49">
                <dgm:if name="Name50" axis="precedSib" ptType="node" func="cnt" op="equ" val="0">
                  <dgm:choose name="Name51">
                    <dgm:if name="Name52" axis="followSib" ptType="node" func="cnt" op="equ" val="0">
                      <dgm:shape xmlns:r="http://schemas.openxmlformats.org/officeDocument/2006/relationships" type="leftCircularArrow" r:blip="">
                        <dgm:adjLst>
                          <dgm:adj idx="1" val="0.1098"/>
                          <dgm:adj idx="2" val="19.0387"/>
                          <dgm:adj idx="3" val="30"/>
                          <dgm:adj idx="4" val="0"/>
                          <dgm:adj idx="5" val="0.125"/>
                        </dgm:adjLst>
                      </dgm:shape>
                    </dgm:if>
                    <dgm:else name="Name53">
                      <dgm:shape xmlns:r="http://schemas.openxmlformats.org/officeDocument/2006/relationships" type="leftCircularArrow" r:blip="">
                        <dgm:adjLst>
                          <dgm:adj idx="1" val="0.1098"/>
                          <dgm:adj idx="2" val="19.0387"/>
                          <dgm:adj idx="3" val="105"/>
                          <dgm:adj idx="4" val="0"/>
                          <dgm:adj idx="5" val="0.125"/>
                        </dgm:adjLst>
                      </dgm:shape>
                    </dgm:else>
                  </dgm:choose>
                </dgm:if>
                <dgm:else name="Name54">
                  <dgm:choose name="Name55">
                    <dgm:if name="Name56" axis="followSib" ptType="node" func="cnt" op="equ" val="0">
                      <dgm:choose name="Name57">
                        <dgm:if name="Name58" axis="precedSib" ptType="node" func="cnt" op="equ" val="1">
                          <dgm:shape xmlns:r="http://schemas.openxmlformats.org/officeDocument/2006/relationships" type="blockArc" r:blip="">
                            <dgm:adjLst>
                              <dgm:adj idx="1" val="-135"/>
                              <dgm:adj idx="2" val="180"/>
                              <dgm:adj idx="3" val="0.1274"/>
                            </dgm:adjLst>
                          </dgm:shape>
                        </dgm:if>
                        <dgm:if name="Name59" axis="precedSib" ptType="node" func="cnt" op="equ" val="2">
                          <dgm:shape xmlns:r="http://schemas.openxmlformats.org/officeDocument/2006/relationships" type="blockArc" r:blip="">
                            <dgm:adjLst>
                              <dgm:adj idx="1" val="0"/>
                              <dgm:adj idx="2" val="-45"/>
                              <dgm:adj idx="3" val="0.1274"/>
                            </dgm:adjLst>
                          </dgm:shape>
                        </dgm:if>
                        <dgm:if name="Name60" axis="precedSib" ptType="node" func="cnt" op="equ" val="3">
                          <dgm:shape xmlns:r="http://schemas.openxmlformats.org/officeDocument/2006/relationships" type="blockArc" r:blip="">
                            <dgm:adjLst>
                              <dgm:adj idx="1" val="-135"/>
                              <dgm:adj idx="2" val="180"/>
                              <dgm:adj idx="3" val="0.1274"/>
                            </dgm:adjLst>
                          </dgm:shape>
                        </dgm:if>
                        <dgm:if name="Name61" axis="precedSib" ptType="node" func="cnt" op="equ" val="4">
                          <dgm:shape xmlns:r="http://schemas.openxmlformats.org/officeDocument/2006/relationships" type="blockArc" r:blip="">
                            <dgm:adjLst>
                              <dgm:adj idx="1" val="0"/>
                              <dgm:adj idx="2" val="-45"/>
                              <dgm:adj idx="3" val="0.1274"/>
                            </dgm:adjLst>
                          </dgm:shape>
                        </dgm:if>
                        <dgm:if name="Name62" axis="precedSib" ptType="node" func="cnt" op="equ" val="5">
                          <dgm:shape xmlns:r="http://schemas.openxmlformats.org/officeDocument/2006/relationships" type="blockArc" r:blip="">
                            <dgm:adjLst>
                              <dgm:adj idx="1" val="-135"/>
                              <dgm:adj idx="2" val="180"/>
                              <dgm:adj idx="3" val="0.1274"/>
                            </dgm:adjLst>
                          </dgm:shape>
                        </dgm:if>
                        <dgm:if name="Name63" axis="precedSib" ptType="node" func="cnt" op="equ" val="6">
                          <dgm:shape xmlns:r="http://schemas.openxmlformats.org/officeDocument/2006/relationships" type="blockArc" r:blip="">
                            <dgm:adjLst>
                              <dgm:adj idx="1" val="0"/>
                              <dgm:adj idx="2" val="-45"/>
                              <dgm:adj idx="3" val="0.1274"/>
                            </dgm:adjLst>
                          </dgm:shape>
                        </dgm:if>
                        <dgm:else name="Name64"/>
                      </dgm:choose>
                    </dgm:if>
                    <dgm:else name="Name65">
                      <dgm:choose name="Name66">
                        <dgm:if name="Name67" axis="precedSib" ptType="node" func="cnt" op="equ" val="0">
                          <dgm:shape xmlns:r="http://schemas.openxmlformats.org/officeDocument/2006/relationships" type="blockArc" r:blip="">
                            <dgm:adjLst>
                              <dgm:adj idx="1" val="-133.1632"/>
                              <dgm:adj idx="2" val="65"/>
                              <dgm:adj idx="3" val="0.13"/>
                            </dgm:adjLst>
                          </dgm:shape>
                        </dgm:if>
                        <dgm:if name="Name68" axis="precedSib" ptType="node" func="cnt" op="equ" val="1">
                          <dgm:shape xmlns:r="http://schemas.openxmlformats.org/officeDocument/2006/relationships" type="circularArrow" r:blip="">
                            <dgm:adjLst>
                              <dgm:adj idx="1" val="0.1098"/>
                              <dgm:adj idx="2" val="19.0387"/>
                              <dgm:adj idx="3" val="75"/>
                              <dgm:adj idx="4" val="-135"/>
                              <dgm:adj idx="5" val="0.125"/>
                            </dgm:adjLst>
                          </dgm:shape>
                        </dgm:if>
                        <dgm:if name="Name69" axis="precedSib" ptType="node" func="cnt" op="equ" val="2">
                          <dgm:shape xmlns:r="http://schemas.openxmlformats.org/officeDocument/2006/relationships" type="leftCircularArrow" r:blip="">
                            <dgm:adjLst>
                              <dgm:adj idx="1" val="0.1098"/>
                              <dgm:adj idx="2" val="19.0387"/>
                              <dgm:adj idx="3" val="105"/>
                              <dgm:adj idx="4" val="-45"/>
                              <dgm:adj idx="5" val="0.125"/>
                            </dgm:adjLst>
                          </dgm:shape>
                        </dgm:if>
                        <dgm:if name="Name70" axis="precedSib" ptType="node" func="cnt" op="equ" val="3">
                          <dgm:shape xmlns:r="http://schemas.openxmlformats.org/officeDocument/2006/relationships" type="circularArrow" r:blip="">
                            <dgm:adjLst>
                              <dgm:adj idx="1" val="0.1098"/>
                              <dgm:adj idx="2" val="19.0387"/>
                              <dgm:adj idx="3" val="75"/>
                              <dgm:adj idx="4" val="-135"/>
                              <dgm:adj idx="5" val="0.125"/>
                            </dgm:adjLst>
                          </dgm:shape>
                        </dgm:if>
                        <dgm:if name="Name71" axis="precedSib" ptType="node" func="cnt" op="equ" val="4">
                          <dgm:shape xmlns:r="http://schemas.openxmlformats.org/officeDocument/2006/relationships" type="leftCircularArrow" r:blip="">
                            <dgm:adjLst>
                              <dgm:adj idx="1" val="0.1098"/>
                              <dgm:adj idx="2" val="19.0387"/>
                              <dgm:adj idx="3" val="105"/>
                              <dgm:adj idx="4" val="-45"/>
                              <dgm:adj idx="5" val="0.125"/>
                            </dgm:adjLst>
                          </dgm:shape>
                        </dgm:if>
                        <dgm:if name="Name72" axis="precedSib" ptType="node" func="cnt" op="equ" val="5">
                          <dgm:shape xmlns:r="http://schemas.openxmlformats.org/officeDocument/2006/relationships" type="circularArrow" r:blip="">
                            <dgm:adjLst>
                              <dgm:adj idx="1" val="0.1098"/>
                              <dgm:adj idx="2" val="19.0387"/>
                              <dgm:adj idx="3" val="75"/>
                              <dgm:adj idx="4" val="-135"/>
                              <dgm:adj idx="5" val="0.125"/>
                            </dgm:adjLst>
                          </dgm:shape>
                        </dgm:if>
                        <dgm:if name="Name73" axis="precedSib" ptType="node" func="cnt" op="equ" val="6">
                          <dgm:shape xmlns:r="http://schemas.openxmlformats.org/officeDocument/2006/relationships" type="blockArc" r:blip="">
                            <dgm:adjLst>
                              <dgm:adj idx="1" val="0"/>
                              <dgm:adj idx="2" val="-45"/>
                              <dgm:adj idx="3" val="0.1274"/>
                            </dgm:adjLst>
                          </dgm:shape>
                        </dgm:if>
                        <dgm:else name="Name74"/>
                      </dgm:choose>
                    </dgm:else>
                  </dgm:choose>
                </dgm:else>
              </dgm:choose>
            </dgm:else>
          </dgm:choose>
          <dgm:presOf/>
        </dgm:layoutNode>
      </dgm:forEach>
    </dgm:forEach>
    <dgm:forEach name="Name75" axis="ch" ptType="node" cnt="1">
      <dgm:layoutNode name="Accent1">
        <dgm:alg type="sp"/>
        <dgm:shape xmlns:r="http://schemas.openxmlformats.org/officeDocument/2006/relationships" r:blip="">
          <dgm:adjLst/>
        </dgm:shape>
        <dgm:presOf/>
        <dgm:constrLst/>
        <dgm:forEach name="Name76" ref="accentRepeat"/>
      </dgm:layoutNode>
      <dgm:choose name="Name77">
        <dgm:if name="Name78" axis="ch" ptType="node" func="cnt" op="gte" val="1">
          <dgm:layoutNode name="Child1"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79"/>
      </dgm:choose>
      <dgm:layoutNode name="Parent1"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0" axis="ch" ptType="node" st="2" cnt="1">
      <dgm:layoutNode name="Accent2">
        <dgm:alg type="sp"/>
        <dgm:shape xmlns:r="http://schemas.openxmlformats.org/officeDocument/2006/relationships" r:blip="">
          <dgm:adjLst/>
        </dgm:shape>
        <dgm:presOf/>
        <dgm:constrLst/>
        <dgm:forEach name="Name81" ref="accentRepeat"/>
      </dgm:layoutNode>
      <dgm:choose name="Name82">
        <dgm:if name="Name83" axis="ch" ptType="node" func="cnt" op="gte" val="1">
          <dgm:layoutNode name="Child2"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4"/>
      </dgm:choose>
      <dgm:layoutNode name="Parent2"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5" axis="ch" ptType="node" st="3" cnt="1">
      <dgm:layoutNode name="Accent3">
        <dgm:alg type="sp"/>
        <dgm:shape xmlns:r="http://schemas.openxmlformats.org/officeDocument/2006/relationships" r:blip="">
          <dgm:adjLst/>
        </dgm:shape>
        <dgm:presOf/>
        <dgm:constrLst/>
        <dgm:forEach name="Name86" ref="accentRepeat"/>
      </dgm:layoutNode>
      <dgm:choose name="Name87">
        <dgm:if name="Name88" axis="ch" ptType="node" func="cnt" op="gte" val="1">
          <dgm:layoutNode name="Child3"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9"/>
      </dgm:choose>
      <dgm:layoutNode name="Parent3"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0" axis="ch" ptType="node" st="4" cnt="1">
      <dgm:layoutNode name="Accent4">
        <dgm:alg type="sp"/>
        <dgm:shape xmlns:r="http://schemas.openxmlformats.org/officeDocument/2006/relationships" r:blip="">
          <dgm:adjLst/>
        </dgm:shape>
        <dgm:presOf/>
        <dgm:constrLst/>
        <dgm:forEach name="Name91" ref="accentRepeat"/>
      </dgm:layoutNode>
      <dgm:choose name="Name92">
        <dgm:if name="Name93" axis="ch" ptType="node" func="cnt" op="gte" val="1">
          <dgm:layoutNode name="Child4"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4"/>
      </dgm:choose>
      <dgm:layoutNode name="Parent4"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5" axis="ch" ptType="node" st="5" cnt="1">
      <dgm:layoutNode name="Accent5">
        <dgm:alg type="sp"/>
        <dgm:shape xmlns:r="http://schemas.openxmlformats.org/officeDocument/2006/relationships" r:blip="">
          <dgm:adjLst/>
        </dgm:shape>
        <dgm:presOf/>
        <dgm:constrLst/>
        <dgm:forEach name="Name96" ref="accentRepeat"/>
      </dgm:layoutNode>
      <dgm:choose name="Name97">
        <dgm:if name="Name98" axis="ch" ptType="node" func="cnt" op="gte" val="1">
          <dgm:layoutNode name="Child5"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9"/>
      </dgm:choose>
      <dgm:layoutNode name="Parent5"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0" axis="ch" ptType="node" st="6" cnt="1">
      <dgm:layoutNode name="Accent6">
        <dgm:alg type="sp"/>
        <dgm:shape xmlns:r="http://schemas.openxmlformats.org/officeDocument/2006/relationships" r:blip="">
          <dgm:adjLst/>
        </dgm:shape>
        <dgm:presOf/>
        <dgm:constrLst/>
        <dgm:forEach name="Name101" ref="accentRepeat"/>
      </dgm:layoutNode>
      <dgm:choose name="Name102">
        <dgm:if name="Name103" axis="ch" ptType="node" func="cnt" op="gte" val="1">
          <dgm:layoutNode name="Child6"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4"/>
      </dgm:choose>
      <dgm:layoutNode name="Parent6"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5" axis="ch" ptType="node" st="7" cnt="1">
      <dgm:layoutNode name="Accent7">
        <dgm:alg type="sp"/>
        <dgm:shape xmlns:r="http://schemas.openxmlformats.org/officeDocument/2006/relationships" r:blip="">
          <dgm:adjLst/>
        </dgm:shape>
        <dgm:presOf/>
        <dgm:constrLst/>
        <dgm:forEach name="Name106" ref="accentRepeat"/>
      </dgm:layoutNode>
      <dgm:choose name="Name107">
        <dgm:if name="Name108" axis="ch" ptType="node" func="cnt" op="gte" val="1">
          <dgm:layoutNode name="Child7"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9"/>
      </dgm:choose>
      <dgm:layoutNode name="Parent7"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arrow4">
  <dgm:title val=""/>
  <dgm:desc val=""/>
  <dgm:catLst>
    <dgm:cat type="relationship" pri="8000"/>
    <dgm:cat type="process" pri="30000"/>
  </dgm:catLst>
  <dgm:samp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Lst>
      <dgm:cxnLst>
        <dgm:cxn modelId="3" srcId="0" destId="1" srcOrd="0" destOrd="0"/>
        <dgm:cxn modelId="4" srcId="0" destId="2" srcOrd="1" destOrd="0"/>
      </dgm:cxnLst>
      <dgm:bg/>
      <dgm:whole/>
    </dgm:dataModel>
  </dgm:clrData>
  <dgm:layoutNode name="compositeShape">
    <dgm:varLst>
      <dgm:chMax val="2"/>
      <dgm:dir/>
      <dgm:resizeHandles val="exact"/>
    </dgm:varLst>
    <dgm:alg type="composite"/>
    <dgm:shape xmlns:r="http://schemas.openxmlformats.org/officeDocument/2006/relationships" r:blip="">
      <dgm:adjLst/>
    </dgm:shape>
    <dgm:presOf/>
    <dgm:choose name="Name0">
      <dgm:if name="Name1" func="var" arg="dir" op="equ" val="norm">
        <dgm:choose name="Name2">
          <dgm:if name="Name3" axis="ch" ptType="node" func="cnt" op="lte" val="1">
            <dgm:constrLst>
              <dgm:constr type="primFontSz" for="des" ptType="node" op="equ" val="65"/>
              <dgm:constr type="w" for="ch" forName="upArrow" refType="w" fact="0.33"/>
              <dgm:constr type="h" for="ch" forName="upArrow" refType="h"/>
              <dgm:constr type="b" for="ch" forName="upArrow" refType="h" fact="0.48"/>
              <dgm:constr type="l" for="ch" forName="upArrow"/>
              <dgm:constr type="h" for="ch" forName="upArrow" refType="w" refFor="ch" refForName="upArrow" op="gte" fact="0.75"/>
              <dgm:constr type="w" for="ch" forName="upArrowText" refType="w" fact="0.56"/>
              <dgm:constr type="h" for="ch" forName="upArrowText" refType="h"/>
              <dgm:constr type="b" for="ch" forName="upArrowText" refType="h" fact="0.48"/>
              <dgm:constr type="l" for="ch" forName="upArrowText" refType="w" refFor="ch" refForName="upArrow" fact="1.03"/>
            </dgm:constrLst>
          </dgm:if>
          <dgm:else name="Name4">
            <dgm:constrLst>
              <dgm:constr type="primFontSz" for="des" ptType="node" op="equ" val="65"/>
              <dgm:constr type="w" for="ch" forName="upArrow" refType="w" fact="0.33"/>
              <dgm:constr type="h" for="ch" forName="upArrow" refType="h" fact="0.48"/>
              <dgm:constr type="b" for="ch" forName="upArrow" refType="h" fact="0.48"/>
              <dgm:constr type="l" for="ch" forName="upArrow"/>
              <dgm:constr type="h" for="ch" forName="upArrow" refType="w" refFor="ch" refForName="upArrow" op="gte" fact="0.75"/>
              <dgm:constr type="w" for="ch" forName="upArrowText" refType="w" fact="0.56"/>
              <dgm:constr type="h" for="ch" forName="upArrowText" refType="h" fact="0.48"/>
              <dgm:constr type="b" for="ch" forName="upArrowText" refType="h" fact="0.48"/>
              <dgm:constr type="l" for="ch" forName="upArrowText" refType="w" refFor="ch" refForName="upArrow" fact="1.03"/>
              <dgm:constr type="w" for="ch" forName="downArrow" refType="w" fact="0.33"/>
              <dgm:constr type="h" for="ch" forName="downArrow" refType="h" fact="0.48"/>
              <dgm:constr type="t" for="ch" forName="downArrow" refType="h" fact="0.52"/>
              <dgm:constr type="l" for="ch" forName="downArrow" refType="w" refFor="ch" refForName="downArrow" fact="0.3"/>
              <dgm:constr type="h" for="ch" forName="downArrow" refType="w" refFor="ch" refForName="downArrow" op="gte" fact="0.75"/>
              <dgm:constr type="w" for="ch" forName="downArrowText" refType="w" fact="0.56"/>
              <dgm:constr type="h" for="ch" forName="downArrowText" refType="h" fact="0.48"/>
              <dgm:constr type="t" for="ch" forName="downArrowText" refType="h" fact="0.52"/>
              <dgm:constr type="l" for="ch" forName="downArrowText" refType="w" refFor="ch" refForName="downArrow" fact="1.33"/>
            </dgm:constrLst>
          </dgm:else>
        </dgm:choose>
      </dgm:if>
      <dgm:else name="Name5">
        <dgm:choose name="Name6">
          <dgm:if name="Name7" axis="ch" ptType="node" func="cnt" op="lte" val="1">
            <dgm:constrLst>
              <dgm:constr type="primFontSz" for="des" ptType="node" op="equ" val="65"/>
              <dgm:constr type="w" for="ch" forName="upArrow" refType="w" fact="0.33"/>
              <dgm:constr type="h" for="ch" forName="upArrow" refType="h"/>
              <dgm:constr type="t" for="ch" forName="upArrow"/>
              <dgm:constr type="l" for="ch" forName="upArrow" refType="w" fact="0.67"/>
              <dgm:constr type="h" for="ch" forName="upArrow" refType="w" refFor="ch" refForName="upArrow" op="gte" fact="0.75"/>
              <dgm:constr type="w" for="ch" forName="upArrowText" refType="w" fact="0.56"/>
              <dgm:constr type="h" for="ch" forName="upArrowText" refType="h"/>
              <dgm:constr type="t" for="ch" forName="upArrowText"/>
              <dgm:constr type="l" for="ch" forName="upArrowText" refType="w" fact="0.1"/>
            </dgm:constrLst>
          </dgm:if>
          <dgm:else name="Name8">
            <dgm:constrLst>
              <dgm:constr type="primFontSz" for="des" ptType="node" op="equ" val="65"/>
              <dgm:constr type="w" for="ch" forName="upArrow" refType="w" fact="0.33"/>
              <dgm:constr type="h" for="ch" forName="upArrow" refType="h" fact="0.48"/>
              <dgm:constr type="t" for="ch" forName="upArrow"/>
              <dgm:constr type="l" for="ch" forName="upArrow" refType="w" fact="0.67"/>
              <dgm:constr type="h" for="ch" forName="upArrow" refType="w" refFor="ch" refForName="upArrow" op="gte" fact="0.75"/>
              <dgm:constr type="w" for="ch" forName="upArrowText" refType="w" fact="0.56"/>
              <dgm:constr type="h" for="ch" forName="upArrowText" refType="h" fact="0.48"/>
              <dgm:constr type="t" for="ch" forName="upArrowText"/>
              <dgm:constr type="l" for="ch" forName="upArrowText" refType="w" fact="0.1"/>
              <dgm:constr type="w" for="ch" forName="downArrow" refType="w" fact="0.33"/>
              <dgm:constr type="h" for="ch" forName="downArrow" refType="h" fact="0.48"/>
              <dgm:constr type="t" for="ch" forName="downArrow" refType="h" fact="0.52"/>
              <dgm:constr type="l" for="ch" forName="downArrow" refType="w" fact="0.57"/>
              <dgm:constr type="h" for="ch" forName="downArrow" refType="w" refFor="ch" refForName="downArrow" op="gte" fact="0.75"/>
              <dgm:constr type="w" for="ch" forName="downArrowText" refType="w" fact="0.56"/>
              <dgm:constr type="h" for="ch" forName="downArrowText" refType="h" fact="0.48"/>
              <dgm:constr type="t" for="ch" forName="downArrowText" refType="h" fact="0.52"/>
              <dgm:constr type="l" for="ch" forName="downArrowText"/>
            </dgm:constrLst>
          </dgm:else>
        </dgm:choose>
      </dgm:else>
    </dgm:choose>
    <dgm:ruleLst/>
    <dgm:forEach name="Name9" axis="ch" ptType="node" cnt="1">
      <dgm:layoutNode name="upArrow" styleLbl="node1">
        <dgm:alg type="sp"/>
        <dgm:shape xmlns:r="http://schemas.openxmlformats.org/officeDocument/2006/relationships" type="upArrow" r:blip="">
          <dgm:adjLst/>
        </dgm:shape>
        <dgm:presOf/>
        <dgm:constrLst/>
        <dgm:ruleLst/>
      </dgm:layoutNode>
      <dgm:layoutNode name="upArrowText" styleLbl="revTx">
        <dgm:varLst>
          <dgm:chMax val="0"/>
          <dgm:bulletEnabled val="1"/>
        </dgm:varLst>
        <dgm:choose name="Name10">
          <dgm:if name="Name11" axis="root des" ptType="all node" func="maxDepth" op="gt" val="1">
            <dgm:alg type="tx">
              <dgm:param type="parTxLTRAlign" val="l"/>
              <dgm:param type="parTxRTLAlign" val="r"/>
              <dgm:param type="txAnchorVertCh" val="mid"/>
            </dgm:alg>
          </dgm:if>
          <dgm:else name="Name12">
            <dgm:choose name="Name13">
              <dgm:if name="Name14" func="var" arg="dir" op="equ" val="norm">
                <dgm:alg type="tx">
                  <dgm:param type="parTxLTRAlign" val="l"/>
                  <dgm:param type="parTxRTLAlign" val="l"/>
                  <dgm:param type="txAnchorVertCh" val="mid"/>
                </dgm:alg>
              </dgm:if>
              <dgm:else name="Name15">
                <dgm:alg type="tx">
                  <dgm:param type="parTxLTRAlign" val="r"/>
                  <dgm:param type="parTxRTLAlign" val="r"/>
                  <dgm:param type="txAnchorVertCh" val="mid"/>
                </dgm:alg>
              </dgm:else>
            </dgm:choose>
          </dgm:else>
        </dgm:choose>
        <dgm:shape xmlns:r="http://schemas.openxmlformats.org/officeDocument/2006/relationships" type="rect" r:blip="">
          <dgm:adjLst/>
        </dgm:shape>
        <dgm:presOf axis="desOrSelf" ptType="node"/>
        <dgm:constrLst>
          <dgm:constr type="tMarg"/>
        </dgm:constrLst>
        <dgm:ruleLst>
          <dgm:rule type="primFontSz" val="5" fact="NaN" max="NaN"/>
        </dgm:ruleLst>
      </dgm:layoutNode>
    </dgm:forEach>
    <dgm:forEach name="Name16" axis="ch" ptType="node" st="2" cnt="1">
      <dgm:layoutNode name="downArrow" styleLbl="node1">
        <dgm:alg type="sp"/>
        <dgm:shape xmlns:r="http://schemas.openxmlformats.org/officeDocument/2006/relationships" type="downArrow" r:blip="">
          <dgm:adjLst/>
        </dgm:shape>
        <dgm:presOf/>
        <dgm:constrLst/>
        <dgm:ruleLst/>
      </dgm:layoutNode>
      <dgm:layoutNode name="downArrowText" styleLbl="revTx">
        <dgm:varLst>
          <dgm:chMax val="0"/>
          <dgm:bulletEnabled val="1"/>
        </dgm:varLst>
        <dgm:choose name="Name17">
          <dgm:if name="Name18" axis="root des" ptType="all node" func="maxDepth" op="gt" val="1">
            <dgm:alg type="tx">
              <dgm:param type="parTxLTRAlign" val="l"/>
              <dgm:param type="parTxRTLAlign" val="r"/>
              <dgm:param type="txAnchorVertCh" val="mid"/>
            </dgm:alg>
          </dgm:if>
          <dgm:else name="Name19">
            <dgm:choose name="Name20">
              <dgm:if name="Name21" func="var" arg="dir" op="equ" val="norm">
                <dgm:alg type="tx">
                  <dgm:param type="parTxLTRAlign" val="l"/>
                  <dgm:param type="parTxRTLAlign" val="l"/>
                  <dgm:param type="txAnchorVertCh" val="mid"/>
                </dgm:alg>
              </dgm:if>
              <dgm:else name="Name22">
                <dgm:alg type="tx">
                  <dgm:param type="parTxLTRAlign" val="r"/>
                  <dgm:param type="parTxRTLAlign" val="r"/>
                  <dgm:param type="txAnchorVertCh" val="mid"/>
                </dgm:alg>
              </dgm:else>
            </dgm:choose>
          </dgm:else>
        </dgm:choose>
        <dgm:shape xmlns:r="http://schemas.openxmlformats.org/officeDocument/2006/relationships" type="rect" r:blip="">
          <dgm:adjLst/>
        </dgm:shape>
        <dgm:presOf axis="desOrSelf" ptType="node"/>
        <dgm:constrLst>
          <dgm:constr type="tMarg"/>
        </dgm:constrLst>
        <dgm:ruleLst>
          <dgm:rule type="primFontSz" val="5" fact="NaN" max="NaN"/>
        </dgm:ruleLs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4.xml><?xml version="1.0" encoding="utf-8"?>
<dgm:layoutDef xmlns:dgm="http://schemas.openxmlformats.org/drawingml/2006/diagram" xmlns:a="http://schemas.openxmlformats.org/drawingml/2006/main" uniqueId="urn:microsoft.com/office/officeart/2008/layout/PictureAccentList">
  <dgm:title val=""/>
  <dgm:desc val=""/>
  <dgm:catLst>
    <dgm:cat type="picture" pri="14000"/>
    <dgm:cat type="list" pri="14500"/>
  </dgm:catLst>
  <dgm:sampData>
    <dgm:dataModel>
      <dgm:ptLst>
        <dgm:pt modelId="0" type="doc"/>
        <dgm:pt modelId="1">
          <dgm:prSet phldr="1"/>
        </dgm:pt>
        <dgm:pt modelId="11">
          <dgm:prSet phldr="1"/>
        </dgm:pt>
        <dgm:pt modelId="12">
          <dgm:prSet phldr="1"/>
        </dgm:pt>
      </dgm:ptLst>
      <dgm:cxnLst>
        <dgm:cxn modelId="4" srcId="0" destId="1" srcOrd="0" destOrd="0"/>
        <dgm:cxn modelId="5" srcId="1" destId="11" srcOrd="0" destOrd="0"/>
        <dgm:cxn modelId="6" srcId="1" destId="12" srcOrd="1" destOrd="0"/>
      </dgm:cxnLst>
      <dgm:bg/>
      <dgm:whole/>
    </dgm:dataModel>
  </dgm:sampData>
  <dgm:styleData>
    <dgm:dataModel>
      <dgm:ptLst>
        <dgm:pt modelId="0" type="doc"/>
        <dgm:pt modelId="1"/>
        <dgm:pt modelId="11"/>
        <dgm:pt modelId="12"/>
        <dgm:pt modelId="13"/>
      </dgm:ptLst>
      <dgm:cxnLst>
        <dgm:cxn modelId="4" srcId="0" destId="1" srcOrd="0" destOrd="0"/>
        <dgm:cxn modelId="5" srcId="1" destId="11" srcOrd="0" destOrd="0"/>
        <dgm:cxn modelId="6" srcId="1" destId="12" srcOrd="0" destOrd="0"/>
        <dgm:cxn modelId="14" srcId="1" destId="13" srcOrd="0" destOrd="0"/>
      </dgm:cxnLst>
      <dgm:bg/>
      <dgm:whole/>
    </dgm:dataModel>
  </dgm:styleData>
  <dgm:clrData>
    <dgm:dataModel>
      <dgm:ptLst>
        <dgm:pt modelId="0" type="doc"/>
        <dgm:pt modelId="1"/>
        <dgm:pt modelId="11"/>
        <dgm:pt modelId="12"/>
        <dgm:pt modelId="13"/>
      </dgm:ptLst>
      <dgm:cxnLst>
        <dgm:cxn modelId="4" srcId="0" destId="1" srcOrd="0" destOrd="0"/>
        <dgm:cxn modelId="5" srcId="1" destId="11" srcOrd="0" destOrd="0"/>
        <dgm:cxn modelId="6" srcId="1" destId="12" srcOrd="0" destOrd="0"/>
        <dgm:cxn modelId="14" srcId="1" destId="13" srcOrd="0" destOrd="0"/>
      </dgm:cxnLst>
      <dgm:bg/>
      <dgm:whole/>
    </dgm:dataModel>
  </dgm:clrData>
  <dgm:layoutNode name="layout">
    <dgm:varLst>
      <dgm:chMax/>
      <dgm:chPref/>
      <dgm:dir/>
      <dgm:animOne val="branch"/>
      <dgm:animLvl val="lvl"/>
      <dgm:resizeHandles/>
    </dgm:varLst>
    <dgm:choose name="Name0">
      <dgm:if name="Name1" func="var" arg="dir" op="equ" val="norm">
        <dgm:alg type="hierChild">
          <dgm:param type="linDir" val="fromL"/>
        </dgm:alg>
      </dgm:if>
      <dgm:else name="Name2">
        <dgm:alg type="hierChild">
          <dgm:param type="linDir" val="fromL"/>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primFontSz" for="des" forName="childText" refType="primFontSz" refFor="des" refForName="rootText" op="lte"/>
      <dgm:constr type="w" for="des" forName="rootComposite" refType="w" fact="4"/>
      <dgm:constr type="h" for="des" forName="rootComposite" refType="h"/>
      <dgm:constr type="w" for="des" forName="childComposite" refType="w" refFor="des" refForName="rootComposite"/>
      <dgm:constr type="h" for="des" forName="childComposite" refType="h" refFor="des" refForName="rootComposite"/>
      <dgm:constr type="sibSp" refType="w" refFor="des" refForName="rootComposite" fact="0.1"/>
      <dgm:constr type="sibSp" for="des" forName="childShape" refType="h" refFor="des" refForName="rootComposite" fact="0.12"/>
      <dgm:constr type="sp" for="des" forName="root" refType="h" refFor="des" refForName="rootComposite" fact="0.18"/>
    </dgm:constrLst>
    <dgm:ruleLst/>
    <dgm:forEach name="Name3" axis="ch">
      <dgm:forEach name="Name4" axis="self" ptType="node" cnt="1">
        <dgm:layoutNode name="root">
          <dgm:varLst>
            <dgm:chMax/>
            <dgm:chPref val="4"/>
          </dgm:varLst>
          <dgm:alg type="hierRoot"/>
          <dgm:shape xmlns:r="http://schemas.openxmlformats.org/officeDocument/2006/relationships" r:blip="">
            <dgm:adjLst/>
          </dgm:shape>
          <dgm:presOf/>
          <dgm:constrLst/>
          <dgm:ruleLst/>
          <dgm:layoutNode name="rootComposite">
            <dgm:varLst/>
            <dgm:alg type="composite"/>
            <dgm:shape xmlns:r="http://schemas.openxmlformats.org/officeDocument/2006/relationships" r:blip="">
              <dgm:adjLst/>
            </dgm:shape>
            <dgm:presOf axis="self" ptType="node" cnt="1"/>
            <dgm:constrLst>
              <dgm:constr type="l" for="ch" forName="rootText"/>
              <dgm:constr type="t" for="ch" forName="rootText"/>
              <dgm:constr type="w" for="ch" forName="rootText" refType="w"/>
              <dgm:constr type="h" for="ch" forName="rootText" refType="h"/>
            </dgm:constrLst>
            <dgm:ruleLst/>
            <dgm:layoutNode name="rootText" styleLbl="node0">
              <dgm:varLst>
                <dgm:chMax/>
                <dgm:chPref val="4"/>
              </dgm:varLst>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 type="primFontSz" val="65" fact="NaN" max="NaN"/>
              </dgm:ruleLst>
            </dgm:layoutNode>
          </dgm:layoutNode>
          <dgm:layoutNode name="childShape">
            <dgm:varLst>
              <dgm:chMax val="0"/>
              <dgm:chPref val="0"/>
            </dgm:varLst>
            <dgm:alg type="hierChild">
              <dgm:param type="chAlign" val="r"/>
              <dgm:param type="linDir" val="fromT"/>
              <dgm:param type="fallback" val="2D"/>
            </dgm:alg>
            <dgm:shape xmlns:r="http://schemas.openxmlformats.org/officeDocument/2006/relationships" r:blip="">
              <dgm:adjLst/>
            </dgm:shape>
            <dgm:presOf/>
            <dgm:constrLst/>
            <dgm:ruleLst/>
            <dgm:forEach name="Name5" axis="ch">
              <dgm:forEach name="Name6" axis="self" ptType="node">
                <dgm:layoutNode name="childComposite">
                  <dgm:varLst>
                    <dgm:chMax val="0"/>
                    <dgm:chPref val="0"/>
                  </dgm:varLst>
                  <dgm:alg type="composite"/>
                  <dgm:shape xmlns:r="http://schemas.openxmlformats.org/officeDocument/2006/relationships" r:blip="">
                    <dgm:adjLst/>
                  </dgm:shape>
                  <dgm:presOf/>
                  <dgm:choose name="Name7">
                    <dgm:if name="Name8" func="var" arg="dir" op="equ" val="norm">
                      <dgm:constrLst>
                        <dgm:constr type="w" for="ch" forName="Image" refType="h"/>
                        <dgm:constr type="h" for="ch" forName="Image" refType="h"/>
                        <dgm:constr type="l" for="ch" forName="Image"/>
                        <dgm:constr type="t" for="ch" forName="Image"/>
                        <dgm:constr type="h" for="ch" forName="childText" refType="h"/>
                        <dgm:constr type="l" for="ch" forName="childText" refType="w" refFor="ch" refForName="Image" fact="1.06"/>
                        <dgm:constr type="t" for="ch" forName="childText"/>
                      </dgm:constrLst>
                    </dgm:if>
                    <dgm:else name="Name9">
                      <dgm:constrLst>
                        <dgm:constr type="w" for="ch" forName="Image" refType="h"/>
                        <dgm:constr type="h" for="ch" forName="Image" refType="h"/>
                        <dgm:constr type="r" for="ch" forName="Image" refType="w"/>
                        <dgm:constr type="t" for="ch" forName="Image"/>
                        <dgm:constr type="h" for="ch" forName="childText" refType="h"/>
                        <dgm:constr type="t" for="ch" forName="childText"/>
                        <dgm:constr type="wOff" for="ch" forName="childText" refType="w" refFor="ch" refForName="Image" fact="-1.06"/>
                      </dgm:constrLst>
                    </dgm:else>
                  </dgm:choose>
                  <dgm:ruleLst/>
                  <dgm:layoutNode name="Image" styleLbl="node1">
                    <dgm:alg type="sp"/>
                    <dgm:shape xmlns:r="http://schemas.openxmlformats.org/officeDocument/2006/relationships" type="roundRect" r:blip="" blipPhldr="1">
                      <dgm:adjLst>
                        <dgm:adj idx="1" val="0.1667"/>
                      </dgm:adjLst>
                    </dgm:shape>
                    <dgm:presOf/>
                  </dgm:layoutNode>
                  <dgm:layoutNode name="childText" styleLbl="lnNode1">
                    <dgm:varLst>
                      <dgm:chMax val="0"/>
                      <dgm:chPref val="0"/>
                      <dgm:bulletEnabled val="1"/>
                    </dgm:varLst>
                    <dgm:alg type="tx"/>
                    <dgm:shape xmlns:r="http://schemas.openxmlformats.org/officeDocument/2006/relationships" type="roundRect" r:blip="">
                      <dgm:adjLst>
                        <dgm:adj idx="1" val="0.1667"/>
                      </dgm:adjLst>
                    </dgm:shape>
                    <dgm:presOf axis="self desOrSelf" ptType="node node" st="1 1" cnt="1 0"/>
                    <dgm:ruleLst>
                      <dgm:rule type="primFontSz" val="5" fact="NaN" max="NaN"/>
                    </dgm:ruleLs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DrR91</b:Tag>
    <b:SourceType>Book</b:SourceType>
    <b:Guid>{49ABE9AA-247B-4354-AFBA-CCDF5960A417}</b:Guid>
    <b:Author>
      <b:Author>
        <b:NameList>
          <b:Person>
            <b:Last>Dr. Roberto Hernández Sampieri</b:Last>
            <b:First>Dr.</b:First>
            <b:Middle>Carlos Fernández Collado, Dra. María del Pilar Baptista Lucio.</b:Middle>
          </b:Person>
        </b:NameList>
      </b:Author>
    </b:Author>
    <b:Title>METODOLOGÍA DE LA INVESTIGACIÓN Quinta edición. </b:Title>
    <b:Year>( 2010, 2006, 2003, 1998, 1991)</b:Year>
    <b:City>México</b:City>
    <b:Publisher>de McGRAW-HILL / INTERAMERICANA EDITORES, S.A. DE C.V.</b:Publisher>
    <b:RefOrder>1</b:RefOrder>
  </b:Source>
</b:Sources>
</file>

<file path=customXml/itemProps1.xml><?xml version="1.0" encoding="utf-8"?>
<ds:datastoreItem xmlns:ds="http://schemas.openxmlformats.org/officeDocument/2006/customXml" ds:itemID="{4DED9014-3E43-495E-B95A-326DBCC3F8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62</Pages>
  <Words>18165</Words>
  <Characters>103543</Characters>
  <Application>Microsoft Office Word</Application>
  <DocSecurity>0</DocSecurity>
  <Lines>862</Lines>
  <Paragraphs>242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121466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Equipo</dc:creator>
  <cp:keywords/>
  <dc:description/>
  <cp:lastModifiedBy>JOSE ERNESTO PATINO</cp:lastModifiedBy>
  <cp:revision>9</cp:revision>
  <cp:lastPrinted>2022-07-21T05:01:00Z</cp:lastPrinted>
  <dcterms:created xsi:type="dcterms:W3CDTF">2022-12-15T14:25:00Z</dcterms:created>
  <dcterms:modified xsi:type="dcterms:W3CDTF">2022-12-15T23:38:00Z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da9e3132-11ab-34e9-8e7d-57b2810797c2</vt:lpwstr>
  </property>
  <property fmtid="{D5CDD505-2E9C-101B-9397-08002B2CF9AE}" pid="24" name="Mendeley Citation Style_1">
    <vt:lpwstr>http://www.zotero.org/styles/apa</vt:lpwstr>
  </property>
  <property fmtid="{D5CDD505-2E9C-101B-9397-08002B2CF9AE}" pid="25" name="ZOTERO_PREF_1">
    <vt:lpwstr>&lt;data data-version="3" zotero-version="6.0.16"&gt;&lt;session id="I0eDAxeK"/&gt;&lt;style id="http://www.zotero.org/styles/apa" locale="es-ES" hasBibliography="1" bibliographyStyleHasBeenSet="1"/&gt;&lt;prefs&gt;&lt;pref name="fieldType" value="Field"/&gt;&lt;/prefs&gt;&lt;/data&gt;</vt:lpwstr>
  </property>
</Properties>
</file>