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6089C4" w14:textId="777A33C4" w:rsidR="00DD1A78" w:rsidRPr="00C70FE5" w:rsidRDefault="00994C70" w:rsidP="00C70FE5">
      <w:pPr>
        <w:tabs>
          <w:tab w:val="left" w:pos="6064"/>
        </w:tabs>
        <w:spacing w:line="360" w:lineRule="auto"/>
        <w:jc w:val="center"/>
        <w:rPr>
          <w:rFonts w:ascii="Times New Roman" w:eastAsia="Times New Roman" w:hAnsi="Times New Roman" w:cs="Times New Roman"/>
          <w:b/>
          <w:color w:val="FF0000"/>
          <w:sz w:val="28"/>
          <w:szCs w:val="28"/>
        </w:rPr>
      </w:pPr>
      <w:bookmarkStart w:id="0" w:name="_Hlk161222688"/>
      <w:r>
        <w:rPr>
          <w:rFonts w:ascii="Times New Roman" w:eastAsia="Times New Roman" w:hAnsi="Times New Roman" w:cs="Times New Roman"/>
          <w:noProof/>
          <w:sz w:val="24"/>
          <w:szCs w:val="24"/>
          <w:lang w:val="es-EC"/>
        </w:rPr>
        <w:drawing>
          <wp:inline distT="0" distB="0" distL="0" distR="0" wp14:anchorId="4017B094" wp14:editId="67DDF9C7">
            <wp:extent cx="1506774" cy="1641267"/>
            <wp:effectExtent l="0" t="0" r="0" b="0"/>
            <wp:docPr id="22"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8"/>
                    <a:srcRect/>
                    <a:stretch>
                      <a:fillRect/>
                    </a:stretch>
                  </pic:blipFill>
                  <pic:spPr>
                    <a:xfrm>
                      <a:off x="0" y="0"/>
                      <a:ext cx="1506774" cy="1641267"/>
                    </a:xfrm>
                    <a:prstGeom prst="rect">
                      <a:avLst/>
                    </a:prstGeom>
                    <a:ln/>
                  </pic:spPr>
                </pic:pic>
              </a:graphicData>
            </a:graphic>
          </wp:inline>
        </w:drawing>
      </w:r>
    </w:p>
    <w:p w14:paraId="4E9204EF" w14:textId="77777777" w:rsidR="00DD1A78" w:rsidRDefault="00994C70">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36"/>
          <w:szCs w:val="36"/>
        </w:rPr>
        <w:t>UNIVERSIDAD CATÓLICA DE CUENCA</w:t>
      </w:r>
    </w:p>
    <w:p w14:paraId="52D431D8" w14:textId="77777777" w:rsidR="00DD1A78" w:rsidRDefault="00994C70">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32"/>
          <w:szCs w:val="32"/>
        </w:rPr>
        <w:t>Comunidad Educativa al Servicio del Pueblo</w:t>
      </w:r>
    </w:p>
    <w:p w14:paraId="36B4D8D4" w14:textId="2620EF66" w:rsidR="00DD1A78" w:rsidRDefault="00994C70" w:rsidP="00794676">
      <w:pPr>
        <w:spacing w:line="240" w:lineRule="auto"/>
        <w:jc w:val="center"/>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36"/>
          <w:szCs w:val="36"/>
        </w:rPr>
        <w:t>UNIDAD ACADÉMICA DE SALUD Y BIENESTAR</w:t>
      </w:r>
    </w:p>
    <w:p w14:paraId="588CE602" w14:textId="77777777" w:rsidR="00C70FE5" w:rsidRPr="00794676" w:rsidRDefault="00C70FE5" w:rsidP="00794676">
      <w:pPr>
        <w:spacing w:line="240" w:lineRule="auto"/>
        <w:jc w:val="center"/>
        <w:rPr>
          <w:rFonts w:ascii="Times New Roman" w:eastAsia="Times New Roman" w:hAnsi="Times New Roman" w:cs="Times New Roman"/>
          <w:color w:val="000000"/>
          <w:sz w:val="24"/>
          <w:szCs w:val="24"/>
        </w:rPr>
      </w:pPr>
    </w:p>
    <w:p w14:paraId="52EF1BF3" w14:textId="40694971" w:rsidR="00DD1A78" w:rsidRDefault="00994C70">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32"/>
          <w:szCs w:val="32"/>
        </w:rPr>
        <w:t>CARRERA DE ENFERMERÍA</w:t>
      </w:r>
    </w:p>
    <w:p w14:paraId="3A101870" w14:textId="72A3EDED" w:rsidR="00DD1A78" w:rsidRDefault="00994C70">
      <w:pPr>
        <w:spacing w:line="240" w:lineRule="auto"/>
        <w:rPr>
          <w:rFonts w:ascii="Times New Roman" w:eastAsia="Times New Roman" w:hAnsi="Times New Roman" w:cs="Times New Roman"/>
          <w:b/>
          <w:i/>
          <w:sz w:val="28"/>
          <w:szCs w:val="28"/>
        </w:rPr>
      </w:pPr>
      <w:bookmarkStart w:id="1" w:name="_1fob9te" w:colFirst="0" w:colLast="0"/>
      <w:bookmarkEnd w:id="1"/>
      <w:r>
        <w:rPr>
          <w:rFonts w:ascii="Times New Roman" w:eastAsia="Times New Roman" w:hAnsi="Times New Roman" w:cs="Times New Roman"/>
          <w:b/>
          <w:sz w:val="28"/>
          <w:szCs w:val="28"/>
        </w:rPr>
        <w:t>PREVALENCIA Y FACTORES DE RIESGO DE LA VIOLENCIA GINECOLO</w:t>
      </w:r>
      <w:r w:rsidR="00D15D71" w:rsidRPr="00D15D71">
        <w:rPr>
          <w:rFonts w:ascii="Times New Roman" w:eastAsia="Times New Roman" w:hAnsi="Times New Roman" w:cs="Times New Roman"/>
          <w:b/>
          <w:sz w:val="28"/>
          <w:szCs w:val="28"/>
        </w:rPr>
        <w:t>G</w:t>
      </w:r>
      <w:r w:rsidR="00D15D71" w:rsidRPr="00D15D71">
        <w:rPr>
          <w:rFonts w:ascii="Times New Roman" w:hAnsi="Times New Roman" w:cs="Times New Roman"/>
          <w:b/>
          <w:color w:val="202124"/>
          <w:sz w:val="30"/>
          <w:szCs w:val="30"/>
          <w:shd w:val="clear" w:color="auto" w:fill="FFFFFF"/>
        </w:rPr>
        <w:t>Í</w:t>
      </w:r>
      <w:r>
        <w:rPr>
          <w:rFonts w:ascii="Times New Roman" w:eastAsia="Times New Roman" w:hAnsi="Times New Roman" w:cs="Times New Roman"/>
          <w:b/>
          <w:sz w:val="28"/>
          <w:szCs w:val="28"/>
        </w:rPr>
        <w:t>CA REVIS</w:t>
      </w:r>
      <w:r w:rsidRPr="008352BD">
        <w:rPr>
          <w:rFonts w:ascii="Times New Roman" w:eastAsia="Times New Roman" w:hAnsi="Times New Roman" w:cs="Times New Roman"/>
          <w:b/>
          <w:sz w:val="28"/>
          <w:szCs w:val="28"/>
        </w:rPr>
        <w:t>I</w:t>
      </w:r>
      <w:r w:rsidR="008352BD" w:rsidRPr="008352BD">
        <w:rPr>
          <w:rFonts w:ascii="Times New Roman" w:hAnsi="Times New Roman" w:cs="Times New Roman"/>
          <w:b/>
          <w:color w:val="202124"/>
          <w:sz w:val="30"/>
          <w:szCs w:val="30"/>
          <w:shd w:val="clear" w:color="auto" w:fill="FFFFFF"/>
        </w:rPr>
        <w:t>Ó</w:t>
      </w:r>
      <w:r>
        <w:rPr>
          <w:rFonts w:ascii="Times New Roman" w:eastAsia="Times New Roman" w:hAnsi="Times New Roman" w:cs="Times New Roman"/>
          <w:b/>
          <w:sz w:val="28"/>
          <w:szCs w:val="28"/>
        </w:rPr>
        <w:t>N SISTEM</w:t>
      </w:r>
      <w:r w:rsidR="008352BD" w:rsidRPr="008352BD">
        <w:rPr>
          <w:rFonts w:ascii="Times New Roman" w:hAnsi="Times New Roman" w:cs="Times New Roman"/>
          <w:b/>
          <w:bCs/>
          <w:color w:val="202124"/>
          <w:sz w:val="30"/>
          <w:szCs w:val="30"/>
          <w:shd w:val="clear" w:color="auto" w:fill="FFFFFF"/>
        </w:rPr>
        <w:t>Á</w:t>
      </w:r>
      <w:r w:rsidRPr="008352BD">
        <w:rPr>
          <w:rFonts w:ascii="Times New Roman" w:eastAsia="Times New Roman" w:hAnsi="Times New Roman" w:cs="Times New Roman"/>
          <w:b/>
          <w:bCs/>
          <w:sz w:val="28"/>
          <w:szCs w:val="28"/>
        </w:rPr>
        <w:t>T</w:t>
      </w:r>
      <w:r>
        <w:rPr>
          <w:rFonts w:ascii="Times New Roman" w:eastAsia="Times New Roman" w:hAnsi="Times New Roman" w:cs="Times New Roman"/>
          <w:b/>
          <w:sz w:val="28"/>
          <w:szCs w:val="28"/>
        </w:rPr>
        <w:t>ICA Y METAAN</w:t>
      </w:r>
      <w:r w:rsidR="008352BD" w:rsidRPr="008352BD">
        <w:rPr>
          <w:rFonts w:ascii="Times New Roman" w:hAnsi="Times New Roman" w:cs="Times New Roman"/>
          <w:b/>
          <w:bCs/>
          <w:color w:val="202124"/>
          <w:sz w:val="30"/>
          <w:szCs w:val="30"/>
          <w:shd w:val="clear" w:color="auto" w:fill="FFFFFF"/>
        </w:rPr>
        <w:t>Á</w:t>
      </w:r>
      <w:r>
        <w:rPr>
          <w:rFonts w:ascii="Times New Roman" w:eastAsia="Times New Roman" w:hAnsi="Times New Roman" w:cs="Times New Roman"/>
          <w:b/>
          <w:sz w:val="28"/>
          <w:szCs w:val="28"/>
        </w:rPr>
        <w:t>LISIS</w:t>
      </w:r>
      <w:r>
        <w:rPr>
          <w:rFonts w:ascii="Times New Roman" w:eastAsia="Times New Roman" w:hAnsi="Times New Roman" w:cs="Times New Roman"/>
          <w:b/>
          <w:i/>
          <w:sz w:val="28"/>
          <w:szCs w:val="28"/>
        </w:rPr>
        <w:t xml:space="preserve"> </w:t>
      </w:r>
    </w:p>
    <w:p w14:paraId="16864E64" w14:textId="53B953FA" w:rsidR="00DD1A78" w:rsidRDefault="00994C70">
      <w:pPr>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TRABAJO DE TITULACIÓN PREVIO A LA OBTENCIÓN DEL TÍTULO DE LICENCIAD</w:t>
      </w:r>
      <w:r w:rsidR="00C70FE5">
        <w:rPr>
          <w:rFonts w:ascii="Times New Roman" w:eastAsia="Times New Roman" w:hAnsi="Times New Roman" w:cs="Times New Roman"/>
          <w:b/>
          <w:color w:val="000000"/>
          <w:sz w:val="28"/>
          <w:szCs w:val="28"/>
        </w:rPr>
        <w:t>A</w:t>
      </w:r>
      <w:r>
        <w:rPr>
          <w:rFonts w:ascii="Times New Roman" w:eastAsia="Times New Roman" w:hAnsi="Times New Roman" w:cs="Times New Roman"/>
          <w:b/>
          <w:color w:val="000000"/>
          <w:sz w:val="28"/>
          <w:szCs w:val="28"/>
        </w:rPr>
        <w:t xml:space="preserve"> EN ENFERMERÍA </w:t>
      </w:r>
    </w:p>
    <w:p w14:paraId="397A13AB" w14:textId="77777777" w:rsidR="00DD1A78" w:rsidRDefault="00DD1A78">
      <w:pPr>
        <w:spacing w:line="240" w:lineRule="auto"/>
        <w:jc w:val="center"/>
        <w:rPr>
          <w:rFonts w:ascii="Times New Roman" w:eastAsia="Times New Roman" w:hAnsi="Times New Roman" w:cs="Times New Roman"/>
          <w:b/>
          <w:smallCaps/>
          <w:color w:val="000000"/>
          <w:sz w:val="18"/>
          <w:szCs w:val="18"/>
        </w:rPr>
      </w:pPr>
    </w:p>
    <w:p w14:paraId="1B514996" w14:textId="39F7673B" w:rsidR="00DD1A78" w:rsidRDefault="00994C70">
      <w:pPr>
        <w:spacing w:line="240" w:lineRule="auto"/>
        <w:rPr>
          <w:rFonts w:ascii="Times New Roman" w:eastAsia="Times New Roman" w:hAnsi="Times New Roman" w:cs="Times New Roman"/>
          <w:color w:val="000000"/>
          <w:sz w:val="28"/>
          <w:szCs w:val="28"/>
        </w:rPr>
      </w:pPr>
      <w:r>
        <w:rPr>
          <w:rFonts w:ascii="Times New Roman" w:eastAsia="Times New Roman" w:hAnsi="Times New Roman" w:cs="Times New Roman"/>
          <w:b/>
          <w:smallCaps/>
          <w:color w:val="000000"/>
          <w:sz w:val="28"/>
          <w:szCs w:val="28"/>
        </w:rPr>
        <w:t xml:space="preserve">AUTOR: </w:t>
      </w:r>
      <w:r w:rsidR="008352BD">
        <w:rPr>
          <w:rFonts w:ascii="Times New Roman" w:eastAsia="Times New Roman" w:hAnsi="Times New Roman" w:cs="Times New Roman"/>
          <w:b/>
          <w:sz w:val="28"/>
          <w:szCs w:val="28"/>
        </w:rPr>
        <w:t>EVELIN GABRIELA</w:t>
      </w:r>
      <w:r w:rsidR="008352BD">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 xml:space="preserve">DUTAN URGILES </w:t>
      </w:r>
    </w:p>
    <w:p w14:paraId="1880B764" w14:textId="77777777" w:rsidR="00DD1A78" w:rsidRDefault="00994C70">
      <w:pPr>
        <w:tabs>
          <w:tab w:val="left" w:pos="4919"/>
        </w:tabs>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DIRECTOR:  DR. ANDRÉS ALEXIS RAMÍREZ CORONEL, MGS.</w:t>
      </w:r>
    </w:p>
    <w:p w14:paraId="1D083E23" w14:textId="77777777" w:rsidR="00DD1A78" w:rsidRDefault="00994C70">
      <w:pPr>
        <w:tabs>
          <w:tab w:val="left" w:pos="6064"/>
        </w:tabs>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AZOGUES - ECUADOR</w:t>
      </w:r>
    </w:p>
    <w:p w14:paraId="60449124" w14:textId="77777777" w:rsidR="00DD1A78" w:rsidRDefault="00994C70">
      <w:pPr>
        <w:tabs>
          <w:tab w:val="left" w:pos="6064"/>
        </w:tabs>
        <w:spacing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8"/>
          <w:szCs w:val="28"/>
        </w:rPr>
        <w:t>2023-2024</w:t>
      </w:r>
    </w:p>
    <w:p w14:paraId="4180F668" w14:textId="77777777" w:rsidR="00DD1A78" w:rsidRDefault="00994C70">
      <w:pPr>
        <w:spacing w:line="240" w:lineRule="auto"/>
        <w:jc w:val="center"/>
      </w:pPr>
      <w:r>
        <w:rPr>
          <w:rFonts w:ascii="Times New Roman" w:eastAsia="Times New Roman" w:hAnsi="Times New Roman" w:cs="Times New Roman"/>
          <w:b/>
          <w:color w:val="000000"/>
          <w:sz w:val="24"/>
          <w:szCs w:val="24"/>
        </w:rPr>
        <w:t>DIOS, PATRIA, CULTURA Y DESARROLLO</w:t>
      </w:r>
    </w:p>
    <w:p w14:paraId="0B79D5F1" w14:textId="51FE44D5" w:rsidR="00DD1A78" w:rsidRDefault="00DD1A78">
      <w:pPr>
        <w:jc w:val="center"/>
        <w:rPr>
          <w:rFonts w:ascii="Times New Roman" w:eastAsia="Times New Roman" w:hAnsi="Times New Roman" w:cs="Times New Roman"/>
          <w:i/>
          <w:sz w:val="24"/>
          <w:szCs w:val="24"/>
        </w:rPr>
      </w:pPr>
    </w:p>
    <w:p w14:paraId="22A37327" w14:textId="7385557D" w:rsidR="001B37FF" w:rsidRDefault="001B37FF">
      <w:pPr>
        <w:jc w:val="center"/>
        <w:rPr>
          <w:rFonts w:ascii="Times New Roman" w:eastAsia="Times New Roman" w:hAnsi="Times New Roman" w:cs="Times New Roman"/>
          <w:i/>
          <w:sz w:val="24"/>
          <w:szCs w:val="24"/>
        </w:rPr>
      </w:pPr>
    </w:p>
    <w:p w14:paraId="5D2D90B3" w14:textId="3814F945" w:rsidR="001B37FF" w:rsidRDefault="001B37FF">
      <w:pPr>
        <w:jc w:val="center"/>
        <w:rPr>
          <w:rFonts w:ascii="Times New Roman" w:eastAsia="Times New Roman" w:hAnsi="Times New Roman" w:cs="Times New Roman"/>
          <w:i/>
          <w:sz w:val="24"/>
          <w:szCs w:val="24"/>
        </w:rPr>
      </w:pPr>
    </w:p>
    <w:bookmarkEnd w:id="0"/>
    <w:p w14:paraId="2BF90876" w14:textId="0BC65044" w:rsidR="001B37FF" w:rsidRDefault="001B37FF" w:rsidP="00901799">
      <w:pPr>
        <w:rPr>
          <w:rFonts w:ascii="Times New Roman" w:eastAsia="Times New Roman" w:hAnsi="Times New Roman" w:cs="Times New Roman"/>
          <w:i/>
          <w:sz w:val="24"/>
          <w:szCs w:val="24"/>
        </w:rPr>
      </w:pPr>
    </w:p>
    <w:p w14:paraId="3BA3F790" w14:textId="30A7A976" w:rsidR="00901799" w:rsidRPr="00901799" w:rsidRDefault="00901799" w:rsidP="00901799">
      <w:pPr>
        <w:spacing w:after="120" w:line="240" w:lineRule="auto"/>
        <w:jc w:val="both"/>
        <w:rPr>
          <w:rFonts w:ascii="Times New Roman" w:eastAsia="Times New Roman" w:hAnsi="Times New Roman" w:cs="Times New Roman"/>
          <w:i/>
          <w:sz w:val="24"/>
          <w:szCs w:val="24"/>
        </w:rPr>
      </w:pPr>
      <w:r>
        <w:rPr>
          <w:noProof/>
        </w:rPr>
        <w:lastRenderedPageBreak/>
        <w:drawing>
          <wp:anchor distT="0" distB="0" distL="114300" distR="114300" simplePos="0" relativeHeight="251741184" behindDoc="0" locked="0" layoutInCell="1" allowOverlap="1" wp14:anchorId="14BB33DF" wp14:editId="4F96D3E5">
            <wp:simplePos x="0" y="0"/>
            <wp:positionH relativeFrom="margin">
              <wp:posOffset>-565785</wp:posOffset>
            </wp:positionH>
            <wp:positionV relativeFrom="paragraph">
              <wp:posOffset>0</wp:posOffset>
            </wp:positionV>
            <wp:extent cx="6628765" cy="6832600"/>
            <wp:effectExtent l="0" t="0" r="635" b="635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27057" t="16020" r="31209" b="7514"/>
                    <a:stretch/>
                  </pic:blipFill>
                  <pic:spPr bwMode="auto">
                    <a:xfrm>
                      <a:off x="0" y="0"/>
                      <a:ext cx="6628765" cy="6832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Start w:id="2" w:name="_Toc160632479"/>
    </w:p>
    <w:p w14:paraId="3AB90918" w14:textId="76F66F72" w:rsidR="00901799" w:rsidRDefault="00794676" w:rsidP="004F0DD8">
      <w:pPr>
        <w:pStyle w:val="Ttulo1"/>
        <w:rPr>
          <w:lang w:val="es-ES"/>
        </w:rPr>
      </w:pPr>
      <w:r>
        <w:rPr>
          <w:noProof/>
        </w:rPr>
        <w:lastRenderedPageBreak/>
        <w:drawing>
          <wp:anchor distT="0" distB="0" distL="114300" distR="114300" simplePos="0" relativeHeight="251742208" behindDoc="0" locked="0" layoutInCell="1" allowOverlap="1" wp14:anchorId="2B33600B" wp14:editId="06937285">
            <wp:simplePos x="0" y="0"/>
            <wp:positionH relativeFrom="page">
              <wp:posOffset>577850</wp:posOffset>
            </wp:positionH>
            <wp:positionV relativeFrom="paragraph">
              <wp:posOffset>0</wp:posOffset>
            </wp:positionV>
            <wp:extent cx="6464300" cy="6541770"/>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26223" t="16797" r="31209" b="1157"/>
                    <a:stretch/>
                  </pic:blipFill>
                  <pic:spPr bwMode="auto">
                    <a:xfrm>
                      <a:off x="0" y="0"/>
                      <a:ext cx="6464300" cy="65417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DC6E833" w14:textId="7C8B0F42" w:rsidR="00901799" w:rsidRDefault="00901799" w:rsidP="004F0DD8">
      <w:pPr>
        <w:pStyle w:val="Ttulo1"/>
        <w:rPr>
          <w:lang w:val="es-ES"/>
        </w:rPr>
      </w:pPr>
    </w:p>
    <w:p w14:paraId="003EA41B" w14:textId="56CE76F7" w:rsidR="00901799" w:rsidRDefault="00901799" w:rsidP="004F0DD8">
      <w:pPr>
        <w:pStyle w:val="Ttulo1"/>
        <w:rPr>
          <w:lang w:val="es-ES"/>
        </w:rPr>
      </w:pPr>
    </w:p>
    <w:p w14:paraId="3A597738" w14:textId="3878F656" w:rsidR="00901799" w:rsidRDefault="00901799" w:rsidP="004F0DD8">
      <w:pPr>
        <w:pStyle w:val="Ttulo1"/>
        <w:rPr>
          <w:lang w:val="es-ES"/>
        </w:rPr>
      </w:pPr>
    </w:p>
    <w:p w14:paraId="4548BBA3" w14:textId="7B64B6AF" w:rsidR="00901799" w:rsidRDefault="00901799" w:rsidP="00901799">
      <w:pPr>
        <w:pStyle w:val="Ttulo1"/>
        <w:jc w:val="left"/>
        <w:rPr>
          <w:lang w:val="es-ES"/>
        </w:rPr>
      </w:pPr>
    </w:p>
    <w:p w14:paraId="1C9E30A6" w14:textId="5ED04510" w:rsidR="00901799" w:rsidRDefault="00901799" w:rsidP="004F0DD8">
      <w:pPr>
        <w:pStyle w:val="Ttulo1"/>
        <w:rPr>
          <w:lang w:val="es-ES"/>
        </w:rPr>
      </w:pPr>
    </w:p>
    <w:p w14:paraId="19E807B1" w14:textId="2615724A" w:rsidR="00901799" w:rsidRDefault="00901799" w:rsidP="00794676">
      <w:pPr>
        <w:pStyle w:val="Ttulo1"/>
        <w:jc w:val="left"/>
        <w:rPr>
          <w:lang w:val="es-ES"/>
        </w:rPr>
      </w:pPr>
    </w:p>
    <w:p w14:paraId="1FCE3DBA" w14:textId="77777777" w:rsidR="00794676" w:rsidRPr="00794676" w:rsidRDefault="00794676" w:rsidP="00794676">
      <w:pPr>
        <w:rPr>
          <w:lang w:val="es-ES"/>
        </w:rPr>
      </w:pPr>
    </w:p>
    <w:p w14:paraId="2752E250" w14:textId="77777777" w:rsidR="00901799" w:rsidRDefault="00901799" w:rsidP="004F0DD8">
      <w:pPr>
        <w:pStyle w:val="Ttulo1"/>
        <w:rPr>
          <w:lang w:val="es-ES"/>
        </w:rPr>
      </w:pPr>
    </w:p>
    <w:p w14:paraId="21002C8D" w14:textId="757BBEC8" w:rsidR="00A0288F" w:rsidRPr="00FD6AF8" w:rsidRDefault="00A0288F" w:rsidP="004F0DD8">
      <w:pPr>
        <w:pStyle w:val="Ttulo1"/>
        <w:rPr>
          <w:lang w:val="es-ES"/>
        </w:rPr>
      </w:pPr>
      <w:r w:rsidRPr="00FD6AF8">
        <w:rPr>
          <w:lang w:val="es-ES"/>
        </w:rPr>
        <w:t>AGRADECIMIENTO</w:t>
      </w:r>
      <w:bookmarkEnd w:id="2"/>
    </w:p>
    <w:p w14:paraId="1EB9EB27" w14:textId="77777777" w:rsidR="00A0288F" w:rsidRDefault="00A0288F" w:rsidP="00A0288F">
      <w:pPr>
        <w:spacing w:line="360" w:lineRule="auto"/>
        <w:jc w:val="both"/>
        <w:rPr>
          <w:rFonts w:ascii="Times New Roman" w:hAnsi="Times New Roman" w:cs="Times New Roman"/>
          <w:sz w:val="24"/>
          <w:szCs w:val="24"/>
          <w:lang w:val="es-ES"/>
        </w:rPr>
      </w:pPr>
    </w:p>
    <w:p w14:paraId="5D7EE70C" w14:textId="116A2C23" w:rsidR="00A0288F" w:rsidRDefault="00A0288F" w:rsidP="00A0288F">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Quiero expresar mi profundo agradecimiento a mis padres, Patricio </w:t>
      </w:r>
      <w:proofErr w:type="spellStart"/>
      <w:r>
        <w:rPr>
          <w:rFonts w:ascii="Times New Roman" w:hAnsi="Times New Roman" w:cs="Times New Roman"/>
          <w:sz w:val="24"/>
          <w:szCs w:val="24"/>
          <w:lang w:val="es-ES"/>
        </w:rPr>
        <w:t>Dutan</w:t>
      </w:r>
      <w:proofErr w:type="spellEnd"/>
      <w:r>
        <w:rPr>
          <w:rFonts w:ascii="Times New Roman" w:hAnsi="Times New Roman" w:cs="Times New Roman"/>
          <w:sz w:val="24"/>
          <w:szCs w:val="24"/>
          <w:lang w:val="es-ES"/>
        </w:rPr>
        <w:t xml:space="preserve"> y Emma Urgiles, por el apoyo incondicional, tanto emocional como económico. Mi mayor motivación es mi hijo y mi abuela paterna María </w:t>
      </w:r>
      <w:proofErr w:type="spellStart"/>
      <w:r>
        <w:rPr>
          <w:rFonts w:ascii="Times New Roman" w:hAnsi="Times New Roman" w:cs="Times New Roman"/>
          <w:sz w:val="24"/>
          <w:szCs w:val="24"/>
          <w:lang w:val="es-ES"/>
        </w:rPr>
        <w:t>Vizhñay</w:t>
      </w:r>
      <w:proofErr w:type="spellEnd"/>
      <w:r>
        <w:rPr>
          <w:rFonts w:ascii="Times New Roman" w:hAnsi="Times New Roman" w:cs="Times New Roman"/>
          <w:sz w:val="24"/>
          <w:szCs w:val="24"/>
          <w:lang w:val="es-ES"/>
        </w:rPr>
        <w:t xml:space="preserve">, cuyo amor me dio la fortaleza para culminar mi carrera de enfermería. Agradezco a Dios por darme la sabiduría y el valor necesario para alcanzar mis metas. Asimismo, retribuyo a la Universidad Católica Sede Azogues, especialmente al cuerpo docente de la carrera de enfermería, por su calidad recepción y por impartirme los conocimientos fundamentales que han permitido crecer como profesional y hacer realidad este gran sueño. Quiero hacer una mención especial a mi tutor de tesis, el Dr. Andrés Ramírez, cuyo liderazgo fue fundamental para la realización de este trabajo de investigación. </w:t>
      </w:r>
    </w:p>
    <w:p w14:paraId="306BCBDF" w14:textId="54A8AF17" w:rsidR="00021ECE" w:rsidRDefault="00021ECE">
      <w:pPr>
        <w:spacing w:after="120" w:line="240" w:lineRule="auto"/>
        <w:rPr>
          <w:rFonts w:ascii="Times New Roman" w:eastAsia="Times New Roman" w:hAnsi="Times New Roman" w:cs="Times New Roman"/>
          <w:b/>
          <w:i/>
          <w:sz w:val="24"/>
          <w:szCs w:val="24"/>
        </w:rPr>
      </w:pPr>
    </w:p>
    <w:p w14:paraId="6651E0B1" w14:textId="312BEA12" w:rsidR="00A0288F" w:rsidRDefault="00A0288F">
      <w:pPr>
        <w:spacing w:after="120" w:line="240" w:lineRule="auto"/>
        <w:rPr>
          <w:rFonts w:ascii="Times New Roman" w:eastAsia="Times New Roman" w:hAnsi="Times New Roman" w:cs="Times New Roman"/>
          <w:b/>
          <w:i/>
          <w:sz w:val="24"/>
          <w:szCs w:val="24"/>
        </w:rPr>
      </w:pPr>
    </w:p>
    <w:p w14:paraId="7CBF8695" w14:textId="77777777" w:rsidR="00794676" w:rsidRDefault="00794676">
      <w:pPr>
        <w:spacing w:after="120" w:line="240" w:lineRule="auto"/>
        <w:rPr>
          <w:rFonts w:ascii="Times New Roman" w:eastAsia="Times New Roman" w:hAnsi="Times New Roman" w:cs="Times New Roman"/>
          <w:b/>
          <w:i/>
          <w:sz w:val="24"/>
          <w:szCs w:val="24"/>
        </w:rPr>
      </w:pPr>
    </w:p>
    <w:p w14:paraId="3BB2FAF2" w14:textId="5C51EBB5" w:rsidR="00A0288F" w:rsidRDefault="00A0288F">
      <w:pPr>
        <w:spacing w:after="120" w:line="240" w:lineRule="auto"/>
        <w:rPr>
          <w:rFonts w:ascii="Times New Roman" w:eastAsia="Times New Roman" w:hAnsi="Times New Roman" w:cs="Times New Roman"/>
          <w:b/>
          <w:i/>
          <w:sz w:val="24"/>
          <w:szCs w:val="24"/>
        </w:rPr>
      </w:pPr>
    </w:p>
    <w:p w14:paraId="4DCC57C5" w14:textId="334FF250" w:rsidR="00A0288F" w:rsidRDefault="00A0288F">
      <w:pPr>
        <w:spacing w:after="120" w:line="240" w:lineRule="auto"/>
        <w:rPr>
          <w:rFonts w:ascii="Times New Roman" w:eastAsia="Times New Roman" w:hAnsi="Times New Roman" w:cs="Times New Roman"/>
          <w:b/>
          <w:i/>
          <w:sz w:val="24"/>
          <w:szCs w:val="24"/>
        </w:rPr>
      </w:pPr>
    </w:p>
    <w:p w14:paraId="1D0FC76C" w14:textId="01624458" w:rsidR="00A0288F" w:rsidRDefault="00A0288F">
      <w:pPr>
        <w:spacing w:after="120" w:line="240" w:lineRule="auto"/>
        <w:rPr>
          <w:rFonts w:ascii="Times New Roman" w:eastAsia="Times New Roman" w:hAnsi="Times New Roman" w:cs="Times New Roman"/>
          <w:b/>
          <w:i/>
          <w:sz w:val="24"/>
          <w:szCs w:val="24"/>
        </w:rPr>
      </w:pPr>
    </w:p>
    <w:p w14:paraId="31E489BC" w14:textId="2784B9C1" w:rsidR="00A0288F" w:rsidRDefault="00A0288F">
      <w:pPr>
        <w:spacing w:after="120" w:line="240" w:lineRule="auto"/>
        <w:rPr>
          <w:rFonts w:ascii="Times New Roman" w:eastAsia="Times New Roman" w:hAnsi="Times New Roman" w:cs="Times New Roman"/>
          <w:b/>
          <w:i/>
          <w:sz w:val="24"/>
          <w:szCs w:val="24"/>
        </w:rPr>
      </w:pPr>
    </w:p>
    <w:p w14:paraId="29D6F8E5" w14:textId="371727DF" w:rsidR="00A0288F" w:rsidRDefault="00A0288F">
      <w:pPr>
        <w:spacing w:after="120" w:line="240" w:lineRule="auto"/>
        <w:rPr>
          <w:rFonts w:ascii="Times New Roman" w:eastAsia="Times New Roman" w:hAnsi="Times New Roman" w:cs="Times New Roman"/>
          <w:b/>
          <w:i/>
          <w:sz w:val="24"/>
          <w:szCs w:val="24"/>
        </w:rPr>
      </w:pPr>
    </w:p>
    <w:p w14:paraId="0E615A76" w14:textId="47D824C1" w:rsidR="00A0288F" w:rsidRDefault="00A0288F">
      <w:pPr>
        <w:spacing w:after="120" w:line="240" w:lineRule="auto"/>
        <w:rPr>
          <w:rFonts w:ascii="Times New Roman" w:eastAsia="Times New Roman" w:hAnsi="Times New Roman" w:cs="Times New Roman"/>
          <w:b/>
          <w:i/>
          <w:sz w:val="24"/>
          <w:szCs w:val="24"/>
        </w:rPr>
      </w:pPr>
    </w:p>
    <w:p w14:paraId="4A06C951" w14:textId="01661407" w:rsidR="00A0288F" w:rsidRDefault="00A0288F">
      <w:pPr>
        <w:spacing w:after="120" w:line="240" w:lineRule="auto"/>
        <w:rPr>
          <w:rFonts w:ascii="Times New Roman" w:eastAsia="Times New Roman" w:hAnsi="Times New Roman" w:cs="Times New Roman"/>
          <w:b/>
          <w:i/>
          <w:sz w:val="24"/>
          <w:szCs w:val="24"/>
        </w:rPr>
      </w:pPr>
    </w:p>
    <w:p w14:paraId="441AFDBA" w14:textId="5A84905A" w:rsidR="00A0288F" w:rsidRDefault="00A0288F">
      <w:pPr>
        <w:spacing w:after="120" w:line="240" w:lineRule="auto"/>
        <w:rPr>
          <w:rFonts w:ascii="Times New Roman" w:eastAsia="Times New Roman" w:hAnsi="Times New Roman" w:cs="Times New Roman"/>
          <w:b/>
          <w:i/>
          <w:sz w:val="24"/>
          <w:szCs w:val="24"/>
        </w:rPr>
      </w:pPr>
    </w:p>
    <w:p w14:paraId="2AA2B273" w14:textId="3EA4B2E1" w:rsidR="00A0288F" w:rsidRDefault="00A0288F">
      <w:pPr>
        <w:spacing w:after="120" w:line="240" w:lineRule="auto"/>
        <w:rPr>
          <w:rFonts w:ascii="Times New Roman" w:eastAsia="Times New Roman" w:hAnsi="Times New Roman" w:cs="Times New Roman"/>
          <w:b/>
          <w:i/>
          <w:sz w:val="24"/>
          <w:szCs w:val="24"/>
        </w:rPr>
      </w:pPr>
    </w:p>
    <w:p w14:paraId="4F6F380E" w14:textId="78C65483" w:rsidR="00A0288F" w:rsidRDefault="00A0288F">
      <w:pPr>
        <w:spacing w:after="120" w:line="240" w:lineRule="auto"/>
        <w:rPr>
          <w:rFonts w:ascii="Times New Roman" w:eastAsia="Times New Roman" w:hAnsi="Times New Roman" w:cs="Times New Roman"/>
          <w:b/>
          <w:i/>
          <w:sz w:val="24"/>
          <w:szCs w:val="24"/>
        </w:rPr>
      </w:pPr>
    </w:p>
    <w:p w14:paraId="6BA52737" w14:textId="39DE4C1C" w:rsidR="00A0288F" w:rsidRDefault="00A0288F">
      <w:pPr>
        <w:spacing w:after="120" w:line="240" w:lineRule="auto"/>
        <w:rPr>
          <w:rFonts w:ascii="Times New Roman" w:eastAsia="Times New Roman" w:hAnsi="Times New Roman" w:cs="Times New Roman"/>
          <w:b/>
          <w:i/>
          <w:sz w:val="24"/>
          <w:szCs w:val="24"/>
        </w:rPr>
      </w:pPr>
    </w:p>
    <w:p w14:paraId="201AB400" w14:textId="3B783812" w:rsidR="00A0288F" w:rsidRDefault="00A0288F">
      <w:pPr>
        <w:spacing w:after="120" w:line="240" w:lineRule="auto"/>
        <w:rPr>
          <w:rFonts w:ascii="Times New Roman" w:eastAsia="Times New Roman" w:hAnsi="Times New Roman" w:cs="Times New Roman"/>
          <w:b/>
          <w:i/>
          <w:sz w:val="24"/>
          <w:szCs w:val="24"/>
        </w:rPr>
      </w:pPr>
    </w:p>
    <w:p w14:paraId="0E0BDCBD" w14:textId="781FFC19" w:rsidR="00A0288F" w:rsidRDefault="00A0288F">
      <w:pPr>
        <w:spacing w:after="120" w:line="240" w:lineRule="auto"/>
        <w:rPr>
          <w:rFonts w:ascii="Times New Roman" w:eastAsia="Times New Roman" w:hAnsi="Times New Roman" w:cs="Times New Roman"/>
          <w:b/>
          <w:i/>
          <w:sz w:val="24"/>
          <w:szCs w:val="24"/>
        </w:rPr>
      </w:pPr>
    </w:p>
    <w:p w14:paraId="01930014" w14:textId="7F76A4BA" w:rsidR="00A0288F" w:rsidRDefault="00A0288F">
      <w:pPr>
        <w:spacing w:after="120" w:line="240" w:lineRule="auto"/>
        <w:rPr>
          <w:rFonts w:ascii="Times New Roman" w:eastAsia="Times New Roman" w:hAnsi="Times New Roman" w:cs="Times New Roman"/>
          <w:b/>
          <w:i/>
          <w:sz w:val="24"/>
          <w:szCs w:val="24"/>
        </w:rPr>
      </w:pPr>
    </w:p>
    <w:p w14:paraId="660B78DD" w14:textId="5A9AFE5C" w:rsidR="00A0288F" w:rsidRDefault="00A0288F" w:rsidP="00A92BDC">
      <w:pPr>
        <w:pStyle w:val="Ttulo1"/>
        <w:rPr>
          <w:lang w:val="es-ES"/>
        </w:rPr>
      </w:pPr>
      <w:bookmarkStart w:id="3" w:name="_Toc160632480"/>
      <w:r w:rsidRPr="00FD6AF8">
        <w:rPr>
          <w:lang w:val="es-ES"/>
        </w:rPr>
        <w:lastRenderedPageBreak/>
        <w:t>DEDICATORIA</w:t>
      </w:r>
      <w:bookmarkEnd w:id="3"/>
    </w:p>
    <w:p w14:paraId="071CEF8F" w14:textId="77777777" w:rsidR="00794676" w:rsidRPr="00794676" w:rsidRDefault="00794676" w:rsidP="00A92BDC">
      <w:pPr>
        <w:jc w:val="both"/>
        <w:rPr>
          <w:lang w:val="es-ES"/>
        </w:rPr>
      </w:pPr>
    </w:p>
    <w:p w14:paraId="165AB2B8" w14:textId="1F052E0A" w:rsidR="00901799" w:rsidRDefault="00A0288F" w:rsidP="00A92BDC">
      <w:pPr>
        <w:spacing w:line="360" w:lineRule="auto"/>
        <w:jc w:val="both"/>
        <w:rPr>
          <w:rFonts w:ascii="Times New Roman" w:hAnsi="Times New Roman" w:cs="Times New Roman"/>
          <w:sz w:val="24"/>
          <w:szCs w:val="24"/>
          <w:lang w:val="es-ES"/>
        </w:rPr>
      </w:pPr>
      <w:r w:rsidRPr="00FD6AF8">
        <w:rPr>
          <w:rFonts w:ascii="Times New Roman" w:hAnsi="Times New Roman" w:cs="Times New Roman"/>
          <w:sz w:val="24"/>
          <w:szCs w:val="24"/>
          <w:lang w:val="es-ES"/>
        </w:rPr>
        <w:t xml:space="preserve">Este trabajo </w:t>
      </w:r>
      <w:r>
        <w:rPr>
          <w:rFonts w:ascii="Times New Roman" w:hAnsi="Times New Roman" w:cs="Times New Roman"/>
          <w:sz w:val="24"/>
          <w:szCs w:val="24"/>
          <w:lang w:val="es-ES"/>
        </w:rPr>
        <w:t>de titulación quiero dedicar principalmente a mis padres, mi hijo y abuela paterna quienes. Su esfuerzo, amor, sacrificio y apoyo incondicional han sido el pilar fundamental de mi vida, impulsándome a culminar mi carrera de enfermería. Ellos siempre han estado presentes en cada etapa de mi vida y esta, sin duda, es una de las más significativas tanto a nivel personal como académic</w:t>
      </w:r>
      <w:r w:rsidR="00901799">
        <w:rPr>
          <w:rFonts w:ascii="Times New Roman" w:hAnsi="Times New Roman" w:cs="Times New Roman"/>
          <w:sz w:val="24"/>
          <w:szCs w:val="24"/>
          <w:lang w:val="es-ES"/>
        </w:rPr>
        <w:t>o.</w:t>
      </w:r>
    </w:p>
    <w:p w14:paraId="24C3EC1C" w14:textId="0B45A3AD" w:rsidR="00901799" w:rsidRDefault="00901799" w:rsidP="00901799">
      <w:pPr>
        <w:spacing w:line="360" w:lineRule="auto"/>
        <w:rPr>
          <w:rFonts w:ascii="Times New Roman" w:hAnsi="Times New Roman" w:cs="Times New Roman"/>
          <w:sz w:val="24"/>
          <w:szCs w:val="24"/>
          <w:lang w:val="es-ES"/>
        </w:rPr>
      </w:pPr>
    </w:p>
    <w:p w14:paraId="09A4CB7D" w14:textId="121F3143" w:rsidR="00901799" w:rsidRDefault="00901799" w:rsidP="00901799">
      <w:pPr>
        <w:spacing w:line="360" w:lineRule="auto"/>
        <w:rPr>
          <w:rFonts w:ascii="Times New Roman" w:hAnsi="Times New Roman" w:cs="Times New Roman"/>
          <w:sz w:val="24"/>
          <w:szCs w:val="24"/>
          <w:lang w:val="es-ES"/>
        </w:rPr>
      </w:pPr>
    </w:p>
    <w:p w14:paraId="51B18951" w14:textId="22EDC830" w:rsidR="00901799" w:rsidRDefault="00901799" w:rsidP="00901799">
      <w:pPr>
        <w:spacing w:line="360" w:lineRule="auto"/>
        <w:rPr>
          <w:rFonts w:ascii="Times New Roman" w:hAnsi="Times New Roman" w:cs="Times New Roman"/>
          <w:sz w:val="24"/>
          <w:szCs w:val="24"/>
          <w:lang w:val="es-ES"/>
        </w:rPr>
      </w:pPr>
    </w:p>
    <w:p w14:paraId="17259229" w14:textId="1764F5A1" w:rsidR="00901799" w:rsidRDefault="00901799" w:rsidP="00901799">
      <w:pPr>
        <w:spacing w:line="360" w:lineRule="auto"/>
        <w:rPr>
          <w:rFonts w:ascii="Times New Roman" w:hAnsi="Times New Roman" w:cs="Times New Roman"/>
          <w:sz w:val="24"/>
          <w:szCs w:val="24"/>
          <w:lang w:val="es-ES"/>
        </w:rPr>
      </w:pPr>
    </w:p>
    <w:p w14:paraId="172FE6F3" w14:textId="23BBBA5E" w:rsidR="00901799" w:rsidRDefault="00901799" w:rsidP="00901799">
      <w:pPr>
        <w:spacing w:line="360" w:lineRule="auto"/>
        <w:rPr>
          <w:rFonts w:ascii="Times New Roman" w:hAnsi="Times New Roman" w:cs="Times New Roman"/>
          <w:sz w:val="24"/>
          <w:szCs w:val="24"/>
          <w:lang w:val="es-ES"/>
        </w:rPr>
      </w:pPr>
    </w:p>
    <w:p w14:paraId="73E96390" w14:textId="5B9D8D16" w:rsidR="00901799" w:rsidRDefault="00901799" w:rsidP="00901799">
      <w:pPr>
        <w:spacing w:line="360" w:lineRule="auto"/>
        <w:rPr>
          <w:rFonts w:ascii="Times New Roman" w:hAnsi="Times New Roman" w:cs="Times New Roman"/>
          <w:sz w:val="24"/>
          <w:szCs w:val="24"/>
          <w:lang w:val="es-ES"/>
        </w:rPr>
      </w:pPr>
    </w:p>
    <w:p w14:paraId="463A75E9" w14:textId="4BCA3B38" w:rsidR="00901799" w:rsidRDefault="00901799" w:rsidP="00901799">
      <w:pPr>
        <w:spacing w:line="360" w:lineRule="auto"/>
        <w:rPr>
          <w:rFonts w:ascii="Times New Roman" w:hAnsi="Times New Roman" w:cs="Times New Roman"/>
          <w:sz w:val="24"/>
          <w:szCs w:val="24"/>
          <w:lang w:val="es-ES"/>
        </w:rPr>
      </w:pPr>
    </w:p>
    <w:p w14:paraId="284EA970" w14:textId="6CC6FC36" w:rsidR="00901799" w:rsidRDefault="00901799" w:rsidP="00901799">
      <w:pPr>
        <w:spacing w:line="360" w:lineRule="auto"/>
        <w:rPr>
          <w:rFonts w:ascii="Times New Roman" w:hAnsi="Times New Roman" w:cs="Times New Roman"/>
          <w:sz w:val="24"/>
          <w:szCs w:val="24"/>
          <w:lang w:val="es-ES"/>
        </w:rPr>
      </w:pPr>
    </w:p>
    <w:p w14:paraId="28C68B3F" w14:textId="63D8AB74" w:rsidR="00901799" w:rsidRDefault="00901799" w:rsidP="00901799">
      <w:pPr>
        <w:spacing w:line="360" w:lineRule="auto"/>
        <w:rPr>
          <w:rFonts w:ascii="Times New Roman" w:hAnsi="Times New Roman" w:cs="Times New Roman"/>
          <w:sz w:val="24"/>
          <w:szCs w:val="24"/>
          <w:lang w:val="es-ES"/>
        </w:rPr>
      </w:pPr>
    </w:p>
    <w:p w14:paraId="0A366A7E" w14:textId="64A02615" w:rsidR="00901799" w:rsidRDefault="00901799" w:rsidP="00901799">
      <w:pPr>
        <w:spacing w:line="360" w:lineRule="auto"/>
        <w:rPr>
          <w:rFonts w:ascii="Times New Roman" w:hAnsi="Times New Roman" w:cs="Times New Roman"/>
          <w:sz w:val="24"/>
          <w:szCs w:val="24"/>
          <w:lang w:val="es-ES"/>
        </w:rPr>
      </w:pPr>
    </w:p>
    <w:p w14:paraId="6EE1EA50" w14:textId="6BE6F479" w:rsidR="00901799" w:rsidRDefault="00901799" w:rsidP="00901799">
      <w:pPr>
        <w:spacing w:line="360" w:lineRule="auto"/>
        <w:rPr>
          <w:rFonts w:ascii="Times New Roman" w:hAnsi="Times New Roman" w:cs="Times New Roman"/>
          <w:sz w:val="24"/>
          <w:szCs w:val="24"/>
          <w:lang w:val="es-ES"/>
        </w:rPr>
      </w:pPr>
    </w:p>
    <w:p w14:paraId="1F7668BE" w14:textId="1C9CF720" w:rsidR="00901799" w:rsidRDefault="00901799" w:rsidP="00901799">
      <w:pPr>
        <w:spacing w:line="360" w:lineRule="auto"/>
        <w:rPr>
          <w:rFonts w:ascii="Times New Roman" w:hAnsi="Times New Roman" w:cs="Times New Roman"/>
          <w:sz w:val="24"/>
          <w:szCs w:val="24"/>
          <w:lang w:val="es-ES"/>
        </w:rPr>
      </w:pPr>
    </w:p>
    <w:p w14:paraId="4CC13FA5" w14:textId="77777777" w:rsidR="00901799" w:rsidRPr="00901799" w:rsidRDefault="00901799" w:rsidP="00901799">
      <w:pPr>
        <w:spacing w:line="360" w:lineRule="auto"/>
        <w:rPr>
          <w:rFonts w:ascii="Times New Roman" w:hAnsi="Times New Roman" w:cs="Times New Roman"/>
          <w:sz w:val="24"/>
          <w:szCs w:val="24"/>
          <w:lang w:val="es-ES"/>
        </w:rPr>
      </w:pPr>
    </w:p>
    <w:p w14:paraId="250AAE49" w14:textId="77777777" w:rsidR="00A0288F" w:rsidRDefault="00A0288F">
      <w:pPr>
        <w:spacing w:after="120" w:line="240" w:lineRule="auto"/>
        <w:rPr>
          <w:rFonts w:ascii="Times New Roman" w:eastAsia="Times New Roman" w:hAnsi="Times New Roman" w:cs="Times New Roman"/>
          <w:b/>
          <w:i/>
          <w:sz w:val="24"/>
          <w:szCs w:val="24"/>
        </w:rPr>
      </w:pPr>
    </w:p>
    <w:p w14:paraId="3FA5B3DE" w14:textId="77777777" w:rsidR="00A0288F" w:rsidRDefault="00A0288F">
      <w:pPr>
        <w:spacing w:after="120" w:line="240" w:lineRule="auto"/>
        <w:rPr>
          <w:rFonts w:ascii="Times New Roman" w:eastAsia="Times New Roman" w:hAnsi="Times New Roman" w:cs="Times New Roman"/>
          <w:b/>
          <w:i/>
          <w:sz w:val="24"/>
          <w:szCs w:val="24"/>
        </w:rPr>
      </w:pPr>
    </w:p>
    <w:p w14:paraId="37D4EED6" w14:textId="7C1EF625" w:rsidR="00A0288F" w:rsidRDefault="00A0288F">
      <w:pPr>
        <w:spacing w:after="120" w:line="240" w:lineRule="auto"/>
        <w:rPr>
          <w:rFonts w:ascii="Times New Roman" w:eastAsia="Times New Roman" w:hAnsi="Times New Roman" w:cs="Times New Roman"/>
          <w:b/>
          <w:i/>
          <w:sz w:val="24"/>
          <w:szCs w:val="24"/>
        </w:rPr>
      </w:pPr>
    </w:p>
    <w:p w14:paraId="4AD5E84B" w14:textId="77777777" w:rsidR="00794676" w:rsidRDefault="00794676">
      <w:pPr>
        <w:spacing w:after="120" w:line="240" w:lineRule="auto"/>
        <w:rPr>
          <w:rFonts w:ascii="Times New Roman" w:eastAsia="Times New Roman" w:hAnsi="Times New Roman" w:cs="Times New Roman"/>
          <w:b/>
          <w:i/>
          <w:sz w:val="24"/>
          <w:szCs w:val="24"/>
        </w:rPr>
      </w:pPr>
    </w:p>
    <w:p w14:paraId="54E02170" w14:textId="77777777" w:rsidR="001F48F4" w:rsidRDefault="001F48F4" w:rsidP="00A0288F">
      <w:pPr>
        <w:spacing w:line="240" w:lineRule="auto"/>
        <w:rPr>
          <w:rFonts w:ascii="Times New Roman" w:eastAsia="Times New Roman" w:hAnsi="Times New Roman" w:cs="Times New Roman"/>
          <w:b/>
          <w:i/>
          <w:sz w:val="24"/>
          <w:szCs w:val="24"/>
        </w:rPr>
      </w:pPr>
      <w:bookmarkStart w:id="4" w:name="_Hlk160788501"/>
    </w:p>
    <w:p w14:paraId="3C780A96" w14:textId="77777777" w:rsidR="00901799" w:rsidRPr="00804018" w:rsidRDefault="00901799" w:rsidP="00901799">
      <w:pPr>
        <w:spacing w:line="240" w:lineRule="auto"/>
        <w:jc w:val="center"/>
        <w:rPr>
          <w:rFonts w:ascii="Times New Roman" w:eastAsia="Times New Roman" w:hAnsi="Times New Roman" w:cs="Times New Roman"/>
          <w:b/>
          <w:i/>
          <w:sz w:val="24"/>
          <w:szCs w:val="24"/>
        </w:rPr>
      </w:pPr>
      <w:r w:rsidRPr="00804018">
        <w:rPr>
          <w:rFonts w:ascii="Times New Roman" w:eastAsia="Times New Roman" w:hAnsi="Times New Roman" w:cs="Times New Roman"/>
          <w:b/>
          <w:sz w:val="24"/>
          <w:szCs w:val="24"/>
        </w:rPr>
        <w:lastRenderedPageBreak/>
        <w:t>Prevalencia y Factores de riesgo de la Violencia Ginecológica revisión sistemática y metaanálisis</w:t>
      </w:r>
    </w:p>
    <w:p w14:paraId="643AF3EE" w14:textId="77777777" w:rsidR="00901799" w:rsidRPr="00FD1DB5" w:rsidRDefault="00901799" w:rsidP="00901799">
      <w:pPr>
        <w:spacing w:after="0" w:line="240" w:lineRule="auto"/>
        <w:jc w:val="center"/>
        <w:rPr>
          <w:rFonts w:ascii="Times New Roman" w:eastAsia="Times New Roman" w:hAnsi="Times New Roman" w:cs="Times New Roman"/>
          <w:sz w:val="24"/>
          <w:szCs w:val="24"/>
          <w:lang w:val="es-EC"/>
        </w:rPr>
      </w:pPr>
    </w:p>
    <w:p w14:paraId="44ACF0B0" w14:textId="77777777" w:rsidR="00901799" w:rsidRPr="00804018" w:rsidRDefault="00901799" w:rsidP="00901799">
      <w:pPr>
        <w:spacing w:after="0" w:line="240" w:lineRule="auto"/>
        <w:rPr>
          <w:rFonts w:ascii="Times New Roman" w:eastAsia="Times New Roman" w:hAnsi="Times New Roman" w:cs="Times New Roman"/>
          <w:sz w:val="24"/>
          <w:szCs w:val="24"/>
        </w:rPr>
      </w:pPr>
      <w:bookmarkStart w:id="5" w:name="_Hlk160792158"/>
      <w:r w:rsidRPr="00804018">
        <w:rPr>
          <w:rFonts w:ascii="Times New Roman" w:eastAsia="Times New Roman" w:hAnsi="Times New Roman" w:cs="Times New Roman"/>
          <w:sz w:val="24"/>
          <w:szCs w:val="24"/>
        </w:rPr>
        <w:t>Evelin Gabriela Dutan Ugiles, Andrés Alexis Ramírez</w:t>
      </w:r>
      <w:r>
        <w:rPr>
          <w:rFonts w:ascii="Times New Roman" w:eastAsia="Times New Roman" w:hAnsi="Times New Roman" w:cs="Times New Roman"/>
          <w:sz w:val="24"/>
          <w:szCs w:val="24"/>
        </w:rPr>
        <w:t xml:space="preserve"> </w:t>
      </w:r>
      <w:proofErr w:type="gramStart"/>
      <w:r w:rsidRPr="00804018">
        <w:rPr>
          <w:rFonts w:ascii="Times New Roman" w:eastAsia="Times New Roman" w:hAnsi="Times New Roman" w:cs="Times New Roman"/>
          <w:sz w:val="24"/>
          <w:szCs w:val="24"/>
        </w:rPr>
        <w:t>Coronel</w:t>
      </w:r>
      <w:proofErr w:type="gramEnd"/>
    </w:p>
    <w:p w14:paraId="399A7A1D" w14:textId="77777777" w:rsidR="00901799" w:rsidRPr="00804018" w:rsidRDefault="00901799" w:rsidP="00901799">
      <w:pPr>
        <w:spacing w:after="120" w:line="240" w:lineRule="auto"/>
        <w:rPr>
          <w:rFonts w:ascii="Times New Roman" w:eastAsia="Times New Roman" w:hAnsi="Times New Roman" w:cs="Times New Roman"/>
          <w:sz w:val="24"/>
          <w:szCs w:val="24"/>
        </w:rPr>
      </w:pPr>
      <w:r w:rsidRPr="00804018">
        <w:rPr>
          <w:rFonts w:ascii="Times New Roman" w:eastAsia="Times New Roman" w:hAnsi="Times New Roman" w:cs="Times New Roman"/>
          <w:sz w:val="24"/>
          <w:szCs w:val="24"/>
        </w:rPr>
        <w:t xml:space="preserve">Universidad Católica de Cuenca, </w:t>
      </w:r>
      <w:hyperlink r:id="rId11" w:history="1">
        <w:r w:rsidRPr="00FD1DB5">
          <w:rPr>
            <w:rStyle w:val="Hipervnculo"/>
            <w:rFonts w:ascii="Times New Roman" w:eastAsia="Times New Roman" w:hAnsi="Times New Roman" w:cs="Times New Roman"/>
            <w:color w:val="000000" w:themeColor="text1"/>
            <w:sz w:val="24"/>
            <w:szCs w:val="24"/>
          </w:rPr>
          <w:t>egdutanu95@est.ucacue.edu.ec</w:t>
        </w:r>
      </w:hyperlink>
      <w:r w:rsidRPr="00FD1DB5">
        <w:rPr>
          <w:rFonts w:ascii="Times New Roman" w:eastAsia="Times New Roman" w:hAnsi="Times New Roman" w:cs="Times New Roman"/>
          <w:color w:val="000000" w:themeColor="text1"/>
          <w:sz w:val="24"/>
          <w:szCs w:val="24"/>
        </w:rPr>
        <w:t xml:space="preserve"> </w:t>
      </w:r>
    </w:p>
    <w:bookmarkEnd w:id="5"/>
    <w:p w14:paraId="764B6CC5" w14:textId="77777777" w:rsidR="00901799" w:rsidRPr="00446E1A" w:rsidRDefault="00901799" w:rsidP="00901799">
      <w:pPr>
        <w:spacing w:after="120" w:line="240" w:lineRule="auto"/>
        <w:rPr>
          <w:rFonts w:ascii="Times New Roman" w:eastAsia="Times New Roman" w:hAnsi="Times New Roman" w:cs="Times New Roman"/>
        </w:rPr>
      </w:pPr>
    </w:p>
    <w:p w14:paraId="4698B149" w14:textId="77777777" w:rsidR="00901799" w:rsidRPr="00144AB1" w:rsidRDefault="00901799" w:rsidP="00901799">
      <w:pPr>
        <w:spacing w:after="120" w:line="360" w:lineRule="auto"/>
        <w:rPr>
          <w:rFonts w:ascii="Times New Roman" w:eastAsia="Times New Roman" w:hAnsi="Times New Roman" w:cs="Times New Roman"/>
          <w:b/>
          <w:color w:val="ACB9CA"/>
          <w:sz w:val="24"/>
          <w:szCs w:val="24"/>
        </w:rPr>
      </w:pPr>
      <w:r>
        <w:rPr>
          <w:rFonts w:ascii="Times New Roman" w:eastAsia="Times New Roman" w:hAnsi="Times New Roman" w:cs="Times New Roman"/>
          <w:b/>
          <w:sz w:val="24"/>
          <w:szCs w:val="24"/>
        </w:rPr>
        <w:t xml:space="preserve">Resumen </w:t>
      </w:r>
    </w:p>
    <w:p w14:paraId="6AD610C3" w14:textId="77777777" w:rsidR="00901799" w:rsidRPr="00D65930" w:rsidRDefault="00901799" w:rsidP="00901799">
      <w:pPr>
        <w:spacing w:after="120" w:line="240" w:lineRule="auto"/>
        <w:jc w:val="both"/>
        <w:rPr>
          <w:rFonts w:ascii="Times New Roman" w:eastAsia="Times New Roman" w:hAnsi="Times New Roman" w:cs="Times New Roman"/>
          <w:bCs/>
          <w:sz w:val="24"/>
          <w:szCs w:val="24"/>
        </w:rPr>
      </w:pPr>
      <w:bookmarkStart w:id="6" w:name="_Hlk161220153"/>
      <w:r w:rsidRPr="00144AB1">
        <w:rPr>
          <w:rFonts w:ascii="Times New Roman" w:eastAsia="Times New Roman" w:hAnsi="Times New Roman" w:cs="Times New Roman"/>
          <w:b/>
          <w:sz w:val="24"/>
          <w:szCs w:val="24"/>
        </w:rPr>
        <w:t>Introducción:</w:t>
      </w:r>
      <w:r>
        <w:rPr>
          <w:rFonts w:ascii="Times New Roman" w:eastAsia="Times New Roman" w:hAnsi="Times New Roman" w:cs="Times New Roman"/>
          <w:b/>
          <w:sz w:val="24"/>
          <w:szCs w:val="24"/>
        </w:rPr>
        <w:t xml:space="preserve"> </w:t>
      </w:r>
      <w:r w:rsidRPr="00144AB1">
        <w:rPr>
          <w:rFonts w:ascii="Times New Roman" w:eastAsia="Times New Roman" w:hAnsi="Times New Roman" w:cs="Times New Roman"/>
          <w:bCs/>
          <w:sz w:val="24"/>
          <w:szCs w:val="24"/>
        </w:rPr>
        <w:t>La violencia ginecológica se refiere a prácticas llevadas a cabo por el personal de salud durante la atención ginecológica, comprenden acciones que van desde violencia psicológica y física, hasta comportamientos inapropiados como comentarios sobr</w:t>
      </w:r>
      <w:r>
        <w:rPr>
          <w:rFonts w:ascii="Times New Roman" w:eastAsia="Times New Roman" w:hAnsi="Times New Roman" w:cs="Times New Roman"/>
          <w:bCs/>
          <w:sz w:val="24"/>
          <w:szCs w:val="24"/>
        </w:rPr>
        <w:t>e el cuerpo de las mujeres,</w:t>
      </w:r>
      <w:r w:rsidRPr="00144AB1">
        <w:rPr>
          <w:rFonts w:ascii="Times New Roman" w:eastAsia="Times New Roman" w:hAnsi="Times New Roman" w:cs="Times New Roman"/>
          <w:bCs/>
          <w:sz w:val="24"/>
          <w:szCs w:val="24"/>
        </w:rPr>
        <w:t xml:space="preserve"> procedimientos dolorosos intencionales, </w:t>
      </w:r>
      <w:r>
        <w:rPr>
          <w:rFonts w:ascii="Times New Roman" w:eastAsia="Times New Roman" w:hAnsi="Times New Roman" w:cs="Times New Roman"/>
          <w:bCs/>
          <w:sz w:val="24"/>
          <w:szCs w:val="24"/>
        </w:rPr>
        <w:t>ir</w:t>
      </w:r>
      <w:r w:rsidRPr="001B44AC">
        <w:rPr>
          <w:rFonts w:ascii="Times New Roman" w:eastAsia="Times New Roman" w:hAnsi="Times New Roman" w:cs="Times New Roman"/>
          <w:bCs/>
          <w:sz w:val="24"/>
          <w:szCs w:val="24"/>
        </w:rPr>
        <w:t xml:space="preserve">respeto a </w:t>
      </w:r>
      <w:r>
        <w:rPr>
          <w:rFonts w:ascii="Times New Roman" w:eastAsia="Times New Roman" w:hAnsi="Times New Roman" w:cs="Times New Roman"/>
          <w:bCs/>
          <w:sz w:val="24"/>
          <w:szCs w:val="24"/>
        </w:rPr>
        <w:t>su</w:t>
      </w:r>
      <w:r w:rsidRPr="001B44AC">
        <w:rPr>
          <w:rFonts w:ascii="Times New Roman" w:eastAsia="Times New Roman" w:hAnsi="Times New Roman" w:cs="Times New Roman"/>
          <w:bCs/>
          <w:sz w:val="24"/>
          <w:szCs w:val="24"/>
        </w:rPr>
        <w:t xml:space="preserve"> autonomía y dignidad</w:t>
      </w:r>
      <w:r>
        <w:rPr>
          <w:rFonts w:ascii="Times New Roman" w:eastAsia="Times New Roman" w:hAnsi="Times New Roman" w:cs="Times New Roman"/>
          <w:bCs/>
          <w:sz w:val="24"/>
          <w:szCs w:val="24"/>
        </w:rPr>
        <w:t xml:space="preserve">, </w:t>
      </w:r>
      <w:r w:rsidRPr="001B44AC">
        <w:rPr>
          <w:rFonts w:ascii="Times New Roman" w:eastAsia="Times New Roman" w:hAnsi="Times New Roman" w:cs="Times New Roman"/>
          <w:bCs/>
          <w:sz w:val="24"/>
          <w:szCs w:val="24"/>
        </w:rPr>
        <w:t>la falta de privacidad durante los exámenes ginecológicos, uso de lenguaje despectivo o intimidante, entre otras formas de abuso.</w:t>
      </w:r>
      <w:r>
        <w:rPr>
          <w:rFonts w:ascii="Times New Roman" w:eastAsia="Times New Roman" w:hAnsi="Times New Roman" w:cs="Times New Roman"/>
          <w:bCs/>
          <w:sz w:val="24"/>
          <w:szCs w:val="24"/>
        </w:rPr>
        <w:t xml:space="preserve"> </w:t>
      </w:r>
      <w:r w:rsidRPr="00144AB1">
        <w:rPr>
          <w:rFonts w:ascii="Times New Roman" w:eastAsia="Times New Roman" w:hAnsi="Times New Roman" w:cs="Times New Roman"/>
          <w:b/>
          <w:sz w:val="24"/>
          <w:szCs w:val="24"/>
        </w:rPr>
        <w:t>Objetivo:</w:t>
      </w:r>
      <w:r>
        <w:rPr>
          <w:rFonts w:ascii="Times New Roman" w:eastAsia="Times New Roman" w:hAnsi="Times New Roman" w:cs="Times New Roman"/>
          <w:b/>
          <w:sz w:val="24"/>
          <w:szCs w:val="24"/>
        </w:rPr>
        <w:t xml:space="preserve"> </w:t>
      </w:r>
      <w:r>
        <w:rPr>
          <w:rFonts w:ascii="Times New Roman" w:eastAsia="Times New Roman" w:hAnsi="Times New Roman" w:cs="Times New Roman"/>
          <w:bCs/>
          <w:sz w:val="24"/>
          <w:szCs w:val="24"/>
        </w:rPr>
        <w:t>Examinar</w:t>
      </w:r>
      <w:r w:rsidRPr="00895AB7">
        <w:rPr>
          <w:rFonts w:ascii="Times New Roman" w:eastAsia="Times New Roman" w:hAnsi="Times New Roman" w:cs="Times New Roman"/>
          <w:bCs/>
          <w:sz w:val="24"/>
          <w:szCs w:val="24"/>
        </w:rPr>
        <w:t xml:space="preserve"> la prevalencia y factores de riesgo de la violencia ginecológica mediante una revisión sistemática y metaanálisis de la literatura científica. </w:t>
      </w:r>
      <w:r w:rsidRPr="00144AB1">
        <w:rPr>
          <w:rFonts w:ascii="Times New Roman" w:eastAsia="Times New Roman" w:hAnsi="Times New Roman" w:cs="Times New Roman"/>
          <w:b/>
          <w:sz w:val="24"/>
          <w:szCs w:val="24"/>
        </w:rPr>
        <w:t>Metodología:</w:t>
      </w:r>
      <w:r>
        <w:rPr>
          <w:rFonts w:ascii="Times New Roman" w:eastAsia="Times New Roman" w:hAnsi="Times New Roman" w:cs="Times New Roman"/>
          <w:b/>
          <w:sz w:val="24"/>
          <w:szCs w:val="24"/>
        </w:rPr>
        <w:t xml:space="preserve"> </w:t>
      </w:r>
      <w:r w:rsidRPr="00144AB1">
        <w:rPr>
          <w:rFonts w:ascii="Times New Roman" w:eastAsia="Times New Roman" w:hAnsi="Times New Roman" w:cs="Times New Roman"/>
          <w:bCs/>
          <w:sz w:val="24"/>
          <w:szCs w:val="24"/>
        </w:rPr>
        <w:t xml:space="preserve">Se llevó a cabo una investigación sistemática de la literatura científica desde 2019 hasta 2023, utilizando bases de datos </w:t>
      </w:r>
      <w:r w:rsidRPr="005725D2">
        <w:rPr>
          <w:rFonts w:ascii="Times New Roman" w:eastAsia="Times New Roman" w:hAnsi="Times New Roman" w:cs="Times New Roman"/>
          <w:bCs/>
          <w:sz w:val="24"/>
          <w:szCs w:val="24"/>
        </w:rPr>
        <w:t>académicas como</w:t>
      </w:r>
      <w:r w:rsidRPr="00144AB1">
        <w:rPr>
          <w:rFonts w:ascii="Times New Roman" w:eastAsia="Times New Roman" w:hAnsi="Times New Roman" w:cs="Times New Roman"/>
          <w:bCs/>
          <w:sz w:val="24"/>
          <w:szCs w:val="24"/>
        </w:rPr>
        <w:t xml:space="preserve"> </w:t>
      </w:r>
      <w:proofErr w:type="spellStart"/>
      <w:r w:rsidRPr="00144AB1">
        <w:rPr>
          <w:rFonts w:ascii="Times New Roman" w:eastAsia="Times New Roman" w:hAnsi="Times New Roman" w:cs="Times New Roman"/>
          <w:bCs/>
          <w:i/>
          <w:iCs/>
          <w:sz w:val="24"/>
          <w:szCs w:val="24"/>
        </w:rPr>
        <w:t>Scopus</w:t>
      </w:r>
      <w:proofErr w:type="spellEnd"/>
      <w:r w:rsidRPr="00144AB1">
        <w:rPr>
          <w:rFonts w:ascii="Times New Roman" w:eastAsia="Times New Roman" w:hAnsi="Times New Roman" w:cs="Times New Roman"/>
          <w:bCs/>
          <w:sz w:val="24"/>
          <w:szCs w:val="24"/>
        </w:rPr>
        <w:t xml:space="preserve">, </w:t>
      </w:r>
      <w:r w:rsidRPr="00144AB1">
        <w:rPr>
          <w:rFonts w:ascii="Times New Roman" w:eastAsia="Times New Roman" w:hAnsi="Times New Roman" w:cs="Times New Roman"/>
          <w:bCs/>
          <w:i/>
          <w:iCs/>
          <w:sz w:val="24"/>
          <w:szCs w:val="24"/>
        </w:rPr>
        <w:t xml:space="preserve">Web </w:t>
      </w:r>
      <w:proofErr w:type="spellStart"/>
      <w:r w:rsidRPr="00144AB1">
        <w:rPr>
          <w:rFonts w:ascii="Times New Roman" w:eastAsia="Times New Roman" w:hAnsi="Times New Roman" w:cs="Times New Roman"/>
          <w:bCs/>
          <w:i/>
          <w:iCs/>
          <w:sz w:val="24"/>
          <w:szCs w:val="24"/>
        </w:rPr>
        <w:t>of</w:t>
      </w:r>
      <w:proofErr w:type="spellEnd"/>
      <w:r w:rsidRPr="00144AB1">
        <w:rPr>
          <w:rFonts w:ascii="Times New Roman" w:eastAsia="Times New Roman" w:hAnsi="Times New Roman" w:cs="Times New Roman"/>
          <w:bCs/>
          <w:i/>
          <w:iCs/>
          <w:sz w:val="24"/>
          <w:szCs w:val="24"/>
        </w:rPr>
        <w:t xml:space="preserve"> </w:t>
      </w:r>
      <w:proofErr w:type="spellStart"/>
      <w:r w:rsidRPr="00144AB1">
        <w:rPr>
          <w:rFonts w:ascii="Times New Roman" w:eastAsia="Times New Roman" w:hAnsi="Times New Roman" w:cs="Times New Roman"/>
          <w:bCs/>
          <w:i/>
          <w:iCs/>
          <w:sz w:val="24"/>
          <w:szCs w:val="24"/>
        </w:rPr>
        <w:t>Science</w:t>
      </w:r>
      <w:proofErr w:type="spellEnd"/>
      <w:r w:rsidRPr="00144AB1">
        <w:rPr>
          <w:rFonts w:ascii="Times New Roman" w:eastAsia="Times New Roman" w:hAnsi="Times New Roman" w:cs="Times New Roman"/>
          <w:bCs/>
          <w:sz w:val="24"/>
          <w:szCs w:val="24"/>
        </w:rPr>
        <w:t xml:space="preserve"> y </w:t>
      </w:r>
      <w:r w:rsidRPr="00144AB1">
        <w:rPr>
          <w:rFonts w:ascii="Times New Roman" w:eastAsia="Times New Roman" w:hAnsi="Times New Roman" w:cs="Times New Roman"/>
          <w:bCs/>
          <w:i/>
          <w:iCs/>
          <w:sz w:val="24"/>
          <w:szCs w:val="24"/>
        </w:rPr>
        <w:t>PubMed</w:t>
      </w:r>
      <w:r w:rsidRPr="00144AB1">
        <w:rPr>
          <w:rFonts w:ascii="Times New Roman" w:eastAsia="Times New Roman" w:hAnsi="Times New Roman" w:cs="Times New Roman"/>
          <w:bCs/>
          <w:sz w:val="24"/>
          <w:szCs w:val="24"/>
        </w:rPr>
        <w:t xml:space="preserve">. Se siguieron las recomendaciones del método PRISMA para garantizar la rigurosidad del proceso. </w:t>
      </w:r>
      <w:r w:rsidRPr="00CE4B26">
        <w:rPr>
          <w:rFonts w:ascii="Times New Roman" w:eastAsia="Times New Roman" w:hAnsi="Times New Roman" w:cs="Times New Roman"/>
          <w:b/>
          <w:sz w:val="24"/>
          <w:szCs w:val="24"/>
        </w:rPr>
        <w:t>Resultados:</w:t>
      </w:r>
      <w:r>
        <w:rPr>
          <w:rFonts w:ascii="Times New Roman" w:eastAsia="Times New Roman" w:hAnsi="Times New Roman" w:cs="Times New Roman"/>
          <w:bCs/>
          <w:sz w:val="24"/>
          <w:szCs w:val="24"/>
        </w:rPr>
        <w:t xml:space="preserve"> </w:t>
      </w:r>
      <w:r w:rsidRPr="00D65930">
        <w:rPr>
          <w:rFonts w:ascii="Times New Roman" w:eastAsia="Times New Roman" w:hAnsi="Times New Roman" w:cs="Times New Roman"/>
          <w:bCs/>
          <w:sz w:val="24"/>
          <w:szCs w:val="24"/>
        </w:rPr>
        <w:t>El</w:t>
      </w:r>
      <w:r>
        <w:rPr>
          <w:rFonts w:ascii="Times New Roman" w:eastAsia="Times New Roman" w:hAnsi="Times New Roman" w:cs="Times New Roman"/>
          <w:bCs/>
          <w:sz w:val="24"/>
          <w:szCs w:val="24"/>
        </w:rPr>
        <w:t xml:space="preserve"> metaanálisis de proporciones en función a la prevalencia revela la existencia de un 24 % de violencia ginecológica; mientras que en torno a los factores de riesgo que más predominan de los 27 artículos seleccionados son el género y la edad</w:t>
      </w:r>
      <w:r w:rsidRPr="00D65930">
        <w:rPr>
          <w:rFonts w:ascii="Times New Roman" w:eastAsia="Times New Roman" w:hAnsi="Times New Roman" w:cs="Times New Roman"/>
          <w:b/>
          <w:bCs/>
          <w:sz w:val="24"/>
          <w:szCs w:val="24"/>
        </w:rPr>
        <w:t>.</w:t>
      </w:r>
      <w:r>
        <w:rPr>
          <w:rFonts w:ascii="Times New Roman" w:eastAsia="Times New Roman" w:hAnsi="Times New Roman" w:cs="Times New Roman"/>
          <w:b/>
          <w:bCs/>
          <w:sz w:val="24"/>
          <w:szCs w:val="24"/>
        </w:rPr>
        <w:t xml:space="preserve"> </w:t>
      </w:r>
      <w:r w:rsidRPr="00144AB1">
        <w:rPr>
          <w:rFonts w:ascii="Times New Roman" w:eastAsia="Times New Roman" w:hAnsi="Times New Roman" w:cs="Times New Roman"/>
          <w:b/>
          <w:sz w:val="24"/>
          <w:szCs w:val="24"/>
        </w:rPr>
        <w:t>Conclusión:</w:t>
      </w:r>
      <w:r>
        <w:rPr>
          <w:rFonts w:ascii="Times New Roman" w:eastAsia="Times New Roman" w:hAnsi="Times New Roman" w:cs="Times New Roman"/>
          <w:b/>
          <w:sz w:val="24"/>
          <w:szCs w:val="24"/>
        </w:rPr>
        <w:t xml:space="preserve"> </w:t>
      </w:r>
      <w:r w:rsidRPr="00144AB1">
        <w:rPr>
          <w:rFonts w:ascii="Times New Roman" w:eastAsia="Times New Roman" w:hAnsi="Times New Roman" w:cs="Times New Roman"/>
          <w:bCs/>
          <w:sz w:val="24"/>
          <w:szCs w:val="24"/>
        </w:rPr>
        <w:t>Es evidente la importancia de establecer políticas de salud pública orientadas a la prevención para reducir la prevalencia de la violencia ginecológica. Estas medidas deben abordar no solo la sensibilización y la educación, sino también la implementación de protocolos claros y medidas preventivas en los entornos de atención médica ginecológica.</w:t>
      </w:r>
    </w:p>
    <w:p w14:paraId="314E017A" w14:textId="5C72729D" w:rsidR="00901799" w:rsidRDefault="00901799" w:rsidP="00901799">
      <w:pPr>
        <w:spacing w:after="120" w:line="240" w:lineRule="auto"/>
        <w:jc w:val="both"/>
        <w:rPr>
          <w:rFonts w:ascii="Times New Roman" w:eastAsia="Times New Roman" w:hAnsi="Times New Roman" w:cs="Times New Roman"/>
          <w:sz w:val="24"/>
          <w:szCs w:val="24"/>
        </w:rPr>
      </w:pPr>
      <w:r w:rsidRPr="00804018">
        <w:rPr>
          <w:rFonts w:ascii="Times New Roman" w:eastAsia="Times New Roman" w:hAnsi="Times New Roman" w:cs="Times New Roman"/>
          <w:bCs/>
          <w:i/>
          <w:iCs/>
          <w:sz w:val="24"/>
          <w:szCs w:val="24"/>
        </w:rPr>
        <w:t>Palabras clave:</w:t>
      </w:r>
      <w:r>
        <w:rPr>
          <w:rFonts w:ascii="Times New Roman" w:eastAsia="Times New Roman" w:hAnsi="Times New Roman" w:cs="Times New Roman"/>
          <w:sz w:val="24"/>
          <w:szCs w:val="24"/>
        </w:rPr>
        <w:t xml:space="preserve"> violencia ginecológica, prevalencia, factores de riesgo</w:t>
      </w:r>
      <w:r w:rsidR="00A135D7">
        <w:rPr>
          <w:rFonts w:ascii="Times New Roman" w:eastAsia="Times New Roman" w:hAnsi="Times New Roman" w:cs="Times New Roman"/>
          <w:sz w:val="24"/>
          <w:szCs w:val="24"/>
        </w:rPr>
        <w:t>.</w:t>
      </w:r>
    </w:p>
    <w:bookmarkEnd w:id="6"/>
    <w:p w14:paraId="3AA56EB8" w14:textId="6A7A5A97" w:rsidR="00A135D7" w:rsidRPr="00A135D7" w:rsidRDefault="00901799" w:rsidP="00A135D7">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bookmarkEnd w:id="4"/>
    </w:p>
    <w:p w14:paraId="68C40530" w14:textId="4307F467" w:rsidR="00A135D7" w:rsidRDefault="00A135D7" w:rsidP="00A135D7"/>
    <w:p w14:paraId="5E6441AB" w14:textId="0E506826" w:rsidR="00A135D7" w:rsidRPr="00A135D7" w:rsidRDefault="00A135D7" w:rsidP="00A135D7">
      <w:pPr>
        <w:spacing w:after="0" w:line="240" w:lineRule="auto"/>
        <w:jc w:val="center"/>
        <w:rPr>
          <w:rFonts w:ascii="Times New Roman" w:eastAsia="Times New Roman" w:hAnsi="Times New Roman" w:cs="Times New Roman"/>
          <w:b/>
          <w:color w:val="0E101A"/>
          <w:sz w:val="24"/>
          <w:szCs w:val="24"/>
          <w:lang w:val="en-US" w:eastAsia="en-US"/>
        </w:rPr>
      </w:pPr>
      <w:r w:rsidRPr="00A135D7">
        <w:rPr>
          <w:rFonts w:ascii="Times New Roman" w:eastAsia="Times New Roman" w:hAnsi="Times New Roman" w:cs="Times New Roman"/>
          <w:b/>
          <w:color w:val="0E101A"/>
          <w:sz w:val="24"/>
          <w:szCs w:val="24"/>
          <w:lang w:val="en-US" w:eastAsia="en-US"/>
        </w:rPr>
        <w:t>Prevalence and Risk Factors of Gynecological Violence A Systematic Review and Meta-Analysis</w:t>
      </w:r>
    </w:p>
    <w:p w14:paraId="473825CC" w14:textId="77777777" w:rsidR="00A135D7" w:rsidRPr="00A135D7" w:rsidRDefault="00A135D7" w:rsidP="00A135D7">
      <w:pPr>
        <w:spacing w:after="0" w:line="240" w:lineRule="auto"/>
        <w:jc w:val="center"/>
        <w:rPr>
          <w:rFonts w:ascii="Times New Roman" w:eastAsia="Times New Roman" w:hAnsi="Times New Roman" w:cs="Times New Roman"/>
          <w:b/>
          <w:color w:val="0E101A"/>
          <w:sz w:val="24"/>
          <w:szCs w:val="24"/>
          <w:lang w:val="en-US" w:eastAsia="en-US"/>
        </w:rPr>
      </w:pPr>
    </w:p>
    <w:p w14:paraId="500ED36F" w14:textId="77777777" w:rsidR="00A135D7" w:rsidRPr="00A135D7" w:rsidRDefault="00A135D7" w:rsidP="00A135D7">
      <w:pPr>
        <w:spacing w:after="0" w:line="240" w:lineRule="auto"/>
        <w:jc w:val="center"/>
        <w:rPr>
          <w:rFonts w:ascii="Times New Roman" w:eastAsia="Times New Roman" w:hAnsi="Times New Roman" w:cs="Times New Roman"/>
          <w:b/>
          <w:color w:val="0E101A"/>
          <w:sz w:val="8"/>
          <w:szCs w:val="8"/>
          <w:lang w:val="en-US" w:eastAsia="en-US"/>
        </w:rPr>
      </w:pPr>
    </w:p>
    <w:p w14:paraId="63D2185F" w14:textId="77777777" w:rsidR="00A135D7" w:rsidRPr="00A135D7" w:rsidRDefault="00A135D7" w:rsidP="00A135D7">
      <w:pPr>
        <w:spacing w:after="0" w:line="240" w:lineRule="auto"/>
        <w:jc w:val="center"/>
        <w:rPr>
          <w:rFonts w:ascii="Times New Roman" w:eastAsia="Times New Roman" w:hAnsi="Times New Roman" w:cs="Times New Roman"/>
          <w:b/>
          <w:color w:val="0E101A"/>
          <w:sz w:val="10"/>
          <w:szCs w:val="10"/>
          <w:lang w:val="en-US" w:eastAsia="en-US"/>
        </w:rPr>
      </w:pPr>
    </w:p>
    <w:p w14:paraId="0DFDE68E" w14:textId="77777777" w:rsidR="00A135D7" w:rsidRPr="00A135D7" w:rsidRDefault="00A135D7" w:rsidP="00A135D7">
      <w:pPr>
        <w:spacing w:after="0" w:line="240" w:lineRule="auto"/>
        <w:rPr>
          <w:rFonts w:ascii="Times New Roman" w:eastAsia="Times New Roman" w:hAnsi="Times New Roman" w:cs="Times New Roman"/>
          <w:color w:val="0E101A"/>
          <w:sz w:val="24"/>
          <w:szCs w:val="24"/>
          <w:lang w:val="es-ES" w:eastAsia="en-US"/>
        </w:rPr>
      </w:pPr>
      <w:r w:rsidRPr="00A135D7">
        <w:rPr>
          <w:rFonts w:ascii="Times New Roman" w:eastAsia="Times New Roman" w:hAnsi="Times New Roman" w:cs="Times New Roman"/>
          <w:color w:val="0E101A"/>
          <w:sz w:val="24"/>
          <w:szCs w:val="24"/>
          <w:lang w:val="es-ES" w:eastAsia="en-US"/>
        </w:rPr>
        <w:t xml:space="preserve">Evelin Gabriela </w:t>
      </w:r>
      <w:proofErr w:type="spellStart"/>
      <w:r w:rsidRPr="00A135D7">
        <w:rPr>
          <w:rFonts w:ascii="Times New Roman" w:eastAsia="Times New Roman" w:hAnsi="Times New Roman" w:cs="Times New Roman"/>
          <w:color w:val="0E101A"/>
          <w:sz w:val="24"/>
          <w:szCs w:val="24"/>
          <w:lang w:val="es-ES" w:eastAsia="en-US"/>
        </w:rPr>
        <w:t>Dutan</w:t>
      </w:r>
      <w:proofErr w:type="spellEnd"/>
      <w:r w:rsidRPr="00A135D7">
        <w:rPr>
          <w:rFonts w:ascii="Times New Roman" w:eastAsia="Times New Roman" w:hAnsi="Times New Roman" w:cs="Times New Roman"/>
          <w:color w:val="0E101A"/>
          <w:sz w:val="24"/>
          <w:szCs w:val="24"/>
          <w:lang w:val="es-ES" w:eastAsia="en-US"/>
        </w:rPr>
        <w:t xml:space="preserve"> </w:t>
      </w:r>
      <w:proofErr w:type="spellStart"/>
      <w:r w:rsidRPr="00A135D7">
        <w:rPr>
          <w:rFonts w:ascii="Times New Roman" w:eastAsia="Times New Roman" w:hAnsi="Times New Roman" w:cs="Times New Roman"/>
          <w:color w:val="0E101A"/>
          <w:sz w:val="24"/>
          <w:szCs w:val="24"/>
          <w:lang w:val="es-ES" w:eastAsia="en-US"/>
        </w:rPr>
        <w:t>Ugiles</w:t>
      </w:r>
      <w:proofErr w:type="spellEnd"/>
      <w:r w:rsidRPr="00A135D7">
        <w:rPr>
          <w:rFonts w:ascii="Times New Roman" w:eastAsia="Times New Roman" w:hAnsi="Times New Roman" w:cs="Times New Roman"/>
          <w:color w:val="0E101A"/>
          <w:sz w:val="24"/>
          <w:szCs w:val="24"/>
          <w:lang w:val="es-ES" w:eastAsia="en-US"/>
        </w:rPr>
        <w:t xml:space="preserve">, Andrés Alexis Ramírez </w:t>
      </w:r>
      <w:proofErr w:type="gramStart"/>
      <w:r w:rsidRPr="00A135D7">
        <w:rPr>
          <w:rFonts w:ascii="Times New Roman" w:eastAsia="Times New Roman" w:hAnsi="Times New Roman" w:cs="Times New Roman"/>
          <w:color w:val="0E101A"/>
          <w:sz w:val="24"/>
          <w:szCs w:val="24"/>
          <w:lang w:val="es-ES" w:eastAsia="en-US"/>
        </w:rPr>
        <w:t>Coronel</w:t>
      </w:r>
      <w:proofErr w:type="gramEnd"/>
      <w:r w:rsidRPr="00A135D7">
        <w:rPr>
          <w:rFonts w:ascii="Times New Roman" w:eastAsia="Times New Roman" w:hAnsi="Times New Roman" w:cs="Times New Roman"/>
          <w:color w:val="0E101A"/>
          <w:sz w:val="24"/>
          <w:szCs w:val="24"/>
          <w:lang w:val="es-ES" w:eastAsia="en-US"/>
        </w:rPr>
        <w:t xml:space="preserve"> </w:t>
      </w:r>
    </w:p>
    <w:p w14:paraId="60829A98" w14:textId="77777777" w:rsidR="00A135D7" w:rsidRPr="00A135D7" w:rsidRDefault="00A135D7" w:rsidP="00A135D7">
      <w:pPr>
        <w:spacing w:after="0" w:line="240" w:lineRule="auto"/>
        <w:rPr>
          <w:rFonts w:ascii="Times New Roman" w:eastAsia="Times New Roman" w:hAnsi="Times New Roman" w:cs="Times New Roman"/>
          <w:color w:val="000000"/>
          <w:sz w:val="24"/>
          <w:szCs w:val="24"/>
          <w:lang w:val="en-US" w:eastAsia="en-US"/>
        </w:rPr>
      </w:pPr>
      <w:r w:rsidRPr="00A135D7">
        <w:rPr>
          <w:rFonts w:ascii="Times New Roman" w:eastAsia="Times New Roman" w:hAnsi="Times New Roman" w:cs="Times New Roman"/>
          <w:color w:val="0E101A"/>
          <w:sz w:val="24"/>
          <w:szCs w:val="24"/>
          <w:lang w:val="en-US" w:eastAsia="en-US"/>
        </w:rPr>
        <w:t xml:space="preserve">Catholic University of Cuenca, </w:t>
      </w:r>
      <w:hyperlink r:id="rId12" w:history="1">
        <w:r w:rsidRPr="00A135D7">
          <w:rPr>
            <w:rFonts w:ascii="Times New Roman" w:eastAsia="Times New Roman" w:hAnsi="Times New Roman" w:cs="Times New Roman"/>
            <w:color w:val="000000"/>
            <w:sz w:val="24"/>
            <w:szCs w:val="24"/>
            <w:lang w:val="en-US" w:eastAsia="en-US"/>
          </w:rPr>
          <w:t>egdutanu95@est.ucacue.edu.ec</w:t>
        </w:r>
      </w:hyperlink>
    </w:p>
    <w:p w14:paraId="3023BC9C" w14:textId="3384032B" w:rsidR="00A135D7" w:rsidRDefault="00A135D7" w:rsidP="00A135D7">
      <w:pPr>
        <w:pStyle w:val="Ttulo1"/>
        <w:jc w:val="left"/>
      </w:pPr>
    </w:p>
    <w:p w14:paraId="6FBFB85B" w14:textId="2E73ECC9" w:rsidR="00A135D7" w:rsidRPr="00A135D7" w:rsidRDefault="00A135D7" w:rsidP="00A135D7">
      <w:pPr>
        <w:pStyle w:val="Ttulo1"/>
        <w:jc w:val="left"/>
      </w:pPr>
      <w:r w:rsidRPr="00A135D7">
        <w:rPr>
          <w:color w:val="0E101A"/>
          <w:lang w:val="en-US" w:eastAsia="en-US"/>
        </w:rPr>
        <w:t>Abstra</w:t>
      </w:r>
      <w:r>
        <w:rPr>
          <w:color w:val="0E101A"/>
          <w:lang w:val="en-US" w:eastAsia="en-US"/>
        </w:rPr>
        <w:t>ct</w:t>
      </w:r>
    </w:p>
    <w:p w14:paraId="2910811B" w14:textId="77777777" w:rsidR="00A135D7" w:rsidRPr="00A135D7" w:rsidRDefault="00A135D7" w:rsidP="00A135D7">
      <w:pPr>
        <w:spacing w:after="0" w:line="240" w:lineRule="auto"/>
        <w:rPr>
          <w:rFonts w:ascii="Times New Roman" w:eastAsia="Times New Roman" w:hAnsi="Times New Roman" w:cs="Times New Roman"/>
          <w:b/>
          <w:color w:val="0E101A"/>
          <w:sz w:val="24"/>
          <w:szCs w:val="24"/>
          <w:lang w:val="en-US" w:eastAsia="en-US"/>
        </w:rPr>
      </w:pPr>
    </w:p>
    <w:p w14:paraId="7935C0FF" w14:textId="77777777" w:rsidR="00A135D7" w:rsidRPr="00A135D7" w:rsidRDefault="00A135D7" w:rsidP="00A135D7">
      <w:pPr>
        <w:spacing w:after="0" w:line="240" w:lineRule="auto"/>
        <w:jc w:val="both"/>
        <w:rPr>
          <w:rFonts w:ascii="Times New Roman" w:eastAsia="Times New Roman" w:hAnsi="Times New Roman" w:cs="Times New Roman"/>
          <w:color w:val="0E101A"/>
          <w:sz w:val="24"/>
          <w:szCs w:val="24"/>
          <w:lang w:val="en-US" w:eastAsia="en-US"/>
        </w:rPr>
      </w:pPr>
      <w:r w:rsidRPr="00A135D7">
        <w:rPr>
          <w:rFonts w:ascii="Times New Roman" w:eastAsia="Times New Roman" w:hAnsi="Times New Roman" w:cs="Times New Roman"/>
          <w:color w:val="0E101A"/>
          <w:sz w:val="24"/>
          <w:szCs w:val="24"/>
          <w:lang w:val="en-US" w:eastAsia="en-US"/>
        </w:rPr>
        <w:t> </w:t>
      </w:r>
      <w:r w:rsidRPr="00A135D7">
        <w:rPr>
          <w:rFonts w:ascii="Times New Roman" w:eastAsia="Times New Roman" w:hAnsi="Times New Roman" w:cs="Times New Roman"/>
          <w:b/>
          <w:bCs/>
          <w:color w:val="0E101A"/>
          <w:sz w:val="24"/>
          <w:szCs w:val="24"/>
          <w:lang w:val="en-US" w:eastAsia="en-US"/>
        </w:rPr>
        <w:t>Introduction:</w:t>
      </w:r>
      <w:r w:rsidRPr="00A135D7">
        <w:rPr>
          <w:rFonts w:ascii="Times New Roman" w:eastAsia="Times New Roman" w:hAnsi="Times New Roman" w:cs="Times New Roman"/>
          <w:color w:val="0E101A"/>
          <w:sz w:val="24"/>
          <w:szCs w:val="24"/>
          <w:lang w:val="en-US" w:eastAsia="en-US"/>
        </w:rPr>
        <w:t xml:space="preserve"> Gynecological violence refers to practices performed by healthcare staff during gynecological care, encompassing actions ranging from psychological and physical violence to inappropriate behaviors such as commenting on women's bodies, intentionally painful procedures, disrespect for autonomy and dignity, lack of privacy during gynecological exams, usage of derogatory or intimidating language, among other forms of abuse. </w:t>
      </w:r>
      <w:r w:rsidRPr="00A135D7">
        <w:rPr>
          <w:rFonts w:ascii="Times New Roman" w:eastAsia="Times New Roman" w:hAnsi="Times New Roman" w:cs="Times New Roman"/>
          <w:b/>
          <w:color w:val="0E101A"/>
          <w:sz w:val="24"/>
          <w:szCs w:val="24"/>
          <w:lang w:val="en-US" w:eastAsia="en-US"/>
        </w:rPr>
        <w:t>Objective</w:t>
      </w:r>
      <w:r w:rsidRPr="00A135D7">
        <w:rPr>
          <w:rFonts w:ascii="Times New Roman" w:eastAsia="Times New Roman" w:hAnsi="Times New Roman" w:cs="Times New Roman"/>
          <w:color w:val="0E101A"/>
          <w:sz w:val="24"/>
          <w:szCs w:val="24"/>
          <w:lang w:val="en-US" w:eastAsia="en-US"/>
        </w:rPr>
        <w:t xml:space="preserve">: To examine the prevalence and risk factors of gynecological violence through a systematic review and meta-analysis of scientific literature. </w:t>
      </w:r>
      <w:r w:rsidRPr="00A135D7">
        <w:rPr>
          <w:rFonts w:ascii="Times New Roman" w:eastAsia="Times New Roman" w:hAnsi="Times New Roman" w:cs="Times New Roman"/>
          <w:b/>
          <w:color w:val="0E101A"/>
          <w:sz w:val="24"/>
          <w:szCs w:val="24"/>
          <w:lang w:val="en-US" w:eastAsia="en-US"/>
        </w:rPr>
        <w:t>Methodology</w:t>
      </w:r>
      <w:r w:rsidRPr="00A135D7">
        <w:rPr>
          <w:rFonts w:ascii="Times New Roman" w:eastAsia="Times New Roman" w:hAnsi="Times New Roman" w:cs="Times New Roman"/>
          <w:color w:val="0E101A"/>
          <w:sz w:val="24"/>
          <w:szCs w:val="24"/>
          <w:lang w:val="en-US" w:eastAsia="en-US"/>
        </w:rPr>
        <w:t xml:space="preserve">: A systematic review of the scientific literature from 2019 to 2023 was conducted on </w:t>
      </w:r>
      <w:r w:rsidRPr="00A135D7">
        <w:rPr>
          <w:rFonts w:ascii="Times New Roman" w:eastAsia="Times New Roman" w:hAnsi="Times New Roman" w:cs="Times New Roman"/>
          <w:i/>
          <w:color w:val="0E101A"/>
          <w:sz w:val="24"/>
          <w:szCs w:val="24"/>
          <w:lang w:val="en-US" w:eastAsia="en-US"/>
        </w:rPr>
        <w:t>Scopus, Web of Science</w:t>
      </w:r>
      <w:r w:rsidRPr="00A135D7">
        <w:rPr>
          <w:rFonts w:ascii="Times New Roman" w:eastAsia="Times New Roman" w:hAnsi="Times New Roman" w:cs="Times New Roman"/>
          <w:color w:val="0E101A"/>
          <w:sz w:val="24"/>
          <w:szCs w:val="24"/>
          <w:lang w:val="en-US" w:eastAsia="en-US"/>
        </w:rPr>
        <w:t xml:space="preserve">, and </w:t>
      </w:r>
      <w:r w:rsidRPr="00A135D7">
        <w:rPr>
          <w:rFonts w:ascii="Times New Roman" w:eastAsia="Times New Roman" w:hAnsi="Times New Roman" w:cs="Times New Roman"/>
          <w:i/>
          <w:color w:val="0E101A"/>
          <w:sz w:val="24"/>
          <w:szCs w:val="24"/>
          <w:lang w:val="en-US" w:eastAsia="en-US"/>
        </w:rPr>
        <w:t xml:space="preserve">PubMed </w:t>
      </w:r>
      <w:r w:rsidRPr="00A135D7">
        <w:rPr>
          <w:rFonts w:ascii="Times New Roman" w:eastAsia="Times New Roman" w:hAnsi="Times New Roman" w:cs="Times New Roman"/>
          <w:color w:val="0E101A"/>
          <w:sz w:val="24"/>
          <w:szCs w:val="24"/>
          <w:lang w:val="en-US" w:eastAsia="en-US"/>
        </w:rPr>
        <w:t xml:space="preserve">databases. The PRISMA method recommendations were followed to ensure the rigor of the process. </w:t>
      </w:r>
      <w:r w:rsidRPr="00A135D7">
        <w:rPr>
          <w:rFonts w:ascii="Times New Roman" w:eastAsia="Times New Roman" w:hAnsi="Times New Roman" w:cs="Times New Roman"/>
          <w:b/>
          <w:color w:val="0E101A"/>
          <w:sz w:val="24"/>
          <w:szCs w:val="24"/>
          <w:lang w:val="en-US" w:eastAsia="en-US"/>
        </w:rPr>
        <w:t>Results:</w:t>
      </w:r>
      <w:r w:rsidRPr="00A135D7">
        <w:rPr>
          <w:rFonts w:ascii="Times New Roman" w:eastAsia="Times New Roman" w:hAnsi="Times New Roman" w:cs="Times New Roman"/>
          <w:color w:val="0E101A"/>
          <w:sz w:val="24"/>
          <w:szCs w:val="24"/>
          <w:lang w:val="en-US" w:eastAsia="en-US"/>
        </w:rPr>
        <w:t xml:space="preserve"> Meta-analysis of proportions regarding prevalence reveals a 24% incidence of gynecological violence while concerning the most common risk factors among the 27 selected articles are gender and age. </w:t>
      </w:r>
      <w:r w:rsidRPr="00A135D7">
        <w:rPr>
          <w:rFonts w:ascii="Times New Roman" w:eastAsia="Times New Roman" w:hAnsi="Times New Roman" w:cs="Times New Roman"/>
          <w:b/>
          <w:color w:val="0E101A"/>
          <w:sz w:val="24"/>
          <w:szCs w:val="24"/>
          <w:lang w:val="en-US" w:eastAsia="en-US"/>
        </w:rPr>
        <w:t>Conclusion:</w:t>
      </w:r>
      <w:r w:rsidRPr="00A135D7">
        <w:rPr>
          <w:rFonts w:ascii="Times New Roman" w:eastAsia="Times New Roman" w:hAnsi="Times New Roman" w:cs="Times New Roman"/>
          <w:color w:val="0E101A"/>
          <w:sz w:val="24"/>
          <w:szCs w:val="24"/>
          <w:lang w:val="en-US" w:eastAsia="en-US"/>
        </w:rPr>
        <w:t xml:space="preserve"> The importance of establishing public health policies aimed at prevention to reduce the prevalence of gynecological violence is evident. These measures should address awareness and education and the implementation of clear protocols and preventive measures in gynecological healthcare settings.</w:t>
      </w:r>
    </w:p>
    <w:p w14:paraId="1E39EED3" w14:textId="77777777" w:rsidR="00A135D7" w:rsidRPr="00A135D7" w:rsidRDefault="00A135D7" w:rsidP="00A135D7">
      <w:pPr>
        <w:spacing w:after="0" w:line="240" w:lineRule="auto"/>
        <w:jc w:val="both"/>
        <w:rPr>
          <w:rFonts w:ascii="Times New Roman" w:eastAsia="Times New Roman" w:hAnsi="Times New Roman" w:cs="Times New Roman"/>
          <w:color w:val="0E101A"/>
          <w:sz w:val="14"/>
          <w:szCs w:val="14"/>
          <w:lang w:val="en-US" w:eastAsia="en-US"/>
        </w:rPr>
      </w:pPr>
    </w:p>
    <w:p w14:paraId="2F8BD59E" w14:textId="77777777" w:rsidR="00A135D7" w:rsidRPr="00A135D7" w:rsidRDefault="00A135D7" w:rsidP="00A135D7">
      <w:pPr>
        <w:spacing w:after="0" w:line="240" w:lineRule="auto"/>
        <w:jc w:val="both"/>
        <w:rPr>
          <w:rFonts w:ascii="Times New Roman" w:eastAsia="Times New Roman" w:hAnsi="Times New Roman" w:cs="Times New Roman"/>
          <w:color w:val="0E101A"/>
          <w:sz w:val="24"/>
          <w:szCs w:val="24"/>
          <w:lang w:val="en-US" w:eastAsia="en-US"/>
        </w:rPr>
      </w:pPr>
      <w:r w:rsidRPr="00A135D7">
        <w:rPr>
          <w:rFonts w:ascii="Times New Roman" w:eastAsia="Times New Roman" w:hAnsi="Times New Roman" w:cs="Times New Roman"/>
          <w:i/>
          <w:color w:val="0E101A"/>
          <w:sz w:val="24"/>
          <w:szCs w:val="24"/>
          <w:lang w:val="en-US" w:eastAsia="en-US"/>
        </w:rPr>
        <w:t>Keywords:</w:t>
      </w:r>
      <w:r w:rsidRPr="00A135D7">
        <w:rPr>
          <w:rFonts w:ascii="Times New Roman" w:eastAsia="Times New Roman" w:hAnsi="Times New Roman" w:cs="Times New Roman"/>
          <w:color w:val="0E101A"/>
          <w:sz w:val="24"/>
          <w:szCs w:val="24"/>
          <w:lang w:val="en-US" w:eastAsia="en-US"/>
        </w:rPr>
        <w:t xml:space="preserve"> gynecological violence, prevalence, risk factors</w:t>
      </w:r>
    </w:p>
    <w:p w14:paraId="228ED462" w14:textId="77777777" w:rsidR="00A135D7" w:rsidRPr="00A135D7" w:rsidRDefault="00A135D7" w:rsidP="00A135D7">
      <w:pPr>
        <w:spacing w:after="120" w:line="240" w:lineRule="auto"/>
        <w:jc w:val="both"/>
        <w:rPr>
          <w:rFonts w:ascii="Times New Roman" w:eastAsia="Times New Roman" w:hAnsi="Times New Roman" w:cs="Times New Roman"/>
          <w:sz w:val="24"/>
          <w:szCs w:val="24"/>
          <w:lang w:val="en-US"/>
        </w:rPr>
      </w:pPr>
    </w:p>
    <w:p w14:paraId="6EFB37F9" w14:textId="77777777" w:rsidR="00A135D7" w:rsidRPr="00DA494B" w:rsidRDefault="00A135D7" w:rsidP="00A135D7">
      <w:pPr>
        <w:spacing w:after="120" w:line="240" w:lineRule="auto"/>
        <w:jc w:val="both"/>
        <w:rPr>
          <w:rFonts w:ascii="Times New Roman" w:eastAsia="Times New Roman" w:hAnsi="Times New Roman" w:cs="Times New Roman"/>
          <w:sz w:val="24"/>
          <w:szCs w:val="24"/>
          <w:lang w:val="en-US"/>
        </w:rPr>
      </w:pPr>
    </w:p>
    <w:p w14:paraId="51EDE247" w14:textId="77777777" w:rsidR="00A135D7" w:rsidRPr="00A135D7" w:rsidRDefault="00A135D7" w:rsidP="00A135D7"/>
    <w:p w14:paraId="7319CC5B" w14:textId="77777777" w:rsidR="00DD1A78" w:rsidRDefault="00DD1A78">
      <w:pPr>
        <w:spacing w:after="120" w:line="240" w:lineRule="auto"/>
        <w:rPr>
          <w:rFonts w:ascii="Times New Roman" w:eastAsia="Times New Roman" w:hAnsi="Times New Roman" w:cs="Times New Roman"/>
          <w:b/>
          <w:i/>
          <w:color w:val="ACB9CA"/>
          <w:sz w:val="24"/>
          <w:szCs w:val="24"/>
        </w:rPr>
      </w:pPr>
    </w:p>
    <w:p w14:paraId="3FC1B79E" w14:textId="77777777" w:rsidR="00DD1A78" w:rsidRDefault="00DD1A78">
      <w:pPr>
        <w:spacing w:after="120" w:line="240" w:lineRule="auto"/>
        <w:rPr>
          <w:rFonts w:ascii="Times New Roman" w:eastAsia="Times New Roman" w:hAnsi="Times New Roman" w:cs="Times New Roman"/>
          <w:b/>
          <w:i/>
          <w:sz w:val="24"/>
          <w:szCs w:val="24"/>
        </w:rPr>
      </w:pPr>
    </w:p>
    <w:p w14:paraId="658DFAA4" w14:textId="20122F4C" w:rsidR="00003BCA" w:rsidRDefault="00003BCA" w:rsidP="00A0288F">
      <w:pPr>
        <w:spacing w:after="120" w:line="240" w:lineRule="auto"/>
        <w:rPr>
          <w:rFonts w:ascii="Times New Roman" w:eastAsia="Times New Roman" w:hAnsi="Times New Roman" w:cs="Times New Roman"/>
          <w:b/>
          <w:i/>
          <w:sz w:val="24"/>
          <w:szCs w:val="24"/>
        </w:rPr>
      </w:pPr>
    </w:p>
    <w:p w14:paraId="74AD462E" w14:textId="366A4F2B" w:rsidR="00003BCA" w:rsidRDefault="00003BCA" w:rsidP="00A0288F">
      <w:pPr>
        <w:spacing w:after="120" w:line="240" w:lineRule="auto"/>
        <w:rPr>
          <w:rFonts w:ascii="Times New Roman" w:eastAsia="Times New Roman" w:hAnsi="Times New Roman" w:cs="Times New Roman"/>
          <w:b/>
          <w:i/>
          <w:sz w:val="24"/>
          <w:szCs w:val="24"/>
        </w:rPr>
      </w:pPr>
    </w:p>
    <w:p w14:paraId="276BF339" w14:textId="735E99EF" w:rsidR="00003BCA" w:rsidRDefault="00003BCA" w:rsidP="00A0288F">
      <w:pPr>
        <w:spacing w:after="120" w:line="240" w:lineRule="auto"/>
        <w:rPr>
          <w:rFonts w:ascii="Times New Roman" w:eastAsia="Times New Roman" w:hAnsi="Times New Roman" w:cs="Times New Roman"/>
          <w:b/>
          <w:i/>
          <w:sz w:val="24"/>
          <w:szCs w:val="24"/>
        </w:rPr>
      </w:pPr>
    </w:p>
    <w:p w14:paraId="0F4469ED" w14:textId="4EA06590" w:rsidR="00003BCA" w:rsidRDefault="00003BCA" w:rsidP="00A0288F">
      <w:pPr>
        <w:spacing w:after="120" w:line="240" w:lineRule="auto"/>
        <w:rPr>
          <w:rFonts w:ascii="Times New Roman" w:eastAsia="Times New Roman" w:hAnsi="Times New Roman" w:cs="Times New Roman"/>
          <w:b/>
          <w:i/>
          <w:sz w:val="24"/>
          <w:szCs w:val="24"/>
        </w:rPr>
      </w:pPr>
    </w:p>
    <w:p w14:paraId="7A65358D" w14:textId="4FB7D1AD" w:rsidR="00003BCA" w:rsidRDefault="00003BCA" w:rsidP="00A0288F">
      <w:pPr>
        <w:spacing w:after="120" w:line="240" w:lineRule="auto"/>
        <w:rPr>
          <w:rFonts w:ascii="Times New Roman" w:eastAsia="Times New Roman" w:hAnsi="Times New Roman" w:cs="Times New Roman"/>
          <w:b/>
          <w:i/>
          <w:sz w:val="24"/>
          <w:szCs w:val="24"/>
        </w:rPr>
      </w:pPr>
    </w:p>
    <w:p w14:paraId="59F3C345" w14:textId="77971DB5" w:rsidR="001F48F4" w:rsidRDefault="001F48F4" w:rsidP="00A0288F">
      <w:pPr>
        <w:spacing w:after="120" w:line="240" w:lineRule="auto"/>
        <w:rPr>
          <w:rFonts w:ascii="Times New Roman" w:eastAsia="Times New Roman" w:hAnsi="Times New Roman" w:cs="Times New Roman"/>
          <w:b/>
          <w:i/>
          <w:sz w:val="24"/>
          <w:szCs w:val="24"/>
        </w:rPr>
      </w:pPr>
    </w:p>
    <w:p w14:paraId="49D64704" w14:textId="77777777" w:rsidR="00003BCA" w:rsidRPr="00A0288F" w:rsidRDefault="00003BCA" w:rsidP="00A0288F">
      <w:pPr>
        <w:spacing w:after="120" w:line="240" w:lineRule="auto"/>
        <w:rPr>
          <w:rFonts w:ascii="Times New Roman" w:eastAsia="Times New Roman" w:hAnsi="Times New Roman" w:cs="Times New Roman"/>
          <w:i/>
          <w:sz w:val="24"/>
          <w:szCs w:val="24"/>
        </w:rPr>
      </w:pPr>
    </w:p>
    <w:sdt>
      <w:sdtPr>
        <w:rPr>
          <w:rFonts w:ascii="Calibri" w:eastAsia="Calibri" w:hAnsi="Calibri" w:cs="Calibri"/>
          <w:color w:val="auto"/>
          <w:sz w:val="22"/>
          <w:szCs w:val="22"/>
          <w:lang w:val="es-ES"/>
        </w:rPr>
        <w:id w:val="-748815858"/>
        <w:docPartObj>
          <w:docPartGallery w:val="Table of Contents"/>
          <w:docPartUnique/>
        </w:docPartObj>
      </w:sdtPr>
      <w:sdtEndPr>
        <w:rPr>
          <w:b/>
          <w:bCs/>
        </w:rPr>
      </w:sdtEndPr>
      <w:sdtContent>
        <w:p w14:paraId="49101FB8" w14:textId="5739B455" w:rsidR="00003BCA" w:rsidRPr="00A135D7" w:rsidRDefault="005A540A" w:rsidP="00003BCA">
          <w:pPr>
            <w:pStyle w:val="TtuloTDC"/>
            <w:spacing w:line="480" w:lineRule="auto"/>
            <w:rPr>
              <w:rFonts w:ascii="Times New Roman" w:hAnsi="Times New Roman" w:cs="Times New Roman"/>
              <w:b/>
              <w:bCs/>
              <w:color w:val="auto"/>
              <w:sz w:val="24"/>
              <w:szCs w:val="24"/>
            </w:rPr>
          </w:pPr>
          <w:r w:rsidRPr="00A135D7">
            <w:rPr>
              <w:rFonts w:ascii="Times New Roman" w:hAnsi="Times New Roman" w:cs="Times New Roman"/>
              <w:b/>
              <w:bCs/>
              <w:color w:val="auto"/>
              <w:sz w:val="24"/>
              <w:szCs w:val="24"/>
              <w:lang w:val="es-ES"/>
            </w:rPr>
            <w:t xml:space="preserve">ÍNDICE </w:t>
          </w:r>
        </w:p>
        <w:p w14:paraId="431BCB23" w14:textId="1CEDA2D6" w:rsidR="00003BCA" w:rsidRPr="00003BCA" w:rsidRDefault="00003BCA" w:rsidP="00003BCA">
          <w:pPr>
            <w:pStyle w:val="TDC1"/>
            <w:tabs>
              <w:tab w:val="right" w:leader="dot" w:pos="8494"/>
            </w:tabs>
            <w:spacing w:line="480" w:lineRule="auto"/>
            <w:rPr>
              <w:rFonts w:ascii="Times New Roman" w:hAnsi="Times New Roman" w:cs="Times New Roman"/>
              <w:noProof/>
              <w:sz w:val="24"/>
              <w:szCs w:val="24"/>
            </w:rPr>
          </w:pPr>
          <w:r w:rsidRPr="00003BCA">
            <w:rPr>
              <w:rFonts w:ascii="Times New Roman" w:hAnsi="Times New Roman" w:cs="Times New Roman"/>
              <w:sz w:val="24"/>
              <w:szCs w:val="24"/>
            </w:rPr>
            <w:fldChar w:fldCharType="begin"/>
          </w:r>
          <w:r w:rsidRPr="00003BCA">
            <w:rPr>
              <w:rFonts w:ascii="Times New Roman" w:hAnsi="Times New Roman" w:cs="Times New Roman"/>
              <w:sz w:val="24"/>
              <w:szCs w:val="24"/>
            </w:rPr>
            <w:instrText xml:space="preserve"> TOC \o "1-3" \h \z \u </w:instrText>
          </w:r>
          <w:r w:rsidRPr="00003BCA">
            <w:rPr>
              <w:rFonts w:ascii="Times New Roman" w:hAnsi="Times New Roman" w:cs="Times New Roman"/>
              <w:sz w:val="24"/>
              <w:szCs w:val="24"/>
            </w:rPr>
            <w:fldChar w:fldCharType="separate"/>
          </w:r>
          <w:hyperlink w:anchor="_Toc160632479" w:history="1">
            <w:r w:rsidRPr="00003BCA">
              <w:rPr>
                <w:rStyle w:val="Hipervnculo"/>
                <w:rFonts w:ascii="Times New Roman" w:hAnsi="Times New Roman" w:cs="Times New Roman"/>
                <w:noProof/>
                <w:sz w:val="24"/>
                <w:szCs w:val="24"/>
                <w:lang w:val="es-ES"/>
              </w:rPr>
              <w:t>AGRADECIMIENTO</w:t>
            </w:r>
            <w:r w:rsidRPr="00003BCA">
              <w:rPr>
                <w:rFonts w:ascii="Times New Roman" w:hAnsi="Times New Roman" w:cs="Times New Roman"/>
                <w:noProof/>
                <w:webHidden/>
                <w:sz w:val="24"/>
                <w:szCs w:val="24"/>
              </w:rPr>
              <w:tab/>
            </w:r>
            <w:r w:rsidRPr="00003BCA">
              <w:rPr>
                <w:rFonts w:ascii="Times New Roman" w:hAnsi="Times New Roman" w:cs="Times New Roman"/>
                <w:noProof/>
                <w:webHidden/>
                <w:sz w:val="24"/>
                <w:szCs w:val="24"/>
              </w:rPr>
              <w:fldChar w:fldCharType="begin"/>
            </w:r>
            <w:r w:rsidRPr="00003BCA">
              <w:rPr>
                <w:rFonts w:ascii="Times New Roman" w:hAnsi="Times New Roman" w:cs="Times New Roman"/>
                <w:noProof/>
                <w:webHidden/>
                <w:sz w:val="24"/>
                <w:szCs w:val="24"/>
              </w:rPr>
              <w:instrText xml:space="preserve"> PAGEREF _Toc160632479 \h </w:instrText>
            </w:r>
            <w:r w:rsidRPr="00003BCA">
              <w:rPr>
                <w:rFonts w:ascii="Times New Roman" w:hAnsi="Times New Roman" w:cs="Times New Roman"/>
                <w:noProof/>
                <w:webHidden/>
                <w:sz w:val="24"/>
                <w:szCs w:val="24"/>
              </w:rPr>
            </w:r>
            <w:r w:rsidRPr="00003BCA">
              <w:rPr>
                <w:rFonts w:ascii="Times New Roman" w:hAnsi="Times New Roman" w:cs="Times New Roman"/>
                <w:noProof/>
                <w:webHidden/>
                <w:sz w:val="24"/>
                <w:szCs w:val="24"/>
              </w:rPr>
              <w:fldChar w:fldCharType="separate"/>
            </w:r>
            <w:r w:rsidRPr="00003BCA">
              <w:rPr>
                <w:rFonts w:ascii="Times New Roman" w:hAnsi="Times New Roman" w:cs="Times New Roman"/>
                <w:noProof/>
                <w:webHidden/>
                <w:sz w:val="24"/>
                <w:szCs w:val="24"/>
              </w:rPr>
              <w:t>4</w:t>
            </w:r>
            <w:r w:rsidRPr="00003BCA">
              <w:rPr>
                <w:rFonts w:ascii="Times New Roman" w:hAnsi="Times New Roman" w:cs="Times New Roman"/>
                <w:noProof/>
                <w:webHidden/>
                <w:sz w:val="24"/>
                <w:szCs w:val="24"/>
              </w:rPr>
              <w:fldChar w:fldCharType="end"/>
            </w:r>
          </w:hyperlink>
        </w:p>
        <w:p w14:paraId="1C4CDB4E" w14:textId="013D6ADE" w:rsidR="00003BCA" w:rsidRPr="00003BCA" w:rsidRDefault="00FA7AD5" w:rsidP="00003BCA">
          <w:pPr>
            <w:pStyle w:val="TDC1"/>
            <w:tabs>
              <w:tab w:val="right" w:leader="dot" w:pos="8494"/>
            </w:tabs>
            <w:spacing w:line="480" w:lineRule="auto"/>
            <w:rPr>
              <w:rFonts w:ascii="Times New Roman" w:hAnsi="Times New Roman" w:cs="Times New Roman"/>
              <w:noProof/>
              <w:sz w:val="24"/>
              <w:szCs w:val="24"/>
            </w:rPr>
          </w:pPr>
          <w:hyperlink w:anchor="_Toc160632480" w:history="1">
            <w:r w:rsidR="00003BCA" w:rsidRPr="00003BCA">
              <w:rPr>
                <w:rStyle w:val="Hipervnculo"/>
                <w:rFonts w:ascii="Times New Roman" w:hAnsi="Times New Roman" w:cs="Times New Roman"/>
                <w:noProof/>
                <w:sz w:val="24"/>
                <w:szCs w:val="24"/>
                <w:lang w:val="es-ES"/>
              </w:rPr>
              <w:t>DEDICATORIA</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_Toc160632480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5</w:t>
            </w:r>
            <w:r w:rsidR="00003BCA" w:rsidRPr="00003BCA">
              <w:rPr>
                <w:rFonts w:ascii="Times New Roman" w:hAnsi="Times New Roman" w:cs="Times New Roman"/>
                <w:noProof/>
                <w:webHidden/>
                <w:sz w:val="24"/>
                <w:szCs w:val="24"/>
              </w:rPr>
              <w:fldChar w:fldCharType="end"/>
            </w:r>
          </w:hyperlink>
        </w:p>
        <w:p w14:paraId="4B85EDCB" w14:textId="1785A237" w:rsidR="00003BCA" w:rsidRPr="00003BCA" w:rsidRDefault="00FA7AD5" w:rsidP="00003BCA">
          <w:pPr>
            <w:pStyle w:val="TDC1"/>
            <w:tabs>
              <w:tab w:val="right" w:leader="dot" w:pos="8494"/>
            </w:tabs>
            <w:spacing w:line="480" w:lineRule="auto"/>
            <w:rPr>
              <w:rFonts w:ascii="Times New Roman" w:hAnsi="Times New Roman" w:cs="Times New Roman"/>
              <w:noProof/>
              <w:sz w:val="24"/>
              <w:szCs w:val="24"/>
            </w:rPr>
          </w:pPr>
          <w:hyperlink w:anchor="_Toc160632481" w:history="1">
            <w:r w:rsidR="00003BCA" w:rsidRPr="00003BCA">
              <w:rPr>
                <w:rStyle w:val="Hipervnculo"/>
                <w:rFonts w:ascii="Times New Roman" w:hAnsi="Times New Roman" w:cs="Times New Roman"/>
                <w:noProof/>
                <w:sz w:val="24"/>
                <w:szCs w:val="24"/>
              </w:rPr>
              <w:t>Resumen</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_Toc160632481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6</w:t>
            </w:r>
            <w:r w:rsidR="00003BCA" w:rsidRPr="00003BCA">
              <w:rPr>
                <w:rFonts w:ascii="Times New Roman" w:hAnsi="Times New Roman" w:cs="Times New Roman"/>
                <w:noProof/>
                <w:webHidden/>
                <w:sz w:val="24"/>
                <w:szCs w:val="24"/>
              </w:rPr>
              <w:fldChar w:fldCharType="end"/>
            </w:r>
          </w:hyperlink>
        </w:p>
        <w:p w14:paraId="6C004FE6" w14:textId="0549BD7B" w:rsidR="00003BCA" w:rsidRPr="00003BCA" w:rsidRDefault="00FA7AD5" w:rsidP="00003BCA">
          <w:pPr>
            <w:pStyle w:val="TDC1"/>
            <w:tabs>
              <w:tab w:val="right" w:leader="dot" w:pos="8494"/>
            </w:tabs>
            <w:spacing w:line="480" w:lineRule="auto"/>
            <w:rPr>
              <w:rFonts w:ascii="Times New Roman" w:hAnsi="Times New Roman" w:cs="Times New Roman"/>
              <w:noProof/>
              <w:sz w:val="24"/>
              <w:szCs w:val="24"/>
            </w:rPr>
          </w:pPr>
          <w:hyperlink w:anchor="_Toc160632482" w:history="1">
            <w:r w:rsidR="00003BCA" w:rsidRPr="00003BCA">
              <w:rPr>
                <w:rStyle w:val="Hipervnculo"/>
                <w:rFonts w:ascii="Times New Roman" w:hAnsi="Times New Roman" w:cs="Times New Roman"/>
                <w:noProof/>
                <w:sz w:val="24"/>
                <w:szCs w:val="24"/>
              </w:rPr>
              <w:t>Abstract</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_Toc160632482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7</w:t>
            </w:r>
            <w:r w:rsidR="00003BCA" w:rsidRPr="00003BCA">
              <w:rPr>
                <w:rFonts w:ascii="Times New Roman" w:hAnsi="Times New Roman" w:cs="Times New Roman"/>
                <w:noProof/>
                <w:webHidden/>
                <w:sz w:val="24"/>
                <w:szCs w:val="24"/>
              </w:rPr>
              <w:fldChar w:fldCharType="end"/>
            </w:r>
          </w:hyperlink>
        </w:p>
        <w:p w14:paraId="63060B83" w14:textId="10A3B7D3" w:rsidR="00003BCA" w:rsidRPr="00003BCA" w:rsidRDefault="00003BCA" w:rsidP="00003BCA">
          <w:pPr>
            <w:pStyle w:val="TDC2"/>
            <w:tabs>
              <w:tab w:val="right" w:leader="dot" w:pos="8494"/>
            </w:tabs>
            <w:spacing w:line="480" w:lineRule="auto"/>
            <w:ind w:left="0"/>
            <w:rPr>
              <w:rFonts w:ascii="Times New Roman" w:hAnsi="Times New Roman" w:cs="Times New Roman"/>
              <w:noProof/>
              <w:sz w:val="24"/>
              <w:szCs w:val="24"/>
            </w:rPr>
          </w:pPr>
          <w:r w:rsidRPr="00003BCA">
            <w:rPr>
              <w:rStyle w:val="Hipervnculo"/>
              <w:rFonts w:ascii="Times New Roman" w:hAnsi="Times New Roman" w:cs="Times New Roman"/>
              <w:noProof/>
              <w:color w:val="auto"/>
              <w:sz w:val="24"/>
              <w:szCs w:val="24"/>
            </w:rPr>
            <w:t>I</w:t>
          </w:r>
          <w:hyperlink w:anchor="_Toc160632483" w:history="1">
            <w:r w:rsidRPr="00003BCA">
              <w:rPr>
                <w:rStyle w:val="Hipervnculo"/>
                <w:rFonts w:ascii="Times New Roman" w:hAnsi="Times New Roman" w:cs="Times New Roman"/>
                <w:noProof/>
                <w:sz w:val="24"/>
                <w:szCs w:val="24"/>
              </w:rPr>
              <w:t>ntroducción</w:t>
            </w:r>
            <w:r w:rsidRPr="00003BCA">
              <w:rPr>
                <w:rFonts w:ascii="Times New Roman" w:hAnsi="Times New Roman" w:cs="Times New Roman"/>
                <w:noProof/>
                <w:webHidden/>
                <w:sz w:val="24"/>
                <w:szCs w:val="24"/>
              </w:rPr>
              <w:tab/>
            </w:r>
            <w:r w:rsidRPr="00003BCA">
              <w:rPr>
                <w:rFonts w:ascii="Times New Roman" w:hAnsi="Times New Roman" w:cs="Times New Roman"/>
                <w:noProof/>
                <w:webHidden/>
                <w:sz w:val="24"/>
                <w:szCs w:val="24"/>
              </w:rPr>
              <w:fldChar w:fldCharType="begin"/>
            </w:r>
            <w:r w:rsidRPr="00003BCA">
              <w:rPr>
                <w:rFonts w:ascii="Times New Roman" w:hAnsi="Times New Roman" w:cs="Times New Roman"/>
                <w:noProof/>
                <w:webHidden/>
                <w:sz w:val="24"/>
                <w:szCs w:val="24"/>
              </w:rPr>
              <w:instrText xml:space="preserve"> PAGEREF _Toc160632483 \h </w:instrText>
            </w:r>
            <w:r w:rsidRPr="00003BCA">
              <w:rPr>
                <w:rFonts w:ascii="Times New Roman" w:hAnsi="Times New Roman" w:cs="Times New Roman"/>
                <w:noProof/>
                <w:webHidden/>
                <w:sz w:val="24"/>
                <w:szCs w:val="24"/>
              </w:rPr>
            </w:r>
            <w:r w:rsidRPr="00003BCA">
              <w:rPr>
                <w:rFonts w:ascii="Times New Roman" w:hAnsi="Times New Roman" w:cs="Times New Roman"/>
                <w:noProof/>
                <w:webHidden/>
                <w:sz w:val="24"/>
                <w:szCs w:val="24"/>
              </w:rPr>
              <w:fldChar w:fldCharType="separate"/>
            </w:r>
            <w:r w:rsidRPr="00003BCA">
              <w:rPr>
                <w:rFonts w:ascii="Times New Roman" w:hAnsi="Times New Roman" w:cs="Times New Roman"/>
                <w:noProof/>
                <w:webHidden/>
                <w:sz w:val="24"/>
                <w:szCs w:val="24"/>
              </w:rPr>
              <w:t>9</w:t>
            </w:r>
            <w:r w:rsidRPr="00003BCA">
              <w:rPr>
                <w:rFonts w:ascii="Times New Roman" w:hAnsi="Times New Roman" w:cs="Times New Roman"/>
                <w:noProof/>
                <w:webHidden/>
                <w:sz w:val="24"/>
                <w:szCs w:val="24"/>
              </w:rPr>
              <w:fldChar w:fldCharType="end"/>
            </w:r>
          </w:hyperlink>
        </w:p>
        <w:p w14:paraId="79F47C39" w14:textId="10E2F83C" w:rsidR="00003BCA" w:rsidRDefault="00FA7AD5" w:rsidP="00003BCA">
          <w:pPr>
            <w:pStyle w:val="TDC1"/>
            <w:tabs>
              <w:tab w:val="right" w:leader="dot" w:pos="8494"/>
            </w:tabs>
            <w:spacing w:line="480" w:lineRule="auto"/>
            <w:rPr>
              <w:rFonts w:ascii="Times New Roman" w:hAnsi="Times New Roman" w:cs="Times New Roman"/>
              <w:noProof/>
              <w:sz w:val="24"/>
              <w:szCs w:val="24"/>
            </w:rPr>
          </w:pPr>
          <w:hyperlink w:anchor="_Toc160632484" w:history="1">
            <w:r w:rsidR="00003BCA" w:rsidRPr="00003BCA">
              <w:rPr>
                <w:rStyle w:val="Hipervnculo"/>
                <w:rFonts w:ascii="Times New Roman" w:hAnsi="Times New Roman" w:cs="Times New Roman"/>
                <w:noProof/>
                <w:sz w:val="24"/>
                <w:szCs w:val="24"/>
              </w:rPr>
              <w:t>Metodología</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_Toc160632484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12</w:t>
            </w:r>
            <w:r w:rsidR="00003BCA" w:rsidRPr="00003BCA">
              <w:rPr>
                <w:rFonts w:ascii="Times New Roman" w:hAnsi="Times New Roman" w:cs="Times New Roman"/>
                <w:noProof/>
                <w:webHidden/>
                <w:sz w:val="24"/>
                <w:szCs w:val="24"/>
              </w:rPr>
              <w:fldChar w:fldCharType="end"/>
            </w:r>
          </w:hyperlink>
        </w:p>
        <w:p w14:paraId="6E59BD82" w14:textId="45F8E8A1" w:rsidR="003F282D" w:rsidRPr="003F282D" w:rsidRDefault="003F282D" w:rsidP="003F282D">
          <w:r w:rsidRPr="003F282D">
            <w:rPr>
              <w:rFonts w:ascii="Times New Roman" w:hAnsi="Times New Roman" w:cs="Times New Roman"/>
            </w:rPr>
            <w:t>Tipos de metodologías…………</w:t>
          </w:r>
          <w:r>
            <w:t>……………………………………………………………..……………………………………….…..13</w:t>
          </w:r>
        </w:p>
        <w:p w14:paraId="334E9C88" w14:textId="3B5AB8D7" w:rsidR="00003BCA" w:rsidRPr="00003BCA" w:rsidRDefault="00FA7AD5" w:rsidP="00003BCA">
          <w:pPr>
            <w:pStyle w:val="TDC2"/>
            <w:tabs>
              <w:tab w:val="right" w:leader="dot" w:pos="8494"/>
            </w:tabs>
            <w:spacing w:line="480" w:lineRule="auto"/>
            <w:ind w:left="0"/>
            <w:rPr>
              <w:rFonts w:ascii="Times New Roman" w:hAnsi="Times New Roman" w:cs="Times New Roman"/>
              <w:noProof/>
              <w:sz w:val="24"/>
              <w:szCs w:val="24"/>
            </w:rPr>
          </w:pPr>
          <w:hyperlink w:anchor="_Toc160632485" w:history="1">
            <w:r w:rsidR="00003BCA" w:rsidRPr="00003BCA">
              <w:rPr>
                <w:rStyle w:val="Hipervnculo"/>
                <w:rFonts w:ascii="Times New Roman" w:hAnsi="Times New Roman" w:cs="Times New Roman"/>
                <w:noProof/>
                <w:sz w:val="24"/>
                <w:szCs w:val="24"/>
              </w:rPr>
              <w:t>Resultados</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_Toc160632485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17</w:t>
            </w:r>
            <w:r w:rsidR="00003BCA" w:rsidRPr="00003BCA">
              <w:rPr>
                <w:rFonts w:ascii="Times New Roman" w:hAnsi="Times New Roman" w:cs="Times New Roman"/>
                <w:noProof/>
                <w:webHidden/>
                <w:sz w:val="24"/>
                <w:szCs w:val="24"/>
              </w:rPr>
              <w:fldChar w:fldCharType="end"/>
            </w:r>
          </w:hyperlink>
        </w:p>
        <w:p w14:paraId="69D7D0C4" w14:textId="6E023120" w:rsidR="00003BCA" w:rsidRPr="00003BCA" w:rsidRDefault="00FA7AD5" w:rsidP="00003BCA">
          <w:pPr>
            <w:pStyle w:val="TDC2"/>
            <w:tabs>
              <w:tab w:val="right" w:leader="dot" w:pos="8494"/>
            </w:tabs>
            <w:spacing w:line="480" w:lineRule="auto"/>
            <w:ind w:left="0"/>
            <w:rPr>
              <w:rFonts w:ascii="Times New Roman" w:hAnsi="Times New Roman" w:cs="Times New Roman"/>
              <w:noProof/>
              <w:sz w:val="24"/>
              <w:szCs w:val="24"/>
            </w:rPr>
          </w:pPr>
          <w:hyperlink w:anchor="_Toc160632486" w:history="1">
            <w:r w:rsidR="00003BCA" w:rsidRPr="00003BCA">
              <w:rPr>
                <w:rStyle w:val="Hipervnculo"/>
                <w:rFonts w:ascii="Times New Roman" w:hAnsi="Times New Roman" w:cs="Times New Roman"/>
                <w:noProof/>
                <w:sz w:val="24"/>
                <w:szCs w:val="24"/>
              </w:rPr>
              <w:t>Discusión</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_Toc160632486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27</w:t>
            </w:r>
            <w:r w:rsidR="00003BCA" w:rsidRPr="00003BCA">
              <w:rPr>
                <w:rFonts w:ascii="Times New Roman" w:hAnsi="Times New Roman" w:cs="Times New Roman"/>
                <w:noProof/>
                <w:webHidden/>
                <w:sz w:val="24"/>
                <w:szCs w:val="24"/>
              </w:rPr>
              <w:fldChar w:fldCharType="end"/>
            </w:r>
          </w:hyperlink>
        </w:p>
        <w:p w14:paraId="1770D45C" w14:textId="269FF3CC" w:rsidR="00003BCA" w:rsidRPr="00003BCA" w:rsidRDefault="00FA7AD5" w:rsidP="00003BCA">
          <w:pPr>
            <w:pStyle w:val="TDC2"/>
            <w:tabs>
              <w:tab w:val="right" w:leader="dot" w:pos="8494"/>
            </w:tabs>
            <w:spacing w:line="480" w:lineRule="auto"/>
            <w:ind w:left="0"/>
            <w:rPr>
              <w:rFonts w:ascii="Times New Roman" w:hAnsi="Times New Roman" w:cs="Times New Roman"/>
              <w:noProof/>
              <w:sz w:val="24"/>
              <w:szCs w:val="24"/>
            </w:rPr>
          </w:pPr>
          <w:hyperlink w:anchor="_Toc160632487" w:history="1">
            <w:r w:rsidR="00003BCA" w:rsidRPr="00003BCA">
              <w:rPr>
                <w:rStyle w:val="Hipervnculo"/>
                <w:rFonts w:ascii="Times New Roman" w:hAnsi="Times New Roman" w:cs="Times New Roman"/>
                <w:noProof/>
                <w:sz w:val="24"/>
                <w:szCs w:val="24"/>
              </w:rPr>
              <w:t>Conclusiones</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_Toc160632487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30</w:t>
            </w:r>
            <w:r w:rsidR="00003BCA" w:rsidRPr="00003BCA">
              <w:rPr>
                <w:rFonts w:ascii="Times New Roman" w:hAnsi="Times New Roman" w:cs="Times New Roman"/>
                <w:noProof/>
                <w:webHidden/>
                <w:sz w:val="24"/>
                <w:szCs w:val="24"/>
              </w:rPr>
              <w:fldChar w:fldCharType="end"/>
            </w:r>
          </w:hyperlink>
        </w:p>
        <w:p w14:paraId="5E8F8923" w14:textId="6CDC9D42" w:rsidR="00003BCA" w:rsidRPr="00003BCA" w:rsidRDefault="00FA7AD5" w:rsidP="00003BCA">
          <w:pPr>
            <w:pStyle w:val="TDC2"/>
            <w:tabs>
              <w:tab w:val="right" w:leader="dot" w:pos="8494"/>
            </w:tabs>
            <w:spacing w:line="480" w:lineRule="auto"/>
            <w:ind w:left="0"/>
            <w:rPr>
              <w:rFonts w:ascii="Times New Roman" w:hAnsi="Times New Roman" w:cs="Times New Roman"/>
              <w:noProof/>
              <w:sz w:val="24"/>
              <w:szCs w:val="24"/>
            </w:rPr>
          </w:pPr>
          <w:hyperlink w:anchor="_Toc160632488" w:history="1">
            <w:r w:rsidR="00003BCA" w:rsidRPr="00003BCA">
              <w:rPr>
                <w:rStyle w:val="Hipervnculo"/>
                <w:rFonts w:ascii="Times New Roman" w:hAnsi="Times New Roman" w:cs="Times New Roman"/>
                <w:noProof/>
                <w:sz w:val="24"/>
                <w:szCs w:val="24"/>
              </w:rPr>
              <w:t>REFERENCIAS</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_Toc160632488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32</w:t>
            </w:r>
            <w:r w:rsidR="00003BCA" w:rsidRPr="00003BCA">
              <w:rPr>
                <w:rFonts w:ascii="Times New Roman" w:hAnsi="Times New Roman" w:cs="Times New Roman"/>
                <w:noProof/>
                <w:webHidden/>
                <w:sz w:val="24"/>
                <w:szCs w:val="24"/>
              </w:rPr>
              <w:fldChar w:fldCharType="end"/>
            </w:r>
          </w:hyperlink>
        </w:p>
        <w:p w14:paraId="438CFB00" w14:textId="5A1323AF" w:rsidR="00003BCA" w:rsidRPr="00003BCA" w:rsidRDefault="00FA7AD5" w:rsidP="00003BCA">
          <w:pPr>
            <w:pStyle w:val="TDC1"/>
            <w:tabs>
              <w:tab w:val="right" w:leader="dot" w:pos="8494"/>
            </w:tabs>
            <w:spacing w:line="480" w:lineRule="auto"/>
            <w:rPr>
              <w:rFonts w:ascii="Times New Roman" w:hAnsi="Times New Roman" w:cs="Times New Roman"/>
              <w:noProof/>
              <w:sz w:val="24"/>
              <w:szCs w:val="24"/>
            </w:rPr>
          </w:pPr>
          <w:hyperlink w:anchor="_Toc160632489" w:history="1">
            <w:r w:rsidR="00003BCA" w:rsidRPr="00003BCA">
              <w:rPr>
                <w:rStyle w:val="Hipervnculo"/>
                <w:rFonts w:ascii="Times New Roman" w:hAnsi="Times New Roman" w:cs="Times New Roman"/>
                <w:noProof/>
                <w:sz w:val="24"/>
                <w:szCs w:val="24"/>
              </w:rPr>
              <w:t>ANEXOS</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_Toc160632489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35</w:t>
            </w:r>
            <w:r w:rsidR="00003BCA" w:rsidRPr="00003BCA">
              <w:rPr>
                <w:rFonts w:ascii="Times New Roman" w:hAnsi="Times New Roman" w:cs="Times New Roman"/>
                <w:noProof/>
                <w:webHidden/>
                <w:sz w:val="24"/>
                <w:szCs w:val="24"/>
              </w:rPr>
              <w:fldChar w:fldCharType="end"/>
            </w:r>
          </w:hyperlink>
        </w:p>
        <w:p w14:paraId="12860F70" w14:textId="620D73C9" w:rsidR="00003BCA" w:rsidRPr="00003BCA" w:rsidRDefault="00FA7AD5" w:rsidP="00003BCA">
          <w:pPr>
            <w:pStyle w:val="TDC2"/>
            <w:tabs>
              <w:tab w:val="right" w:leader="dot" w:pos="8494"/>
            </w:tabs>
            <w:spacing w:line="480" w:lineRule="auto"/>
            <w:rPr>
              <w:rFonts w:ascii="Times New Roman" w:hAnsi="Times New Roman" w:cs="Times New Roman"/>
              <w:noProof/>
              <w:sz w:val="24"/>
              <w:szCs w:val="24"/>
            </w:rPr>
          </w:pPr>
          <w:hyperlink w:anchor="_Toc160632490" w:history="1">
            <w:r w:rsidR="00003BCA" w:rsidRPr="00003BCA">
              <w:rPr>
                <w:rStyle w:val="Hipervnculo"/>
                <w:rFonts w:ascii="Times New Roman" w:hAnsi="Times New Roman" w:cs="Times New Roman"/>
                <w:noProof/>
                <w:sz w:val="24"/>
                <w:szCs w:val="24"/>
              </w:rPr>
              <w:t>AENEXO 1: PROTOCOLO</w:t>
            </w:r>
            <w:r w:rsidR="00003BCA" w:rsidRPr="00003BCA">
              <w:rPr>
                <w:rFonts w:ascii="Times New Roman" w:hAnsi="Times New Roman" w:cs="Times New Roman"/>
                <w:noProof/>
                <w:webHidden/>
                <w:sz w:val="24"/>
                <w:szCs w:val="24"/>
              </w:rPr>
              <w:tab/>
            </w:r>
            <w:r w:rsidR="00003BCA" w:rsidRPr="00003BCA">
              <w:rPr>
                <w:rFonts w:ascii="Times New Roman" w:hAnsi="Times New Roman" w:cs="Times New Roman"/>
                <w:noProof/>
                <w:webHidden/>
                <w:sz w:val="24"/>
                <w:szCs w:val="24"/>
              </w:rPr>
              <w:fldChar w:fldCharType="begin"/>
            </w:r>
            <w:r w:rsidR="00003BCA" w:rsidRPr="00003BCA">
              <w:rPr>
                <w:rFonts w:ascii="Times New Roman" w:hAnsi="Times New Roman" w:cs="Times New Roman"/>
                <w:noProof/>
                <w:webHidden/>
                <w:sz w:val="24"/>
                <w:szCs w:val="24"/>
              </w:rPr>
              <w:instrText xml:space="preserve"> PAGEREF _Toc160632490 \h </w:instrText>
            </w:r>
            <w:r w:rsidR="00003BCA" w:rsidRPr="00003BCA">
              <w:rPr>
                <w:rFonts w:ascii="Times New Roman" w:hAnsi="Times New Roman" w:cs="Times New Roman"/>
                <w:noProof/>
                <w:webHidden/>
                <w:sz w:val="24"/>
                <w:szCs w:val="24"/>
              </w:rPr>
            </w:r>
            <w:r w:rsidR="00003BCA" w:rsidRPr="00003BCA">
              <w:rPr>
                <w:rFonts w:ascii="Times New Roman" w:hAnsi="Times New Roman" w:cs="Times New Roman"/>
                <w:noProof/>
                <w:webHidden/>
                <w:sz w:val="24"/>
                <w:szCs w:val="24"/>
              </w:rPr>
              <w:fldChar w:fldCharType="separate"/>
            </w:r>
            <w:r w:rsidR="00003BCA" w:rsidRPr="00003BCA">
              <w:rPr>
                <w:rFonts w:ascii="Times New Roman" w:hAnsi="Times New Roman" w:cs="Times New Roman"/>
                <w:noProof/>
                <w:webHidden/>
                <w:sz w:val="24"/>
                <w:szCs w:val="24"/>
              </w:rPr>
              <w:t>35</w:t>
            </w:r>
            <w:r w:rsidR="00003BCA" w:rsidRPr="00003BCA">
              <w:rPr>
                <w:rFonts w:ascii="Times New Roman" w:hAnsi="Times New Roman" w:cs="Times New Roman"/>
                <w:noProof/>
                <w:webHidden/>
                <w:sz w:val="24"/>
                <w:szCs w:val="24"/>
              </w:rPr>
              <w:fldChar w:fldCharType="end"/>
            </w:r>
          </w:hyperlink>
        </w:p>
        <w:p w14:paraId="0A9DB9CD" w14:textId="391FD2F7" w:rsidR="00003BCA" w:rsidRDefault="00003BCA" w:rsidP="00003BCA">
          <w:pPr>
            <w:spacing w:line="480" w:lineRule="auto"/>
          </w:pPr>
          <w:r w:rsidRPr="00003BCA">
            <w:rPr>
              <w:rFonts w:ascii="Times New Roman" w:hAnsi="Times New Roman" w:cs="Times New Roman"/>
              <w:b/>
              <w:bCs/>
              <w:sz w:val="24"/>
              <w:szCs w:val="24"/>
              <w:lang w:val="es-ES"/>
            </w:rPr>
            <w:fldChar w:fldCharType="end"/>
          </w:r>
        </w:p>
      </w:sdtContent>
    </w:sdt>
    <w:p w14:paraId="53F36CAD" w14:textId="77777777" w:rsidR="00A0288F" w:rsidRDefault="00A0288F" w:rsidP="00381165">
      <w:pPr>
        <w:spacing w:line="360" w:lineRule="auto"/>
        <w:jc w:val="both"/>
        <w:rPr>
          <w:rFonts w:ascii="Times New Roman" w:eastAsia="Times New Roman" w:hAnsi="Times New Roman" w:cs="Times New Roman"/>
          <w:b/>
          <w:sz w:val="24"/>
          <w:szCs w:val="24"/>
        </w:rPr>
      </w:pPr>
    </w:p>
    <w:p w14:paraId="6E3DAE74" w14:textId="77777777" w:rsidR="00A0288F" w:rsidRDefault="00A0288F" w:rsidP="00381165">
      <w:pPr>
        <w:spacing w:line="360" w:lineRule="auto"/>
        <w:jc w:val="both"/>
        <w:rPr>
          <w:rFonts w:ascii="Times New Roman" w:eastAsia="Times New Roman" w:hAnsi="Times New Roman" w:cs="Times New Roman"/>
          <w:b/>
          <w:sz w:val="24"/>
          <w:szCs w:val="24"/>
        </w:rPr>
      </w:pPr>
    </w:p>
    <w:p w14:paraId="5DD8E4A6" w14:textId="77777777" w:rsidR="00A0288F" w:rsidRDefault="00A0288F" w:rsidP="00381165">
      <w:pPr>
        <w:spacing w:line="360" w:lineRule="auto"/>
        <w:jc w:val="both"/>
        <w:rPr>
          <w:rFonts w:ascii="Times New Roman" w:eastAsia="Times New Roman" w:hAnsi="Times New Roman" w:cs="Times New Roman"/>
          <w:b/>
          <w:sz w:val="24"/>
          <w:szCs w:val="24"/>
        </w:rPr>
      </w:pPr>
    </w:p>
    <w:p w14:paraId="01CD5BE5" w14:textId="77777777" w:rsidR="00A0288F" w:rsidRDefault="00A0288F" w:rsidP="00381165">
      <w:pPr>
        <w:spacing w:line="360" w:lineRule="auto"/>
        <w:jc w:val="both"/>
        <w:rPr>
          <w:rFonts w:ascii="Times New Roman" w:eastAsia="Times New Roman" w:hAnsi="Times New Roman" w:cs="Times New Roman"/>
          <w:b/>
          <w:sz w:val="24"/>
          <w:szCs w:val="24"/>
        </w:rPr>
      </w:pPr>
    </w:p>
    <w:p w14:paraId="61EDB0E8" w14:textId="77777777" w:rsidR="00A0288F" w:rsidRDefault="00A0288F" w:rsidP="00381165">
      <w:pPr>
        <w:spacing w:line="360" w:lineRule="auto"/>
        <w:jc w:val="both"/>
        <w:rPr>
          <w:rFonts w:ascii="Times New Roman" w:eastAsia="Times New Roman" w:hAnsi="Times New Roman" w:cs="Times New Roman"/>
          <w:b/>
          <w:sz w:val="24"/>
          <w:szCs w:val="24"/>
        </w:rPr>
      </w:pPr>
    </w:p>
    <w:p w14:paraId="3B94CA9B" w14:textId="77777777" w:rsidR="00A0288F" w:rsidRDefault="00A0288F" w:rsidP="00381165">
      <w:pPr>
        <w:spacing w:line="360" w:lineRule="auto"/>
        <w:jc w:val="both"/>
        <w:rPr>
          <w:rFonts w:ascii="Times New Roman" w:eastAsia="Times New Roman" w:hAnsi="Times New Roman" w:cs="Times New Roman"/>
          <w:b/>
          <w:sz w:val="24"/>
          <w:szCs w:val="24"/>
        </w:rPr>
      </w:pPr>
    </w:p>
    <w:p w14:paraId="4BCF36AC" w14:textId="77777777" w:rsidR="00A0288F" w:rsidRDefault="00A0288F" w:rsidP="00381165">
      <w:pPr>
        <w:spacing w:line="360" w:lineRule="auto"/>
        <w:jc w:val="both"/>
        <w:rPr>
          <w:rFonts w:ascii="Times New Roman" w:eastAsia="Times New Roman" w:hAnsi="Times New Roman" w:cs="Times New Roman"/>
          <w:b/>
          <w:sz w:val="24"/>
          <w:szCs w:val="24"/>
        </w:rPr>
      </w:pPr>
    </w:p>
    <w:p w14:paraId="20145B42" w14:textId="77777777" w:rsidR="00003BCA" w:rsidRDefault="00994C70" w:rsidP="004F0DD8">
      <w:pPr>
        <w:pStyle w:val="Ttulo2"/>
      </w:pPr>
      <w:bookmarkStart w:id="7" w:name="_Toc160632483"/>
      <w:r>
        <w:t>Introducción</w:t>
      </w:r>
      <w:bookmarkEnd w:id="7"/>
    </w:p>
    <w:p w14:paraId="53A0C9E1" w14:textId="73730F06" w:rsidR="00381165" w:rsidRPr="00381165" w:rsidRDefault="00994C70" w:rsidP="004F0DD8">
      <w:pPr>
        <w:pStyle w:val="Ttulo2"/>
      </w:pPr>
      <w:r>
        <w:t xml:space="preserve"> </w:t>
      </w:r>
    </w:p>
    <w:p w14:paraId="3842286E" w14:textId="7C3B479D" w:rsidR="00381165" w:rsidRP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La violencia ginecológica se refiere a prácticas o comportamientos que vulneran los derechos y la integridad de las mujeres durante la atención ginecológica.</w:t>
      </w:r>
      <w:r w:rsidR="001B44AC">
        <w:rPr>
          <w:rFonts w:ascii="Times New Roman" w:eastAsia="Times New Roman" w:hAnsi="Times New Roman" w:cs="Times New Roman"/>
          <w:sz w:val="24"/>
          <w:szCs w:val="24"/>
        </w:rPr>
        <w:t xml:space="preserve"> También </w:t>
      </w:r>
      <w:r w:rsidRPr="00381165">
        <w:rPr>
          <w:rFonts w:ascii="Times New Roman" w:eastAsia="Times New Roman" w:hAnsi="Times New Roman" w:cs="Times New Roman"/>
          <w:sz w:val="24"/>
          <w:szCs w:val="24"/>
        </w:rPr>
        <w:t>puede manifestarse de diversas formas, incluyendo actitudes condescendientes, falta de respeto a la autonomía de la mujer, discriminación de género, falta de información adecuada, realización de procedimientos médicos innecesarios o invasivos sin consentimiento informado, entre otras conductas (1).</w:t>
      </w:r>
    </w:p>
    <w:p w14:paraId="2B9A2B42" w14:textId="4569AAEA" w:rsidR="00381165" w:rsidRP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Por otro lado, la violencia obstétrica se centra específicamente en el maltrato durante el proceso de atención al parto y el período perinatal. Involucra prácticas, procedimientos o actitudes por parte del personal de salud que pueden resultar en un trato deshumanizado, falta de respeto a la autonomía de la mujer, intervenciones innecesarias o coerción durante el parto y el postparto (2).</w:t>
      </w:r>
    </w:p>
    <w:p w14:paraId="29B9CB39" w14:textId="77777777" w:rsidR="001B44AC"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Asimismo, el abuso ginecológico es un fenómeno que refleja las relaciones de poder entre el médico y la paciente en diversos niveles, desde lo procedimental hasta el trato personal. Esto puede provocar diversos estados emocionales y psicológicos negativos y traumáticos en las mujeres (3).</w:t>
      </w:r>
    </w:p>
    <w:p w14:paraId="729F0AAF" w14:textId="45017E73" w:rsidR="00381165" w:rsidRDefault="001B44AC" w:rsidP="00381165">
      <w:pPr>
        <w:spacing w:line="480" w:lineRule="auto"/>
        <w:jc w:val="both"/>
        <w:rPr>
          <w:rFonts w:ascii="Times New Roman" w:eastAsia="Times New Roman" w:hAnsi="Times New Roman" w:cs="Times New Roman"/>
          <w:sz w:val="24"/>
          <w:szCs w:val="24"/>
        </w:rPr>
      </w:pPr>
      <w:bookmarkStart w:id="8" w:name="_Hlk160026759"/>
      <w:r>
        <w:rPr>
          <w:rFonts w:ascii="Times New Roman" w:eastAsia="Times New Roman" w:hAnsi="Times New Roman" w:cs="Times New Roman"/>
          <w:sz w:val="24"/>
          <w:szCs w:val="24"/>
        </w:rPr>
        <w:t>Por otra parte, puede manifestarse como violencia de género</w:t>
      </w:r>
      <w:r w:rsidR="00381165" w:rsidRPr="0038116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debido a que las mujeres sufren de abuso ginecológico en la atención médica</w:t>
      </w:r>
      <w:r w:rsidR="00381165" w:rsidRPr="00381165">
        <w:rPr>
          <w:rFonts w:ascii="Times New Roman" w:eastAsia="Times New Roman" w:hAnsi="Times New Roman" w:cs="Times New Roman"/>
          <w:sz w:val="24"/>
          <w:szCs w:val="24"/>
        </w:rPr>
        <w:t xml:space="preserve">. Es evidente la necesidad de profundizar en las relaciones de poder médico y en las prácticas gineco-obstétricas para generar políticas que protejan los derechos reproductivos y sexuales de las mujeres. </w:t>
      </w:r>
      <w:r>
        <w:rPr>
          <w:rFonts w:ascii="Times New Roman" w:eastAsia="Times New Roman" w:hAnsi="Times New Roman" w:cs="Times New Roman"/>
          <w:sz w:val="24"/>
          <w:szCs w:val="24"/>
        </w:rPr>
        <w:t>La violencia ginecológica</w:t>
      </w:r>
      <w:r w:rsidR="00381165" w:rsidRPr="00381165">
        <w:rPr>
          <w:rFonts w:ascii="Times New Roman" w:eastAsia="Times New Roman" w:hAnsi="Times New Roman" w:cs="Times New Roman"/>
          <w:sz w:val="24"/>
          <w:szCs w:val="24"/>
        </w:rPr>
        <w:t xml:space="preserve"> está </w:t>
      </w:r>
      <w:r w:rsidRPr="00381165">
        <w:rPr>
          <w:rFonts w:ascii="Times New Roman" w:eastAsia="Times New Roman" w:hAnsi="Times New Roman" w:cs="Times New Roman"/>
          <w:sz w:val="24"/>
          <w:szCs w:val="24"/>
        </w:rPr>
        <w:t>contemplada</w:t>
      </w:r>
      <w:r w:rsidR="00381165" w:rsidRPr="00381165">
        <w:rPr>
          <w:rFonts w:ascii="Times New Roman" w:eastAsia="Times New Roman" w:hAnsi="Times New Roman" w:cs="Times New Roman"/>
          <w:sz w:val="24"/>
          <w:szCs w:val="24"/>
        </w:rPr>
        <w:t xml:space="preserve"> en las leyes contra la </w:t>
      </w:r>
      <w:r>
        <w:rPr>
          <w:rFonts w:ascii="Times New Roman" w:eastAsia="Times New Roman" w:hAnsi="Times New Roman" w:cs="Times New Roman"/>
          <w:sz w:val="24"/>
          <w:szCs w:val="24"/>
        </w:rPr>
        <w:t>discriminación</w:t>
      </w:r>
      <w:r w:rsidR="00381165" w:rsidRPr="00381165">
        <w:rPr>
          <w:rFonts w:ascii="Times New Roman" w:eastAsia="Times New Roman" w:hAnsi="Times New Roman" w:cs="Times New Roman"/>
          <w:sz w:val="24"/>
          <w:szCs w:val="24"/>
        </w:rPr>
        <w:t xml:space="preserve"> de género como una apropiación indebida del cuerpo femenino y de sus procesos reproductivos, </w:t>
      </w:r>
      <w:r w:rsidR="00381165" w:rsidRPr="00381165">
        <w:rPr>
          <w:rFonts w:ascii="Times New Roman" w:eastAsia="Times New Roman" w:hAnsi="Times New Roman" w:cs="Times New Roman"/>
          <w:sz w:val="24"/>
          <w:szCs w:val="24"/>
        </w:rPr>
        <w:lastRenderedPageBreak/>
        <w:t xml:space="preserve">manifestándose en un trato </w:t>
      </w:r>
      <w:r w:rsidRPr="00381165">
        <w:rPr>
          <w:rFonts w:ascii="Times New Roman" w:eastAsia="Times New Roman" w:hAnsi="Times New Roman" w:cs="Times New Roman"/>
          <w:sz w:val="24"/>
          <w:szCs w:val="24"/>
        </w:rPr>
        <w:t>deshumanizador, patologización</w:t>
      </w:r>
      <w:r w:rsidR="00381165" w:rsidRPr="00381165">
        <w:rPr>
          <w:rFonts w:ascii="Times New Roman" w:eastAsia="Times New Roman" w:hAnsi="Times New Roman" w:cs="Times New Roman"/>
          <w:sz w:val="24"/>
          <w:szCs w:val="24"/>
        </w:rPr>
        <w:t>, pérdida de autonomía y de capacidad de decisión por parte de las mujeres (4).</w:t>
      </w:r>
    </w:p>
    <w:p w14:paraId="32741FC4" w14:textId="6C5647FC" w:rsidR="00381165" w:rsidRPr="00381165" w:rsidRDefault="005725D2" w:rsidP="00381165">
      <w:pPr>
        <w:spacing w:line="480" w:lineRule="auto"/>
        <w:jc w:val="both"/>
        <w:rPr>
          <w:rFonts w:ascii="Times New Roman" w:eastAsia="Times New Roman" w:hAnsi="Times New Roman" w:cs="Times New Roman"/>
          <w:sz w:val="24"/>
          <w:szCs w:val="24"/>
        </w:rPr>
      </w:pPr>
      <w:bookmarkStart w:id="9" w:name="_Hlk160026547"/>
      <w:bookmarkEnd w:id="8"/>
      <w:r>
        <w:rPr>
          <w:rFonts w:ascii="Times New Roman" w:eastAsia="Times New Roman" w:hAnsi="Times New Roman" w:cs="Times New Roman"/>
          <w:sz w:val="24"/>
          <w:szCs w:val="24"/>
        </w:rPr>
        <w:t xml:space="preserve">Por otra parte, se concediera que la violencia ginecológica es un fenómeno complejo debido a sus extensas com0licaciones m las culea afectan no solo a las mujeres en </w:t>
      </w:r>
      <w:r w:rsidR="00571FC0">
        <w:rPr>
          <w:rFonts w:ascii="Times New Roman" w:eastAsia="Times New Roman" w:hAnsi="Times New Roman" w:cs="Times New Roman"/>
          <w:sz w:val="24"/>
          <w:szCs w:val="24"/>
        </w:rPr>
        <w:t>sí</w:t>
      </w:r>
      <w:r>
        <w:rPr>
          <w:rFonts w:ascii="Times New Roman" w:eastAsia="Times New Roman" w:hAnsi="Times New Roman" w:cs="Times New Roman"/>
          <w:sz w:val="24"/>
          <w:szCs w:val="24"/>
        </w:rPr>
        <w:t xml:space="preserve"> misma, </w:t>
      </w:r>
      <w:r w:rsidR="00571FC0">
        <w:rPr>
          <w:rFonts w:ascii="Times New Roman" w:eastAsia="Times New Roman" w:hAnsi="Times New Roman" w:cs="Times New Roman"/>
          <w:sz w:val="24"/>
          <w:szCs w:val="24"/>
        </w:rPr>
        <w:t>sino</w:t>
      </w:r>
      <w:r>
        <w:rPr>
          <w:rFonts w:ascii="Times New Roman" w:eastAsia="Times New Roman" w:hAnsi="Times New Roman" w:cs="Times New Roman"/>
          <w:sz w:val="24"/>
          <w:szCs w:val="24"/>
        </w:rPr>
        <w:t xml:space="preserve"> también a la relación madre-bebe, así como al entorno familiar y comunitario. Esta forma de violencia transciende generaciones</w:t>
      </w:r>
      <w:r w:rsidR="00571FC0">
        <w:rPr>
          <w:rFonts w:ascii="Times New Roman" w:eastAsia="Times New Roman" w:hAnsi="Times New Roman" w:cs="Times New Roman"/>
          <w:sz w:val="24"/>
          <w:szCs w:val="24"/>
        </w:rPr>
        <w:t xml:space="preserve"> y normalizando a la violencia ginecológica en la atención y procedimientos de salud. </w:t>
      </w:r>
      <w:r w:rsidR="002D4FD6">
        <w:rPr>
          <w:rFonts w:ascii="Times New Roman" w:eastAsia="Times New Roman" w:hAnsi="Times New Roman" w:cs="Times New Roman"/>
          <w:sz w:val="24"/>
          <w:szCs w:val="24"/>
        </w:rPr>
        <w:t xml:space="preserve"> </w:t>
      </w:r>
      <w:r w:rsidR="00381165" w:rsidRPr="00381165">
        <w:rPr>
          <w:rFonts w:ascii="Times New Roman" w:eastAsia="Times New Roman" w:hAnsi="Times New Roman" w:cs="Times New Roman"/>
          <w:sz w:val="24"/>
          <w:szCs w:val="24"/>
        </w:rPr>
        <w:t>(5).</w:t>
      </w:r>
    </w:p>
    <w:bookmarkEnd w:id="9"/>
    <w:p w14:paraId="37D63910" w14:textId="5D0A10F9" w:rsidR="00381165" w:rsidRP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 xml:space="preserve">De igual manera, existen varios tipos de violencia ginecológica. Uno de ellos es la violencia física, que comprende la realización de procedimientos médicos o quirúrgicos no justificados, como cesáreas </w:t>
      </w:r>
      <w:r w:rsidR="00571FC0" w:rsidRPr="00381165">
        <w:rPr>
          <w:rFonts w:ascii="Times New Roman" w:eastAsia="Times New Roman" w:hAnsi="Times New Roman" w:cs="Times New Roman"/>
          <w:sz w:val="24"/>
          <w:szCs w:val="24"/>
        </w:rPr>
        <w:t>innecesarias,</w:t>
      </w:r>
      <w:r w:rsidRPr="00381165">
        <w:rPr>
          <w:rFonts w:ascii="Times New Roman" w:eastAsia="Times New Roman" w:hAnsi="Times New Roman" w:cs="Times New Roman"/>
          <w:sz w:val="24"/>
          <w:szCs w:val="24"/>
        </w:rPr>
        <w:t xml:space="preserve"> incluyendo la ejecución de exámenes físicos o procedimientos invasivos sin el consentimiento informado </w:t>
      </w:r>
      <w:r w:rsidRPr="0026356F">
        <w:rPr>
          <w:rFonts w:ascii="Times New Roman" w:eastAsia="Times New Roman" w:hAnsi="Times New Roman" w:cs="Times New Roman"/>
          <w:sz w:val="24"/>
          <w:szCs w:val="24"/>
        </w:rPr>
        <w:t>de</w:t>
      </w:r>
      <w:r w:rsidR="0026356F" w:rsidRPr="0026356F">
        <w:rPr>
          <w:rFonts w:ascii="Times New Roman" w:eastAsia="Times New Roman" w:hAnsi="Times New Roman" w:cs="Times New Roman"/>
          <w:sz w:val="24"/>
          <w:szCs w:val="24"/>
        </w:rPr>
        <w:t xml:space="preserve"> </w:t>
      </w:r>
      <w:r w:rsidRPr="0026356F">
        <w:rPr>
          <w:rFonts w:ascii="Times New Roman" w:eastAsia="Times New Roman" w:hAnsi="Times New Roman" w:cs="Times New Roman"/>
          <w:sz w:val="24"/>
          <w:szCs w:val="24"/>
        </w:rPr>
        <w:t>l</w:t>
      </w:r>
      <w:r w:rsidR="0026356F" w:rsidRPr="0026356F">
        <w:rPr>
          <w:rFonts w:ascii="Times New Roman" w:eastAsia="Times New Roman" w:hAnsi="Times New Roman" w:cs="Times New Roman"/>
          <w:sz w:val="24"/>
          <w:szCs w:val="24"/>
        </w:rPr>
        <w:t>a</w:t>
      </w:r>
      <w:r w:rsidRPr="00381165">
        <w:rPr>
          <w:rFonts w:ascii="Times New Roman" w:eastAsia="Times New Roman" w:hAnsi="Times New Roman" w:cs="Times New Roman"/>
          <w:sz w:val="24"/>
          <w:szCs w:val="24"/>
        </w:rPr>
        <w:t xml:space="preserve"> paciente. La violencia psicológica en el ámbito ginecológico se refiere a conductas y actitudes que tienen un impacto negativo en el bienestar emocional y mental de las mujeres durante su atención, como la humillación, intimidación generadora de ansiedad, incluyendo el acoso sexual y la presión para tomar decisiones médicas (6).</w:t>
      </w:r>
    </w:p>
    <w:p w14:paraId="2769FCF0" w14:textId="5E78A819" w:rsid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En América Latina, los informes de violaciones a los derechos en el ámbito gineco-obstétrico, de acuerdo con la Encuesta Nacional sobre la Dinámica de las Relaciones en los Hogares llevada a cabo en México, registran 8.7 millones de partos, y el 33.4% de las mujeres atendidas experimentaron algún tipo de maltrato por parte del personal de salud (5). Por otro lado, un estudio realizado en Perú reveló que, en casos de violencia ginecológica física, las complicaciones más comunes en pacientes sometidas</w:t>
      </w:r>
      <w:r w:rsidR="00E263F6">
        <w:rPr>
          <w:rFonts w:ascii="Times New Roman" w:eastAsia="Times New Roman" w:hAnsi="Times New Roman" w:cs="Times New Roman"/>
          <w:sz w:val="24"/>
          <w:szCs w:val="24"/>
        </w:rPr>
        <w:t xml:space="preserve"> </w:t>
      </w:r>
      <w:r w:rsidRPr="00381165">
        <w:rPr>
          <w:rFonts w:ascii="Times New Roman" w:eastAsia="Times New Roman" w:hAnsi="Times New Roman" w:cs="Times New Roman"/>
          <w:sz w:val="24"/>
          <w:szCs w:val="24"/>
        </w:rPr>
        <w:t xml:space="preserve">a </w:t>
      </w:r>
      <w:r w:rsidR="00D65930" w:rsidRPr="00D65930">
        <w:rPr>
          <w:rFonts w:ascii="Times New Roman" w:eastAsia="Times New Roman" w:hAnsi="Times New Roman" w:cs="Times New Roman"/>
          <w:sz w:val="24"/>
          <w:szCs w:val="24"/>
        </w:rPr>
        <w:t xml:space="preserve">procedimientos sin consentimiento informado </w:t>
      </w:r>
      <w:r w:rsidRPr="00D65930">
        <w:rPr>
          <w:rFonts w:ascii="Times New Roman" w:eastAsia="Times New Roman" w:hAnsi="Times New Roman" w:cs="Times New Roman"/>
          <w:sz w:val="24"/>
          <w:szCs w:val="24"/>
        </w:rPr>
        <w:t>como la episiotomía fueron: un 17.1% sufrió desgarros, un 17.65% hematomas y un 18.8% infecciones (7).</w:t>
      </w:r>
    </w:p>
    <w:p w14:paraId="2FB85C01" w14:textId="13EAFA4C" w:rsidR="00381165" w:rsidRP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lastRenderedPageBreak/>
        <w:t xml:space="preserve">Por otro lado, en una encuesta nacional se consideraron mujeres mayores de catorce años, independientemente de su estado civil. Se seleccionó una mujer por hogar para el módulo de atenciones ginecológicas y obstétricas, siendo requisito haber recibido al menos una atención en este tipo de consultas. Se observó que de cada 100 mujeres que recibieron atención ginecológica u obstétrica, el 48% informó haber experimentado algún episodio de violencia gineco-obstétrica, mientras que el 42% reportó haber sufrido exclusivamente violencia </w:t>
      </w:r>
      <w:r w:rsidR="002E2C14">
        <w:rPr>
          <w:rFonts w:ascii="Times New Roman" w:eastAsia="Times New Roman" w:hAnsi="Times New Roman" w:cs="Times New Roman"/>
          <w:sz w:val="24"/>
          <w:szCs w:val="24"/>
        </w:rPr>
        <w:t>ginecológica</w:t>
      </w:r>
      <w:r w:rsidRPr="00381165">
        <w:rPr>
          <w:rFonts w:ascii="Times New Roman" w:eastAsia="Times New Roman" w:hAnsi="Times New Roman" w:cs="Times New Roman"/>
          <w:sz w:val="24"/>
          <w:szCs w:val="24"/>
        </w:rPr>
        <w:t xml:space="preserve"> (6).</w:t>
      </w:r>
    </w:p>
    <w:p w14:paraId="101BAAE0" w14:textId="6B753E26" w:rsidR="00381165" w:rsidRP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 xml:space="preserve"> </w:t>
      </w:r>
      <w:r w:rsidR="00571FC0">
        <w:rPr>
          <w:rFonts w:ascii="Times New Roman" w:eastAsia="Times New Roman" w:hAnsi="Times New Roman" w:cs="Times New Roman"/>
          <w:sz w:val="24"/>
          <w:szCs w:val="24"/>
        </w:rPr>
        <w:t xml:space="preserve">En </w:t>
      </w:r>
      <w:r w:rsidRPr="00381165">
        <w:rPr>
          <w:rFonts w:ascii="Times New Roman" w:eastAsia="Times New Roman" w:hAnsi="Times New Roman" w:cs="Times New Roman"/>
          <w:sz w:val="24"/>
          <w:szCs w:val="24"/>
        </w:rPr>
        <w:t>Venezuela se llevó a cabo una encuesta que</w:t>
      </w:r>
      <w:r w:rsidR="00571FC0">
        <w:rPr>
          <w:rFonts w:ascii="Times New Roman" w:eastAsia="Times New Roman" w:hAnsi="Times New Roman" w:cs="Times New Roman"/>
          <w:sz w:val="24"/>
          <w:szCs w:val="24"/>
        </w:rPr>
        <w:t xml:space="preserve"> abarco </w:t>
      </w:r>
      <w:r w:rsidR="002E2C14">
        <w:rPr>
          <w:rFonts w:ascii="Times New Roman" w:eastAsia="Times New Roman" w:hAnsi="Times New Roman" w:cs="Times New Roman"/>
          <w:sz w:val="24"/>
          <w:szCs w:val="24"/>
        </w:rPr>
        <w:t>507</w:t>
      </w:r>
      <w:r w:rsidRPr="00381165">
        <w:rPr>
          <w:rFonts w:ascii="Times New Roman" w:eastAsia="Times New Roman" w:hAnsi="Times New Roman" w:cs="Times New Roman"/>
          <w:sz w:val="24"/>
          <w:szCs w:val="24"/>
        </w:rPr>
        <w:t xml:space="preserve"> mujeres, de las cuales un 1</w:t>
      </w:r>
      <w:r w:rsidR="002E2C14">
        <w:rPr>
          <w:rFonts w:ascii="Times New Roman" w:eastAsia="Times New Roman" w:hAnsi="Times New Roman" w:cs="Times New Roman"/>
          <w:sz w:val="24"/>
          <w:szCs w:val="24"/>
        </w:rPr>
        <w:t>9</w:t>
      </w:r>
      <w:r w:rsidRPr="00381165">
        <w:rPr>
          <w:rFonts w:ascii="Times New Roman" w:eastAsia="Times New Roman" w:hAnsi="Times New Roman" w:cs="Times New Roman"/>
          <w:sz w:val="24"/>
          <w:szCs w:val="24"/>
        </w:rPr>
        <w:t>.8% informó haber experimentado</w:t>
      </w:r>
      <w:r w:rsidR="00571FC0">
        <w:rPr>
          <w:rFonts w:ascii="Times New Roman" w:eastAsia="Times New Roman" w:hAnsi="Times New Roman" w:cs="Times New Roman"/>
          <w:sz w:val="24"/>
          <w:szCs w:val="24"/>
        </w:rPr>
        <w:t xml:space="preserve"> violencia verbal, así como </w:t>
      </w:r>
      <w:r w:rsidR="00571FC0" w:rsidRPr="00381165">
        <w:rPr>
          <w:rFonts w:ascii="Times New Roman" w:eastAsia="Times New Roman" w:hAnsi="Times New Roman" w:cs="Times New Roman"/>
          <w:sz w:val="24"/>
          <w:szCs w:val="24"/>
        </w:rPr>
        <w:t>comentarios</w:t>
      </w:r>
      <w:r w:rsidRPr="00381165">
        <w:rPr>
          <w:rFonts w:ascii="Times New Roman" w:eastAsia="Times New Roman" w:hAnsi="Times New Roman" w:cs="Times New Roman"/>
          <w:sz w:val="24"/>
          <w:szCs w:val="24"/>
        </w:rPr>
        <w:t xml:space="preserve"> irónicos, descalificativos o en tono de broma por parte del personal de </w:t>
      </w:r>
      <w:r w:rsidR="00571FC0" w:rsidRPr="00381165">
        <w:rPr>
          <w:rFonts w:ascii="Times New Roman" w:eastAsia="Times New Roman" w:hAnsi="Times New Roman" w:cs="Times New Roman"/>
          <w:sz w:val="24"/>
          <w:szCs w:val="24"/>
        </w:rPr>
        <w:t>sa</w:t>
      </w:r>
      <w:r w:rsidR="00571FC0">
        <w:rPr>
          <w:rFonts w:ascii="Times New Roman" w:eastAsia="Times New Roman" w:hAnsi="Times New Roman" w:cs="Times New Roman"/>
          <w:sz w:val="24"/>
          <w:szCs w:val="24"/>
        </w:rPr>
        <w:t xml:space="preserve">lud, este tipo de abuso forma parte de la violencia ginecológica debido a que afecta negativamente el bienestar mental y emocional de las mujeres </w:t>
      </w:r>
      <w:r w:rsidRPr="00381165">
        <w:rPr>
          <w:rFonts w:ascii="Times New Roman" w:eastAsia="Times New Roman" w:hAnsi="Times New Roman" w:cs="Times New Roman"/>
          <w:sz w:val="24"/>
          <w:szCs w:val="24"/>
        </w:rPr>
        <w:t>(8).</w:t>
      </w:r>
    </w:p>
    <w:p w14:paraId="785C4E9C" w14:textId="2FB3F036" w:rsidR="00381165" w:rsidRDefault="00381165" w:rsidP="00381165">
      <w:pPr>
        <w:spacing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Por otr</w:t>
      </w:r>
      <w:r w:rsidR="00571FC0">
        <w:rPr>
          <w:rFonts w:ascii="Times New Roman" w:eastAsia="Times New Roman" w:hAnsi="Times New Roman" w:cs="Times New Roman"/>
          <w:sz w:val="24"/>
          <w:szCs w:val="24"/>
        </w:rPr>
        <w:t>a parte,</w:t>
      </w:r>
      <w:r w:rsidRPr="00381165">
        <w:rPr>
          <w:rFonts w:ascii="Times New Roman" w:eastAsia="Times New Roman" w:hAnsi="Times New Roman" w:cs="Times New Roman"/>
          <w:sz w:val="24"/>
          <w:szCs w:val="24"/>
        </w:rPr>
        <w:t xml:space="preserve"> en otra investigación se presentaron cifras en las que un 7.2% de las mujeres recibió comentarios inapropiados de naturaleza sexual sobre su cuerpo o genitales, mientras que un 9% fue objeto de comentarios impertinentes sobre su apariencia física, vestimenta o higiene personal. Además, el 11.9% de las mujeres en el estudio </w:t>
      </w:r>
      <w:r w:rsidR="00261EA0" w:rsidRPr="00381165">
        <w:rPr>
          <w:rFonts w:ascii="Times New Roman" w:eastAsia="Times New Roman" w:hAnsi="Times New Roman" w:cs="Times New Roman"/>
          <w:sz w:val="24"/>
          <w:szCs w:val="24"/>
        </w:rPr>
        <w:t>experimentó amenazas</w:t>
      </w:r>
      <w:r w:rsidRPr="00381165">
        <w:rPr>
          <w:rFonts w:ascii="Times New Roman" w:eastAsia="Times New Roman" w:hAnsi="Times New Roman" w:cs="Times New Roman"/>
          <w:sz w:val="24"/>
          <w:szCs w:val="24"/>
        </w:rPr>
        <w:t xml:space="preserve"> por parte del personal de salud, y el 18.5% se sintió </w:t>
      </w:r>
      <w:r w:rsidR="002E2C14" w:rsidRPr="00381165">
        <w:rPr>
          <w:rFonts w:ascii="Times New Roman" w:eastAsia="Times New Roman" w:hAnsi="Times New Roman" w:cs="Times New Roman"/>
          <w:sz w:val="24"/>
          <w:szCs w:val="24"/>
        </w:rPr>
        <w:t>infantilizadas durante</w:t>
      </w:r>
      <w:r w:rsidRPr="00381165">
        <w:rPr>
          <w:rFonts w:ascii="Times New Roman" w:eastAsia="Times New Roman" w:hAnsi="Times New Roman" w:cs="Times New Roman"/>
          <w:sz w:val="24"/>
          <w:szCs w:val="24"/>
        </w:rPr>
        <w:t xml:space="preserve"> consultas relacionadas con su salud ginecológica. El 9.8% reportó sentir su intimidad vulnerada debido a la realización de tactos inapropiados en relación con su motivo de consulta (9).</w:t>
      </w:r>
    </w:p>
    <w:p w14:paraId="0B3CF6D3" w14:textId="06D07177" w:rsidR="00381165" w:rsidRPr="00381165" w:rsidRDefault="00381165" w:rsidP="00381165">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 xml:space="preserve">En Ecuador, se ha observado que 48 de cada 100 mujeres han experimentado al menos un acto de violencia ginecológica u obstétrica a lo largo de su vida. Se ha observado </w:t>
      </w:r>
      <w:r w:rsidR="002E2C14">
        <w:rPr>
          <w:rFonts w:ascii="Times New Roman" w:eastAsia="Times New Roman" w:hAnsi="Times New Roman" w:cs="Times New Roman"/>
          <w:sz w:val="24"/>
          <w:szCs w:val="24"/>
        </w:rPr>
        <w:t xml:space="preserve">que </w:t>
      </w:r>
      <w:r w:rsidRPr="00381165">
        <w:rPr>
          <w:rFonts w:ascii="Times New Roman" w:eastAsia="Times New Roman" w:hAnsi="Times New Roman" w:cs="Times New Roman"/>
          <w:sz w:val="24"/>
          <w:szCs w:val="24"/>
        </w:rPr>
        <w:t>un 41.86%, respectivamente, han experimentado violencia</w:t>
      </w:r>
      <w:r w:rsidR="00261EA0">
        <w:rPr>
          <w:rFonts w:ascii="Times New Roman" w:eastAsia="Times New Roman" w:hAnsi="Times New Roman" w:cs="Times New Roman"/>
          <w:sz w:val="24"/>
          <w:szCs w:val="24"/>
        </w:rPr>
        <w:t xml:space="preserve"> ginecológica</w:t>
      </w:r>
      <w:r w:rsidRPr="00381165">
        <w:rPr>
          <w:rFonts w:ascii="Times New Roman" w:eastAsia="Times New Roman" w:hAnsi="Times New Roman" w:cs="Times New Roman"/>
          <w:sz w:val="24"/>
          <w:szCs w:val="24"/>
        </w:rPr>
        <w:t xml:space="preserve">. En cuanto a los </w:t>
      </w:r>
      <w:r w:rsidRPr="00381165">
        <w:rPr>
          <w:rFonts w:ascii="Times New Roman" w:eastAsia="Times New Roman" w:hAnsi="Times New Roman" w:cs="Times New Roman"/>
          <w:sz w:val="24"/>
          <w:szCs w:val="24"/>
        </w:rPr>
        <w:lastRenderedPageBreak/>
        <w:t>factores sociodemográficos, se ha encontrado un mayor porcentaje de mujeres rurales que sufren violencia ginecológica (10).</w:t>
      </w:r>
    </w:p>
    <w:p w14:paraId="7FAB74E9" w14:textId="0A59DD37" w:rsidR="00381165" w:rsidRDefault="00381165" w:rsidP="00381165">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 xml:space="preserve">En cuanto a la violencia ginecológica en Oaxaca, se evidencia que, </w:t>
      </w:r>
      <w:r w:rsidRPr="003F5C0A">
        <w:rPr>
          <w:rFonts w:ascii="Times New Roman" w:eastAsia="Times New Roman" w:hAnsi="Times New Roman" w:cs="Times New Roman"/>
          <w:sz w:val="24"/>
          <w:szCs w:val="24"/>
        </w:rPr>
        <w:t>de l</w:t>
      </w:r>
      <w:r w:rsidR="0026356F" w:rsidRPr="003F5C0A">
        <w:rPr>
          <w:rFonts w:ascii="Times New Roman" w:eastAsia="Times New Roman" w:hAnsi="Times New Roman" w:cs="Times New Roman"/>
          <w:sz w:val="24"/>
          <w:szCs w:val="24"/>
        </w:rPr>
        <w:t>a</w:t>
      </w:r>
      <w:r w:rsidRPr="003F5C0A">
        <w:rPr>
          <w:rFonts w:ascii="Times New Roman" w:eastAsia="Times New Roman" w:hAnsi="Times New Roman" w:cs="Times New Roman"/>
          <w:sz w:val="24"/>
          <w:szCs w:val="24"/>
        </w:rPr>
        <w:t xml:space="preserve">s 60 participantes en el estudio, un alto porcentaje lleva a cabo </w:t>
      </w:r>
      <w:r w:rsidR="00C159BC" w:rsidRPr="003F5C0A">
        <w:rPr>
          <w:rFonts w:ascii="Times New Roman" w:eastAsia="Times New Roman" w:hAnsi="Times New Roman" w:cs="Times New Roman"/>
          <w:sz w:val="24"/>
          <w:szCs w:val="24"/>
        </w:rPr>
        <w:t>p</w:t>
      </w:r>
      <w:r w:rsidR="00C159BC">
        <w:rPr>
          <w:rFonts w:ascii="Times New Roman" w:eastAsia="Times New Roman" w:hAnsi="Times New Roman" w:cs="Times New Roman"/>
          <w:sz w:val="24"/>
          <w:szCs w:val="24"/>
        </w:rPr>
        <w:t xml:space="preserve">rocedimientos </w:t>
      </w:r>
      <w:r w:rsidRPr="003F5C0A">
        <w:rPr>
          <w:rFonts w:ascii="Times New Roman" w:eastAsia="Times New Roman" w:hAnsi="Times New Roman" w:cs="Times New Roman"/>
          <w:sz w:val="24"/>
          <w:szCs w:val="24"/>
        </w:rPr>
        <w:t>sin el consentimiento</w:t>
      </w:r>
      <w:r w:rsidR="003F5C0A">
        <w:rPr>
          <w:rFonts w:ascii="Times New Roman" w:eastAsia="Times New Roman" w:hAnsi="Times New Roman" w:cs="Times New Roman"/>
          <w:sz w:val="24"/>
          <w:szCs w:val="24"/>
        </w:rPr>
        <w:t xml:space="preserve"> informado</w:t>
      </w:r>
      <w:r w:rsidRPr="00381165">
        <w:rPr>
          <w:rFonts w:ascii="Times New Roman" w:eastAsia="Times New Roman" w:hAnsi="Times New Roman" w:cs="Times New Roman"/>
          <w:sz w:val="24"/>
          <w:szCs w:val="24"/>
        </w:rPr>
        <w:t xml:space="preserve"> de las mujeres. Se encontró que el 78% realiza episiotomías sin consentimiento</w:t>
      </w:r>
      <w:r w:rsidR="002E2C14">
        <w:rPr>
          <w:rFonts w:ascii="Times New Roman" w:eastAsia="Times New Roman" w:hAnsi="Times New Roman" w:cs="Times New Roman"/>
          <w:sz w:val="24"/>
          <w:szCs w:val="24"/>
        </w:rPr>
        <w:t xml:space="preserve"> informado</w:t>
      </w:r>
      <w:r w:rsidRPr="00381165">
        <w:rPr>
          <w:rFonts w:ascii="Times New Roman" w:eastAsia="Times New Roman" w:hAnsi="Times New Roman" w:cs="Times New Roman"/>
          <w:sz w:val="24"/>
          <w:szCs w:val="24"/>
        </w:rPr>
        <w:t>,</w:t>
      </w:r>
      <w:r w:rsidR="00C159BC">
        <w:rPr>
          <w:rFonts w:ascii="Times New Roman" w:eastAsia="Times New Roman" w:hAnsi="Times New Roman" w:cs="Times New Roman"/>
          <w:sz w:val="24"/>
          <w:szCs w:val="24"/>
        </w:rPr>
        <w:t xml:space="preserve"> </w:t>
      </w:r>
      <w:r w:rsidRPr="00381165">
        <w:rPr>
          <w:rFonts w:ascii="Times New Roman" w:eastAsia="Times New Roman" w:hAnsi="Times New Roman" w:cs="Times New Roman"/>
          <w:sz w:val="24"/>
          <w:szCs w:val="24"/>
        </w:rPr>
        <w:t>el 73% impone silencio a la mujer durante el parto, el 85% realiza exámenes vaginales sin consentimiento y el 82% niega la lactancia materna en la primera</w:t>
      </w:r>
      <w:r w:rsidR="000E3306">
        <w:rPr>
          <w:rFonts w:ascii="Times New Roman" w:eastAsia="Times New Roman" w:hAnsi="Times New Roman" w:cs="Times New Roman"/>
          <w:sz w:val="24"/>
          <w:szCs w:val="24"/>
        </w:rPr>
        <w:t xml:space="preserve">. </w:t>
      </w:r>
      <w:r w:rsidRPr="00381165">
        <w:rPr>
          <w:rFonts w:ascii="Times New Roman" w:eastAsia="Times New Roman" w:hAnsi="Times New Roman" w:cs="Times New Roman"/>
          <w:sz w:val="24"/>
          <w:szCs w:val="24"/>
        </w:rPr>
        <w:t>hora (11).</w:t>
      </w:r>
    </w:p>
    <w:p w14:paraId="39858B6E" w14:textId="72290631" w:rsidR="00381165" w:rsidRDefault="00994C70" w:rsidP="00381165">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lo antes expuesto, se planteó como objetivo </w:t>
      </w:r>
      <w:bookmarkStart w:id="10" w:name="_Hlk160182243"/>
      <w:r w:rsidR="00571FC0">
        <w:rPr>
          <w:rFonts w:ascii="Times New Roman" w:eastAsia="Times New Roman" w:hAnsi="Times New Roman" w:cs="Times New Roman"/>
          <w:sz w:val="24"/>
          <w:szCs w:val="24"/>
        </w:rPr>
        <w:t xml:space="preserve">examinar </w:t>
      </w:r>
      <w:r>
        <w:rPr>
          <w:rFonts w:ascii="Times New Roman" w:eastAsia="Times New Roman" w:hAnsi="Times New Roman" w:cs="Times New Roman"/>
          <w:sz w:val="24"/>
          <w:szCs w:val="24"/>
        </w:rPr>
        <w:t xml:space="preserve">la prevalencia y factores de riesgo de la violencia ginecológica mediante una revisión sistemática y metaanálisis de la literatura científica. </w:t>
      </w:r>
    </w:p>
    <w:bookmarkEnd w:id="10"/>
    <w:p w14:paraId="17AF5621" w14:textId="27EB9862" w:rsidR="00000466" w:rsidRPr="00381165" w:rsidRDefault="00994C70" w:rsidP="00381165">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w:t>
      </w:r>
      <w:r w:rsidR="0026356F">
        <w:rPr>
          <w:rFonts w:ascii="Times New Roman" w:eastAsia="Times New Roman" w:hAnsi="Times New Roman" w:cs="Times New Roman"/>
          <w:sz w:val="24"/>
          <w:szCs w:val="24"/>
        </w:rPr>
        <w:t>en l</w:t>
      </w:r>
      <w:r>
        <w:rPr>
          <w:rFonts w:ascii="Times New Roman" w:eastAsia="Times New Roman" w:hAnsi="Times New Roman" w:cs="Times New Roman"/>
          <w:sz w:val="24"/>
          <w:szCs w:val="24"/>
        </w:rPr>
        <w:t xml:space="preserve">os objetivos específicos incluyen, identificar en la evidencia científica la </w:t>
      </w:r>
      <w:r w:rsidRPr="00571FC0">
        <w:rPr>
          <w:rFonts w:ascii="Times New Roman" w:eastAsia="Times New Roman" w:hAnsi="Times New Roman" w:cs="Times New Roman"/>
          <w:sz w:val="24"/>
          <w:szCs w:val="24"/>
        </w:rPr>
        <w:t>prevalencia de la violencia ginecológica</w:t>
      </w:r>
      <w:r>
        <w:rPr>
          <w:rFonts w:ascii="Times New Roman" w:eastAsia="Times New Roman" w:hAnsi="Times New Roman" w:cs="Times New Roman"/>
          <w:sz w:val="24"/>
          <w:szCs w:val="24"/>
        </w:rPr>
        <w:t xml:space="preserve"> en diferentes poblaciones a nivel nacional e internacional, analizar los factores de riesgos más prevalentes en seleccionadas según los criterios establecidos por el método PRISMA y finalmente analizar la prevalencia de los últimos 5 años a través de un metaanálisis. </w:t>
      </w:r>
    </w:p>
    <w:p w14:paraId="47493E5E" w14:textId="5CE032E6" w:rsidR="00381165" w:rsidRDefault="00381165">
      <w:pPr>
        <w:tabs>
          <w:tab w:val="left" w:pos="4140"/>
        </w:tabs>
        <w:spacing w:before="280" w:after="280" w:line="480" w:lineRule="auto"/>
        <w:jc w:val="both"/>
        <w:rPr>
          <w:rFonts w:ascii="Times New Roman" w:eastAsia="Times New Roman" w:hAnsi="Times New Roman" w:cs="Times New Roman"/>
          <w:b/>
          <w:sz w:val="24"/>
          <w:szCs w:val="24"/>
        </w:rPr>
      </w:pPr>
    </w:p>
    <w:p w14:paraId="200D90AD" w14:textId="4373FEA3" w:rsidR="007E6E8D" w:rsidRDefault="007E6E8D">
      <w:pPr>
        <w:tabs>
          <w:tab w:val="left" w:pos="4140"/>
        </w:tabs>
        <w:spacing w:before="280" w:after="280" w:line="480" w:lineRule="auto"/>
        <w:jc w:val="both"/>
        <w:rPr>
          <w:rFonts w:ascii="Times New Roman" w:eastAsia="Times New Roman" w:hAnsi="Times New Roman" w:cs="Times New Roman"/>
          <w:b/>
          <w:sz w:val="24"/>
          <w:szCs w:val="24"/>
        </w:rPr>
      </w:pPr>
    </w:p>
    <w:p w14:paraId="4010C458" w14:textId="77777777" w:rsidR="00381165" w:rsidRDefault="00381165">
      <w:pPr>
        <w:tabs>
          <w:tab w:val="left" w:pos="4140"/>
        </w:tabs>
        <w:spacing w:before="280" w:after="280" w:line="480" w:lineRule="auto"/>
        <w:jc w:val="both"/>
        <w:rPr>
          <w:rFonts w:ascii="Times New Roman" w:eastAsia="Times New Roman" w:hAnsi="Times New Roman" w:cs="Times New Roman"/>
          <w:b/>
          <w:sz w:val="24"/>
          <w:szCs w:val="24"/>
        </w:rPr>
      </w:pPr>
    </w:p>
    <w:p w14:paraId="39A9BD98" w14:textId="77777777" w:rsidR="00571FC0" w:rsidRDefault="00571FC0">
      <w:pPr>
        <w:tabs>
          <w:tab w:val="left" w:pos="4140"/>
        </w:tabs>
        <w:spacing w:before="280" w:after="280" w:line="480" w:lineRule="auto"/>
        <w:jc w:val="both"/>
        <w:rPr>
          <w:rFonts w:ascii="Times New Roman" w:eastAsia="Times New Roman" w:hAnsi="Times New Roman" w:cs="Times New Roman"/>
          <w:b/>
          <w:sz w:val="24"/>
          <w:szCs w:val="24"/>
        </w:rPr>
      </w:pPr>
    </w:p>
    <w:p w14:paraId="5A059B02" w14:textId="77777777" w:rsidR="00571FC0" w:rsidRDefault="00571FC0">
      <w:pPr>
        <w:tabs>
          <w:tab w:val="left" w:pos="4140"/>
        </w:tabs>
        <w:spacing w:before="280" w:after="280" w:line="480" w:lineRule="auto"/>
        <w:jc w:val="both"/>
        <w:rPr>
          <w:rFonts w:ascii="Times New Roman" w:eastAsia="Times New Roman" w:hAnsi="Times New Roman" w:cs="Times New Roman"/>
          <w:b/>
          <w:sz w:val="24"/>
          <w:szCs w:val="24"/>
        </w:rPr>
      </w:pPr>
    </w:p>
    <w:p w14:paraId="33CFFD6A" w14:textId="3FDB457D" w:rsidR="00DD1A78" w:rsidRDefault="00994C70" w:rsidP="000D6EA8">
      <w:pPr>
        <w:pStyle w:val="Ttulo1"/>
        <w:jc w:val="left"/>
      </w:pPr>
      <w:bookmarkStart w:id="11" w:name="_Toc160632484"/>
      <w:r>
        <w:lastRenderedPageBreak/>
        <w:t>Metodología</w:t>
      </w:r>
      <w:bookmarkEnd w:id="11"/>
    </w:p>
    <w:p w14:paraId="27608DC7" w14:textId="77777777" w:rsidR="00000466" w:rsidRDefault="00994C70" w:rsidP="00000466">
      <w:pPr>
        <w:spacing w:before="280" w:after="280" w:line="48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Tipo de investigación  </w:t>
      </w:r>
      <w:r>
        <w:rPr>
          <w:rFonts w:ascii="Times New Roman" w:eastAsia="Times New Roman" w:hAnsi="Times New Roman" w:cs="Times New Roman"/>
          <w:sz w:val="24"/>
          <w:szCs w:val="24"/>
        </w:rPr>
        <w:t xml:space="preserve"> </w:t>
      </w:r>
    </w:p>
    <w:p w14:paraId="368C2463" w14:textId="1CB8E610" w:rsidR="00DD1A78" w:rsidRPr="00000466" w:rsidRDefault="00994C70" w:rsidP="00381165">
      <w:pPr>
        <w:spacing w:before="280" w:after="280" w:line="480" w:lineRule="auto"/>
        <w:jc w:val="both"/>
        <w:rPr>
          <w:b/>
        </w:rPr>
      </w:pPr>
      <w:r>
        <w:rPr>
          <w:rFonts w:ascii="Times New Roman" w:eastAsia="Times New Roman" w:hAnsi="Times New Roman" w:cs="Times New Roman"/>
          <w:sz w:val="24"/>
          <w:szCs w:val="24"/>
        </w:rPr>
        <w:t xml:space="preserve">Se realizó una revisión bibliográfica sistemática de la literatura científica relacionada con la prevalencia y los factores de riesgo de la violencia ginecológica para lo cual se siguieron pautas y recomendaciones establecidas por el método PRISMA (36) </w:t>
      </w:r>
      <w:r w:rsidRPr="003F5C0A">
        <w:rPr>
          <w:rFonts w:ascii="Times New Roman" w:eastAsia="Times New Roman" w:hAnsi="Times New Roman" w:cs="Times New Roman"/>
          <w:sz w:val="24"/>
          <w:szCs w:val="24"/>
        </w:rPr>
        <w:t>y el metaanálisis</w:t>
      </w:r>
      <w:r w:rsidR="003F5C0A">
        <w:rPr>
          <w:rFonts w:ascii="Times New Roman" w:eastAsia="Times New Roman" w:hAnsi="Times New Roman" w:cs="Times New Roman"/>
          <w:sz w:val="24"/>
          <w:szCs w:val="24"/>
        </w:rPr>
        <w:t xml:space="preserve"> de proporciones</w:t>
      </w:r>
      <w:r w:rsidR="00280ABC">
        <w:rPr>
          <w:rFonts w:ascii="Times New Roman" w:eastAsia="Times New Roman" w:hAnsi="Times New Roman" w:cs="Times New Roman"/>
          <w:sz w:val="24"/>
          <w:szCs w:val="24"/>
        </w:rPr>
        <w:t xml:space="preserve"> mediante el </w:t>
      </w:r>
      <w:r w:rsidR="005B1C00">
        <w:rPr>
          <w:rFonts w:ascii="Times New Roman" w:eastAsia="Times New Roman" w:hAnsi="Times New Roman" w:cs="Times New Roman"/>
          <w:sz w:val="24"/>
          <w:szCs w:val="24"/>
        </w:rPr>
        <w:t xml:space="preserve">software Jamovi </w:t>
      </w:r>
      <w:r w:rsidR="003F5C0A">
        <w:rPr>
          <w:rFonts w:ascii="Times New Roman" w:eastAsia="Times New Roman" w:hAnsi="Times New Roman" w:cs="Times New Roman"/>
          <w:sz w:val="24"/>
          <w:szCs w:val="24"/>
        </w:rPr>
        <w:t>(</w:t>
      </w:r>
      <w:r>
        <w:rPr>
          <w:rFonts w:ascii="Times New Roman" w:eastAsia="Times New Roman" w:hAnsi="Times New Roman" w:cs="Times New Roman"/>
          <w:sz w:val="24"/>
          <w:szCs w:val="24"/>
        </w:rPr>
        <w:t>37). Los términos de búsqueda se seleccionaron cuidadosamente para asegurar la inclusión de todos los estudios pertinentes.</w:t>
      </w:r>
    </w:p>
    <w:p w14:paraId="662704A3" w14:textId="2DCCF073" w:rsidR="00000466" w:rsidRDefault="00994C70" w:rsidP="00000466">
      <w:pPr>
        <w:pBdr>
          <w:top w:val="nil"/>
          <w:left w:val="nil"/>
          <w:bottom w:val="nil"/>
          <w:right w:val="nil"/>
          <w:between w:val="nil"/>
        </w:pBdr>
        <w:spacing w:after="24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Estrategia de búsqueda </w:t>
      </w:r>
      <w:bookmarkStart w:id="12" w:name="_2et92p0" w:colFirst="0" w:colLast="0"/>
      <w:bookmarkEnd w:id="12"/>
    </w:p>
    <w:p w14:paraId="2A3138E1" w14:textId="398BC317" w:rsidR="00383CD8" w:rsidRPr="00383CD8" w:rsidRDefault="00383CD8" w:rsidP="00383CD8">
      <w:pPr>
        <w:pBdr>
          <w:top w:val="nil"/>
          <w:left w:val="nil"/>
          <w:bottom w:val="nil"/>
          <w:right w:val="nil"/>
          <w:between w:val="nil"/>
        </w:pBdr>
        <w:spacing w:after="240" w:line="480" w:lineRule="auto"/>
        <w:jc w:val="both"/>
        <w:rPr>
          <w:rFonts w:ascii="Times New Roman" w:hAnsi="Times New Roman" w:cs="Times New Roman"/>
          <w:bCs/>
          <w:color w:val="000000"/>
          <w:sz w:val="24"/>
          <w:szCs w:val="24"/>
        </w:rPr>
      </w:pPr>
      <w:r w:rsidRPr="00383CD8">
        <w:rPr>
          <w:rFonts w:ascii="Times New Roman" w:hAnsi="Times New Roman" w:cs="Times New Roman"/>
          <w:bCs/>
          <w:color w:val="000000"/>
          <w:sz w:val="24"/>
          <w:szCs w:val="24"/>
        </w:rPr>
        <w:t xml:space="preserve">La extracción de datos para la revisión sistemática y el metaanálisis sobre la prevalencia y los factores de riesgo de la violencia ginecológica se llevó a cabo de manera sistemática y rigurosa. La investigación se realizó utilizando las siguientes bases de datos: </w:t>
      </w:r>
      <w:r w:rsidRPr="00383CD8">
        <w:rPr>
          <w:rFonts w:ascii="Times New Roman" w:hAnsi="Times New Roman" w:cs="Times New Roman"/>
          <w:bCs/>
          <w:i/>
          <w:iCs/>
          <w:color w:val="000000"/>
          <w:sz w:val="24"/>
          <w:szCs w:val="24"/>
        </w:rPr>
        <w:t>Scopus,</w:t>
      </w:r>
      <w:r w:rsidRPr="00383CD8">
        <w:rPr>
          <w:rFonts w:ascii="Times New Roman" w:hAnsi="Times New Roman" w:cs="Times New Roman"/>
          <w:bCs/>
          <w:color w:val="000000"/>
          <w:sz w:val="24"/>
          <w:szCs w:val="24"/>
        </w:rPr>
        <w:t xml:space="preserve"> </w:t>
      </w:r>
      <w:r w:rsidRPr="00383CD8">
        <w:rPr>
          <w:rFonts w:ascii="Times New Roman" w:hAnsi="Times New Roman" w:cs="Times New Roman"/>
          <w:bCs/>
          <w:i/>
          <w:iCs/>
          <w:color w:val="000000"/>
          <w:sz w:val="24"/>
          <w:szCs w:val="24"/>
        </w:rPr>
        <w:t>Web of Science y PubMed,</w:t>
      </w:r>
      <w:r w:rsidRPr="00383CD8">
        <w:rPr>
          <w:rFonts w:ascii="Times New Roman" w:hAnsi="Times New Roman" w:cs="Times New Roman"/>
          <w:bCs/>
          <w:color w:val="000000"/>
          <w:sz w:val="24"/>
          <w:szCs w:val="24"/>
        </w:rPr>
        <w:t xml:space="preserve"> durante el período comprendido entre finales de 2019 y 2023. Se seleccionaron los estudios relacionados con la prevalencia y los hechos</w:t>
      </w:r>
      <w:r>
        <w:rPr>
          <w:rFonts w:ascii="Times New Roman" w:hAnsi="Times New Roman" w:cs="Times New Roman"/>
          <w:bCs/>
          <w:color w:val="000000"/>
          <w:sz w:val="24"/>
          <w:szCs w:val="24"/>
        </w:rPr>
        <w:t xml:space="preserve">. </w:t>
      </w:r>
    </w:p>
    <w:p w14:paraId="273AA6B3" w14:textId="77777777" w:rsidR="00000466" w:rsidRDefault="00994C70" w:rsidP="00000466">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Investigación y selección de estudios   </w:t>
      </w:r>
    </w:p>
    <w:p w14:paraId="497E64A2" w14:textId="4CCE73BB" w:rsidR="00DD1A78" w:rsidRDefault="00994C70" w:rsidP="00000466">
      <w:pPr>
        <w:pBdr>
          <w:top w:val="nil"/>
          <w:left w:val="nil"/>
          <w:bottom w:val="nil"/>
          <w:right w:val="nil"/>
          <w:between w:val="nil"/>
        </w:pBd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estrategia de investigación (palabras clave y secuencia de búsqueda) para cada base de datos fue:   </w:t>
      </w:r>
    </w:p>
    <w:p w14:paraId="10E77059" w14:textId="77777777" w:rsidR="00DD1A78" w:rsidRPr="00381165" w:rsidRDefault="00994C70">
      <w:pPr>
        <w:numPr>
          <w:ilvl w:val="0"/>
          <w:numId w:val="1"/>
        </w:numPr>
        <w:pBdr>
          <w:top w:val="nil"/>
          <w:left w:val="nil"/>
          <w:bottom w:val="nil"/>
          <w:right w:val="nil"/>
          <w:between w:val="nil"/>
        </w:pBdr>
        <w:spacing w:after="0" w:line="480" w:lineRule="auto"/>
        <w:jc w:val="both"/>
        <w:rPr>
          <w:color w:val="000000"/>
          <w:sz w:val="24"/>
          <w:szCs w:val="24"/>
          <w:lang w:val="en-US"/>
        </w:rPr>
      </w:pPr>
      <w:r w:rsidRPr="00381165">
        <w:rPr>
          <w:rFonts w:ascii="Times New Roman" w:eastAsia="Times New Roman" w:hAnsi="Times New Roman" w:cs="Times New Roman"/>
          <w:b/>
          <w:i/>
          <w:color w:val="000000"/>
          <w:sz w:val="24"/>
          <w:szCs w:val="24"/>
          <w:lang w:val="en-US"/>
        </w:rPr>
        <w:t xml:space="preserve">PubMed </w:t>
      </w:r>
      <w:r w:rsidRPr="00381165">
        <w:rPr>
          <w:rFonts w:ascii="Times New Roman" w:eastAsia="Times New Roman" w:hAnsi="Times New Roman" w:cs="Times New Roman"/>
          <w:i/>
          <w:color w:val="000000"/>
          <w:sz w:val="24"/>
          <w:szCs w:val="24"/>
          <w:lang w:val="en-US"/>
        </w:rPr>
        <w:t>(</w:t>
      </w:r>
      <w:r w:rsidRPr="00381165">
        <w:rPr>
          <w:rFonts w:ascii="Times New Roman" w:eastAsia="Times New Roman" w:hAnsi="Times New Roman" w:cs="Times New Roman"/>
          <w:color w:val="000000"/>
          <w:sz w:val="24"/>
          <w:szCs w:val="24"/>
          <w:lang w:val="en-US"/>
        </w:rPr>
        <w:t xml:space="preserve">366 articles): (gynecological violence AND prevalence AND factors AND risk) AND (LIMIT-TO (DOCTYPE, "ar")) AND (LIMIT-TO (EXACTKEYWORD, “gynecological ") AND (LIMIT-TO (LANGUAGE, “English”) OR LIMIT-TO (LANGUAGE, “Spanish”) Date of publication: 2019–2023/11/03).  </w:t>
      </w:r>
    </w:p>
    <w:p w14:paraId="19CDC37A" w14:textId="77777777" w:rsidR="00DD1A78" w:rsidRPr="00381165" w:rsidRDefault="00994C70">
      <w:pPr>
        <w:numPr>
          <w:ilvl w:val="0"/>
          <w:numId w:val="1"/>
        </w:numPr>
        <w:pBdr>
          <w:top w:val="nil"/>
          <w:left w:val="nil"/>
          <w:bottom w:val="nil"/>
          <w:right w:val="nil"/>
          <w:between w:val="nil"/>
        </w:pBdr>
        <w:spacing w:after="0" w:line="480" w:lineRule="auto"/>
        <w:jc w:val="both"/>
        <w:rPr>
          <w:color w:val="000000"/>
          <w:sz w:val="24"/>
          <w:szCs w:val="24"/>
          <w:lang w:val="en-US"/>
        </w:rPr>
      </w:pPr>
      <w:r w:rsidRPr="00381165">
        <w:rPr>
          <w:rFonts w:ascii="Times New Roman" w:eastAsia="Times New Roman" w:hAnsi="Times New Roman" w:cs="Times New Roman"/>
          <w:b/>
          <w:i/>
          <w:color w:val="000000"/>
          <w:sz w:val="24"/>
          <w:szCs w:val="24"/>
          <w:lang w:val="en-US"/>
        </w:rPr>
        <w:lastRenderedPageBreak/>
        <w:t>SCOPUS (</w:t>
      </w:r>
      <w:r w:rsidRPr="00381165">
        <w:rPr>
          <w:rFonts w:ascii="Times New Roman" w:eastAsia="Times New Roman" w:hAnsi="Times New Roman" w:cs="Times New Roman"/>
          <w:color w:val="000000"/>
          <w:sz w:val="24"/>
          <w:szCs w:val="24"/>
          <w:lang w:val="en-US"/>
        </w:rPr>
        <w:t>330 articles): (gynecological violence AND prevalence AND factors AND risk) AND (LIMIT-TO (DOCTYPE, "ar" )) AND (LIMIT-TO (EXACTKEYWORD, “</w:t>
      </w:r>
      <w:r w:rsidRPr="00381165">
        <w:rPr>
          <w:rFonts w:ascii="Times New Roman" w:eastAsia="Times New Roman" w:hAnsi="Times New Roman" w:cs="Times New Roman"/>
          <w:color w:val="000000"/>
          <w:lang w:val="en-US"/>
        </w:rPr>
        <w:t>gynecological</w:t>
      </w:r>
      <w:r w:rsidRPr="00381165">
        <w:rPr>
          <w:rFonts w:ascii="Times New Roman" w:eastAsia="Times New Roman" w:hAnsi="Times New Roman" w:cs="Times New Roman"/>
          <w:color w:val="000000"/>
          <w:sz w:val="24"/>
          <w:szCs w:val="24"/>
          <w:lang w:val="en-US"/>
        </w:rPr>
        <w:t xml:space="preserve"> violence ") AND (LIMIT-TO (LANGUAGE, “English”) OR LIMIT-TO (LANGUAGE, “Spanish" ) ) Date of publication: (From 2019–2023/11/03).   </w:t>
      </w:r>
    </w:p>
    <w:p w14:paraId="05D0DB31" w14:textId="77777777" w:rsidR="00DD1A78" w:rsidRPr="00381165" w:rsidRDefault="00994C70">
      <w:pPr>
        <w:numPr>
          <w:ilvl w:val="0"/>
          <w:numId w:val="1"/>
        </w:numPr>
        <w:pBdr>
          <w:top w:val="nil"/>
          <w:left w:val="nil"/>
          <w:bottom w:val="nil"/>
          <w:right w:val="nil"/>
          <w:between w:val="nil"/>
        </w:pBdr>
        <w:spacing w:after="240" w:line="480" w:lineRule="auto"/>
        <w:jc w:val="both"/>
        <w:rPr>
          <w:color w:val="000000"/>
          <w:sz w:val="24"/>
          <w:szCs w:val="24"/>
          <w:lang w:val="en-US"/>
        </w:rPr>
      </w:pPr>
      <w:r w:rsidRPr="00381165">
        <w:rPr>
          <w:rFonts w:ascii="Times New Roman" w:eastAsia="Times New Roman" w:hAnsi="Times New Roman" w:cs="Times New Roman"/>
          <w:b/>
          <w:i/>
          <w:color w:val="000000"/>
          <w:sz w:val="24"/>
          <w:szCs w:val="24"/>
          <w:lang w:val="en-US"/>
        </w:rPr>
        <w:t xml:space="preserve">WEB OF SCIENCE </w:t>
      </w:r>
      <w:r w:rsidRPr="00381165">
        <w:rPr>
          <w:rFonts w:ascii="Times New Roman" w:eastAsia="Times New Roman" w:hAnsi="Times New Roman" w:cs="Times New Roman"/>
          <w:color w:val="000000"/>
          <w:sz w:val="24"/>
          <w:szCs w:val="24"/>
          <w:lang w:val="en-US"/>
        </w:rPr>
        <w:t xml:space="preserve">(301articles): (gynecological violence AND prevalence AND factors AND risk) AND (LIMIT-TO (DOCTYPE, "ar")) AND (LIMIT-TO (EXACTKEYWORD, “violence") AND (LIMIT-TO (LANGUAGE, “English")  OR LIMIT-TO ( LANGUAGE, “Spanish" ) )  Date of publication: (From 2019–2023/11/03).    </w:t>
      </w:r>
    </w:p>
    <w:p w14:paraId="38759F4C" w14:textId="77777777" w:rsidR="00DD1A78" w:rsidRDefault="00994C70">
      <w:pPr>
        <w:pBdr>
          <w:top w:val="nil"/>
          <w:left w:val="nil"/>
          <w:bottom w:val="nil"/>
          <w:right w:val="nil"/>
          <w:between w:val="nil"/>
        </w:pBdr>
        <w:spacing w:after="240" w:line="480" w:lineRule="auto"/>
        <w:jc w:val="both"/>
        <w:rPr>
          <w:b/>
          <w:i/>
          <w:color w:val="000000"/>
          <w:sz w:val="24"/>
          <w:szCs w:val="24"/>
        </w:rPr>
      </w:pPr>
      <w:r>
        <w:rPr>
          <w:rFonts w:ascii="Times New Roman" w:eastAsia="Times New Roman" w:hAnsi="Times New Roman" w:cs="Times New Roman"/>
          <w:b/>
          <w:color w:val="000000"/>
          <w:sz w:val="24"/>
          <w:szCs w:val="24"/>
        </w:rPr>
        <w:t>Criterios de selección:</w:t>
      </w:r>
    </w:p>
    <w:p w14:paraId="136CFECE" w14:textId="77777777" w:rsidR="00DD1A78" w:rsidRDefault="00994C70">
      <w:pPr>
        <w:pBdr>
          <w:top w:val="nil"/>
          <w:left w:val="nil"/>
          <w:bottom w:val="nil"/>
          <w:right w:val="nil"/>
          <w:between w:val="nil"/>
        </w:pBdr>
        <w:spacing w:after="240" w:line="480" w:lineRule="auto"/>
        <w:jc w:val="both"/>
        <w:rPr>
          <w:b/>
          <w:i/>
          <w:color w:val="000000"/>
          <w:sz w:val="24"/>
          <w:szCs w:val="24"/>
        </w:rPr>
      </w:pPr>
      <w:r>
        <w:rPr>
          <w:rFonts w:ascii="Times New Roman" w:eastAsia="Times New Roman" w:hAnsi="Times New Roman" w:cs="Times New Roman"/>
          <w:b/>
          <w:color w:val="000000"/>
          <w:sz w:val="24"/>
          <w:szCs w:val="24"/>
        </w:rPr>
        <w:t>Criterio de inclusión:</w:t>
      </w:r>
    </w:p>
    <w:p w14:paraId="5777D04B" w14:textId="77777777" w:rsidR="00DD1A78" w:rsidRDefault="00994C70">
      <w:pPr>
        <w:pBdr>
          <w:top w:val="nil"/>
          <w:left w:val="nil"/>
          <w:bottom w:val="nil"/>
          <w:right w:val="nil"/>
          <w:between w:val="nil"/>
        </w:pBd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selección de artículo se realizó de la siguiente manera:</w:t>
      </w:r>
    </w:p>
    <w:p w14:paraId="2A7EB493" w14:textId="77777777" w:rsidR="00DD1A78" w:rsidRDefault="00994C7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Año de publicación entre el 2019 a 2023.</w:t>
      </w:r>
    </w:p>
    <w:p w14:paraId="59E23162" w14:textId="77777777" w:rsidR="00DD1A78" w:rsidRDefault="00994C7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Idiomas: se incluyeron estudios en español, inglés.</w:t>
      </w:r>
    </w:p>
    <w:p w14:paraId="558D6F77" w14:textId="77777777" w:rsidR="00DD1A78" w:rsidRDefault="00994C7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Artículos relacionados con la violencia en pacientes ginecológicas atenidas en áreas de ginecología y obstétrica. </w:t>
      </w:r>
    </w:p>
    <w:p w14:paraId="2DFA1387" w14:textId="77777777" w:rsidR="00DD1A78" w:rsidRDefault="00994C70">
      <w:pPr>
        <w:numPr>
          <w:ilvl w:val="0"/>
          <w:numId w:val="2"/>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Estudios de carácter cuantitativo.</w:t>
      </w:r>
    </w:p>
    <w:p w14:paraId="6DCC0013" w14:textId="77777777" w:rsidR="00DD1A78" w:rsidRDefault="00994C70">
      <w:pPr>
        <w:numPr>
          <w:ilvl w:val="0"/>
          <w:numId w:val="2"/>
        </w:numPr>
        <w:pBdr>
          <w:top w:val="nil"/>
          <w:left w:val="nil"/>
          <w:bottom w:val="nil"/>
          <w:right w:val="nil"/>
          <w:between w:val="nil"/>
        </w:pBdr>
        <w:spacing w:after="240" w:line="480" w:lineRule="auto"/>
        <w:jc w:val="both"/>
        <w:rPr>
          <w:color w:val="000000"/>
          <w:sz w:val="24"/>
          <w:szCs w:val="24"/>
        </w:rPr>
      </w:pPr>
      <w:r>
        <w:rPr>
          <w:rFonts w:ascii="Times New Roman" w:eastAsia="Times New Roman" w:hAnsi="Times New Roman" w:cs="Times New Roman"/>
          <w:color w:val="000000"/>
          <w:sz w:val="24"/>
          <w:szCs w:val="24"/>
        </w:rPr>
        <w:t>Calidad de artículos.</w:t>
      </w:r>
    </w:p>
    <w:p w14:paraId="462BD788" w14:textId="77777777" w:rsidR="00DD1A78" w:rsidRDefault="00994C70">
      <w:pPr>
        <w:pBdr>
          <w:top w:val="nil"/>
          <w:left w:val="nil"/>
          <w:bottom w:val="nil"/>
          <w:right w:val="nil"/>
          <w:between w:val="nil"/>
        </w:pBdr>
        <w:spacing w:after="24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Criterios de exclusión:</w:t>
      </w:r>
    </w:p>
    <w:p w14:paraId="1AF85559" w14:textId="77777777" w:rsidR="00DD1A78" w:rsidRDefault="00994C7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Casos clínicos.</w:t>
      </w:r>
    </w:p>
    <w:p w14:paraId="43EF021C" w14:textId="56871BD3" w:rsidR="00DD1A78" w:rsidRDefault="00994C7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 xml:space="preserve">Artículos que no </w:t>
      </w:r>
      <w:r w:rsidR="005B1C00">
        <w:rPr>
          <w:rFonts w:ascii="Times New Roman" w:eastAsia="Times New Roman" w:hAnsi="Times New Roman" w:cs="Times New Roman"/>
          <w:color w:val="000000"/>
          <w:sz w:val="24"/>
          <w:szCs w:val="24"/>
        </w:rPr>
        <w:t>se apaguen a los objetivos planteados</w:t>
      </w:r>
      <w:r>
        <w:rPr>
          <w:rFonts w:ascii="Times New Roman" w:eastAsia="Times New Roman" w:hAnsi="Times New Roman" w:cs="Times New Roman"/>
          <w:color w:val="000000"/>
          <w:sz w:val="24"/>
          <w:szCs w:val="24"/>
        </w:rPr>
        <w:t xml:space="preserve">. </w:t>
      </w:r>
    </w:p>
    <w:p w14:paraId="37930CC0" w14:textId="73AF82E1" w:rsidR="00CE4B26" w:rsidRPr="0026356F" w:rsidRDefault="0026356F">
      <w:pPr>
        <w:numPr>
          <w:ilvl w:val="0"/>
          <w:numId w:val="3"/>
        </w:numPr>
        <w:pBdr>
          <w:top w:val="nil"/>
          <w:left w:val="nil"/>
          <w:bottom w:val="nil"/>
          <w:right w:val="nil"/>
          <w:between w:val="nil"/>
        </w:pBdr>
        <w:spacing w:after="0" w:line="480" w:lineRule="auto"/>
        <w:jc w:val="both"/>
        <w:rPr>
          <w:color w:val="000000"/>
          <w:sz w:val="24"/>
          <w:szCs w:val="24"/>
        </w:rPr>
      </w:pPr>
      <w:r w:rsidRPr="0026356F">
        <w:rPr>
          <w:rFonts w:ascii="Times New Roman" w:eastAsia="Times New Roman" w:hAnsi="Times New Roman" w:cs="Times New Roman"/>
          <w:color w:val="000000"/>
          <w:sz w:val="24"/>
          <w:szCs w:val="24"/>
        </w:rPr>
        <w:lastRenderedPageBreak/>
        <w:t>Guías</w:t>
      </w:r>
      <w:r w:rsidR="00994C70" w:rsidRPr="0026356F">
        <w:rPr>
          <w:rFonts w:ascii="Times New Roman" w:eastAsia="Times New Roman" w:hAnsi="Times New Roman" w:cs="Times New Roman"/>
          <w:color w:val="000000"/>
          <w:sz w:val="24"/>
          <w:szCs w:val="24"/>
        </w:rPr>
        <w:t xml:space="preserve"> de prácticas clínicas</w:t>
      </w:r>
      <w:r w:rsidRPr="0026356F">
        <w:rPr>
          <w:rFonts w:ascii="Times New Roman" w:eastAsia="Times New Roman" w:hAnsi="Times New Roman" w:cs="Times New Roman"/>
          <w:color w:val="000000"/>
          <w:sz w:val="24"/>
          <w:szCs w:val="24"/>
        </w:rPr>
        <w:t xml:space="preserve">. </w:t>
      </w:r>
    </w:p>
    <w:p w14:paraId="4330D0A7" w14:textId="025B70D3" w:rsidR="00DD1A78" w:rsidRPr="0026356F" w:rsidRDefault="0026356F">
      <w:pPr>
        <w:numPr>
          <w:ilvl w:val="0"/>
          <w:numId w:val="3"/>
        </w:numPr>
        <w:pBdr>
          <w:top w:val="nil"/>
          <w:left w:val="nil"/>
          <w:bottom w:val="nil"/>
          <w:right w:val="nil"/>
          <w:between w:val="nil"/>
        </w:pBdr>
        <w:spacing w:after="0" w:line="480" w:lineRule="auto"/>
        <w:jc w:val="both"/>
        <w:rPr>
          <w:color w:val="000000"/>
          <w:sz w:val="24"/>
          <w:szCs w:val="24"/>
        </w:rPr>
      </w:pPr>
      <w:r w:rsidRPr="0026356F">
        <w:rPr>
          <w:rFonts w:ascii="Times New Roman" w:eastAsia="Times New Roman" w:hAnsi="Times New Roman" w:cs="Times New Roman"/>
          <w:color w:val="000000"/>
          <w:sz w:val="24"/>
          <w:szCs w:val="24"/>
        </w:rPr>
        <w:t>P</w:t>
      </w:r>
      <w:r w:rsidR="00994C70" w:rsidRPr="0026356F">
        <w:rPr>
          <w:rFonts w:ascii="Times New Roman" w:eastAsia="Times New Roman" w:hAnsi="Times New Roman" w:cs="Times New Roman"/>
          <w:color w:val="000000"/>
          <w:sz w:val="24"/>
          <w:szCs w:val="24"/>
        </w:rPr>
        <w:t>ublicaciones duplicadas.</w:t>
      </w:r>
    </w:p>
    <w:p w14:paraId="42C16066" w14:textId="77777777" w:rsidR="00DD1A78" w:rsidRDefault="00994C7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Artículos de baja calidad.</w:t>
      </w:r>
    </w:p>
    <w:p w14:paraId="51E8A28B" w14:textId="556F8523" w:rsidR="00DD1A78" w:rsidRPr="00301C70" w:rsidRDefault="00994C70" w:rsidP="00301C70">
      <w:pPr>
        <w:numPr>
          <w:ilvl w:val="0"/>
          <w:numId w:val="3"/>
        </w:numPr>
        <w:pBdr>
          <w:top w:val="nil"/>
          <w:left w:val="nil"/>
          <w:bottom w:val="nil"/>
          <w:right w:val="nil"/>
          <w:between w:val="nil"/>
        </w:pBdr>
        <w:spacing w:after="0" w:line="480" w:lineRule="auto"/>
        <w:jc w:val="both"/>
        <w:rPr>
          <w:color w:val="000000"/>
          <w:sz w:val="24"/>
          <w:szCs w:val="24"/>
        </w:rPr>
      </w:pPr>
      <w:r>
        <w:rPr>
          <w:rFonts w:ascii="Times New Roman" w:eastAsia="Times New Roman" w:hAnsi="Times New Roman" w:cs="Times New Roman"/>
          <w:color w:val="000000"/>
          <w:sz w:val="24"/>
          <w:szCs w:val="24"/>
        </w:rPr>
        <w:t>Estudios de metodología no explicados.</w:t>
      </w:r>
      <w:r w:rsidRPr="00301C70">
        <w:rPr>
          <w:rFonts w:ascii="Times New Roman" w:eastAsia="Times New Roman" w:hAnsi="Times New Roman" w:cs="Times New Roman"/>
          <w:color w:val="000000"/>
          <w:sz w:val="24"/>
          <w:szCs w:val="24"/>
        </w:rPr>
        <w:t xml:space="preserve">      </w:t>
      </w:r>
    </w:p>
    <w:p w14:paraId="64B09692" w14:textId="77777777" w:rsidR="00DD1A78" w:rsidRDefault="00994C70">
      <w:pPr>
        <w:pBdr>
          <w:top w:val="nil"/>
          <w:left w:val="nil"/>
          <w:bottom w:val="nil"/>
          <w:right w:val="nil"/>
          <w:between w:val="nil"/>
        </w:pBdr>
        <w:spacing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Evolución de la calidad de estudio </w:t>
      </w:r>
    </w:p>
    <w:p w14:paraId="5A34721F" w14:textId="77777777" w:rsidR="00381165" w:rsidRDefault="00381165" w:rsidP="00000466">
      <w:pPr>
        <w:spacing w:after="240" w:line="480" w:lineRule="auto"/>
        <w:jc w:val="both"/>
        <w:rPr>
          <w:rFonts w:ascii="Times New Roman" w:eastAsia="Times New Roman" w:hAnsi="Times New Roman" w:cs="Times New Roman"/>
          <w:sz w:val="24"/>
          <w:szCs w:val="24"/>
        </w:rPr>
      </w:pPr>
      <w:r w:rsidRPr="00381165">
        <w:rPr>
          <w:rFonts w:ascii="Times New Roman" w:eastAsia="Times New Roman" w:hAnsi="Times New Roman" w:cs="Times New Roman"/>
          <w:sz w:val="24"/>
          <w:szCs w:val="24"/>
        </w:rPr>
        <w:t>Para evaluar la calidad de los estudios, se emplearon las directrices de las Normas Consolidadas para la Comunicación de Ensayos (CONSORT-2010). Esta lista de comprobación se utiliza en todo el mundo para mejorar los ensayos clínicos controlados aleatorios, con 25 ítems que evalúan diversos aspectos, como el título (incluyendo el tipo de diseño), la elaboración del resumen (estructurado y completo), los antecedentes y la explicación de los motivos, la definición de los objetivos e hipótesis, la descripción del diseño del ensayo (incluyendo cambios importantes en los métodos tras el inicio del ensayo y las razones), los criterios de elegibilidad de los participantes, el entorno y el lugar donde se recogieron los datos, la descripción de la intervención (con detalles suficientes para permitir su replicación), medidas de resultado completamente definidas, cálculo del tamaño de la muestra (o análisis de la potencia), métodos de cegamiento, procedimientos estadísticos utilizados para los análisis, la descripción de los resultados (incluida la comparación con el inicio), la discusión de los resultados (incluyendo las limitaciones y la generalización), y otra información relevante (registros, protocolo y financiación).</w:t>
      </w:r>
    </w:p>
    <w:p w14:paraId="3447624E" w14:textId="323FF205" w:rsidR="00000466" w:rsidRDefault="00994C70" w:rsidP="00000466">
      <w:pPr>
        <w:spacing w:after="24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Procesamiento</w:t>
      </w:r>
    </w:p>
    <w:p w14:paraId="11A89BCF" w14:textId="08620ADC" w:rsidR="00DD1A78"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datos obtenidos fueron resumidos mediante tablas, en las cuales se expusieron las principales prevalencias y factores de riesgos relacionada a la violencia ginecológica</w:t>
      </w:r>
    </w:p>
    <w:p w14:paraId="0C6E0F2C" w14:textId="752B21BE" w:rsidR="00DD1A78"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Se consideró los siguientes pasos, en la primera etapa se identificó el tema y la formulación de la pregunta de </w:t>
      </w:r>
      <w:r w:rsidR="00261EA0">
        <w:rPr>
          <w:rFonts w:ascii="Times New Roman" w:eastAsia="Times New Roman" w:hAnsi="Times New Roman" w:cs="Times New Roman"/>
          <w:color w:val="000000"/>
          <w:sz w:val="24"/>
          <w:szCs w:val="24"/>
        </w:rPr>
        <w:t>investigación, ¿</w:t>
      </w:r>
      <w:r>
        <w:rPr>
          <w:rFonts w:ascii="Times New Roman" w:eastAsia="Times New Roman" w:hAnsi="Times New Roman" w:cs="Times New Roman"/>
          <w:color w:val="000000"/>
          <w:sz w:val="24"/>
          <w:szCs w:val="24"/>
        </w:rPr>
        <w:t xml:space="preserve">Cuál es la prevalencia de la violencia ginecológica? ¿Cuáles son los factores de riesgo de la violencia </w:t>
      </w:r>
      <w:r w:rsidR="00261EA0">
        <w:rPr>
          <w:rFonts w:ascii="Times New Roman" w:eastAsia="Times New Roman" w:hAnsi="Times New Roman" w:cs="Times New Roman"/>
          <w:color w:val="000000"/>
          <w:sz w:val="24"/>
          <w:szCs w:val="24"/>
        </w:rPr>
        <w:t xml:space="preserve">ginecológica? </w:t>
      </w:r>
    </w:p>
    <w:p w14:paraId="0277A9C7" w14:textId="73E56402" w:rsidR="00DD1A78"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segunda etapa, se aplicaron los criterios de inclusión, como artículos originales relacionados con la violencia ginecológica prevalencia y factores de riesgo, publicados en español e inglés; con texto completo y online, además se consideró los criterios de exclusión</w:t>
      </w:r>
      <w:r w:rsidR="00261EA0">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En la </w:t>
      </w:r>
      <w:r w:rsidRPr="0026356F">
        <w:rPr>
          <w:rFonts w:ascii="Times New Roman" w:eastAsia="Times New Roman" w:hAnsi="Times New Roman" w:cs="Times New Roman"/>
          <w:color w:val="000000"/>
          <w:sz w:val="24"/>
          <w:szCs w:val="24"/>
        </w:rPr>
        <w:t>tercera part</w:t>
      </w:r>
      <w:r w:rsidR="0026356F" w:rsidRPr="0026356F">
        <w:rPr>
          <w:rFonts w:ascii="Times New Roman" w:eastAsia="Times New Roman" w:hAnsi="Times New Roman" w:cs="Times New Roman"/>
          <w:color w:val="000000"/>
          <w:sz w:val="24"/>
          <w:szCs w:val="24"/>
        </w:rPr>
        <w:t>e</w:t>
      </w:r>
      <w:r w:rsidR="0026356F">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se realizó la selección, en donde posterior a la lectura del resumen se escogió el artículo, el cual fue revisado a profundidad</w:t>
      </w:r>
      <w:r w:rsidR="00261EA0">
        <w:rPr>
          <w:rFonts w:ascii="Times New Roman" w:eastAsia="Times New Roman" w:hAnsi="Times New Roman" w:cs="Times New Roman"/>
          <w:color w:val="000000"/>
          <w:sz w:val="24"/>
          <w:szCs w:val="24"/>
        </w:rPr>
        <w:t>.</w:t>
      </w:r>
    </w:p>
    <w:p w14:paraId="43B8DE55" w14:textId="0E7F3CA9" w:rsidR="00DD1A78"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Luego en la cuarta y quinta etapa se realizó la evaluación con más criterios de los estudios y la interpretación de los resultados obtenidos, para llegar a la sexta etapa donde se ha dado la forma de la discusión y síntesis de conocimiento; el resumen de los datos se colocó en una matriz elaborada por el autor, finalmente se compararon los datos obtenidos con los de otras </w:t>
      </w:r>
      <w:r w:rsidRPr="0026356F">
        <w:rPr>
          <w:rFonts w:ascii="Times New Roman" w:eastAsia="Times New Roman" w:hAnsi="Times New Roman" w:cs="Times New Roman"/>
          <w:color w:val="000000"/>
          <w:sz w:val="24"/>
          <w:szCs w:val="24"/>
        </w:rPr>
        <w:t xml:space="preserve">investigaciones para poder </w:t>
      </w:r>
      <w:r w:rsidR="0026356F" w:rsidRPr="0026356F">
        <w:rPr>
          <w:rFonts w:ascii="Times New Roman" w:eastAsia="Times New Roman" w:hAnsi="Times New Roman" w:cs="Times New Roman"/>
          <w:color w:val="000000"/>
          <w:sz w:val="24"/>
          <w:szCs w:val="24"/>
        </w:rPr>
        <w:t xml:space="preserve">ser </w:t>
      </w:r>
      <w:r w:rsidRPr="0026356F">
        <w:rPr>
          <w:rFonts w:ascii="Times New Roman" w:eastAsia="Times New Roman" w:hAnsi="Times New Roman" w:cs="Times New Roman"/>
          <w:color w:val="000000"/>
          <w:sz w:val="24"/>
          <w:szCs w:val="24"/>
        </w:rPr>
        <w:t>estructurad</w:t>
      </w:r>
      <w:r w:rsidR="0026356F">
        <w:rPr>
          <w:rFonts w:ascii="Times New Roman" w:eastAsia="Times New Roman" w:hAnsi="Times New Roman" w:cs="Times New Roman"/>
          <w:color w:val="000000"/>
          <w:sz w:val="24"/>
          <w:szCs w:val="24"/>
        </w:rPr>
        <w:t xml:space="preserve">a </w:t>
      </w:r>
      <w:r>
        <w:rPr>
          <w:rFonts w:ascii="Times New Roman" w:eastAsia="Times New Roman" w:hAnsi="Times New Roman" w:cs="Times New Roman"/>
          <w:color w:val="000000"/>
          <w:sz w:val="24"/>
          <w:szCs w:val="24"/>
        </w:rPr>
        <w:t xml:space="preserve">el </w:t>
      </w:r>
      <w:r w:rsidR="0026356F">
        <w:rPr>
          <w:rFonts w:ascii="Times New Roman" w:eastAsia="Times New Roman" w:hAnsi="Times New Roman" w:cs="Times New Roman"/>
          <w:color w:val="000000"/>
          <w:sz w:val="24"/>
          <w:szCs w:val="24"/>
        </w:rPr>
        <w:t>en a</w:t>
      </w:r>
      <w:r>
        <w:rPr>
          <w:rFonts w:ascii="Times New Roman" w:eastAsia="Times New Roman" w:hAnsi="Times New Roman" w:cs="Times New Roman"/>
          <w:color w:val="000000"/>
          <w:sz w:val="24"/>
          <w:szCs w:val="24"/>
        </w:rPr>
        <w:t>rtículo de revisión.</w:t>
      </w:r>
    </w:p>
    <w:p w14:paraId="20963CA7" w14:textId="77777777" w:rsidR="00182DDC" w:rsidRDefault="00994C70" w:rsidP="00182DDC">
      <w:pPr>
        <w:spacing w:after="24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Análisis estadístico </w:t>
      </w:r>
    </w:p>
    <w:p w14:paraId="5B208909" w14:textId="46A77091" w:rsidR="00DD1A78" w:rsidRPr="00182DDC" w:rsidRDefault="00994C70" w:rsidP="00182DDC">
      <w:pPr>
        <w:spacing w:after="240" w:line="48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t>El análisis estadístico del metaanálisis de proporciones implicó la combinación de resultados de múltiples estudios para obtener una estimación global. Se utilizaron modelos estadísticos, como el modelo de efectos fijos o aleatorios, para calcular la proporción combinada y su intervalo de confianza.</w:t>
      </w:r>
    </w:p>
    <w:p w14:paraId="30D052FF" w14:textId="77777777" w:rsidR="005A540A"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metaanálisis de proporciones, se realizó una transformación logarítmica de las proporciones antes de la combinación, y luego se volvió a transformar para obtener la proporción combinada. La heterogeneidad entre estudios se evaluó mediante el estadístico I</w:t>
      </w:r>
      <w:r w:rsidRPr="00381165">
        <w:rPr>
          <w:rFonts w:ascii="Times New Roman" w:eastAsia="Times New Roman" w:hAnsi="Times New Roman" w:cs="Times New Roman"/>
          <w:color w:val="000000"/>
          <w:sz w:val="24"/>
          <w:szCs w:val="24"/>
          <w:vertAlign w:val="superscript"/>
        </w:rPr>
        <w:t>2</w:t>
      </w:r>
      <w:r>
        <w:rPr>
          <w:rFonts w:ascii="Times New Roman" w:eastAsia="Times New Roman" w:hAnsi="Times New Roman" w:cs="Times New Roman"/>
          <w:color w:val="000000"/>
          <w:sz w:val="24"/>
          <w:szCs w:val="24"/>
        </w:rPr>
        <w:t>.</w:t>
      </w:r>
    </w:p>
    <w:p w14:paraId="52E3C2B2" w14:textId="210AA7B3" w:rsidR="00DD1A78" w:rsidRDefault="00000466"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w:t>
      </w:r>
      <w:r w:rsidR="00994C70">
        <w:rPr>
          <w:rFonts w:ascii="Times New Roman" w:eastAsia="Times New Roman" w:hAnsi="Times New Roman" w:cs="Times New Roman"/>
          <w:color w:val="000000"/>
          <w:sz w:val="24"/>
          <w:szCs w:val="24"/>
        </w:rPr>
        <w:t>l análisis incluyó la interpretación de la heterogeneidad, la exploración de posibles sesgos y la presentación de los resultados con intervalos de confianza. Además, fue crucial realizar pruebas de sensibilidad y subgrupos para evaluar la robustez de los hallazgos.</w:t>
      </w:r>
    </w:p>
    <w:p w14:paraId="06B11AA8" w14:textId="77777777" w:rsidR="00DD1A78" w:rsidRDefault="00994C70" w:rsidP="00000466">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resumen, el análisis estadístico del metaanálisis de proporciones implicó técnicas específicas para combinar resultados, evaluar la heterogeneidad y realizar análisis de sensibilidad para garantizar resultados sólidos.</w:t>
      </w:r>
    </w:p>
    <w:p w14:paraId="53585966" w14:textId="5B9D768C" w:rsidR="00DD1A78" w:rsidRDefault="00994C70" w:rsidP="004F0DD8">
      <w:pPr>
        <w:pStyle w:val="Ttulo2"/>
      </w:pPr>
      <w:bookmarkStart w:id="13" w:name="_Toc160632485"/>
      <w:r>
        <w:t>Resultados</w:t>
      </w:r>
      <w:bookmarkEnd w:id="13"/>
      <w:r>
        <w:t xml:space="preserve"> </w:t>
      </w:r>
    </w:p>
    <w:p w14:paraId="42D9C415" w14:textId="77777777" w:rsidR="00574DD1" w:rsidRPr="00574DD1" w:rsidRDefault="00574DD1" w:rsidP="00574DD1"/>
    <w:p w14:paraId="792F7283" w14:textId="77777777" w:rsidR="00301C70" w:rsidRDefault="00994C70" w:rsidP="00301C70">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tabla 1, se evidencio</w:t>
      </w:r>
      <w:r w:rsidR="00CA16A2">
        <w:rPr>
          <w:rFonts w:ascii="Times New Roman" w:eastAsia="Times New Roman" w:hAnsi="Times New Roman" w:cs="Times New Roman"/>
          <w:color w:val="000000"/>
          <w:sz w:val="24"/>
          <w:szCs w:val="24"/>
        </w:rPr>
        <w:t xml:space="preserve"> los </w:t>
      </w:r>
      <w:r w:rsidR="00BC0EDB">
        <w:rPr>
          <w:rFonts w:ascii="Times New Roman" w:eastAsia="Times New Roman" w:hAnsi="Times New Roman" w:cs="Times New Roman"/>
          <w:color w:val="000000"/>
          <w:sz w:val="24"/>
          <w:szCs w:val="24"/>
        </w:rPr>
        <w:t>siguientes resultados obtenidos en las bases científicas:</w:t>
      </w:r>
      <w:r w:rsidR="004D0AE9">
        <w:rPr>
          <w:rFonts w:ascii="Times New Roman" w:eastAsia="Times New Roman" w:hAnsi="Times New Roman" w:cs="Times New Roman"/>
          <w:color w:val="000000"/>
          <w:sz w:val="24"/>
          <w:szCs w:val="24"/>
        </w:rPr>
        <w:t xml:space="preserve"> Scopus en la primera búsqueda (n= 330; 33,10%</w:t>
      </w:r>
      <w:r w:rsidR="00BC0EDB">
        <w:rPr>
          <w:rFonts w:ascii="Times New Roman" w:eastAsia="Times New Roman" w:hAnsi="Times New Roman" w:cs="Times New Roman"/>
          <w:color w:val="000000"/>
          <w:sz w:val="24"/>
          <w:szCs w:val="24"/>
        </w:rPr>
        <w:t xml:space="preserve">), </w:t>
      </w:r>
      <w:r w:rsidR="00BC0EDB" w:rsidRPr="00BC0EDB">
        <w:rPr>
          <w:rFonts w:ascii="Times New Roman" w:eastAsia="Times New Roman" w:hAnsi="Times New Roman" w:cs="Times New Roman"/>
          <w:i/>
          <w:iCs/>
          <w:color w:val="000000"/>
          <w:sz w:val="24"/>
          <w:szCs w:val="24"/>
        </w:rPr>
        <w:t>Wos</w:t>
      </w:r>
      <w:r w:rsidR="004D0AE9">
        <w:rPr>
          <w:rFonts w:ascii="Times New Roman" w:eastAsia="Times New Roman" w:hAnsi="Times New Roman" w:cs="Times New Roman"/>
          <w:color w:val="000000"/>
          <w:sz w:val="24"/>
          <w:szCs w:val="24"/>
        </w:rPr>
        <w:t xml:space="preserve"> (n= 301; 30,19%) y </w:t>
      </w:r>
      <w:r w:rsidR="004D0AE9" w:rsidRPr="004D0AE9">
        <w:rPr>
          <w:rFonts w:ascii="Times New Roman" w:eastAsia="Times New Roman" w:hAnsi="Times New Roman" w:cs="Times New Roman"/>
          <w:i/>
          <w:iCs/>
          <w:color w:val="000000"/>
          <w:sz w:val="24"/>
          <w:szCs w:val="24"/>
        </w:rPr>
        <w:t>Pudmed</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n= </w:t>
      </w:r>
      <w:r>
        <w:rPr>
          <w:rFonts w:ascii="Times New Roman" w:eastAsia="Times New Roman" w:hAnsi="Times New Roman" w:cs="Times New Roman"/>
          <w:color w:val="000000"/>
          <w:sz w:val="24"/>
          <w:szCs w:val="24"/>
        </w:rPr>
        <w:t>366; 36,71</w:t>
      </w:r>
      <w:r>
        <w:rPr>
          <w:rFonts w:ascii="Times New Roman" w:eastAsia="Times New Roman" w:hAnsi="Times New Roman" w:cs="Times New Roman"/>
          <w:i/>
          <w:color w:val="000000"/>
          <w:sz w:val="24"/>
          <w:szCs w:val="24"/>
        </w:rPr>
        <w:t>%</w:t>
      </w:r>
      <w:r w:rsidR="004D0AE9">
        <w:rPr>
          <w:rFonts w:ascii="Times New Roman" w:eastAsia="Times New Roman" w:hAnsi="Times New Roman" w:cs="Times New Roman"/>
          <w:color w:val="000000"/>
          <w:sz w:val="24"/>
          <w:szCs w:val="24"/>
        </w:rPr>
        <w:t xml:space="preserve">). </w:t>
      </w:r>
      <w:r w:rsidR="00BC0EDB">
        <w:rPr>
          <w:rFonts w:ascii="Times New Roman" w:eastAsia="Times New Roman" w:hAnsi="Times New Roman" w:cs="Times New Roman"/>
          <w:color w:val="000000"/>
          <w:sz w:val="24"/>
          <w:szCs w:val="24"/>
        </w:rPr>
        <w:t>Siguiendo</w:t>
      </w:r>
      <w:r w:rsidR="004D0AE9">
        <w:rPr>
          <w:rFonts w:ascii="Times New Roman" w:eastAsia="Times New Roman" w:hAnsi="Times New Roman" w:cs="Times New Roman"/>
          <w:color w:val="000000"/>
          <w:sz w:val="24"/>
          <w:szCs w:val="24"/>
        </w:rPr>
        <w:t xml:space="preserve"> el </w:t>
      </w:r>
      <w:r>
        <w:rPr>
          <w:rFonts w:ascii="Times New Roman" w:eastAsia="Times New Roman" w:hAnsi="Times New Roman" w:cs="Times New Roman"/>
          <w:color w:val="000000"/>
          <w:sz w:val="24"/>
          <w:szCs w:val="24"/>
        </w:rPr>
        <w:t>criterio de inclusión del</w:t>
      </w:r>
      <w:r w:rsidR="00BC0EDB">
        <w:rPr>
          <w:rFonts w:ascii="Times New Roman" w:eastAsia="Times New Roman" w:hAnsi="Times New Roman" w:cs="Times New Roman"/>
          <w:color w:val="000000"/>
          <w:sz w:val="24"/>
          <w:szCs w:val="24"/>
        </w:rPr>
        <w:t xml:space="preserve"> periodo entre</w:t>
      </w:r>
      <w:r>
        <w:rPr>
          <w:rFonts w:ascii="Times New Roman" w:eastAsia="Times New Roman" w:hAnsi="Times New Roman" w:cs="Times New Roman"/>
          <w:color w:val="000000"/>
          <w:sz w:val="24"/>
          <w:szCs w:val="24"/>
        </w:rPr>
        <w:t xml:space="preserve"> 2019 </w:t>
      </w:r>
      <w:r w:rsidR="00BC0EDB">
        <w:rPr>
          <w:rFonts w:ascii="Times New Roman" w:eastAsia="Times New Roman" w:hAnsi="Times New Roman" w:cs="Times New Roman"/>
          <w:color w:val="000000"/>
          <w:sz w:val="24"/>
          <w:szCs w:val="24"/>
        </w:rPr>
        <w:t>y</w:t>
      </w:r>
      <w:r>
        <w:rPr>
          <w:rFonts w:ascii="Times New Roman" w:eastAsia="Times New Roman" w:hAnsi="Times New Roman" w:cs="Times New Roman"/>
          <w:color w:val="000000"/>
          <w:sz w:val="24"/>
          <w:szCs w:val="24"/>
        </w:rPr>
        <w:t xml:space="preserve"> </w:t>
      </w:r>
      <w:r w:rsidR="00BC0EDB">
        <w:rPr>
          <w:rFonts w:ascii="Times New Roman" w:eastAsia="Times New Roman" w:hAnsi="Times New Roman" w:cs="Times New Roman"/>
          <w:color w:val="000000"/>
          <w:sz w:val="24"/>
          <w:szCs w:val="24"/>
        </w:rPr>
        <w:t>2023, se</w:t>
      </w:r>
      <w:r>
        <w:rPr>
          <w:rFonts w:ascii="Times New Roman" w:eastAsia="Times New Roman" w:hAnsi="Times New Roman" w:cs="Times New Roman"/>
          <w:color w:val="000000"/>
          <w:sz w:val="24"/>
          <w:szCs w:val="24"/>
        </w:rPr>
        <w:t xml:space="preserve"> </w:t>
      </w:r>
      <w:r w:rsidR="00BC0EDB">
        <w:rPr>
          <w:rFonts w:ascii="Times New Roman" w:eastAsia="Times New Roman" w:hAnsi="Times New Roman" w:cs="Times New Roman"/>
          <w:color w:val="000000"/>
          <w:sz w:val="24"/>
          <w:szCs w:val="24"/>
        </w:rPr>
        <w:t xml:space="preserve">identificó un total en </w:t>
      </w:r>
      <w:r w:rsidR="004D0AE9">
        <w:rPr>
          <w:rFonts w:ascii="Times New Roman" w:eastAsia="Times New Roman" w:hAnsi="Times New Roman" w:cs="Times New Roman"/>
          <w:color w:val="000000"/>
          <w:sz w:val="24"/>
          <w:szCs w:val="24"/>
        </w:rPr>
        <w:t xml:space="preserve">Scopus </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n= </w:t>
      </w:r>
      <w:r>
        <w:rPr>
          <w:rFonts w:ascii="Times New Roman" w:eastAsia="Times New Roman" w:hAnsi="Times New Roman" w:cs="Times New Roman"/>
          <w:color w:val="000000"/>
          <w:sz w:val="24"/>
          <w:szCs w:val="24"/>
        </w:rPr>
        <w:t>1</w:t>
      </w:r>
      <w:r w:rsidR="004D0AE9">
        <w:rPr>
          <w:rFonts w:ascii="Times New Roman" w:eastAsia="Times New Roman" w:hAnsi="Times New Roman" w:cs="Times New Roman"/>
          <w:color w:val="000000"/>
          <w:sz w:val="24"/>
          <w:szCs w:val="24"/>
        </w:rPr>
        <w:t>28; 33,60</w:t>
      </w:r>
      <w:r>
        <w:rPr>
          <w:rFonts w:ascii="Times New Roman" w:eastAsia="Times New Roman" w:hAnsi="Times New Roman" w:cs="Times New Roman"/>
          <w:i/>
          <w:color w:val="000000"/>
          <w:sz w:val="24"/>
          <w:szCs w:val="24"/>
        </w:rPr>
        <w:t>%</w:t>
      </w:r>
      <w:r w:rsidR="004D0AE9">
        <w:rPr>
          <w:rFonts w:ascii="Times New Roman" w:eastAsia="Times New Roman" w:hAnsi="Times New Roman" w:cs="Times New Roman"/>
          <w:color w:val="000000"/>
          <w:sz w:val="24"/>
          <w:szCs w:val="24"/>
        </w:rPr>
        <w:t>), Wos (</w:t>
      </w:r>
      <w:r w:rsidR="004D0AE9">
        <w:rPr>
          <w:rFonts w:ascii="Times New Roman" w:eastAsia="Times New Roman" w:hAnsi="Times New Roman" w:cs="Times New Roman"/>
          <w:i/>
          <w:color w:val="000000"/>
          <w:sz w:val="24"/>
          <w:szCs w:val="24"/>
        </w:rPr>
        <w:t xml:space="preserve">n= </w:t>
      </w:r>
      <w:r w:rsidR="004D0AE9">
        <w:rPr>
          <w:rFonts w:ascii="Times New Roman" w:eastAsia="Times New Roman" w:hAnsi="Times New Roman" w:cs="Times New Roman"/>
          <w:color w:val="000000"/>
          <w:sz w:val="24"/>
          <w:szCs w:val="24"/>
        </w:rPr>
        <w:t>69; 18,1) y en Pudmed (n=1</w:t>
      </w:r>
      <w:r w:rsidR="00CA16A2">
        <w:rPr>
          <w:rFonts w:ascii="Times New Roman" w:eastAsia="Times New Roman" w:hAnsi="Times New Roman" w:cs="Times New Roman"/>
          <w:color w:val="000000"/>
          <w:sz w:val="24"/>
          <w:szCs w:val="24"/>
        </w:rPr>
        <w:t>84</w:t>
      </w:r>
      <w:r w:rsidR="004D0AE9">
        <w:rPr>
          <w:rFonts w:ascii="Times New Roman" w:eastAsia="Times New Roman" w:hAnsi="Times New Roman" w:cs="Times New Roman"/>
          <w:color w:val="000000"/>
          <w:sz w:val="24"/>
          <w:szCs w:val="24"/>
        </w:rPr>
        <w:t xml:space="preserve">; </w:t>
      </w:r>
      <w:r w:rsidR="00CA16A2">
        <w:rPr>
          <w:rFonts w:ascii="Times New Roman" w:eastAsia="Times New Roman" w:hAnsi="Times New Roman" w:cs="Times New Roman"/>
          <w:color w:val="000000"/>
          <w:sz w:val="24"/>
          <w:szCs w:val="24"/>
        </w:rPr>
        <w:t>48</w:t>
      </w:r>
      <w:r w:rsidR="004D0AE9">
        <w:rPr>
          <w:rFonts w:ascii="Times New Roman" w:eastAsia="Times New Roman" w:hAnsi="Times New Roman" w:cs="Times New Roman"/>
          <w:color w:val="000000"/>
          <w:sz w:val="24"/>
          <w:szCs w:val="24"/>
        </w:rPr>
        <w:t>,</w:t>
      </w:r>
      <w:r w:rsidR="00CA16A2">
        <w:rPr>
          <w:rFonts w:ascii="Times New Roman" w:eastAsia="Times New Roman" w:hAnsi="Times New Roman" w:cs="Times New Roman"/>
          <w:color w:val="000000"/>
          <w:sz w:val="24"/>
          <w:szCs w:val="24"/>
        </w:rPr>
        <w:t>29</w:t>
      </w:r>
      <w:r w:rsidR="004D0AE9">
        <w:rPr>
          <w:rFonts w:ascii="Times New Roman" w:eastAsia="Times New Roman" w:hAnsi="Times New Roman" w:cs="Times New Roman"/>
          <w:i/>
          <w:color w:val="000000"/>
          <w:sz w:val="24"/>
          <w:szCs w:val="24"/>
        </w:rPr>
        <w:t>%</w:t>
      </w:r>
      <w:r w:rsidR="004D0AE9">
        <w:rPr>
          <w:rFonts w:ascii="Times New Roman" w:eastAsia="Times New Roman" w:hAnsi="Times New Roman" w:cs="Times New Roman"/>
          <w:color w:val="000000"/>
          <w:sz w:val="24"/>
          <w:szCs w:val="24"/>
        </w:rPr>
        <w:t>), de</w:t>
      </w:r>
      <w:r>
        <w:rPr>
          <w:rFonts w:ascii="Times New Roman" w:eastAsia="Times New Roman" w:hAnsi="Times New Roman" w:cs="Times New Roman"/>
          <w:color w:val="000000"/>
          <w:sz w:val="24"/>
          <w:szCs w:val="24"/>
        </w:rPr>
        <w:t xml:space="preserve"> artícu</w:t>
      </w:r>
      <w:r w:rsidR="00575748">
        <w:rPr>
          <w:rFonts w:ascii="Times New Roman" w:eastAsia="Times New Roman" w:hAnsi="Times New Roman" w:cs="Times New Roman"/>
          <w:color w:val="000000"/>
          <w:sz w:val="24"/>
          <w:szCs w:val="24"/>
        </w:rPr>
        <w:t>los. Al</w:t>
      </w:r>
      <w:r>
        <w:rPr>
          <w:rFonts w:ascii="Times New Roman" w:eastAsia="Times New Roman" w:hAnsi="Times New Roman" w:cs="Times New Roman"/>
          <w:color w:val="000000"/>
          <w:sz w:val="24"/>
          <w:szCs w:val="24"/>
        </w:rPr>
        <w:t xml:space="preserve"> filtra</w:t>
      </w:r>
      <w:r w:rsidR="00575748">
        <w:rPr>
          <w:rFonts w:ascii="Times New Roman" w:eastAsia="Times New Roman" w:hAnsi="Times New Roman" w:cs="Times New Roman"/>
          <w:color w:val="000000"/>
          <w:sz w:val="24"/>
          <w:szCs w:val="24"/>
        </w:rPr>
        <w:t xml:space="preserve">r </w:t>
      </w:r>
      <w:r w:rsidR="002E3846">
        <w:rPr>
          <w:rFonts w:ascii="Times New Roman" w:eastAsia="Times New Roman" w:hAnsi="Times New Roman" w:cs="Times New Roman"/>
          <w:color w:val="000000"/>
          <w:sz w:val="24"/>
          <w:szCs w:val="24"/>
        </w:rPr>
        <w:t>por tipo</w:t>
      </w:r>
      <w:r>
        <w:rPr>
          <w:rFonts w:ascii="Times New Roman" w:eastAsia="Times New Roman" w:hAnsi="Times New Roman" w:cs="Times New Roman"/>
          <w:color w:val="000000"/>
          <w:sz w:val="24"/>
          <w:szCs w:val="24"/>
        </w:rPr>
        <w:t xml:space="preserve"> de </w:t>
      </w:r>
      <w:r w:rsidR="002E3846">
        <w:rPr>
          <w:rFonts w:ascii="Times New Roman" w:eastAsia="Times New Roman" w:hAnsi="Times New Roman" w:cs="Times New Roman"/>
          <w:color w:val="000000"/>
          <w:sz w:val="24"/>
          <w:szCs w:val="24"/>
        </w:rPr>
        <w:t>documento, se</w:t>
      </w:r>
      <w:r>
        <w:rPr>
          <w:rFonts w:ascii="Times New Roman" w:eastAsia="Times New Roman" w:hAnsi="Times New Roman" w:cs="Times New Roman"/>
          <w:color w:val="000000"/>
          <w:sz w:val="24"/>
          <w:szCs w:val="24"/>
        </w:rPr>
        <w:t xml:space="preserve"> encontr</w:t>
      </w:r>
      <w:r w:rsidR="00575748">
        <w:rPr>
          <w:rFonts w:ascii="Times New Roman" w:eastAsia="Times New Roman" w:hAnsi="Times New Roman" w:cs="Times New Roman"/>
          <w:color w:val="000000"/>
          <w:sz w:val="24"/>
          <w:szCs w:val="24"/>
        </w:rPr>
        <w:t xml:space="preserve">aron </w:t>
      </w:r>
      <w:r w:rsidR="002E3846">
        <w:rPr>
          <w:rFonts w:ascii="Times New Roman" w:eastAsia="Times New Roman" w:hAnsi="Times New Roman" w:cs="Times New Roman"/>
          <w:color w:val="000000"/>
          <w:sz w:val="24"/>
          <w:szCs w:val="24"/>
        </w:rPr>
        <w:t>en Scopus</w:t>
      </w:r>
      <w:r w:rsidR="004D0AE9">
        <w:rPr>
          <w:rFonts w:ascii="Times New Roman" w:eastAsia="Times New Roman" w:hAnsi="Times New Roman" w:cs="Times New Roman"/>
          <w:color w:val="000000"/>
          <w:sz w:val="24"/>
          <w:szCs w:val="24"/>
        </w:rPr>
        <w:t xml:space="preserve"> (n= </w:t>
      </w:r>
      <w:r w:rsidR="00CA16A2">
        <w:rPr>
          <w:rFonts w:ascii="Times New Roman" w:eastAsia="Times New Roman" w:hAnsi="Times New Roman" w:cs="Times New Roman"/>
          <w:color w:val="000000"/>
          <w:sz w:val="24"/>
          <w:szCs w:val="24"/>
        </w:rPr>
        <w:t>104</w:t>
      </w:r>
      <w:r w:rsidR="004D0AE9">
        <w:rPr>
          <w:rFonts w:ascii="Times New Roman" w:eastAsia="Times New Roman" w:hAnsi="Times New Roman" w:cs="Times New Roman"/>
          <w:color w:val="000000"/>
          <w:sz w:val="24"/>
          <w:szCs w:val="24"/>
        </w:rPr>
        <w:t xml:space="preserve">; </w:t>
      </w:r>
      <w:r w:rsidR="00CA16A2">
        <w:rPr>
          <w:rFonts w:ascii="Times New Roman" w:eastAsia="Times New Roman" w:hAnsi="Times New Roman" w:cs="Times New Roman"/>
          <w:color w:val="000000"/>
          <w:sz w:val="24"/>
          <w:szCs w:val="24"/>
        </w:rPr>
        <w:t>60</w:t>
      </w:r>
      <w:r w:rsidR="004D0AE9">
        <w:rPr>
          <w:rFonts w:ascii="Times New Roman" w:eastAsia="Times New Roman" w:hAnsi="Times New Roman" w:cs="Times New Roman"/>
          <w:color w:val="000000"/>
          <w:sz w:val="24"/>
          <w:szCs w:val="24"/>
        </w:rPr>
        <w:t>,</w:t>
      </w:r>
      <w:r w:rsidR="00CA16A2">
        <w:rPr>
          <w:rFonts w:ascii="Times New Roman" w:eastAsia="Times New Roman" w:hAnsi="Times New Roman" w:cs="Times New Roman"/>
          <w:color w:val="000000"/>
          <w:sz w:val="24"/>
          <w:szCs w:val="24"/>
        </w:rPr>
        <w:t>47</w:t>
      </w:r>
      <w:r w:rsidR="004D0AE9">
        <w:rPr>
          <w:rFonts w:ascii="Times New Roman" w:eastAsia="Times New Roman" w:hAnsi="Times New Roman" w:cs="Times New Roman"/>
          <w:color w:val="000000"/>
          <w:sz w:val="24"/>
          <w:szCs w:val="24"/>
        </w:rPr>
        <w:t>%</w:t>
      </w:r>
      <w:r w:rsidR="00BC0EDB">
        <w:rPr>
          <w:rFonts w:ascii="Times New Roman" w:eastAsia="Times New Roman" w:hAnsi="Times New Roman" w:cs="Times New Roman"/>
          <w:color w:val="000000"/>
          <w:sz w:val="24"/>
          <w:szCs w:val="24"/>
        </w:rPr>
        <w:t>),</w:t>
      </w:r>
      <w:r w:rsidR="004D0AE9">
        <w:rPr>
          <w:rFonts w:ascii="Times New Roman" w:eastAsia="Times New Roman" w:hAnsi="Times New Roman" w:cs="Times New Roman"/>
          <w:color w:val="000000"/>
          <w:sz w:val="24"/>
          <w:szCs w:val="24"/>
        </w:rPr>
        <w:t xml:space="preserve"> en Wos (n=</w:t>
      </w:r>
      <w:r w:rsidR="00CA16A2">
        <w:rPr>
          <w:rFonts w:ascii="Times New Roman" w:eastAsia="Times New Roman" w:hAnsi="Times New Roman" w:cs="Times New Roman"/>
          <w:color w:val="000000"/>
          <w:sz w:val="24"/>
          <w:szCs w:val="24"/>
        </w:rPr>
        <w:t xml:space="preserve"> 64; 37,1) y </w:t>
      </w:r>
      <w:r w:rsidR="00BC0EDB">
        <w:rPr>
          <w:rFonts w:ascii="Times New Roman" w:eastAsia="Times New Roman" w:hAnsi="Times New Roman" w:cs="Times New Roman"/>
          <w:color w:val="000000"/>
          <w:sz w:val="24"/>
          <w:szCs w:val="24"/>
        </w:rPr>
        <w:t>Pudmed (</w:t>
      </w:r>
      <w:r>
        <w:rPr>
          <w:rFonts w:ascii="Times New Roman" w:eastAsia="Times New Roman" w:hAnsi="Times New Roman" w:cs="Times New Roman"/>
          <w:i/>
          <w:color w:val="000000"/>
          <w:sz w:val="24"/>
          <w:szCs w:val="24"/>
        </w:rPr>
        <w:t xml:space="preserve">n= </w:t>
      </w:r>
      <w:r>
        <w:rPr>
          <w:rFonts w:ascii="Times New Roman" w:eastAsia="Times New Roman" w:hAnsi="Times New Roman" w:cs="Times New Roman"/>
          <w:color w:val="000000"/>
          <w:sz w:val="24"/>
          <w:szCs w:val="24"/>
        </w:rPr>
        <w:t>4 ;2,33</w:t>
      </w:r>
      <w:r>
        <w:rPr>
          <w:rFonts w:ascii="Times New Roman" w:eastAsia="Times New Roman" w:hAnsi="Times New Roman" w:cs="Times New Roman"/>
          <w:i/>
          <w:color w:val="000000"/>
          <w:sz w:val="24"/>
          <w:szCs w:val="24"/>
        </w:rPr>
        <w:t>%</w:t>
      </w:r>
      <w:r>
        <w:rPr>
          <w:rFonts w:ascii="Times New Roman" w:eastAsia="Times New Roman" w:hAnsi="Times New Roman" w:cs="Times New Roman"/>
          <w:color w:val="000000"/>
          <w:sz w:val="24"/>
          <w:szCs w:val="24"/>
        </w:rPr>
        <w:t>)</w:t>
      </w:r>
      <w:r w:rsidR="00575748">
        <w:rPr>
          <w:rFonts w:ascii="Times New Roman" w:eastAsia="Times New Roman" w:hAnsi="Times New Roman" w:cs="Times New Roman"/>
          <w:color w:val="000000"/>
          <w:sz w:val="24"/>
          <w:szCs w:val="24"/>
        </w:rPr>
        <w:t xml:space="preserve">. Respecto al </w:t>
      </w:r>
      <w:r w:rsidR="00197838">
        <w:rPr>
          <w:rFonts w:ascii="Times New Roman" w:eastAsia="Times New Roman" w:hAnsi="Times New Roman" w:cs="Times New Roman"/>
          <w:color w:val="000000"/>
          <w:sz w:val="24"/>
          <w:szCs w:val="24"/>
        </w:rPr>
        <w:t xml:space="preserve">idioma se distribuyeron en </w:t>
      </w:r>
      <w:r w:rsidR="00BC0EDB">
        <w:rPr>
          <w:rFonts w:ascii="Times New Roman" w:eastAsia="Times New Roman" w:hAnsi="Times New Roman" w:cs="Times New Roman"/>
          <w:color w:val="000000"/>
          <w:sz w:val="24"/>
          <w:szCs w:val="24"/>
        </w:rPr>
        <w:t>Scopus (</w:t>
      </w:r>
      <w:r>
        <w:rPr>
          <w:rFonts w:ascii="Times New Roman" w:eastAsia="Times New Roman" w:hAnsi="Times New Roman" w:cs="Times New Roman"/>
          <w:i/>
          <w:color w:val="000000"/>
          <w:sz w:val="24"/>
          <w:szCs w:val="24"/>
        </w:rPr>
        <w:t xml:space="preserve">n= </w:t>
      </w:r>
      <w:r w:rsidR="00CA16A2">
        <w:rPr>
          <w:rFonts w:ascii="Times New Roman" w:eastAsia="Times New Roman" w:hAnsi="Times New Roman" w:cs="Times New Roman"/>
          <w:color w:val="000000"/>
          <w:sz w:val="24"/>
          <w:szCs w:val="24"/>
        </w:rPr>
        <w:t>88</w:t>
      </w:r>
      <w:r>
        <w:rPr>
          <w:rFonts w:ascii="Times New Roman" w:eastAsia="Times New Roman" w:hAnsi="Times New Roman" w:cs="Times New Roman"/>
          <w:color w:val="000000"/>
          <w:sz w:val="24"/>
          <w:szCs w:val="24"/>
        </w:rPr>
        <w:t xml:space="preserve">; </w:t>
      </w:r>
      <w:r w:rsidR="00CA16A2">
        <w:rPr>
          <w:rFonts w:ascii="Times New Roman" w:eastAsia="Times New Roman" w:hAnsi="Times New Roman" w:cs="Times New Roman"/>
          <w:color w:val="000000"/>
          <w:sz w:val="24"/>
          <w:szCs w:val="24"/>
        </w:rPr>
        <w:t>57</w:t>
      </w:r>
      <w:r>
        <w:rPr>
          <w:rFonts w:ascii="Times New Roman" w:eastAsia="Times New Roman" w:hAnsi="Times New Roman" w:cs="Times New Roman"/>
          <w:color w:val="000000"/>
          <w:sz w:val="24"/>
          <w:szCs w:val="24"/>
        </w:rPr>
        <w:t>,</w:t>
      </w:r>
      <w:r w:rsidR="00CA16A2">
        <w:rPr>
          <w:rFonts w:ascii="Times New Roman" w:eastAsia="Times New Roman" w:hAnsi="Times New Roman" w:cs="Times New Roman"/>
          <w:color w:val="000000"/>
          <w:sz w:val="24"/>
          <w:szCs w:val="24"/>
        </w:rPr>
        <w:t>14</w:t>
      </w:r>
      <w:r w:rsidR="00197838">
        <w:rPr>
          <w:rFonts w:ascii="Times New Roman" w:eastAsia="Times New Roman" w:hAnsi="Times New Roman" w:cs="Times New Roman"/>
          <w:i/>
          <w:color w:val="000000"/>
          <w:sz w:val="24"/>
          <w:szCs w:val="24"/>
        </w:rPr>
        <w:t>%</w:t>
      </w:r>
      <w:r w:rsidR="00197838">
        <w:rPr>
          <w:rFonts w:ascii="Times New Roman" w:eastAsia="Times New Roman" w:hAnsi="Times New Roman" w:cs="Times New Roman"/>
          <w:color w:val="000000"/>
          <w:sz w:val="24"/>
          <w:szCs w:val="24"/>
        </w:rPr>
        <w:t>), en</w:t>
      </w:r>
      <w:r w:rsidR="00CA16A2">
        <w:rPr>
          <w:rFonts w:ascii="Times New Roman" w:eastAsia="Times New Roman" w:hAnsi="Times New Roman" w:cs="Times New Roman"/>
          <w:color w:val="000000"/>
          <w:sz w:val="24"/>
          <w:szCs w:val="24"/>
        </w:rPr>
        <w:t xml:space="preserve"> Wos (</w:t>
      </w:r>
      <w:r w:rsidR="00CA16A2">
        <w:rPr>
          <w:rFonts w:ascii="Times New Roman" w:eastAsia="Times New Roman" w:hAnsi="Times New Roman" w:cs="Times New Roman"/>
          <w:i/>
          <w:color w:val="000000"/>
          <w:sz w:val="24"/>
          <w:szCs w:val="24"/>
        </w:rPr>
        <w:t xml:space="preserve">n= </w:t>
      </w:r>
      <w:r w:rsidR="00CA16A2">
        <w:rPr>
          <w:rFonts w:ascii="Times New Roman" w:eastAsia="Times New Roman" w:hAnsi="Times New Roman" w:cs="Times New Roman"/>
          <w:color w:val="000000"/>
          <w:sz w:val="24"/>
          <w:szCs w:val="24"/>
        </w:rPr>
        <w:t>62; 40,26</w:t>
      </w:r>
      <w:r w:rsidR="00CA16A2">
        <w:rPr>
          <w:rFonts w:ascii="Times New Roman" w:eastAsia="Times New Roman" w:hAnsi="Times New Roman" w:cs="Times New Roman"/>
          <w:i/>
          <w:color w:val="000000"/>
          <w:sz w:val="24"/>
          <w:szCs w:val="24"/>
        </w:rPr>
        <w:t>%</w:t>
      </w:r>
      <w:r w:rsidR="00CA16A2">
        <w:rPr>
          <w:rFonts w:ascii="Times New Roman" w:eastAsia="Times New Roman" w:hAnsi="Times New Roman" w:cs="Times New Roman"/>
          <w:color w:val="000000"/>
          <w:sz w:val="24"/>
          <w:szCs w:val="24"/>
        </w:rPr>
        <w:t>) y Pudmed (</w:t>
      </w:r>
      <w:r w:rsidR="00CA16A2">
        <w:rPr>
          <w:rFonts w:ascii="Times New Roman" w:eastAsia="Times New Roman" w:hAnsi="Times New Roman" w:cs="Times New Roman"/>
          <w:i/>
          <w:color w:val="000000"/>
          <w:sz w:val="24"/>
          <w:szCs w:val="24"/>
        </w:rPr>
        <w:t xml:space="preserve">n= </w:t>
      </w:r>
      <w:r w:rsidR="00CA16A2">
        <w:rPr>
          <w:rFonts w:ascii="Times New Roman" w:eastAsia="Times New Roman" w:hAnsi="Times New Roman" w:cs="Times New Roman"/>
          <w:color w:val="000000"/>
          <w:sz w:val="24"/>
          <w:szCs w:val="24"/>
        </w:rPr>
        <w:t>4; 2,60</w:t>
      </w:r>
      <w:r w:rsidR="00CA16A2">
        <w:rPr>
          <w:rFonts w:ascii="Times New Roman" w:eastAsia="Times New Roman" w:hAnsi="Times New Roman" w:cs="Times New Roman"/>
          <w:i/>
          <w:color w:val="000000"/>
          <w:sz w:val="24"/>
          <w:szCs w:val="24"/>
        </w:rPr>
        <w:t>%</w:t>
      </w:r>
      <w:r w:rsidR="00CA16A2">
        <w:rPr>
          <w:rFonts w:ascii="Times New Roman" w:eastAsia="Times New Roman" w:hAnsi="Times New Roman" w:cs="Times New Roman"/>
          <w:color w:val="000000"/>
          <w:sz w:val="24"/>
          <w:szCs w:val="24"/>
        </w:rPr>
        <w:t xml:space="preserve">). Y </w:t>
      </w:r>
      <w:r w:rsidR="00197838">
        <w:rPr>
          <w:rFonts w:ascii="Times New Roman" w:eastAsia="Times New Roman" w:hAnsi="Times New Roman" w:cs="Times New Roman"/>
          <w:color w:val="000000"/>
          <w:sz w:val="24"/>
          <w:szCs w:val="24"/>
        </w:rPr>
        <w:t xml:space="preserve">finalmente, </w:t>
      </w:r>
      <w:r>
        <w:rPr>
          <w:rFonts w:ascii="Times New Roman" w:eastAsia="Times New Roman" w:hAnsi="Times New Roman" w:cs="Times New Roman"/>
          <w:color w:val="000000"/>
          <w:sz w:val="24"/>
          <w:szCs w:val="24"/>
        </w:rPr>
        <w:t xml:space="preserve">en función del área de la investigación se seleccionaron </w:t>
      </w:r>
      <w:r w:rsidR="00BC0EDB">
        <w:rPr>
          <w:rFonts w:ascii="Times New Roman" w:eastAsia="Times New Roman" w:hAnsi="Times New Roman" w:cs="Times New Roman"/>
          <w:color w:val="000000"/>
          <w:sz w:val="24"/>
          <w:szCs w:val="24"/>
        </w:rPr>
        <w:t>artículos</w:t>
      </w:r>
      <w:r w:rsidR="00197838">
        <w:rPr>
          <w:rFonts w:ascii="Times New Roman" w:eastAsia="Times New Roman" w:hAnsi="Times New Roman" w:cs="Times New Roman"/>
          <w:color w:val="000000"/>
          <w:sz w:val="24"/>
          <w:szCs w:val="24"/>
        </w:rPr>
        <w:t xml:space="preserve"> de </w:t>
      </w:r>
      <w:r w:rsidR="00CA16A2">
        <w:rPr>
          <w:rFonts w:ascii="Times New Roman" w:eastAsia="Times New Roman" w:hAnsi="Times New Roman" w:cs="Times New Roman"/>
          <w:color w:val="000000"/>
          <w:sz w:val="24"/>
          <w:szCs w:val="24"/>
        </w:rPr>
        <w:t xml:space="preserve">Scopus </w:t>
      </w:r>
      <w:r>
        <w:rPr>
          <w:rFonts w:ascii="Times New Roman" w:eastAsia="Times New Roman" w:hAnsi="Times New Roman" w:cs="Times New Roman"/>
          <w:color w:val="000000"/>
          <w:sz w:val="24"/>
          <w:szCs w:val="24"/>
        </w:rPr>
        <w:t>(</w:t>
      </w:r>
      <w:r>
        <w:rPr>
          <w:rFonts w:ascii="Times New Roman" w:eastAsia="Times New Roman" w:hAnsi="Times New Roman" w:cs="Times New Roman"/>
          <w:i/>
          <w:color w:val="000000"/>
          <w:sz w:val="24"/>
          <w:szCs w:val="24"/>
        </w:rPr>
        <w:t xml:space="preserve">n= </w:t>
      </w:r>
      <w:r w:rsidR="00CA16A2">
        <w:rPr>
          <w:rFonts w:ascii="Times New Roman" w:eastAsia="Times New Roman" w:hAnsi="Times New Roman" w:cs="Times New Roman"/>
          <w:color w:val="000000"/>
          <w:sz w:val="24"/>
          <w:szCs w:val="24"/>
        </w:rPr>
        <w:t>17</w:t>
      </w:r>
      <w:r>
        <w:rPr>
          <w:rFonts w:ascii="Times New Roman" w:eastAsia="Times New Roman" w:hAnsi="Times New Roman" w:cs="Times New Roman"/>
          <w:color w:val="000000"/>
          <w:sz w:val="24"/>
          <w:szCs w:val="24"/>
        </w:rPr>
        <w:t xml:space="preserve">; </w:t>
      </w:r>
      <w:r w:rsidR="00CA16A2">
        <w:rPr>
          <w:rFonts w:ascii="Times New Roman" w:eastAsia="Times New Roman" w:hAnsi="Times New Roman" w:cs="Times New Roman"/>
          <w:color w:val="000000"/>
          <w:sz w:val="24"/>
          <w:szCs w:val="24"/>
        </w:rPr>
        <w:t>48</w:t>
      </w:r>
      <w:r>
        <w:rPr>
          <w:rFonts w:ascii="Times New Roman" w:eastAsia="Times New Roman" w:hAnsi="Times New Roman" w:cs="Times New Roman"/>
          <w:color w:val="000000"/>
          <w:sz w:val="24"/>
          <w:szCs w:val="24"/>
        </w:rPr>
        <w:t>,</w:t>
      </w:r>
      <w:r w:rsidR="00CA16A2">
        <w:rPr>
          <w:rFonts w:ascii="Times New Roman" w:eastAsia="Times New Roman" w:hAnsi="Times New Roman" w:cs="Times New Roman"/>
          <w:color w:val="000000"/>
          <w:sz w:val="24"/>
          <w:szCs w:val="24"/>
        </w:rPr>
        <w:t>57</w:t>
      </w:r>
      <w:r w:rsidR="00197838">
        <w:rPr>
          <w:rFonts w:ascii="Times New Roman" w:eastAsia="Times New Roman" w:hAnsi="Times New Roman" w:cs="Times New Roman"/>
          <w:color w:val="000000"/>
          <w:sz w:val="24"/>
          <w:szCs w:val="24"/>
        </w:rPr>
        <w:t>)</w:t>
      </w:r>
      <w:r w:rsidR="00197838">
        <w:rPr>
          <w:rFonts w:ascii="Times New Roman" w:eastAsia="Times New Roman" w:hAnsi="Times New Roman" w:cs="Times New Roman"/>
          <w:sz w:val="24"/>
          <w:szCs w:val="24"/>
        </w:rPr>
        <w:t>,</w:t>
      </w:r>
      <w:r w:rsidR="00CA16A2">
        <w:rPr>
          <w:rFonts w:ascii="Times New Roman" w:eastAsia="Times New Roman" w:hAnsi="Times New Roman" w:cs="Times New Roman"/>
          <w:sz w:val="24"/>
          <w:szCs w:val="24"/>
        </w:rPr>
        <w:t xml:space="preserve"> en Wos </w:t>
      </w:r>
      <w:r w:rsidR="00CA16A2">
        <w:rPr>
          <w:rFonts w:ascii="Times New Roman" w:eastAsia="Times New Roman" w:hAnsi="Times New Roman" w:cs="Times New Roman"/>
          <w:color w:val="000000"/>
          <w:sz w:val="24"/>
          <w:szCs w:val="24"/>
        </w:rPr>
        <w:t>(</w:t>
      </w:r>
      <w:r w:rsidR="00CA16A2">
        <w:rPr>
          <w:rFonts w:ascii="Times New Roman" w:eastAsia="Times New Roman" w:hAnsi="Times New Roman" w:cs="Times New Roman"/>
          <w:i/>
          <w:color w:val="000000"/>
          <w:sz w:val="24"/>
          <w:szCs w:val="24"/>
        </w:rPr>
        <w:t>n=1</w:t>
      </w:r>
      <w:r w:rsidR="00CA16A2">
        <w:rPr>
          <w:rFonts w:ascii="Times New Roman" w:eastAsia="Times New Roman" w:hAnsi="Times New Roman" w:cs="Times New Roman"/>
          <w:color w:val="000000"/>
          <w:sz w:val="24"/>
          <w:szCs w:val="24"/>
        </w:rPr>
        <w:t>4; 40,00) y Pudmed</w:t>
      </w:r>
      <w:r w:rsidR="00CA16A2">
        <w:rPr>
          <w:rFonts w:ascii="Times New Roman" w:eastAsia="Times New Roman" w:hAnsi="Times New Roman" w:cs="Times New Roman"/>
          <w:sz w:val="24"/>
          <w:szCs w:val="24"/>
        </w:rPr>
        <w:t xml:space="preserve"> </w:t>
      </w:r>
      <w:r w:rsidR="00CA16A2">
        <w:rPr>
          <w:rFonts w:ascii="Times New Roman" w:eastAsia="Times New Roman" w:hAnsi="Times New Roman" w:cs="Times New Roman"/>
          <w:color w:val="000000"/>
          <w:sz w:val="24"/>
          <w:szCs w:val="24"/>
        </w:rPr>
        <w:t>(</w:t>
      </w:r>
      <w:r w:rsidR="00CA16A2">
        <w:rPr>
          <w:rFonts w:ascii="Times New Roman" w:eastAsia="Times New Roman" w:hAnsi="Times New Roman" w:cs="Times New Roman"/>
          <w:i/>
          <w:color w:val="000000"/>
          <w:sz w:val="24"/>
          <w:szCs w:val="24"/>
        </w:rPr>
        <w:t xml:space="preserve">n= </w:t>
      </w:r>
      <w:r w:rsidR="00CA16A2">
        <w:rPr>
          <w:rFonts w:ascii="Times New Roman" w:eastAsia="Times New Roman" w:hAnsi="Times New Roman" w:cs="Times New Roman"/>
          <w:color w:val="000000"/>
          <w:sz w:val="24"/>
          <w:szCs w:val="24"/>
        </w:rPr>
        <w:t>4; 11,43)</w:t>
      </w:r>
      <w:r w:rsidR="00CA16A2">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(véase la tabla 1). </w:t>
      </w:r>
    </w:p>
    <w:p w14:paraId="19065A51" w14:textId="77777777" w:rsidR="00C96F85" w:rsidRDefault="00C96F85" w:rsidP="00301C70">
      <w:pPr>
        <w:spacing w:after="240" w:line="480" w:lineRule="auto"/>
        <w:jc w:val="both"/>
        <w:rPr>
          <w:rFonts w:ascii="Times New Roman" w:eastAsia="Times New Roman" w:hAnsi="Times New Roman" w:cs="Times New Roman"/>
          <w:b/>
          <w:i/>
          <w:color w:val="000000"/>
          <w:sz w:val="24"/>
          <w:szCs w:val="24"/>
        </w:rPr>
      </w:pPr>
    </w:p>
    <w:p w14:paraId="2392479D" w14:textId="77777777" w:rsidR="00C96F85" w:rsidRDefault="00C96F85" w:rsidP="00301C70">
      <w:pPr>
        <w:spacing w:after="240" w:line="480" w:lineRule="auto"/>
        <w:jc w:val="both"/>
        <w:rPr>
          <w:rFonts w:ascii="Times New Roman" w:eastAsia="Times New Roman" w:hAnsi="Times New Roman" w:cs="Times New Roman"/>
          <w:b/>
          <w:i/>
          <w:color w:val="000000"/>
          <w:sz w:val="24"/>
          <w:szCs w:val="24"/>
        </w:rPr>
      </w:pPr>
    </w:p>
    <w:p w14:paraId="3DF09B57" w14:textId="77777777" w:rsidR="00C96F85" w:rsidRDefault="00C96F85" w:rsidP="00301C70">
      <w:pPr>
        <w:spacing w:after="240" w:line="480" w:lineRule="auto"/>
        <w:jc w:val="both"/>
        <w:rPr>
          <w:rFonts w:ascii="Times New Roman" w:eastAsia="Times New Roman" w:hAnsi="Times New Roman" w:cs="Times New Roman"/>
          <w:b/>
          <w:i/>
          <w:color w:val="000000"/>
          <w:sz w:val="24"/>
          <w:szCs w:val="24"/>
        </w:rPr>
      </w:pPr>
    </w:p>
    <w:p w14:paraId="32204D27" w14:textId="77777777" w:rsidR="00C96F85" w:rsidRDefault="00C96F85" w:rsidP="00301C70">
      <w:pPr>
        <w:spacing w:after="240" w:line="480" w:lineRule="auto"/>
        <w:jc w:val="both"/>
        <w:rPr>
          <w:rFonts w:ascii="Times New Roman" w:eastAsia="Times New Roman" w:hAnsi="Times New Roman" w:cs="Times New Roman"/>
          <w:b/>
          <w:i/>
          <w:color w:val="000000"/>
          <w:sz w:val="24"/>
          <w:szCs w:val="24"/>
        </w:rPr>
      </w:pPr>
    </w:p>
    <w:p w14:paraId="35635CE3" w14:textId="5284222F" w:rsidR="00DD1A78" w:rsidRPr="00301C70" w:rsidRDefault="00994C70" w:rsidP="00301C70">
      <w:pPr>
        <w:spacing w:after="240" w:line="480" w:lineRule="auto"/>
        <w:jc w:val="both"/>
        <w:rPr>
          <w:rFonts w:ascii="Times New Roman" w:eastAsia="Times New Roman" w:hAnsi="Times New Roman" w:cs="Times New Roman"/>
          <w:color w:val="000000"/>
          <w:sz w:val="24"/>
          <w:szCs w:val="24"/>
        </w:rPr>
      </w:pPr>
      <w:r w:rsidRPr="00CB667D">
        <w:rPr>
          <w:rFonts w:ascii="Times New Roman" w:eastAsia="Times New Roman" w:hAnsi="Times New Roman" w:cs="Times New Roman"/>
          <w:b/>
          <w:i/>
          <w:color w:val="000000"/>
          <w:sz w:val="24"/>
          <w:szCs w:val="24"/>
        </w:rPr>
        <w:lastRenderedPageBreak/>
        <w:t>Tabla</w:t>
      </w:r>
      <w:r w:rsidR="00182DDC" w:rsidRPr="00CB667D">
        <w:rPr>
          <w:rFonts w:ascii="Times New Roman" w:eastAsia="Times New Roman" w:hAnsi="Times New Roman" w:cs="Times New Roman"/>
          <w:b/>
          <w:i/>
          <w:color w:val="000000"/>
          <w:sz w:val="24"/>
          <w:szCs w:val="24"/>
        </w:rPr>
        <w:t>1</w:t>
      </w:r>
      <w:r w:rsidRPr="00CB667D">
        <w:rPr>
          <w:rFonts w:ascii="Times New Roman" w:eastAsia="Times New Roman" w:hAnsi="Times New Roman" w:cs="Times New Roman"/>
          <w:b/>
          <w:i/>
          <w:color w:val="000000"/>
          <w:sz w:val="24"/>
          <w:szCs w:val="24"/>
        </w:rPr>
        <w:t xml:space="preserve">. </w:t>
      </w:r>
      <w:r w:rsidRPr="00CB667D">
        <w:rPr>
          <w:rFonts w:ascii="Times New Roman" w:eastAsia="Times New Roman" w:hAnsi="Times New Roman" w:cs="Times New Roman"/>
          <w:bCs/>
          <w:i/>
          <w:color w:val="000000"/>
          <w:sz w:val="24"/>
          <w:szCs w:val="24"/>
        </w:rPr>
        <w:t>Búsqueda y aplicación de la selección de los criterios de inclusión</w:t>
      </w:r>
      <w:r w:rsidR="00CB667D">
        <w:rPr>
          <w:rFonts w:ascii="Times New Roman" w:eastAsia="Times New Roman" w:hAnsi="Times New Roman" w:cs="Times New Roman"/>
          <w:bCs/>
          <w:i/>
          <w:color w:val="000000"/>
          <w:sz w:val="24"/>
          <w:szCs w:val="24"/>
        </w:rPr>
        <w:t>.</w:t>
      </w:r>
      <w:r w:rsidRPr="00CB667D">
        <w:rPr>
          <w:rFonts w:ascii="Times New Roman" w:eastAsia="Times New Roman" w:hAnsi="Times New Roman" w:cs="Times New Roman"/>
          <w:b/>
          <w:i/>
          <w:color w:val="000000"/>
          <w:sz w:val="24"/>
          <w:szCs w:val="24"/>
        </w:rPr>
        <w:t xml:space="preserve"> </w:t>
      </w:r>
    </w:p>
    <w:tbl>
      <w:tblPr>
        <w:tblStyle w:val="a0"/>
        <w:tblW w:w="8504" w:type="dxa"/>
        <w:tblInd w:w="0" w:type="dxa"/>
        <w:tblLayout w:type="fixed"/>
        <w:tblLook w:val="0400" w:firstRow="0" w:lastRow="0" w:firstColumn="0" w:lastColumn="0" w:noHBand="0" w:noVBand="1"/>
      </w:tblPr>
      <w:tblGrid>
        <w:gridCol w:w="853"/>
        <w:gridCol w:w="746"/>
        <w:gridCol w:w="1000"/>
        <w:gridCol w:w="476"/>
        <w:gridCol w:w="638"/>
        <w:gridCol w:w="686"/>
        <w:gridCol w:w="920"/>
        <w:gridCol w:w="507"/>
        <w:gridCol w:w="682"/>
        <w:gridCol w:w="730"/>
        <w:gridCol w:w="1266"/>
      </w:tblGrid>
      <w:tr w:rsidR="00DD1A78" w14:paraId="6AF0DDD3" w14:textId="77777777">
        <w:trPr>
          <w:trHeight w:val="470"/>
        </w:trPr>
        <w:tc>
          <w:tcPr>
            <w:tcW w:w="853" w:type="dxa"/>
            <w:tcBorders>
              <w:top w:val="single" w:sz="4" w:space="0" w:color="000000"/>
              <w:left w:val="nil"/>
              <w:bottom w:val="single" w:sz="4" w:space="0" w:color="000000"/>
              <w:right w:val="nil"/>
            </w:tcBorders>
            <w:shd w:val="clear" w:color="auto" w:fill="auto"/>
            <w:vAlign w:val="center"/>
          </w:tcPr>
          <w:p w14:paraId="3FEF3ADE" w14:textId="77777777" w:rsidR="00DD1A78" w:rsidRDefault="00994C70">
            <w:pP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1746" w:type="dxa"/>
            <w:gridSpan w:val="2"/>
            <w:tcBorders>
              <w:top w:val="single" w:sz="4" w:space="0" w:color="000000"/>
              <w:left w:val="nil"/>
              <w:bottom w:val="single" w:sz="4" w:space="0" w:color="000000"/>
              <w:right w:val="nil"/>
            </w:tcBorders>
            <w:shd w:val="clear" w:color="auto" w:fill="D9D9D9"/>
            <w:vAlign w:val="center"/>
          </w:tcPr>
          <w:p w14:paraId="57B23EA6" w14:textId="77777777" w:rsidR="00DD1A78" w:rsidRDefault="00994C70">
            <w:pPr>
              <w:jc w:val="center"/>
              <w:rPr>
                <w:rFonts w:ascii="Times New Roman" w:eastAsia="Times New Roman" w:hAnsi="Times New Roman" w:cs="Times New Roman"/>
                <w:b/>
                <w:color w:val="000000"/>
                <w:sz w:val="20"/>
                <w:szCs w:val="20"/>
                <w:u w:val="single"/>
              </w:rPr>
            </w:pPr>
            <w:r>
              <w:rPr>
                <w:rFonts w:ascii="Times New Roman" w:eastAsia="Times New Roman" w:hAnsi="Times New Roman" w:cs="Times New Roman"/>
                <w:b/>
                <w:color w:val="000000"/>
                <w:sz w:val="20"/>
                <w:szCs w:val="20"/>
                <w:u w:val="single"/>
              </w:rPr>
              <w:t xml:space="preserve">Primera Búsqueda </w:t>
            </w:r>
          </w:p>
        </w:tc>
        <w:tc>
          <w:tcPr>
            <w:tcW w:w="1114" w:type="dxa"/>
            <w:gridSpan w:val="2"/>
            <w:tcBorders>
              <w:top w:val="single" w:sz="4" w:space="0" w:color="000000"/>
              <w:left w:val="nil"/>
              <w:bottom w:val="single" w:sz="4" w:space="0" w:color="000000"/>
              <w:right w:val="nil"/>
            </w:tcBorders>
            <w:shd w:val="clear" w:color="auto" w:fill="auto"/>
            <w:vAlign w:val="center"/>
          </w:tcPr>
          <w:p w14:paraId="6C1A44A3" w14:textId="77777777" w:rsidR="00DD1A78" w:rsidRDefault="00994C70">
            <w:pPr>
              <w:jc w:val="center"/>
              <w:rPr>
                <w:rFonts w:ascii="Times New Roman" w:eastAsia="Times New Roman" w:hAnsi="Times New Roman" w:cs="Times New Roman"/>
                <w:b/>
                <w:color w:val="000000"/>
                <w:sz w:val="20"/>
                <w:szCs w:val="20"/>
                <w:u w:val="single"/>
              </w:rPr>
            </w:pPr>
            <w:r>
              <w:rPr>
                <w:rFonts w:ascii="Times New Roman" w:eastAsia="Times New Roman" w:hAnsi="Times New Roman" w:cs="Times New Roman"/>
                <w:b/>
                <w:color w:val="000000"/>
                <w:sz w:val="20"/>
                <w:szCs w:val="20"/>
                <w:u w:val="single"/>
              </w:rPr>
              <w:t>Límite temporal (2019-2023)</w:t>
            </w:r>
          </w:p>
        </w:tc>
        <w:tc>
          <w:tcPr>
            <w:tcW w:w="1606" w:type="dxa"/>
            <w:gridSpan w:val="2"/>
            <w:tcBorders>
              <w:top w:val="single" w:sz="4" w:space="0" w:color="000000"/>
              <w:left w:val="nil"/>
              <w:bottom w:val="single" w:sz="4" w:space="0" w:color="000000"/>
              <w:right w:val="nil"/>
            </w:tcBorders>
            <w:shd w:val="clear" w:color="auto" w:fill="auto"/>
            <w:vAlign w:val="center"/>
          </w:tcPr>
          <w:p w14:paraId="46C8155B" w14:textId="77777777" w:rsidR="00DD1A78" w:rsidRDefault="00994C70">
            <w:pPr>
              <w:jc w:val="center"/>
              <w:rPr>
                <w:rFonts w:ascii="Times New Roman" w:eastAsia="Times New Roman" w:hAnsi="Times New Roman" w:cs="Times New Roman"/>
                <w:b/>
                <w:color w:val="000000"/>
                <w:sz w:val="20"/>
                <w:szCs w:val="20"/>
                <w:u w:val="single"/>
              </w:rPr>
            </w:pPr>
            <w:r>
              <w:rPr>
                <w:rFonts w:ascii="Times New Roman" w:eastAsia="Times New Roman" w:hAnsi="Times New Roman" w:cs="Times New Roman"/>
                <w:b/>
                <w:color w:val="000000"/>
                <w:sz w:val="20"/>
                <w:szCs w:val="20"/>
                <w:u w:val="single"/>
              </w:rPr>
              <w:t xml:space="preserve">Tipos de documentos: Investigaciones cuantitativas </w:t>
            </w:r>
          </w:p>
        </w:tc>
        <w:tc>
          <w:tcPr>
            <w:tcW w:w="1189" w:type="dxa"/>
            <w:gridSpan w:val="2"/>
            <w:tcBorders>
              <w:top w:val="single" w:sz="4" w:space="0" w:color="000000"/>
              <w:left w:val="nil"/>
              <w:bottom w:val="single" w:sz="4" w:space="0" w:color="000000"/>
              <w:right w:val="nil"/>
            </w:tcBorders>
            <w:shd w:val="clear" w:color="auto" w:fill="auto"/>
            <w:vAlign w:val="center"/>
          </w:tcPr>
          <w:p w14:paraId="04E80C85" w14:textId="77777777" w:rsidR="00DD1A78" w:rsidRDefault="00994C70">
            <w:pPr>
              <w:jc w:val="center"/>
              <w:rPr>
                <w:rFonts w:ascii="Times New Roman" w:eastAsia="Times New Roman" w:hAnsi="Times New Roman" w:cs="Times New Roman"/>
                <w:b/>
                <w:color w:val="000000"/>
                <w:sz w:val="20"/>
                <w:szCs w:val="20"/>
                <w:u w:val="single"/>
              </w:rPr>
            </w:pPr>
            <w:r>
              <w:rPr>
                <w:rFonts w:ascii="Times New Roman" w:eastAsia="Times New Roman" w:hAnsi="Times New Roman" w:cs="Times New Roman"/>
                <w:b/>
                <w:color w:val="000000"/>
                <w:sz w:val="20"/>
                <w:szCs w:val="20"/>
                <w:u w:val="single"/>
              </w:rPr>
              <w:t>Lenguaje: INGLÉS Y ESPAÑOL</w:t>
            </w:r>
          </w:p>
        </w:tc>
        <w:tc>
          <w:tcPr>
            <w:tcW w:w="1996" w:type="dxa"/>
            <w:gridSpan w:val="2"/>
            <w:tcBorders>
              <w:top w:val="single" w:sz="4" w:space="0" w:color="000000"/>
              <w:left w:val="nil"/>
              <w:bottom w:val="single" w:sz="4" w:space="0" w:color="000000"/>
              <w:right w:val="nil"/>
            </w:tcBorders>
            <w:shd w:val="clear" w:color="auto" w:fill="auto"/>
            <w:vAlign w:val="center"/>
          </w:tcPr>
          <w:p w14:paraId="5534F03B" w14:textId="77777777" w:rsidR="00DD1A78" w:rsidRDefault="00994C70">
            <w:pPr>
              <w:jc w:val="center"/>
              <w:rPr>
                <w:rFonts w:ascii="Times New Roman" w:eastAsia="Times New Roman" w:hAnsi="Times New Roman" w:cs="Times New Roman"/>
                <w:b/>
                <w:color w:val="000000"/>
                <w:sz w:val="20"/>
                <w:szCs w:val="20"/>
                <w:u w:val="single"/>
              </w:rPr>
            </w:pPr>
            <w:r>
              <w:rPr>
                <w:rFonts w:ascii="Times New Roman" w:eastAsia="Times New Roman" w:hAnsi="Times New Roman" w:cs="Times New Roman"/>
                <w:b/>
                <w:color w:val="000000"/>
                <w:sz w:val="20"/>
                <w:szCs w:val="20"/>
                <w:u w:val="single"/>
              </w:rPr>
              <w:t xml:space="preserve">Área de Investigación </w:t>
            </w:r>
          </w:p>
        </w:tc>
      </w:tr>
      <w:tr w:rsidR="00DD1A78" w14:paraId="5E6F6499" w14:textId="77777777">
        <w:trPr>
          <w:trHeight w:val="480"/>
        </w:trPr>
        <w:tc>
          <w:tcPr>
            <w:tcW w:w="853" w:type="dxa"/>
            <w:tcBorders>
              <w:top w:val="nil"/>
              <w:left w:val="nil"/>
              <w:bottom w:val="single" w:sz="4" w:space="0" w:color="000000"/>
              <w:right w:val="nil"/>
            </w:tcBorders>
            <w:shd w:val="clear" w:color="auto" w:fill="FFFFFF"/>
            <w:vAlign w:val="center"/>
          </w:tcPr>
          <w:p w14:paraId="357AD20D" w14:textId="77777777" w:rsidR="00DD1A78" w:rsidRDefault="00994C70">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 </w:t>
            </w:r>
          </w:p>
        </w:tc>
        <w:tc>
          <w:tcPr>
            <w:tcW w:w="746" w:type="dxa"/>
            <w:tcBorders>
              <w:top w:val="nil"/>
              <w:left w:val="nil"/>
              <w:bottom w:val="single" w:sz="4" w:space="0" w:color="000000"/>
              <w:right w:val="nil"/>
            </w:tcBorders>
            <w:shd w:val="clear" w:color="auto" w:fill="D9D9D9"/>
            <w:vAlign w:val="center"/>
          </w:tcPr>
          <w:p w14:paraId="43D913DD"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n</w:t>
            </w:r>
          </w:p>
        </w:tc>
        <w:tc>
          <w:tcPr>
            <w:tcW w:w="1000" w:type="dxa"/>
            <w:tcBorders>
              <w:top w:val="nil"/>
              <w:left w:val="nil"/>
              <w:bottom w:val="single" w:sz="4" w:space="0" w:color="000000"/>
              <w:right w:val="nil"/>
            </w:tcBorders>
            <w:shd w:val="clear" w:color="auto" w:fill="D9D9D9"/>
            <w:vAlign w:val="center"/>
          </w:tcPr>
          <w:p w14:paraId="79DBE8A3"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w:t>
            </w:r>
          </w:p>
        </w:tc>
        <w:tc>
          <w:tcPr>
            <w:tcW w:w="476" w:type="dxa"/>
            <w:tcBorders>
              <w:top w:val="nil"/>
              <w:left w:val="nil"/>
              <w:bottom w:val="single" w:sz="4" w:space="0" w:color="000000"/>
              <w:right w:val="nil"/>
            </w:tcBorders>
            <w:shd w:val="clear" w:color="auto" w:fill="FFFFFF"/>
            <w:vAlign w:val="center"/>
          </w:tcPr>
          <w:p w14:paraId="0478AFE0"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n</w:t>
            </w:r>
          </w:p>
        </w:tc>
        <w:tc>
          <w:tcPr>
            <w:tcW w:w="638" w:type="dxa"/>
            <w:tcBorders>
              <w:top w:val="nil"/>
              <w:left w:val="nil"/>
              <w:bottom w:val="single" w:sz="4" w:space="0" w:color="000000"/>
              <w:right w:val="nil"/>
            </w:tcBorders>
            <w:shd w:val="clear" w:color="auto" w:fill="FFFFFF"/>
            <w:vAlign w:val="center"/>
          </w:tcPr>
          <w:p w14:paraId="24FFE531"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w:t>
            </w:r>
          </w:p>
        </w:tc>
        <w:tc>
          <w:tcPr>
            <w:tcW w:w="686" w:type="dxa"/>
            <w:tcBorders>
              <w:top w:val="nil"/>
              <w:left w:val="nil"/>
              <w:bottom w:val="single" w:sz="4" w:space="0" w:color="000000"/>
              <w:right w:val="nil"/>
            </w:tcBorders>
            <w:shd w:val="clear" w:color="auto" w:fill="FFFFFF"/>
            <w:vAlign w:val="center"/>
          </w:tcPr>
          <w:p w14:paraId="080840DA"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n</w:t>
            </w:r>
          </w:p>
        </w:tc>
        <w:tc>
          <w:tcPr>
            <w:tcW w:w="920" w:type="dxa"/>
            <w:tcBorders>
              <w:top w:val="nil"/>
              <w:left w:val="nil"/>
              <w:bottom w:val="single" w:sz="4" w:space="0" w:color="000000"/>
              <w:right w:val="nil"/>
            </w:tcBorders>
            <w:shd w:val="clear" w:color="auto" w:fill="FFFFFF"/>
            <w:vAlign w:val="center"/>
          </w:tcPr>
          <w:p w14:paraId="3FAC9994"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w:t>
            </w:r>
          </w:p>
        </w:tc>
        <w:tc>
          <w:tcPr>
            <w:tcW w:w="507" w:type="dxa"/>
            <w:tcBorders>
              <w:top w:val="nil"/>
              <w:left w:val="nil"/>
              <w:bottom w:val="single" w:sz="4" w:space="0" w:color="000000"/>
              <w:right w:val="nil"/>
            </w:tcBorders>
            <w:shd w:val="clear" w:color="auto" w:fill="FFFFFF"/>
            <w:vAlign w:val="center"/>
          </w:tcPr>
          <w:p w14:paraId="5B8C86F3"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n</w:t>
            </w:r>
          </w:p>
        </w:tc>
        <w:tc>
          <w:tcPr>
            <w:tcW w:w="682" w:type="dxa"/>
            <w:tcBorders>
              <w:top w:val="nil"/>
              <w:left w:val="nil"/>
              <w:bottom w:val="single" w:sz="4" w:space="0" w:color="000000"/>
              <w:right w:val="nil"/>
            </w:tcBorders>
            <w:shd w:val="clear" w:color="auto" w:fill="FFFFFF"/>
            <w:vAlign w:val="center"/>
          </w:tcPr>
          <w:p w14:paraId="3921FD5B"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w:t>
            </w:r>
          </w:p>
        </w:tc>
        <w:tc>
          <w:tcPr>
            <w:tcW w:w="730" w:type="dxa"/>
            <w:tcBorders>
              <w:top w:val="nil"/>
              <w:left w:val="nil"/>
              <w:bottom w:val="single" w:sz="4" w:space="0" w:color="000000"/>
              <w:right w:val="nil"/>
            </w:tcBorders>
            <w:shd w:val="clear" w:color="auto" w:fill="FFFFFF"/>
            <w:vAlign w:val="center"/>
          </w:tcPr>
          <w:p w14:paraId="6801672B"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n</w:t>
            </w:r>
          </w:p>
        </w:tc>
        <w:tc>
          <w:tcPr>
            <w:tcW w:w="1266" w:type="dxa"/>
            <w:tcBorders>
              <w:top w:val="nil"/>
              <w:left w:val="nil"/>
              <w:bottom w:val="single" w:sz="4" w:space="0" w:color="000000"/>
              <w:right w:val="nil"/>
            </w:tcBorders>
            <w:shd w:val="clear" w:color="auto" w:fill="FFFFFF"/>
            <w:vAlign w:val="center"/>
          </w:tcPr>
          <w:p w14:paraId="18DFD808" w14:textId="77777777" w:rsidR="00DD1A78" w:rsidRDefault="00994C70">
            <w:pPr>
              <w:jc w:val="center"/>
              <w:rPr>
                <w:rFonts w:ascii="Times New Roman" w:eastAsia="Times New Roman" w:hAnsi="Times New Roman" w:cs="Times New Roman"/>
                <w:i/>
                <w:color w:val="000000"/>
                <w:sz w:val="20"/>
                <w:szCs w:val="20"/>
              </w:rPr>
            </w:pPr>
            <w:r>
              <w:rPr>
                <w:rFonts w:ascii="Times New Roman" w:eastAsia="Times New Roman" w:hAnsi="Times New Roman" w:cs="Times New Roman"/>
                <w:i/>
                <w:color w:val="000000"/>
                <w:sz w:val="20"/>
                <w:szCs w:val="20"/>
              </w:rPr>
              <w:t>%</w:t>
            </w:r>
          </w:p>
        </w:tc>
      </w:tr>
      <w:tr w:rsidR="00DD1A78" w14:paraId="5314F431" w14:textId="77777777">
        <w:trPr>
          <w:trHeight w:val="290"/>
        </w:trPr>
        <w:tc>
          <w:tcPr>
            <w:tcW w:w="853" w:type="dxa"/>
            <w:tcBorders>
              <w:top w:val="single" w:sz="4" w:space="0" w:color="000000"/>
              <w:left w:val="nil"/>
              <w:bottom w:val="nil"/>
              <w:right w:val="nil"/>
            </w:tcBorders>
            <w:shd w:val="clear" w:color="auto" w:fill="FFFFFF"/>
            <w:vAlign w:val="center"/>
          </w:tcPr>
          <w:p w14:paraId="72733C89" w14:textId="77777777" w:rsidR="00DD1A78" w:rsidRDefault="00994C70">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Scopus</w:t>
            </w:r>
          </w:p>
        </w:tc>
        <w:tc>
          <w:tcPr>
            <w:tcW w:w="746" w:type="dxa"/>
            <w:tcBorders>
              <w:top w:val="single" w:sz="4" w:space="0" w:color="000000"/>
              <w:left w:val="nil"/>
              <w:bottom w:val="nil"/>
              <w:right w:val="nil"/>
            </w:tcBorders>
            <w:shd w:val="clear" w:color="auto" w:fill="D9D9D9"/>
            <w:vAlign w:val="center"/>
          </w:tcPr>
          <w:p w14:paraId="49E656B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330</w:t>
            </w:r>
          </w:p>
        </w:tc>
        <w:tc>
          <w:tcPr>
            <w:tcW w:w="1000" w:type="dxa"/>
            <w:tcBorders>
              <w:top w:val="single" w:sz="4" w:space="0" w:color="000000"/>
              <w:left w:val="nil"/>
              <w:bottom w:val="nil"/>
              <w:right w:val="nil"/>
            </w:tcBorders>
            <w:shd w:val="clear" w:color="auto" w:fill="D9D9D9"/>
            <w:vAlign w:val="center"/>
          </w:tcPr>
          <w:p w14:paraId="249AA45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33,10</w:t>
            </w:r>
          </w:p>
        </w:tc>
        <w:tc>
          <w:tcPr>
            <w:tcW w:w="476" w:type="dxa"/>
            <w:tcBorders>
              <w:top w:val="single" w:sz="4" w:space="0" w:color="000000"/>
              <w:left w:val="nil"/>
              <w:bottom w:val="nil"/>
              <w:right w:val="nil"/>
            </w:tcBorders>
            <w:shd w:val="clear" w:color="auto" w:fill="FFFFFF"/>
            <w:vAlign w:val="center"/>
          </w:tcPr>
          <w:p w14:paraId="5B9F9E5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128</w:t>
            </w:r>
          </w:p>
        </w:tc>
        <w:tc>
          <w:tcPr>
            <w:tcW w:w="638" w:type="dxa"/>
            <w:tcBorders>
              <w:top w:val="single" w:sz="4" w:space="0" w:color="000000"/>
              <w:left w:val="nil"/>
              <w:bottom w:val="nil"/>
              <w:right w:val="nil"/>
            </w:tcBorders>
            <w:shd w:val="clear" w:color="auto" w:fill="FFFFFF"/>
            <w:vAlign w:val="center"/>
          </w:tcPr>
          <w:p w14:paraId="1589FEF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33,60</w:t>
            </w:r>
          </w:p>
        </w:tc>
        <w:tc>
          <w:tcPr>
            <w:tcW w:w="686" w:type="dxa"/>
            <w:tcBorders>
              <w:top w:val="single" w:sz="4" w:space="0" w:color="000000"/>
              <w:left w:val="nil"/>
              <w:bottom w:val="nil"/>
              <w:right w:val="nil"/>
            </w:tcBorders>
            <w:shd w:val="clear" w:color="auto" w:fill="FFFFFF"/>
            <w:vAlign w:val="center"/>
          </w:tcPr>
          <w:p w14:paraId="6A072CA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104</w:t>
            </w:r>
          </w:p>
        </w:tc>
        <w:tc>
          <w:tcPr>
            <w:tcW w:w="920" w:type="dxa"/>
            <w:tcBorders>
              <w:top w:val="single" w:sz="4" w:space="0" w:color="000000"/>
              <w:left w:val="nil"/>
              <w:bottom w:val="nil"/>
              <w:right w:val="nil"/>
            </w:tcBorders>
            <w:shd w:val="clear" w:color="auto" w:fill="FFFFFF"/>
            <w:vAlign w:val="center"/>
          </w:tcPr>
          <w:p w14:paraId="30483A1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60,47</w:t>
            </w:r>
          </w:p>
        </w:tc>
        <w:tc>
          <w:tcPr>
            <w:tcW w:w="507" w:type="dxa"/>
            <w:tcBorders>
              <w:top w:val="single" w:sz="4" w:space="0" w:color="000000"/>
              <w:left w:val="nil"/>
              <w:bottom w:val="nil"/>
              <w:right w:val="nil"/>
            </w:tcBorders>
            <w:shd w:val="clear" w:color="auto" w:fill="FFFFFF"/>
            <w:vAlign w:val="center"/>
          </w:tcPr>
          <w:p w14:paraId="5DE85146" w14:textId="77777777" w:rsidR="00DD1A78" w:rsidRDefault="00994C7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88</w:t>
            </w:r>
          </w:p>
        </w:tc>
        <w:tc>
          <w:tcPr>
            <w:tcW w:w="682" w:type="dxa"/>
            <w:tcBorders>
              <w:top w:val="single" w:sz="4" w:space="0" w:color="000000"/>
              <w:left w:val="nil"/>
              <w:bottom w:val="nil"/>
              <w:right w:val="nil"/>
            </w:tcBorders>
            <w:shd w:val="clear" w:color="auto" w:fill="FFFFFF"/>
            <w:vAlign w:val="center"/>
          </w:tcPr>
          <w:p w14:paraId="3482E5F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57,14</w:t>
            </w:r>
          </w:p>
        </w:tc>
        <w:tc>
          <w:tcPr>
            <w:tcW w:w="730" w:type="dxa"/>
            <w:tcBorders>
              <w:top w:val="single" w:sz="4" w:space="0" w:color="000000"/>
              <w:left w:val="nil"/>
              <w:bottom w:val="nil"/>
              <w:right w:val="nil"/>
            </w:tcBorders>
            <w:shd w:val="clear" w:color="auto" w:fill="FFFFFF"/>
            <w:vAlign w:val="center"/>
          </w:tcPr>
          <w:p w14:paraId="1CBDE28B" w14:textId="77777777" w:rsidR="00DD1A78" w:rsidRDefault="00994C7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w:t>
            </w:r>
          </w:p>
        </w:tc>
        <w:tc>
          <w:tcPr>
            <w:tcW w:w="1266" w:type="dxa"/>
            <w:tcBorders>
              <w:top w:val="single" w:sz="4" w:space="0" w:color="000000"/>
              <w:left w:val="nil"/>
              <w:bottom w:val="nil"/>
              <w:right w:val="nil"/>
            </w:tcBorders>
            <w:shd w:val="clear" w:color="auto" w:fill="FFFFFF"/>
            <w:vAlign w:val="center"/>
          </w:tcPr>
          <w:p w14:paraId="3BA8BAD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48,57</w:t>
            </w:r>
          </w:p>
        </w:tc>
      </w:tr>
      <w:tr w:rsidR="00DD1A78" w14:paraId="16F7B218" w14:textId="77777777">
        <w:trPr>
          <w:trHeight w:val="290"/>
        </w:trPr>
        <w:tc>
          <w:tcPr>
            <w:tcW w:w="853" w:type="dxa"/>
            <w:tcBorders>
              <w:left w:val="nil"/>
              <w:bottom w:val="nil"/>
              <w:right w:val="nil"/>
            </w:tcBorders>
            <w:shd w:val="clear" w:color="auto" w:fill="FFFFFF"/>
            <w:vAlign w:val="center"/>
          </w:tcPr>
          <w:p w14:paraId="65E8E213" w14:textId="77777777" w:rsidR="00DD1A78" w:rsidRDefault="00994C70">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Wos</w:t>
            </w:r>
          </w:p>
        </w:tc>
        <w:tc>
          <w:tcPr>
            <w:tcW w:w="746" w:type="dxa"/>
            <w:tcBorders>
              <w:left w:val="nil"/>
              <w:bottom w:val="nil"/>
              <w:right w:val="nil"/>
            </w:tcBorders>
            <w:shd w:val="clear" w:color="auto" w:fill="D9D9D9"/>
            <w:vAlign w:val="center"/>
          </w:tcPr>
          <w:p w14:paraId="3235F0C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301</w:t>
            </w:r>
          </w:p>
        </w:tc>
        <w:tc>
          <w:tcPr>
            <w:tcW w:w="1000" w:type="dxa"/>
            <w:tcBorders>
              <w:left w:val="nil"/>
              <w:bottom w:val="nil"/>
              <w:right w:val="nil"/>
            </w:tcBorders>
            <w:shd w:val="clear" w:color="auto" w:fill="D9D9D9"/>
            <w:vAlign w:val="center"/>
          </w:tcPr>
          <w:p w14:paraId="5A63087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30,19</w:t>
            </w:r>
          </w:p>
        </w:tc>
        <w:tc>
          <w:tcPr>
            <w:tcW w:w="476" w:type="dxa"/>
            <w:tcBorders>
              <w:left w:val="nil"/>
              <w:bottom w:val="nil"/>
              <w:right w:val="nil"/>
            </w:tcBorders>
            <w:shd w:val="clear" w:color="auto" w:fill="FFFFFF"/>
            <w:vAlign w:val="center"/>
          </w:tcPr>
          <w:p w14:paraId="2449897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69</w:t>
            </w:r>
          </w:p>
        </w:tc>
        <w:tc>
          <w:tcPr>
            <w:tcW w:w="638" w:type="dxa"/>
            <w:tcBorders>
              <w:left w:val="nil"/>
              <w:bottom w:val="nil"/>
              <w:right w:val="nil"/>
            </w:tcBorders>
            <w:shd w:val="clear" w:color="auto" w:fill="FFFFFF"/>
            <w:vAlign w:val="center"/>
          </w:tcPr>
          <w:p w14:paraId="342B5CD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18,11</w:t>
            </w:r>
          </w:p>
        </w:tc>
        <w:tc>
          <w:tcPr>
            <w:tcW w:w="686" w:type="dxa"/>
            <w:tcBorders>
              <w:left w:val="nil"/>
              <w:bottom w:val="nil"/>
              <w:right w:val="nil"/>
            </w:tcBorders>
            <w:shd w:val="clear" w:color="auto" w:fill="FFFFFF"/>
            <w:vAlign w:val="center"/>
          </w:tcPr>
          <w:p w14:paraId="7E95904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64</w:t>
            </w:r>
          </w:p>
        </w:tc>
        <w:tc>
          <w:tcPr>
            <w:tcW w:w="920" w:type="dxa"/>
            <w:tcBorders>
              <w:left w:val="nil"/>
              <w:bottom w:val="nil"/>
              <w:right w:val="nil"/>
            </w:tcBorders>
            <w:shd w:val="clear" w:color="auto" w:fill="FFFFFF"/>
            <w:vAlign w:val="center"/>
          </w:tcPr>
          <w:p w14:paraId="4ACDBEE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37,21</w:t>
            </w:r>
          </w:p>
        </w:tc>
        <w:tc>
          <w:tcPr>
            <w:tcW w:w="507" w:type="dxa"/>
            <w:tcBorders>
              <w:left w:val="nil"/>
              <w:bottom w:val="nil"/>
              <w:right w:val="nil"/>
            </w:tcBorders>
            <w:shd w:val="clear" w:color="auto" w:fill="FFFFFF"/>
            <w:vAlign w:val="center"/>
          </w:tcPr>
          <w:p w14:paraId="5221712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62</w:t>
            </w:r>
          </w:p>
        </w:tc>
        <w:tc>
          <w:tcPr>
            <w:tcW w:w="682" w:type="dxa"/>
            <w:tcBorders>
              <w:left w:val="nil"/>
              <w:bottom w:val="nil"/>
              <w:right w:val="nil"/>
            </w:tcBorders>
            <w:shd w:val="clear" w:color="auto" w:fill="FFFFFF"/>
            <w:vAlign w:val="center"/>
          </w:tcPr>
          <w:p w14:paraId="67FF62D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40,26</w:t>
            </w:r>
          </w:p>
        </w:tc>
        <w:tc>
          <w:tcPr>
            <w:tcW w:w="730" w:type="dxa"/>
            <w:tcBorders>
              <w:left w:val="nil"/>
              <w:bottom w:val="nil"/>
              <w:right w:val="nil"/>
            </w:tcBorders>
            <w:shd w:val="clear" w:color="auto" w:fill="FFFFFF"/>
            <w:vAlign w:val="center"/>
          </w:tcPr>
          <w:p w14:paraId="4B81069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14</w:t>
            </w:r>
          </w:p>
        </w:tc>
        <w:tc>
          <w:tcPr>
            <w:tcW w:w="1266" w:type="dxa"/>
            <w:tcBorders>
              <w:left w:val="nil"/>
              <w:bottom w:val="nil"/>
              <w:right w:val="nil"/>
            </w:tcBorders>
            <w:shd w:val="clear" w:color="auto" w:fill="FFFFFF"/>
            <w:vAlign w:val="center"/>
          </w:tcPr>
          <w:p w14:paraId="2FE59E5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40,00</w:t>
            </w:r>
          </w:p>
        </w:tc>
      </w:tr>
      <w:tr w:rsidR="00DD1A78" w14:paraId="4EC5CC9B" w14:textId="77777777">
        <w:trPr>
          <w:trHeight w:val="290"/>
        </w:trPr>
        <w:tc>
          <w:tcPr>
            <w:tcW w:w="853" w:type="dxa"/>
            <w:tcBorders>
              <w:left w:val="nil"/>
              <w:right w:val="nil"/>
            </w:tcBorders>
            <w:shd w:val="clear" w:color="auto" w:fill="FFFFFF"/>
            <w:vAlign w:val="center"/>
          </w:tcPr>
          <w:p w14:paraId="3777F153" w14:textId="58A48135" w:rsidR="00DD1A78" w:rsidRDefault="000E3306">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Pudmed</w:t>
            </w:r>
          </w:p>
        </w:tc>
        <w:tc>
          <w:tcPr>
            <w:tcW w:w="746" w:type="dxa"/>
            <w:tcBorders>
              <w:left w:val="nil"/>
              <w:right w:val="nil"/>
            </w:tcBorders>
            <w:shd w:val="clear" w:color="auto" w:fill="D9D9D9"/>
            <w:vAlign w:val="center"/>
          </w:tcPr>
          <w:p w14:paraId="0F71D63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366</w:t>
            </w:r>
          </w:p>
        </w:tc>
        <w:tc>
          <w:tcPr>
            <w:tcW w:w="1000" w:type="dxa"/>
            <w:tcBorders>
              <w:left w:val="nil"/>
              <w:right w:val="nil"/>
            </w:tcBorders>
            <w:shd w:val="clear" w:color="auto" w:fill="D9D9D9"/>
            <w:vAlign w:val="center"/>
          </w:tcPr>
          <w:p w14:paraId="1D34E13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36,71</w:t>
            </w:r>
          </w:p>
        </w:tc>
        <w:tc>
          <w:tcPr>
            <w:tcW w:w="476" w:type="dxa"/>
            <w:tcBorders>
              <w:left w:val="nil"/>
              <w:right w:val="nil"/>
            </w:tcBorders>
            <w:shd w:val="clear" w:color="auto" w:fill="FFFFFF"/>
            <w:vAlign w:val="center"/>
          </w:tcPr>
          <w:p w14:paraId="10B1BD6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184</w:t>
            </w:r>
          </w:p>
        </w:tc>
        <w:tc>
          <w:tcPr>
            <w:tcW w:w="638" w:type="dxa"/>
            <w:tcBorders>
              <w:left w:val="nil"/>
              <w:right w:val="nil"/>
            </w:tcBorders>
            <w:shd w:val="clear" w:color="auto" w:fill="FFFFFF"/>
            <w:vAlign w:val="center"/>
          </w:tcPr>
          <w:p w14:paraId="0DBBBC8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48,29</w:t>
            </w:r>
          </w:p>
        </w:tc>
        <w:tc>
          <w:tcPr>
            <w:tcW w:w="686" w:type="dxa"/>
            <w:tcBorders>
              <w:left w:val="nil"/>
              <w:right w:val="nil"/>
            </w:tcBorders>
            <w:shd w:val="clear" w:color="auto" w:fill="FFFFFF"/>
            <w:vAlign w:val="center"/>
          </w:tcPr>
          <w:p w14:paraId="763C9C5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920" w:type="dxa"/>
            <w:tcBorders>
              <w:left w:val="nil"/>
              <w:right w:val="nil"/>
            </w:tcBorders>
            <w:shd w:val="clear" w:color="auto" w:fill="FFFFFF"/>
            <w:vAlign w:val="center"/>
          </w:tcPr>
          <w:p w14:paraId="0E47E91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2,33</w:t>
            </w:r>
          </w:p>
        </w:tc>
        <w:tc>
          <w:tcPr>
            <w:tcW w:w="507" w:type="dxa"/>
            <w:tcBorders>
              <w:left w:val="nil"/>
              <w:right w:val="nil"/>
            </w:tcBorders>
            <w:shd w:val="clear" w:color="auto" w:fill="FFFFFF"/>
            <w:vAlign w:val="center"/>
          </w:tcPr>
          <w:p w14:paraId="77C5E58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682" w:type="dxa"/>
            <w:tcBorders>
              <w:left w:val="nil"/>
              <w:right w:val="nil"/>
            </w:tcBorders>
            <w:shd w:val="clear" w:color="auto" w:fill="FFFFFF"/>
            <w:vAlign w:val="center"/>
          </w:tcPr>
          <w:p w14:paraId="7E02710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2,60</w:t>
            </w:r>
          </w:p>
        </w:tc>
        <w:tc>
          <w:tcPr>
            <w:tcW w:w="730" w:type="dxa"/>
            <w:tcBorders>
              <w:left w:val="nil"/>
              <w:right w:val="nil"/>
            </w:tcBorders>
            <w:shd w:val="clear" w:color="auto" w:fill="FFFFFF"/>
            <w:vAlign w:val="center"/>
          </w:tcPr>
          <w:p w14:paraId="3EB650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66" w:type="dxa"/>
            <w:tcBorders>
              <w:left w:val="nil"/>
              <w:right w:val="nil"/>
            </w:tcBorders>
            <w:shd w:val="clear" w:color="auto" w:fill="FFFFFF"/>
            <w:vAlign w:val="center"/>
          </w:tcPr>
          <w:p w14:paraId="7334E1C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11,43</w:t>
            </w:r>
          </w:p>
        </w:tc>
      </w:tr>
      <w:tr w:rsidR="00DD1A78" w14:paraId="4DCB4352" w14:textId="77777777">
        <w:trPr>
          <w:trHeight w:val="300"/>
        </w:trPr>
        <w:tc>
          <w:tcPr>
            <w:tcW w:w="853" w:type="dxa"/>
            <w:tcBorders>
              <w:left w:val="nil"/>
              <w:bottom w:val="single" w:sz="4" w:space="0" w:color="000000"/>
              <w:right w:val="nil"/>
            </w:tcBorders>
            <w:shd w:val="clear" w:color="auto" w:fill="FFFFFF"/>
            <w:vAlign w:val="center"/>
          </w:tcPr>
          <w:p w14:paraId="15473D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Total</w:t>
            </w:r>
          </w:p>
        </w:tc>
        <w:tc>
          <w:tcPr>
            <w:tcW w:w="746" w:type="dxa"/>
            <w:tcBorders>
              <w:left w:val="nil"/>
              <w:bottom w:val="single" w:sz="4" w:space="0" w:color="000000"/>
              <w:right w:val="nil"/>
            </w:tcBorders>
            <w:shd w:val="clear" w:color="auto" w:fill="D9D9D9"/>
            <w:vAlign w:val="center"/>
          </w:tcPr>
          <w:p w14:paraId="6908DCB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997</w:t>
            </w:r>
          </w:p>
        </w:tc>
        <w:tc>
          <w:tcPr>
            <w:tcW w:w="1000" w:type="dxa"/>
            <w:tcBorders>
              <w:left w:val="nil"/>
              <w:bottom w:val="single" w:sz="4" w:space="0" w:color="000000"/>
              <w:right w:val="nil"/>
            </w:tcBorders>
            <w:shd w:val="clear" w:color="auto" w:fill="D9D9D9"/>
            <w:vAlign w:val="center"/>
          </w:tcPr>
          <w:p w14:paraId="1408357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476" w:type="dxa"/>
            <w:tcBorders>
              <w:left w:val="nil"/>
              <w:bottom w:val="single" w:sz="4" w:space="0" w:color="000000"/>
              <w:right w:val="nil"/>
            </w:tcBorders>
            <w:shd w:val="clear" w:color="auto" w:fill="FFFFFF"/>
            <w:vAlign w:val="center"/>
          </w:tcPr>
          <w:p w14:paraId="19F8000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381</w:t>
            </w:r>
          </w:p>
        </w:tc>
        <w:tc>
          <w:tcPr>
            <w:tcW w:w="638" w:type="dxa"/>
            <w:tcBorders>
              <w:left w:val="nil"/>
              <w:bottom w:val="single" w:sz="4" w:space="0" w:color="000000"/>
              <w:right w:val="nil"/>
            </w:tcBorders>
            <w:shd w:val="clear" w:color="auto" w:fill="FFFFFF"/>
            <w:vAlign w:val="center"/>
          </w:tcPr>
          <w:p w14:paraId="5A25F8AA" w14:textId="1669C973" w:rsidR="00DD1A78" w:rsidRDefault="00315492">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686" w:type="dxa"/>
            <w:tcBorders>
              <w:left w:val="nil"/>
              <w:bottom w:val="single" w:sz="4" w:space="0" w:color="000000"/>
              <w:right w:val="nil"/>
            </w:tcBorders>
            <w:shd w:val="clear" w:color="auto" w:fill="FFFFFF"/>
            <w:vAlign w:val="center"/>
          </w:tcPr>
          <w:p w14:paraId="7DC16FB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172</w:t>
            </w:r>
          </w:p>
        </w:tc>
        <w:tc>
          <w:tcPr>
            <w:tcW w:w="920" w:type="dxa"/>
            <w:tcBorders>
              <w:left w:val="nil"/>
              <w:bottom w:val="single" w:sz="4" w:space="0" w:color="000000"/>
              <w:right w:val="nil"/>
            </w:tcBorders>
            <w:shd w:val="clear" w:color="auto" w:fill="FFFFFF"/>
            <w:vAlign w:val="center"/>
          </w:tcPr>
          <w:p w14:paraId="00E7B72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507" w:type="dxa"/>
            <w:tcBorders>
              <w:left w:val="nil"/>
              <w:bottom w:val="single" w:sz="4" w:space="0" w:color="000000"/>
              <w:right w:val="nil"/>
            </w:tcBorders>
            <w:shd w:val="clear" w:color="auto" w:fill="FFFFFF"/>
            <w:vAlign w:val="center"/>
          </w:tcPr>
          <w:p w14:paraId="5469BD1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154</w:t>
            </w:r>
          </w:p>
        </w:tc>
        <w:tc>
          <w:tcPr>
            <w:tcW w:w="682" w:type="dxa"/>
            <w:tcBorders>
              <w:left w:val="nil"/>
              <w:bottom w:val="single" w:sz="4" w:space="0" w:color="000000"/>
              <w:right w:val="nil"/>
            </w:tcBorders>
            <w:shd w:val="clear" w:color="auto" w:fill="FFFFFF"/>
            <w:vAlign w:val="center"/>
          </w:tcPr>
          <w:p w14:paraId="7786F89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730" w:type="dxa"/>
            <w:tcBorders>
              <w:left w:val="nil"/>
              <w:bottom w:val="single" w:sz="4" w:space="0" w:color="000000"/>
              <w:right w:val="nil"/>
            </w:tcBorders>
            <w:shd w:val="clear" w:color="auto" w:fill="auto"/>
            <w:vAlign w:val="center"/>
          </w:tcPr>
          <w:p w14:paraId="0FFC704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35</w:t>
            </w:r>
          </w:p>
        </w:tc>
        <w:tc>
          <w:tcPr>
            <w:tcW w:w="1266" w:type="dxa"/>
            <w:tcBorders>
              <w:left w:val="nil"/>
              <w:bottom w:val="single" w:sz="4" w:space="0" w:color="000000"/>
              <w:right w:val="nil"/>
            </w:tcBorders>
            <w:shd w:val="clear" w:color="auto" w:fill="FFFFFF"/>
            <w:vAlign w:val="center"/>
          </w:tcPr>
          <w:p w14:paraId="626B69E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r>
    </w:tbl>
    <w:p w14:paraId="09E290A9" w14:textId="77777777" w:rsidR="00DD1A78" w:rsidRDefault="00994C70">
      <w:pPr>
        <w:spacing w:after="0" w:line="240" w:lineRule="auto"/>
        <w:jc w:val="both"/>
        <w:rPr>
          <w:rFonts w:ascii="Times New Roman" w:eastAsia="Times New Roman" w:hAnsi="Times New Roman" w:cs="Times New Roman"/>
          <w:i/>
          <w:color w:val="000000"/>
          <w:sz w:val="20"/>
          <w:szCs w:val="20"/>
        </w:rPr>
      </w:pPr>
      <w:r>
        <w:rPr>
          <w:rFonts w:ascii="Times New Roman" w:eastAsia="Times New Roman" w:hAnsi="Times New Roman" w:cs="Times New Roman"/>
          <w:b/>
          <w:i/>
          <w:color w:val="000000"/>
          <w:sz w:val="20"/>
          <w:szCs w:val="20"/>
        </w:rPr>
        <w:t xml:space="preserve">Fuente: </w:t>
      </w:r>
      <w:r>
        <w:rPr>
          <w:rFonts w:ascii="Times New Roman" w:eastAsia="Times New Roman" w:hAnsi="Times New Roman" w:cs="Times New Roman"/>
          <w:i/>
          <w:color w:val="000000"/>
          <w:sz w:val="20"/>
          <w:szCs w:val="20"/>
        </w:rPr>
        <w:t>Realizado por el autor.</w:t>
      </w:r>
    </w:p>
    <w:p w14:paraId="152C4E24" w14:textId="07305C7E" w:rsidR="00DD1A78" w:rsidRDefault="00994C70" w:rsidP="00301C70">
      <w:pPr>
        <w:spacing w:after="0" w:line="240" w:lineRule="auto"/>
        <w:jc w:val="both"/>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 xml:space="preserve">Nota: </w:t>
      </w:r>
      <w:r>
        <w:rPr>
          <w:rFonts w:ascii="Times New Roman" w:eastAsia="Times New Roman" w:hAnsi="Times New Roman" w:cs="Times New Roman"/>
          <w:i/>
          <w:color w:val="000000"/>
          <w:sz w:val="20"/>
          <w:szCs w:val="20"/>
        </w:rPr>
        <w:t>En esta tabla se explica hasta la aplicación de los artículos después de limitar los criterios de inclusión</w:t>
      </w:r>
      <w:r>
        <w:rPr>
          <w:rFonts w:ascii="Times New Roman" w:eastAsia="Times New Roman" w:hAnsi="Times New Roman" w:cs="Times New Roman"/>
          <w:b/>
          <w:i/>
          <w:color w:val="000000"/>
          <w:sz w:val="20"/>
          <w:szCs w:val="20"/>
        </w:rPr>
        <w:t>.</w:t>
      </w:r>
    </w:p>
    <w:p w14:paraId="6559133B" w14:textId="77777777" w:rsidR="00301C70" w:rsidRPr="00301C70" w:rsidRDefault="00301C70" w:rsidP="00301C70">
      <w:pPr>
        <w:spacing w:after="0" w:line="240" w:lineRule="auto"/>
        <w:jc w:val="both"/>
        <w:rPr>
          <w:rFonts w:ascii="Times New Roman" w:eastAsia="Times New Roman" w:hAnsi="Times New Roman" w:cs="Times New Roman"/>
          <w:b/>
          <w:i/>
          <w:color w:val="000000"/>
          <w:sz w:val="20"/>
          <w:szCs w:val="20"/>
        </w:rPr>
      </w:pPr>
    </w:p>
    <w:p w14:paraId="5FBE845B" w14:textId="2905920C" w:rsidR="00DD1A78" w:rsidRPr="00CB667D" w:rsidRDefault="00301C70">
      <w:pPr>
        <w:spacing w:after="240" w:line="480" w:lineRule="auto"/>
        <w:rPr>
          <w:rFonts w:ascii="Times New Roman" w:eastAsia="Times New Roman" w:hAnsi="Times New Roman" w:cs="Times New Roman"/>
          <w:i/>
          <w:iCs/>
          <w:color w:val="000000"/>
          <w:sz w:val="24"/>
          <w:szCs w:val="24"/>
        </w:rPr>
        <w:sectPr w:rsidR="00DD1A78" w:rsidRPr="00CB667D" w:rsidSect="004F0DD8">
          <w:headerReference w:type="default" r:id="rId13"/>
          <w:footerReference w:type="default" r:id="rId14"/>
          <w:footerReference w:type="first" r:id="rId15"/>
          <w:pgSz w:w="11906" w:h="16838"/>
          <w:pgMar w:top="1417" w:right="1701" w:bottom="1417" w:left="1701" w:header="708" w:footer="708" w:gutter="0"/>
          <w:cols w:space="720"/>
          <w:titlePg/>
          <w:docGrid w:linePitch="299"/>
        </w:sectPr>
      </w:pPr>
      <w:r>
        <w:rPr>
          <w:i/>
          <w:iCs/>
          <w:noProof/>
          <w:lang w:val="es-EC"/>
        </w:rPr>
        <mc:AlternateContent>
          <mc:Choice Requires="wps">
            <w:drawing>
              <wp:anchor distT="0" distB="0" distL="114300" distR="114300" simplePos="0" relativeHeight="251727872" behindDoc="0" locked="0" layoutInCell="1" allowOverlap="1" wp14:anchorId="382DD0CF" wp14:editId="55C08CFB">
                <wp:simplePos x="0" y="0"/>
                <wp:positionH relativeFrom="margin">
                  <wp:align>center</wp:align>
                </wp:positionH>
                <wp:positionV relativeFrom="paragraph">
                  <wp:posOffset>4742872</wp:posOffset>
                </wp:positionV>
                <wp:extent cx="1441450" cy="946150"/>
                <wp:effectExtent l="0" t="0" r="25400" b="25400"/>
                <wp:wrapNone/>
                <wp:docPr id="65" name="Rectángulo 65"/>
                <wp:cNvGraphicFramePr/>
                <a:graphic xmlns:a="http://schemas.openxmlformats.org/drawingml/2006/main">
                  <a:graphicData uri="http://schemas.microsoft.com/office/word/2010/wordprocessingShape">
                    <wps:wsp>
                      <wps:cNvSpPr/>
                      <wps:spPr>
                        <a:xfrm>
                          <a:off x="0" y="0"/>
                          <a:ext cx="1441450" cy="946150"/>
                        </a:xfrm>
                        <a:prstGeom prst="rect">
                          <a:avLst/>
                        </a:prstGeom>
                      </wps:spPr>
                      <wps:style>
                        <a:lnRef idx="2">
                          <a:schemeClr val="dk1"/>
                        </a:lnRef>
                        <a:fillRef idx="1">
                          <a:schemeClr val="lt1"/>
                        </a:fillRef>
                        <a:effectRef idx="0">
                          <a:schemeClr val="dk1"/>
                        </a:effectRef>
                        <a:fontRef idx="minor">
                          <a:schemeClr val="dk1"/>
                        </a:fontRef>
                      </wps:style>
                      <wps:txbx>
                        <w:txbxContent>
                          <w:p w14:paraId="4182E4B8" w14:textId="6A746BC6" w:rsidR="004E0FE2" w:rsidRPr="004E0FE2" w:rsidRDefault="004E0FE2" w:rsidP="004E0FE2">
                            <w:pPr>
                              <w:jc w:val="center"/>
                              <w:rPr>
                                <w:lang w:val="es-ES"/>
                              </w:rPr>
                            </w:pPr>
                            <w:r w:rsidRPr="00381165">
                              <w:rPr>
                                <w:rFonts w:ascii="Times New Roman" w:hAnsi="Times New Roman" w:cs="Times New Roman"/>
                                <w:sz w:val="20"/>
                                <w:szCs w:val="20"/>
                                <w:lang w:val="es-EC"/>
                              </w:rPr>
                              <w:t>Estudios identificados sobre la prevalencia y factores de riesgo de la Violencia Ginecológica (n= 27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82DD0CF" id="Rectángulo 65" o:spid="_x0000_s1026" style="position:absolute;margin-left:0;margin-top:373.45pt;width:113.5pt;height:74.5pt;z-index:25172787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" fillcolor="white [3201]" strokecolor="black [3200]" strokeweight="2pt">
                <v:textbox>
                  <w:txbxContent>
                    <w:p w14:paraId="4182E4B8" w14:textId="6A746BC6" w:rsidR="004E0FE2" w:rsidRPr="004E0FE2" w:rsidRDefault="004E0FE2" w:rsidP="004E0FE2">
                      <w:pPr>
                        <w:jc w:val="center"/>
                        <w:rPr>
                          <w:lang w:val="es-ES"/>
                        </w:rPr>
                      </w:pPr>
                      <w:r w:rsidRPr="00381165">
                        <w:rPr>
                          <w:rFonts w:ascii="Times New Roman" w:hAnsi="Times New Roman" w:cs="Times New Roman"/>
                          <w:sz w:val="20"/>
                          <w:szCs w:val="20"/>
                          <w:lang w:val="es-EC"/>
                        </w:rPr>
                        <w:t>Estudios identificados sobre la prevalencia y factores de riesgo de la Violencia Ginecológica (n= 27</w:t>
                      </w:r>
                    </w:p>
                  </w:txbxContent>
                </v:textbox>
                <w10:wrap anchorx="margin"/>
              </v:rect>
            </w:pict>
          </mc:Fallback>
        </mc:AlternateContent>
      </w:r>
      <w:r>
        <w:rPr>
          <w:i/>
          <w:iCs/>
          <w:noProof/>
          <w:lang w:val="es-EC"/>
        </w:rPr>
        <mc:AlternateContent>
          <mc:Choice Requires="wps">
            <w:drawing>
              <wp:anchor distT="0" distB="0" distL="114300" distR="114300" simplePos="0" relativeHeight="251726848" behindDoc="0" locked="0" layoutInCell="1" allowOverlap="1" wp14:anchorId="6B9C6E38" wp14:editId="02E47BBA">
                <wp:simplePos x="0" y="0"/>
                <wp:positionH relativeFrom="column">
                  <wp:posOffset>3313488</wp:posOffset>
                </wp:positionH>
                <wp:positionV relativeFrom="paragraph">
                  <wp:posOffset>4528127</wp:posOffset>
                </wp:positionV>
                <wp:extent cx="1295400" cy="495300"/>
                <wp:effectExtent l="57150" t="38100" r="57150" b="95250"/>
                <wp:wrapNone/>
                <wp:docPr id="64" name="Conector recto de flecha 64"/>
                <wp:cNvGraphicFramePr/>
                <a:graphic xmlns:a="http://schemas.openxmlformats.org/drawingml/2006/main">
                  <a:graphicData uri="http://schemas.microsoft.com/office/word/2010/wordprocessingShape">
                    <wps:wsp>
                      <wps:cNvCnPr/>
                      <wps:spPr>
                        <a:xfrm flipH="1">
                          <a:off x="0" y="0"/>
                          <a:ext cx="1295400" cy="49530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type w14:anchorId="6BE7245E" id="_x0000_t32" coordsize="21600,21600" o:spt="32" o:oned="t" path="m,l21600,21600e" filled="f">
                <v:path arrowok="t" fillok="f" o:connecttype="none"/>
                <o:lock v:ext="edit" shapetype="t"/>
              </v:shapetype>
              <v:shape id="Conector recto de flecha 64" o:spid="_x0000_s1026" type="#_x0000_t32" style="position:absolute;margin-left:260.9pt;margin-top:356.55pt;width:102pt;height:39pt;flip:x;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" strokecolor="black [3213]">
                <v:stroke endarrow="block"/>
                <v:shadow on="t" color="black" opacity="24903f" origin=",.5" offset="0,.55556mm"/>
              </v:shape>
            </w:pict>
          </mc:Fallback>
        </mc:AlternateContent>
      </w:r>
      <w:r w:rsidR="00B03927" w:rsidRPr="00CB667D">
        <w:rPr>
          <w:i/>
          <w:iCs/>
          <w:noProof/>
          <w:lang w:val="es-EC"/>
        </w:rPr>
        <mc:AlternateContent>
          <mc:Choice Requires="wps">
            <w:drawing>
              <wp:anchor distT="0" distB="0" distL="114300" distR="114300" simplePos="0" relativeHeight="251677696" behindDoc="0" locked="0" layoutInCell="1" hidden="0" allowOverlap="1" wp14:anchorId="2C55F716" wp14:editId="31BE213F">
                <wp:simplePos x="0" y="0"/>
                <wp:positionH relativeFrom="margin">
                  <wp:posOffset>-452120</wp:posOffset>
                </wp:positionH>
                <wp:positionV relativeFrom="paragraph">
                  <wp:posOffset>3916045</wp:posOffset>
                </wp:positionV>
                <wp:extent cx="168812" cy="492370"/>
                <wp:effectExtent l="0" t="0" r="3175" b="3175"/>
                <wp:wrapNone/>
                <wp:docPr id="25" name="Cuadro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8812" cy="492370"/>
                        </a:xfrm>
                        <a:prstGeom prst="rect">
                          <a:avLst/>
                        </a:prstGeom>
                        <a:noFill/>
                        <a:ln>
                          <a:noFill/>
                        </a:ln>
                      </wps:spPr>
                      <wps:txbx>
                        <w:txbxContent>
                          <w:p w14:paraId="66AB6623" w14:textId="77777777" w:rsidR="00AB5006" w:rsidRPr="00A16B40" w:rsidRDefault="00994C70" w:rsidP="008657F7">
                            <w:pPr>
                              <w:spacing w:before="14"/>
                              <w:ind w:left="20"/>
                              <w:rPr>
                                <w:rFonts w:ascii="Arial" w:hAnsi="Arial"/>
                                <w:b/>
                                <w:sz w:val="18"/>
                                <w:lang w:val="es-ES"/>
                              </w:rPr>
                            </w:pPr>
                            <w:r>
                              <w:rPr>
                                <w:rFonts w:ascii="Arial" w:hAnsi="Arial"/>
                                <w:b/>
                                <w:sz w:val="18"/>
                                <w:lang w:val="es-ES"/>
                              </w:rPr>
                              <w:t>Inclusión</w:t>
                            </w:r>
                          </w:p>
                        </w:txbxContent>
                      </wps:txbx>
                      <wps:bodyPr rot="0" vert="vert270" wrap="square" lIns="0" tIns="0" rIns="0" bIns="0" anchor="t" anchorCtr="0" upright="1">
                        <a:noAutofit/>
                      </wps:bodyPr>
                    </wps:wsp>
                  </a:graphicData>
                </a:graphic>
              </wp:anchor>
            </w:drawing>
          </mc:Choice>
          <mc:Fallback>
            <w:pict>
              <v:shapetype w14:anchorId="2C55F716" id="_x0000_t202" coordsize="21600,21600" o:spt="202" path="m,l,21600r21600,l21600,xe">
                <v:stroke joinstyle="miter"/>
                <v:path gradientshapeok="t" o:connecttype="rect"/>
              </v:shapetype>
              <v:shape id="Cuadro de texto 25" o:spid="_x0000_s1027" type="#_x0000_t202" style="position:absolute;margin-left:-35.6pt;margin-top:308.35pt;width:13.3pt;height:38.75pt;z-index:25167769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" filled="f" stroked="f">
                <v:textbox style="layout-flow:vertical;mso-layout-flow-alt:bottom-to-top" inset="0,0,0,0">
                  <w:txbxContent>
                    <w:p w14:paraId="66AB6623" w14:textId="77777777" w:rsidR="00AB5006" w:rsidRPr="00A16B40" w:rsidRDefault="00994C70" w:rsidP="008657F7">
                      <w:pPr>
                        <w:spacing w:before="14"/>
                        <w:ind w:left="20"/>
                        <w:rPr>
                          <w:rFonts w:ascii="Arial" w:hAnsi="Arial"/>
                          <w:b/>
                          <w:sz w:val="18"/>
                          <w:lang w:val="es-ES"/>
                        </w:rPr>
                      </w:pPr>
                      <w:r>
                        <w:rPr>
                          <w:rFonts w:ascii="Arial" w:hAnsi="Arial"/>
                          <w:b/>
                          <w:sz w:val="18"/>
                          <w:lang w:val="es-ES"/>
                        </w:rPr>
                        <w:t>Inclusión</w:t>
                      </w:r>
                    </w:p>
                  </w:txbxContent>
                </v:textbox>
                <w10:wrap anchorx="margin"/>
              </v:shape>
            </w:pict>
          </mc:Fallback>
        </mc:AlternateContent>
      </w:r>
      <w:r w:rsidR="00B03927" w:rsidRPr="00CB667D">
        <w:rPr>
          <w:i/>
          <w:iCs/>
          <w:noProof/>
          <w:lang w:val="es-EC"/>
        </w:rPr>
        <mc:AlternateContent>
          <mc:Choice Requires="wpg">
            <w:drawing>
              <wp:anchor distT="0" distB="0" distL="114300" distR="114300" simplePos="0" relativeHeight="251675648" behindDoc="0" locked="0" layoutInCell="1" hidden="0" allowOverlap="1" wp14:anchorId="558D0513" wp14:editId="002ADCA2">
                <wp:simplePos x="0" y="0"/>
                <wp:positionH relativeFrom="column">
                  <wp:posOffset>-525780</wp:posOffset>
                </wp:positionH>
                <wp:positionV relativeFrom="paragraph">
                  <wp:posOffset>3779520</wp:posOffset>
                </wp:positionV>
                <wp:extent cx="275590" cy="776605"/>
                <wp:effectExtent l="0" t="0" r="10160" b="4445"/>
                <wp:wrapNone/>
                <wp:docPr id="21" name="Grupo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5590" cy="776605"/>
                          <a:chOff x="894" y="-1884"/>
                          <a:chExt cx="434" cy="1223"/>
                        </a:xfrm>
                      </wpg:grpSpPr>
                      <wps:wsp>
                        <wps:cNvPr id="4" name="Forma libre: forma 4"/>
                        <wps:cNvSpPr>
                          <a:spLocks/>
                        </wps:cNvSpPr>
                        <wps:spPr bwMode="auto">
                          <a:xfrm>
                            <a:off x="904" y="-1874"/>
                            <a:ext cx="414" cy="1203"/>
                          </a:xfrm>
                          <a:custGeom>
                            <a:avLst/>
                            <a:gdLst>
                              <a:gd name="T0" fmla="+- 0 1249 904"/>
                              <a:gd name="T1" fmla="*/ T0 w 414"/>
                              <a:gd name="T2" fmla="+- 0 -1874 -1874"/>
                              <a:gd name="T3" fmla="*/ -1874 h 1203"/>
                              <a:gd name="T4" fmla="+- 0 973 904"/>
                              <a:gd name="T5" fmla="*/ T4 w 414"/>
                              <a:gd name="T6" fmla="+- 0 -1874 -1874"/>
                              <a:gd name="T7" fmla="*/ -1874 h 1203"/>
                              <a:gd name="T8" fmla="+- 0 946 904"/>
                              <a:gd name="T9" fmla="*/ T8 w 414"/>
                              <a:gd name="T10" fmla="+- 0 -1868 -1874"/>
                              <a:gd name="T11" fmla="*/ -1868 h 1203"/>
                              <a:gd name="T12" fmla="+- 0 924 904"/>
                              <a:gd name="T13" fmla="*/ T12 w 414"/>
                              <a:gd name="T14" fmla="+- 0 -1853 -1874"/>
                              <a:gd name="T15" fmla="*/ -1853 h 1203"/>
                              <a:gd name="T16" fmla="+- 0 909 904"/>
                              <a:gd name="T17" fmla="*/ T16 w 414"/>
                              <a:gd name="T18" fmla="+- 0 -1831 -1874"/>
                              <a:gd name="T19" fmla="*/ -1831 h 1203"/>
                              <a:gd name="T20" fmla="+- 0 904 904"/>
                              <a:gd name="T21" fmla="*/ T20 w 414"/>
                              <a:gd name="T22" fmla="+- 0 -1805 -1874"/>
                              <a:gd name="T23" fmla="*/ -1805 h 1203"/>
                              <a:gd name="T24" fmla="+- 0 904 904"/>
                              <a:gd name="T25" fmla="*/ T24 w 414"/>
                              <a:gd name="T26" fmla="+- 0 -740 -1874"/>
                              <a:gd name="T27" fmla="*/ -740 h 1203"/>
                              <a:gd name="T28" fmla="+- 0 909 904"/>
                              <a:gd name="T29" fmla="*/ T28 w 414"/>
                              <a:gd name="T30" fmla="+- 0 -713 -1874"/>
                              <a:gd name="T31" fmla="*/ -713 h 1203"/>
                              <a:gd name="T32" fmla="+- 0 924 904"/>
                              <a:gd name="T33" fmla="*/ T32 w 414"/>
                              <a:gd name="T34" fmla="+- 0 -691 -1874"/>
                              <a:gd name="T35" fmla="*/ -691 h 1203"/>
                              <a:gd name="T36" fmla="+- 0 946 904"/>
                              <a:gd name="T37" fmla="*/ T36 w 414"/>
                              <a:gd name="T38" fmla="+- 0 -676 -1874"/>
                              <a:gd name="T39" fmla="*/ -676 h 1203"/>
                              <a:gd name="T40" fmla="+- 0 973 904"/>
                              <a:gd name="T41" fmla="*/ T40 w 414"/>
                              <a:gd name="T42" fmla="+- 0 -671 -1874"/>
                              <a:gd name="T43" fmla="*/ -671 h 1203"/>
                              <a:gd name="T44" fmla="+- 0 1249 904"/>
                              <a:gd name="T45" fmla="*/ T44 w 414"/>
                              <a:gd name="T46" fmla="+- 0 -671 -1874"/>
                              <a:gd name="T47" fmla="*/ -671 h 1203"/>
                              <a:gd name="T48" fmla="+- 0 1276 904"/>
                              <a:gd name="T49" fmla="*/ T48 w 414"/>
                              <a:gd name="T50" fmla="+- 0 -676 -1874"/>
                              <a:gd name="T51" fmla="*/ -676 h 1203"/>
                              <a:gd name="T52" fmla="+- 0 1298 904"/>
                              <a:gd name="T53" fmla="*/ T52 w 414"/>
                              <a:gd name="T54" fmla="+- 0 -691 -1874"/>
                              <a:gd name="T55" fmla="*/ -691 h 1203"/>
                              <a:gd name="T56" fmla="+- 0 1313 904"/>
                              <a:gd name="T57" fmla="*/ T56 w 414"/>
                              <a:gd name="T58" fmla="+- 0 -713 -1874"/>
                              <a:gd name="T59" fmla="*/ -713 h 1203"/>
                              <a:gd name="T60" fmla="+- 0 1318 904"/>
                              <a:gd name="T61" fmla="*/ T60 w 414"/>
                              <a:gd name="T62" fmla="+- 0 -740 -1874"/>
                              <a:gd name="T63" fmla="*/ -740 h 1203"/>
                              <a:gd name="T64" fmla="+- 0 1318 904"/>
                              <a:gd name="T65" fmla="*/ T64 w 414"/>
                              <a:gd name="T66" fmla="+- 0 -1805 -1874"/>
                              <a:gd name="T67" fmla="*/ -1805 h 1203"/>
                              <a:gd name="T68" fmla="+- 0 1313 904"/>
                              <a:gd name="T69" fmla="*/ T68 w 414"/>
                              <a:gd name="T70" fmla="+- 0 -1831 -1874"/>
                              <a:gd name="T71" fmla="*/ -1831 h 1203"/>
                              <a:gd name="T72" fmla="+- 0 1298 904"/>
                              <a:gd name="T73" fmla="*/ T72 w 414"/>
                              <a:gd name="T74" fmla="+- 0 -1853 -1874"/>
                              <a:gd name="T75" fmla="*/ -1853 h 1203"/>
                              <a:gd name="T76" fmla="+- 0 1276 904"/>
                              <a:gd name="T77" fmla="*/ T76 w 414"/>
                              <a:gd name="T78" fmla="+- 0 -1868 -1874"/>
                              <a:gd name="T79" fmla="*/ -1868 h 1203"/>
                              <a:gd name="T80" fmla="+- 0 1249 904"/>
                              <a:gd name="T81" fmla="*/ T80 w 414"/>
                              <a:gd name="T82" fmla="+- 0 -1874 -1874"/>
                              <a:gd name="T83" fmla="*/ -1874 h 1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14" h="1203">
                                <a:moveTo>
                                  <a:pt x="345" y="0"/>
                                </a:moveTo>
                                <a:lnTo>
                                  <a:pt x="69" y="0"/>
                                </a:lnTo>
                                <a:lnTo>
                                  <a:pt x="42" y="6"/>
                                </a:lnTo>
                                <a:lnTo>
                                  <a:pt x="20" y="21"/>
                                </a:lnTo>
                                <a:lnTo>
                                  <a:pt x="5" y="43"/>
                                </a:lnTo>
                                <a:lnTo>
                                  <a:pt x="0" y="69"/>
                                </a:lnTo>
                                <a:lnTo>
                                  <a:pt x="0" y="1134"/>
                                </a:lnTo>
                                <a:lnTo>
                                  <a:pt x="5" y="1161"/>
                                </a:lnTo>
                                <a:lnTo>
                                  <a:pt x="20" y="1183"/>
                                </a:lnTo>
                                <a:lnTo>
                                  <a:pt x="42" y="1198"/>
                                </a:lnTo>
                                <a:lnTo>
                                  <a:pt x="69" y="1203"/>
                                </a:lnTo>
                                <a:lnTo>
                                  <a:pt x="345" y="1203"/>
                                </a:lnTo>
                                <a:lnTo>
                                  <a:pt x="372" y="1198"/>
                                </a:lnTo>
                                <a:lnTo>
                                  <a:pt x="394" y="1183"/>
                                </a:lnTo>
                                <a:lnTo>
                                  <a:pt x="409" y="1161"/>
                                </a:lnTo>
                                <a:lnTo>
                                  <a:pt x="414" y="1134"/>
                                </a:lnTo>
                                <a:lnTo>
                                  <a:pt x="414" y="69"/>
                                </a:lnTo>
                                <a:lnTo>
                                  <a:pt x="409" y="43"/>
                                </a:lnTo>
                                <a:lnTo>
                                  <a:pt x="394" y="21"/>
                                </a:lnTo>
                                <a:lnTo>
                                  <a:pt x="372" y="6"/>
                                </a:lnTo>
                                <a:lnTo>
                                  <a:pt x="345" y="0"/>
                                </a:lnTo>
                                <a:close/>
                              </a:path>
                            </a:pathLst>
                          </a:custGeom>
                          <a:ln/>
                        </wps:spPr>
                        <wps:style>
                          <a:lnRef idx="2">
                            <a:schemeClr val="accent1"/>
                          </a:lnRef>
                          <a:fillRef idx="1">
                            <a:schemeClr val="lt1"/>
                          </a:fillRef>
                          <a:effectRef idx="0">
                            <a:schemeClr val="accent1"/>
                          </a:effectRef>
                          <a:fontRef idx="minor">
                            <a:schemeClr val="dk1"/>
                          </a:fontRef>
                        </wps:style>
                        <wps:bodyPr rot="0" vert="horz" wrap="square" lIns="91440" tIns="45720" rIns="91440" bIns="45720" anchor="t" anchorCtr="0" upright="1">
                          <a:noAutofit/>
                        </wps:bodyPr>
                      </wps:wsp>
                      <wps:wsp>
                        <wps:cNvPr id="20" name="Forma libre: forma 20"/>
                        <wps:cNvSpPr>
                          <a:spLocks/>
                        </wps:cNvSpPr>
                        <wps:spPr bwMode="auto">
                          <a:xfrm>
                            <a:off x="904" y="-1874"/>
                            <a:ext cx="414" cy="1203"/>
                          </a:xfrm>
                          <a:custGeom>
                            <a:avLst/>
                            <a:gdLst>
                              <a:gd name="T0" fmla="+- 0 973 904"/>
                              <a:gd name="T1" fmla="*/ T0 w 414"/>
                              <a:gd name="T2" fmla="+- 0 -671 -1874"/>
                              <a:gd name="T3" fmla="*/ -671 h 1203"/>
                              <a:gd name="T4" fmla="+- 0 946 904"/>
                              <a:gd name="T5" fmla="*/ T4 w 414"/>
                              <a:gd name="T6" fmla="+- 0 -676 -1874"/>
                              <a:gd name="T7" fmla="*/ -676 h 1203"/>
                              <a:gd name="T8" fmla="+- 0 924 904"/>
                              <a:gd name="T9" fmla="*/ T8 w 414"/>
                              <a:gd name="T10" fmla="+- 0 -691 -1874"/>
                              <a:gd name="T11" fmla="*/ -691 h 1203"/>
                              <a:gd name="T12" fmla="+- 0 909 904"/>
                              <a:gd name="T13" fmla="*/ T12 w 414"/>
                              <a:gd name="T14" fmla="+- 0 -713 -1874"/>
                              <a:gd name="T15" fmla="*/ -713 h 1203"/>
                              <a:gd name="T16" fmla="+- 0 904 904"/>
                              <a:gd name="T17" fmla="*/ T16 w 414"/>
                              <a:gd name="T18" fmla="+- 0 -740 -1874"/>
                              <a:gd name="T19" fmla="*/ -740 h 1203"/>
                              <a:gd name="T20" fmla="+- 0 904 904"/>
                              <a:gd name="T21" fmla="*/ T20 w 414"/>
                              <a:gd name="T22" fmla="+- 0 -1805 -1874"/>
                              <a:gd name="T23" fmla="*/ -1805 h 1203"/>
                              <a:gd name="T24" fmla="+- 0 909 904"/>
                              <a:gd name="T25" fmla="*/ T24 w 414"/>
                              <a:gd name="T26" fmla="+- 0 -1831 -1874"/>
                              <a:gd name="T27" fmla="*/ -1831 h 1203"/>
                              <a:gd name="T28" fmla="+- 0 924 904"/>
                              <a:gd name="T29" fmla="*/ T28 w 414"/>
                              <a:gd name="T30" fmla="+- 0 -1853 -1874"/>
                              <a:gd name="T31" fmla="*/ -1853 h 1203"/>
                              <a:gd name="T32" fmla="+- 0 946 904"/>
                              <a:gd name="T33" fmla="*/ T32 w 414"/>
                              <a:gd name="T34" fmla="+- 0 -1868 -1874"/>
                              <a:gd name="T35" fmla="*/ -1868 h 1203"/>
                              <a:gd name="T36" fmla="+- 0 973 904"/>
                              <a:gd name="T37" fmla="*/ T36 w 414"/>
                              <a:gd name="T38" fmla="+- 0 -1874 -1874"/>
                              <a:gd name="T39" fmla="*/ -1874 h 1203"/>
                              <a:gd name="T40" fmla="+- 0 1249 904"/>
                              <a:gd name="T41" fmla="*/ T40 w 414"/>
                              <a:gd name="T42" fmla="+- 0 -1874 -1874"/>
                              <a:gd name="T43" fmla="*/ -1874 h 1203"/>
                              <a:gd name="T44" fmla="+- 0 1276 904"/>
                              <a:gd name="T45" fmla="*/ T44 w 414"/>
                              <a:gd name="T46" fmla="+- 0 -1868 -1874"/>
                              <a:gd name="T47" fmla="*/ -1868 h 1203"/>
                              <a:gd name="T48" fmla="+- 0 1298 904"/>
                              <a:gd name="T49" fmla="*/ T48 w 414"/>
                              <a:gd name="T50" fmla="+- 0 -1853 -1874"/>
                              <a:gd name="T51" fmla="*/ -1853 h 1203"/>
                              <a:gd name="T52" fmla="+- 0 1313 904"/>
                              <a:gd name="T53" fmla="*/ T52 w 414"/>
                              <a:gd name="T54" fmla="+- 0 -1831 -1874"/>
                              <a:gd name="T55" fmla="*/ -1831 h 1203"/>
                              <a:gd name="T56" fmla="+- 0 1318 904"/>
                              <a:gd name="T57" fmla="*/ T56 w 414"/>
                              <a:gd name="T58" fmla="+- 0 -1805 -1874"/>
                              <a:gd name="T59" fmla="*/ -1805 h 1203"/>
                              <a:gd name="T60" fmla="+- 0 1318 904"/>
                              <a:gd name="T61" fmla="*/ T60 w 414"/>
                              <a:gd name="T62" fmla="+- 0 -740 -1874"/>
                              <a:gd name="T63" fmla="*/ -740 h 1203"/>
                              <a:gd name="T64" fmla="+- 0 1313 904"/>
                              <a:gd name="T65" fmla="*/ T64 w 414"/>
                              <a:gd name="T66" fmla="+- 0 -713 -1874"/>
                              <a:gd name="T67" fmla="*/ -713 h 1203"/>
                              <a:gd name="T68" fmla="+- 0 1298 904"/>
                              <a:gd name="T69" fmla="*/ T68 w 414"/>
                              <a:gd name="T70" fmla="+- 0 -691 -1874"/>
                              <a:gd name="T71" fmla="*/ -691 h 1203"/>
                              <a:gd name="T72" fmla="+- 0 1276 904"/>
                              <a:gd name="T73" fmla="*/ T72 w 414"/>
                              <a:gd name="T74" fmla="+- 0 -676 -1874"/>
                              <a:gd name="T75" fmla="*/ -676 h 1203"/>
                              <a:gd name="T76" fmla="+- 0 1249 904"/>
                              <a:gd name="T77" fmla="*/ T76 w 414"/>
                              <a:gd name="T78" fmla="+- 0 -671 -1874"/>
                              <a:gd name="T79" fmla="*/ -671 h 1203"/>
                              <a:gd name="T80" fmla="+- 0 973 904"/>
                              <a:gd name="T81" fmla="*/ T80 w 414"/>
                              <a:gd name="T82" fmla="+- 0 -671 -1874"/>
                              <a:gd name="T83" fmla="*/ -671 h 12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414" h="1203">
                                <a:moveTo>
                                  <a:pt x="69" y="1203"/>
                                </a:moveTo>
                                <a:lnTo>
                                  <a:pt x="42" y="1198"/>
                                </a:lnTo>
                                <a:lnTo>
                                  <a:pt x="20" y="1183"/>
                                </a:lnTo>
                                <a:lnTo>
                                  <a:pt x="5" y="1161"/>
                                </a:lnTo>
                                <a:lnTo>
                                  <a:pt x="0" y="1134"/>
                                </a:lnTo>
                                <a:lnTo>
                                  <a:pt x="0" y="69"/>
                                </a:lnTo>
                                <a:lnTo>
                                  <a:pt x="5" y="43"/>
                                </a:lnTo>
                                <a:lnTo>
                                  <a:pt x="20" y="21"/>
                                </a:lnTo>
                                <a:lnTo>
                                  <a:pt x="42" y="6"/>
                                </a:lnTo>
                                <a:lnTo>
                                  <a:pt x="69" y="0"/>
                                </a:lnTo>
                                <a:lnTo>
                                  <a:pt x="345" y="0"/>
                                </a:lnTo>
                                <a:lnTo>
                                  <a:pt x="372" y="6"/>
                                </a:lnTo>
                                <a:lnTo>
                                  <a:pt x="394" y="21"/>
                                </a:lnTo>
                                <a:lnTo>
                                  <a:pt x="409" y="43"/>
                                </a:lnTo>
                                <a:lnTo>
                                  <a:pt x="414" y="69"/>
                                </a:lnTo>
                                <a:lnTo>
                                  <a:pt x="414" y="1134"/>
                                </a:lnTo>
                                <a:lnTo>
                                  <a:pt x="409" y="1161"/>
                                </a:lnTo>
                                <a:lnTo>
                                  <a:pt x="394" y="1183"/>
                                </a:lnTo>
                                <a:lnTo>
                                  <a:pt x="372" y="1198"/>
                                </a:lnTo>
                                <a:lnTo>
                                  <a:pt x="345" y="1203"/>
                                </a:lnTo>
                                <a:lnTo>
                                  <a:pt x="69" y="1203"/>
                                </a:lnTo>
                                <a:close/>
                              </a:path>
                            </a:pathLst>
                          </a:custGeom>
                          <a:ln>
                            <a:headEnd/>
                            <a:tailEnd/>
                          </a:ln>
                        </wps:spPr>
                        <wps:style>
                          <a:lnRef idx="2">
                            <a:schemeClr val="accent1"/>
                          </a:lnRef>
                          <a:fillRef idx="1">
                            <a:schemeClr val="lt1"/>
                          </a:fillRef>
                          <a:effectRef idx="0">
                            <a:schemeClr val="accent1"/>
                          </a:effectRef>
                          <a:fontRef idx="minor">
                            <a:schemeClr val="dk1"/>
                          </a:fontRef>
                        </wps:style>
                        <wps:bodyPr rot="0" vert="horz" wrap="square" lIns="91440" tIns="45720" rIns="91440" bIns="45720" anchor="t" anchorCtr="0" upright="1">
                          <a:noAutofit/>
                        </wps:bodyPr>
                      </wps:wsp>
                    </wpg:wgp>
                  </a:graphicData>
                </a:graphic>
              </wp:anchor>
            </w:drawing>
          </mc:Choice>
          <mc:Fallback xmlns:oel="http://schemas.microsoft.com/office/2019/extlst">
            <w:pict>
              <v:group w14:anchorId="7A6ED3D7" id="Grupo 21" o:spid="_x0000_s1026" style="position:absolute;margin-left:-41.4pt;margin-top:297.6pt;width:21.7pt;height:61.15pt;z-index:251675648" coordorigin="894,-1884" coordsize="434,12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">
                <v:shape id="Forma libre: forma 4" o:spid="_x0000_s1027" style="position:absolute;left:904;top:-1874;width:414;height:1203;visibility:visible;mso-wrap-style:square;v-text-anchor:top" coordsize="414,1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" path="m345,l69,,42,6,20,21,5,43,,69,,1134r5,27l20,1183r22,15l69,1203r276,l372,1198r22,-15l409,1161r5,-27l414,69,409,43,394,21,372,6,345,xe" fillcolor="white [3201]" strokecolor="#4f81bd [3204]" strokeweight="2pt">
                  <v:path arrowok="t" o:connecttype="custom" o:connectlocs="345,-1874;69,-1874;42,-1868;20,-1853;5,-1831;0,-1805;0,-740;5,-713;20,-691;42,-676;69,-671;345,-671;372,-676;394,-691;409,-713;414,-740;414,-1805;409,-1831;394,-1853;372,-1868;345,-1874" o:connectangles="0,0,0,0,0,0,0,0,0,0,0,0,0,0,0,0,0,0,0,0,0"/>
                </v:shape>
                <v:shape id="Forma libre: forma 20" o:spid="_x0000_s1028" style="position:absolute;left:904;top:-1874;width:414;height:1203;visibility:visible;mso-wrap-style:square;v-text-anchor:top" coordsize="414,12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" path="m69,1203r-27,-5l20,1183,5,1161,,1134,,69,5,43,20,21,42,6,69,,345,r27,6l394,21r15,22l414,69r,1065l409,1161r-15,22l372,1198r-27,5l69,1203xe" fillcolor="white [3201]" strokecolor="#4f81bd [3204]" strokeweight="2pt">
                  <v:path arrowok="t" o:connecttype="custom" o:connectlocs="69,-671;42,-676;20,-691;5,-713;0,-740;0,-1805;5,-1831;20,-1853;42,-1868;69,-1874;345,-1874;372,-1868;394,-1853;409,-1831;414,-1805;414,-740;409,-713;394,-691;372,-676;345,-671;69,-671" o:connectangles="0,0,0,0,0,0,0,0,0,0,0,0,0,0,0,0,0,0,0,0,0"/>
                </v:shape>
              </v:group>
            </w:pict>
          </mc:Fallback>
        </mc:AlternateContent>
      </w:r>
      <w:r w:rsidR="00B03927" w:rsidRPr="00CB667D">
        <w:rPr>
          <w:i/>
          <w:iCs/>
          <w:noProof/>
          <w:lang w:val="es-EC"/>
        </w:rPr>
        <mc:AlternateContent>
          <mc:Choice Requires="wps">
            <w:drawing>
              <wp:anchor distT="0" distB="0" distL="114300" distR="114300" simplePos="0" relativeHeight="251687936" behindDoc="0" locked="0" layoutInCell="1" hidden="0" allowOverlap="1" wp14:anchorId="5D1E8C0B" wp14:editId="52A0A2D9">
                <wp:simplePos x="0" y="0"/>
                <wp:positionH relativeFrom="column">
                  <wp:posOffset>-919797</wp:posOffset>
                </wp:positionH>
                <wp:positionV relativeFrom="paragraph">
                  <wp:posOffset>2359343</wp:posOffset>
                </wp:positionV>
                <wp:extent cx="909955" cy="289560"/>
                <wp:effectExtent l="5398" t="0" r="9842" b="9843"/>
                <wp:wrapNone/>
                <wp:docPr id="19" name="Cuadro de texto 19"/>
                <wp:cNvGraphicFramePr/>
                <a:graphic xmlns:a="http://schemas.openxmlformats.org/drawingml/2006/main">
                  <a:graphicData uri="http://schemas.microsoft.com/office/word/2010/wordprocessingShape">
                    <wps:wsp>
                      <wps:cNvSpPr txBox="1"/>
                      <wps:spPr>
                        <a:xfrm rot="16200000">
                          <a:off x="0" y="0"/>
                          <a:ext cx="909955" cy="289560"/>
                        </a:xfrm>
                        <a:prstGeom prst="roundRect">
                          <a:avLst/>
                        </a:prstGeom>
                        <a:ln w="9525"/>
                      </wps:spPr>
                      <wps:style>
                        <a:lnRef idx="2">
                          <a:schemeClr val="accent1"/>
                        </a:lnRef>
                        <a:fillRef idx="1">
                          <a:schemeClr val="lt1"/>
                        </a:fillRef>
                        <a:effectRef idx="0">
                          <a:schemeClr val="accent1"/>
                        </a:effectRef>
                        <a:fontRef idx="minor">
                          <a:schemeClr val="dk1"/>
                        </a:fontRef>
                      </wps:style>
                      <wps:txbx>
                        <w:txbxContent>
                          <w:p w14:paraId="666E8A71" w14:textId="77777777" w:rsidR="00AB5006" w:rsidRPr="006571A8" w:rsidRDefault="00994C70" w:rsidP="008657F7">
                            <w:pPr>
                              <w:rPr>
                                <w:b/>
                                <w:bCs/>
                                <w:lang w:val="es-ES"/>
                              </w:rPr>
                            </w:pPr>
                            <w:r w:rsidRPr="006571A8">
                              <w:rPr>
                                <w:b/>
                                <w:bCs/>
                                <w:lang w:val="es-ES"/>
                              </w:rPr>
                              <w:t>Selección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5D1E8C0B" id="Cuadro de texto 19" o:spid="_x0000_s1028" style="position:absolute;margin-left:-72.4pt;margin-top:185.8pt;width:71.65pt;height:22.8pt;rotation:-90;z-index:251687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" fillcolor="white [3201]" strokecolor="#4f81bd [3204]">
                <v:textbox>
                  <w:txbxContent>
                    <w:p w14:paraId="666E8A71" w14:textId="77777777" w:rsidR="00AB5006" w:rsidRPr="006571A8" w:rsidRDefault="00994C70" w:rsidP="008657F7">
                      <w:pPr>
                        <w:rPr>
                          <w:b/>
                          <w:bCs/>
                          <w:lang w:val="es-ES"/>
                        </w:rPr>
                      </w:pPr>
                      <w:r w:rsidRPr="006571A8">
                        <w:rPr>
                          <w:b/>
                          <w:bCs/>
                          <w:lang w:val="es-ES"/>
                        </w:rPr>
                        <w:t>Selección</w:t>
                      </w:r>
                    </w:p>
                  </w:txbxContent>
                </v:textbox>
              </v:roundrect>
            </w:pict>
          </mc:Fallback>
        </mc:AlternateContent>
      </w:r>
      <w:r w:rsidR="00B03927">
        <w:rPr>
          <w:i/>
          <w:iCs/>
          <w:noProof/>
          <w:lang w:val="es-EC"/>
        </w:rPr>
        <mc:AlternateContent>
          <mc:Choice Requires="wps">
            <w:drawing>
              <wp:anchor distT="0" distB="0" distL="114300" distR="114300" simplePos="0" relativeHeight="251734016" behindDoc="0" locked="0" layoutInCell="1" allowOverlap="1" wp14:anchorId="4A2C125F" wp14:editId="74B3E466">
                <wp:simplePos x="0" y="0"/>
                <wp:positionH relativeFrom="column">
                  <wp:posOffset>1497965</wp:posOffset>
                </wp:positionH>
                <wp:positionV relativeFrom="paragraph">
                  <wp:posOffset>2838767</wp:posOffset>
                </wp:positionV>
                <wp:extent cx="2317750" cy="0"/>
                <wp:effectExtent l="38100" t="76200" r="25400" b="133350"/>
                <wp:wrapNone/>
                <wp:docPr id="71" name="Conector recto de flecha 71"/>
                <wp:cNvGraphicFramePr/>
                <a:graphic xmlns:a="http://schemas.openxmlformats.org/drawingml/2006/main">
                  <a:graphicData uri="http://schemas.microsoft.com/office/word/2010/wordprocessingShape">
                    <wps:wsp>
                      <wps:cNvCnPr/>
                      <wps:spPr>
                        <a:xfrm>
                          <a:off x="0" y="0"/>
                          <a:ext cx="2317750" cy="0"/>
                        </a:xfrm>
                        <a:prstGeom prst="straightConnector1">
                          <a:avLst/>
                        </a:prstGeom>
                        <a:ln w="12700">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w:pict>
              <v:shape w14:anchorId="0D7AE119" id="Conector recto de flecha 71" o:spid="_x0000_s1026" type="#_x0000_t32" style="position:absolute;margin-left:117.95pt;margin-top:223.5pt;width:182.5pt;height:0;z-index:251734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" strokecolor="black [3213]" strokeweight="1pt">
                <v:stroke endarrow="block"/>
                <v:shadow on="t" color="black" opacity="24903f" origin=",.5" offset="0,.55556mm"/>
              </v:shape>
            </w:pict>
          </mc:Fallback>
        </mc:AlternateContent>
      </w:r>
      <w:r w:rsidR="00B03927">
        <w:rPr>
          <w:i/>
          <w:iCs/>
          <w:noProof/>
          <w:lang w:val="es-EC"/>
        </w:rPr>
        <mc:AlternateContent>
          <mc:Choice Requires="wps">
            <w:drawing>
              <wp:anchor distT="0" distB="0" distL="114300" distR="114300" simplePos="0" relativeHeight="251732992" behindDoc="0" locked="0" layoutInCell="1" allowOverlap="1" wp14:anchorId="7E01190F" wp14:editId="7892FECC">
                <wp:simplePos x="0" y="0"/>
                <wp:positionH relativeFrom="column">
                  <wp:posOffset>1497965</wp:posOffset>
                </wp:positionH>
                <wp:positionV relativeFrom="paragraph">
                  <wp:posOffset>1917700</wp:posOffset>
                </wp:positionV>
                <wp:extent cx="2273300" cy="12700"/>
                <wp:effectExtent l="38100" t="57150" r="31750" b="139700"/>
                <wp:wrapNone/>
                <wp:docPr id="70" name="Conector recto de flecha 70"/>
                <wp:cNvGraphicFramePr/>
                <a:graphic xmlns:a="http://schemas.openxmlformats.org/drawingml/2006/main">
                  <a:graphicData uri="http://schemas.microsoft.com/office/word/2010/wordprocessingShape">
                    <wps:wsp>
                      <wps:cNvCnPr/>
                      <wps:spPr>
                        <a:xfrm>
                          <a:off x="0" y="0"/>
                          <a:ext cx="2273300" cy="12700"/>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w:pict>
              <v:shape w14:anchorId="41E8D4B4" id="Conector recto de flecha 70" o:spid="_x0000_s1026" type="#_x0000_t32" style="position:absolute;margin-left:117.95pt;margin-top:151pt;width:179pt;height:1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" strokecolor="black [3213]">
                <v:stroke endarrow="block"/>
                <v:shadow on="t" color="black" opacity="24903f" origin=",.5" offset="0,.55556mm"/>
              </v:shape>
            </w:pict>
          </mc:Fallback>
        </mc:AlternateContent>
      </w:r>
      <w:r w:rsidR="00B03927">
        <w:rPr>
          <w:i/>
          <w:iCs/>
          <w:noProof/>
          <w:lang w:val="es-EC"/>
        </w:rPr>
        <mc:AlternateContent>
          <mc:Choice Requires="wps">
            <w:drawing>
              <wp:anchor distT="0" distB="0" distL="114300" distR="114300" simplePos="0" relativeHeight="251731968" behindDoc="0" locked="0" layoutInCell="1" allowOverlap="1" wp14:anchorId="75C0A026" wp14:editId="0C4A4C13">
                <wp:simplePos x="0" y="0"/>
                <wp:positionH relativeFrom="column">
                  <wp:posOffset>1745615</wp:posOffset>
                </wp:positionH>
                <wp:positionV relativeFrom="paragraph">
                  <wp:posOffset>831850</wp:posOffset>
                </wp:positionV>
                <wp:extent cx="1949450" cy="19050"/>
                <wp:effectExtent l="38100" t="76200" r="31750" b="114300"/>
                <wp:wrapNone/>
                <wp:docPr id="69" name="Conector recto de flecha 69"/>
                <wp:cNvGraphicFramePr/>
                <a:graphic xmlns:a="http://schemas.openxmlformats.org/drawingml/2006/main">
                  <a:graphicData uri="http://schemas.microsoft.com/office/word/2010/wordprocessingShape">
                    <wps:wsp>
                      <wps:cNvCnPr/>
                      <wps:spPr>
                        <a:xfrm flipV="1">
                          <a:off x="0" y="0"/>
                          <a:ext cx="1949450" cy="19050"/>
                        </a:xfrm>
                        <a:prstGeom prst="straightConnector1">
                          <a:avLst/>
                        </a:prstGeom>
                        <a:ln w="12700">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w:pict>
              <v:shape w14:anchorId="57BB1BC4" id="Conector recto de flecha 69" o:spid="_x0000_s1026" type="#_x0000_t32" style="position:absolute;margin-left:137.45pt;margin-top:65.5pt;width:153.5pt;height:1.5pt;flip:y;z-index:251731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" strokecolor="black [3213]" strokeweight="1pt">
                <v:stroke endarrow="block"/>
                <v:shadow on="t" color="black" opacity="24903f" origin=",.5" offset="0,.55556mm"/>
              </v:shape>
            </w:pict>
          </mc:Fallback>
        </mc:AlternateContent>
      </w:r>
      <w:r w:rsidR="00B03927">
        <w:rPr>
          <w:i/>
          <w:iCs/>
          <w:noProof/>
          <w:lang w:val="es-EC"/>
        </w:rPr>
        <mc:AlternateContent>
          <mc:Choice Requires="wps">
            <w:drawing>
              <wp:anchor distT="0" distB="0" distL="114300" distR="114300" simplePos="0" relativeHeight="251730944" behindDoc="0" locked="0" layoutInCell="1" allowOverlap="1" wp14:anchorId="66777790" wp14:editId="3270983A">
                <wp:simplePos x="0" y="0"/>
                <wp:positionH relativeFrom="column">
                  <wp:posOffset>1453515</wp:posOffset>
                </wp:positionH>
                <wp:positionV relativeFrom="paragraph">
                  <wp:posOffset>3632200</wp:posOffset>
                </wp:positionV>
                <wp:extent cx="2381250" cy="25400"/>
                <wp:effectExtent l="38100" t="38100" r="38100" b="127000"/>
                <wp:wrapNone/>
                <wp:docPr id="68" name="Conector recto de flecha 68"/>
                <wp:cNvGraphicFramePr/>
                <a:graphic xmlns:a="http://schemas.openxmlformats.org/drawingml/2006/main">
                  <a:graphicData uri="http://schemas.microsoft.com/office/word/2010/wordprocessingShape">
                    <wps:wsp>
                      <wps:cNvCnPr/>
                      <wps:spPr>
                        <a:xfrm>
                          <a:off x="0" y="0"/>
                          <a:ext cx="2381250" cy="25400"/>
                        </a:xfrm>
                        <a:prstGeom prst="straightConnector1">
                          <a:avLst/>
                        </a:prstGeom>
                        <a:ln w="12700">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xmlns:oel="http://schemas.microsoft.com/office/2019/extlst">
            <w:pict>
              <v:shape w14:anchorId="0BAA775A" id="Conector recto de flecha 68" o:spid="_x0000_s1026" type="#_x0000_t32" style="position:absolute;margin-left:114.45pt;margin-top:286pt;width:187.5pt;height:2pt;z-index:2517309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" strokecolor="black [3213]" strokeweight="1pt">
                <v:stroke endarrow="block"/>
                <v:shadow on="t" color="black" opacity="24903f" origin=",.5" offset="0,.55556mm"/>
              </v:shape>
            </w:pict>
          </mc:Fallback>
        </mc:AlternateContent>
      </w:r>
      <w:r w:rsidR="00B03927">
        <w:rPr>
          <w:i/>
          <w:iCs/>
          <w:noProof/>
          <w:lang w:val="es-EC"/>
        </w:rPr>
        <mc:AlternateContent>
          <mc:Choice Requires="wps">
            <w:drawing>
              <wp:anchor distT="0" distB="0" distL="114300" distR="114300" simplePos="0" relativeHeight="251710464" behindDoc="0" locked="0" layoutInCell="1" allowOverlap="1" wp14:anchorId="490A1E6B" wp14:editId="4217ED2C">
                <wp:simplePos x="0" y="0"/>
                <wp:positionH relativeFrom="margin">
                  <wp:posOffset>3834765</wp:posOffset>
                </wp:positionH>
                <wp:positionV relativeFrom="paragraph">
                  <wp:posOffset>3467100</wp:posOffset>
                </wp:positionV>
                <wp:extent cx="1485900" cy="438150"/>
                <wp:effectExtent l="0" t="0" r="19050" b="19050"/>
                <wp:wrapNone/>
                <wp:docPr id="48" name="Rectángulo 48"/>
                <wp:cNvGraphicFramePr/>
                <a:graphic xmlns:a="http://schemas.openxmlformats.org/drawingml/2006/main">
                  <a:graphicData uri="http://schemas.microsoft.com/office/word/2010/wordprocessingShape">
                    <wps:wsp>
                      <wps:cNvSpPr/>
                      <wps:spPr>
                        <a:xfrm>
                          <a:off x="0" y="0"/>
                          <a:ext cx="1485900" cy="438150"/>
                        </a:xfrm>
                        <a:prstGeom prst="rect">
                          <a:avLst/>
                        </a:prstGeom>
                      </wps:spPr>
                      <wps:style>
                        <a:lnRef idx="2">
                          <a:schemeClr val="dk1"/>
                        </a:lnRef>
                        <a:fillRef idx="1">
                          <a:schemeClr val="lt1"/>
                        </a:fillRef>
                        <a:effectRef idx="0">
                          <a:schemeClr val="dk1"/>
                        </a:effectRef>
                        <a:fontRef idx="minor">
                          <a:schemeClr val="dk1"/>
                        </a:fontRef>
                      </wps:style>
                      <wps:txbx>
                        <w:txbxContent>
                          <w:p w14:paraId="61D6080D" w14:textId="60C52871" w:rsidR="00F12761" w:rsidRPr="004051E7" w:rsidRDefault="00EC07A6" w:rsidP="00F12761">
                            <w:pPr>
                              <w:jc w:val="center"/>
                              <w:rPr>
                                <w:rFonts w:ascii="Times New Roman" w:hAnsi="Times New Roman" w:cs="Times New Roman"/>
                                <w:sz w:val="16"/>
                                <w:szCs w:val="16"/>
                                <w:lang w:val="es-ES"/>
                              </w:rPr>
                            </w:pPr>
                            <w:r>
                              <w:rPr>
                                <w:rFonts w:ascii="Times New Roman" w:hAnsi="Times New Roman" w:cs="Times New Roman"/>
                                <w:sz w:val="16"/>
                                <w:szCs w:val="16"/>
                                <w:lang w:val="es-ES"/>
                              </w:rPr>
                              <w:t>Estudios que no se apegan a los objetivos</w:t>
                            </w:r>
                            <w:r w:rsidR="00B03927">
                              <w:rPr>
                                <w:rFonts w:ascii="Times New Roman" w:hAnsi="Times New Roman" w:cs="Times New Roman"/>
                                <w:sz w:val="16"/>
                                <w:szCs w:val="16"/>
                                <w:lang w:val="es-ES"/>
                              </w:rPr>
                              <w:t>:</w:t>
                            </w:r>
                            <w:r w:rsidR="004051E7">
                              <w:rPr>
                                <w:rFonts w:ascii="Times New Roman" w:hAnsi="Times New Roman" w:cs="Times New Roman"/>
                                <w:sz w:val="16"/>
                                <w:szCs w:val="16"/>
                                <w:lang w:val="es-ES"/>
                              </w:rPr>
                              <w:t xml:space="preserve"> 119</w:t>
                            </w:r>
                            <w:r w:rsidR="004051E7" w:rsidRPr="004051E7">
                              <w:rPr>
                                <w:rFonts w:ascii="Times New Roman" w:hAnsi="Times New Roman" w:cs="Times New Roman"/>
                                <w:sz w:val="16"/>
                                <w:szCs w:val="16"/>
                                <w:lang w:val="es-E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0A1E6B" id="Rectángulo 48" o:spid="_x0000_s1029" style="position:absolute;margin-left:301.95pt;margin-top:273pt;width:117pt;height:34.5pt;z-index:251710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" fillcolor="white [3201]" strokecolor="black [3200]" strokeweight="2pt">
                <v:textbox>
                  <w:txbxContent>
                    <w:p w14:paraId="61D6080D" w14:textId="60C52871" w:rsidR="00F12761" w:rsidRPr="004051E7" w:rsidRDefault="00EC07A6" w:rsidP="00F12761">
                      <w:pPr>
                        <w:jc w:val="center"/>
                        <w:rPr>
                          <w:rFonts w:ascii="Times New Roman" w:hAnsi="Times New Roman" w:cs="Times New Roman"/>
                          <w:sz w:val="16"/>
                          <w:szCs w:val="16"/>
                          <w:lang w:val="es-ES"/>
                        </w:rPr>
                      </w:pPr>
                      <w:r>
                        <w:rPr>
                          <w:rFonts w:ascii="Times New Roman" w:hAnsi="Times New Roman" w:cs="Times New Roman"/>
                          <w:sz w:val="16"/>
                          <w:szCs w:val="16"/>
                          <w:lang w:val="es-ES"/>
                        </w:rPr>
                        <w:t>Estudios que no se apegan a los objetivos</w:t>
                      </w:r>
                      <w:r w:rsidR="00B03927">
                        <w:rPr>
                          <w:rFonts w:ascii="Times New Roman" w:hAnsi="Times New Roman" w:cs="Times New Roman"/>
                          <w:sz w:val="16"/>
                          <w:szCs w:val="16"/>
                          <w:lang w:val="es-ES"/>
                        </w:rPr>
                        <w:t>:</w:t>
                      </w:r>
                      <w:r w:rsidR="004051E7">
                        <w:rPr>
                          <w:rFonts w:ascii="Times New Roman" w:hAnsi="Times New Roman" w:cs="Times New Roman"/>
                          <w:sz w:val="16"/>
                          <w:szCs w:val="16"/>
                          <w:lang w:val="es-ES"/>
                        </w:rPr>
                        <w:t xml:space="preserve"> 119</w:t>
                      </w:r>
                      <w:r w:rsidR="004051E7" w:rsidRPr="004051E7">
                        <w:rPr>
                          <w:rFonts w:ascii="Times New Roman" w:hAnsi="Times New Roman" w:cs="Times New Roman"/>
                          <w:sz w:val="16"/>
                          <w:szCs w:val="16"/>
                          <w:lang w:val="es-ES"/>
                        </w:rPr>
                        <w:t xml:space="preserve"> </w:t>
                      </w:r>
                    </w:p>
                  </w:txbxContent>
                </v:textbox>
                <w10:wrap anchorx="margin"/>
              </v:rect>
            </w:pict>
          </mc:Fallback>
        </mc:AlternateContent>
      </w:r>
      <w:r w:rsidR="00B03927">
        <w:rPr>
          <w:i/>
          <w:iCs/>
          <w:noProof/>
          <w:lang w:val="es-EC"/>
        </w:rPr>
        <mc:AlternateContent>
          <mc:Choice Requires="wps">
            <w:drawing>
              <wp:anchor distT="0" distB="0" distL="114300" distR="114300" simplePos="0" relativeHeight="251714560" behindDoc="0" locked="0" layoutInCell="1" allowOverlap="1" wp14:anchorId="3B089550" wp14:editId="4BE29AB4">
                <wp:simplePos x="0" y="0"/>
                <wp:positionH relativeFrom="margin">
                  <wp:posOffset>3847465</wp:posOffset>
                </wp:positionH>
                <wp:positionV relativeFrom="paragraph">
                  <wp:posOffset>4121150</wp:posOffset>
                </wp:positionV>
                <wp:extent cx="1460500" cy="444500"/>
                <wp:effectExtent l="0" t="0" r="25400" b="12700"/>
                <wp:wrapNone/>
                <wp:docPr id="50" name="Rectángulo 50"/>
                <wp:cNvGraphicFramePr/>
                <a:graphic xmlns:a="http://schemas.openxmlformats.org/drawingml/2006/main">
                  <a:graphicData uri="http://schemas.microsoft.com/office/word/2010/wordprocessingShape">
                    <wps:wsp>
                      <wps:cNvSpPr/>
                      <wps:spPr>
                        <a:xfrm>
                          <a:off x="0" y="0"/>
                          <a:ext cx="1460500" cy="444500"/>
                        </a:xfrm>
                        <a:prstGeom prst="rect">
                          <a:avLst/>
                        </a:prstGeom>
                      </wps:spPr>
                      <wps:style>
                        <a:lnRef idx="2">
                          <a:schemeClr val="dk1"/>
                        </a:lnRef>
                        <a:fillRef idx="1">
                          <a:schemeClr val="lt1"/>
                        </a:fillRef>
                        <a:effectRef idx="0">
                          <a:schemeClr val="dk1"/>
                        </a:effectRef>
                        <a:fontRef idx="minor">
                          <a:schemeClr val="dk1"/>
                        </a:fontRef>
                      </wps:style>
                      <wps:txbx>
                        <w:txbxContent>
                          <w:p w14:paraId="071008E1" w14:textId="41EE8066" w:rsidR="004051E7" w:rsidRPr="004051E7" w:rsidRDefault="00EC07A6" w:rsidP="004051E7">
                            <w:pPr>
                              <w:jc w:val="center"/>
                              <w:rPr>
                                <w:rFonts w:ascii="Times New Roman" w:hAnsi="Times New Roman" w:cs="Times New Roman"/>
                                <w:sz w:val="18"/>
                                <w:szCs w:val="18"/>
                                <w:lang w:val="es-ES"/>
                              </w:rPr>
                            </w:pPr>
                            <w:r>
                              <w:rPr>
                                <w:rFonts w:ascii="Times New Roman" w:hAnsi="Times New Roman" w:cs="Times New Roman"/>
                                <w:sz w:val="18"/>
                                <w:szCs w:val="18"/>
                                <w:lang w:val="es-ES"/>
                              </w:rPr>
                              <w:t xml:space="preserve">Excluidos por </w:t>
                            </w:r>
                            <w:r w:rsidR="004051E7" w:rsidRPr="004051E7">
                              <w:rPr>
                                <w:rFonts w:ascii="Times New Roman" w:hAnsi="Times New Roman" w:cs="Times New Roman"/>
                                <w:sz w:val="18"/>
                                <w:szCs w:val="18"/>
                                <w:lang w:val="es-ES"/>
                              </w:rPr>
                              <w:t>Duplicados: n=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089550" id="Rectángulo 50" o:spid="_x0000_s1030" style="position:absolute;margin-left:302.95pt;margin-top:324.5pt;width:115pt;height:35pt;z-index:251714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" fillcolor="white [3201]" strokecolor="black [3200]" strokeweight="2pt">
                <v:textbox>
                  <w:txbxContent>
                    <w:p w14:paraId="071008E1" w14:textId="41EE8066" w:rsidR="004051E7" w:rsidRPr="004051E7" w:rsidRDefault="00EC07A6" w:rsidP="004051E7">
                      <w:pPr>
                        <w:jc w:val="center"/>
                        <w:rPr>
                          <w:rFonts w:ascii="Times New Roman" w:hAnsi="Times New Roman" w:cs="Times New Roman"/>
                          <w:sz w:val="18"/>
                          <w:szCs w:val="18"/>
                          <w:lang w:val="es-ES"/>
                        </w:rPr>
                      </w:pPr>
                      <w:r>
                        <w:rPr>
                          <w:rFonts w:ascii="Times New Roman" w:hAnsi="Times New Roman" w:cs="Times New Roman"/>
                          <w:sz w:val="18"/>
                          <w:szCs w:val="18"/>
                          <w:lang w:val="es-ES"/>
                        </w:rPr>
                        <w:t xml:space="preserve">Excluidos por </w:t>
                      </w:r>
                      <w:r w:rsidR="004051E7" w:rsidRPr="004051E7">
                        <w:rPr>
                          <w:rFonts w:ascii="Times New Roman" w:hAnsi="Times New Roman" w:cs="Times New Roman"/>
                          <w:sz w:val="18"/>
                          <w:szCs w:val="18"/>
                          <w:lang w:val="es-ES"/>
                        </w:rPr>
                        <w:t>Duplicados: n= 8</w:t>
                      </w:r>
                    </w:p>
                  </w:txbxContent>
                </v:textbox>
                <w10:wrap anchorx="margin"/>
              </v:rect>
            </w:pict>
          </mc:Fallback>
        </mc:AlternateContent>
      </w:r>
      <w:r w:rsidR="00B03927">
        <w:rPr>
          <w:i/>
          <w:iCs/>
          <w:noProof/>
          <w:lang w:val="es-EC"/>
        </w:rPr>
        <mc:AlternateContent>
          <mc:Choice Requires="wps">
            <w:drawing>
              <wp:anchor distT="0" distB="0" distL="114300" distR="114300" simplePos="0" relativeHeight="251725824" behindDoc="0" locked="0" layoutInCell="1" allowOverlap="1" wp14:anchorId="7ED112D1" wp14:editId="344E03DB">
                <wp:simplePos x="0" y="0"/>
                <wp:positionH relativeFrom="column">
                  <wp:posOffset>912495</wp:posOffset>
                </wp:positionH>
                <wp:positionV relativeFrom="paragraph">
                  <wp:posOffset>3968750</wp:posOffset>
                </wp:positionV>
                <wp:extent cx="45719" cy="234950"/>
                <wp:effectExtent l="76200" t="19050" r="69215" b="88900"/>
                <wp:wrapNone/>
                <wp:docPr id="63" name="Conector recto de flecha 63"/>
                <wp:cNvGraphicFramePr/>
                <a:graphic xmlns:a="http://schemas.openxmlformats.org/drawingml/2006/main">
                  <a:graphicData uri="http://schemas.microsoft.com/office/word/2010/wordprocessingShape">
                    <wps:wsp>
                      <wps:cNvCnPr/>
                      <wps:spPr>
                        <a:xfrm flipH="1">
                          <a:off x="0" y="0"/>
                          <a:ext cx="45719" cy="234950"/>
                        </a:xfrm>
                        <a:prstGeom prst="straightConnector1">
                          <a:avLst/>
                        </a:prstGeom>
                        <a:ln>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910F6F6" id="Conector recto de flecha 63" o:spid="_x0000_s1026" type="#_x0000_t32" style="position:absolute;margin-left:71.85pt;margin-top:312.5pt;width:3.6pt;height:18.5pt;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" strokecolor="black [3213]" strokeweight="2pt">
                <v:stroke endarrow="block"/>
                <v:shadow on="t" color="black" opacity="24903f" origin=",.5" offset="0,.55556mm"/>
              </v:shape>
            </w:pict>
          </mc:Fallback>
        </mc:AlternateContent>
      </w:r>
      <w:r w:rsidR="00B03927" w:rsidRPr="00CB667D">
        <w:rPr>
          <w:i/>
          <w:iCs/>
          <w:noProof/>
          <w:lang w:val="es-EC"/>
        </w:rPr>
        <mc:AlternateContent>
          <mc:Choice Requires="wps">
            <w:drawing>
              <wp:anchor distT="0" distB="0" distL="114300" distR="114300" simplePos="0" relativeHeight="251661312" behindDoc="0" locked="0" layoutInCell="1" hidden="0" allowOverlap="1" wp14:anchorId="7F5A3F81" wp14:editId="1639D650">
                <wp:simplePos x="0" y="0"/>
                <wp:positionH relativeFrom="margin">
                  <wp:posOffset>278765</wp:posOffset>
                </wp:positionH>
                <wp:positionV relativeFrom="paragraph">
                  <wp:posOffset>4203700</wp:posOffset>
                </wp:positionV>
                <wp:extent cx="1187450" cy="438785"/>
                <wp:effectExtent l="0" t="0" r="12700" b="18415"/>
                <wp:wrapNone/>
                <wp:docPr id="5" name="Rectángulo 5"/>
                <wp:cNvGraphicFramePr/>
                <a:graphic xmlns:a="http://schemas.openxmlformats.org/drawingml/2006/main">
                  <a:graphicData uri="http://schemas.microsoft.com/office/word/2010/wordprocessingShape">
                    <wps:wsp>
                      <wps:cNvSpPr/>
                      <wps:spPr>
                        <a:xfrm>
                          <a:off x="0" y="0"/>
                          <a:ext cx="1187450" cy="438785"/>
                        </a:xfrm>
                        <a:prstGeom prst="rect">
                          <a:avLst/>
                        </a:prstGeom>
                      </wps:spPr>
                      <wps:style>
                        <a:lnRef idx="2">
                          <a:schemeClr val="dk1"/>
                        </a:lnRef>
                        <a:fillRef idx="1">
                          <a:schemeClr val="lt1"/>
                        </a:fillRef>
                        <a:effectRef idx="0">
                          <a:schemeClr val="dk1"/>
                        </a:effectRef>
                        <a:fontRef idx="minor">
                          <a:schemeClr val="dk1"/>
                        </a:fontRef>
                      </wps:style>
                      <wps:txbx>
                        <w:txbxContent>
                          <w:p w14:paraId="6E986296" w14:textId="77777777" w:rsidR="00AB5006" w:rsidRPr="00522B15" w:rsidRDefault="00994C70" w:rsidP="00EC07A6">
                            <w:pPr>
                              <w:spacing w:after="0" w:line="240" w:lineRule="auto"/>
                              <w:ind w:right="136"/>
                              <w:jc w:val="center"/>
                              <w:rPr>
                                <w:rFonts w:ascii="Times New Roman" w:hAnsi="Times New Roman" w:cs="Times New Roman"/>
                                <w:sz w:val="20"/>
                                <w:szCs w:val="20"/>
                                <w:lang w:val="en-US"/>
                              </w:rPr>
                            </w:pPr>
                            <w:r w:rsidRPr="00522B15">
                              <w:rPr>
                                <w:rFonts w:ascii="Times New Roman" w:hAnsi="Times New Roman" w:cs="Times New Roman"/>
                                <w:sz w:val="20"/>
                                <w:szCs w:val="20"/>
                                <w:lang w:val="en-US"/>
                              </w:rPr>
                              <w:t xml:space="preserve">Selección </w:t>
                            </w:r>
                          </w:p>
                          <w:p w14:paraId="670B11D8" w14:textId="77777777" w:rsidR="00AB5006" w:rsidRPr="00522B15" w:rsidRDefault="00994C70" w:rsidP="00EC07A6">
                            <w:pPr>
                              <w:spacing w:after="0" w:line="240" w:lineRule="auto"/>
                              <w:jc w:val="center"/>
                              <w:rPr>
                                <w:rFonts w:ascii="Times New Roman" w:hAnsi="Times New Roman" w:cs="Times New Roman"/>
                                <w:sz w:val="20"/>
                                <w:szCs w:val="20"/>
                                <w:lang w:val="en-US"/>
                              </w:rPr>
                            </w:pPr>
                            <w:r w:rsidRPr="003F5C0A">
                              <w:rPr>
                                <w:rFonts w:ascii="Times New Roman" w:hAnsi="Times New Roman" w:cs="Times New Roman"/>
                                <w:sz w:val="20"/>
                                <w:szCs w:val="20"/>
                                <w:lang w:val="en-US"/>
                              </w:rPr>
                              <w:t>n= 35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F5A3F81" id="Rectángulo 5" o:spid="_x0000_s1031" style="position:absolute;margin-left:21.95pt;margin-top:331pt;width:93.5pt;height:34.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" fillcolor="white [3201]" strokecolor="black [3200]" strokeweight="2pt">
                <v:textbox>
                  <w:txbxContent>
                    <w:p w14:paraId="6E986296" w14:textId="77777777" w:rsidR="00AB5006" w:rsidRPr="00522B15" w:rsidRDefault="00994C70" w:rsidP="00EC07A6">
                      <w:pPr>
                        <w:spacing w:after="0" w:line="240" w:lineRule="auto"/>
                        <w:ind w:right="136"/>
                        <w:jc w:val="center"/>
                        <w:rPr>
                          <w:rFonts w:ascii="Times New Roman" w:hAnsi="Times New Roman" w:cs="Times New Roman"/>
                          <w:sz w:val="20"/>
                          <w:szCs w:val="20"/>
                          <w:lang w:val="en-US"/>
                        </w:rPr>
                      </w:pPr>
                      <w:r w:rsidRPr="00522B15">
                        <w:rPr>
                          <w:rFonts w:ascii="Times New Roman" w:hAnsi="Times New Roman" w:cs="Times New Roman"/>
                          <w:sz w:val="20"/>
                          <w:szCs w:val="20"/>
                          <w:lang w:val="en-US"/>
                        </w:rPr>
                        <w:t xml:space="preserve">Selección </w:t>
                      </w:r>
                    </w:p>
                    <w:p w14:paraId="670B11D8" w14:textId="77777777" w:rsidR="00AB5006" w:rsidRPr="00522B15" w:rsidRDefault="00994C70" w:rsidP="00EC07A6">
                      <w:pPr>
                        <w:spacing w:after="0" w:line="240" w:lineRule="auto"/>
                        <w:jc w:val="center"/>
                        <w:rPr>
                          <w:rFonts w:ascii="Times New Roman" w:hAnsi="Times New Roman" w:cs="Times New Roman"/>
                          <w:sz w:val="20"/>
                          <w:szCs w:val="20"/>
                          <w:lang w:val="en-US"/>
                        </w:rPr>
                      </w:pPr>
                      <w:r w:rsidRPr="003F5C0A">
                        <w:rPr>
                          <w:rFonts w:ascii="Times New Roman" w:hAnsi="Times New Roman" w:cs="Times New Roman"/>
                          <w:sz w:val="20"/>
                          <w:szCs w:val="20"/>
                          <w:lang w:val="en-US"/>
                        </w:rPr>
                        <w:t>n= 35</w:t>
                      </w:r>
                    </w:p>
                  </w:txbxContent>
                </v:textbox>
                <w10:wrap anchorx="margin"/>
              </v:rect>
            </w:pict>
          </mc:Fallback>
        </mc:AlternateContent>
      </w:r>
      <w:r w:rsidR="00B03927">
        <w:rPr>
          <w:i/>
          <w:iCs/>
          <w:noProof/>
          <w:lang w:val="es-EC"/>
        </w:rPr>
        <mc:AlternateContent>
          <mc:Choice Requires="wps">
            <w:drawing>
              <wp:anchor distT="0" distB="0" distL="114300" distR="114300" simplePos="0" relativeHeight="251729920" behindDoc="0" locked="0" layoutInCell="1" allowOverlap="1" wp14:anchorId="69E3C721" wp14:editId="455A6236">
                <wp:simplePos x="0" y="0"/>
                <wp:positionH relativeFrom="column">
                  <wp:posOffset>1485265</wp:posOffset>
                </wp:positionH>
                <wp:positionV relativeFrom="paragraph">
                  <wp:posOffset>4329431</wp:posOffset>
                </wp:positionV>
                <wp:extent cx="2324100" cy="45719"/>
                <wp:effectExtent l="38100" t="38100" r="114300" b="126365"/>
                <wp:wrapNone/>
                <wp:docPr id="67" name="Conector recto de flecha 67"/>
                <wp:cNvGraphicFramePr/>
                <a:graphic xmlns:a="http://schemas.openxmlformats.org/drawingml/2006/main">
                  <a:graphicData uri="http://schemas.microsoft.com/office/word/2010/wordprocessingShape">
                    <wps:wsp>
                      <wps:cNvCnPr/>
                      <wps:spPr>
                        <a:xfrm>
                          <a:off x="0" y="0"/>
                          <a:ext cx="2324100" cy="45719"/>
                        </a:xfrm>
                        <a:prstGeom prst="straightConnector1">
                          <a:avLst/>
                        </a:prstGeom>
                        <a:ln w="9525">
                          <a:solidFill>
                            <a:schemeClr val="tx1"/>
                          </a:solidFill>
                          <a:tailEnd type="triangle"/>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79F4B446" id="Conector recto de flecha 67" o:spid="_x0000_s1026" type="#_x0000_t32" style="position:absolute;margin-left:116.95pt;margin-top:340.9pt;width:183pt;height:3.6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" strokecolor="black [3213]">
                <v:stroke endarrow="block"/>
                <v:shadow on="t" color="black" opacity="24903f" origin=",.5" offset="0,.55556mm"/>
              </v:shape>
            </w:pict>
          </mc:Fallback>
        </mc:AlternateContent>
      </w:r>
      <w:r w:rsidR="00B03927">
        <w:rPr>
          <w:i/>
          <w:iCs/>
          <w:noProof/>
          <w:lang w:val="es-EC"/>
        </w:rPr>
        <mc:AlternateContent>
          <mc:Choice Requires="wps">
            <w:drawing>
              <wp:anchor distT="0" distB="0" distL="114300" distR="114300" simplePos="0" relativeHeight="251706368" behindDoc="0" locked="0" layoutInCell="1" allowOverlap="1" wp14:anchorId="3DAA67BC" wp14:editId="1C68294E">
                <wp:simplePos x="0" y="0"/>
                <wp:positionH relativeFrom="margin">
                  <wp:posOffset>3822065</wp:posOffset>
                </wp:positionH>
                <wp:positionV relativeFrom="paragraph">
                  <wp:posOffset>2603500</wp:posOffset>
                </wp:positionV>
                <wp:extent cx="1498600" cy="565150"/>
                <wp:effectExtent l="0" t="0" r="25400" b="25400"/>
                <wp:wrapNone/>
                <wp:docPr id="46" name="Rectángulo 46"/>
                <wp:cNvGraphicFramePr/>
                <a:graphic xmlns:a="http://schemas.openxmlformats.org/drawingml/2006/main">
                  <a:graphicData uri="http://schemas.microsoft.com/office/word/2010/wordprocessingShape">
                    <wps:wsp>
                      <wps:cNvSpPr/>
                      <wps:spPr>
                        <a:xfrm>
                          <a:off x="0" y="0"/>
                          <a:ext cx="1498600" cy="565150"/>
                        </a:xfrm>
                        <a:prstGeom prst="rect">
                          <a:avLst/>
                        </a:prstGeom>
                      </wps:spPr>
                      <wps:style>
                        <a:lnRef idx="2">
                          <a:schemeClr val="dk1"/>
                        </a:lnRef>
                        <a:fillRef idx="1">
                          <a:schemeClr val="lt1"/>
                        </a:fillRef>
                        <a:effectRef idx="0">
                          <a:schemeClr val="dk1"/>
                        </a:effectRef>
                        <a:fontRef idx="minor">
                          <a:schemeClr val="dk1"/>
                        </a:fontRef>
                      </wps:style>
                      <wps:txbx>
                        <w:txbxContent>
                          <w:p w14:paraId="63E442EC" w14:textId="301C20A6" w:rsidR="00F12761" w:rsidRPr="00F12761" w:rsidRDefault="004E0FE2" w:rsidP="00F12761">
                            <w:pPr>
                              <w:jc w:val="center"/>
                              <w:rPr>
                                <w:rFonts w:ascii="Times New Roman" w:hAnsi="Times New Roman" w:cs="Times New Roman"/>
                                <w:sz w:val="18"/>
                                <w:szCs w:val="18"/>
                                <w:lang w:val="es-ES"/>
                              </w:rPr>
                            </w:pPr>
                            <w:r>
                              <w:rPr>
                                <w:rFonts w:ascii="Times New Roman" w:hAnsi="Times New Roman" w:cs="Times New Roman"/>
                                <w:sz w:val="18"/>
                                <w:szCs w:val="18"/>
                                <w:lang w:val="es-ES"/>
                              </w:rPr>
                              <w:t xml:space="preserve">Trabajos </w:t>
                            </w:r>
                            <w:r w:rsidR="00B03927">
                              <w:rPr>
                                <w:rFonts w:ascii="Times New Roman" w:hAnsi="Times New Roman" w:cs="Times New Roman"/>
                                <w:sz w:val="18"/>
                                <w:szCs w:val="18"/>
                                <w:lang w:val="es-ES"/>
                              </w:rPr>
                              <w:t>excluidos</w:t>
                            </w:r>
                            <w:r>
                              <w:rPr>
                                <w:rFonts w:ascii="Times New Roman" w:hAnsi="Times New Roman" w:cs="Times New Roman"/>
                                <w:sz w:val="18"/>
                                <w:szCs w:val="18"/>
                                <w:lang w:val="es-ES"/>
                              </w:rPr>
                              <w:t xml:space="preserve"> por idioma</w:t>
                            </w:r>
                            <w:r w:rsidR="00EC07A6">
                              <w:rPr>
                                <w:rFonts w:ascii="Times New Roman" w:hAnsi="Times New Roman" w:cs="Times New Roman"/>
                                <w:sz w:val="18"/>
                                <w:szCs w:val="18"/>
                                <w:lang w:val="es-ES"/>
                              </w:rPr>
                              <w:t xml:space="preserve"> </w:t>
                            </w:r>
                            <w:r w:rsidR="00B03927">
                              <w:rPr>
                                <w:rFonts w:ascii="Times New Roman" w:hAnsi="Times New Roman" w:cs="Times New Roman"/>
                                <w:sz w:val="18"/>
                                <w:szCs w:val="18"/>
                                <w:lang w:val="es-ES"/>
                              </w:rPr>
                              <w:t>españo</w:t>
                            </w:r>
                            <w:r w:rsidR="00B03927" w:rsidRPr="00F12761">
                              <w:rPr>
                                <w:rFonts w:ascii="Times New Roman" w:hAnsi="Times New Roman" w:cs="Times New Roman"/>
                                <w:sz w:val="18"/>
                                <w:szCs w:val="18"/>
                                <w:lang w:val="es-ES"/>
                              </w:rPr>
                              <w:t>l</w:t>
                            </w:r>
                            <w:r w:rsidR="00F12761" w:rsidRPr="00F12761">
                              <w:rPr>
                                <w:rFonts w:ascii="Times New Roman" w:hAnsi="Times New Roman" w:cs="Times New Roman"/>
                                <w:sz w:val="18"/>
                                <w:szCs w:val="18"/>
                                <w:lang w:val="es-ES"/>
                              </w:rPr>
                              <w:t>-</w:t>
                            </w:r>
                            <w:r w:rsidR="004051E7" w:rsidRPr="00F12761">
                              <w:rPr>
                                <w:rFonts w:ascii="Times New Roman" w:hAnsi="Times New Roman" w:cs="Times New Roman"/>
                                <w:sz w:val="18"/>
                                <w:szCs w:val="18"/>
                                <w:lang w:val="es-ES"/>
                              </w:rPr>
                              <w:t>Ingles:</w:t>
                            </w:r>
                            <w:r w:rsidR="00F12761">
                              <w:rPr>
                                <w:rFonts w:ascii="Times New Roman" w:hAnsi="Times New Roman" w:cs="Times New Roman"/>
                                <w:sz w:val="18"/>
                                <w:szCs w:val="18"/>
                                <w:lang w:val="es-ES"/>
                              </w:rPr>
                              <w:t xml:space="preserve"> 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AA67BC" id="Rectángulo 46" o:spid="_x0000_s1032" style="position:absolute;margin-left:300.95pt;margin-top:205pt;width:118pt;height:44.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" fillcolor="white [3201]" strokecolor="black [3200]" strokeweight="2pt">
                <v:textbox>
                  <w:txbxContent>
                    <w:p w14:paraId="63E442EC" w14:textId="301C20A6" w:rsidR="00F12761" w:rsidRPr="00F12761" w:rsidRDefault="004E0FE2" w:rsidP="00F12761">
                      <w:pPr>
                        <w:jc w:val="center"/>
                        <w:rPr>
                          <w:rFonts w:ascii="Times New Roman" w:hAnsi="Times New Roman" w:cs="Times New Roman"/>
                          <w:sz w:val="18"/>
                          <w:szCs w:val="18"/>
                          <w:lang w:val="es-ES"/>
                        </w:rPr>
                      </w:pPr>
                      <w:r>
                        <w:rPr>
                          <w:rFonts w:ascii="Times New Roman" w:hAnsi="Times New Roman" w:cs="Times New Roman"/>
                          <w:sz w:val="18"/>
                          <w:szCs w:val="18"/>
                          <w:lang w:val="es-ES"/>
                        </w:rPr>
                        <w:t xml:space="preserve">Trabajos </w:t>
                      </w:r>
                      <w:r w:rsidR="00B03927">
                        <w:rPr>
                          <w:rFonts w:ascii="Times New Roman" w:hAnsi="Times New Roman" w:cs="Times New Roman"/>
                          <w:sz w:val="18"/>
                          <w:szCs w:val="18"/>
                          <w:lang w:val="es-ES"/>
                        </w:rPr>
                        <w:t>excluidos</w:t>
                      </w:r>
                      <w:r>
                        <w:rPr>
                          <w:rFonts w:ascii="Times New Roman" w:hAnsi="Times New Roman" w:cs="Times New Roman"/>
                          <w:sz w:val="18"/>
                          <w:szCs w:val="18"/>
                          <w:lang w:val="es-ES"/>
                        </w:rPr>
                        <w:t xml:space="preserve"> por idioma</w:t>
                      </w:r>
                      <w:r w:rsidR="00EC07A6">
                        <w:rPr>
                          <w:rFonts w:ascii="Times New Roman" w:hAnsi="Times New Roman" w:cs="Times New Roman"/>
                          <w:sz w:val="18"/>
                          <w:szCs w:val="18"/>
                          <w:lang w:val="es-ES"/>
                        </w:rPr>
                        <w:t xml:space="preserve"> </w:t>
                      </w:r>
                      <w:r w:rsidR="00B03927">
                        <w:rPr>
                          <w:rFonts w:ascii="Times New Roman" w:hAnsi="Times New Roman" w:cs="Times New Roman"/>
                          <w:sz w:val="18"/>
                          <w:szCs w:val="18"/>
                          <w:lang w:val="es-ES"/>
                        </w:rPr>
                        <w:t>españo</w:t>
                      </w:r>
                      <w:r w:rsidR="00B03927" w:rsidRPr="00F12761">
                        <w:rPr>
                          <w:rFonts w:ascii="Times New Roman" w:hAnsi="Times New Roman" w:cs="Times New Roman"/>
                          <w:sz w:val="18"/>
                          <w:szCs w:val="18"/>
                          <w:lang w:val="es-ES"/>
                        </w:rPr>
                        <w:t>l</w:t>
                      </w:r>
                      <w:r w:rsidR="00F12761" w:rsidRPr="00F12761">
                        <w:rPr>
                          <w:rFonts w:ascii="Times New Roman" w:hAnsi="Times New Roman" w:cs="Times New Roman"/>
                          <w:sz w:val="18"/>
                          <w:szCs w:val="18"/>
                          <w:lang w:val="es-ES"/>
                        </w:rPr>
                        <w:t>-</w:t>
                      </w:r>
                      <w:r w:rsidR="004051E7" w:rsidRPr="00F12761">
                        <w:rPr>
                          <w:rFonts w:ascii="Times New Roman" w:hAnsi="Times New Roman" w:cs="Times New Roman"/>
                          <w:sz w:val="18"/>
                          <w:szCs w:val="18"/>
                          <w:lang w:val="es-ES"/>
                        </w:rPr>
                        <w:t>Ingles:</w:t>
                      </w:r>
                      <w:r w:rsidR="00F12761">
                        <w:rPr>
                          <w:rFonts w:ascii="Times New Roman" w:hAnsi="Times New Roman" w:cs="Times New Roman"/>
                          <w:sz w:val="18"/>
                          <w:szCs w:val="18"/>
                          <w:lang w:val="es-ES"/>
                        </w:rPr>
                        <w:t xml:space="preserve"> 18</w:t>
                      </w:r>
                    </w:p>
                  </w:txbxContent>
                </v:textbox>
                <w10:wrap anchorx="margin"/>
              </v:rect>
            </w:pict>
          </mc:Fallback>
        </mc:AlternateContent>
      </w:r>
      <w:r w:rsidR="00B03927">
        <w:rPr>
          <w:i/>
          <w:iCs/>
          <w:noProof/>
          <w:lang w:val="es-EC"/>
        </w:rPr>
        <mc:AlternateContent>
          <mc:Choice Requires="wps">
            <w:drawing>
              <wp:anchor distT="0" distB="0" distL="114300" distR="114300" simplePos="0" relativeHeight="251702272" behindDoc="0" locked="0" layoutInCell="1" allowOverlap="1" wp14:anchorId="2D2E7792" wp14:editId="374E587A">
                <wp:simplePos x="0" y="0"/>
                <wp:positionH relativeFrom="column">
                  <wp:posOffset>3777615</wp:posOffset>
                </wp:positionH>
                <wp:positionV relativeFrom="paragraph">
                  <wp:posOffset>1695450</wp:posOffset>
                </wp:positionV>
                <wp:extent cx="1562100" cy="501650"/>
                <wp:effectExtent l="0" t="0" r="19050" b="12700"/>
                <wp:wrapNone/>
                <wp:docPr id="44" name="Rectángulo 44"/>
                <wp:cNvGraphicFramePr/>
                <a:graphic xmlns:a="http://schemas.openxmlformats.org/drawingml/2006/main">
                  <a:graphicData uri="http://schemas.microsoft.com/office/word/2010/wordprocessingShape">
                    <wps:wsp>
                      <wps:cNvSpPr/>
                      <wps:spPr>
                        <a:xfrm>
                          <a:off x="0" y="0"/>
                          <a:ext cx="1562100" cy="501650"/>
                        </a:xfrm>
                        <a:prstGeom prst="rect">
                          <a:avLst/>
                        </a:prstGeom>
                      </wps:spPr>
                      <wps:style>
                        <a:lnRef idx="2">
                          <a:schemeClr val="dk1"/>
                        </a:lnRef>
                        <a:fillRef idx="1">
                          <a:schemeClr val="lt1"/>
                        </a:fillRef>
                        <a:effectRef idx="0">
                          <a:schemeClr val="dk1"/>
                        </a:effectRef>
                        <a:fontRef idx="minor">
                          <a:schemeClr val="dk1"/>
                        </a:fontRef>
                      </wps:style>
                      <wps:txbx>
                        <w:txbxContent>
                          <w:p w14:paraId="66FEA2A0" w14:textId="5788057E" w:rsidR="00F12761" w:rsidRPr="00F12761" w:rsidRDefault="004E0FE2" w:rsidP="00F12761">
                            <w:pPr>
                              <w:jc w:val="center"/>
                              <w:rPr>
                                <w:rFonts w:ascii="Times New Roman" w:hAnsi="Times New Roman" w:cs="Times New Roman"/>
                                <w:sz w:val="18"/>
                                <w:szCs w:val="18"/>
                                <w:lang w:val="es-ES"/>
                              </w:rPr>
                            </w:pPr>
                            <w:r>
                              <w:rPr>
                                <w:rFonts w:ascii="Times New Roman" w:hAnsi="Times New Roman" w:cs="Times New Roman"/>
                                <w:sz w:val="18"/>
                                <w:szCs w:val="18"/>
                                <w:lang w:val="es-ES"/>
                              </w:rPr>
                              <w:t>Exclusión de e</w:t>
                            </w:r>
                            <w:r w:rsidR="00F12761" w:rsidRPr="00F12761">
                              <w:rPr>
                                <w:rFonts w:ascii="Times New Roman" w:hAnsi="Times New Roman" w:cs="Times New Roman"/>
                                <w:sz w:val="18"/>
                                <w:szCs w:val="18"/>
                                <w:lang w:val="es-ES"/>
                              </w:rPr>
                              <w:t>studio</w:t>
                            </w:r>
                            <w:r>
                              <w:rPr>
                                <w:rFonts w:ascii="Times New Roman" w:hAnsi="Times New Roman" w:cs="Times New Roman"/>
                                <w:sz w:val="18"/>
                                <w:szCs w:val="18"/>
                                <w:lang w:val="es-ES"/>
                              </w:rPr>
                              <w:t>s</w:t>
                            </w:r>
                            <w:r w:rsidR="00F12761" w:rsidRPr="00F12761">
                              <w:rPr>
                                <w:rFonts w:ascii="Times New Roman" w:hAnsi="Times New Roman" w:cs="Times New Roman"/>
                                <w:sz w:val="18"/>
                                <w:szCs w:val="18"/>
                                <w:lang w:val="es-ES"/>
                              </w:rPr>
                              <w:t xml:space="preserve"> cualitativo</w:t>
                            </w:r>
                            <w:r>
                              <w:rPr>
                                <w:rFonts w:ascii="Times New Roman" w:hAnsi="Times New Roman" w:cs="Times New Roman"/>
                                <w:sz w:val="18"/>
                                <w:szCs w:val="18"/>
                                <w:lang w:val="es-ES"/>
                              </w:rPr>
                              <w:t>s</w:t>
                            </w:r>
                            <w:r w:rsidR="00F12761" w:rsidRPr="00F12761">
                              <w:rPr>
                                <w:rFonts w:ascii="Times New Roman" w:hAnsi="Times New Roman" w:cs="Times New Roman"/>
                                <w:sz w:val="18"/>
                                <w:szCs w:val="18"/>
                                <w:lang w:val="es-ES"/>
                              </w:rPr>
                              <w:t>: 209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2E7792" id="Rectángulo 44" o:spid="_x0000_s1033" style="position:absolute;margin-left:297.45pt;margin-top:133.5pt;width:123pt;height:3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" fillcolor="white [3201]" strokecolor="black [3200]" strokeweight="2pt">
                <v:textbox>
                  <w:txbxContent>
                    <w:p w14:paraId="66FEA2A0" w14:textId="5788057E" w:rsidR="00F12761" w:rsidRPr="00F12761" w:rsidRDefault="004E0FE2" w:rsidP="00F12761">
                      <w:pPr>
                        <w:jc w:val="center"/>
                        <w:rPr>
                          <w:rFonts w:ascii="Times New Roman" w:hAnsi="Times New Roman" w:cs="Times New Roman"/>
                          <w:sz w:val="18"/>
                          <w:szCs w:val="18"/>
                          <w:lang w:val="es-ES"/>
                        </w:rPr>
                      </w:pPr>
                      <w:r>
                        <w:rPr>
                          <w:rFonts w:ascii="Times New Roman" w:hAnsi="Times New Roman" w:cs="Times New Roman"/>
                          <w:sz w:val="18"/>
                          <w:szCs w:val="18"/>
                          <w:lang w:val="es-ES"/>
                        </w:rPr>
                        <w:t>Exclusión de e</w:t>
                      </w:r>
                      <w:r w:rsidR="00F12761" w:rsidRPr="00F12761">
                        <w:rPr>
                          <w:rFonts w:ascii="Times New Roman" w:hAnsi="Times New Roman" w:cs="Times New Roman"/>
                          <w:sz w:val="18"/>
                          <w:szCs w:val="18"/>
                          <w:lang w:val="es-ES"/>
                        </w:rPr>
                        <w:t>studio</w:t>
                      </w:r>
                      <w:r>
                        <w:rPr>
                          <w:rFonts w:ascii="Times New Roman" w:hAnsi="Times New Roman" w:cs="Times New Roman"/>
                          <w:sz w:val="18"/>
                          <w:szCs w:val="18"/>
                          <w:lang w:val="es-ES"/>
                        </w:rPr>
                        <w:t>s</w:t>
                      </w:r>
                      <w:r w:rsidR="00F12761" w:rsidRPr="00F12761">
                        <w:rPr>
                          <w:rFonts w:ascii="Times New Roman" w:hAnsi="Times New Roman" w:cs="Times New Roman"/>
                          <w:sz w:val="18"/>
                          <w:szCs w:val="18"/>
                          <w:lang w:val="es-ES"/>
                        </w:rPr>
                        <w:t xml:space="preserve"> cualitativo</w:t>
                      </w:r>
                      <w:r>
                        <w:rPr>
                          <w:rFonts w:ascii="Times New Roman" w:hAnsi="Times New Roman" w:cs="Times New Roman"/>
                          <w:sz w:val="18"/>
                          <w:szCs w:val="18"/>
                          <w:lang w:val="es-ES"/>
                        </w:rPr>
                        <w:t>s</w:t>
                      </w:r>
                      <w:r w:rsidR="00F12761" w:rsidRPr="00F12761">
                        <w:rPr>
                          <w:rFonts w:ascii="Times New Roman" w:hAnsi="Times New Roman" w:cs="Times New Roman"/>
                          <w:sz w:val="18"/>
                          <w:szCs w:val="18"/>
                          <w:lang w:val="es-ES"/>
                        </w:rPr>
                        <w:t>: 209</w:t>
                      </w:r>
                    </w:p>
                  </w:txbxContent>
                </v:textbox>
              </v:rect>
            </w:pict>
          </mc:Fallback>
        </mc:AlternateContent>
      </w:r>
      <w:r w:rsidR="00B03927">
        <w:rPr>
          <w:i/>
          <w:iCs/>
          <w:noProof/>
          <w:lang w:val="es-EC"/>
        </w:rPr>
        <mc:AlternateContent>
          <mc:Choice Requires="wps">
            <w:drawing>
              <wp:anchor distT="0" distB="0" distL="114300" distR="114300" simplePos="0" relativeHeight="251704320" behindDoc="0" locked="0" layoutInCell="1" allowOverlap="1" wp14:anchorId="7BFCF49B" wp14:editId="55B0D4C3">
                <wp:simplePos x="0" y="0"/>
                <wp:positionH relativeFrom="column">
                  <wp:posOffset>189865</wp:posOffset>
                </wp:positionH>
                <wp:positionV relativeFrom="paragraph">
                  <wp:posOffset>1879600</wp:posOffset>
                </wp:positionV>
                <wp:extent cx="1270000" cy="501650"/>
                <wp:effectExtent l="0" t="0" r="25400" b="12700"/>
                <wp:wrapNone/>
                <wp:docPr id="45" name="Rectángulo 45"/>
                <wp:cNvGraphicFramePr/>
                <a:graphic xmlns:a="http://schemas.openxmlformats.org/drawingml/2006/main">
                  <a:graphicData uri="http://schemas.microsoft.com/office/word/2010/wordprocessingShape">
                    <wps:wsp>
                      <wps:cNvSpPr/>
                      <wps:spPr>
                        <a:xfrm>
                          <a:off x="0" y="0"/>
                          <a:ext cx="1270000" cy="501650"/>
                        </a:xfrm>
                        <a:prstGeom prst="rect">
                          <a:avLst/>
                        </a:prstGeom>
                      </wps:spPr>
                      <wps:style>
                        <a:lnRef idx="2">
                          <a:schemeClr val="dk1"/>
                        </a:lnRef>
                        <a:fillRef idx="1">
                          <a:schemeClr val="lt1"/>
                        </a:fillRef>
                        <a:effectRef idx="0">
                          <a:schemeClr val="dk1"/>
                        </a:effectRef>
                        <a:fontRef idx="minor">
                          <a:schemeClr val="dk1"/>
                        </a:fontRef>
                      </wps:style>
                      <wps:txbx>
                        <w:txbxContent>
                          <w:p w14:paraId="440B9CBE" w14:textId="33BC6793" w:rsidR="00F12761" w:rsidRPr="00B03927" w:rsidRDefault="004E0FE2" w:rsidP="00EC07A6">
                            <w:pPr>
                              <w:spacing w:after="0" w:line="240" w:lineRule="auto"/>
                              <w:jc w:val="center"/>
                              <w:rPr>
                                <w:rFonts w:ascii="Times New Roman" w:hAnsi="Times New Roman" w:cs="Times New Roman"/>
                                <w:sz w:val="20"/>
                                <w:szCs w:val="20"/>
                                <w:lang w:val="es-ES"/>
                              </w:rPr>
                            </w:pPr>
                            <w:r w:rsidRPr="00B03927">
                              <w:rPr>
                                <w:rFonts w:ascii="Times New Roman" w:hAnsi="Times New Roman" w:cs="Times New Roman"/>
                                <w:sz w:val="20"/>
                                <w:szCs w:val="20"/>
                                <w:lang w:val="es-ES"/>
                              </w:rPr>
                              <w:t>Artículos selecionados</w:t>
                            </w:r>
                            <w:r w:rsidR="00B03927">
                              <w:rPr>
                                <w:rFonts w:ascii="Times New Roman" w:hAnsi="Times New Roman" w:cs="Times New Roman"/>
                                <w:sz w:val="20"/>
                                <w:szCs w:val="20"/>
                                <w:lang w:val="es-ES"/>
                              </w:rPr>
                              <w:t>:</w:t>
                            </w:r>
                            <w:r w:rsidR="00F12761" w:rsidRPr="00B03927">
                              <w:rPr>
                                <w:rFonts w:ascii="Times New Roman" w:hAnsi="Times New Roman" w:cs="Times New Roman"/>
                                <w:sz w:val="20"/>
                                <w:szCs w:val="20"/>
                                <w:lang w:val="es-ES"/>
                              </w:rPr>
                              <w:t>381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FCF49B" id="Rectángulo 45" o:spid="_x0000_s1034" style="position:absolute;margin-left:14.95pt;margin-top:148pt;width:100pt;height:3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" fillcolor="white [3201]" strokecolor="black [3200]" strokeweight="2pt">
                <v:textbox>
                  <w:txbxContent>
                    <w:p w14:paraId="440B9CBE" w14:textId="33BC6793" w:rsidR="00F12761" w:rsidRPr="00B03927" w:rsidRDefault="004E0FE2" w:rsidP="00EC07A6">
                      <w:pPr>
                        <w:spacing w:after="0" w:line="240" w:lineRule="auto"/>
                        <w:jc w:val="center"/>
                        <w:rPr>
                          <w:rFonts w:ascii="Times New Roman" w:hAnsi="Times New Roman" w:cs="Times New Roman"/>
                          <w:sz w:val="20"/>
                          <w:szCs w:val="20"/>
                          <w:lang w:val="es-ES"/>
                        </w:rPr>
                      </w:pPr>
                      <w:r w:rsidRPr="00B03927">
                        <w:rPr>
                          <w:rFonts w:ascii="Times New Roman" w:hAnsi="Times New Roman" w:cs="Times New Roman"/>
                          <w:sz w:val="20"/>
                          <w:szCs w:val="20"/>
                          <w:lang w:val="es-ES"/>
                        </w:rPr>
                        <w:t>Artículos selecionados</w:t>
                      </w:r>
                      <w:r w:rsidR="00B03927">
                        <w:rPr>
                          <w:rFonts w:ascii="Times New Roman" w:hAnsi="Times New Roman" w:cs="Times New Roman"/>
                          <w:sz w:val="20"/>
                          <w:szCs w:val="20"/>
                          <w:lang w:val="es-ES"/>
                        </w:rPr>
                        <w:t>:</w:t>
                      </w:r>
                      <w:r w:rsidR="00F12761" w:rsidRPr="00B03927">
                        <w:rPr>
                          <w:rFonts w:ascii="Times New Roman" w:hAnsi="Times New Roman" w:cs="Times New Roman"/>
                          <w:sz w:val="20"/>
                          <w:szCs w:val="20"/>
                          <w:lang w:val="es-ES"/>
                        </w:rPr>
                        <w:t>381</w:t>
                      </w:r>
                    </w:p>
                  </w:txbxContent>
                </v:textbox>
              </v:rect>
            </w:pict>
          </mc:Fallback>
        </mc:AlternateContent>
      </w:r>
      <w:r w:rsidR="00B03927">
        <w:rPr>
          <w:i/>
          <w:iCs/>
          <w:noProof/>
          <w:lang w:val="es-EC"/>
        </w:rPr>
        <mc:AlternateContent>
          <mc:Choice Requires="wps">
            <w:drawing>
              <wp:anchor distT="0" distB="0" distL="114300" distR="114300" simplePos="0" relativeHeight="251699200" behindDoc="0" locked="0" layoutInCell="1" allowOverlap="1" wp14:anchorId="673C71D3" wp14:editId="7A84CD3A">
                <wp:simplePos x="0" y="0"/>
                <wp:positionH relativeFrom="margin">
                  <wp:posOffset>189865</wp:posOffset>
                </wp:positionH>
                <wp:positionV relativeFrom="paragraph">
                  <wp:posOffset>2679700</wp:posOffset>
                </wp:positionV>
                <wp:extent cx="1289050" cy="520700"/>
                <wp:effectExtent l="0" t="0" r="25400" b="12700"/>
                <wp:wrapNone/>
                <wp:docPr id="42" name="Rectángulo 42"/>
                <wp:cNvGraphicFramePr/>
                <a:graphic xmlns:a="http://schemas.openxmlformats.org/drawingml/2006/main">
                  <a:graphicData uri="http://schemas.microsoft.com/office/word/2010/wordprocessingShape">
                    <wps:wsp>
                      <wps:cNvSpPr/>
                      <wps:spPr>
                        <a:xfrm>
                          <a:off x="0" y="0"/>
                          <a:ext cx="1289050" cy="520700"/>
                        </a:xfrm>
                        <a:prstGeom prst="rect">
                          <a:avLst/>
                        </a:prstGeom>
                      </wps:spPr>
                      <wps:style>
                        <a:lnRef idx="2">
                          <a:schemeClr val="dk1"/>
                        </a:lnRef>
                        <a:fillRef idx="1">
                          <a:schemeClr val="lt1"/>
                        </a:fillRef>
                        <a:effectRef idx="0">
                          <a:schemeClr val="dk1"/>
                        </a:effectRef>
                        <a:fontRef idx="minor">
                          <a:schemeClr val="dk1"/>
                        </a:fontRef>
                      </wps:style>
                      <wps:txbx>
                        <w:txbxContent>
                          <w:p w14:paraId="47174C9F" w14:textId="5DDE2F9E" w:rsidR="00F12761" w:rsidRPr="00B03927" w:rsidRDefault="004E0FE2" w:rsidP="00F12761">
                            <w:pPr>
                              <w:jc w:val="center"/>
                              <w:rPr>
                                <w:rFonts w:ascii="Times New Roman" w:hAnsi="Times New Roman" w:cs="Times New Roman"/>
                                <w:sz w:val="20"/>
                                <w:szCs w:val="20"/>
                                <w:lang w:val="es-ES"/>
                              </w:rPr>
                            </w:pPr>
                            <w:r w:rsidRPr="00B03927">
                              <w:rPr>
                                <w:rFonts w:ascii="Times New Roman" w:hAnsi="Times New Roman" w:cs="Times New Roman"/>
                                <w:sz w:val="20"/>
                                <w:szCs w:val="20"/>
                                <w:lang w:val="es-ES"/>
                              </w:rPr>
                              <w:t>Artículos seleccionados</w:t>
                            </w:r>
                            <w:r w:rsidR="00EC07A6" w:rsidRPr="00B03927">
                              <w:rPr>
                                <w:rFonts w:ascii="Times New Roman" w:hAnsi="Times New Roman" w:cs="Times New Roman"/>
                                <w:sz w:val="20"/>
                                <w:szCs w:val="20"/>
                                <w:lang w:val="es-ES"/>
                              </w:rPr>
                              <w:t xml:space="preserve"> </w:t>
                            </w:r>
                            <w:r w:rsidR="00B03927" w:rsidRPr="00B03927">
                              <w:rPr>
                                <w:rFonts w:ascii="Times New Roman" w:hAnsi="Times New Roman" w:cs="Times New Roman"/>
                                <w:sz w:val="20"/>
                                <w:szCs w:val="20"/>
                                <w:lang w:val="es-ES"/>
                              </w:rPr>
                              <w:t>:</w:t>
                            </w:r>
                            <w:r w:rsidR="00F12761" w:rsidRPr="00B03927">
                              <w:rPr>
                                <w:rFonts w:ascii="Times New Roman" w:hAnsi="Times New Roman" w:cs="Times New Roman"/>
                                <w:sz w:val="20"/>
                                <w:szCs w:val="20"/>
                                <w:lang w:val="es-ES"/>
                              </w:rPr>
                              <w:t>172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3C71D3" id="Rectángulo 42" o:spid="_x0000_s1035" style="position:absolute;margin-left:14.95pt;margin-top:211pt;width:101.5pt;height:41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" fillcolor="white [3201]" strokecolor="black [3200]" strokeweight="2pt">
                <v:textbox>
                  <w:txbxContent>
                    <w:p w14:paraId="47174C9F" w14:textId="5DDE2F9E" w:rsidR="00F12761" w:rsidRPr="00B03927" w:rsidRDefault="004E0FE2" w:rsidP="00F12761">
                      <w:pPr>
                        <w:jc w:val="center"/>
                        <w:rPr>
                          <w:rFonts w:ascii="Times New Roman" w:hAnsi="Times New Roman" w:cs="Times New Roman"/>
                          <w:sz w:val="20"/>
                          <w:szCs w:val="20"/>
                          <w:lang w:val="es-ES"/>
                        </w:rPr>
                      </w:pPr>
                      <w:r w:rsidRPr="00B03927">
                        <w:rPr>
                          <w:rFonts w:ascii="Times New Roman" w:hAnsi="Times New Roman" w:cs="Times New Roman"/>
                          <w:sz w:val="20"/>
                          <w:szCs w:val="20"/>
                          <w:lang w:val="es-ES"/>
                        </w:rPr>
                        <w:t>Artículos seleccionados</w:t>
                      </w:r>
                      <w:r w:rsidR="00EC07A6" w:rsidRPr="00B03927">
                        <w:rPr>
                          <w:rFonts w:ascii="Times New Roman" w:hAnsi="Times New Roman" w:cs="Times New Roman"/>
                          <w:sz w:val="20"/>
                          <w:szCs w:val="20"/>
                          <w:lang w:val="es-ES"/>
                        </w:rPr>
                        <w:t xml:space="preserve"> </w:t>
                      </w:r>
                      <w:r w:rsidR="00B03927" w:rsidRPr="00B03927">
                        <w:rPr>
                          <w:rFonts w:ascii="Times New Roman" w:hAnsi="Times New Roman" w:cs="Times New Roman"/>
                          <w:sz w:val="20"/>
                          <w:szCs w:val="20"/>
                          <w:lang w:val="es-ES"/>
                        </w:rPr>
                        <w:t>:</w:t>
                      </w:r>
                      <w:r w:rsidR="00F12761" w:rsidRPr="00B03927">
                        <w:rPr>
                          <w:rFonts w:ascii="Times New Roman" w:hAnsi="Times New Roman" w:cs="Times New Roman"/>
                          <w:sz w:val="20"/>
                          <w:szCs w:val="20"/>
                          <w:lang w:val="es-ES"/>
                        </w:rPr>
                        <w:t>172</w:t>
                      </w:r>
                    </w:p>
                  </w:txbxContent>
                </v:textbox>
                <w10:wrap anchorx="margin"/>
              </v:rect>
            </w:pict>
          </mc:Fallback>
        </mc:AlternateContent>
      </w:r>
      <w:r w:rsidR="00B03927">
        <w:rPr>
          <w:i/>
          <w:iCs/>
          <w:noProof/>
          <w:lang w:val="es-EC"/>
        </w:rPr>
        <mc:AlternateContent>
          <mc:Choice Requires="wps">
            <w:drawing>
              <wp:anchor distT="0" distB="0" distL="114300" distR="114300" simplePos="0" relativeHeight="251708416" behindDoc="0" locked="0" layoutInCell="1" allowOverlap="1" wp14:anchorId="6D1E75FE" wp14:editId="747AC2D4">
                <wp:simplePos x="0" y="0"/>
                <wp:positionH relativeFrom="margin">
                  <wp:posOffset>189865</wp:posOffset>
                </wp:positionH>
                <wp:positionV relativeFrom="paragraph">
                  <wp:posOffset>3467100</wp:posOffset>
                </wp:positionV>
                <wp:extent cx="1270000" cy="450850"/>
                <wp:effectExtent l="0" t="0" r="25400" b="25400"/>
                <wp:wrapNone/>
                <wp:docPr id="47" name="Rectángulo 47"/>
                <wp:cNvGraphicFramePr/>
                <a:graphic xmlns:a="http://schemas.openxmlformats.org/drawingml/2006/main">
                  <a:graphicData uri="http://schemas.microsoft.com/office/word/2010/wordprocessingShape">
                    <wps:wsp>
                      <wps:cNvSpPr/>
                      <wps:spPr>
                        <a:xfrm>
                          <a:off x="0" y="0"/>
                          <a:ext cx="1270000" cy="450850"/>
                        </a:xfrm>
                        <a:prstGeom prst="rect">
                          <a:avLst/>
                        </a:prstGeom>
                      </wps:spPr>
                      <wps:style>
                        <a:lnRef idx="2">
                          <a:schemeClr val="dk1"/>
                        </a:lnRef>
                        <a:fillRef idx="1">
                          <a:schemeClr val="lt1"/>
                        </a:fillRef>
                        <a:effectRef idx="0">
                          <a:schemeClr val="dk1"/>
                        </a:effectRef>
                        <a:fontRef idx="minor">
                          <a:schemeClr val="dk1"/>
                        </a:fontRef>
                      </wps:style>
                      <wps:txbx>
                        <w:txbxContent>
                          <w:p w14:paraId="2CB27D53" w14:textId="2A4F7B5B" w:rsidR="00F12761" w:rsidRPr="00B03927" w:rsidRDefault="00EC07A6" w:rsidP="00F12761">
                            <w:pPr>
                              <w:jc w:val="center"/>
                              <w:rPr>
                                <w:rFonts w:ascii="Times New Roman" w:hAnsi="Times New Roman" w:cs="Times New Roman"/>
                                <w:sz w:val="18"/>
                                <w:szCs w:val="18"/>
                                <w:lang w:val="es-ES"/>
                              </w:rPr>
                            </w:pPr>
                            <w:r w:rsidRPr="00B03927">
                              <w:rPr>
                                <w:rFonts w:ascii="Times New Roman" w:hAnsi="Times New Roman" w:cs="Times New Roman"/>
                                <w:sz w:val="18"/>
                                <w:szCs w:val="18"/>
                                <w:lang w:val="es-ES"/>
                              </w:rPr>
                              <w:t>Artículos seleccionados</w:t>
                            </w:r>
                            <w:r w:rsidR="00B03927">
                              <w:rPr>
                                <w:rFonts w:ascii="Times New Roman" w:hAnsi="Times New Roman" w:cs="Times New Roman"/>
                                <w:sz w:val="18"/>
                                <w:szCs w:val="18"/>
                                <w:lang w:val="es-ES"/>
                              </w:rPr>
                              <w:t xml:space="preserve">: </w:t>
                            </w:r>
                            <w:r w:rsidR="00F12761" w:rsidRPr="00B03927">
                              <w:rPr>
                                <w:rFonts w:ascii="Times New Roman" w:hAnsi="Times New Roman" w:cs="Times New Roman"/>
                                <w:sz w:val="18"/>
                                <w:szCs w:val="18"/>
                                <w:lang w:val="es-ES"/>
                              </w:rPr>
                              <w:t>154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E75FE" id="Rectángulo 47" o:spid="_x0000_s1036" style="position:absolute;margin-left:14.95pt;margin-top:273pt;width:100pt;height:35.5pt;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" fillcolor="white [3201]" strokecolor="black [3200]" strokeweight="2pt">
                <v:textbox>
                  <w:txbxContent>
                    <w:p w14:paraId="2CB27D53" w14:textId="2A4F7B5B" w:rsidR="00F12761" w:rsidRPr="00B03927" w:rsidRDefault="00EC07A6" w:rsidP="00F12761">
                      <w:pPr>
                        <w:jc w:val="center"/>
                        <w:rPr>
                          <w:rFonts w:ascii="Times New Roman" w:hAnsi="Times New Roman" w:cs="Times New Roman"/>
                          <w:sz w:val="18"/>
                          <w:szCs w:val="18"/>
                          <w:lang w:val="es-ES"/>
                        </w:rPr>
                      </w:pPr>
                      <w:r w:rsidRPr="00B03927">
                        <w:rPr>
                          <w:rFonts w:ascii="Times New Roman" w:hAnsi="Times New Roman" w:cs="Times New Roman"/>
                          <w:sz w:val="18"/>
                          <w:szCs w:val="18"/>
                          <w:lang w:val="es-ES"/>
                        </w:rPr>
                        <w:t>Artículos seleccionados</w:t>
                      </w:r>
                      <w:r w:rsidR="00B03927">
                        <w:rPr>
                          <w:rFonts w:ascii="Times New Roman" w:hAnsi="Times New Roman" w:cs="Times New Roman"/>
                          <w:sz w:val="18"/>
                          <w:szCs w:val="18"/>
                          <w:lang w:val="es-ES"/>
                        </w:rPr>
                        <w:t xml:space="preserve">: </w:t>
                      </w:r>
                      <w:r w:rsidR="00F12761" w:rsidRPr="00B03927">
                        <w:rPr>
                          <w:rFonts w:ascii="Times New Roman" w:hAnsi="Times New Roman" w:cs="Times New Roman"/>
                          <w:sz w:val="18"/>
                          <w:szCs w:val="18"/>
                          <w:lang w:val="es-ES"/>
                        </w:rPr>
                        <w:t>154</w:t>
                      </w:r>
                    </w:p>
                  </w:txbxContent>
                </v:textbox>
                <w10:wrap anchorx="margin"/>
              </v:rect>
            </w:pict>
          </mc:Fallback>
        </mc:AlternateContent>
      </w:r>
      <w:r w:rsidR="00EC07A6">
        <w:rPr>
          <w:i/>
          <w:iCs/>
          <w:noProof/>
          <w:lang w:val="es-EC"/>
        </w:rPr>
        <mc:AlternateContent>
          <mc:Choice Requires="wps">
            <w:drawing>
              <wp:anchor distT="0" distB="0" distL="114300" distR="114300" simplePos="0" relativeHeight="251721728" behindDoc="0" locked="0" layoutInCell="1" allowOverlap="1" wp14:anchorId="3CE3C08C" wp14:editId="38856A06">
                <wp:simplePos x="0" y="0"/>
                <wp:positionH relativeFrom="column">
                  <wp:posOffset>926465</wp:posOffset>
                </wp:positionH>
                <wp:positionV relativeFrom="paragraph">
                  <wp:posOffset>2406650</wp:posOffset>
                </wp:positionV>
                <wp:extent cx="45719" cy="222250"/>
                <wp:effectExtent l="76200" t="19050" r="69215" b="82550"/>
                <wp:wrapNone/>
                <wp:docPr id="59" name="Conector recto de flecha 59"/>
                <wp:cNvGraphicFramePr/>
                <a:graphic xmlns:a="http://schemas.openxmlformats.org/drawingml/2006/main">
                  <a:graphicData uri="http://schemas.microsoft.com/office/word/2010/wordprocessingShape">
                    <wps:wsp>
                      <wps:cNvCnPr/>
                      <wps:spPr>
                        <a:xfrm flipH="1">
                          <a:off x="0" y="0"/>
                          <a:ext cx="45719" cy="2222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7F5E83BE" id="Conector recto de flecha 59" o:spid="_x0000_s1026" type="#_x0000_t32" style="position:absolute;margin-left:72.95pt;margin-top:189.5pt;width:3.6pt;height:17.5pt;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" strokecolor="black [3200]" strokeweight="2pt">
                <v:stroke endarrow="block"/>
                <v:shadow on="t" color="black" opacity="24903f" origin=",.5" offset="0,.55556mm"/>
              </v:shape>
            </w:pict>
          </mc:Fallback>
        </mc:AlternateContent>
      </w:r>
      <w:r w:rsidR="00EC07A6">
        <w:rPr>
          <w:i/>
          <w:iCs/>
          <w:noProof/>
          <w:lang w:val="es-EC"/>
        </w:rPr>
        <mc:AlternateContent>
          <mc:Choice Requires="wps">
            <w:drawing>
              <wp:anchor distT="0" distB="0" distL="114300" distR="114300" simplePos="0" relativeHeight="251719680" behindDoc="0" locked="0" layoutInCell="1" allowOverlap="1" wp14:anchorId="7C0BADA4" wp14:editId="74C10E79">
                <wp:simplePos x="0" y="0"/>
                <wp:positionH relativeFrom="column">
                  <wp:posOffset>939165</wp:posOffset>
                </wp:positionH>
                <wp:positionV relativeFrom="paragraph">
                  <wp:posOffset>1504950</wp:posOffset>
                </wp:positionV>
                <wp:extent cx="45719" cy="247650"/>
                <wp:effectExtent l="76200" t="19050" r="69215" b="95250"/>
                <wp:wrapNone/>
                <wp:docPr id="57" name="Conector recto de flecha 57"/>
                <wp:cNvGraphicFramePr/>
                <a:graphic xmlns:a="http://schemas.openxmlformats.org/drawingml/2006/main">
                  <a:graphicData uri="http://schemas.microsoft.com/office/word/2010/wordprocessingShape">
                    <wps:wsp>
                      <wps:cNvCnPr/>
                      <wps:spPr>
                        <a:xfrm flipH="1">
                          <a:off x="0" y="0"/>
                          <a:ext cx="45719" cy="2476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69B112AF" id="Conector recto de flecha 57" o:spid="_x0000_s1026" type="#_x0000_t32" style="position:absolute;margin-left:73.95pt;margin-top:118.5pt;width:3.6pt;height:19.5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" strokecolor="black [3200]" strokeweight="2pt">
                <v:stroke endarrow="block"/>
                <v:shadow on="t" color="black" opacity="24903f" origin=",.5" offset="0,.55556mm"/>
              </v:shape>
            </w:pict>
          </mc:Fallback>
        </mc:AlternateContent>
      </w:r>
      <w:r w:rsidR="00EC07A6" w:rsidRPr="00CB667D">
        <w:rPr>
          <w:i/>
          <w:iCs/>
          <w:noProof/>
          <w:lang w:val="es-EC"/>
        </w:rPr>
        <mc:AlternateContent>
          <mc:Choice Requires="wps">
            <w:drawing>
              <wp:anchor distT="0" distB="0" distL="114300" distR="114300" simplePos="0" relativeHeight="251678720" behindDoc="0" locked="0" layoutInCell="1" hidden="0" allowOverlap="1" wp14:anchorId="64FAA1B4" wp14:editId="11974049">
                <wp:simplePos x="0" y="0"/>
                <wp:positionH relativeFrom="column">
                  <wp:posOffset>-146685</wp:posOffset>
                </wp:positionH>
                <wp:positionV relativeFrom="paragraph">
                  <wp:posOffset>482600</wp:posOffset>
                </wp:positionV>
                <wp:extent cx="1879600" cy="984250"/>
                <wp:effectExtent l="0" t="0" r="25400" b="25400"/>
                <wp:wrapNone/>
                <wp:docPr id="26" name="Rectángulo 26"/>
                <wp:cNvGraphicFramePr/>
                <a:graphic xmlns:a="http://schemas.openxmlformats.org/drawingml/2006/main">
                  <a:graphicData uri="http://schemas.microsoft.com/office/word/2010/wordprocessingShape">
                    <wps:wsp>
                      <wps:cNvSpPr/>
                      <wps:spPr>
                        <a:xfrm>
                          <a:off x="0" y="0"/>
                          <a:ext cx="1879600" cy="984250"/>
                        </a:xfrm>
                        <a:prstGeom prst="rect">
                          <a:avLst/>
                        </a:prstGeom>
                      </wps:spPr>
                      <wps:style>
                        <a:lnRef idx="2">
                          <a:schemeClr val="dk1"/>
                        </a:lnRef>
                        <a:fillRef idx="1">
                          <a:schemeClr val="lt1"/>
                        </a:fillRef>
                        <a:effectRef idx="0">
                          <a:schemeClr val="dk1"/>
                        </a:effectRef>
                        <a:fontRef idx="minor">
                          <a:schemeClr val="dk1"/>
                        </a:fontRef>
                      </wps:style>
                      <wps:txbx>
                        <w:txbxContent>
                          <w:p w14:paraId="63988B10" w14:textId="77777777" w:rsidR="00AB5006" w:rsidRPr="00115387" w:rsidRDefault="00994C70" w:rsidP="004912B8">
                            <w:pPr>
                              <w:spacing w:after="0" w:line="240" w:lineRule="auto"/>
                              <w:jc w:val="both"/>
                              <w:rPr>
                                <w:rFonts w:ascii="Times New Roman" w:hAnsi="Times New Roman" w:cs="Times New Roman"/>
                                <w:sz w:val="20"/>
                                <w:szCs w:val="20"/>
                                <w:lang w:val="es-EC"/>
                              </w:rPr>
                            </w:pPr>
                            <w:r w:rsidRPr="00115387">
                              <w:rPr>
                                <w:rFonts w:ascii="Times New Roman" w:hAnsi="Times New Roman" w:cs="Times New Roman"/>
                                <w:sz w:val="20"/>
                                <w:szCs w:val="20"/>
                                <w:lang w:val="es-EC"/>
                              </w:rPr>
                              <w:t xml:space="preserve">Artículos identificados mediante la búsqueda en base de datos (n=997) </w:t>
                            </w:r>
                          </w:p>
                          <w:p w14:paraId="53285841" w14:textId="77777777" w:rsidR="0004297F" w:rsidRDefault="00994C70" w:rsidP="004912B8">
                            <w:pPr>
                              <w:spacing w:after="0" w:line="240" w:lineRule="auto"/>
                              <w:jc w:val="both"/>
                              <w:rPr>
                                <w:rFonts w:ascii="Times New Roman" w:hAnsi="Times New Roman" w:cs="Times New Roman"/>
                                <w:sz w:val="20"/>
                                <w:szCs w:val="20"/>
                                <w:lang w:val="en-US"/>
                              </w:rPr>
                            </w:pPr>
                            <w:r w:rsidRPr="00115387">
                              <w:rPr>
                                <w:rFonts w:ascii="Times New Roman" w:hAnsi="Times New Roman" w:cs="Times New Roman"/>
                                <w:sz w:val="20"/>
                                <w:szCs w:val="20"/>
                                <w:lang w:val="en-US"/>
                              </w:rPr>
                              <w:t>Scopus=330</w:t>
                            </w:r>
                          </w:p>
                          <w:p w14:paraId="3CB53894" w14:textId="60771332" w:rsidR="00AB5006" w:rsidRDefault="00994C70" w:rsidP="004912B8">
                            <w:pPr>
                              <w:spacing w:after="0" w:line="240" w:lineRule="auto"/>
                              <w:jc w:val="both"/>
                              <w:rPr>
                                <w:rFonts w:ascii="Times New Roman" w:hAnsi="Times New Roman" w:cs="Times New Roman"/>
                                <w:sz w:val="20"/>
                                <w:szCs w:val="20"/>
                                <w:lang w:val="en-US"/>
                              </w:rPr>
                            </w:pPr>
                            <w:r w:rsidRPr="00115387">
                              <w:rPr>
                                <w:rFonts w:ascii="Times New Roman" w:hAnsi="Times New Roman" w:cs="Times New Roman"/>
                                <w:sz w:val="20"/>
                                <w:szCs w:val="20"/>
                                <w:lang w:val="en-US"/>
                              </w:rPr>
                              <w:t>Wos=301</w:t>
                            </w:r>
                          </w:p>
                          <w:p w14:paraId="0F485139" w14:textId="5CDB405C" w:rsidR="00AB5006" w:rsidRPr="00522B15" w:rsidRDefault="00994C70" w:rsidP="004912B8">
                            <w:pPr>
                              <w:spacing w:after="0" w:line="240" w:lineRule="auto"/>
                              <w:jc w:val="both"/>
                              <w:rPr>
                                <w:rFonts w:ascii="Times New Roman" w:hAnsi="Times New Roman" w:cs="Times New Roman"/>
                                <w:sz w:val="20"/>
                                <w:szCs w:val="20"/>
                                <w:lang w:val="en-US"/>
                              </w:rPr>
                            </w:pPr>
                            <w:r w:rsidRPr="00522B15">
                              <w:rPr>
                                <w:rFonts w:ascii="Times New Roman" w:hAnsi="Times New Roman" w:cs="Times New Roman"/>
                                <w:sz w:val="20"/>
                                <w:szCs w:val="20"/>
                                <w:lang w:val="en-US"/>
                              </w:rPr>
                              <w:t>PubMed=366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FAA1B4" id="Rectángulo 26" o:spid="_x0000_s1037" style="position:absolute;margin-left:-11.55pt;margin-top:38pt;width:148pt;height:7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" fillcolor="white [3201]" strokecolor="black [3200]" strokeweight="2pt">
                <v:textbox>
                  <w:txbxContent>
                    <w:p w14:paraId="63988B10" w14:textId="77777777" w:rsidR="00AB5006" w:rsidRPr="00115387" w:rsidRDefault="00994C70" w:rsidP="004912B8">
                      <w:pPr>
                        <w:spacing w:after="0" w:line="240" w:lineRule="auto"/>
                        <w:jc w:val="both"/>
                        <w:rPr>
                          <w:rFonts w:ascii="Times New Roman" w:hAnsi="Times New Roman" w:cs="Times New Roman"/>
                          <w:sz w:val="20"/>
                          <w:szCs w:val="20"/>
                          <w:lang w:val="es-EC"/>
                        </w:rPr>
                      </w:pPr>
                      <w:r w:rsidRPr="00115387">
                        <w:rPr>
                          <w:rFonts w:ascii="Times New Roman" w:hAnsi="Times New Roman" w:cs="Times New Roman"/>
                          <w:sz w:val="20"/>
                          <w:szCs w:val="20"/>
                          <w:lang w:val="es-EC"/>
                        </w:rPr>
                        <w:t xml:space="preserve">Artículos identificados mediante la búsqueda en base de datos (n=997) </w:t>
                      </w:r>
                    </w:p>
                    <w:p w14:paraId="53285841" w14:textId="77777777" w:rsidR="0004297F" w:rsidRDefault="00994C70" w:rsidP="004912B8">
                      <w:pPr>
                        <w:spacing w:after="0" w:line="240" w:lineRule="auto"/>
                        <w:jc w:val="both"/>
                        <w:rPr>
                          <w:rFonts w:ascii="Times New Roman" w:hAnsi="Times New Roman" w:cs="Times New Roman"/>
                          <w:sz w:val="20"/>
                          <w:szCs w:val="20"/>
                          <w:lang w:val="en-US"/>
                        </w:rPr>
                      </w:pPr>
                      <w:r w:rsidRPr="00115387">
                        <w:rPr>
                          <w:rFonts w:ascii="Times New Roman" w:hAnsi="Times New Roman" w:cs="Times New Roman"/>
                          <w:sz w:val="20"/>
                          <w:szCs w:val="20"/>
                          <w:lang w:val="en-US"/>
                        </w:rPr>
                        <w:t>Scopus=330</w:t>
                      </w:r>
                    </w:p>
                    <w:p w14:paraId="3CB53894" w14:textId="60771332" w:rsidR="00AB5006" w:rsidRDefault="00994C70" w:rsidP="004912B8">
                      <w:pPr>
                        <w:spacing w:after="0" w:line="240" w:lineRule="auto"/>
                        <w:jc w:val="both"/>
                        <w:rPr>
                          <w:rFonts w:ascii="Times New Roman" w:hAnsi="Times New Roman" w:cs="Times New Roman"/>
                          <w:sz w:val="20"/>
                          <w:szCs w:val="20"/>
                          <w:lang w:val="en-US"/>
                        </w:rPr>
                      </w:pPr>
                      <w:r w:rsidRPr="00115387">
                        <w:rPr>
                          <w:rFonts w:ascii="Times New Roman" w:hAnsi="Times New Roman" w:cs="Times New Roman"/>
                          <w:sz w:val="20"/>
                          <w:szCs w:val="20"/>
                          <w:lang w:val="en-US"/>
                        </w:rPr>
                        <w:t>Wos=301</w:t>
                      </w:r>
                    </w:p>
                    <w:p w14:paraId="0F485139" w14:textId="5CDB405C" w:rsidR="00AB5006" w:rsidRPr="00522B15" w:rsidRDefault="00994C70" w:rsidP="004912B8">
                      <w:pPr>
                        <w:spacing w:after="0" w:line="240" w:lineRule="auto"/>
                        <w:jc w:val="both"/>
                        <w:rPr>
                          <w:rFonts w:ascii="Times New Roman" w:hAnsi="Times New Roman" w:cs="Times New Roman"/>
                          <w:sz w:val="20"/>
                          <w:szCs w:val="20"/>
                          <w:lang w:val="en-US"/>
                        </w:rPr>
                      </w:pPr>
                      <w:r w:rsidRPr="00522B15">
                        <w:rPr>
                          <w:rFonts w:ascii="Times New Roman" w:hAnsi="Times New Roman" w:cs="Times New Roman"/>
                          <w:sz w:val="20"/>
                          <w:szCs w:val="20"/>
                          <w:lang w:val="en-US"/>
                        </w:rPr>
                        <w:t>PubMed=366</w:t>
                      </w:r>
                    </w:p>
                  </w:txbxContent>
                </v:textbox>
              </v:rect>
            </w:pict>
          </mc:Fallback>
        </mc:AlternateContent>
      </w:r>
      <w:r w:rsidR="00EC07A6">
        <w:rPr>
          <w:i/>
          <w:iCs/>
          <w:noProof/>
          <w:lang w:val="es-EC"/>
        </w:rPr>
        <mc:AlternateContent>
          <mc:Choice Requires="wps">
            <w:drawing>
              <wp:anchor distT="0" distB="0" distL="114300" distR="114300" simplePos="0" relativeHeight="251723776" behindDoc="0" locked="0" layoutInCell="1" allowOverlap="1" wp14:anchorId="5574F00B" wp14:editId="2592D165">
                <wp:simplePos x="0" y="0"/>
                <wp:positionH relativeFrom="column">
                  <wp:posOffset>1047115</wp:posOffset>
                </wp:positionH>
                <wp:positionV relativeFrom="paragraph">
                  <wp:posOffset>3276600</wp:posOffset>
                </wp:positionV>
                <wp:extent cx="412750" cy="57150"/>
                <wp:effectExtent l="57150" t="38100" r="63500" b="114300"/>
                <wp:wrapNone/>
                <wp:docPr id="61" name="Conector recto de flecha 61"/>
                <wp:cNvGraphicFramePr/>
                <a:graphic xmlns:a="http://schemas.openxmlformats.org/drawingml/2006/main">
                  <a:graphicData uri="http://schemas.microsoft.com/office/word/2010/wordprocessingShape">
                    <wps:wsp>
                      <wps:cNvCnPr/>
                      <wps:spPr>
                        <a:xfrm flipH="1">
                          <a:off x="0" y="0"/>
                          <a:ext cx="412750" cy="571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68E1EEBC" id="Conector recto de flecha 61" o:spid="_x0000_s1026" type="#_x0000_t32" style="position:absolute;margin-left:82.45pt;margin-top:258pt;width:32.5pt;height:4.5pt;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" strokecolor="black [3200]" strokeweight="2pt">
                <v:stroke endarrow="block"/>
                <v:shadow on="t" color="black" opacity="24903f" origin=",.5" offset="0,.55556mm"/>
              </v:shape>
            </w:pict>
          </mc:Fallback>
        </mc:AlternateContent>
      </w:r>
      <w:r w:rsidR="004E0FE2">
        <w:rPr>
          <w:i/>
          <w:iCs/>
          <w:noProof/>
          <w:lang w:val="es-EC"/>
        </w:rPr>
        <mc:AlternateContent>
          <mc:Choice Requires="wps">
            <w:drawing>
              <wp:anchor distT="0" distB="0" distL="114300" distR="114300" simplePos="0" relativeHeight="251697152" behindDoc="0" locked="0" layoutInCell="1" allowOverlap="1" wp14:anchorId="116F9B2D" wp14:editId="7B612837">
                <wp:simplePos x="0" y="0"/>
                <wp:positionH relativeFrom="column">
                  <wp:posOffset>3701415</wp:posOffset>
                </wp:positionH>
                <wp:positionV relativeFrom="paragraph">
                  <wp:posOffset>476250</wp:posOffset>
                </wp:positionV>
                <wp:extent cx="1619250" cy="787400"/>
                <wp:effectExtent l="0" t="0" r="19050" b="12700"/>
                <wp:wrapNone/>
                <wp:docPr id="40" name="Rectángulo 40"/>
                <wp:cNvGraphicFramePr/>
                <a:graphic xmlns:a="http://schemas.openxmlformats.org/drawingml/2006/main">
                  <a:graphicData uri="http://schemas.microsoft.com/office/word/2010/wordprocessingShape">
                    <wps:wsp>
                      <wps:cNvSpPr/>
                      <wps:spPr>
                        <a:xfrm>
                          <a:off x="0" y="0"/>
                          <a:ext cx="1619250" cy="787400"/>
                        </a:xfrm>
                        <a:prstGeom prst="rect">
                          <a:avLst/>
                        </a:prstGeom>
                      </wps:spPr>
                      <wps:style>
                        <a:lnRef idx="2">
                          <a:schemeClr val="dk1"/>
                        </a:lnRef>
                        <a:fillRef idx="1">
                          <a:schemeClr val="lt1"/>
                        </a:fillRef>
                        <a:effectRef idx="0">
                          <a:schemeClr val="dk1"/>
                        </a:effectRef>
                        <a:fontRef idx="minor">
                          <a:schemeClr val="dk1"/>
                        </a:fontRef>
                      </wps:style>
                      <wps:txbx>
                        <w:txbxContent>
                          <w:p w14:paraId="4E054805" w14:textId="4B53BE8A" w:rsidR="00F12761" w:rsidRPr="00F12761" w:rsidRDefault="004E0FE2" w:rsidP="00F12761">
                            <w:pPr>
                              <w:rPr>
                                <w:rFonts w:ascii="Times New Roman" w:hAnsi="Times New Roman" w:cs="Times New Roman"/>
                                <w:sz w:val="18"/>
                                <w:szCs w:val="18"/>
                                <w:lang w:val="es-ES"/>
                              </w:rPr>
                            </w:pPr>
                            <w:r>
                              <w:rPr>
                                <w:rFonts w:ascii="Times New Roman" w:hAnsi="Times New Roman" w:cs="Times New Roman"/>
                                <w:sz w:val="18"/>
                                <w:szCs w:val="18"/>
                                <w:lang w:val="es-ES"/>
                              </w:rPr>
                              <w:t xml:space="preserve">Selección de artículos según temporalidad </w:t>
                            </w:r>
                            <w:r w:rsidR="00F12761" w:rsidRPr="00F12761">
                              <w:rPr>
                                <w:rFonts w:ascii="Times New Roman" w:hAnsi="Times New Roman" w:cs="Times New Roman"/>
                                <w:sz w:val="18"/>
                                <w:szCs w:val="18"/>
                                <w:lang w:val="es-ES"/>
                              </w:rPr>
                              <w:t>2019-2023:</w:t>
                            </w:r>
                            <w:r w:rsidR="00F12761">
                              <w:rPr>
                                <w:rFonts w:ascii="Times New Roman" w:hAnsi="Times New Roman" w:cs="Times New Roman"/>
                                <w:sz w:val="18"/>
                                <w:szCs w:val="18"/>
                                <w:lang w:val="es-ES"/>
                              </w:rPr>
                              <w:t xml:space="preserve"> 616</w:t>
                            </w:r>
                            <w:r w:rsidR="00F12761" w:rsidRPr="00F12761">
                              <w:rPr>
                                <w:rFonts w:ascii="Times New Roman" w:hAnsi="Times New Roman" w:cs="Times New Roman"/>
                                <w:sz w:val="18"/>
                                <w:szCs w:val="18"/>
                                <w:lang w:val="es-E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16F9B2D" id="Rectángulo 40" o:spid="_x0000_s1038" style="position:absolute;margin-left:291.45pt;margin-top:37.5pt;width:127.5pt;height:6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" fillcolor="white [3201]" strokecolor="black [3200]" strokeweight="2pt">
                <v:textbox>
                  <w:txbxContent>
                    <w:p w14:paraId="4E054805" w14:textId="4B53BE8A" w:rsidR="00F12761" w:rsidRPr="00F12761" w:rsidRDefault="004E0FE2" w:rsidP="00F12761">
                      <w:pPr>
                        <w:rPr>
                          <w:rFonts w:ascii="Times New Roman" w:hAnsi="Times New Roman" w:cs="Times New Roman"/>
                          <w:sz w:val="18"/>
                          <w:szCs w:val="18"/>
                          <w:lang w:val="es-ES"/>
                        </w:rPr>
                      </w:pPr>
                      <w:r>
                        <w:rPr>
                          <w:rFonts w:ascii="Times New Roman" w:hAnsi="Times New Roman" w:cs="Times New Roman"/>
                          <w:sz w:val="18"/>
                          <w:szCs w:val="18"/>
                          <w:lang w:val="es-ES"/>
                        </w:rPr>
                        <w:t xml:space="preserve">Selección de artículos según temporalidad </w:t>
                      </w:r>
                      <w:r w:rsidR="00F12761" w:rsidRPr="00F12761">
                        <w:rPr>
                          <w:rFonts w:ascii="Times New Roman" w:hAnsi="Times New Roman" w:cs="Times New Roman"/>
                          <w:sz w:val="18"/>
                          <w:szCs w:val="18"/>
                          <w:lang w:val="es-ES"/>
                        </w:rPr>
                        <w:t>2019-2023:</w:t>
                      </w:r>
                      <w:r w:rsidR="00F12761">
                        <w:rPr>
                          <w:rFonts w:ascii="Times New Roman" w:hAnsi="Times New Roman" w:cs="Times New Roman"/>
                          <w:sz w:val="18"/>
                          <w:szCs w:val="18"/>
                          <w:lang w:val="es-ES"/>
                        </w:rPr>
                        <w:t xml:space="preserve"> 616</w:t>
                      </w:r>
                      <w:r w:rsidR="00F12761" w:rsidRPr="00F12761">
                        <w:rPr>
                          <w:rFonts w:ascii="Times New Roman" w:hAnsi="Times New Roman" w:cs="Times New Roman"/>
                          <w:sz w:val="18"/>
                          <w:szCs w:val="18"/>
                          <w:lang w:val="es-ES"/>
                        </w:rPr>
                        <w:t xml:space="preserve"> </w:t>
                      </w:r>
                    </w:p>
                  </w:txbxContent>
                </v:textbox>
              </v:rect>
            </w:pict>
          </mc:Fallback>
        </mc:AlternateContent>
      </w:r>
      <w:r w:rsidR="0004297F" w:rsidRPr="00CB667D">
        <w:rPr>
          <w:i/>
          <w:iCs/>
          <w:noProof/>
          <w:lang w:val="es-EC"/>
        </w:rPr>
        <mc:AlternateContent>
          <mc:Choice Requires="wps">
            <w:drawing>
              <wp:anchor distT="0" distB="0" distL="114300" distR="114300" simplePos="0" relativeHeight="251676672" behindDoc="0" locked="0" layoutInCell="1" hidden="0" allowOverlap="1" wp14:anchorId="4AD7BD7C" wp14:editId="2A4E01DF">
                <wp:simplePos x="0" y="0"/>
                <wp:positionH relativeFrom="column">
                  <wp:posOffset>-669290</wp:posOffset>
                </wp:positionH>
                <wp:positionV relativeFrom="paragraph">
                  <wp:posOffset>554990</wp:posOffset>
                </wp:positionV>
                <wp:extent cx="243840" cy="1054678"/>
                <wp:effectExtent l="0" t="0" r="22860" b="12700"/>
                <wp:wrapNone/>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3840" cy="1054678"/>
                        </a:xfrm>
                        <a:prstGeom prst="rect">
                          <a:avLst/>
                        </a:prstGeom>
                        <a:noFill/>
                        <a:ln>
                          <a:solidFill>
                            <a:srgbClr val="00B0F0"/>
                          </a:solidFill>
                        </a:ln>
                      </wps:spPr>
                      <wps:txbx>
                        <w:txbxContent>
                          <w:p w14:paraId="1C4E047B" w14:textId="77777777" w:rsidR="00AB5006" w:rsidRDefault="00994C70" w:rsidP="008657F7">
                            <w:pPr>
                              <w:spacing w:before="91"/>
                              <w:ind w:left="404"/>
                              <w:rPr>
                                <w:rFonts w:ascii="Arial" w:hAnsi="Arial"/>
                                <w:b/>
                                <w:sz w:val="18"/>
                              </w:rPr>
                            </w:pPr>
                            <w:r>
                              <w:rPr>
                                <w:rFonts w:ascii="Arial" w:hAnsi="Arial"/>
                                <w:b/>
                                <w:sz w:val="18"/>
                              </w:rPr>
                              <w:t>Identificación</w:t>
                            </w:r>
                          </w:p>
                        </w:txbxContent>
                      </wps:txbx>
                      <wps:bodyPr rot="0" vert="vert270" wrap="square" lIns="0" tIns="0" rIns="0" bIns="0" anchor="t" anchorCtr="0" upright="1">
                        <a:noAutofit/>
                      </wps:bodyPr>
                    </wps:wsp>
                  </a:graphicData>
                </a:graphic>
              </wp:anchor>
            </w:drawing>
          </mc:Choice>
          <mc:Fallback>
            <w:pict>
              <v:shape w14:anchorId="4AD7BD7C" id="Cuadro de texto 24" o:spid="_x0000_s1039" type="#_x0000_t202" style="position:absolute;margin-left:-52.7pt;margin-top:43.7pt;width:19.2pt;height:83.0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" filled="f" strokecolor="#00b0f0">
                <v:path arrowok="t"/>
                <v:textbox style="layout-flow:vertical;mso-layout-flow-alt:bottom-to-top" inset="0,0,0,0">
                  <w:txbxContent>
                    <w:p w14:paraId="1C4E047B" w14:textId="77777777" w:rsidR="00AB5006" w:rsidRDefault="00994C70" w:rsidP="008657F7">
                      <w:pPr>
                        <w:spacing w:before="91"/>
                        <w:ind w:left="404"/>
                        <w:rPr>
                          <w:rFonts w:ascii="Arial" w:hAnsi="Arial"/>
                          <w:b/>
                          <w:sz w:val="18"/>
                        </w:rPr>
                      </w:pPr>
                      <w:r>
                        <w:rPr>
                          <w:rFonts w:ascii="Arial" w:hAnsi="Arial"/>
                          <w:b/>
                          <w:sz w:val="18"/>
                        </w:rPr>
                        <w:t>Identificación</w:t>
                      </w:r>
                    </w:p>
                  </w:txbxContent>
                </v:textbox>
              </v:shape>
            </w:pict>
          </mc:Fallback>
        </mc:AlternateContent>
      </w:r>
      <w:r w:rsidR="003F5C0A" w:rsidRPr="00CB667D">
        <w:rPr>
          <w:i/>
          <w:iCs/>
          <w:noProof/>
          <w:lang w:val="es-EC"/>
        </w:rPr>
        <mc:AlternateContent>
          <mc:Choice Requires="wps">
            <w:drawing>
              <wp:anchor distT="0" distB="0" distL="114300" distR="114300" simplePos="0" relativeHeight="251672576" behindDoc="0" locked="0" layoutInCell="1" hidden="0" allowOverlap="1" wp14:anchorId="635B551F" wp14:editId="537A5E81">
                <wp:simplePos x="0" y="0"/>
                <wp:positionH relativeFrom="column">
                  <wp:posOffset>-518453</wp:posOffset>
                </wp:positionH>
                <wp:positionV relativeFrom="paragraph">
                  <wp:posOffset>5863053</wp:posOffset>
                </wp:positionV>
                <wp:extent cx="3953022" cy="611944"/>
                <wp:effectExtent l="0" t="0" r="9525" b="0"/>
                <wp:wrapNone/>
                <wp:docPr id="15" name="Cuadro de texto 15"/>
                <wp:cNvGraphicFramePr/>
                <a:graphic xmlns:a="http://schemas.openxmlformats.org/drawingml/2006/main">
                  <a:graphicData uri="http://schemas.microsoft.com/office/word/2010/wordprocessingShape">
                    <wps:wsp>
                      <wps:cNvSpPr txBox="1"/>
                      <wps:spPr>
                        <a:xfrm>
                          <a:off x="0" y="0"/>
                          <a:ext cx="3953022" cy="611944"/>
                        </a:xfrm>
                        <a:prstGeom prst="rect">
                          <a:avLst/>
                        </a:prstGeom>
                        <a:solidFill>
                          <a:schemeClr val="lt1"/>
                        </a:solidFill>
                        <a:ln w="6350">
                          <a:noFill/>
                        </a:ln>
                      </wps:spPr>
                      <wps:txbx>
                        <w:txbxContent>
                          <w:p w14:paraId="603A548A" w14:textId="62D8EBF7" w:rsidR="00AB5006" w:rsidRPr="00375FDE" w:rsidRDefault="00994C70" w:rsidP="008657F7">
                            <w:pPr>
                              <w:spacing w:after="240" w:line="480" w:lineRule="auto"/>
                              <w:jc w:val="both"/>
                              <w:rPr>
                                <w:rFonts w:ascii="Times New Roman" w:eastAsia="Times New Roman" w:hAnsi="Times New Roman" w:cs="Times New Roman"/>
                                <w:b/>
                                <w:color w:val="000000"/>
                              </w:rPr>
                            </w:pPr>
                            <w:r w:rsidRPr="00375FDE">
                              <w:rPr>
                                <w:rFonts w:ascii="Times New Roman" w:eastAsia="Times New Roman" w:hAnsi="Times New Roman" w:cs="Times New Roman"/>
                                <w:b/>
                                <w:i/>
                                <w:color w:val="000000"/>
                                <w:sz w:val="20"/>
                              </w:rPr>
                              <w:t xml:space="preserve">Fuente: </w:t>
                            </w:r>
                            <w:r w:rsidRPr="00375FDE">
                              <w:rPr>
                                <w:rFonts w:ascii="Times New Roman" w:eastAsia="Times New Roman" w:hAnsi="Times New Roman" w:cs="Times New Roman"/>
                                <w:i/>
                                <w:color w:val="000000"/>
                                <w:sz w:val="20"/>
                              </w:rPr>
                              <w:t>Realizado por el autor</w:t>
                            </w:r>
                          </w:p>
                          <w:p w14:paraId="38CA2779" w14:textId="77777777" w:rsidR="00AB5006" w:rsidRDefault="00AB5006" w:rsidP="008657F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35B551F" id="Cuadro de texto 15" o:spid="_x0000_s1040" type="#_x0000_t202" style="position:absolute;margin-left:-40.8pt;margin-top:461.65pt;width:311.25pt;height:48.2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" fillcolor="white [3201]" stroked="f" strokeweight=".5pt">
                <v:textbox>
                  <w:txbxContent>
                    <w:p w14:paraId="603A548A" w14:textId="62D8EBF7" w:rsidR="00AB5006" w:rsidRPr="00375FDE" w:rsidRDefault="00994C70" w:rsidP="008657F7">
                      <w:pPr>
                        <w:spacing w:after="240" w:line="480" w:lineRule="auto"/>
                        <w:jc w:val="both"/>
                        <w:rPr>
                          <w:rFonts w:ascii="Times New Roman" w:eastAsia="Times New Roman" w:hAnsi="Times New Roman" w:cs="Times New Roman"/>
                          <w:b/>
                          <w:color w:val="000000"/>
                        </w:rPr>
                      </w:pPr>
                      <w:r w:rsidRPr="00375FDE">
                        <w:rPr>
                          <w:rFonts w:ascii="Times New Roman" w:eastAsia="Times New Roman" w:hAnsi="Times New Roman" w:cs="Times New Roman"/>
                          <w:b/>
                          <w:i/>
                          <w:color w:val="000000"/>
                          <w:sz w:val="20"/>
                        </w:rPr>
                        <w:t xml:space="preserve">Fuente: </w:t>
                      </w:r>
                      <w:r w:rsidRPr="00375FDE">
                        <w:rPr>
                          <w:rFonts w:ascii="Times New Roman" w:eastAsia="Times New Roman" w:hAnsi="Times New Roman" w:cs="Times New Roman"/>
                          <w:i/>
                          <w:color w:val="000000"/>
                          <w:sz w:val="20"/>
                        </w:rPr>
                        <w:t>Realizado por el autor</w:t>
                      </w:r>
                    </w:p>
                    <w:p w14:paraId="38CA2779" w14:textId="77777777" w:rsidR="00AB5006" w:rsidRDefault="00AB5006" w:rsidP="008657F7"/>
                  </w:txbxContent>
                </v:textbox>
              </v:shape>
            </w:pict>
          </mc:Fallback>
        </mc:AlternateContent>
      </w:r>
      <w:r w:rsidR="00994C70" w:rsidRPr="00CB667D">
        <w:rPr>
          <w:rFonts w:ascii="Times New Roman" w:eastAsia="Times New Roman" w:hAnsi="Times New Roman" w:cs="Times New Roman"/>
          <w:b/>
          <w:i/>
          <w:iCs/>
          <w:color w:val="000000"/>
          <w:sz w:val="24"/>
          <w:szCs w:val="24"/>
        </w:rPr>
        <w:t xml:space="preserve">Figura 1. </w:t>
      </w:r>
      <w:r w:rsidR="00994C70" w:rsidRPr="00CB667D">
        <w:rPr>
          <w:rFonts w:ascii="Times New Roman" w:eastAsia="Times New Roman" w:hAnsi="Times New Roman" w:cs="Times New Roman"/>
          <w:i/>
          <w:iCs/>
          <w:sz w:val="24"/>
          <w:szCs w:val="24"/>
        </w:rPr>
        <w:t>Diagrama de flujo del proceso de revisión según PRISMA 2020</w:t>
      </w:r>
      <w:r w:rsidR="00CB667D">
        <w:rPr>
          <w:rFonts w:ascii="Times New Roman" w:eastAsia="Times New Roman" w:hAnsi="Times New Roman" w:cs="Times New Roman"/>
          <w:i/>
          <w:iCs/>
          <w:sz w:val="24"/>
          <w:szCs w:val="24"/>
        </w:rPr>
        <w:t>.</w:t>
      </w:r>
    </w:p>
    <w:p w14:paraId="03E35BD9" w14:textId="77777777" w:rsidR="00C675B1" w:rsidRDefault="00C675B1" w:rsidP="00DC57BE">
      <w:pPr>
        <w:spacing w:after="240" w:line="480" w:lineRule="auto"/>
        <w:jc w:val="both"/>
        <w:rPr>
          <w:rFonts w:ascii="Times New Roman" w:eastAsia="Times New Roman" w:hAnsi="Times New Roman" w:cs="Times New Roman"/>
          <w:color w:val="000000"/>
          <w:sz w:val="24"/>
          <w:szCs w:val="24"/>
        </w:rPr>
      </w:pPr>
    </w:p>
    <w:p w14:paraId="6F251459" w14:textId="55A57E03" w:rsidR="00C675B1" w:rsidRDefault="00C675B1" w:rsidP="00DC57BE">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realizó el diagrama de flujo del proceso de revisión PRIMAS.  En la búsqueda inicial, se identificaron 997 estudios relaciones con la temática mediante la búsqueda de palabras Claves y operadores booleanos. De estos, se filtraron según el año de publicación entre 2019 y 2023, excluyendo así 616 estudios y dejando un total de 381 artículos. </w:t>
      </w:r>
    </w:p>
    <w:p w14:paraId="35F48E8D" w14:textId="11C72618" w:rsidR="00CE419B" w:rsidRPr="00DC57BE" w:rsidRDefault="00CE419B" w:rsidP="00DC57BE">
      <w:pPr>
        <w:spacing w:after="240" w:line="480" w:lineRule="auto"/>
        <w:jc w:val="both"/>
        <w:rPr>
          <w:rFonts w:ascii="Times New Roman" w:eastAsia="Times New Roman" w:hAnsi="Times New Roman" w:cs="Times New Roman"/>
          <w:color w:val="000000"/>
          <w:sz w:val="24"/>
          <w:szCs w:val="24"/>
        </w:rPr>
        <w:sectPr w:rsidR="00CE419B" w:rsidRPr="00DC57BE" w:rsidSect="00112057">
          <w:headerReference w:type="default" r:id="rId16"/>
          <w:footerReference w:type="default" r:id="rId17"/>
          <w:pgSz w:w="11906" w:h="16838"/>
          <w:pgMar w:top="1417" w:right="1701" w:bottom="1417" w:left="1701" w:header="709" w:footer="709" w:gutter="0"/>
          <w:cols w:space="720"/>
        </w:sectPr>
      </w:pPr>
      <w:r>
        <w:rPr>
          <w:rFonts w:ascii="Times New Roman" w:eastAsia="Times New Roman" w:hAnsi="Times New Roman" w:cs="Times New Roman"/>
          <w:color w:val="000000"/>
          <w:sz w:val="24"/>
          <w:szCs w:val="24"/>
        </w:rPr>
        <w:t>Posteriormente,</w:t>
      </w:r>
      <w:r w:rsidR="00C675B1">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procedió</w:t>
      </w:r>
      <w:r w:rsidR="00C675B1">
        <w:rPr>
          <w:rFonts w:ascii="Times New Roman" w:eastAsia="Times New Roman" w:hAnsi="Times New Roman" w:cs="Times New Roman"/>
          <w:color w:val="000000"/>
          <w:sz w:val="24"/>
          <w:szCs w:val="24"/>
        </w:rPr>
        <w:t xml:space="preserve"> a la </w:t>
      </w:r>
      <w:r>
        <w:rPr>
          <w:rFonts w:ascii="Times New Roman" w:eastAsia="Times New Roman" w:hAnsi="Times New Roman" w:cs="Times New Roman"/>
          <w:color w:val="000000"/>
          <w:sz w:val="24"/>
          <w:szCs w:val="24"/>
        </w:rPr>
        <w:t>selección</w:t>
      </w:r>
      <w:r w:rsidR="00C675B1">
        <w:rPr>
          <w:rFonts w:ascii="Times New Roman" w:eastAsia="Times New Roman" w:hAnsi="Times New Roman" w:cs="Times New Roman"/>
          <w:color w:val="000000"/>
          <w:sz w:val="24"/>
          <w:szCs w:val="24"/>
        </w:rPr>
        <w:t xml:space="preserve"> según el tipo de estud</w:t>
      </w:r>
      <w:r>
        <w:rPr>
          <w:rFonts w:ascii="Times New Roman" w:eastAsia="Times New Roman" w:hAnsi="Times New Roman" w:cs="Times New Roman"/>
          <w:color w:val="000000"/>
          <w:sz w:val="24"/>
          <w:szCs w:val="24"/>
        </w:rPr>
        <w:t>io cualitativo, encontrando 209 estudios. Debido a que estos no cumplieron con el criterio de inclusión, fueron excluidos resultando un total de 172 estudios para su consideración. Continuando con el proceso de selección, se excluyeron 18 estudios que no estaban en lenguaje inglés y español. lo que resulto en 154 artículos restante. Tras la revisión de los resúmenes, se determino que el 119 de ellos no se ajustaban a los objetivos para el presente estudio, dejando un total de 35 trabajos científicos para la consideración fina</w:t>
      </w:r>
      <w:r w:rsidR="0050775D">
        <w:rPr>
          <w:rFonts w:ascii="Times New Roman" w:eastAsia="Times New Roman" w:hAnsi="Times New Roman" w:cs="Times New Roman"/>
          <w:color w:val="000000"/>
          <w:sz w:val="24"/>
          <w:szCs w:val="24"/>
        </w:rPr>
        <w:t>l</w:t>
      </w:r>
    </w:p>
    <w:p w14:paraId="44756B18" w14:textId="43D70A58" w:rsidR="00574DD1" w:rsidRPr="00574DD1" w:rsidRDefault="00574DD1">
      <w:pPr>
        <w:spacing w:after="240" w:line="480" w:lineRule="auto"/>
        <w:jc w:val="both"/>
        <w:rPr>
          <w:rFonts w:ascii="Times New Roman" w:eastAsia="Times New Roman" w:hAnsi="Times New Roman" w:cs="Times New Roman"/>
          <w:iCs/>
          <w:color w:val="000000"/>
        </w:rPr>
      </w:pPr>
      <w:r w:rsidRPr="00574DD1">
        <w:rPr>
          <w:rFonts w:ascii="Times New Roman" w:eastAsia="Times New Roman" w:hAnsi="Times New Roman" w:cs="Times New Roman"/>
          <w:b/>
          <w:bCs/>
          <w:iCs/>
          <w:color w:val="000000"/>
        </w:rPr>
        <w:lastRenderedPageBreak/>
        <w:t>Tabla 2</w:t>
      </w:r>
      <w:r>
        <w:rPr>
          <w:rFonts w:ascii="Times New Roman" w:eastAsia="Times New Roman" w:hAnsi="Times New Roman" w:cs="Times New Roman"/>
          <w:iCs/>
          <w:color w:val="000000"/>
        </w:rPr>
        <w:t xml:space="preserve">. </w:t>
      </w:r>
      <w:r w:rsidRPr="00574DD1">
        <w:rPr>
          <w:rFonts w:ascii="Times New Roman" w:eastAsia="Times New Roman" w:hAnsi="Times New Roman" w:cs="Times New Roman"/>
          <w:iCs/>
          <w:color w:val="000000"/>
        </w:rPr>
        <w:t xml:space="preserve"> Matriz de la prevalencia y factores de riesgo de la violencia ginecológica</w:t>
      </w:r>
    </w:p>
    <w:tbl>
      <w:tblPr>
        <w:tblW w:w="12948" w:type="dxa"/>
        <w:tblInd w:w="-5" w:type="dxa"/>
        <w:tblLayout w:type="fixed"/>
        <w:tblLook w:val="0400" w:firstRow="0" w:lastRow="0" w:firstColumn="0" w:lastColumn="0" w:noHBand="0" w:noVBand="1"/>
      </w:tblPr>
      <w:tblGrid>
        <w:gridCol w:w="382"/>
        <w:gridCol w:w="892"/>
        <w:gridCol w:w="1158"/>
        <w:gridCol w:w="3170"/>
        <w:gridCol w:w="1529"/>
        <w:gridCol w:w="679"/>
        <w:gridCol w:w="1188"/>
        <w:gridCol w:w="679"/>
        <w:gridCol w:w="1380"/>
        <w:gridCol w:w="1891"/>
      </w:tblGrid>
      <w:tr w:rsidR="00574DD1" w:rsidRPr="007A6DD4" w14:paraId="4F88C453" w14:textId="77777777" w:rsidTr="00BD3187">
        <w:trPr>
          <w:trHeight w:val="252"/>
        </w:trPr>
        <w:tc>
          <w:tcPr>
            <w:tcW w:w="38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9A5BBF"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N°</w:t>
            </w:r>
            <w:proofErr w:type="spellEnd"/>
          </w:p>
        </w:tc>
        <w:tc>
          <w:tcPr>
            <w:tcW w:w="892" w:type="dxa"/>
            <w:tcBorders>
              <w:top w:val="single" w:sz="4" w:space="0" w:color="000000"/>
              <w:left w:val="nil"/>
              <w:bottom w:val="single" w:sz="4" w:space="0" w:color="000000"/>
              <w:right w:val="single" w:sz="4" w:space="0" w:color="000000"/>
            </w:tcBorders>
            <w:shd w:val="clear" w:color="auto" w:fill="auto"/>
            <w:vAlign w:val="center"/>
          </w:tcPr>
          <w:p w14:paraId="27BE9B09"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BASE </w:t>
            </w:r>
          </w:p>
        </w:tc>
        <w:tc>
          <w:tcPr>
            <w:tcW w:w="1158" w:type="dxa"/>
            <w:tcBorders>
              <w:top w:val="single" w:sz="4" w:space="0" w:color="000000"/>
              <w:left w:val="nil"/>
              <w:bottom w:val="single" w:sz="4" w:space="0" w:color="000000"/>
              <w:right w:val="single" w:sz="4" w:space="0" w:color="000000"/>
            </w:tcBorders>
            <w:shd w:val="clear" w:color="auto" w:fill="auto"/>
            <w:vAlign w:val="center"/>
          </w:tcPr>
          <w:p w14:paraId="564E6A48"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AUTORES</w:t>
            </w:r>
          </w:p>
        </w:tc>
        <w:tc>
          <w:tcPr>
            <w:tcW w:w="3170" w:type="dxa"/>
            <w:tcBorders>
              <w:top w:val="single" w:sz="4" w:space="0" w:color="000000"/>
              <w:left w:val="nil"/>
              <w:bottom w:val="single" w:sz="4" w:space="0" w:color="000000"/>
              <w:right w:val="single" w:sz="4" w:space="0" w:color="000000"/>
            </w:tcBorders>
            <w:shd w:val="clear" w:color="auto" w:fill="auto"/>
            <w:vAlign w:val="center"/>
          </w:tcPr>
          <w:p w14:paraId="195026F9"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TITULO </w:t>
            </w:r>
          </w:p>
        </w:tc>
        <w:tc>
          <w:tcPr>
            <w:tcW w:w="1529" w:type="dxa"/>
            <w:tcBorders>
              <w:top w:val="single" w:sz="4" w:space="0" w:color="000000"/>
              <w:left w:val="nil"/>
              <w:bottom w:val="single" w:sz="4" w:space="0" w:color="000000"/>
              <w:right w:val="single" w:sz="4" w:space="0" w:color="000000"/>
            </w:tcBorders>
            <w:shd w:val="clear" w:color="auto" w:fill="auto"/>
            <w:vAlign w:val="center"/>
          </w:tcPr>
          <w:p w14:paraId="32F3D7A1"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Revista </w:t>
            </w:r>
          </w:p>
        </w:tc>
        <w:tc>
          <w:tcPr>
            <w:tcW w:w="679" w:type="dxa"/>
            <w:tcBorders>
              <w:top w:val="single" w:sz="4" w:space="0" w:color="000000"/>
              <w:left w:val="nil"/>
              <w:bottom w:val="single" w:sz="4" w:space="0" w:color="000000"/>
              <w:right w:val="single" w:sz="4" w:space="0" w:color="000000"/>
            </w:tcBorders>
            <w:shd w:val="clear" w:color="auto" w:fill="auto"/>
            <w:vAlign w:val="center"/>
          </w:tcPr>
          <w:p w14:paraId="4FA405AB"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AÑO </w:t>
            </w:r>
          </w:p>
        </w:tc>
        <w:tc>
          <w:tcPr>
            <w:tcW w:w="1188" w:type="dxa"/>
            <w:tcBorders>
              <w:top w:val="single" w:sz="4" w:space="0" w:color="000000"/>
              <w:left w:val="nil"/>
              <w:bottom w:val="single" w:sz="4" w:space="0" w:color="000000"/>
              <w:right w:val="single" w:sz="4" w:space="0" w:color="000000"/>
            </w:tcBorders>
            <w:shd w:val="clear" w:color="auto" w:fill="auto"/>
            <w:vAlign w:val="center"/>
          </w:tcPr>
          <w:p w14:paraId="627A4437"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PAIS </w:t>
            </w:r>
          </w:p>
        </w:tc>
        <w:tc>
          <w:tcPr>
            <w:tcW w:w="679" w:type="dxa"/>
            <w:tcBorders>
              <w:top w:val="single" w:sz="4" w:space="0" w:color="000000"/>
              <w:left w:val="nil"/>
              <w:bottom w:val="single" w:sz="4" w:space="0" w:color="000000"/>
              <w:right w:val="single" w:sz="4" w:space="0" w:color="000000"/>
            </w:tcBorders>
            <w:shd w:val="clear" w:color="auto" w:fill="auto"/>
            <w:vAlign w:val="center"/>
          </w:tcPr>
          <w:p w14:paraId="0797DCAF"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 xml:space="preserve">n </w:t>
            </w:r>
          </w:p>
        </w:tc>
        <w:tc>
          <w:tcPr>
            <w:tcW w:w="1380" w:type="dxa"/>
            <w:tcBorders>
              <w:top w:val="single" w:sz="4" w:space="0" w:color="000000"/>
              <w:left w:val="nil"/>
              <w:bottom w:val="single" w:sz="4" w:space="0" w:color="000000"/>
              <w:right w:val="single" w:sz="4" w:space="0" w:color="000000"/>
            </w:tcBorders>
            <w:shd w:val="clear" w:color="auto" w:fill="auto"/>
            <w:vAlign w:val="center"/>
          </w:tcPr>
          <w:p w14:paraId="67F9CBDC"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PREVALENCIA</w:t>
            </w:r>
          </w:p>
        </w:tc>
        <w:tc>
          <w:tcPr>
            <w:tcW w:w="1891" w:type="dxa"/>
            <w:tcBorders>
              <w:top w:val="single" w:sz="4" w:space="0" w:color="000000"/>
              <w:left w:val="nil"/>
              <w:bottom w:val="single" w:sz="4" w:space="0" w:color="000000"/>
              <w:right w:val="single" w:sz="4" w:space="0" w:color="000000"/>
            </w:tcBorders>
            <w:shd w:val="clear" w:color="auto" w:fill="auto"/>
            <w:vAlign w:val="center"/>
          </w:tcPr>
          <w:p w14:paraId="750EB027" w14:textId="77777777" w:rsidR="00574DD1" w:rsidRPr="007A6DD4" w:rsidRDefault="00574DD1" w:rsidP="00BD3187">
            <w:pPr>
              <w:jc w:val="center"/>
              <w:rPr>
                <w:rFonts w:ascii="Times New Roman" w:eastAsia="Times New Roman" w:hAnsi="Times New Roman" w:cs="Times New Roman"/>
                <w:b/>
                <w:color w:val="000000"/>
                <w:sz w:val="16"/>
                <w:szCs w:val="16"/>
              </w:rPr>
            </w:pPr>
            <w:r w:rsidRPr="007A6DD4">
              <w:rPr>
                <w:rFonts w:ascii="Times New Roman" w:eastAsia="Times New Roman" w:hAnsi="Times New Roman" w:cs="Times New Roman"/>
                <w:b/>
                <w:color w:val="000000"/>
                <w:sz w:val="16"/>
                <w:szCs w:val="16"/>
              </w:rPr>
              <w:t>FACTORES DE RIESGO</w:t>
            </w:r>
          </w:p>
        </w:tc>
      </w:tr>
      <w:tr w:rsidR="00574DD1" w:rsidRPr="007A6DD4" w14:paraId="5E3D9C2B" w14:textId="77777777" w:rsidTr="00BD3187">
        <w:trPr>
          <w:trHeight w:val="480"/>
        </w:trPr>
        <w:tc>
          <w:tcPr>
            <w:tcW w:w="382" w:type="dxa"/>
            <w:tcBorders>
              <w:top w:val="nil"/>
              <w:left w:val="single" w:sz="4" w:space="0" w:color="000000"/>
              <w:bottom w:val="single" w:sz="4" w:space="0" w:color="000000"/>
              <w:right w:val="single" w:sz="4" w:space="0" w:color="000000"/>
            </w:tcBorders>
            <w:shd w:val="clear" w:color="auto" w:fill="auto"/>
            <w:vAlign w:val="center"/>
          </w:tcPr>
          <w:p w14:paraId="4CE07D3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w:t>
            </w:r>
          </w:p>
        </w:tc>
        <w:tc>
          <w:tcPr>
            <w:tcW w:w="892" w:type="dxa"/>
            <w:tcBorders>
              <w:top w:val="nil"/>
              <w:left w:val="nil"/>
              <w:bottom w:val="single" w:sz="4" w:space="0" w:color="000000"/>
              <w:right w:val="single" w:sz="4" w:space="0" w:color="000000"/>
            </w:tcBorders>
            <w:shd w:val="clear" w:color="auto" w:fill="auto"/>
            <w:vAlign w:val="center"/>
          </w:tcPr>
          <w:p w14:paraId="5B318C3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SCOPUS</w:t>
            </w:r>
          </w:p>
        </w:tc>
        <w:tc>
          <w:tcPr>
            <w:tcW w:w="1158" w:type="dxa"/>
            <w:tcBorders>
              <w:top w:val="nil"/>
              <w:left w:val="nil"/>
              <w:bottom w:val="single" w:sz="4" w:space="0" w:color="000000"/>
              <w:right w:val="single" w:sz="4" w:space="0" w:color="000000"/>
            </w:tcBorders>
            <w:shd w:val="clear" w:color="auto" w:fill="auto"/>
            <w:vAlign w:val="center"/>
          </w:tcPr>
          <w:p w14:paraId="16DDDC6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Iraola et al. (12)</w:t>
            </w:r>
          </w:p>
        </w:tc>
        <w:tc>
          <w:tcPr>
            <w:tcW w:w="3170" w:type="dxa"/>
            <w:tcBorders>
              <w:top w:val="nil"/>
              <w:left w:val="nil"/>
              <w:bottom w:val="single" w:sz="4" w:space="0" w:color="000000"/>
              <w:right w:val="single" w:sz="4" w:space="0" w:color="000000"/>
            </w:tcBorders>
            <w:shd w:val="clear" w:color="auto" w:fill="auto"/>
            <w:vAlign w:val="center"/>
          </w:tcPr>
          <w:p w14:paraId="585CFF88"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r w:rsidRPr="007A6DD4">
              <w:rPr>
                <w:rFonts w:ascii="Times New Roman" w:eastAsia="Times New Roman" w:hAnsi="Times New Roman" w:cs="Times New Roman"/>
                <w:color w:val="000000"/>
                <w:sz w:val="16"/>
                <w:szCs w:val="16"/>
                <w:lang w:val="en-US"/>
              </w:rPr>
              <w:t xml:space="preserve">Gynecological care among women reporting sexual violence: a qualitative study. </w:t>
            </w:r>
          </w:p>
          <w:p w14:paraId="02C3F361" w14:textId="77777777" w:rsidR="00574DD1" w:rsidRPr="007A6DD4"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325C8417"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Gynecologie</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obstetrique</w:t>
            </w:r>
            <w:proofErr w:type="spellEnd"/>
            <w:r w:rsidRPr="007A6DD4">
              <w:rPr>
                <w:rFonts w:ascii="Times New Roman" w:eastAsia="Times New Roman" w:hAnsi="Times New Roman" w:cs="Times New Roman"/>
                <w:color w:val="000000"/>
                <w:sz w:val="16"/>
                <w:szCs w:val="16"/>
              </w:rPr>
              <w:t xml:space="preserve"> fertilite et </w:t>
            </w:r>
            <w:proofErr w:type="spellStart"/>
            <w:r w:rsidRPr="007A6DD4">
              <w:rPr>
                <w:rFonts w:ascii="Times New Roman" w:eastAsia="Times New Roman" w:hAnsi="Times New Roman" w:cs="Times New Roman"/>
                <w:color w:val="000000"/>
                <w:sz w:val="16"/>
                <w:szCs w:val="16"/>
              </w:rPr>
              <w:t>senologie</w:t>
            </w:r>
            <w:proofErr w:type="spellEnd"/>
          </w:p>
        </w:tc>
        <w:tc>
          <w:tcPr>
            <w:tcW w:w="679" w:type="dxa"/>
            <w:tcBorders>
              <w:top w:val="nil"/>
              <w:left w:val="nil"/>
              <w:bottom w:val="single" w:sz="4" w:space="0" w:color="000000"/>
              <w:right w:val="single" w:sz="4" w:space="0" w:color="000000"/>
            </w:tcBorders>
            <w:shd w:val="clear" w:color="auto" w:fill="auto"/>
            <w:vAlign w:val="center"/>
          </w:tcPr>
          <w:p w14:paraId="2244348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2D9F3B0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Francia </w:t>
            </w:r>
          </w:p>
        </w:tc>
        <w:tc>
          <w:tcPr>
            <w:tcW w:w="679" w:type="dxa"/>
            <w:tcBorders>
              <w:top w:val="nil"/>
              <w:left w:val="nil"/>
              <w:bottom w:val="single" w:sz="4" w:space="0" w:color="000000"/>
              <w:right w:val="single" w:sz="4" w:space="0" w:color="000000"/>
            </w:tcBorders>
            <w:shd w:val="clear" w:color="auto" w:fill="auto"/>
            <w:vAlign w:val="center"/>
          </w:tcPr>
          <w:p w14:paraId="50A7CF7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60</w:t>
            </w:r>
          </w:p>
        </w:tc>
        <w:tc>
          <w:tcPr>
            <w:tcW w:w="1380" w:type="dxa"/>
            <w:tcBorders>
              <w:top w:val="nil"/>
              <w:left w:val="nil"/>
              <w:bottom w:val="single" w:sz="4" w:space="0" w:color="000000"/>
              <w:right w:val="single" w:sz="4" w:space="0" w:color="000000"/>
            </w:tcBorders>
            <w:shd w:val="clear" w:color="auto" w:fill="auto"/>
            <w:vAlign w:val="center"/>
          </w:tcPr>
          <w:p w14:paraId="50CFA96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25,8</w:t>
            </w:r>
          </w:p>
        </w:tc>
        <w:tc>
          <w:tcPr>
            <w:tcW w:w="1891" w:type="dxa"/>
            <w:tcBorders>
              <w:top w:val="nil"/>
              <w:left w:val="nil"/>
              <w:bottom w:val="single" w:sz="4" w:space="0" w:color="000000"/>
              <w:right w:val="single" w:sz="4" w:space="0" w:color="000000"/>
            </w:tcBorders>
            <w:shd w:val="clear" w:color="auto" w:fill="auto"/>
            <w:vAlign w:val="center"/>
          </w:tcPr>
          <w:p w14:paraId="49A1C63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Económicos</w:t>
            </w:r>
          </w:p>
        </w:tc>
      </w:tr>
      <w:tr w:rsidR="00574DD1" w:rsidRPr="007A6DD4" w14:paraId="2C89A527" w14:textId="77777777" w:rsidTr="00BD3187">
        <w:trPr>
          <w:trHeight w:val="712"/>
        </w:trPr>
        <w:tc>
          <w:tcPr>
            <w:tcW w:w="382" w:type="dxa"/>
            <w:tcBorders>
              <w:top w:val="nil"/>
              <w:left w:val="single" w:sz="4" w:space="0" w:color="000000"/>
              <w:bottom w:val="single" w:sz="4" w:space="0" w:color="000000"/>
              <w:right w:val="single" w:sz="4" w:space="0" w:color="000000"/>
            </w:tcBorders>
            <w:shd w:val="clear" w:color="auto" w:fill="auto"/>
            <w:vAlign w:val="center"/>
          </w:tcPr>
          <w:p w14:paraId="7C9D114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w:t>
            </w:r>
          </w:p>
        </w:tc>
        <w:tc>
          <w:tcPr>
            <w:tcW w:w="892" w:type="dxa"/>
            <w:tcBorders>
              <w:top w:val="nil"/>
              <w:left w:val="nil"/>
              <w:bottom w:val="single" w:sz="4" w:space="0" w:color="000000"/>
              <w:right w:val="single" w:sz="4" w:space="0" w:color="000000"/>
            </w:tcBorders>
            <w:shd w:val="clear" w:color="auto" w:fill="auto"/>
            <w:vAlign w:val="center"/>
          </w:tcPr>
          <w:p w14:paraId="30ADEEE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SCOPUS</w:t>
            </w:r>
          </w:p>
        </w:tc>
        <w:tc>
          <w:tcPr>
            <w:tcW w:w="1158" w:type="dxa"/>
            <w:tcBorders>
              <w:top w:val="nil"/>
              <w:left w:val="nil"/>
              <w:bottom w:val="single" w:sz="4" w:space="0" w:color="000000"/>
              <w:right w:val="single" w:sz="4" w:space="0" w:color="000000"/>
            </w:tcBorders>
            <w:shd w:val="clear" w:color="auto" w:fill="auto"/>
            <w:vAlign w:val="center"/>
          </w:tcPr>
          <w:p w14:paraId="1BB3AAE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Cárdenas et al. </w:t>
            </w:r>
            <w:r w:rsidRPr="007A6DD4">
              <w:rPr>
                <w:rFonts w:ascii="Times New Roman" w:eastAsia="Times New Roman" w:hAnsi="Times New Roman" w:cs="Times New Roman"/>
                <w:sz w:val="16"/>
                <w:szCs w:val="16"/>
              </w:rPr>
              <w:t>(3)</w:t>
            </w:r>
          </w:p>
        </w:tc>
        <w:tc>
          <w:tcPr>
            <w:tcW w:w="3170" w:type="dxa"/>
            <w:tcBorders>
              <w:top w:val="nil"/>
              <w:left w:val="nil"/>
              <w:bottom w:val="single" w:sz="4" w:space="0" w:color="000000"/>
              <w:right w:val="single" w:sz="4" w:space="0" w:color="000000"/>
            </w:tcBorders>
            <w:shd w:val="clear" w:color="auto" w:fill="auto"/>
            <w:vAlign w:val="center"/>
          </w:tcPr>
          <w:p w14:paraId="56AF36B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Cárdenas M et al. </w:t>
            </w:r>
            <w:proofErr w:type="spellStart"/>
            <w:r w:rsidRPr="007A6DD4">
              <w:rPr>
                <w:rFonts w:ascii="Times New Roman" w:eastAsia="Times New Roman" w:hAnsi="Times New Roman" w:cs="Times New Roman"/>
                <w:color w:val="000000"/>
                <w:sz w:val="16"/>
                <w:szCs w:val="16"/>
              </w:rPr>
              <w:t>Gynecological</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violence</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scale</w:t>
            </w:r>
            <w:proofErr w:type="spellEnd"/>
            <w:r w:rsidRPr="007A6DD4">
              <w:rPr>
                <w:rFonts w:ascii="Times New Roman" w:eastAsia="Times New Roman" w:hAnsi="Times New Roman" w:cs="Times New Roman"/>
                <w:color w:val="000000"/>
                <w:sz w:val="16"/>
                <w:szCs w:val="16"/>
              </w:rPr>
              <w:t xml:space="preserve">. </w:t>
            </w:r>
            <w:r w:rsidRPr="007A6DD4">
              <w:rPr>
                <w:rFonts w:ascii="Times New Roman" w:eastAsia="Times New Roman" w:hAnsi="Times New Roman" w:cs="Times New Roman"/>
                <w:color w:val="000000"/>
                <w:sz w:val="16"/>
                <w:szCs w:val="16"/>
                <w:lang w:val="en-US"/>
              </w:rPr>
              <w:t xml:space="preserve">Validation of a measure of psychological, physical and sexual abuse against women. </w:t>
            </w:r>
            <w:proofErr w:type="spellStart"/>
            <w:r w:rsidRPr="007A6DD4">
              <w:rPr>
                <w:rFonts w:ascii="Times New Roman" w:eastAsia="Times New Roman" w:hAnsi="Times New Roman" w:cs="Times New Roman"/>
                <w:color w:val="000000"/>
                <w:sz w:val="16"/>
                <w:szCs w:val="16"/>
              </w:rPr>
              <w:t>Journal</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of</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Obstetrics</w:t>
            </w:r>
            <w:proofErr w:type="spellEnd"/>
            <w:r w:rsidRPr="007A6DD4">
              <w:rPr>
                <w:rFonts w:ascii="Times New Roman" w:eastAsia="Times New Roman" w:hAnsi="Times New Roman" w:cs="Times New Roman"/>
                <w:color w:val="000000"/>
                <w:sz w:val="16"/>
                <w:szCs w:val="16"/>
              </w:rPr>
              <w:t xml:space="preserve"> and </w:t>
            </w:r>
            <w:proofErr w:type="spellStart"/>
            <w:r w:rsidRPr="007A6DD4">
              <w:rPr>
                <w:rFonts w:ascii="Times New Roman" w:eastAsia="Times New Roman" w:hAnsi="Times New Roman" w:cs="Times New Roman"/>
                <w:color w:val="000000"/>
                <w:sz w:val="16"/>
                <w:szCs w:val="16"/>
              </w:rPr>
              <w:t>Gynecology</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of</w:t>
            </w:r>
            <w:proofErr w:type="spellEnd"/>
            <w:r w:rsidRPr="007A6DD4">
              <w:rPr>
                <w:rFonts w:ascii="Times New Roman" w:eastAsia="Times New Roman" w:hAnsi="Times New Roman" w:cs="Times New Roman"/>
                <w:color w:val="000000"/>
                <w:sz w:val="16"/>
                <w:szCs w:val="16"/>
              </w:rPr>
              <w:t xml:space="preserve"> Venezuela</w:t>
            </w:r>
          </w:p>
        </w:tc>
        <w:tc>
          <w:tcPr>
            <w:tcW w:w="1529" w:type="dxa"/>
            <w:tcBorders>
              <w:top w:val="nil"/>
              <w:left w:val="nil"/>
              <w:bottom w:val="single" w:sz="4" w:space="0" w:color="000000"/>
              <w:right w:val="single" w:sz="4" w:space="0" w:color="000000"/>
            </w:tcBorders>
            <w:shd w:val="clear" w:color="auto" w:fill="auto"/>
            <w:vAlign w:val="center"/>
          </w:tcPr>
          <w:p w14:paraId="1AD3783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Revista de obstetricia y ginecología </w:t>
            </w:r>
          </w:p>
        </w:tc>
        <w:tc>
          <w:tcPr>
            <w:tcW w:w="679" w:type="dxa"/>
            <w:tcBorders>
              <w:top w:val="nil"/>
              <w:left w:val="nil"/>
              <w:bottom w:val="single" w:sz="4" w:space="0" w:color="000000"/>
              <w:right w:val="single" w:sz="4" w:space="0" w:color="000000"/>
            </w:tcBorders>
            <w:shd w:val="clear" w:color="auto" w:fill="auto"/>
            <w:vAlign w:val="center"/>
          </w:tcPr>
          <w:p w14:paraId="3DB8302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5E1CDF6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Venezuela </w:t>
            </w:r>
          </w:p>
        </w:tc>
        <w:tc>
          <w:tcPr>
            <w:tcW w:w="679" w:type="dxa"/>
            <w:tcBorders>
              <w:top w:val="nil"/>
              <w:left w:val="nil"/>
              <w:bottom w:val="single" w:sz="4" w:space="0" w:color="000000"/>
              <w:right w:val="single" w:sz="4" w:space="0" w:color="000000"/>
            </w:tcBorders>
            <w:shd w:val="clear" w:color="auto" w:fill="auto"/>
            <w:vAlign w:val="center"/>
          </w:tcPr>
          <w:p w14:paraId="14B43177"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503</w:t>
            </w:r>
          </w:p>
        </w:tc>
        <w:tc>
          <w:tcPr>
            <w:tcW w:w="1380" w:type="dxa"/>
            <w:tcBorders>
              <w:top w:val="nil"/>
              <w:left w:val="nil"/>
              <w:bottom w:val="single" w:sz="4" w:space="0" w:color="000000"/>
              <w:right w:val="single" w:sz="4" w:space="0" w:color="000000"/>
            </w:tcBorders>
            <w:shd w:val="clear" w:color="auto" w:fill="auto"/>
            <w:vAlign w:val="center"/>
          </w:tcPr>
          <w:p w14:paraId="5FDA660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18,65</w:t>
            </w:r>
          </w:p>
        </w:tc>
        <w:tc>
          <w:tcPr>
            <w:tcW w:w="1891" w:type="dxa"/>
            <w:tcBorders>
              <w:top w:val="nil"/>
              <w:left w:val="nil"/>
              <w:bottom w:val="single" w:sz="4" w:space="0" w:color="000000"/>
              <w:right w:val="single" w:sz="4" w:space="0" w:color="000000"/>
            </w:tcBorders>
            <w:shd w:val="clear" w:color="auto" w:fill="auto"/>
            <w:vAlign w:val="center"/>
          </w:tcPr>
          <w:p w14:paraId="5889763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Etnia</w:t>
            </w:r>
          </w:p>
        </w:tc>
      </w:tr>
      <w:tr w:rsidR="00574DD1" w:rsidRPr="007A6DD4" w14:paraId="5BEAE029"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37919C57"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3</w:t>
            </w:r>
          </w:p>
        </w:tc>
        <w:tc>
          <w:tcPr>
            <w:tcW w:w="892" w:type="dxa"/>
            <w:tcBorders>
              <w:top w:val="nil"/>
              <w:left w:val="nil"/>
              <w:bottom w:val="single" w:sz="4" w:space="0" w:color="000000"/>
              <w:right w:val="single" w:sz="4" w:space="0" w:color="000000"/>
            </w:tcBorders>
            <w:shd w:val="clear" w:color="auto" w:fill="auto"/>
            <w:vAlign w:val="center"/>
          </w:tcPr>
          <w:p w14:paraId="682780E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SCOPUS</w:t>
            </w:r>
          </w:p>
        </w:tc>
        <w:tc>
          <w:tcPr>
            <w:tcW w:w="1158" w:type="dxa"/>
            <w:tcBorders>
              <w:top w:val="nil"/>
              <w:left w:val="nil"/>
              <w:bottom w:val="single" w:sz="4" w:space="0" w:color="000000"/>
              <w:right w:val="single" w:sz="4" w:space="0" w:color="000000"/>
            </w:tcBorders>
            <w:shd w:val="clear" w:color="auto" w:fill="auto"/>
            <w:vAlign w:val="center"/>
          </w:tcPr>
          <w:p w14:paraId="4E89332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Noales et al. (13)</w:t>
            </w:r>
          </w:p>
        </w:tc>
        <w:tc>
          <w:tcPr>
            <w:tcW w:w="3170" w:type="dxa"/>
            <w:tcBorders>
              <w:top w:val="nil"/>
              <w:left w:val="nil"/>
              <w:bottom w:val="single" w:sz="4" w:space="0" w:color="000000"/>
              <w:right w:val="single" w:sz="4" w:space="0" w:color="000000"/>
            </w:tcBorders>
            <w:shd w:val="clear" w:color="auto" w:fill="auto"/>
            <w:vAlign w:val="center"/>
          </w:tcPr>
          <w:p w14:paraId="007D189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Intímate </w:t>
            </w:r>
            <w:proofErr w:type="spellStart"/>
            <w:r w:rsidRPr="007A6DD4">
              <w:rPr>
                <w:rFonts w:ascii="Times New Roman" w:eastAsia="Times New Roman" w:hAnsi="Times New Roman" w:cs="Times New Roman"/>
                <w:color w:val="000000"/>
                <w:sz w:val="16"/>
                <w:szCs w:val="16"/>
              </w:rPr>
              <w:t>partner</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violence</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analyzed</w:t>
            </w:r>
            <w:proofErr w:type="spellEnd"/>
            <w:r w:rsidRPr="007A6DD4">
              <w:rPr>
                <w:rFonts w:ascii="Times New Roman" w:eastAsia="Times New Roman" w:hAnsi="Times New Roman" w:cs="Times New Roman"/>
                <w:color w:val="000000"/>
                <w:sz w:val="16"/>
                <w:szCs w:val="16"/>
              </w:rPr>
              <w:t xml:space="preserve"> in </w:t>
            </w:r>
            <w:proofErr w:type="spellStart"/>
            <w:r w:rsidRPr="007A6DD4">
              <w:rPr>
                <w:rFonts w:ascii="Times New Roman" w:eastAsia="Times New Roman" w:hAnsi="Times New Roman" w:cs="Times New Roman"/>
                <w:color w:val="000000"/>
                <w:sz w:val="16"/>
                <w:szCs w:val="16"/>
              </w:rPr>
              <w:t>gynecologist</w:t>
            </w:r>
            <w:proofErr w:type="spellEnd"/>
            <w:r w:rsidRPr="007A6DD4">
              <w:rPr>
                <w:rFonts w:ascii="Times New Roman" w:eastAsia="Times New Roman" w:hAnsi="Times New Roman" w:cs="Times New Roman"/>
                <w:color w:val="000000"/>
                <w:sz w:val="16"/>
                <w:szCs w:val="16"/>
              </w:rPr>
              <w:t xml:space="preserve"> office; [Violencia de género estudiada en el consultorio ginecológico]</w:t>
            </w:r>
          </w:p>
          <w:p w14:paraId="5A25517D" w14:textId="77777777" w:rsidR="00574DD1" w:rsidRPr="007A6DD4" w:rsidRDefault="00574DD1" w:rsidP="00BD3187">
            <w:pPr>
              <w:jc w:val="center"/>
              <w:rPr>
                <w:rFonts w:ascii="Times New Roman" w:eastAsia="Times New Roman" w:hAnsi="Times New Roman" w:cs="Times New Roman"/>
                <w:b/>
                <w:color w:val="000000"/>
                <w:sz w:val="16"/>
                <w:szCs w:val="16"/>
              </w:rPr>
            </w:pPr>
          </w:p>
        </w:tc>
        <w:tc>
          <w:tcPr>
            <w:tcW w:w="1529" w:type="dxa"/>
            <w:tcBorders>
              <w:top w:val="nil"/>
              <w:left w:val="nil"/>
              <w:bottom w:val="single" w:sz="4" w:space="0" w:color="000000"/>
              <w:right w:val="single" w:sz="4" w:space="0" w:color="000000"/>
            </w:tcBorders>
            <w:shd w:val="clear" w:color="auto" w:fill="auto"/>
            <w:vAlign w:val="center"/>
          </w:tcPr>
          <w:p w14:paraId="64B4132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Progresos de obstetricia y ginecología</w:t>
            </w:r>
          </w:p>
        </w:tc>
        <w:tc>
          <w:tcPr>
            <w:tcW w:w="679" w:type="dxa"/>
            <w:tcBorders>
              <w:top w:val="nil"/>
              <w:left w:val="nil"/>
              <w:bottom w:val="single" w:sz="4" w:space="0" w:color="000000"/>
              <w:right w:val="single" w:sz="4" w:space="0" w:color="000000"/>
            </w:tcBorders>
            <w:shd w:val="clear" w:color="auto" w:fill="auto"/>
            <w:vAlign w:val="center"/>
          </w:tcPr>
          <w:p w14:paraId="6B50D12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1674D8A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Venezuela</w:t>
            </w:r>
          </w:p>
        </w:tc>
        <w:tc>
          <w:tcPr>
            <w:tcW w:w="679" w:type="dxa"/>
            <w:tcBorders>
              <w:top w:val="nil"/>
              <w:left w:val="nil"/>
              <w:bottom w:val="single" w:sz="4" w:space="0" w:color="000000"/>
              <w:right w:val="single" w:sz="4" w:space="0" w:color="000000"/>
            </w:tcBorders>
            <w:shd w:val="clear" w:color="auto" w:fill="auto"/>
            <w:vAlign w:val="center"/>
          </w:tcPr>
          <w:p w14:paraId="1BA75DF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402</w:t>
            </w:r>
          </w:p>
        </w:tc>
        <w:tc>
          <w:tcPr>
            <w:tcW w:w="1380" w:type="dxa"/>
            <w:tcBorders>
              <w:top w:val="nil"/>
              <w:left w:val="nil"/>
              <w:bottom w:val="single" w:sz="4" w:space="0" w:color="000000"/>
              <w:right w:val="single" w:sz="4" w:space="0" w:color="000000"/>
            </w:tcBorders>
            <w:shd w:val="clear" w:color="auto" w:fill="auto"/>
            <w:vAlign w:val="center"/>
          </w:tcPr>
          <w:p w14:paraId="7ECBF55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22,9</w:t>
            </w:r>
          </w:p>
        </w:tc>
        <w:tc>
          <w:tcPr>
            <w:tcW w:w="1891" w:type="dxa"/>
            <w:tcBorders>
              <w:top w:val="nil"/>
              <w:left w:val="nil"/>
              <w:bottom w:val="single" w:sz="4" w:space="0" w:color="000000"/>
              <w:right w:val="single" w:sz="4" w:space="0" w:color="000000"/>
            </w:tcBorders>
            <w:shd w:val="clear" w:color="auto" w:fill="auto"/>
            <w:vAlign w:val="center"/>
          </w:tcPr>
          <w:p w14:paraId="7190D29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Género, edad y nivel de estudios.</w:t>
            </w:r>
          </w:p>
        </w:tc>
      </w:tr>
      <w:tr w:rsidR="00574DD1" w:rsidRPr="007A6DD4" w14:paraId="65820299" w14:textId="77777777" w:rsidTr="00BD3187">
        <w:trPr>
          <w:trHeight w:val="1260"/>
        </w:trPr>
        <w:tc>
          <w:tcPr>
            <w:tcW w:w="382" w:type="dxa"/>
            <w:tcBorders>
              <w:top w:val="nil"/>
              <w:left w:val="single" w:sz="4" w:space="0" w:color="000000"/>
              <w:bottom w:val="single" w:sz="4" w:space="0" w:color="000000"/>
              <w:right w:val="single" w:sz="4" w:space="0" w:color="000000"/>
            </w:tcBorders>
            <w:shd w:val="clear" w:color="auto" w:fill="auto"/>
            <w:vAlign w:val="center"/>
          </w:tcPr>
          <w:p w14:paraId="5CA67CD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4</w:t>
            </w:r>
          </w:p>
        </w:tc>
        <w:tc>
          <w:tcPr>
            <w:tcW w:w="892" w:type="dxa"/>
            <w:tcBorders>
              <w:top w:val="nil"/>
              <w:left w:val="nil"/>
              <w:bottom w:val="single" w:sz="4" w:space="0" w:color="000000"/>
              <w:right w:val="single" w:sz="4" w:space="0" w:color="000000"/>
            </w:tcBorders>
            <w:shd w:val="clear" w:color="auto" w:fill="auto"/>
            <w:vAlign w:val="center"/>
          </w:tcPr>
          <w:p w14:paraId="7A10AFF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SCOPUS</w:t>
            </w:r>
          </w:p>
        </w:tc>
        <w:tc>
          <w:tcPr>
            <w:tcW w:w="1158" w:type="dxa"/>
            <w:tcBorders>
              <w:top w:val="nil"/>
              <w:left w:val="nil"/>
              <w:bottom w:val="single" w:sz="4" w:space="0" w:color="000000"/>
              <w:right w:val="single" w:sz="4" w:space="0" w:color="000000"/>
            </w:tcBorders>
            <w:shd w:val="clear" w:color="auto" w:fill="auto"/>
            <w:vAlign w:val="center"/>
          </w:tcPr>
          <w:p w14:paraId="6D3C0287"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Rates &amp; Castro</w:t>
            </w:r>
            <w:r w:rsidRPr="007A6DD4">
              <w:rPr>
                <w:rFonts w:ascii="Times New Roman" w:eastAsia="Times New Roman" w:hAnsi="Times New Roman" w:cs="Times New Roman"/>
                <w:b/>
                <w:color w:val="000000"/>
                <w:sz w:val="16"/>
                <w:szCs w:val="16"/>
              </w:rPr>
              <w:t xml:space="preserve"> </w:t>
            </w:r>
            <w:r w:rsidRPr="007A6DD4">
              <w:rPr>
                <w:rFonts w:ascii="Times New Roman" w:eastAsia="Times New Roman" w:hAnsi="Times New Roman" w:cs="Times New Roman"/>
                <w:color w:val="000000"/>
                <w:sz w:val="16"/>
                <w:szCs w:val="16"/>
              </w:rPr>
              <w:t>(14).</w:t>
            </w:r>
          </w:p>
        </w:tc>
        <w:tc>
          <w:tcPr>
            <w:tcW w:w="3170" w:type="dxa"/>
            <w:tcBorders>
              <w:top w:val="nil"/>
              <w:left w:val="nil"/>
              <w:bottom w:val="single" w:sz="4" w:space="0" w:color="000000"/>
              <w:right w:val="single" w:sz="4" w:space="0" w:color="000000"/>
            </w:tcBorders>
            <w:shd w:val="clear" w:color="auto" w:fill="auto"/>
            <w:vAlign w:val="center"/>
          </w:tcPr>
          <w:p w14:paraId="3239E6DC"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Gynecological</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violence</w:t>
            </w:r>
            <w:proofErr w:type="spellEnd"/>
            <w:r w:rsidRPr="007A6DD4">
              <w:rPr>
                <w:rFonts w:ascii="Times New Roman" w:eastAsia="Times New Roman" w:hAnsi="Times New Roman" w:cs="Times New Roman"/>
                <w:color w:val="000000"/>
                <w:sz w:val="16"/>
                <w:szCs w:val="16"/>
              </w:rPr>
              <w:t xml:space="preserve"> and </w:t>
            </w:r>
            <w:proofErr w:type="spellStart"/>
            <w:r w:rsidRPr="007A6DD4">
              <w:rPr>
                <w:rFonts w:ascii="Times New Roman" w:eastAsia="Times New Roman" w:hAnsi="Times New Roman" w:cs="Times New Roman"/>
                <w:color w:val="000000"/>
                <w:sz w:val="16"/>
                <w:szCs w:val="16"/>
              </w:rPr>
              <w:t>silence</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within</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the</w:t>
            </w:r>
            <w:proofErr w:type="spellEnd"/>
            <w:r w:rsidRPr="007A6DD4">
              <w:rPr>
                <w:rFonts w:ascii="Times New Roman" w:eastAsia="Times New Roman" w:hAnsi="Times New Roman" w:cs="Times New Roman"/>
                <w:color w:val="000000"/>
                <w:sz w:val="16"/>
                <w:szCs w:val="16"/>
              </w:rPr>
              <w:t xml:space="preserve"> Medical </w:t>
            </w:r>
            <w:proofErr w:type="spellStart"/>
            <w:r w:rsidRPr="007A6DD4">
              <w:rPr>
                <w:rFonts w:ascii="Times New Roman" w:eastAsia="Times New Roman" w:hAnsi="Times New Roman" w:cs="Times New Roman"/>
                <w:color w:val="000000"/>
                <w:sz w:val="16"/>
                <w:szCs w:val="16"/>
              </w:rPr>
              <w:t>Model</w:t>
            </w:r>
            <w:proofErr w:type="spellEnd"/>
            <w:r w:rsidRPr="007A6DD4">
              <w:rPr>
                <w:rFonts w:ascii="Times New Roman" w:eastAsia="Times New Roman" w:hAnsi="Times New Roman" w:cs="Times New Roman"/>
                <w:color w:val="000000"/>
                <w:sz w:val="16"/>
                <w:szCs w:val="16"/>
              </w:rPr>
              <w:t xml:space="preserve"> in Chile; [Violencia ginecológica y silencio al interior del Modelo Médico en Chile]</w:t>
            </w:r>
          </w:p>
          <w:p w14:paraId="725A5C76" w14:textId="77777777" w:rsidR="00574DD1" w:rsidRPr="007A6DD4" w:rsidRDefault="00574DD1" w:rsidP="00BD3187">
            <w:pPr>
              <w:jc w:val="center"/>
              <w:rPr>
                <w:rFonts w:ascii="Times New Roman" w:eastAsia="Times New Roman" w:hAnsi="Times New Roman" w:cs="Times New Roman"/>
                <w:b/>
                <w:color w:val="000000"/>
                <w:sz w:val="16"/>
                <w:szCs w:val="16"/>
              </w:rPr>
            </w:pPr>
          </w:p>
        </w:tc>
        <w:tc>
          <w:tcPr>
            <w:tcW w:w="1529" w:type="dxa"/>
            <w:tcBorders>
              <w:top w:val="nil"/>
              <w:left w:val="nil"/>
              <w:bottom w:val="single" w:sz="4" w:space="0" w:color="000000"/>
              <w:right w:val="single" w:sz="4" w:space="0" w:color="000000"/>
            </w:tcBorders>
            <w:shd w:val="clear" w:color="auto" w:fill="auto"/>
            <w:vAlign w:val="center"/>
          </w:tcPr>
          <w:p w14:paraId="0F9A133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Revista de obstetricia y ginecología</w:t>
            </w:r>
          </w:p>
        </w:tc>
        <w:tc>
          <w:tcPr>
            <w:tcW w:w="679" w:type="dxa"/>
            <w:tcBorders>
              <w:top w:val="nil"/>
              <w:left w:val="nil"/>
              <w:bottom w:val="single" w:sz="4" w:space="0" w:color="000000"/>
              <w:right w:val="single" w:sz="4" w:space="0" w:color="000000"/>
            </w:tcBorders>
            <w:shd w:val="clear" w:color="auto" w:fill="auto"/>
            <w:vAlign w:val="center"/>
          </w:tcPr>
          <w:p w14:paraId="24DF80F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2D62693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Chile</w:t>
            </w:r>
          </w:p>
        </w:tc>
        <w:tc>
          <w:tcPr>
            <w:tcW w:w="679" w:type="dxa"/>
            <w:tcBorders>
              <w:top w:val="nil"/>
              <w:left w:val="nil"/>
              <w:bottom w:val="single" w:sz="4" w:space="0" w:color="000000"/>
              <w:right w:val="single" w:sz="4" w:space="0" w:color="000000"/>
            </w:tcBorders>
            <w:shd w:val="clear" w:color="auto" w:fill="auto"/>
            <w:vAlign w:val="center"/>
          </w:tcPr>
          <w:p w14:paraId="336BC17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4563</w:t>
            </w:r>
          </w:p>
        </w:tc>
        <w:tc>
          <w:tcPr>
            <w:tcW w:w="1380" w:type="dxa"/>
            <w:tcBorders>
              <w:top w:val="nil"/>
              <w:left w:val="nil"/>
              <w:bottom w:val="single" w:sz="4" w:space="0" w:color="000000"/>
              <w:right w:val="single" w:sz="4" w:space="0" w:color="000000"/>
            </w:tcBorders>
            <w:shd w:val="clear" w:color="auto" w:fill="auto"/>
            <w:vAlign w:val="center"/>
          </w:tcPr>
          <w:p w14:paraId="47E8F10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67</w:t>
            </w:r>
          </w:p>
        </w:tc>
        <w:tc>
          <w:tcPr>
            <w:tcW w:w="1891" w:type="dxa"/>
            <w:tcBorders>
              <w:top w:val="nil"/>
              <w:left w:val="nil"/>
              <w:bottom w:val="single" w:sz="4" w:space="0" w:color="000000"/>
              <w:right w:val="single" w:sz="4" w:space="0" w:color="000000"/>
            </w:tcBorders>
            <w:shd w:val="clear" w:color="auto" w:fill="auto"/>
            <w:vAlign w:val="center"/>
          </w:tcPr>
          <w:p w14:paraId="4E747A3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Edad.</w:t>
            </w:r>
          </w:p>
        </w:tc>
      </w:tr>
      <w:tr w:rsidR="00574DD1" w:rsidRPr="007A6DD4" w14:paraId="6340AF89" w14:textId="77777777" w:rsidTr="00BD3187">
        <w:trPr>
          <w:trHeight w:val="504"/>
        </w:trPr>
        <w:tc>
          <w:tcPr>
            <w:tcW w:w="382" w:type="dxa"/>
            <w:tcBorders>
              <w:top w:val="nil"/>
              <w:left w:val="single" w:sz="4" w:space="0" w:color="000000"/>
              <w:bottom w:val="single" w:sz="4" w:space="0" w:color="000000"/>
              <w:right w:val="single" w:sz="4" w:space="0" w:color="000000"/>
            </w:tcBorders>
            <w:shd w:val="clear" w:color="auto" w:fill="auto"/>
            <w:vAlign w:val="center"/>
          </w:tcPr>
          <w:p w14:paraId="47AA874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5</w:t>
            </w:r>
          </w:p>
        </w:tc>
        <w:tc>
          <w:tcPr>
            <w:tcW w:w="892" w:type="dxa"/>
            <w:tcBorders>
              <w:top w:val="nil"/>
              <w:left w:val="nil"/>
              <w:bottom w:val="single" w:sz="4" w:space="0" w:color="000000"/>
              <w:right w:val="single" w:sz="4" w:space="0" w:color="000000"/>
            </w:tcBorders>
            <w:shd w:val="clear" w:color="auto" w:fill="auto"/>
            <w:vAlign w:val="center"/>
          </w:tcPr>
          <w:p w14:paraId="741413D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SCOPUS</w:t>
            </w:r>
          </w:p>
        </w:tc>
        <w:tc>
          <w:tcPr>
            <w:tcW w:w="1158" w:type="dxa"/>
            <w:tcBorders>
              <w:top w:val="nil"/>
              <w:left w:val="nil"/>
              <w:bottom w:val="single" w:sz="4" w:space="0" w:color="000000"/>
              <w:right w:val="single" w:sz="4" w:space="0" w:color="000000"/>
            </w:tcBorders>
            <w:shd w:val="clear" w:color="auto" w:fill="auto"/>
            <w:vAlign w:val="center"/>
          </w:tcPr>
          <w:p w14:paraId="41492A25"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Taíz</w:t>
            </w:r>
            <w:proofErr w:type="spellEnd"/>
            <w:r w:rsidRPr="007A6DD4">
              <w:rPr>
                <w:rFonts w:ascii="Times New Roman" w:eastAsia="Times New Roman" w:hAnsi="Times New Roman" w:cs="Times New Roman"/>
                <w:color w:val="000000"/>
                <w:sz w:val="16"/>
                <w:szCs w:val="16"/>
              </w:rPr>
              <w:t xml:space="preserve"> L et al.</w:t>
            </w:r>
            <w:r w:rsidRPr="007A6DD4">
              <w:rPr>
                <w:rFonts w:ascii="Times New Roman" w:eastAsia="Times New Roman" w:hAnsi="Times New Roman" w:cs="Times New Roman"/>
                <w:b/>
                <w:color w:val="000000"/>
                <w:sz w:val="16"/>
                <w:szCs w:val="16"/>
              </w:rPr>
              <w:t xml:space="preserve"> </w:t>
            </w:r>
            <w:r w:rsidRPr="007A6DD4">
              <w:rPr>
                <w:rFonts w:ascii="Times New Roman" w:eastAsia="Times New Roman" w:hAnsi="Times New Roman" w:cs="Times New Roman"/>
                <w:color w:val="000000"/>
                <w:sz w:val="16"/>
                <w:szCs w:val="16"/>
              </w:rPr>
              <w:t>(15)</w:t>
            </w:r>
          </w:p>
        </w:tc>
        <w:tc>
          <w:tcPr>
            <w:tcW w:w="3170" w:type="dxa"/>
            <w:tcBorders>
              <w:top w:val="nil"/>
              <w:left w:val="nil"/>
              <w:bottom w:val="single" w:sz="4" w:space="0" w:color="000000"/>
              <w:right w:val="single" w:sz="4" w:space="0" w:color="000000"/>
            </w:tcBorders>
            <w:shd w:val="clear" w:color="auto" w:fill="auto"/>
            <w:vAlign w:val="center"/>
          </w:tcPr>
          <w:p w14:paraId="2EE2929A"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 xml:space="preserve">Violence in </w:t>
            </w:r>
            <w:proofErr w:type="spellStart"/>
            <w:r w:rsidRPr="007A6DD4">
              <w:rPr>
                <w:rFonts w:ascii="Times New Roman" w:eastAsia="Times New Roman" w:hAnsi="Times New Roman" w:cs="Times New Roman"/>
                <w:color w:val="000000"/>
                <w:sz w:val="16"/>
                <w:szCs w:val="16"/>
                <w:lang w:val="en-US"/>
              </w:rPr>
              <w:t>Quilombola</w:t>
            </w:r>
            <w:proofErr w:type="spellEnd"/>
            <w:r w:rsidRPr="007A6DD4">
              <w:rPr>
                <w:rFonts w:ascii="Times New Roman" w:eastAsia="Times New Roman" w:hAnsi="Times New Roman" w:cs="Times New Roman"/>
                <w:color w:val="000000"/>
                <w:sz w:val="16"/>
                <w:szCs w:val="16"/>
                <w:lang w:val="en-US"/>
              </w:rPr>
              <w:t xml:space="preserve"> women living in rural communities in Brazil </w:t>
            </w:r>
          </w:p>
        </w:tc>
        <w:tc>
          <w:tcPr>
            <w:tcW w:w="1529" w:type="dxa"/>
            <w:tcBorders>
              <w:top w:val="nil"/>
              <w:left w:val="nil"/>
              <w:bottom w:val="single" w:sz="4" w:space="0" w:color="000000"/>
              <w:right w:val="single" w:sz="4" w:space="0" w:color="000000"/>
            </w:tcBorders>
            <w:shd w:val="clear" w:color="auto" w:fill="auto"/>
            <w:vAlign w:val="center"/>
          </w:tcPr>
          <w:p w14:paraId="451EEA8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Revista de </w:t>
            </w:r>
            <w:proofErr w:type="spellStart"/>
            <w:r w:rsidRPr="007A6DD4">
              <w:rPr>
                <w:rFonts w:ascii="Times New Roman" w:eastAsia="Times New Roman" w:hAnsi="Times New Roman" w:cs="Times New Roman"/>
                <w:color w:val="000000"/>
                <w:sz w:val="16"/>
                <w:szCs w:val="16"/>
              </w:rPr>
              <w:t>saude</w:t>
            </w:r>
            <w:proofErr w:type="spellEnd"/>
            <w:r w:rsidRPr="007A6DD4">
              <w:rPr>
                <w:rFonts w:ascii="Times New Roman" w:eastAsia="Times New Roman" w:hAnsi="Times New Roman" w:cs="Times New Roman"/>
                <w:color w:val="000000"/>
                <w:sz w:val="16"/>
                <w:szCs w:val="16"/>
              </w:rPr>
              <w:t xml:space="preserve"> publica</w:t>
            </w:r>
          </w:p>
        </w:tc>
        <w:tc>
          <w:tcPr>
            <w:tcW w:w="679" w:type="dxa"/>
            <w:tcBorders>
              <w:top w:val="nil"/>
              <w:left w:val="nil"/>
              <w:bottom w:val="single" w:sz="4" w:space="0" w:color="000000"/>
              <w:right w:val="single" w:sz="4" w:space="0" w:color="000000"/>
            </w:tcBorders>
            <w:shd w:val="clear" w:color="auto" w:fill="auto"/>
            <w:vAlign w:val="center"/>
          </w:tcPr>
          <w:p w14:paraId="4E17E29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055C480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Brasil</w:t>
            </w:r>
          </w:p>
        </w:tc>
        <w:tc>
          <w:tcPr>
            <w:tcW w:w="679" w:type="dxa"/>
            <w:tcBorders>
              <w:top w:val="nil"/>
              <w:left w:val="nil"/>
              <w:bottom w:val="single" w:sz="4" w:space="0" w:color="000000"/>
              <w:right w:val="single" w:sz="4" w:space="0" w:color="000000"/>
            </w:tcBorders>
            <w:shd w:val="clear" w:color="auto" w:fill="auto"/>
            <w:vAlign w:val="center"/>
          </w:tcPr>
          <w:p w14:paraId="4044A6A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219</w:t>
            </w:r>
          </w:p>
        </w:tc>
        <w:tc>
          <w:tcPr>
            <w:tcW w:w="1380" w:type="dxa"/>
            <w:tcBorders>
              <w:top w:val="nil"/>
              <w:left w:val="nil"/>
              <w:bottom w:val="single" w:sz="4" w:space="0" w:color="000000"/>
              <w:right w:val="single" w:sz="4" w:space="0" w:color="000000"/>
            </w:tcBorders>
            <w:shd w:val="clear" w:color="auto" w:fill="auto"/>
            <w:vAlign w:val="center"/>
          </w:tcPr>
          <w:p w14:paraId="24B9907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8,2</w:t>
            </w:r>
          </w:p>
        </w:tc>
        <w:tc>
          <w:tcPr>
            <w:tcW w:w="1891" w:type="dxa"/>
            <w:tcBorders>
              <w:top w:val="nil"/>
              <w:left w:val="nil"/>
              <w:bottom w:val="single" w:sz="4" w:space="0" w:color="000000"/>
              <w:right w:val="single" w:sz="4" w:space="0" w:color="000000"/>
            </w:tcBorders>
            <w:shd w:val="clear" w:color="auto" w:fill="auto"/>
            <w:vAlign w:val="center"/>
          </w:tcPr>
          <w:p w14:paraId="7DE8B3A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Género, y drogas, alcoholismo, aborto</w:t>
            </w:r>
          </w:p>
        </w:tc>
      </w:tr>
      <w:tr w:rsidR="00574DD1" w:rsidRPr="007A6DD4" w14:paraId="2F378666"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439AF88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w:t>
            </w:r>
          </w:p>
        </w:tc>
        <w:tc>
          <w:tcPr>
            <w:tcW w:w="892" w:type="dxa"/>
            <w:tcBorders>
              <w:top w:val="nil"/>
              <w:left w:val="nil"/>
              <w:bottom w:val="single" w:sz="4" w:space="0" w:color="000000"/>
              <w:right w:val="single" w:sz="4" w:space="0" w:color="000000"/>
            </w:tcBorders>
            <w:shd w:val="clear" w:color="auto" w:fill="auto"/>
            <w:vAlign w:val="center"/>
          </w:tcPr>
          <w:p w14:paraId="2B3C4F9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3C749AC"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Thananowan</w:t>
            </w:r>
            <w:proofErr w:type="spellEnd"/>
            <w:r w:rsidRPr="007A6DD4">
              <w:rPr>
                <w:rFonts w:ascii="Times New Roman" w:eastAsia="Times New Roman" w:hAnsi="Times New Roman" w:cs="Times New Roman"/>
                <w:color w:val="000000"/>
                <w:sz w:val="16"/>
                <w:szCs w:val="16"/>
              </w:rPr>
              <w:t xml:space="preserve"> et al. (16)</w:t>
            </w:r>
          </w:p>
        </w:tc>
        <w:tc>
          <w:tcPr>
            <w:tcW w:w="3170" w:type="dxa"/>
            <w:tcBorders>
              <w:top w:val="nil"/>
              <w:left w:val="nil"/>
              <w:bottom w:val="single" w:sz="4" w:space="0" w:color="000000"/>
              <w:right w:val="single" w:sz="4" w:space="0" w:color="000000"/>
            </w:tcBorders>
            <w:shd w:val="clear" w:color="auto" w:fill="auto"/>
            <w:vAlign w:val="center"/>
          </w:tcPr>
          <w:p w14:paraId="4F622D31"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 xml:space="preserve">Intimate partner violence and factors associated with sexually </w:t>
            </w:r>
            <w:proofErr w:type="spellStart"/>
            <w:r w:rsidRPr="007A6DD4">
              <w:rPr>
                <w:rFonts w:ascii="Times New Roman" w:eastAsia="Times New Roman" w:hAnsi="Times New Roman" w:cs="Times New Roman"/>
                <w:color w:val="000000"/>
                <w:sz w:val="16"/>
                <w:szCs w:val="16"/>
                <w:lang w:val="en-US"/>
              </w:rPr>
              <w:t>transmite</w:t>
            </w:r>
            <w:proofErr w:type="spellEnd"/>
            <w:r w:rsidRPr="007A6DD4">
              <w:rPr>
                <w:rFonts w:ascii="Times New Roman" w:eastAsia="Times New Roman" w:hAnsi="Times New Roman" w:cs="Times New Roman"/>
                <w:color w:val="000000"/>
                <w:sz w:val="16"/>
                <w:szCs w:val="16"/>
                <w:lang w:val="en-US"/>
              </w:rPr>
              <w:t xml:space="preserve"> infections among Thai women attending gynecology clinics</w:t>
            </w:r>
          </w:p>
          <w:p w14:paraId="046C8540"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52409090"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lastRenderedPageBreak/>
              <w:t>Midwifery</w:t>
            </w:r>
            <w:proofErr w:type="spellEnd"/>
          </w:p>
        </w:tc>
        <w:tc>
          <w:tcPr>
            <w:tcW w:w="679" w:type="dxa"/>
            <w:tcBorders>
              <w:top w:val="nil"/>
              <w:left w:val="nil"/>
              <w:bottom w:val="single" w:sz="4" w:space="0" w:color="000000"/>
              <w:right w:val="single" w:sz="4" w:space="0" w:color="000000"/>
            </w:tcBorders>
            <w:shd w:val="clear" w:color="auto" w:fill="auto"/>
            <w:vAlign w:val="center"/>
          </w:tcPr>
          <w:p w14:paraId="11F6B38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4051823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Tailandia</w:t>
            </w:r>
          </w:p>
        </w:tc>
        <w:tc>
          <w:tcPr>
            <w:tcW w:w="679" w:type="dxa"/>
            <w:tcBorders>
              <w:top w:val="nil"/>
              <w:left w:val="nil"/>
              <w:bottom w:val="single" w:sz="4" w:space="0" w:color="000000"/>
              <w:right w:val="single" w:sz="4" w:space="0" w:color="000000"/>
            </w:tcBorders>
            <w:shd w:val="clear" w:color="auto" w:fill="auto"/>
            <w:vAlign w:val="center"/>
          </w:tcPr>
          <w:p w14:paraId="11FCE80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400</w:t>
            </w:r>
          </w:p>
        </w:tc>
        <w:tc>
          <w:tcPr>
            <w:tcW w:w="1380" w:type="dxa"/>
            <w:tcBorders>
              <w:top w:val="nil"/>
              <w:left w:val="nil"/>
              <w:bottom w:val="single" w:sz="4" w:space="0" w:color="000000"/>
              <w:right w:val="single" w:sz="4" w:space="0" w:color="000000"/>
            </w:tcBorders>
            <w:shd w:val="clear" w:color="auto" w:fill="auto"/>
            <w:vAlign w:val="center"/>
          </w:tcPr>
          <w:p w14:paraId="2E5DED9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21</w:t>
            </w:r>
          </w:p>
        </w:tc>
        <w:tc>
          <w:tcPr>
            <w:tcW w:w="1891" w:type="dxa"/>
            <w:tcBorders>
              <w:top w:val="nil"/>
              <w:left w:val="nil"/>
              <w:bottom w:val="single" w:sz="4" w:space="0" w:color="000000"/>
              <w:right w:val="single" w:sz="4" w:space="0" w:color="000000"/>
            </w:tcBorders>
            <w:shd w:val="clear" w:color="auto" w:fill="auto"/>
            <w:vAlign w:val="center"/>
          </w:tcPr>
          <w:p w14:paraId="646FC72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Edad.</w:t>
            </w:r>
          </w:p>
        </w:tc>
      </w:tr>
      <w:tr w:rsidR="00574DD1" w:rsidRPr="007A6DD4" w14:paraId="173F4FDB" w14:textId="77777777" w:rsidTr="00BD3187">
        <w:trPr>
          <w:trHeight w:val="1260"/>
        </w:trPr>
        <w:tc>
          <w:tcPr>
            <w:tcW w:w="382" w:type="dxa"/>
            <w:tcBorders>
              <w:top w:val="nil"/>
              <w:left w:val="single" w:sz="4" w:space="0" w:color="000000"/>
              <w:bottom w:val="single" w:sz="4" w:space="0" w:color="000000"/>
              <w:right w:val="single" w:sz="4" w:space="0" w:color="000000"/>
            </w:tcBorders>
            <w:shd w:val="clear" w:color="auto" w:fill="auto"/>
            <w:vAlign w:val="center"/>
          </w:tcPr>
          <w:p w14:paraId="002BB420" w14:textId="77777777" w:rsidR="00574DD1" w:rsidRPr="007A6DD4" w:rsidRDefault="00574DD1" w:rsidP="00BD3187">
            <w:pPr>
              <w:jc w:val="center"/>
              <w:rPr>
                <w:rFonts w:ascii="Times New Roman" w:eastAsia="Times New Roman" w:hAnsi="Times New Roman" w:cs="Times New Roman"/>
                <w:color w:val="000000"/>
                <w:sz w:val="16"/>
                <w:szCs w:val="16"/>
              </w:rPr>
            </w:pPr>
            <w:bookmarkStart w:id="14" w:name="_tyjcwt" w:colFirst="0" w:colLast="0"/>
            <w:bookmarkEnd w:id="14"/>
            <w:r w:rsidRPr="007A6DD4">
              <w:rPr>
                <w:rFonts w:ascii="Times New Roman" w:eastAsia="Times New Roman" w:hAnsi="Times New Roman" w:cs="Times New Roman"/>
                <w:color w:val="000000"/>
                <w:sz w:val="16"/>
                <w:szCs w:val="16"/>
              </w:rPr>
              <w:t>7</w:t>
            </w:r>
          </w:p>
        </w:tc>
        <w:tc>
          <w:tcPr>
            <w:tcW w:w="892" w:type="dxa"/>
            <w:tcBorders>
              <w:top w:val="nil"/>
              <w:left w:val="nil"/>
              <w:bottom w:val="single" w:sz="4" w:space="0" w:color="000000"/>
              <w:right w:val="single" w:sz="4" w:space="0" w:color="000000"/>
            </w:tcBorders>
            <w:shd w:val="clear" w:color="auto" w:fill="auto"/>
            <w:vAlign w:val="center"/>
          </w:tcPr>
          <w:p w14:paraId="27A9E487"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3BB0CBA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Asci y </w:t>
            </w:r>
            <w:proofErr w:type="spellStart"/>
            <w:r w:rsidRPr="007A6DD4">
              <w:rPr>
                <w:rFonts w:ascii="Times New Roman" w:eastAsia="Times New Roman" w:hAnsi="Times New Roman" w:cs="Times New Roman"/>
                <w:color w:val="000000"/>
                <w:sz w:val="16"/>
                <w:szCs w:val="16"/>
              </w:rPr>
              <w:t>Bal</w:t>
            </w:r>
            <w:proofErr w:type="spellEnd"/>
            <w:r w:rsidRPr="007A6DD4">
              <w:rPr>
                <w:rFonts w:ascii="Times New Roman" w:eastAsia="Times New Roman" w:hAnsi="Times New Roman" w:cs="Times New Roman"/>
                <w:color w:val="000000"/>
                <w:sz w:val="16"/>
                <w:szCs w:val="16"/>
              </w:rPr>
              <w:t>. (17)</w:t>
            </w:r>
          </w:p>
        </w:tc>
        <w:tc>
          <w:tcPr>
            <w:tcW w:w="3170" w:type="dxa"/>
            <w:tcBorders>
              <w:top w:val="nil"/>
              <w:left w:val="nil"/>
              <w:bottom w:val="single" w:sz="4" w:space="0" w:color="000000"/>
              <w:right w:val="single" w:sz="4" w:space="0" w:color="000000"/>
            </w:tcBorders>
            <w:shd w:val="clear" w:color="auto" w:fill="auto"/>
            <w:vAlign w:val="center"/>
          </w:tcPr>
          <w:p w14:paraId="0881F89A"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The prevalence of obstetric violence experienced by women during childbirth care and its associated factors in Turkey: A cross-sectional study</w:t>
            </w:r>
          </w:p>
          <w:p w14:paraId="7D2AD620"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6F6593F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Revista da </w:t>
            </w:r>
            <w:proofErr w:type="spellStart"/>
            <w:r w:rsidRPr="007A6DD4">
              <w:rPr>
                <w:rFonts w:ascii="Times New Roman" w:eastAsia="Times New Roman" w:hAnsi="Times New Roman" w:cs="Times New Roman"/>
                <w:color w:val="000000"/>
                <w:sz w:val="16"/>
                <w:szCs w:val="16"/>
              </w:rPr>
              <w:t>associacd</w:t>
            </w:r>
            <w:proofErr w:type="spellEnd"/>
            <w:r w:rsidRPr="007A6DD4">
              <w:rPr>
                <w:rFonts w:ascii="Times New Roman" w:eastAsia="Times New Roman" w:hAnsi="Times New Roman" w:cs="Times New Roman"/>
                <w:color w:val="000000"/>
                <w:sz w:val="16"/>
                <w:szCs w:val="16"/>
              </w:rPr>
              <w:t xml:space="preserve"> médica.</w:t>
            </w:r>
          </w:p>
        </w:tc>
        <w:tc>
          <w:tcPr>
            <w:tcW w:w="679" w:type="dxa"/>
            <w:tcBorders>
              <w:top w:val="nil"/>
              <w:left w:val="nil"/>
              <w:bottom w:val="single" w:sz="4" w:space="0" w:color="000000"/>
              <w:right w:val="single" w:sz="4" w:space="0" w:color="000000"/>
            </w:tcBorders>
            <w:shd w:val="clear" w:color="auto" w:fill="auto"/>
            <w:vAlign w:val="center"/>
          </w:tcPr>
          <w:p w14:paraId="26E96A6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63A2DF62"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Turquia</w:t>
            </w:r>
            <w:proofErr w:type="spellEnd"/>
          </w:p>
        </w:tc>
        <w:tc>
          <w:tcPr>
            <w:tcW w:w="679" w:type="dxa"/>
            <w:tcBorders>
              <w:top w:val="nil"/>
              <w:left w:val="nil"/>
              <w:bottom w:val="single" w:sz="4" w:space="0" w:color="000000"/>
              <w:right w:val="single" w:sz="4" w:space="0" w:color="000000"/>
            </w:tcBorders>
            <w:shd w:val="clear" w:color="auto" w:fill="auto"/>
            <w:vAlign w:val="center"/>
          </w:tcPr>
          <w:p w14:paraId="7A608BC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513</w:t>
            </w:r>
          </w:p>
        </w:tc>
        <w:tc>
          <w:tcPr>
            <w:tcW w:w="1380" w:type="dxa"/>
            <w:tcBorders>
              <w:top w:val="nil"/>
              <w:left w:val="nil"/>
              <w:bottom w:val="single" w:sz="4" w:space="0" w:color="000000"/>
              <w:right w:val="single" w:sz="4" w:space="0" w:color="000000"/>
            </w:tcBorders>
            <w:shd w:val="clear" w:color="auto" w:fill="auto"/>
            <w:vAlign w:val="center"/>
          </w:tcPr>
          <w:p w14:paraId="64DEBDE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76,4</w:t>
            </w:r>
          </w:p>
        </w:tc>
        <w:tc>
          <w:tcPr>
            <w:tcW w:w="1891" w:type="dxa"/>
            <w:tcBorders>
              <w:top w:val="nil"/>
              <w:left w:val="nil"/>
              <w:bottom w:val="single" w:sz="4" w:space="0" w:color="000000"/>
              <w:right w:val="single" w:sz="4" w:space="0" w:color="000000"/>
            </w:tcBorders>
            <w:shd w:val="clear" w:color="auto" w:fill="auto"/>
            <w:vAlign w:val="center"/>
          </w:tcPr>
          <w:p w14:paraId="502785A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Genero</w:t>
            </w:r>
          </w:p>
        </w:tc>
      </w:tr>
      <w:tr w:rsidR="00574DD1" w:rsidRPr="007A6DD4" w14:paraId="7EE04F99"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72E7458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8</w:t>
            </w:r>
          </w:p>
        </w:tc>
        <w:tc>
          <w:tcPr>
            <w:tcW w:w="892" w:type="dxa"/>
            <w:tcBorders>
              <w:top w:val="nil"/>
              <w:left w:val="nil"/>
              <w:bottom w:val="single" w:sz="4" w:space="0" w:color="000000"/>
              <w:right w:val="single" w:sz="4" w:space="0" w:color="000000"/>
            </w:tcBorders>
            <w:shd w:val="clear" w:color="auto" w:fill="auto"/>
            <w:vAlign w:val="center"/>
          </w:tcPr>
          <w:p w14:paraId="2D62EBA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6F7A56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Ismail et al. (18)</w:t>
            </w:r>
          </w:p>
        </w:tc>
        <w:tc>
          <w:tcPr>
            <w:tcW w:w="3170" w:type="dxa"/>
            <w:tcBorders>
              <w:top w:val="nil"/>
              <w:left w:val="nil"/>
              <w:bottom w:val="single" w:sz="4" w:space="0" w:color="000000"/>
              <w:right w:val="single" w:sz="4" w:space="0" w:color="000000"/>
            </w:tcBorders>
            <w:shd w:val="clear" w:color="auto" w:fill="auto"/>
            <w:vAlign w:val="center"/>
          </w:tcPr>
          <w:p w14:paraId="25918004" w14:textId="77777777" w:rsidR="00574DD1" w:rsidRPr="007A6DD4" w:rsidRDefault="00574DD1" w:rsidP="00BD3187">
            <w:pPr>
              <w:jc w:val="center"/>
              <w:rPr>
                <w:rFonts w:ascii="Times New Roman" w:eastAsia="Times New Roman" w:hAnsi="Times New Roman" w:cs="Times New Roman"/>
                <w:color w:val="000000"/>
                <w:sz w:val="16"/>
                <w:szCs w:val="16"/>
                <w:lang w:val="en-US"/>
              </w:rPr>
            </w:pPr>
          </w:p>
          <w:p w14:paraId="59E8EF3F"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Prevalence and risk factors of obstetric violence in the Gaza strip: A retrospective study from a conflict setting</w:t>
            </w:r>
          </w:p>
          <w:p w14:paraId="582F1CE6"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22749BAB"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Obstetrics</w:t>
            </w:r>
            <w:proofErr w:type="spellEnd"/>
            <w:r w:rsidRPr="007A6DD4">
              <w:rPr>
                <w:rFonts w:ascii="Times New Roman" w:eastAsia="Times New Roman" w:hAnsi="Times New Roman" w:cs="Times New Roman"/>
                <w:color w:val="000000"/>
                <w:sz w:val="16"/>
                <w:szCs w:val="16"/>
              </w:rPr>
              <w:t xml:space="preserve"> &amp; </w:t>
            </w:r>
            <w:proofErr w:type="spellStart"/>
            <w:r w:rsidRPr="007A6DD4">
              <w:rPr>
                <w:rFonts w:ascii="Times New Roman" w:eastAsia="Times New Roman" w:hAnsi="Times New Roman" w:cs="Times New Roman"/>
                <w:color w:val="000000"/>
                <w:sz w:val="16"/>
                <w:szCs w:val="16"/>
              </w:rPr>
              <w:t>gynecology</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science</w:t>
            </w:r>
            <w:proofErr w:type="spellEnd"/>
          </w:p>
        </w:tc>
        <w:tc>
          <w:tcPr>
            <w:tcW w:w="679" w:type="dxa"/>
            <w:tcBorders>
              <w:top w:val="nil"/>
              <w:left w:val="nil"/>
              <w:bottom w:val="single" w:sz="4" w:space="0" w:color="000000"/>
              <w:right w:val="single" w:sz="4" w:space="0" w:color="000000"/>
            </w:tcBorders>
            <w:shd w:val="clear" w:color="auto" w:fill="auto"/>
            <w:vAlign w:val="center"/>
          </w:tcPr>
          <w:p w14:paraId="6E84A91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7258AE0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Israel y Egipto</w:t>
            </w:r>
          </w:p>
        </w:tc>
        <w:tc>
          <w:tcPr>
            <w:tcW w:w="679" w:type="dxa"/>
            <w:tcBorders>
              <w:top w:val="nil"/>
              <w:left w:val="nil"/>
              <w:bottom w:val="single" w:sz="4" w:space="0" w:color="000000"/>
              <w:right w:val="single" w:sz="4" w:space="0" w:color="000000"/>
            </w:tcBorders>
            <w:shd w:val="clear" w:color="auto" w:fill="auto"/>
            <w:vAlign w:val="center"/>
          </w:tcPr>
          <w:p w14:paraId="4F18289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484</w:t>
            </w:r>
          </w:p>
        </w:tc>
        <w:tc>
          <w:tcPr>
            <w:tcW w:w="1380" w:type="dxa"/>
            <w:tcBorders>
              <w:top w:val="nil"/>
              <w:left w:val="nil"/>
              <w:bottom w:val="single" w:sz="4" w:space="0" w:color="000000"/>
              <w:right w:val="single" w:sz="4" w:space="0" w:color="000000"/>
            </w:tcBorders>
            <w:shd w:val="clear" w:color="auto" w:fill="auto"/>
            <w:vAlign w:val="center"/>
          </w:tcPr>
          <w:p w14:paraId="6CD9122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67,7</w:t>
            </w:r>
          </w:p>
        </w:tc>
        <w:tc>
          <w:tcPr>
            <w:tcW w:w="1891" w:type="dxa"/>
            <w:tcBorders>
              <w:top w:val="nil"/>
              <w:left w:val="nil"/>
              <w:bottom w:val="single" w:sz="4" w:space="0" w:color="000000"/>
              <w:right w:val="single" w:sz="4" w:space="0" w:color="000000"/>
            </w:tcBorders>
            <w:shd w:val="clear" w:color="auto" w:fill="auto"/>
            <w:vAlign w:val="center"/>
          </w:tcPr>
          <w:p w14:paraId="5E9B177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Edad y nivel económico bajo</w:t>
            </w:r>
          </w:p>
        </w:tc>
      </w:tr>
      <w:tr w:rsidR="00574DD1" w:rsidRPr="007A6DD4" w14:paraId="78D42F67" w14:textId="77777777" w:rsidTr="00BD3187">
        <w:trPr>
          <w:trHeight w:val="756"/>
        </w:trPr>
        <w:tc>
          <w:tcPr>
            <w:tcW w:w="382" w:type="dxa"/>
            <w:tcBorders>
              <w:top w:val="nil"/>
              <w:left w:val="single" w:sz="4" w:space="0" w:color="000000"/>
              <w:bottom w:val="single" w:sz="4" w:space="0" w:color="000000"/>
              <w:right w:val="single" w:sz="4" w:space="0" w:color="000000"/>
            </w:tcBorders>
            <w:shd w:val="clear" w:color="auto" w:fill="auto"/>
            <w:vAlign w:val="center"/>
          </w:tcPr>
          <w:p w14:paraId="7E5AAE3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9</w:t>
            </w:r>
          </w:p>
        </w:tc>
        <w:tc>
          <w:tcPr>
            <w:tcW w:w="892" w:type="dxa"/>
            <w:tcBorders>
              <w:top w:val="nil"/>
              <w:left w:val="nil"/>
              <w:bottom w:val="single" w:sz="4" w:space="0" w:color="000000"/>
              <w:right w:val="single" w:sz="4" w:space="0" w:color="000000"/>
            </w:tcBorders>
            <w:shd w:val="clear" w:color="auto" w:fill="auto"/>
            <w:vAlign w:val="center"/>
          </w:tcPr>
          <w:p w14:paraId="77D999B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71E9F9EF"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Avic</w:t>
            </w:r>
            <w:proofErr w:type="spellEnd"/>
            <w:r w:rsidRPr="007A6DD4">
              <w:rPr>
                <w:rFonts w:ascii="Times New Roman" w:eastAsia="Times New Roman" w:hAnsi="Times New Roman" w:cs="Times New Roman"/>
                <w:color w:val="000000"/>
                <w:sz w:val="16"/>
                <w:szCs w:val="16"/>
              </w:rPr>
              <w:t xml:space="preserve"> et al. (19)</w:t>
            </w:r>
          </w:p>
        </w:tc>
        <w:tc>
          <w:tcPr>
            <w:tcW w:w="3170" w:type="dxa"/>
            <w:tcBorders>
              <w:top w:val="nil"/>
              <w:left w:val="nil"/>
              <w:bottom w:val="single" w:sz="4" w:space="0" w:color="000000"/>
              <w:right w:val="single" w:sz="4" w:space="0" w:color="000000"/>
            </w:tcBorders>
            <w:shd w:val="clear" w:color="auto" w:fill="auto"/>
            <w:vAlign w:val="center"/>
          </w:tcPr>
          <w:p w14:paraId="38262F8D"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 xml:space="preserve">A qualitative study of women's experiences with obstetric violence during childbirth in Turkey </w:t>
            </w:r>
          </w:p>
          <w:p w14:paraId="2BFAF317"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554C7C0A"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Midwifery</w:t>
            </w:r>
            <w:proofErr w:type="spellEnd"/>
          </w:p>
        </w:tc>
        <w:tc>
          <w:tcPr>
            <w:tcW w:w="679" w:type="dxa"/>
            <w:tcBorders>
              <w:top w:val="nil"/>
              <w:left w:val="nil"/>
              <w:bottom w:val="single" w:sz="4" w:space="0" w:color="000000"/>
              <w:right w:val="single" w:sz="4" w:space="0" w:color="000000"/>
            </w:tcBorders>
            <w:shd w:val="clear" w:color="auto" w:fill="auto"/>
            <w:vAlign w:val="center"/>
          </w:tcPr>
          <w:p w14:paraId="723F7EC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08F038EC"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Turquia</w:t>
            </w:r>
            <w:proofErr w:type="spellEnd"/>
          </w:p>
        </w:tc>
        <w:tc>
          <w:tcPr>
            <w:tcW w:w="679" w:type="dxa"/>
            <w:tcBorders>
              <w:top w:val="nil"/>
              <w:left w:val="nil"/>
              <w:bottom w:val="single" w:sz="4" w:space="0" w:color="000000"/>
              <w:right w:val="single" w:sz="4" w:space="0" w:color="000000"/>
            </w:tcBorders>
            <w:shd w:val="clear" w:color="auto" w:fill="auto"/>
            <w:vAlign w:val="center"/>
          </w:tcPr>
          <w:p w14:paraId="02C45CE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27</w:t>
            </w:r>
          </w:p>
        </w:tc>
        <w:tc>
          <w:tcPr>
            <w:tcW w:w="1380" w:type="dxa"/>
            <w:tcBorders>
              <w:top w:val="nil"/>
              <w:left w:val="nil"/>
              <w:bottom w:val="single" w:sz="4" w:space="0" w:color="000000"/>
              <w:right w:val="single" w:sz="4" w:space="0" w:color="000000"/>
            </w:tcBorders>
            <w:shd w:val="clear" w:color="auto" w:fill="auto"/>
            <w:vAlign w:val="center"/>
          </w:tcPr>
          <w:p w14:paraId="422DA38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12,6</w:t>
            </w:r>
          </w:p>
        </w:tc>
        <w:tc>
          <w:tcPr>
            <w:tcW w:w="1891" w:type="dxa"/>
            <w:tcBorders>
              <w:top w:val="nil"/>
              <w:left w:val="nil"/>
              <w:bottom w:val="single" w:sz="4" w:space="0" w:color="000000"/>
              <w:right w:val="single" w:sz="4" w:space="0" w:color="000000"/>
            </w:tcBorders>
            <w:shd w:val="clear" w:color="auto" w:fill="auto"/>
            <w:vAlign w:val="center"/>
          </w:tcPr>
          <w:p w14:paraId="6BE6303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Características sociodemográficas: Sexo.</w:t>
            </w:r>
          </w:p>
        </w:tc>
      </w:tr>
      <w:tr w:rsidR="00574DD1" w:rsidRPr="007A6DD4" w14:paraId="4892C5FA" w14:textId="77777777" w:rsidTr="00BD3187">
        <w:trPr>
          <w:trHeight w:val="1784"/>
        </w:trPr>
        <w:tc>
          <w:tcPr>
            <w:tcW w:w="382" w:type="dxa"/>
            <w:tcBorders>
              <w:top w:val="nil"/>
              <w:left w:val="single" w:sz="4" w:space="0" w:color="000000"/>
              <w:bottom w:val="single" w:sz="4" w:space="0" w:color="000000"/>
              <w:right w:val="single" w:sz="4" w:space="0" w:color="000000"/>
            </w:tcBorders>
            <w:shd w:val="clear" w:color="auto" w:fill="auto"/>
            <w:vAlign w:val="center"/>
          </w:tcPr>
          <w:p w14:paraId="7F2B6DA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10</w:t>
            </w:r>
          </w:p>
        </w:tc>
        <w:tc>
          <w:tcPr>
            <w:tcW w:w="892" w:type="dxa"/>
            <w:tcBorders>
              <w:top w:val="nil"/>
              <w:left w:val="nil"/>
              <w:bottom w:val="single" w:sz="4" w:space="0" w:color="000000"/>
              <w:right w:val="single" w:sz="4" w:space="0" w:color="000000"/>
            </w:tcBorders>
            <w:shd w:val="clear" w:color="auto" w:fill="auto"/>
            <w:vAlign w:val="center"/>
          </w:tcPr>
          <w:p w14:paraId="401A03B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10D8D4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Gray et al. (20)</w:t>
            </w:r>
          </w:p>
        </w:tc>
        <w:tc>
          <w:tcPr>
            <w:tcW w:w="3170" w:type="dxa"/>
            <w:tcBorders>
              <w:top w:val="nil"/>
              <w:left w:val="nil"/>
              <w:bottom w:val="single" w:sz="4" w:space="0" w:color="000000"/>
              <w:right w:val="single" w:sz="4" w:space="0" w:color="000000"/>
            </w:tcBorders>
            <w:shd w:val="clear" w:color="auto" w:fill="auto"/>
            <w:vAlign w:val="center"/>
          </w:tcPr>
          <w:p w14:paraId="3FF191B1"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Comparing medical student perceptions in India and the UK</w:t>
            </w:r>
          </w:p>
          <w:p w14:paraId="316F1648"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0DB69FFA"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European journal of obstetrics &amp; gynecology and reproductive biology</w:t>
            </w:r>
          </w:p>
        </w:tc>
        <w:tc>
          <w:tcPr>
            <w:tcW w:w="679" w:type="dxa"/>
            <w:tcBorders>
              <w:top w:val="nil"/>
              <w:left w:val="nil"/>
              <w:bottom w:val="single" w:sz="4" w:space="0" w:color="000000"/>
              <w:right w:val="single" w:sz="4" w:space="0" w:color="000000"/>
            </w:tcBorders>
            <w:shd w:val="clear" w:color="auto" w:fill="auto"/>
            <w:vAlign w:val="center"/>
          </w:tcPr>
          <w:p w14:paraId="3223E8C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26A6D60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Reino Unidos </w:t>
            </w:r>
          </w:p>
        </w:tc>
        <w:tc>
          <w:tcPr>
            <w:tcW w:w="679" w:type="dxa"/>
            <w:tcBorders>
              <w:top w:val="nil"/>
              <w:left w:val="nil"/>
              <w:bottom w:val="single" w:sz="4" w:space="0" w:color="000000"/>
              <w:right w:val="single" w:sz="4" w:space="0" w:color="000000"/>
            </w:tcBorders>
            <w:shd w:val="clear" w:color="auto" w:fill="auto"/>
            <w:vAlign w:val="center"/>
          </w:tcPr>
          <w:p w14:paraId="696E281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520</w:t>
            </w:r>
          </w:p>
        </w:tc>
        <w:tc>
          <w:tcPr>
            <w:tcW w:w="1380" w:type="dxa"/>
            <w:tcBorders>
              <w:top w:val="nil"/>
              <w:left w:val="nil"/>
              <w:bottom w:val="single" w:sz="4" w:space="0" w:color="000000"/>
              <w:right w:val="single" w:sz="4" w:space="0" w:color="000000"/>
            </w:tcBorders>
            <w:shd w:val="clear" w:color="auto" w:fill="auto"/>
            <w:vAlign w:val="center"/>
          </w:tcPr>
          <w:p w14:paraId="420571E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0,32</w:t>
            </w:r>
          </w:p>
        </w:tc>
        <w:tc>
          <w:tcPr>
            <w:tcW w:w="1891" w:type="dxa"/>
            <w:tcBorders>
              <w:top w:val="nil"/>
              <w:left w:val="nil"/>
              <w:bottom w:val="single" w:sz="4" w:space="0" w:color="000000"/>
              <w:right w:val="single" w:sz="4" w:space="0" w:color="000000"/>
            </w:tcBorders>
            <w:shd w:val="clear" w:color="auto" w:fill="auto"/>
            <w:vAlign w:val="center"/>
          </w:tcPr>
          <w:p w14:paraId="65F0239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Aborto y nivel económico bajo.</w:t>
            </w:r>
          </w:p>
        </w:tc>
      </w:tr>
      <w:tr w:rsidR="00574DD1" w:rsidRPr="007A6DD4" w14:paraId="2C2B3706" w14:textId="77777777" w:rsidTr="00BD3187">
        <w:trPr>
          <w:trHeight w:val="1260"/>
        </w:trPr>
        <w:tc>
          <w:tcPr>
            <w:tcW w:w="382" w:type="dxa"/>
            <w:tcBorders>
              <w:top w:val="nil"/>
              <w:left w:val="single" w:sz="4" w:space="0" w:color="000000"/>
              <w:bottom w:val="single" w:sz="4" w:space="0" w:color="000000"/>
              <w:right w:val="single" w:sz="4" w:space="0" w:color="000000"/>
            </w:tcBorders>
            <w:shd w:val="clear" w:color="auto" w:fill="auto"/>
            <w:vAlign w:val="center"/>
          </w:tcPr>
          <w:p w14:paraId="41C1EB6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lastRenderedPageBreak/>
              <w:t>11</w:t>
            </w:r>
          </w:p>
        </w:tc>
        <w:tc>
          <w:tcPr>
            <w:tcW w:w="892" w:type="dxa"/>
            <w:tcBorders>
              <w:top w:val="nil"/>
              <w:left w:val="nil"/>
              <w:bottom w:val="single" w:sz="4" w:space="0" w:color="000000"/>
              <w:right w:val="single" w:sz="4" w:space="0" w:color="000000"/>
            </w:tcBorders>
            <w:shd w:val="clear" w:color="auto" w:fill="auto"/>
            <w:vAlign w:val="center"/>
          </w:tcPr>
          <w:p w14:paraId="4770914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481455A"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Nomura</w:t>
            </w:r>
            <w:proofErr w:type="spellEnd"/>
            <w:r w:rsidRPr="007A6DD4">
              <w:rPr>
                <w:rFonts w:ascii="Times New Roman" w:eastAsia="Times New Roman" w:hAnsi="Times New Roman" w:cs="Times New Roman"/>
                <w:color w:val="000000"/>
                <w:sz w:val="16"/>
                <w:szCs w:val="16"/>
              </w:rPr>
              <w:t xml:space="preserve"> et al. (21)</w:t>
            </w:r>
          </w:p>
        </w:tc>
        <w:tc>
          <w:tcPr>
            <w:tcW w:w="3170" w:type="dxa"/>
            <w:tcBorders>
              <w:top w:val="nil"/>
              <w:left w:val="nil"/>
              <w:bottom w:val="single" w:sz="4" w:space="0" w:color="000000"/>
              <w:right w:val="single" w:sz="4" w:space="0" w:color="000000"/>
            </w:tcBorders>
            <w:shd w:val="clear" w:color="auto" w:fill="auto"/>
            <w:vAlign w:val="center"/>
          </w:tcPr>
          <w:p w14:paraId="2E4E6643" w14:textId="77777777" w:rsidR="00574DD1" w:rsidRPr="007A6DD4" w:rsidRDefault="00574DD1" w:rsidP="00BD3187">
            <w:pPr>
              <w:jc w:val="center"/>
              <w:rPr>
                <w:rFonts w:ascii="Times New Roman" w:eastAsia="Times New Roman" w:hAnsi="Times New Roman" w:cs="Times New Roman"/>
                <w:color w:val="000000"/>
                <w:sz w:val="16"/>
                <w:szCs w:val="16"/>
                <w:lang w:val="en-US"/>
              </w:rPr>
            </w:pPr>
            <w:bookmarkStart w:id="15" w:name="_3dy6vkm" w:colFirst="0" w:colLast="0"/>
            <w:bookmarkEnd w:id="15"/>
            <w:r w:rsidRPr="007A6DD4">
              <w:rPr>
                <w:rFonts w:ascii="Times New Roman" w:eastAsia="Times New Roman" w:hAnsi="Times New Roman" w:cs="Times New Roman"/>
                <w:color w:val="000000"/>
                <w:sz w:val="16"/>
                <w:szCs w:val="16"/>
                <w:lang w:val="en-US"/>
              </w:rPr>
              <w:t>Understanding the opinion of doctors on obstetric violence in Brazil to improve women's care</w:t>
            </w:r>
          </w:p>
          <w:p w14:paraId="10B5E6A5" w14:textId="77777777" w:rsidR="00574DD1" w:rsidRPr="007A6DD4"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2D5DF44D"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Midwifery</w:t>
            </w:r>
            <w:proofErr w:type="spellEnd"/>
          </w:p>
        </w:tc>
        <w:tc>
          <w:tcPr>
            <w:tcW w:w="679" w:type="dxa"/>
            <w:tcBorders>
              <w:top w:val="nil"/>
              <w:left w:val="nil"/>
              <w:bottom w:val="single" w:sz="4" w:space="0" w:color="000000"/>
              <w:right w:val="single" w:sz="4" w:space="0" w:color="000000"/>
            </w:tcBorders>
            <w:shd w:val="clear" w:color="auto" w:fill="auto"/>
            <w:vAlign w:val="center"/>
          </w:tcPr>
          <w:p w14:paraId="0871F5D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16F0A74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Brasil</w:t>
            </w:r>
          </w:p>
        </w:tc>
        <w:tc>
          <w:tcPr>
            <w:tcW w:w="679" w:type="dxa"/>
            <w:tcBorders>
              <w:top w:val="nil"/>
              <w:left w:val="nil"/>
              <w:bottom w:val="single" w:sz="4" w:space="0" w:color="000000"/>
              <w:right w:val="single" w:sz="4" w:space="0" w:color="000000"/>
            </w:tcBorders>
            <w:shd w:val="clear" w:color="auto" w:fill="auto"/>
            <w:vAlign w:val="center"/>
          </w:tcPr>
          <w:p w14:paraId="294DF96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60</w:t>
            </w:r>
          </w:p>
        </w:tc>
        <w:tc>
          <w:tcPr>
            <w:tcW w:w="1380" w:type="dxa"/>
            <w:tcBorders>
              <w:top w:val="nil"/>
              <w:left w:val="nil"/>
              <w:bottom w:val="single" w:sz="4" w:space="0" w:color="000000"/>
              <w:right w:val="single" w:sz="4" w:space="0" w:color="000000"/>
            </w:tcBorders>
            <w:shd w:val="clear" w:color="auto" w:fill="auto"/>
            <w:vAlign w:val="center"/>
          </w:tcPr>
          <w:p w14:paraId="2F66B20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0,45</w:t>
            </w:r>
          </w:p>
        </w:tc>
        <w:tc>
          <w:tcPr>
            <w:tcW w:w="1891" w:type="dxa"/>
            <w:tcBorders>
              <w:top w:val="nil"/>
              <w:left w:val="nil"/>
              <w:bottom w:val="single" w:sz="4" w:space="0" w:color="000000"/>
              <w:right w:val="single" w:sz="4" w:space="0" w:color="000000"/>
            </w:tcBorders>
            <w:shd w:val="clear" w:color="auto" w:fill="auto"/>
            <w:vAlign w:val="center"/>
          </w:tcPr>
          <w:p w14:paraId="11C776F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Pensamientos discriminatorios</w:t>
            </w:r>
          </w:p>
        </w:tc>
      </w:tr>
      <w:tr w:rsidR="00574DD1" w:rsidRPr="007A6DD4" w14:paraId="61F63631" w14:textId="77777777" w:rsidTr="00BD3187">
        <w:trPr>
          <w:trHeight w:val="552"/>
        </w:trPr>
        <w:tc>
          <w:tcPr>
            <w:tcW w:w="382" w:type="dxa"/>
            <w:tcBorders>
              <w:top w:val="nil"/>
              <w:left w:val="single" w:sz="4" w:space="0" w:color="000000"/>
              <w:bottom w:val="single" w:sz="4" w:space="0" w:color="000000"/>
              <w:right w:val="single" w:sz="4" w:space="0" w:color="000000"/>
            </w:tcBorders>
            <w:shd w:val="clear" w:color="auto" w:fill="auto"/>
            <w:vAlign w:val="center"/>
          </w:tcPr>
          <w:p w14:paraId="10EAA67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12</w:t>
            </w:r>
          </w:p>
        </w:tc>
        <w:tc>
          <w:tcPr>
            <w:tcW w:w="892" w:type="dxa"/>
            <w:tcBorders>
              <w:top w:val="nil"/>
              <w:left w:val="nil"/>
              <w:bottom w:val="single" w:sz="4" w:space="0" w:color="000000"/>
              <w:right w:val="single" w:sz="4" w:space="0" w:color="000000"/>
            </w:tcBorders>
            <w:shd w:val="clear" w:color="auto" w:fill="auto"/>
            <w:vAlign w:val="center"/>
          </w:tcPr>
          <w:p w14:paraId="1501E3E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0491BEC3"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Martinez</w:t>
            </w:r>
            <w:proofErr w:type="spellEnd"/>
            <w:r w:rsidRPr="007A6DD4">
              <w:rPr>
                <w:rFonts w:ascii="Times New Roman" w:eastAsia="Times New Roman" w:hAnsi="Times New Roman" w:cs="Times New Roman"/>
                <w:color w:val="000000"/>
                <w:sz w:val="16"/>
                <w:szCs w:val="16"/>
              </w:rPr>
              <w:t xml:space="preserve"> et al. (22)</w:t>
            </w:r>
          </w:p>
        </w:tc>
        <w:tc>
          <w:tcPr>
            <w:tcW w:w="3170" w:type="dxa"/>
            <w:tcBorders>
              <w:top w:val="nil"/>
              <w:left w:val="nil"/>
              <w:bottom w:val="single" w:sz="4" w:space="0" w:color="000000"/>
              <w:right w:val="single" w:sz="4" w:space="0" w:color="000000"/>
            </w:tcBorders>
            <w:shd w:val="clear" w:color="auto" w:fill="auto"/>
            <w:vAlign w:val="center"/>
          </w:tcPr>
          <w:p w14:paraId="664FF323"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Spain and the dehumanization of childbirth through</w:t>
            </w:r>
          </w:p>
          <w:p w14:paraId="242F7DAD"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obstetric</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violence</w:t>
            </w:r>
            <w:proofErr w:type="spellEnd"/>
            <w:r w:rsidRPr="007A6DD4">
              <w:rPr>
                <w:rFonts w:ascii="Times New Roman" w:eastAsia="Times New Roman" w:hAnsi="Times New Roman" w:cs="Times New Roman"/>
                <w:color w:val="000000"/>
                <w:sz w:val="16"/>
                <w:szCs w:val="16"/>
              </w:rPr>
              <w:t>.</w:t>
            </w:r>
          </w:p>
          <w:p w14:paraId="4CF52845" w14:textId="77777777" w:rsidR="00574DD1" w:rsidRPr="007A6DD4" w:rsidRDefault="00574DD1" w:rsidP="00BD3187">
            <w:pPr>
              <w:jc w:val="center"/>
              <w:rPr>
                <w:rFonts w:ascii="Times New Roman" w:eastAsia="Times New Roman" w:hAnsi="Times New Roman" w:cs="Times New Roman"/>
                <w:color w:val="000000"/>
                <w:sz w:val="16"/>
                <w:szCs w:val="16"/>
              </w:rPr>
            </w:pPr>
          </w:p>
        </w:tc>
        <w:tc>
          <w:tcPr>
            <w:tcW w:w="1529" w:type="dxa"/>
            <w:tcBorders>
              <w:top w:val="nil"/>
              <w:left w:val="nil"/>
              <w:bottom w:val="single" w:sz="4" w:space="0" w:color="000000"/>
              <w:right w:val="single" w:sz="4" w:space="0" w:color="000000"/>
            </w:tcBorders>
            <w:shd w:val="clear" w:color="auto" w:fill="auto"/>
            <w:vAlign w:val="center"/>
          </w:tcPr>
          <w:p w14:paraId="7416B169"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Nursing</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reports</w:t>
            </w:r>
            <w:proofErr w:type="spellEnd"/>
          </w:p>
        </w:tc>
        <w:tc>
          <w:tcPr>
            <w:tcW w:w="679" w:type="dxa"/>
            <w:tcBorders>
              <w:top w:val="nil"/>
              <w:left w:val="nil"/>
              <w:bottom w:val="single" w:sz="4" w:space="0" w:color="000000"/>
              <w:right w:val="single" w:sz="4" w:space="0" w:color="000000"/>
            </w:tcBorders>
            <w:shd w:val="clear" w:color="auto" w:fill="auto"/>
            <w:vAlign w:val="center"/>
          </w:tcPr>
          <w:p w14:paraId="25A0FAE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2BC5A61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España</w:t>
            </w:r>
          </w:p>
        </w:tc>
        <w:tc>
          <w:tcPr>
            <w:tcW w:w="679" w:type="dxa"/>
            <w:tcBorders>
              <w:top w:val="nil"/>
              <w:left w:val="nil"/>
              <w:bottom w:val="single" w:sz="4" w:space="0" w:color="000000"/>
              <w:right w:val="single" w:sz="4" w:space="0" w:color="000000"/>
            </w:tcBorders>
            <w:shd w:val="clear" w:color="auto" w:fill="auto"/>
            <w:vAlign w:val="center"/>
          </w:tcPr>
          <w:p w14:paraId="5882839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256</w:t>
            </w:r>
          </w:p>
        </w:tc>
        <w:tc>
          <w:tcPr>
            <w:tcW w:w="1380" w:type="dxa"/>
            <w:tcBorders>
              <w:top w:val="nil"/>
              <w:left w:val="nil"/>
              <w:bottom w:val="single" w:sz="4" w:space="0" w:color="000000"/>
              <w:right w:val="single" w:sz="4" w:space="0" w:color="000000"/>
            </w:tcBorders>
            <w:shd w:val="clear" w:color="auto" w:fill="auto"/>
            <w:vAlign w:val="center"/>
          </w:tcPr>
          <w:p w14:paraId="21FF4EF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37,9</w:t>
            </w:r>
          </w:p>
        </w:tc>
        <w:tc>
          <w:tcPr>
            <w:tcW w:w="1891" w:type="dxa"/>
            <w:tcBorders>
              <w:top w:val="nil"/>
              <w:left w:val="nil"/>
              <w:bottom w:val="single" w:sz="4" w:space="0" w:color="000000"/>
              <w:right w:val="single" w:sz="4" w:space="0" w:color="000000"/>
            </w:tcBorders>
            <w:shd w:val="clear" w:color="auto" w:fill="auto"/>
            <w:vAlign w:val="center"/>
          </w:tcPr>
          <w:p w14:paraId="5A86018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Edad,</w:t>
            </w:r>
          </w:p>
        </w:tc>
      </w:tr>
      <w:tr w:rsidR="00574DD1" w:rsidRPr="007A6DD4" w14:paraId="7F39BA81" w14:textId="77777777" w:rsidTr="00BD3187">
        <w:trPr>
          <w:trHeight w:val="1784"/>
        </w:trPr>
        <w:tc>
          <w:tcPr>
            <w:tcW w:w="382" w:type="dxa"/>
            <w:tcBorders>
              <w:top w:val="nil"/>
              <w:left w:val="single" w:sz="4" w:space="0" w:color="000000"/>
              <w:bottom w:val="single" w:sz="4" w:space="0" w:color="000000"/>
              <w:right w:val="single" w:sz="4" w:space="0" w:color="000000"/>
            </w:tcBorders>
            <w:shd w:val="clear" w:color="auto" w:fill="auto"/>
            <w:vAlign w:val="center"/>
          </w:tcPr>
          <w:p w14:paraId="3D89E9F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13</w:t>
            </w:r>
          </w:p>
        </w:tc>
        <w:tc>
          <w:tcPr>
            <w:tcW w:w="892" w:type="dxa"/>
            <w:tcBorders>
              <w:top w:val="nil"/>
              <w:left w:val="nil"/>
              <w:bottom w:val="single" w:sz="4" w:space="0" w:color="000000"/>
              <w:right w:val="single" w:sz="4" w:space="0" w:color="000000"/>
            </w:tcBorders>
            <w:shd w:val="clear" w:color="auto" w:fill="auto"/>
            <w:vAlign w:val="center"/>
          </w:tcPr>
          <w:p w14:paraId="6EE08AD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373BD843"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González-de la Torre et al.</w:t>
            </w:r>
            <w:r w:rsidRPr="007A6DD4">
              <w:rPr>
                <w:rFonts w:ascii="Times New Roman" w:eastAsia="Times New Roman" w:hAnsi="Times New Roman" w:cs="Times New Roman"/>
                <w:b/>
                <w:color w:val="000000"/>
                <w:sz w:val="16"/>
                <w:szCs w:val="16"/>
              </w:rPr>
              <w:t xml:space="preserve"> </w:t>
            </w:r>
            <w:r w:rsidRPr="007A6DD4">
              <w:rPr>
                <w:rFonts w:ascii="Times New Roman" w:eastAsia="Times New Roman" w:hAnsi="Times New Roman" w:cs="Times New Roman"/>
                <w:color w:val="000000"/>
                <w:sz w:val="16"/>
                <w:szCs w:val="16"/>
              </w:rPr>
              <w:t>(23)</w:t>
            </w:r>
          </w:p>
        </w:tc>
        <w:tc>
          <w:tcPr>
            <w:tcW w:w="3170" w:type="dxa"/>
            <w:tcBorders>
              <w:top w:val="nil"/>
              <w:left w:val="nil"/>
              <w:bottom w:val="single" w:sz="4" w:space="0" w:color="000000"/>
              <w:right w:val="single" w:sz="4" w:space="0" w:color="000000"/>
            </w:tcBorders>
            <w:shd w:val="clear" w:color="auto" w:fill="auto"/>
            <w:vAlign w:val="center"/>
          </w:tcPr>
          <w:p w14:paraId="0DE460FA"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in Spain (Part III): Healthcare Professionals, Times, and Areas</w:t>
            </w:r>
          </w:p>
          <w:p w14:paraId="0D691A1C"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141B5BFF"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International journal of environmental research and public health</w:t>
            </w:r>
          </w:p>
        </w:tc>
        <w:tc>
          <w:tcPr>
            <w:tcW w:w="679" w:type="dxa"/>
            <w:tcBorders>
              <w:top w:val="nil"/>
              <w:left w:val="nil"/>
              <w:bottom w:val="single" w:sz="4" w:space="0" w:color="000000"/>
              <w:right w:val="single" w:sz="4" w:space="0" w:color="000000"/>
            </w:tcBorders>
            <w:shd w:val="clear" w:color="auto" w:fill="auto"/>
            <w:vAlign w:val="center"/>
          </w:tcPr>
          <w:p w14:paraId="78A5057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6DCFE9D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España</w:t>
            </w:r>
          </w:p>
        </w:tc>
        <w:tc>
          <w:tcPr>
            <w:tcW w:w="679" w:type="dxa"/>
            <w:tcBorders>
              <w:top w:val="nil"/>
              <w:left w:val="nil"/>
              <w:bottom w:val="single" w:sz="4" w:space="0" w:color="000000"/>
              <w:right w:val="single" w:sz="4" w:space="0" w:color="000000"/>
            </w:tcBorders>
            <w:shd w:val="clear" w:color="auto" w:fill="auto"/>
            <w:vAlign w:val="center"/>
          </w:tcPr>
          <w:p w14:paraId="5C4BCDA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17541</w:t>
            </w:r>
          </w:p>
        </w:tc>
        <w:tc>
          <w:tcPr>
            <w:tcW w:w="1380" w:type="dxa"/>
            <w:tcBorders>
              <w:top w:val="nil"/>
              <w:left w:val="nil"/>
              <w:bottom w:val="single" w:sz="4" w:space="0" w:color="000000"/>
              <w:right w:val="single" w:sz="4" w:space="0" w:color="000000"/>
            </w:tcBorders>
            <w:shd w:val="clear" w:color="auto" w:fill="auto"/>
            <w:vAlign w:val="center"/>
          </w:tcPr>
          <w:p w14:paraId="631E529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74,2</w:t>
            </w:r>
          </w:p>
        </w:tc>
        <w:tc>
          <w:tcPr>
            <w:tcW w:w="1891" w:type="dxa"/>
            <w:tcBorders>
              <w:top w:val="nil"/>
              <w:left w:val="nil"/>
              <w:bottom w:val="single" w:sz="4" w:space="0" w:color="000000"/>
              <w:right w:val="single" w:sz="4" w:space="0" w:color="000000"/>
            </w:tcBorders>
            <w:shd w:val="clear" w:color="auto" w:fill="auto"/>
            <w:vAlign w:val="center"/>
          </w:tcPr>
          <w:p w14:paraId="1D52740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Genero.</w:t>
            </w:r>
          </w:p>
        </w:tc>
      </w:tr>
      <w:tr w:rsidR="00574DD1" w:rsidRPr="007A6DD4" w14:paraId="7E427424" w14:textId="77777777" w:rsidTr="00BD3187">
        <w:trPr>
          <w:trHeight w:val="756"/>
        </w:trPr>
        <w:tc>
          <w:tcPr>
            <w:tcW w:w="382" w:type="dxa"/>
            <w:tcBorders>
              <w:top w:val="nil"/>
              <w:left w:val="single" w:sz="4" w:space="0" w:color="000000"/>
              <w:bottom w:val="single" w:sz="4" w:space="0" w:color="000000"/>
              <w:right w:val="single" w:sz="4" w:space="0" w:color="000000"/>
            </w:tcBorders>
            <w:shd w:val="clear" w:color="auto" w:fill="auto"/>
            <w:vAlign w:val="center"/>
          </w:tcPr>
          <w:p w14:paraId="64B4ED2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14</w:t>
            </w:r>
          </w:p>
        </w:tc>
        <w:tc>
          <w:tcPr>
            <w:tcW w:w="892" w:type="dxa"/>
            <w:tcBorders>
              <w:top w:val="nil"/>
              <w:left w:val="nil"/>
              <w:bottom w:val="single" w:sz="4" w:space="0" w:color="000000"/>
              <w:right w:val="single" w:sz="4" w:space="0" w:color="000000"/>
            </w:tcBorders>
            <w:shd w:val="clear" w:color="auto" w:fill="auto"/>
            <w:vAlign w:val="center"/>
          </w:tcPr>
          <w:p w14:paraId="0BFA1E6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156C075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Fors et al.</w:t>
            </w:r>
            <w:r w:rsidRPr="007A6DD4">
              <w:rPr>
                <w:rFonts w:ascii="Times New Roman" w:eastAsia="Times New Roman" w:hAnsi="Times New Roman" w:cs="Times New Roman"/>
                <w:b/>
                <w:color w:val="000000"/>
                <w:sz w:val="16"/>
                <w:szCs w:val="16"/>
              </w:rPr>
              <w:t xml:space="preserve"> </w:t>
            </w:r>
            <w:r w:rsidRPr="007A6DD4">
              <w:rPr>
                <w:rFonts w:ascii="Times New Roman" w:eastAsia="Times New Roman" w:hAnsi="Times New Roman" w:cs="Times New Roman"/>
                <w:color w:val="000000"/>
                <w:sz w:val="16"/>
                <w:szCs w:val="16"/>
              </w:rPr>
              <w:t>(24)</w:t>
            </w:r>
          </w:p>
        </w:tc>
        <w:tc>
          <w:tcPr>
            <w:tcW w:w="3170" w:type="dxa"/>
            <w:tcBorders>
              <w:top w:val="nil"/>
              <w:left w:val="nil"/>
              <w:bottom w:val="single" w:sz="4" w:space="0" w:color="000000"/>
              <w:right w:val="single" w:sz="4" w:space="0" w:color="000000"/>
            </w:tcBorders>
            <w:shd w:val="clear" w:color="auto" w:fill="auto"/>
            <w:vAlign w:val="center"/>
          </w:tcPr>
          <w:p w14:paraId="6C63675B"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Unveiling the intersection: exploring obstetric violence in the Era of COVID-19 in Ecuador</w:t>
            </w:r>
          </w:p>
          <w:p w14:paraId="3C80EF77"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396F872A"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Bmc</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public</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health</w:t>
            </w:r>
            <w:proofErr w:type="spellEnd"/>
          </w:p>
        </w:tc>
        <w:tc>
          <w:tcPr>
            <w:tcW w:w="679" w:type="dxa"/>
            <w:tcBorders>
              <w:top w:val="nil"/>
              <w:left w:val="nil"/>
              <w:bottom w:val="single" w:sz="4" w:space="0" w:color="000000"/>
              <w:right w:val="single" w:sz="4" w:space="0" w:color="000000"/>
            </w:tcBorders>
            <w:shd w:val="clear" w:color="auto" w:fill="auto"/>
            <w:vAlign w:val="center"/>
          </w:tcPr>
          <w:p w14:paraId="06A1356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718B179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Ecuador </w:t>
            </w:r>
          </w:p>
        </w:tc>
        <w:tc>
          <w:tcPr>
            <w:tcW w:w="679" w:type="dxa"/>
            <w:tcBorders>
              <w:top w:val="nil"/>
              <w:left w:val="nil"/>
              <w:bottom w:val="single" w:sz="4" w:space="0" w:color="000000"/>
              <w:right w:val="single" w:sz="4" w:space="0" w:color="000000"/>
            </w:tcBorders>
            <w:shd w:val="clear" w:color="auto" w:fill="auto"/>
            <w:vAlign w:val="center"/>
          </w:tcPr>
          <w:p w14:paraId="001423B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1284</w:t>
            </w:r>
          </w:p>
        </w:tc>
        <w:tc>
          <w:tcPr>
            <w:tcW w:w="1380" w:type="dxa"/>
            <w:tcBorders>
              <w:top w:val="nil"/>
              <w:left w:val="nil"/>
              <w:bottom w:val="single" w:sz="4" w:space="0" w:color="000000"/>
              <w:right w:val="single" w:sz="4" w:space="0" w:color="000000"/>
            </w:tcBorders>
            <w:shd w:val="clear" w:color="auto" w:fill="auto"/>
            <w:vAlign w:val="center"/>
          </w:tcPr>
          <w:p w14:paraId="1FABF27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73, 6</w:t>
            </w:r>
          </w:p>
        </w:tc>
        <w:tc>
          <w:tcPr>
            <w:tcW w:w="1891" w:type="dxa"/>
            <w:tcBorders>
              <w:top w:val="nil"/>
              <w:left w:val="nil"/>
              <w:bottom w:val="single" w:sz="4" w:space="0" w:color="000000"/>
              <w:right w:val="single" w:sz="4" w:space="0" w:color="000000"/>
            </w:tcBorders>
            <w:shd w:val="clear" w:color="auto" w:fill="auto"/>
            <w:vAlign w:val="center"/>
          </w:tcPr>
          <w:p w14:paraId="22825D4F" w14:textId="77777777" w:rsidR="00574DD1" w:rsidRPr="007A6DD4"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Edad</w:t>
            </w:r>
            <w:r w:rsidRPr="007A6DD4">
              <w:rPr>
                <w:rFonts w:ascii="Times New Roman" w:eastAsia="Times New Roman" w:hAnsi="Times New Roman" w:cs="Times New Roman"/>
                <w:color w:val="000000"/>
                <w:sz w:val="16"/>
                <w:szCs w:val="16"/>
              </w:rPr>
              <w:t>.</w:t>
            </w:r>
          </w:p>
        </w:tc>
      </w:tr>
      <w:tr w:rsidR="00574DD1" w:rsidRPr="007A6DD4" w14:paraId="03AF4600" w14:textId="77777777" w:rsidTr="00BD3187">
        <w:trPr>
          <w:trHeight w:val="756"/>
        </w:trPr>
        <w:tc>
          <w:tcPr>
            <w:tcW w:w="382" w:type="dxa"/>
            <w:tcBorders>
              <w:top w:val="nil"/>
              <w:left w:val="single" w:sz="4" w:space="0" w:color="000000"/>
              <w:bottom w:val="single" w:sz="4" w:space="0" w:color="000000"/>
              <w:right w:val="single" w:sz="4" w:space="0" w:color="000000"/>
            </w:tcBorders>
            <w:shd w:val="clear" w:color="auto" w:fill="auto"/>
            <w:vAlign w:val="center"/>
          </w:tcPr>
          <w:p w14:paraId="566E7E1D" w14:textId="77777777" w:rsidR="00574DD1" w:rsidRPr="007A6DD4" w:rsidRDefault="00574DD1" w:rsidP="00BD3187">
            <w:pPr>
              <w:jc w:val="center"/>
              <w:rPr>
                <w:rFonts w:ascii="Times New Roman" w:eastAsia="Times New Roman" w:hAnsi="Times New Roman" w:cs="Times New Roman"/>
                <w:color w:val="000000"/>
                <w:sz w:val="16"/>
                <w:szCs w:val="16"/>
              </w:rPr>
            </w:pPr>
            <w:bookmarkStart w:id="16" w:name="_1t3h5sf" w:colFirst="0" w:colLast="0"/>
            <w:bookmarkEnd w:id="16"/>
            <w:r w:rsidRPr="007A6DD4">
              <w:rPr>
                <w:rFonts w:ascii="Times New Roman" w:eastAsia="Times New Roman" w:hAnsi="Times New Roman" w:cs="Times New Roman"/>
                <w:color w:val="000000"/>
                <w:sz w:val="16"/>
                <w:szCs w:val="16"/>
              </w:rPr>
              <w:t>15</w:t>
            </w:r>
          </w:p>
        </w:tc>
        <w:tc>
          <w:tcPr>
            <w:tcW w:w="892" w:type="dxa"/>
            <w:tcBorders>
              <w:top w:val="nil"/>
              <w:left w:val="nil"/>
              <w:bottom w:val="single" w:sz="4" w:space="0" w:color="000000"/>
              <w:right w:val="single" w:sz="4" w:space="0" w:color="000000"/>
            </w:tcBorders>
            <w:shd w:val="clear" w:color="auto" w:fill="auto"/>
            <w:vAlign w:val="center"/>
          </w:tcPr>
          <w:p w14:paraId="67E9143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73BA9C6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Castro &amp; Frías (25)</w:t>
            </w:r>
          </w:p>
        </w:tc>
        <w:tc>
          <w:tcPr>
            <w:tcW w:w="3170" w:type="dxa"/>
            <w:tcBorders>
              <w:top w:val="nil"/>
              <w:left w:val="nil"/>
              <w:bottom w:val="single" w:sz="4" w:space="0" w:color="000000"/>
              <w:right w:val="single" w:sz="4" w:space="0" w:color="000000"/>
            </w:tcBorders>
            <w:shd w:val="clear" w:color="auto" w:fill="auto"/>
            <w:vAlign w:val="center"/>
          </w:tcPr>
          <w:p w14:paraId="59104F93"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in Mexico: Results From a 2016 National Household Survey</w:t>
            </w:r>
          </w:p>
          <w:p w14:paraId="61C9A0FA" w14:textId="77777777" w:rsidR="00574DD1" w:rsidRPr="007A6DD4"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0F318A37"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Violence</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against</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women</w:t>
            </w:r>
            <w:proofErr w:type="spellEnd"/>
          </w:p>
        </w:tc>
        <w:tc>
          <w:tcPr>
            <w:tcW w:w="679" w:type="dxa"/>
            <w:tcBorders>
              <w:top w:val="nil"/>
              <w:left w:val="nil"/>
              <w:bottom w:val="single" w:sz="4" w:space="0" w:color="000000"/>
              <w:right w:val="single" w:sz="4" w:space="0" w:color="000000"/>
            </w:tcBorders>
            <w:shd w:val="clear" w:color="auto" w:fill="auto"/>
            <w:vAlign w:val="center"/>
          </w:tcPr>
          <w:p w14:paraId="7A9008F7"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02B4D34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México </w:t>
            </w:r>
          </w:p>
        </w:tc>
        <w:tc>
          <w:tcPr>
            <w:tcW w:w="679" w:type="dxa"/>
            <w:tcBorders>
              <w:top w:val="nil"/>
              <w:left w:val="nil"/>
              <w:bottom w:val="single" w:sz="4" w:space="0" w:color="000000"/>
              <w:right w:val="single" w:sz="4" w:space="0" w:color="000000"/>
            </w:tcBorders>
            <w:shd w:val="clear" w:color="auto" w:fill="auto"/>
            <w:vAlign w:val="center"/>
          </w:tcPr>
          <w:p w14:paraId="6E1A4C3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24126</w:t>
            </w:r>
          </w:p>
        </w:tc>
        <w:tc>
          <w:tcPr>
            <w:tcW w:w="1380" w:type="dxa"/>
            <w:tcBorders>
              <w:top w:val="nil"/>
              <w:left w:val="nil"/>
              <w:bottom w:val="single" w:sz="4" w:space="0" w:color="000000"/>
              <w:right w:val="single" w:sz="4" w:space="0" w:color="000000"/>
            </w:tcBorders>
            <w:shd w:val="clear" w:color="auto" w:fill="auto"/>
            <w:vAlign w:val="center"/>
          </w:tcPr>
          <w:p w14:paraId="01E9E83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23,6</w:t>
            </w:r>
          </w:p>
        </w:tc>
        <w:tc>
          <w:tcPr>
            <w:tcW w:w="1891" w:type="dxa"/>
            <w:tcBorders>
              <w:top w:val="nil"/>
              <w:left w:val="nil"/>
              <w:bottom w:val="single" w:sz="4" w:space="0" w:color="000000"/>
              <w:right w:val="single" w:sz="4" w:space="0" w:color="000000"/>
            </w:tcBorders>
            <w:shd w:val="clear" w:color="auto" w:fill="auto"/>
            <w:vAlign w:val="center"/>
          </w:tcPr>
          <w:p w14:paraId="057F676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Género</w:t>
            </w:r>
          </w:p>
        </w:tc>
      </w:tr>
      <w:tr w:rsidR="00574DD1" w:rsidRPr="007A6DD4" w14:paraId="49FA3607" w14:textId="77777777" w:rsidTr="00BD3187">
        <w:trPr>
          <w:trHeight w:val="875"/>
        </w:trPr>
        <w:tc>
          <w:tcPr>
            <w:tcW w:w="382" w:type="dxa"/>
            <w:tcBorders>
              <w:top w:val="nil"/>
              <w:left w:val="single" w:sz="4" w:space="0" w:color="000000"/>
              <w:bottom w:val="single" w:sz="4" w:space="0" w:color="000000"/>
              <w:right w:val="single" w:sz="4" w:space="0" w:color="000000"/>
            </w:tcBorders>
            <w:shd w:val="clear" w:color="auto" w:fill="auto"/>
            <w:vAlign w:val="center"/>
          </w:tcPr>
          <w:p w14:paraId="761D151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16</w:t>
            </w:r>
          </w:p>
        </w:tc>
        <w:tc>
          <w:tcPr>
            <w:tcW w:w="892" w:type="dxa"/>
            <w:tcBorders>
              <w:top w:val="nil"/>
              <w:left w:val="nil"/>
              <w:bottom w:val="single" w:sz="4" w:space="0" w:color="000000"/>
              <w:right w:val="single" w:sz="4" w:space="0" w:color="000000"/>
            </w:tcBorders>
            <w:shd w:val="clear" w:color="auto" w:fill="auto"/>
            <w:vAlign w:val="center"/>
          </w:tcPr>
          <w:p w14:paraId="54BF705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F45DA7A"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Wondwosen</w:t>
            </w:r>
            <w:proofErr w:type="spellEnd"/>
            <w:r w:rsidRPr="007A6DD4">
              <w:rPr>
                <w:rFonts w:ascii="Times New Roman" w:eastAsia="Times New Roman" w:hAnsi="Times New Roman" w:cs="Times New Roman"/>
                <w:color w:val="000000"/>
                <w:sz w:val="16"/>
                <w:szCs w:val="16"/>
              </w:rPr>
              <w:t xml:space="preserve"> et al. (26)</w:t>
            </w:r>
          </w:p>
        </w:tc>
        <w:tc>
          <w:tcPr>
            <w:tcW w:w="3170" w:type="dxa"/>
            <w:tcBorders>
              <w:top w:val="nil"/>
              <w:left w:val="nil"/>
              <w:bottom w:val="single" w:sz="4" w:space="0" w:color="000000"/>
              <w:right w:val="single" w:sz="4" w:space="0" w:color="000000"/>
            </w:tcBorders>
            <w:shd w:val="clear" w:color="auto" w:fill="auto"/>
            <w:vAlign w:val="center"/>
          </w:tcPr>
          <w:p w14:paraId="45DB537C"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and associated factors among women during facility-based childbirth at Gedeo Zone, South Ethiopia</w:t>
            </w:r>
          </w:p>
          <w:p w14:paraId="0A1E9BBC" w14:textId="77777777" w:rsidR="00574DD1" w:rsidRPr="007A6DD4"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53492D0C"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Bmc</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pregnancy</w:t>
            </w:r>
            <w:proofErr w:type="spellEnd"/>
            <w:r w:rsidRPr="007A6DD4">
              <w:rPr>
                <w:rFonts w:ascii="Times New Roman" w:eastAsia="Times New Roman" w:hAnsi="Times New Roman" w:cs="Times New Roman"/>
                <w:color w:val="000000"/>
                <w:sz w:val="16"/>
                <w:szCs w:val="16"/>
              </w:rPr>
              <w:t xml:space="preserve"> and </w:t>
            </w:r>
            <w:proofErr w:type="spellStart"/>
            <w:r w:rsidRPr="007A6DD4">
              <w:rPr>
                <w:rFonts w:ascii="Times New Roman" w:eastAsia="Times New Roman" w:hAnsi="Times New Roman" w:cs="Times New Roman"/>
                <w:color w:val="000000"/>
                <w:sz w:val="16"/>
                <w:szCs w:val="16"/>
              </w:rPr>
              <w:t>childbirth</w:t>
            </w:r>
            <w:proofErr w:type="spellEnd"/>
          </w:p>
        </w:tc>
        <w:tc>
          <w:tcPr>
            <w:tcW w:w="679" w:type="dxa"/>
            <w:tcBorders>
              <w:top w:val="nil"/>
              <w:left w:val="nil"/>
              <w:bottom w:val="single" w:sz="4" w:space="0" w:color="000000"/>
              <w:right w:val="single" w:sz="4" w:space="0" w:color="000000"/>
            </w:tcBorders>
            <w:shd w:val="clear" w:color="auto" w:fill="auto"/>
            <w:vAlign w:val="center"/>
          </w:tcPr>
          <w:p w14:paraId="3952169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1D38F0D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Etiopia </w:t>
            </w:r>
          </w:p>
        </w:tc>
        <w:tc>
          <w:tcPr>
            <w:tcW w:w="679" w:type="dxa"/>
            <w:tcBorders>
              <w:top w:val="nil"/>
              <w:left w:val="nil"/>
              <w:bottom w:val="single" w:sz="4" w:space="0" w:color="000000"/>
              <w:right w:val="single" w:sz="4" w:space="0" w:color="000000"/>
            </w:tcBorders>
            <w:shd w:val="clear" w:color="auto" w:fill="auto"/>
            <w:vAlign w:val="center"/>
          </w:tcPr>
          <w:p w14:paraId="2C7CA0C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661</w:t>
            </w:r>
          </w:p>
        </w:tc>
        <w:tc>
          <w:tcPr>
            <w:tcW w:w="1380" w:type="dxa"/>
            <w:tcBorders>
              <w:top w:val="nil"/>
              <w:left w:val="nil"/>
              <w:bottom w:val="single" w:sz="4" w:space="0" w:color="000000"/>
              <w:right w:val="single" w:sz="4" w:space="0" w:color="000000"/>
            </w:tcBorders>
            <w:shd w:val="clear" w:color="auto" w:fill="auto"/>
            <w:vAlign w:val="center"/>
          </w:tcPr>
          <w:p w14:paraId="4431CED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79,7</w:t>
            </w:r>
          </w:p>
        </w:tc>
        <w:tc>
          <w:tcPr>
            <w:tcW w:w="1891" w:type="dxa"/>
            <w:tcBorders>
              <w:top w:val="nil"/>
              <w:left w:val="nil"/>
              <w:bottom w:val="single" w:sz="4" w:space="0" w:color="000000"/>
              <w:right w:val="single" w:sz="4" w:space="0" w:color="000000"/>
            </w:tcBorders>
            <w:shd w:val="clear" w:color="auto" w:fill="auto"/>
            <w:vAlign w:val="center"/>
          </w:tcPr>
          <w:p w14:paraId="45D9A77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Ingresos económicos bajo</w:t>
            </w:r>
          </w:p>
        </w:tc>
      </w:tr>
      <w:tr w:rsidR="00574DD1" w:rsidRPr="007A6DD4" w14:paraId="1929A0EA" w14:textId="77777777" w:rsidTr="00BD3187">
        <w:trPr>
          <w:trHeight w:val="1784"/>
        </w:trPr>
        <w:tc>
          <w:tcPr>
            <w:tcW w:w="382" w:type="dxa"/>
            <w:tcBorders>
              <w:top w:val="nil"/>
              <w:left w:val="single" w:sz="4" w:space="0" w:color="000000"/>
              <w:bottom w:val="single" w:sz="4" w:space="0" w:color="000000"/>
              <w:right w:val="single" w:sz="4" w:space="0" w:color="000000"/>
            </w:tcBorders>
            <w:shd w:val="clear" w:color="auto" w:fill="auto"/>
            <w:vAlign w:val="center"/>
          </w:tcPr>
          <w:p w14:paraId="1EF7946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lastRenderedPageBreak/>
              <w:t>17</w:t>
            </w:r>
          </w:p>
        </w:tc>
        <w:tc>
          <w:tcPr>
            <w:tcW w:w="892" w:type="dxa"/>
            <w:tcBorders>
              <w:top w:val="nil"/>
              <w:left w:val="nil"/>
              <w:bottom w:val="single" w:sz="4" w:space="0" w:color="000000"/>
              <w:right w:val="single" w:sz="4" w:space="0" w:color="000000"/>
            </w:tcBorders>
            <w:shd w:val="clear" w:color="auto" w:fill="auto"/>
            <w:vAlign w:val="center"/>
          </w:tcPr>
          <w:p w14:paraId="1B05999A"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0E25C6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Perera et al. (27)</w:t>
            </w:r>
          </w:p>
        </w:tc>
        <w:tc>
          <w:tcPr>
            <w:tcW w:w="3170" w:type="dxa"/>
            <w:tcBorders>
              <w:top w:val="nil"/>
              <w:left w:val="nil"/>
              <w:bottom w:val="single" w:sz="4" w:space="0" w:color="000000"/>
              <w:right w:val="single" w:sz="4" w:space="0" w:color="000000"/>
            </w:tcBorders>
            <w:shd w:val="clear" w:color="auto" w:fill="auto"/>
            <w:vAlign w:val="center"/>
          </w:tcPr>
          <w:p w14:paraId="47006CE8"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Is Prevalent in Routine Maternity Care: A Cross-Sectional Study of Obstetric Violence and Its Associated Factors among Pregnant Women in Sri Lanka's Colombo District</w:t>
            </w:r>
          </w:p>
          <w:p w14:paraId="765ED9AB"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2FD169B6"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International journal of environmental research and public health</w:t>
            </w:r>
          </w:p>
        </w:tc>
        <w:tc>
          <w:tcPr>
            <w:tcW w:w="679" w:type="dxa"/>
            <w:tcBorders>
              <w:top w:val="nil"/>
              <w:left w:val="nil"/>
              <w:bottom w:val="single" w:sz="4" w:space="0" w:color="000000"/>
              <w:right w:val="single" w:sz="4" w:space="0" w:color="000000"/>
            </w:tcBorders>
            <w:shd w:val="clear" w:color="auto" w:fill="auto"/>
            <w:vAlign w:val="center"/>
          </w:tcPr>
          <w:p w14:paraId="0FD136DF"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6832D4F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SRI LANKA</w:t>
            </w:r>
          </w:p>
        </w:tc>
        <w:tc>
          <w:tcPr>
            <w:tcW w:w="679" w:type="dxa"/>
            <w:tcBorders>
              <w:top w:val="nil"/>
              <w:left w:val="nil"/>
              <w:bottom w:val="single" w:sz="4" w:space="0" w:color="000000"/>
              <w:right w:val="single" w:sz="4" w:space="0" w:color="000000"/>
            </w:tcBorders>
            <w:shd w:val="clear" w:color="auto" w:fill="auto"/>
            <w:vAlign w:val="center"/>
          </w:tcPr>
          <w:p w14:paraId="0121CEC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238</w:t>
            </w:r>
          </w:p>
        </w:tc>
        <w:tc>
          <w:tcPr>
            <w:tcW w:w="1380" w:type="dxa"/>
            <w:tcBorders>
              <w:top w:val="nil"/>
              <w:left w:val="nil"/>
              <w:bottom w:val="single" w:sz="4" w:space="0" w:color="000000"/>
              <w:right w:val="single" w:sz="4" w:space="0" w:color="000000"/>
            </w:tcBorders>
            <w:shd w:val="clear" w:color="auto" w:fill="auto"/>
            <w:vAlign w:val="center"/>
          </w:tcPr>
          <w:p w14:paraId="0907164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18,1</w:t>
            </w:r>
          </w:p>
        </w:tc>
        <w:tc>
          <w:tcPr>
            <w:tcW w:w="1891" w:type="dxa"/>
            <w:tcBorders>
              <w:top w:val="nil"/>
              <w:left w:val="nil"/>
              <w:bottom w:val="single" w:sz="4" w:space="0" w:color="000000"/>
              <w:right w:val="single" w:sz="4" w:space="0" w:color="000000"/>
            </w:tcBorders>
            <w:shd w:val="clear" w:color="auto" w:fill="auto"/>
            <w:vAlign w:val="center"/>
          </w:tcPr>
          <w:p w14:paraId="6FEE045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edad, origen étnico</w:t>
            </w:r>
          </w:p>
        </w:tc>
      </w:tr>
      <w:tr w:rsidR="00574DD1" w:rsidRPr="007A6DD4" w14:paraId="214297E4"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6D0EF351"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18 </w:t>
            </w:r>
          </w:p>
        </w:tc>
        <w:tc>
          <w:tcPr>
            <w:tcW w:w="892" w:type="dxa"/>
            <w:tcBorders>
              <w:top w:val="nil"/>
              <w:left w:val="nil"/>
              <w:bottom w:val="single" w:sz="4" w:space="0" w:color="000000"/>
              <w:right w:val="single" w:sz="4" w:space="0" w:color="000000"/>
            </w:tcBorders>
            <w:shd w:val="clear" w:color="auto" w:fill="auto"/>
            <w:vAlign w:val="center"/>
          </w:tcPr>
          <w:p w14:paraId="7199611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242F649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Galiano et al. (28)</w:t>
            </w:r>
          </w:p>
        </w:tc>
        <w:tc>
          <w:tcPr>
            <w:tcW w:w="3170" w:type="dxa"/>
            <w:tcBorders>
              <w:top w:val="nil"/>
              <w:left w:val="nil"/>
              <w:bottom w:val="single" w:sz="4" w:space="0" w:color="000000"/>
              <w:right w:val="single" w:sz="4" w:space="0" w:color="000000"/>
            </w:tcBorders>
            <w:shd w:val="clear" w:color="auto" w:fill="auto"/>
            <w:vAlign w:val="center"/>
          </w:tcPr>
          <w:p w14:paraId="49329A3F"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The magnitude of the problem of obstetric violence and its associated factors: A cross-sectional study</w:t>
            </w:r>
          </w:p>
          <w:p w14:paraId="35542EDD"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7996B52A" w14:textId="77777777" w:rsidR="00574DD1" w:rsidRPr="007A6DD4" w:rsidRDefault="00574DD1" w:rsidP="00BD3187">
            <w:pPr>
              <w:jc w:val="center"/>
              <w:rPr>
                <w:rFonts w:ascii="Times New Roman" w:eastAsia="Times New Roman" w:hAnsi="Times New Roman" w:cs="Times New Roman"/>
                <w:color w:val="000000"/>
                <w:sz w:val="16"/>
                <w:szCs w:val="16"/>
              </w:rPr>
            </w:pPr>
            <w:proofErr w:type="spellStart"/>
            <w:r w:rsidRPr="007A6DD4">
              <w:rPr>
                <w:rFonts w:ascii="Times New Roman" w:eastAsia="Times New Roman" w:hAnsi="Times New Roman" w:cs="Times New Roman"/>
                <w:color w:val="000000"/>
                <w:sz w:val="16"/>
                <w:szCs w:val="16"/>
              </w:rPr>
              <w:t>Women</w:t>
            </w:r>
            <w:proofErr w:type="spellEnd"/>
            <w:r w:rsidRPr="007A6DD4">
              <w:rPr>
                <w:rFonts w:ascii="Times New Roman" w:eastAsia="Times New Roman" w:hAnsi="Times New Roman" w:cs="Times New Roman"/>
                <w:color w:val="000000"/>
                <w:sz w:val="16"/>
                <w:szCs w:val="16"/>
              </w:rPr>
              <w:t xml:space="preserve"> and </w:t>
            </w:r>
            <w:proofErr w:type="spellStart"/>
            <w:r w:rsidRPr="007A6DD4">
              <w:rPr>
                <w:rFonts w:ascii="Times New Roman" w:eastAsia="Times New Roman" w:hAnsi="Times New Roman" w:cs="Times New Roman"/>
                <w:color w:val="000000"/>
                <w:sz w:val="16"/>
                <w:szCs w:val="16"/>
              </w:rPr>
              <w:t>birth</w:t>
            </w:r>
            <w:proofErr w:type="spellEnd"/>
          </w:p>
        </w:tc>
        <w:tc>
          <w:tcPr>
            <w:tcW w:w="679" w:type="dxa"/>
            <w:tcBorders>
              <w:top w:val="nil"/>
              <w:left w:val="nil"/>
              <w:bottom w:val="single" w:sz="4" w:space="0" w:color="000000"/>
              <w:right w:val="single" w:sz="4" w:space="0" w:color="000000"/>
            </w:tcBorders>
            <w:shd w:val="clear" w:color="auto" w:fill="auto"/>
            <w:vAlign w:val="center"/>
          </w:tcPr>
          <w:p w14:paraId="25B10724"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2021</w:t>
            </w:r>
          </w:p>
        </w:tc>
        <w:tc>
          <w:tcPr>
            <w:tcW w:w="1188" w:type="dxa"/>
            <w:tcBorders>
              <w:top w:val="nil"/>
              <w:left w:val="nil"/>
              <w:bottom w:val="single" w:sz="4" w:space="0" w:color="000000"/>
              <w:right w:val="single" w:sz="4" w:space="0" w:color="000000"/>
            </w:tcBorders>
            <w:shd w:val="clear" w:color="auto" w:fill="auto"/>
            <w:vAlign w:val="center"/>
          </w:tcPr>
          <w:p w14:paraId="136BC5B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España</w:t>
            </w:r>
          </w:p>
        </w:tc>
        <w:tc>
          <w:tcPr>
            <w:tcW w:w="679" w:type="dxa"/>
            <w:tcBorders>
              <w:top w:val="nil"/>
              <w:left w:val="nil"/>
              <w:bottom w:val="single" w:sz="4" w:space="0" w:color="000000"/>
              <w:right w:val="single" w:sz="4" w:space="0" w:color="000000"/>
            </w:tcBorders>
            <w:shd w:val="clear" w:color="auto" w:fill="auto"/>
            <w:vAlign w:val="center"/>
          </w:tcPr>
          <w:p w14:paraId="288D1549"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606</w:t>
            </w:r>
          </w:p>
        </w:tc>
        <w:tc>
          <w:tcPr>
            <w:tcW w:w="1380" w:type="dxa"/>
            <w:tcBorders>
              <w:top w:val="nil"/>
              <w:left w:val="nil"/>
              <w:bottom w:val="single" w:sz="4" w:space="0" w:color="000000"/>
              <w:right w:val="single" w:sz="4" w:space="0" w:color="000000"/>
            </w:tcBorders>
            <w:shd w:val="clear" w:color="auto" w:fill="auto"/>
            <w:vAlign w:val="center"/>
          </w:tcPr>
          <w:p w14:paraId="47766B82"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67,4</w:t>
            </w:r>
          </w:p>
        </w:tc>
        <w:tc>
          <w:tcPr>
            <w:tcW w:w="1891" w:type="dxa"/>
            <w:tcBorders>
              <w:top w:val="nil"/>
              <w:left w:val="nil"/>
              <w:bottom w:val="single" w:sz="4" w:space="0" w:color="000000"/>
              <w:right w:val="single" w:sz="4" w:space="0" w:color="000000"/>
            </w:tcBorders>
            <w:shd w:val="clear" w:color="auto" w:fill="auto"/>
            <w:vAlign w:val="center"/>
          </w:tcPr>
          <w:p w14:paraId="250739D6"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Genero</w:t>
            </w:r>
          </w:p>
        </w:tc>
      </w:tr>
      <w:tr w:rsidR="00574DD1" w14:paraId="21ADD910" w14:textId="77777777" w:rsidTr="00BD3187">
        <w:trPr>
          <w:trHeight w:val="1784"/>
        </w:trPr>
        <w:tc>
          <w:tcPr>
            <w:tcW w:w="382" w:type="dxa"/>
            <w:tcBorders>
              <w:top w:val="nil"/>
              <w:left w:val="single" w:sz="4" w:space="0" w:color="000000"/>
              <w:bottom w:val="single" w:sz="4" w:space="0" w:color="000000"/>
              <w:right w:val="single" w:sz="4" w:space="0" w:color="000000"/>
            </w:tcBorders>
            <w:shd w:val="clear" w:color="auto" w:fill="auto"/>
            <w:vAlign w:val="center"/>
          </w:tcPr>
          <w:p w14:paraId="12C9D4CE"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19</w:t>
            </w:r>
          </w:p>
        </w:tc>
        <w:tc>
          <w:tcPr>
            <w:tcW w:w="892" w:type="dxa"/>
            <w:tcBorders>
              <w:top w:val="nil"/>
              <w:left w:val="nil"/>
              <w:bottom w:val="single" w:sz="4" w:space="0" w:color="000000"/>
              <w:right w:val="single" w:sz="4" w:space="0" w:color="000000"/>
            </w:tcBorders>
            <w:shd w:val="clear" w:color="auto" w:fill="auto"/>
            <w:vAlign w:val="center"/>
          </w:tcPr>
          <w:p w14:paraId="63F5A78B"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62296EFD"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Castro &amp; </w:t>
            </w:r>
            <w:proofErr w:type="gramStart"/>
            <w:r w:rsidRPr="007A6DD4">
              <w:rPr>
                <w:rFonts w:ascii="Times New Roman" w:eastAsia="Times New Roman" w:hAnsi="Times New Roman" w:cs="Times New Roman"/>
                <w:color w:val="000000"/>
                <w:sz w:val="16"/>
                <w:szCs w:val="16"/>
              </w:rPr>
              <w:t>Salinero  (</w:t>
            </w:r>
            <w:proofErr w:type="gramEnd"/>
            <w:r w:rsidRPr="007A6DD4">
              <w:rPr>
                <w:rFonts w:ascii="Times New Roman" w:eastAsia="Times New Roman" w:hAnsi="Times New Roman" w:cs="Times New Roman"/>
                <w:color w:val="000000"/>
                <w:sz w:val="16"/>
                <w:szCs w:val="16"/>
              </w:rPr>
              <w:t>4)</w:t>
            </w:r>
          </w:p>
        </w:tc>
        <w:tc>
          <w:tcPr>
            <w:tcW w:w="3170" w:type="dxa"/>
            <w:tcBorders>
              <w:top w:val="nil"/>
              <w:left w:val="nil"/>
              <w:bottom w:val="single" w:sz="4" w:space="0" w:color="000000"/>
              <w:right w:val="single" w:sz="4" w:space="0" w:color="000000"/>
            </w:tcBorders>
            <w:shd w:val="clear" w:color="auto" w:fill="auto"/>
            <w:vAlign w:val="center"/>
          </w:tcPr>
          <w:p w14:paraId="6A93C489" w14:textId="77777777" w:rsidR="00574DD1" w:rsidRPr="007A6DD4" w:rsidRDefault="00574DD1" w:rsidP="00BD3187">
            <w:pPr>
              <w:jc w:val="center"/>
              <w:rPr>
                <w:rFonts w:ascii="Times New Roman" w:eastAsia="Times New Roman" w:hAnsi="Times New Roman" w:cs="Times New Roman"/>
                <w:color w:val="000000"/>
                <w:sz w:val="16"/>
                <w:szCs w:val="16"/>
                <w:lang w:val="en-US"/>
              </w:rPr>
            </w:pPr>
            <w:r w:rsidRPr="007A6DD4">
              <w:rPr>
                <w:rFonts w:ascii="Times New Roman" w:eastAsia="Times New Roman" w:hAnsi="Times New Roman" w:cs="Times New Roman"/>
                <w:color w:val="000000"/>
                <w:sz w:val="16"/>
                <w:szCs w:val="16"/>
                <w:lang w:val="en-US"/>
              </w:rPr>
              <w:t>Obstetric violence in Chile: women's perceptions and differences among health centers</w:t>
            </w:r>
          </w:p>
          <w:p w14:paraId="41E7B9CD" w14:textId="77777777" w:rsidR="00574DD1" w:rsidRPr="007A6DD4"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71CFB4E0"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 xml:space="preserve">Revista panamericana de salud </w:t>
            </w:r>
            <w:proofErr w:type="spellStart"/>
            <w:r w:rsidRPr="007A6DD4">
              <w:rPr>
                <w:rFonts w:ascii="Times New Roman" w:eastAsia="Times New Roman" w:hAnsi="Times New Roman" w:cs="Times New Roman"/>
                <w:color w:val="000000"/>
                <w:sz w:val="16"/>
                <w:szCs w:val="16"/>
              </w:rPr>
              <w:t>publica</w:t>
            </w:r>
            <w:proofErr w:type="spellEnd"/>
            <w:r w:rsidRPr="007A6DD4">
              <w:rPr>
                <w:rFonts w:ascii="Times New Roman" w:eastAsia="Times New Roman" w:hAnsi="Times New Roman" w:cs="Times New Roman"/>
                <w:color w:val="000000"/>
                <w:sz w:val="16"/>
                <w:szCs w:val="16"/>
              </w:rPr>
              <w:t xml:space="preserve">-pan American </w:t>
            </w:r>
            <w:proofErr w:type="spellStart"/>
            <w:r w:rsidRPr="007A6DD4">
              <w:rPr>
                <w:rFonts w:ascii="Times New Roman" w:eastAsia="Times New Roman" w:hAnsi="Times New Roman" w:cs="Times New Roman"/>
                <w:color w:val="000000"/>
                <w:sz w:val="16"/>
                <w:szCs w:val="16"/>
              </w:rPr>
              <w:t>journal</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of</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public</w:t>
            </w:r>
            <w:proofErr w:type="spellEnd"/>
            <w:r w:rsidRPr="007A6DD4">
              <w:rPr>
                <w:rFonts w:ascii="Times New Roman" w:eastAsia="Times New Roman" w:hAnsi="Times New Roman" w:cs="Times New Roman"/>
                <w:color w:val="000000"/>
                <w:sz w:val="16"/>
                <w:szCs w:val="16"/>
              </w:rPr>
              <w:t xml:space="preserve"> </w:t>
            </w:r>
            <w:proofErr w:type="spellStart"/>
            <w:r w:rsidRPr="007A6DD4">
              <w:rPr>
                <w:rFonts w:ascii="Times New Roman" w:eastAsia="Times New Roman" w:hAnsi="Times New Roman" w:cs="Times New Roman"/>
                <w:color w:val="000000"/>
                <w:sz w:val="16"/>
                <w:szCs w:val="16"/>
              </w:rPr>
              <w:t>health</w:t>
            </w:r>
            <w:proofErr w:type="spellEnd"/>
          </w:p>
        </w:tc>
        <w:tc>
          <w:tcPr>
            <w:tcW w:w="679" w:type="dxa"/>
            <w:tcBorders>
              <w:top w:val="nil"/>
              <w:left w:val="nil"/>
              <w:bottom w:val="single" w:sz="4" w:space="0" w:color="000000"/>
              <w:right w:val="single" w:sz="4" w:space="0" w:color="000000"/>
            </w:tcBorders>
            <w:shd w:val="clear" w:color="auto" w:fill="auto"/>
            <w:vAlign w:val="center"/>
          </w:tcPr>
          <w:p w14:paraId="485AF98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65245995"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Chile</w:t>
            </w:r>
          </w:p>
        </w:tc>
        <w:tc>
          <w:tcPr>
            <w:tcW w:w="679" w:type="dxa"/>
            <w:tcBorders>
              <w:top w:val="nil"/>
              <w:left w:val="nil"/>
              <w:bottom w:val="single" w:sz="4" w:space="0" w:color="000000"/>
              <w:right w:val="single" w:sz="4" w:space="0" w:color="000000"/>
            </w:tcBorders>
            <w:shd w:val="clear" w:color="auto" w:fill="auto"/>
            <w:vAlign w:val="center"/>
          </w:tcPr>
          <w:p w14:paraId="3E8D8E48"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2105</w:t>
            </w:r>
          </w:p>
        </w:tc>
        <w:tc>
          <w:tcPr>
            <w:tcW w:w="1380" w:type="dxa"/>
            <w:tcBorders>
              <w:top w:val="nil"/>
              <w:left w:val="nil"/>
              <w:bottom w:val="single" w:sz="4" w:space="0" w:color="000000"/>
              <w:right w:val="single" w:sz="4" w:space="0" w:color="000000"/>
            </w:tcBorders>
            <w:shd w:val="clear" w:color="auto" w:fill="auto"/>
            <w:vAlign w:val="center"/>
          </w:tcPr>
          <w:p w14:paraId="5798423C" w14:textId="77777777" w:rsidR="00574DD1" w:rsidRPr="007A6DD4"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79,3</w:t>
            </w:r>
          </w:p>
        </w:tc>
        <w:tc>
          <w:tcPr>
            <w:tcW w:w="1891" w:type="dxa"/>
            <w:tcBorders>
              <w:top w:val="nil"/>
              <w:left w:val="nil"/>
              <w:bottom w:val="single" w:sz="4" w:space="0" w:color="000000"/>
              <w:right w:val="single" w:sz="4" w:space="0" w:color="000000"/>
            </w:tcBorders>
            <w:shd w:val="clear" w:color="auto" w:fill="auto"/>
            <w:vAlign w:val="center"/>
          </w:tcPr>
          <w:p w14:paraId="0731EF16" w14:textId="77777777" w:rsidR="00574DD1" w:rsidRDefault="00574DD1" w:rsidP="00BD3187">
            <w:pPr>
              <w:jc w:val="center"/>
              <w:rPr>
                <w:rFonts w:ascii="Times New Roman" w:eastAsia="Times New Roman" w:hAnsi="Times New Roman" w:cs="Times New Roman"/>
                <w:color w:val="000000"/>
                <w:sz w:val="16"/>
                <w:szCs w:val="16"/>
              </w:rPr>
            </w:pPr>
            <w:r w:rsidRPr="007A6DD4">
              <w:rPr>
                <w:rFonts w:ascii="Times New Roman" w:eastAsia="Times New Roman" w:hAnsi="Times New Roman" w:cs="Times New Roman"/>
                <w:color w:val="000000"/>
                <w:sz w:val="16"/>
                <w:szCs w:val="16"/>
              </w:rPr>
              <w:t>Genero.</w:t>
            </w:r>
          </w:p>
        </w:tc>
      </w:tr>
      <w:tr w:rsidR="00574DD1" w14:paraId="62C856CC"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256D0BE3"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w:t>
            </w:r>
          </w:p>
        </w:tc>
        <w:tc>
          <w:tcPr>
            <w:tcW w:w="892" w:type="dxa"/>
            <w:tcBorders>
              <w:top w:val="nil"/>
              <w:left w:val="nil"/>
              <w:bottom w:val="single" w:sz="4" w:space="0" w:color="000000"/>
              <w:right w:val="single" w:sz="4" w:space="0" w:color="000000"/>
            </w:tcBorders>
            <w:shd w:val="clear" w:color="auto" w:fill="auto"/>
            <w:vAlign w:val="center"/>
          </w:tcPr>
          <w:p w14:paraId="636DCB78"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0623A9CB"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Vázquez et al. (29)</w:t>
            </w:r>
          </w:p>
        </w:tc>
        <w:tc>
          <w:tcPr>
            <w:tcW w:w="3170" w:type="dxa"/>
            <w:tcBorders>
              <w:top w:val="nil"/>
              <w:left w:val="nil"/>
              <w:bottom w:val="single" w:sz="4" w:space="0" w:color="000000"/>
              <w:right w:val="single" w:sz="4" w:space="0" w:color="000000"/>
            </w:tcBorders>
            <w:shd w:val="clear" w:color="auto" w:fill="auto"/>
            <w:vAlign w:val="center"/>
          </w:tcPr>
          <w:p w14:paraId="21357324"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Factors Associated with Postpartum Post-Traumatic Stress Disorder (PTSD) Following Obstetric Violence: A Cross-Sectional Study</w:t>
            </w:r>
          </w:p>
          <w:p w14:paraId="1A8EEDDE" w14:textId="77777777" w:rsidR="00574DD1" w:rsidRPr="00381165"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7848238E"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Journal</w:t>
            </w:r>
            <w:proofErr w:type="spellEnd"/>
            <w:r>
              <w:rPr>
                <w:rFonts w:ascii="Times New Roman" w:eastAsia="Times New Roman" w:hAnsi="Times New Roman" w:cs="Times New Roman"/>
                <w:color w:val="000000"/>
                <w:sz w:val="16"/>
                <w:szCs w:val="16"/>
              </w:rPr>
              <w:t xml:space="preserve"> </w:t>
            </w:r>
            <w:proofErr w:type="spellStart"/>
            <w:r>
              <w:rPr>
                <w:rFonts w:ascii="Times New Roman" w:eastAsia="Times New Roman" w:hAnsi="Times New Roman" w:cs="Times New Roman"/>
                <w:color w:val="000000"/>
                <w:sz w:val="16"/>
                <w:szCs w:val="16"/>
              </w:rPr>
              <w:t>of</w:t>
            </w:r>
            <w:proofErr w:type="spellEnd"/>
            <w:r>
              <w:rPr>
                <w:rFonts w:ascii="Times New Roman" w:eastAsia="Times New Roman" w:hAnsi="Times New Roman" w:cs="Times New Roman"/>
                <w:color w:val="000000"/>
                <w:sz w:val="16"/>
                <w:szCs w:val="16"/>
              </w:rPr>
              <w:t xml:space="preserve"> </w:t>
            </w:r>
            <w:proofErr w:type="spellStart"/>
            <w:r>
              <w:rPr>
                <w:rFonts w:ascii="Times New Roman" w:eastAsia="Times New Roman" w:hAnsi="Times New Roman" w:cs="Times New Roman"/>
                <w:color w:val="000000"/>
                <w:sz w:val="16"/>
                <w:szCs w:val="16"/>
              </w:rPr>
              <w:t>personalized</w:t>
            </w:r>
            <w:proofErr w:type="spellEnd"/>
            <w:r>
              <w:rPr>
                <w:rFonts w:ascii="Times New Roman" w:eastAsia="Times New Roman" w:hAnsi="Times New Roman" w:cs="Times New Roman"/>
                <w:color w:val="000000"/>
                <w:sz w:val="16"/>
                <w:szCs w:val="16"/>
              </w:rPr>
              <w:t xml:space="preserve"> medicine</w:t>
            </w:r>
          </w:p>
        </w:tc>
        <w:tc>
          <w:tcPr>
            <w:tcW w:w="679" w:type="dxa"/>
            <w:tcBorders>
              <w:top w:val="nil"/>
              <w:left w:val="nil"/>
              <w:bottom w:val="single" w:sz="4" w:space="0" w:color="000000"/>
              <w:right w:val="single" w:sz="4" w:space="0" w:color="000000"/>
            </w:tcBorders>
            <w:shd w:val="clear" w:color="auto" w:fill="auto"/>
            <w:vAlign w:val="center"/>
          </w:tcPr>
          <w:p w14:paraId="0288EA7D"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5998601A"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España</w:t>
            </w:r>
          </w:p>
        </w:tc>
        <w:tc>
          <w:tcPr>
            <w:tcW w:w="679" w:type="dxa"/>
            <w:tcBorders>
              <w:top w:val="nil"/>
              <w:left w:val="nil"/>
              <w:bottom w:val="single" w:sz="4" w:space="0" w:color="000000"/>
              <w:right w:val="single" w:sz="4" w:space="0" w:color="000000"/>
            </w:tcBorders>
            <w:shd w:val="clear" w:color="auto" w:fill="auto"/>
            <w:vAlign w:val="center"/>
          </w:tcPr>
          <w:p w14:paraId="45ABA31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899</w:t>
            </w:r>
          </w:p>
        </w:tc>
        <w:tc>
          <w:tcPr>
            <w:tcW w:w="1380" w:type="dxa"/>
            <w:tcBorders>
              <w:top w:val="nil"/>
              <w:left w:val="nil"/>
              <w:bottom w:val="single" w:sz="4" w:space="0" w:color="000000"/>
              <w:right w:val="single" w:sz="4" w:space="0" w:color="000000"/>
            </w:tcBorders>
            <w:shd w:val="clear" w:color="auto" w:fill="auto"/>
            <w:vAlign w:val="center"/>
          </w:tcPr>
          <w:p w14:paraId="649D3599"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0,95</w:t>
            </w:r>
          </w:p>
        </w:tc>
        <w:tc>
          <w:tcPr>
            <w:tcW w:w="1891" w:type="dxa"/>
            <w:tcBorders>
              <w:top w:val="nil"/>
              <w:left w:val="nil"/>
              <w:bottom w:val="single" w:sz="4" w:space="0" w:color="000000"/>
              <w:right w:val="single" w:sz="4" w:space="0" w:color="000000"/>
            </w:tcBorders>
            <w:shd w:val="clear" w:color="auto" w:fill="auto"/>
            <w:vAlign w:val="center"/>
          </w:tcPr>
          <w:p w14:paraId="7E1E12E8"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Procedimeintos</w:t>
            </w:r>
            <w:proofErr w:type="spellEnd"/>
            <w:r>
              <w:rPr>
                <w:rFonts w:ascii="Times New Roman" w:eastAsia="Times New Roman" w:hAnsi="Times New Roman" w:cs="Times New Roman"/>
                <w:color w:val="000000"/>
                <w:sz w:val="16"/>
                <w:szCs w:val="16"/>
              </w:rPr>
              <w:t xml:space="preserve"> sin el consentimiento informado</w:t>
            </w:r>
          </w:p>
        </w:tc>
      </w:tr>
      <w:tr w:rsidR="00574DD1" w14:paraId="7470967B" w14:textId="77777777" w:rsidTr="00BD3187">
        <w:trPr>
          <w:trHeight w:val="1561"/>
        </w:trPr>
        <w:tc>
          <w:tcPr>
            <w:tcW w:w="382" w:type="dxa"/>
            <w:tcBorders>
              <w:top w:val="nil"/>
              <w:left w:val="single" w:sz="4" w:space="0" w:color="000000"/>
              <w:bottom w:val="single" w:sz="4" w:space="0" w:color="000000"/>
              <w:right w:val="single" w:sz="4" w:space="0" w:color="000000"/>
            </w:tcBorders>
            <w:shd w:val="clear" w:color="auto" w:fill="auto"/>
            <w:vAlign w:val="center"/>
          </w:tcPr>
          <w:p w14:paraId="3AB6CE84"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21</w:t>
            </w:r>
          </w:p>
        </w:tc>
        <w:tc>
          <w:tcPr>
            <w:tcW w:w="892" w:type="dxa"/>
            <w:tcBorders>
              <w:top w:val="nil"/>
              <w:left w:val="nil"/>
              <w:bottom w:val="single" w:sz="4" w:space="0" w:color="000000"/>
              <w:right w:val="single" w:sz="4" w:space="0" w:color="000000"/>
            </w:tcBorders>
            <w:shd w:val="clear" w:color="auto" w:fill="auto"/>
            <w:vAlign w:val="center"/>
          </w:tcPr>
          <w:p w14:paraId="121D61D7"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0C3F3E50"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Laniez</w:t>
            </w:r>
            <w:proofErr w:type="spellEnd"/>
            <w:r>
              <w:rPr>
                <w:rFonts w:ascii="Times New Roman" w:eastAsia="Times New Roman" w:hAnsi="Times New Roman" w:cs="Times New Roman"/>
                <w:color w:val="000000"/>
                <w:sz w:val="16"/>
                <w:szCs w:val="16"/>
              </w:rPr>
              <w:t xml:space="preserve"> et al.</w:t>
            </w:r>
            <w:r>
              <w:rPr>
                <w:rFonts w:ascii="Times New Roman" w:eastAsia="Times New Roman" w:hAnsi="Times New Roman" w:cs="Times New Roman"/>
              </w:rPr>
              <w:t xml:space="preserve"> </w:t>
            </w:r>
            <w:r>
              <w:rPr>
                <w:rFonts w:ascii="Times New Roman" w:eastAsia="Times New Roman" w:hAnsi="Times New Roman" w:cs="Times New Roman"/>
                <w:sz w:val="16"/>
                <w:szCs w:val="16"/>
              </w:rPr>
              <w:t>(5)</w:t>
            </w:r>
          </w:p>
        </w:tc>
        <w:tc>
          <w:tcPr>
            <w:tcW w:w="3170" w:type="dxa"/>
            <w:tcBorders>
              <w:top w:val="nil"/>
              <w:left w:val="nil"/>
              <w:bottom w:val="single" w:sz="4" w:space="0" w:color="000000"/>
              <w:right w:val="single" w:sz="4" w:space="0" w:color="000000"/>
            </w:tcBorders>
            <w:shd w:val="clear" w:color="auto" w:fill="auto"/>
            <w:vAlign w:val="center"/>
          </w:tcPr>
          <w:p w14:paraId="7146484B"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Physical and psychological consequences of obstetric violence in Latin American countries.</w:t>
            </w:r>
          </w:p>
        </w:tc>
        <w:tc>
          <w:tcPr>
            <w:tcW w:w="1529" w:type="dxa"/>
            <w:tcBorders>
              <w:top w:val="nil"/>
              <w:left w:val="nil"/>
              <w:bottom w:val="single" w:sz="4" w:space="0" w:color="000000"/>
              <w:right w:val="single" w:sz="4" w:space="0" w:color="000000"/>
            </w:tcBorders>
            <w:shd w:val="clear" w:color="auto" w:fill="auto"/>
            <w:vAlign w:val="center"/>
          </w:tcPr>
          <w:p w14:paraId="30505F28"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Razon</w:t>
            </w:r>
            <w:proofErr w:type="spellEnd"/>
            <w:r>
              <w:rPr>
                <w:rFonts w:ascii="Times New Roman" w:eastAsia="Times New Roman" w:hAnsi="Times New Roman" w:cs="Times New Roman"/>
                <w:color w:val="000000"/>
                <w:sz w:val="16"/>
                <w:szCs w:val="16"/>
              </w:rPr>
              <w:t xml:space="preserve"> </w:t>
            </w:r>
            <w:proofErr w:type="spellStart"/>
            <w:r>
              <w:rPr>
                <w:rFonts w:ascii="Times New Roman" w:eastAsia="Times New Roman" w:hAnsi="Times New Roman" w:cs="Times New Roman"/>
                <w:color w:val="000000"/>
                <w:sz w:val="16"/>
                <w:szCs w:val="16"/>
              </w:rPr>
              <w:t>historica</w:t>
            </w:r>
            <w:proofErr w:type="spellEnd"/>
            <w:r>
              <w:rPr>
                <w:rFonts w:ascii="Times New Roman" w:eastAsia="Times New Roman" w:hAnsi="Times New Roman" w:cs="Times New Roman"/>
                <w:color w:val="000000"/>
                <w:sz w:val="16"/>
                <w:szCs w:val="16"/>
              </w:rPr>
              <w:t>-revista Hispano-American de historia de las ideas</w:t>
            </w:r>
          </w:p>
        </w:tc>
        <w:tc>
          <w:tcPr>
            <w:tcW w:w="679" w:type="dxa"/>
            <w:tcBorders>
              <w:top w:val="nil"/>
              <w:left w:val="nil"/>
              <w:bottom w:val="single" w:sz="4" w:space="0" w:color="000000"/>
              <w:right w:val="single" w:sz="4" w:space="0" w:color="000000"/>
            </w:tcBorders>
            <w:shd w:val="clear" w:color="auto" w:fill="auto"/>
            <w:vAlign w:val="center"/>
          </w:tcPr>
          <w:p w14:paraId="165F4964"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608F3C38"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México</w:t>
            </w:r>
          </w:p>
        </w:tc>
        <w:tc>
          <w:tcPr>
            <w:tcW w:w="679" w:type="dxa"/>
            <w:tcBorders>
              <w:top w:val="nil"/>
              <w:left w:val="nil"/>
              <w:bottom w:val="single" w:sz="4" w:space="0" w:color="000000"/>
              <w:right w:val="single" w:sz="4" w:space="0" w:color="000000"/>
            </w:tcBorders>
            <w:shd w:val="clear" w:color="auto" w:fill="auto"/>
            <w:vAlign w:val="center"/>
          </w:tcPr>
          <w:p w14:paraId="720627B4"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163</w:t>
            </w:r>
          </w:p>
        </w:tc>
        <w:tc>
          <w:tcPr>
            <w:tcW w:w="1380" w:type="dxa"/>
            <w:tcBorders>
              <w:top w:val="nil"/>
              <w:left w:val="nil"/>
              <w:bottom w:val="single" w:sz="4" w:space="0" w:color="000000"/>
              <w:right w:val="single" w:sz="4" w:space="0" w:color="000000"/>
            </w:tcBorders>
            <w:shd w:val="clear" w:color="auto" w:fill="auto"/>
            <w:vAlign w:val="center"/>
          </w:tcPr>
          <w:p w14:paraId="712E0BCA"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0,33</w:t>
            </w:r>
          </w:p>
        </w:tc>
        <w:tc>
          <w:tcPr>
            <w:tcW w:w="1891" w:type="dxa"/>
            <w:tcBorders>
              <w:top w:val="nil"/>
              <w:left w:val="nil"/>
              <w:bottom w:val="single" w:sz="4" w:space="0" w:color="000000"/>
              <w:right w:val="single" w:sz="4" w:space="0" w:color="000000"/>
            </w:tcBorders>
            <w:shd w:val="clear" w:color="auto" w:fill="auto"/>
            <w:vAlign w:val="center"/>
          </w:tcPr>
          <w:p w14:paraId="0E8737B3"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Género.</w:t>
            </w:r>
          </w:p>
        </w:tc>
      </w:tr>
      <w:tr w:rsidR="00574DD1" w14:paraId="0B85ACC0" w14:textId="77777777" w:rsidTr="00BD3187">
        <w:trPr>
          <w:trHeight w:val="892"/>
        </w:trPr>
        <w:tc>
          <w:tcPr>
            <w:tcW w:w="382" w:type="dxa"/>
            <w:tcBorders>
              <w:top w:val="nil"/>
              <w:left w:val="single" w:sz="4" w:space="0" w:color="000000"/>
              <w:bottom w:val="single" w:sz="4" w:space="0" w:color="000000"/>
              <w:right w:val="single" w:sz="4" w:space="0" w:color="000000"/>
            </w:tcBorders>
            <w:shd w:val="clear" w:color="auto" w:fill="auto"/>
            <w:vAlign w:val="center"/>
          </w:tcPr>
          <w:p w14:paraId="1E49DF54"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lastRenderedPageBreak/>
              <w:t>22</w:t>
            </w:r>
          </w:p>
        </w:tc>
        <w:tc>
          <w:tcPr>
            <w:tcW w:w="892" w:type="dxa"/>
            <w:tcBorders>
              <w:top w:val="nil"/>
              <w:left w:val="nil"/>
              <w:bottom w:val="single" w:sz="4" w:space="0" w:color="000000"/>
              <w:right w:val="single" w:sz="4" w:space="0" w:color="000000"/>
            </w:tcBorders>
            <w:shd w:val="clear" w:color="auto" w:fill="auto"/>
            <w:vAlign w:val="center"/>
          </w:tcPr>
          <w:p w14:paraId="130949B3"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665D03A2"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Labaran</w:t>
            </w:r>
            <w:proofErr w:type="spellEnd"/>
            <w:r>
              <w:rPr>
                <w:rFonts w:ascii="Times New Roman" w:eastAsia="Times New Roman" w:hAnsi="Times New Roman" w:cs="Times New Roman"/>
                <w:color w:val="000000"/>
                <w:sz w:val="16"/>
                <w:szCs w:val="16"/>
              </w:rPr>
              <w:t xml:space="preserve"> </w:t>
            </w:r>
            <w:proofErr w:type="spellStart"/>
            <w:r>
              <w:rPr>
                <w:rFonts w:ascii="Times New Roman" w:eastAsia="Times New Roman" w:hAnsi="Times New Roman" w:cs="Times New Roman"/>
                <w:color w:val="000000"/>
                <w:sz w:val="16"/>
                <w:szCs w:val="16"/>
              </w:rPr>
              <w:t>Farouk</w:t>
            </w:r>
            <w:proofErr w:type="spellEnd"/>
            <w:r>
              <w:rPr>
                <w:rFonts w:ascii="Times New Roman" w:eastAsia="Times New Roman" w:hAnsi="Times New Roman" w:cs="Times New Roman"/>
                <w:color w:val="000000"/>
                <w:sz w:val="16"/>
                <w:szCs w:val="16"/>
              </w:rPr>
              <w:t xml:space="preserve"> et al. (30)</w:t>
            </w:r>
          </w:p>
        </w:tc>
        <w:tc>
          <w:tcPr>
            <w:tcW w:w="3170" w:type="dxa"/>
            <w:tcBorders>
              <w:top w:val="nil"/>
              <w:left w:val="nil"/>
              <w:bottom w:val="single" w:sz="4" w:space="0" w:color="000000"/>
              <w:right w:val="single" w:sz="4" w:space="0" w:color="000000"/>
            </w:tcBorders>
            <w:shd w:val="clear" w:color="auto" w:fill="auto"/>
            <w:vAlign w:val="center"/>
          </w:tcPr>
          <w:p w14:paraId="1961531E"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Obstetrics violence among parturient women in Kano State, north-west Nigeria</w:t>
            </w:r>
          </w:p>
          <w:p w14:paraId="45BE63A4" w14:textId="77777777" w:rsidR="00574DD1" w:rsidRPr="00381165"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340157D5"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Sexual &amp; reproductive </w:t>
            </w:r>
            <w:proofErr w:type="spellStart"/>
            <w:r>
              <w:rPr>
                <w:rFonts w:ascii="Times New Roman" w:eastAsia="Times New Roman" w:hAnsi="Times New Roman" w:cs="Times New Roman"/>
                <w:color w:val="000000"/>
                <w:sz w:val="16"/>
                <w:szCs w:val="16"/>
              </w:rPr>
              <w:t>healthcare</w:t>
            </w:r>
            <w:proofErr w:type="spellEnd"/>
          </w:p>
        </w:tc>
        <w:tc>
          <w:tcPr>
            <w:tcW w:w="679" w:type="dxa"/>
            <w:tcBorders>
              <w:top w:val="nil"/>
              <w:left w:val="nil"/>
              <w:bottom w:val="single" w:sz="4" w:space="0" w:color="000000"/>
              <w:right w:val="single" w:sz="4" w:space="0" w:color="000000"/>
            </w:tcBorders>
            <w:shd w:val="clear" w:color="auto" w:fill="auto"/>
            <w:vAlign w:val="center"/>
          </w:tcPr>
          <w:p w14:paraId="32934445"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56AEE641"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 xml:space="preserve">Nigeria </w:t>
            </w:r>
          </w:p>
        </w:tc>
        <w:tc>
          <w:tcPr>
            <w:tcW w:w="679" w:type="dxa"/>
            <w:tcBorders>
              <w:top w:val="nil"/>
              <w:left w:val="nil"/>
              <w:bottom w:val="single" w:sz="4" w:space="0" w:color="000000"/>
              <w:right w:val="single" w:sz="4" w:space="0" w:color="000000"/>
            </w:tcBorders>
            <w:shd w:val="clear" w:color="auto" w:fill="auto"/>
            <w:vAlign w:val="center"/>
          </w:tcPr>
          <w:p w14:paraId="0EC427A1"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115</w:t>
            </w:r>
          </w:p>
        </w:tc>
        <w:tc>
          <w:tcPr>
            <w:tcW w:w="1380" w:type="dxa"/>
            <w:tcBorders>
              <w:top w:val="nil"/>
              <w:left w:val="nil"/>
              <w:bottom w:val="single" w:sz="4" w:space="0" w:color="000000"/>
              <w:right w:val="single" w:sz="4" w:space="0" w:color="000000"/>
            </w:tcBorders>
            <w:shd w:val="clear" w:color="auto" w:fill="auto"/>
            <w:vAlign w:val="center"/>
          </w:tcPr>
          <w:p w14:paraId="16310111"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32,3</w:t>
            </w:r>
          </w:p>
        </w:tc>
        <w:tc>
          <w:tcPr>
            <w:tcW w:w="1891" w:type="dxa"/>
            <w:tcBorders>
              <w:top w:val="nil"/>
              <w:left w:val="nil"/>
              <w:bottom w:val="single" w:sz="4" w:space="0" w:color="000000"/>
              <w:right w:val="single" w:sz="4" w:space="0" w:color="000000"/>
            </w:tcBorders>
            <w:shd w:val="clear" w:color="auto" w:fill="auto"/>
            <w:vAlign w:val="center"/>
          </w:tcPr>
          <w:p w14:paraId="710297C7"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Género.</w:t>
            </w:r>
          </w:p>
        </w:tc>
      </w:tr>
      <w:tr w:rsidR="00574DD1" w14:paraId="41ABCC81" w14:textId="77777777" w:rsidTr="00BD3187">
        <w:trPr>
          <w:trHeight w:val="892"/>
        </w:trPr>
        <w:tc>
          <w:tcPr>
            <w:tcW w:w="382" w:type="dxa"/>
            <w:tcBorders>
              <w:top w:val="nil"/>
              <w:left w:val="single" w:sz="4" w:space="0" w:color="000000"/>
              <w:bottom w:val="single" w:sz="4" w:space="0" w:color="000000"/>
              <w:right w:val="single" w:sz="4" w:space="0" w:color="000000"/>
            </w:tcBorders>
            <w:shd w:val="clear" w:color="auto" w:fill="auto"/>
            <w:vAlign w:val="center"/>
          </w:tcPr>
          <w:p w14:paraId="2240F42E"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23</w:t>
            </w:r>
          </w:p>
        </w:tc>
        <w:tc>
          <w:tcPr>
            <w:tcW w:w="892" w:type="dxa"/>
            <w:tcBorders>
              <w:top w:val="nil"/>
              <w:left w:val="nil"/>
              <w:bottom w:val="single" w:sz="4" w:space="0" w:color="000000"/>
              <w:right w:val="single" w:sz="4" w:space="0" w:color="000000"/>
            </w:tcBorders>
            <w:shd w:val="clear" w:color="auto" w:fill="auto"/>
            <w:vAlign w:val="center"/>
          </w:tcPr>
          <w:p w14:paraId="30E4458E"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04D1EF2"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Cetin et al. (31)</w:t>
            </w:r>
          </w:p>
        </w:tc>
        <w:tc>
          <w:tcPr>
            <w:tcW w:w="3170" w:type="dxa"/>
            <w:tcBorders>
              <w:top w:val="nil"/>
              <w:left w:val="nil"/>
              <w:bottom w:val="single" w:sz="4" w:space="0" w:color="000000"/>
              <w:right w:val="single" w:sz="4" w:space="0" w:color="000000"/>
            </w:tcBorders>
            <w:shd w:val="clear" w:color="auto" w:fill="auto"/>
            <w:vAlign w:val="center"/>
          </w:tcPr>
          <w:p w14:paraId="69A8F2E4"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Obstetric violence in southwestern Turkey: Risk factors and its relationship to postpartum depression</w:t>
            </w:r>
          </w:p>
          <w:p w14:paraId="117B11E3" w14:textId="77777777" w:rsidR="00574DD1" w:rsidRPr="00381165"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3969EB03"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Health care for women international</w:t>
            </w:r>
          </w:p>
        </w:tc>
        <w:tc>
          <w:tcPr>
            <w:tcW w:w="679" w:type="dxa"/>
            <w:tcBorders>
              <w:top w:val="nil"/>
              <w:left w:val="nil"/>
              <w:bottom w:val="single" w:sz="4" w:space="0" w:color="000000"/>
              <w:right w:val="single" w:sz="4" w:space="0" w:color="000000"/>
            </w:tcBorders>
            <w:shd w:val="clear" w:color="auto" w:fill="auto"/>
            <w:vAlign w:val="center"/>
          </w:tcPr>
          <w:p w14:paraId="2F6998C0"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0115BC3F"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 xml:space="preserve">Turquía </w:t>
            </w:r>
          </w:p>
        </w:tc>
        <w:tc>
          <w:tcPr>
            <w:tcW w:w="679" w:type="dxa"/>
            <w:tcBorders>
              <w:top w:val="nil"/>
              <w:left w:val="nil"/>
              <w:bottom w:val="single" w:sz="4" w:space="0" w:color="000000"/>
              <w:right w:val="single" w:sz="4" w:space="0" w:color="000000"/>
            </w:tcBorders>
            <w:shd w:val="clear" w:color="auto" w:fill="auto"/>
            <w:vAlign w:val="center"/>
          </w:tcPr>
          <w:p w14:paraId="39E35CBB"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426</w:t>
            </w:r>
          </w:p>
        </w:tc>
        <w:tc>
          <w:tcPr>
            <w:tcW w:w="1380" w:type="dxa"/>
            <w:tcBorders>
              <w:top w:val="nil"/>
              <w:left w:val="nil"/>
              <w:bottom w:val="single" w:sz="4" w:space="0" w:color="000000"/>
              <w:right w:val="single" w:sz="4" w:space="0" w:color="000000"/>
            </w:tcBorders>
            <w:shd w:val="clear" w:color="auto" w:fill="auto"/>
            <w:vAlign w:val="center"/>
          </w:tcPr>
          <w:p w14:paraId="62695357"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5,6</w:t>
            </w:r>
          </w:p>
        </w:tc>
        <w:tc>
          <w:tcPr>
            <w:tcW w:w="1891" w:type="dxa"/>
            <w:tcBorders>
              <w:top w:val="nil"/>
              <w:left w:val="nil"/>
              <w:bottom w:val="single" w:sz="4" w:space="0" w:color="000000"/>
              <w:right w:val="single" w:sz="4" w:space="0" w:color="000000"/>
            </w:tcBorders>
            <w:shd w:val="clear" w:color="auto" w:fill="auto"/>
            <w:vAlign w:val="center"/>
          </w:tcPr>
          <w:p w14:paraId="7DAF1B00"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Genero</w:t>
            </w:r>
          </w:p>
        </w:tc>
      </w:tr>
      <w:tr w:rsidR="00574DD1" w14:paraId="4B3A4AC6" w14:textId="77777777" w:rsidTr="00BD3187">
        <w:trPr>
          <w:trHeight w:val="1008"/>
        </w:trPr>
        <w:tc>
          <w:tcPr>
            <w:tcW w:w="382" w:type="dxa"/>
            <w:tcBorders>
              <w:top w:val="nil"/>
              <w:left w:val="single" w:sz="4" w:space="0" w:color="000000"/>
              <w:bottom w:val="single" w:sz="4" w:space="0" w:color="000000"/>
              <w:right w:val="single" w:sz="4" w:space="0" w:color="000000"/>
            </w:tcBorders>
            <w:shd w:val="clear" w:color="auto" w:fill="auto"/>
            <w:vAlign w:val="center"/>
          </w:tcPr>
          <w:p w14:paraId="76D1544A"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24</w:t>
            </w:r>
          </w:p>
        </w:tc>
        <w:tc>
          <w:tcPr>
            <w:tcW w:w="892" w:type="dxa"/>
            <w:tcBorders>
              <w:top w:val="nil"/>
              <w:left w:val="nil"/>
              <w:bottom w:val="single" w:sz="4" w:space="0" w:color="000000"/>
              <w:right w:val="single" w:sz="4" w:space="0" w:color="000000"/>
            </w:tcBorders>
            <w:shd w:val="clear" w:color="auto" w:fill="auto"/>
            <w:vAlign w:val="center"/>
          </w:tcPr>
          <w:p w14:paraId="579B9C82"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07D00A5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Ulloa et al. (32)</w:t>
            </w:r>
          </w:p>
          <w:p w14:paraId="532A2ACF" w14:textId="77777777" w:rsidR="00574DD1" w:rsidRDefault="00574DD1" w:rsidP="00BD3187">
            <w:pPr>
              <w:jc w:val="center"/>
              <w:rPr>
                <w:rFonts w:ascii="Times New Roman" w:eastAsia="Times New Roman" w:hAnsi="Times New Roman" w:cs="Times New Roman"/>
                <w:color w:val="000000"/>
                <w:sz w:val="16"/>
                <w:szCs w:val="16"/>
              </w:rPr>
            </w:pPr>
          </w:p>
        </w:tc>
        <w:tc>
          <w:tcPr>
            <w:tcW w:w="3170" w:type="dxa"/>
            <w:tcBorders>
              <w:top w:val="nil"/>
              <w:left w:val="nil"/>
              <w:bottom w:val="single" w:sz="4" w:space="0" w:color="000000"/>
              <w:right w:val="single" w:sz="4" w:space="0" w:color="000000"/>
            </w:tcBorders>
            <w:shd w:val="clear" w:color="auto" w:fill="auto"/>
            <w:vAlign w:val="center"/>
          </w:tcPr>
          <w:p w14:paraId="13B93AAB"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Practices and experiences of obstetric and gynecological violence as gender-based violence in Chile</w:t>
            </w:r>
          </w:p>
          <w:p w14:paraId="440C6213" w14:textId="77777777" w:rsidR="00574DD1" w:rsidRPr="00381165"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2A1B5655"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Culture </w:t>
            </w:r>
            <w:proofErr w:type="spellStart"/>
            <w:r>
              <w:rPr>
                <w:rFonts w:ascii="Times New Roman" w:eastAsia="Times New Roman" w:hAnsi="Times New Roman" w:cs="Times New Roman"/>
                <w:color w:val="000000"/>
                <w:sz w:val="16"/>
                <w:szCs w:val="16"/>
              </w:rPr>
              <w:t>health</w:t>
            </w:r>
            <w:proofErr w:type="spellEnd"/>
            <w:r>
              <w:rPr>
                <w:rFonts w:ascii="Times New Roman" w:eastAsia="Times New Roman" w:hAnsi="Times New Roman" w:cs="Times New Roman"/>
                <w:color w:val="000000"/>
                <w:sz w:val="16"/>
                <w:szCs w:val="16"/>
              </w:rPr>
              <w:t xml:space="preserve"> &amp; </w:t>
            </w:r>
            <w:proofErr w:type="spellStart"/>
            <w:r>
              <w:rPr>
                <w:rFonts w:ascii="Times New Roman" w:eastAsia="Times New Roman" w:hAnsi="Times New Roman" w:cs="Times New Roman"/>
                <w:color w:val="000000"/>
                <w:sz w:val="16"/>
                <w:szCs w:val="16"/>
              </w:rPr>
              <w:t>sexuality</w:t>
            </w:r>
            <w:proofErr w:type="spellEnd"/>
          </w:p>
        </w:tc>
        <w:tc>
          <w:tcPr>
            <w:tcW w:w="679" w:type="dxa"/>
            <w:tcBorders>
              <w:top w:val="nil"/>
              <w:left w:val="nil"/>
              <w:bottom w:val="single" w:sz="4" w:space="0" w:color="000000"/>
              <w:right w:val="single" w:sz="4" w:space="0" w:color="000000"/>
            </w:tcBorders>
            <w:shd w:val="clear" w:color="auto" w:fill="auto"/>
            <w:vAlign w:val="center"/>
          </w:tcPr>
          <w:p w14:paraId="75CBD623"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2023</w:t>
            </w:r>
          </w:p>
        </w:tc>
        <w:tc>
          <w:tcPr>
            <w:tcW w:w="1188" w:type="dxa"/>
            <w:tcBorders>
              <w:top w:val="nil"/>
              <w:left w:val="nil"/>
              <w:bottom w:val="single" w:sz="4" w:space="0" w:color="000000"/>
              <w:right w:val="single" w:sz="4" w:space="0" w:color="000000"/>
            </w:tcBorders>
            <w:shd w:val="clear" w:color="auto" w:fill="auto"/>
            <w:vAlign w:val="center"/>
          </w:tcPr>
          <w:p w14:paraId="27E3060F"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 xml:space="preserve">Chile </w:t>
            </w:r>
          </w:p>
        </w:tc>
        <w:tc>
          <w:tcPr>
            <w:tcW w:w="679" w:type="dxa"/>
            <w:tcBorders>
              <w:top w:val="nil"/>
              <w:left w:val="nil"/>
              <w:bottom w:val="single" w:sz="4" w:space="0" w:color="000000"/>
              <w:right w:val="single" w:sz="4" w:space="0" w:color="000000"/>
            </w:tcBorders>
            <w:shd w:val="clear" w:color="auto" w:fill="auto"/>
            <w:vAlign w:val="center"/>
          </w:tcPr>
          <w:p w14:paraId="4B6C4557"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282</w:t>
            </w:r>
          </w:p>
        </w:tc>
        <w:tc>
          <w:tcPr>
            <w:tcW w:w="1380" w:type="dxa"/>
            <w:tcBorders>
              <w:top w:val="nil"/>
              <w:left w:val="nil"/>
              <w:bottom w:val="single" w:sz="4" w:space="0" w:color="000000"/>
              <w:right w:val="single" w:sz="4" w:space="0" w:color="000000"/>
            </w:tcBorders>
            <w:shd w:val="clear" w:color="auto" w:fill="auto"/>
            <w:vAlign w:val="center"/>
          </w:tcPr>
          <w:p w14:paraId="13ACF6E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78,4</w:t>
            </w:r>
          </w:p>
        </w:tc>
        <w:tc>
          <w:tcPr>
            <w:tcW w:w="1891" w:type="dxa"/>
            <w:tcBorders>
              <w:top w:val="nil"/>
              <w:left w:val="nil"/>
              <w:bottom w:val="single" w:sz="4" w:space="0" w:color="000000"/>
              <w:right w:val="single" w:sz="4" w:space="0" w:color="000000"/>
            </w:tcBorders>
            <w:shd w:val="clear" w:color="auto" w:fill="auto"/>
            <w:vAlign w:val="center"/>
          </w:tcPr>
          <w:p w14:paraId="6D8966D1"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Grupos étnico nativos.</w:t>
            </w:r>
          </w:p>
        </w:tc>
      </w:tr>
      <w:tr w:rsidR="00574DD1" w14:paraId="3322B173" w14:textId="77777777" w:rsidTr="00BD3187">
        <w:trPr>
          <w:trHeight w:val="1561"/>
        </w:trPr>
        <w:tc>
          <w:tcPr>
            <w:tcW w:w="382" w:type="dxa"/>
            <w:tcBorders>
              <w:top w:val="nil"/>
              <w:left w:val="single" w:sz="4" w:space="0" w:color="000000"/>
              <w:bottom w:val="single" w:sz="4" w:space="0" w:color="000000"/>
              <w:right w:val="single" w:sz="4" w:space="0" w:color="000000"/>
            </w:tcBorders>
            <w:shd w:val="clear" w:color="auto" w:fill="auto"/>
            <w:vAlign w:val="center"/>
          </w:tcPr>
          <w:p w14:paraId="165368A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25</w:t>
            </w:r>
          </w:p>
        </w:tc>
        <w:tc>
          <w:tcPr>
            <w:tcW w:w="892" w:type="dxa"/>
            <w:tcBorders>
              <w:top w:val="nil"/>
              <w:left w:val="nil"/>
              <w:bottom w:val="single" w:sz="4" w:space="0" w:color="000000"/>
              <w:right w:val="single" w:sz="4" w:space="0" w:color="000000"/>
            </w:tcBorders>
            <w:shd w:val="clear" w:color="auto" w:fill="auto"/>
            <w:vAlign w:val="center"/>
          </w:tcPr>
          <w:p w14:paraId="18E340B0"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61356E3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Vázquez et al.</w:t>
            </w:r>
            <w:r>
              <w:rPr>
                <w:rFonts w:ascii="Times New Roman" w:eastAsia="Times New Roman" w:hAnsi="Times New Roman" w:cs="Times New Roman"/>
                <w:b/>
                <w:color w:val="000000"/>
                <w:sz w:val="16"/>
                <w:szCs w:val="16"/>
              </w:rPr>
              <w:t xml:space="preserve"> </w:t>
            </w:r>
            <w:r>
              <w:rPr>
                <w:rFonts w:ascii="Times New Roman" w:eastAsia="Times New Roman" w:hAnsi="Times New Roman" w:cs="Times New Roman"/>
                <w:color w:val="000000"/>
                <w:sz w:val="16"/>
                <w:szCs w:val="16"/>
              </w:rPr>
              <w:t>(33)</w:t>
            </w:r>
          </w:p>
        </w:tc>
        <w:tc>
          <w:tcPr>
            <w:tcW w:w="3170" w:type="dxa"/>
            <w:tcBorders>
              <w:top w:val="nil"/>
              <w:left w:val="nil"/>
              <w:bottom w:val="single" w:sz="4" w:space="0" w:color="000000"/>
              <w:right w:val="single" w:sz="4" w:space="0" w:color="000000"/>
            </w:tcBorders>
            <w:shd w:val="clear" w:color="auto" w:fill="auto"/>
            <w:vAlign w:val="center"/>
          </w:tcPr>
          <w:p w14:paraId="59D2ECE1"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Long-Term High Risk of Postpartum Post-Traumatic Stress Disorder (PTSD) and Associated Factors</w:t>
            </w:r>
          </w:p>
          <w:p w14:paraId="0BD661F6" w14:textId="77777777" w:rsidR="00574DD1" w:rsidRPr="00381165"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3A78D543"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Atlantis-critical studies in gender culture &amp; social justice</w:t>
            </w:r>
          </w:p>
        </w:tc>
        <w:tc>
          <w:tcPr>
            <w:tcW w:w="679" w:type="dxa"/>
            <w:tcBorders>
              <w:top w:val="nil"/>
              <w:left w:val="nil"/>
              <w:bottom w:val="single" w:sz="4" w:space="0" w:color="000000"/>
              <w:right w:val="single" w:sz="4" w:space="0" w:color="000000"/>
            </w:tcBorders>
            <w:shd w:val="clear" w:color="auto" w:fill="auto"/>
            <w:vAlign w:val="center"/>
          </w:tcPr>
          <w:p w14:paraId="489A3C56"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2020</w:t>
            </w:r>
          </w:p>
        </w:tc>
        <w:tc>
          <w:tcPr>
            <w:tcW w:w="1188" w:type="dxa"/>
            <w:tcBorders>
              <w:top w:val="nil"/>
              <w:left w:val="nil"/>
              <w:bottom w:val="single" w:sz="4" w:space="0" w:color="000000"/>
              <w:right w:val="single" w:sz="4" w:space="0" w:color="000000"/>
            </w:tcBorders>
            <w:shd w:val="clear" w:color="auto" w:fill="auto"/>
            <w:vAlign w:val="center"/>
          </w:tcPr>
          <w:p w14:paraId="600996A4"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España</w:t>
            </w:r>
          </w:p>
        </w:tc>
        <w:tc>
          <w:tcPr>
            <w:tcW w:w="679" w:type="dxa"/>
            <w:tcBorders>
              <w:top w:val="nil"/>
              <w:left w:val="nil"/>
              <w:bottom w:val="single" w:sz="4" w:space="0" w:color="000000"/>
              <w:right w:val="single" w:sz="4" w:space="0" w:color="000000"/>
            </w:tcBorders>
            <w:shd w:val="clear" w:color="auto" w:fill="auto"/>
            <w:vAlign w:val="center"/>
          </w:tcPr>
          <w:p w14:paraId="6AE504E4"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1301</w:t>
            </w:r>
          </w:p>
        </w:tc>
        <w:tc>
          <w:tcPr>
            <w:tcW w:w="1380" w:type="dxa"/>
            <w:tcBorders>
              <w:top w:val="nil"/>
              <w:left w:val="nil"/>
              <w:bottom w:val="single" w:sz="4" w:space="0" w:color="000000"/>
              <w:right w:val="single" w:sz="4" w:space="0" w:color="000000"/>
            </w:tcBorders>
            <w:shd w:val="clear" w:color="auto" w:fill="auto"/>
            <w:vAlign w:val="center"/>
          </w:tcPr>
          <w:p w14:paraId="6EF98D92"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3,73</w:t>
            </w:r>
          </w:p>
        </w:tc>
        <w:tc>
          <w:tcPr>
            <w:tcW w:w="1891" w:type="dxa"/>
            <w:tcBorders>
              <w:top w:val="nil"/>
              <w:left w:val="nil"/>
              <w:bottom w:val="single" w:sz="4" w:space="0" w:color="000000"/>
              <w:right w:val="single" w:sz="4" w:space="0" w:color="000000"/>
            </w:tcBorders>
            <w:shd w:val="clear" w:color="auto" w:fill="auto"/>
            <w:vAlign w:val="center"/>
          </w:tcPr>
          <w:p w14:paraId="76B905D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Sociodemográficos: Sexo y estado civil.</w:t>
            </w:r>
          </w:p>
        </w:tc>
      </w:tr>
      <w:tr w:rsidR="00574DD1" w14:paraId="09803D18" w14:textId="77777777" w:rsidTr="00BD3187">
        <w:trPr>
          <w:trHeight w:val="756"/>
        </w:trPr>
        <w:tc>
          <w:tcPr>
            <w:tcW w:w="382" w:type="dxa"/>
            <w:tcBorders>
              <w:top w:val="nil"/>
              <w:left w:val="single" w:sz="4" w:space="0" w:color="000000"/>
              <w:bottom w:val="single" w:sz="4" w:space="0" w:color="000000"/>
              <w:right w:val="single" w:sz="4" w:space="0" w:color="000000"/>
            </w:tcBorders>
            <w:shd w:val="clear" w:color="auto" w:fill="auto"/>
            <w:vAlign w:val="center"/>
          </w:tcPr>
          <w:p w14:paraId="54FE4B3D"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26</w:t>
            </w:r>
          </w:p>
        </w:tc>
        <w:tc>
          <w:tcPr>
            <w:tcW w:w="892" w:type="dxa"/>
            <w:tcBorders>
              <w:top w:val="nil"/>
              <w:left w:val="nil"/>
              <w:bottom w:val="single" w:sz="4" w:space="0" w:color="000000"/>
              <w:right w:val="single" w:sz="4" w:space="0" w:color="000000"/>
            </w:tcBorders>
            <w:shd w:val="clear" w:color="auto" w:fill="auto"/>
            <w:vAlign w:val="center"/>
          </w:tcPr>
          <w:p w14:paraId="3A99416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246F930B"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Alnebir et al. (34)</w:t>
            </w:r>
          </w:p>
        </w:tc>
        <w:tc>
          <w:tcPr>
            <w:tcW w:w="3170" w:type="dxa"/>
            <w:tcBorders>
              <w:top w:val="nil"/>
              <w:left w:val="nil"/>
              <w:bottom w:val="single" w:sz="4" w:space="0" w:color="000000"/>
              <w:right w:val="single" w:sz="4" w:space="0" w:color="000000"/>
            </w:tcBorders>
            <w:shd w:val="clear" w:color="auto" w:fill="auto"/>
            <w:vAlign w:val="center"/>
          </w:tcPr>
          <w:p w14:paraId="6768D96C"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Obstetric violence experienced during child birth in Taif city, Saudi Arabia</w:t>
            </w:r>
          </w:p>
          <w:p w14:paraId="3C69E890" w14:textId="77777777" w:rsidR="00574DD1" w:rsidRPr="00381165" w:rsidRDefault="00574DD1" w:rsidP="00BD3187">
            <w:pPr>
              <w:jc w:val="center"/>
              <w:rPr>
                <w:rFonts w:ascii="Times New Roman" w:eastAsia="Times New Roman" w:hAnsi="Times New Roman" w:cs="Times New Roman"/>
                <w:b/>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460BBE78"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Healthcare</w:t>
            </w:r>
            <w:proofErr w:type="spellEnd"/>
          </w:p>
        </w:tc>
        <w:tc>
          <w:tcPr>
            <w:tcW w:w="679" w:type="dxa"/>
            <w:tcBorders>
              <w:top w:val="nil"/>
              <w:left w:val="nil"/>
              <w:bottom w:val="single" w:sz="4" w:space="0" w:color="000000"/>
              <w:right w:val="single" w:sz="4" w:space="0" w:color="000000"/>
            </w:tcBorders>
            <w:shd w:val="clear" w:color="auto" w:fill="auto"/>
            <w:vAlign w:val="center"/>
          </w:tcPr>
          <w:p w14:paraId="4B96D97C"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2019</w:t>
            </w:r>
          </w:p>
        </w:tc>
        <w:tc>
          <w:tcPr>
            <w:tcW w:w="1188" w:type="dxa"/>
            <w:tcBorders>
              <w:top w:val="nil"/>
              <w:left w:val="nil"/>
              <w:bottom w:val="single" w:sz="4" w:space="0" w:color="000000"/>
              <w:right w:val="single" w:sz="4" w:space="0" w:color="000000"/>
            </w:tcBorders>
            <w:shd w:val="clear" w:color="auto" w:fill="auto"/>
            <w:vAlign w:val="center"/>
          </w:tcPr>
          <w:p w14:paraId="7522465B"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Arabia</w:t>
            </w:r>
          </w:p>
        </w:tc>
        <w:tc>
          <w:tcPr>
            <w:tcW w:w="679" w:type="dxa"/>
            <w:tcBorders>
              <w:top w:val="nil"/>
              <w:left w:val="nil"/>
              <w:bottom w:val="single" w:sz="4" w:space="0" w:color="000000"/>
              <w:right w:val="single" w:sz="4" w:space="0" w:color="000000"/>
            </w:tcBorders>
            <w:shd w:val="clear" w:color="auto" w:fill="auto"/>
            <w:vAlign w:val="center"/>
          </w:tcPr>
          <w:p w14:paraId="3EF208DF"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358</w:t>
            </w:r>
          </w:p>
        </w:tc>
        <w:tc>
          <w:tcPr>
            <w:tcW w:w="1380" w:type="dxa"/>
            <w:tcBorders>
              <w:top w:val="nil"/>
              <w:left w:val="nil"/>
              <w:bottom w:val="single" w:sz="4" w:space="0" w:color="000000"/>
              <w:right w:val="single" w:sz="4" w:space="0" w:color="000000"/>
            </w:tcBorders>
            <w:shd w:val="clear" w:color="auto" w:fill="auto"/>
            <w:vAlign w:val="center"/>
          </w:tcPr>
          <w:p w14:paraId="664B1792"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0,07</w:t>
            </w:r>
          </w:p>
        </w:tc>
        <w:tc>
          <w:tcPr>
            <w:tcW w:w="1891" w:type="dxa"/>
            <w:tcBorders>
              <w:top w:val="nil"/>
              <w:left w:val="nil"/>
              <w:bottom w:val="single" w:sz="4" w:space="0" w:color="000000"/>
              <w:right w:val="single" w:sz="4" w:space="0" w:color="000000"/>
            </w:tcBorders>
            <w:shd w:val="clear" w:color="auto" w:fill="auto"/>
            <w:vAlign w:val="center"/>
          </w:tcPr>
          <w:p w14:paraId="69D41D98"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Partos y abortos</w:t>
            </w:r>
          </w:p>
        </w:tc>
      </w:tr>
      <w:tr w:rsidR="00574DD1" w14:paraId="1F7F25ED" w14:textId="77777777" w:rsidTr="00BD3187">
        <w:trPr>
          <w:trHeight w:val="450"/>
        </w:trPr>
        <w:tc>
          <w:tcPr>
            <w:tcW w:w="382" w:type="dxa"/>
            <w:tcBorders>
              <w:top w:val="nil"/>
              <w:left w:val="single" w:sz="4" w:space="0" w:color="000000"/>
              <w:bottom w:val="single" w:sz="4" w:space="0" w:color="000000"/>
              <w:right w:val="single" w:sz="4" w:space="0" w:color="000000"/>
            </w:tcBorders>
            <w:shd w:val="clear" w:color="auto" w:fill="auto"/>
            <w:vAlign w:val="center"/>
          </w:tcPr>
          <w:p w14:paraId="17B47246"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27</w:t>
            </w:r>
          </w:p>
        </w:tc>
        <w:tc>
          <w:tcPr>
            <w:tcW w:w="892" w:type="dxa"/>
            <w:tcBorders>
              <w:top w:val="nil"/>
              <w:left w:val="nil"/>
              <w:bottom w:val="single" w:sz="4" w:space="0" w:color="000000"/>
              <w:right w:val="single" w:sz="4" w:space="0" w:color="000000"/>
            </w:tcBorders>
            <w:shd w:val="clear" w:color="auto" w:fill="auto"/>
            <w:vAlign w:val="center"/>
          </w:tcPr>
          <w:p w14:paraId="0090B5E2"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WOS</w:t>
            </w:r>
          </w:p>
        </w:tc>
        <w:tc>
          <w:tcPr>
            <w:tcW w:w="1158" w:type="dxa"/>
            <w:tcBorders>
              <w:top w:val="nil"/>
              <w:left w:val="nil"/>
              <w:bottom w:val="single" w:sz="4" w:space="0" w:color="000000"/>
              <w:right w:val="single" w:sz="4" w:space="0" w:color="000000"/>
            </w:tcBorders>
            <w:shd w:val="clear" w:color="auto" w:fill="auto"/>
            <w:vAlign w:val="center"/>
          </w:tcPr>
          <w:p w14:paraId="4A9E5965"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Paiz et al. (35).</w:t>
            </w:r>
          </w:p>
        </w:tc>
        <w:tc>
          <w:tcPr>
            <w:tcW w:w="3170" w:type="dxa"/>
            <w:tcBorders>
              <w:top w:val="nil"/>
              <w:left w:val="nil"/>
              <w:bottom w:val="single" w:sz="4" w:space="0" w:color="000000"/>
              <w:right w:val="single" w:sz="4" w:space="0" w:color="000000"/>
            </w:tcBorders>
            <w:shd w:val="clear" w:color="auto" w:fill="auto"/>
            <w:vAlign w:val="center"/>
          </w:tcPr>
          <w:p w14:paraId="37D85DAC" w14:textId="77777777" w:rsidR="00574DD1" w:rsidRPr="00381165" w:rsidRDefault="00574DD1" w:rsidP="00BD3187">
            <w:pPr>
              <w:jc w:val="center"/>
              <w:rPr>
                <w:rFonts w:ascii="Times New Roman" w:eastAsia="Times New Roman" w:hAnsi="Times New Roman" w:cs="Times New Roman"/>
                <w:color w:val="000000"/>
                <w:sz w:val="16"/>
                <w:szCs w:val="16"/>
                <w:lang w:val="en-US"/>
              </w:rPr>
            </w:pPr>
            <w:r w:rsidRPr="00381165">
              <w:rPr>
                <w:rFonts w:ascii="Times New Roman" w:eastAsia="Times New Roman" w:hAnsi="Times New Roman" w:cs="Times New Roman"/>
                <w:color w:val="000000"/>
                <w:sz w:val="16"/>
                <w:szCs w:val="16"/>
                <w:lang w:val="en-US"/>
              </w:rPr>
              <w:t>Development of an instrument to measure mistreatment of women during childbirth through item response theory</w:t>
            </w:r>
          </w:p>
          <w:p w14:paraId="028E5698" w14:textId="77777777" w:rsidR="00574DD1" w:rsidRPr="00381165" w:rsidRDefault="00574DD1" w:rsidP="00BD3187">
            <w:pPr>
              <w:jc w:val="center"/>
              <w:rPr>
                <w:rFonts w:ascii="Times New Roman" w:eastAsia="Times New Roman" w:hAnsi="Times New Roman" w:cs="Times New Roman"/>
                <w:color w:val="000000"/>
                <w:sz w:val="16"/>
                <w:szCs w:val="16"/>
                <w:lang w:val="en-US"/>
              </w:rPr>
            </w:pPr>
          </w:p>
        </w:tc>
        <w:tc>
          <w:tcPr>
            <w:tcW w:w="1529" w:type="dxa"/>
            <w:tcBorders>
              <w:top w:val="nil"/>
              <w:left w:val="nil"/>
              <w:bottom w:val="single" w:sz="4" w:space="0" w:color="000000"/>
              <w:right w:val="single" w:sz="4" w:space="0" w:color="000000"/>
            </w:tcBorders>
            <w:shd w:val="clear" w:color="auto" w:fill="auto"/>
            <w:vAlign w:val="center"/>
          </w:tcPr>
          <w:p w14:paraId="299CC728" w14:textId="77777777" w:rsidR="00574DD1" w:rsidRDefault="00574DD1" w:rsidP="00BD3187">
            <w:pPr>
              <w:jc w:val="center"/>
              <w:rPr>
                <w:rFonts w:ascii="Times New Roman" w:eastAsia="Times New Roman" w:hAnsi="Times New Roman" w:cs="Times New Roman"/>
                <w:color w:val="000000"/>
                <w:sz w:val="16"/>
                <w:szCs w:val="16"/>
              </w:rPr>
            </w:pPr>
            <w:proofErr w:type="spellStart"/>
            <w:r>
              <w:rPr>
                <w:rFonts w:ascii="Times New Roman" w:eastAsia="Times New Roman" w:hAnsi="Times New Roman" w:cs="Times New Roman"/>
                <w:color w:val="000000"/>
                <w:sz w:val="16"/>
                <w:szCs w:val="16"/>
              </w:rPr>
              <w:t>Feminist</w:t>
            </w:r>
            <w:proofErr w:type="spellEnd"/>
            <w:r>
              <w:rPr>
                <w:rFonts w:ascii="Times New Roman" w:eastAsia="Times New Roman" w:hAnsi="Times New Roman" w:cs="Times New Roman"/>
                <w:color w:val="000000"/>
                <w:sz w:val="16"/>
                <w:szCs w:val="16"/>
              </w:rPr>
              <w:t xml:space="preserve"> </w:t>
            </w:r>
            <w:proofErr w:type="spellStart"/>
            <w:r>
              <w:rPr>
                <w:rFonts w:ascii="Times New Roman" w:eastAsia="Times New Roman" w:hAnsi="Times New Roman" w:cs="Times New Roman"/>
                <w:color w:val="000000"/>
                <w:sz w:val="16"/>
                <w:szCs w:val="16"/>
              </w:rPr>
              <w:t>theory</w:t>
            </w:r>
            <w:proofErr w:type="spellEnd"/>
          </w:p>
        </w:tc>
        <w:tc>
          <w:tcPr>
            <w:tcW w:w="679" w:type="dxa"/>
            <w:tcBorders>
              <w:top w:val="nil"/>
              <w:left w:val="nil"/>
              <w:bottom w:val="single" w:sz="4" w:space="0" w:color="000000"/>
              <w:right w:val="single" w:sz="4" w:space="0" w:color="000000"/>
            </w:tcBorders>
            <w:shd w:val="clear" w:color="auto" w:fill="auto"/>
            <w:vAlign w:val="center"/>
          </w:tcPr>
          <w:p w14:paraId="7E911D60"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2019</w:t>
            </w:r>
          </w:p>
        </w:tc>
        <w:tc>
          <w:tcPr>
            <w:tcW w:w="1188" w:type="dxa"/>
            <w:tcBorders>
              <w:top w:val="nil"/>
              <w:left w:val="nil"/>
              <w:bottom w:val="single" w:sz="4" w:space="0" w:color="000000"/>
              <w:right w:val="single" w:sz="4" w:space="0" w:color="000000"/>
            </w:tcBorders>
            <w:shd w:val="clear" w:color="auto" w:fill="auto"/>
            <w:vAlign w:val="center"/>
          </w:tcPr>
          <w:p w14:paraId="2020E689" w14:textId="77777777" w:rsidR="00574DD1" w:rsidRPr="00315B85" w:rsidRDefault="00574DD1" w:rsidP="00BD3187">
            <w:pPr>
              <w:jc w:val="center"/>
              <w:rPr>
                <w:rFonts w:ascii="Times New Roman" w:eastAsia="Times New Roman" w:hAnsi="Times New Roman" w:cs="Times New Roman"/>
                <w:color w:val="000000"/>
                <w:sz w:val="16"/>
                <w:szCs w:val="16"/>
              </w:rPr>
            </w:pPr>
            <w:r w:rsidRPr="00315B85">
              <w:rPr>
                <w:rFonts w:ascii="Times New Roman" w:eastAsia="Times New Roman" w:hAnsi="Times New Roman" w:cs="Times New Roman"/>
                <w:color w:val="000000"/>
                <w:sz w:val="16"/>
                <w:szCs w:val="16"/>
              </w:rPr>
              <w:t xml:space="preserve">Brasil </w:t>
            </w:r>
          </w:p>
        </w:tc>
        <w:tc>
          <w:tcPr>
            <w:tcW w:w="679" w:type="dxa"/>
            <w:tcBorders>
              <w:top w:val="nil"/>
              <w:left w:val="nil"/>
              <w:bottom w:val="single" w:sz="4" w:space="0" w:color="000000"/>
              <w:right w:val="single" w:sz="4" w:space="0" w:color="000000"/>
            </w:tcBorders>
            <w:shd w:val="clear" w:color="auto" w:fill="auto"/>
            <w:vAlign w:val="center"/>
          </w:tcPr>
          <w:p w14:paraId="2938D696"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287</w:t>
            </w:r>
          </w:p>
        </w:tc>
        <w:tc>
          <w:tcPr>
            <w:tcW w:w="1380" w:type="dxa"/>
            <w:tcBorders>
              <w:top w:val="nil"/>
              <w:left w:val="nil"/>
              <w:bottom w:val="single" w:sz="4" w:space="0" w:color="000000"/>
              <w:right w:val="single" w:sz="4" w:space="0" w:color="000000"/>
            </w:tcBorders>
            <w:shd w:val="clear" w:color="auto" w:fill="auto"/>
            <w:vAlign w:val="center"/>
          </w:tcPr>
          <w:p w14:paraId="048CF08B"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23,7</w:t>
            </w:r>
          </w:p>
        </w:tc>
        <w:tc>
          <w:tcPr>
            <w:tcW w:w="1891" w:type="dxa"/>
            <w:tcBorders>
              <w:top w:val="nil"/>
              <w:left w:val="nil"/>
              <w:bottom w:val="single" w:sz="4" w:space="0" w:color="000000"/>
              <w:right w:val="single" w:sz="4" w:space="0" w:color="000000"/>
            </w:tcBorders>
            <w:shd w:val="clear" w:color="auto" w:fill="auto"/>
            <w:vAlign w:val="center"/>
          </w:tcPr>
          <w:p w14:paraId="2DF4B2E1" w14:textId="77777777" w:rsidR="00574DD1" w:rsidRDefault="00574DD1" w:rsidP="00BD3187">
            <w:pPr>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Genero</w:t>
            </w:r>
          </w:p>
        </w:tc>
      </w:tr>
    </w:tbl>
    <w:p w14:paraId="29A9C3D0" w14:textId="4ABCB4EB" w:rsidR="00E35D79" w:rsidRPr="00E35D79" w:rsidRDefault="00E35D79">
      <w:pPr>
        <w:spacing w:after="240" w:line="480" w:lineRule="auto"/>
        <w:jc w:val="both"/>
        <w:rPr>
          <w:rFonts w:ascii="Times New Roman" w:eastAsia="Times New Roman" w:hAnsi="Times New Roman" w:cs="Times New Roman"/>
          <w:i/>
          <w:color w:val="000000"/>
        </w:rPr>
        <w:sectPr w:rsidR="00E35D79" w:rsidRPr="00E35D79" w:rsidSect="00574DD1">
          <w:pgSz w:w="16838" w:h="11906" w:orient="landscape"/>
          <w:pgMar w:top="1701" w:right="1418" w:bottom="1701" w:left="1418" w:header="709" w:footer="709" w:gutter="0"/>
          <w:cols w:space="720"/>
          <w:docGrid w:linePitch="299"/>
        </w:sectPr>
      </w:pPr>
    </w:p>
    <w:p w14:paraId="58F524E5" w14:textId="23307FA9" w:rsidR="00315B85" w:rsidRPr="00826495" w:rsidRDefault="00315B85" w:rsidP="00315B85">
      <w:pPr>
        <w:spacing w:after="240" w:line="480" w:lineRule="auto"/>
        <w:jc w:val="both"/>
        <w:rPr>
          <w:rFonts w:ascii="Times New Roman" w:eastAsia="Times New Roman" w:hAnsi="Times New Roman" w:cs="Times New Roman"/>
          <w:bCs/>
          <w:color w:val="000000"/>
          <w:sz w:val="24"/>
          <w:szCs w:val="24"/>
          <w:lang w:val="es-ES"/>
        </w:rPr>
      </w:pPr>
      <w:r w:rsidRPr="00315B85">
        <w:rPr>
          <w:rFonts w:ascii="Times New Roman" w:hAnsi="Times New Roman" w:cs="Times New Roman"/>
          <w:color w:val="0D0D0D"/>
          <w:sz w:val="24"/>
          <w:szCs w:val="24"/>
          <w:shd w:val="clear" w:color="auto" w:fill="FFFFFF"/>
        </w:rPr>
        <w:lastRenderedPageBreak/>
        <w:t>Se seleccionaron 27 artículos basados en el protocolo del PRISMA para investigar la prevalencia y los factores de riesgo asociados con la violencia ginecológica. Estos estudios proporcionaron información sobre las prevalencias en diversas poblaciones, mostrando variaciones significativas. Por ejemplo, Etiopía presentó la mayor prevalencia registrada, con un 79</w:t>
      </w:r>
      <w:r>
        <w:rPr>
          <w:rFonts w:ascii="Times New Roman" w:hAnsi="Times New Roman" w:cs="Times New Roman"/>
          <w:color w:val="0D0D0D"/>
          <w:sz w:val="24"/>
          <w:szCs w:val="24"/>
          <w:shd w:val="clear" w:color="auto" w:fill="FFFFFF"/>
        </w:rPr>
        <w:t>,7</w:t>
      </w:r>
      <w:r w:rsidRPr="00315B85">
        <w:rPr>
          <w:rFonts w:ascii="Times New Roman" w:hAnsi="Times New Roman" w:cs="Times New Roman"/>
          <w:color w:val="0D0D0D"/>
          <w:sz w:val="24"/>
          <w:szCs w:val="24"/>
          <w:shd w:val="clear" w:color="auto" w:fill="FFFFFF"/>
        </w:rPr>
        <w:t>%</w:t>
      </w:r>
      <w:r>
        <w:rPr>
          <w:rFonts w:ascii="Times New Roman" w:hAnsi="Times New Roman" w:cs="Times New Roman"/>
          <w:color w:val="0D0D0D"/>
          <w:sz w:val="24"/>
          <w:szCs w:val="24"/>
          <w:shd w:val="clear" w:color="auto" w:fill="FFFFFF"/>
        </w:rPr>
        <w:t xml:space="preserve"> (26)</w:t>
      </w:r>
      <w:r w:rsidRPr="00315B85">
        <w:rPr>
          <w:rFonts w:ascii="Times New Roman" w:hAnsi="Times New Roman" w:cs="Times New Roman"/>
          <w:color w:val="0D0D0D"/>
          <w:sz w:val="24"/>
          <w:szCs w:val="24"/>
          <w:shd w:val="clear" w:color="auto" w:fill="FFFFFF"/>
        </w:rPr>
        <w:t>. Además, se identificaron los factores de riesgo predominantes en estos estudios. Específicamente, el género fue el factor más destacado, abordado en un total de 12 artículos publicados. La edad también se destacó como un factor relevante, con 5 artículos que exploraron su relación con la violencia ginecológica. Estos hallazgos resaltan la necesidad de comprender y abordar estos factores de riesgo para prevenir y mitigar la violencia ginecológica en diversas poblaciones</w:t>
      </w:r>
      <w:r w:rsidR="00366A90">
        <w:rPr>
          <w:rFonts w:ascii="Times New Roman" w:hAnsi="Times New Roman" w:cs="Times New Roman"/>
          <w:color w:val="0D0D0D"/>
          <w:sz w:val="24"/>
          <w:szCs w:val="24"/>
          <w:shd w:val="clear" w:color="auto" w:fill="FFFFFF"/>
        </w:rPr>
        <w:t xml:space="preserve">. </w:t>
      </w:r>
    </w:p>
    <w:p w14:paraId="563235C4"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084ADF74"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197EF5D6"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2C56AACC"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0DA2F23D"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3E0E8D9B"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7AF97000"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238A1EE0"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1F99A618" w14:textId="77777777" w:rsidR="00621A37" w:rsidRPr="00826495" w:rsidRDefault="00621A37" w:rsidP="00CB667D">
      <w:pPr>
        <w:spacing w:after="240" w:line="480" w:lineRule="auto"/>
        <w:rPr>
          <w:rFonts w:ascii="Times New Roman" w:eastAsia="Times New Roman" w:hAnsi="Times New Roman" w:cs="Times New Roman"/>
          <w:b/>
          <w:i/>
          <w:iCs/>
          <w:color w:val="000000"/>
          <w:sz w:val="24"/>
          <w:szCs w:val="24"/>
          <w:lang w:val="es-ES"/>
        </w:rPr>
      </w:pPr>
    </w:p>
    <w:p w14:paraId="50FF257C" w14:textId="77777777" w:rsidR="005F0D85" w:rsidRPr="00826495" w:rsidRDefault="005F0D85" w:rsidP="00CB667D">
      <w:pPr>
        <w:spacing w:after="240" w:line="480" w:lineRule="auto"/>
        <w:rPr>
          <w:rFonts w:ascii="Times New Roman" w:eastAsia="Times New Roman" w:hAnsi="Times New Roman" w:cs="Times New Roman"/>
          <w:b/>
          <w:i/>
          <w:iCs/>
          <w:color w:val="000000"/>
          <w:sz w:val="24"/>
          <w:szCs w:val="24"/>
          <w:lang w:val="es-ES"/>
        </w:rPr>
      </w:pPr>
    </w:p>
    <w:p w14:paraId="0ACE7075" w14:textId="251FD370" w:rsidR="00DD1A78" w:rsidRPr="00381165" w:rsidRDefault="00994C70" w:rsidP="00CB667D">
      <w:pPr>
        <w:spacing w:after="240" w:line="480" w:lineRule="auto"/>
        <w:rPr>
          <w:rFonts w:ascii="Times New Roman" w:eastAsia="Times New Roman" w:hAnsi="Times New Roman" w:cs="Times New Roman"/>
          <w:i/>
          <w:iCs/>
          <w:color w:val="000000"/>
          <w:sz w:val="24"/>
          <w:szCs w:val="24"/>
          <w:lang w:val="en-US"/>
        </w:rPr>
      </w:pPr>
      <w:proofErr w:type="spellStart"/>
      <w:r w:rsidRPr="00381165">
        <w:rPr>
          <w:rFonts w:ascii="Times New Roman" w:eastAsia="Times New Roman" w:hAnsi="Times New Roman" w:cs="Times New Roman"/>
          <w:b/>
          <w:i/>
          <w:iCs/>
          <w:color w:val="000000"/>
          <w:sz w:val="24"/>
          <w:szCs w:val="24"/>
          <w:lang w:val="en-US"/>
        </w:rPr>
        <w:lastRenderedPageBreak/>
        <w:t>Tabla</w:t>
      </w:r>
      <w:proofErr w:type="spellEnd"/>
      <w:r w:rsidRPr="00381165">
        <w:rPr>
          <w:rFonts w:ascii="Times New Roman" w:eastAsia="Times New Roman" w:hAnsi="Times New Roman" w:cs="Times New Roman"/>
          <w:b/>
          <w:i/>
          <w:iCs/>
          <w:color w:val="000000"/>
          <w:sz w:val="24"/>
          <w:szCs w:val="24"/>
          <w:lang w:val="en-US"/>
        </w:rPr>
        <w:t xml:space="preserve"> </w:t>
      </w:r>
      <w:r w:rsidR="00182DDC" w:rsidRPr="00381165">
        <w:rPr>
          <w:rFonts w:ascii="Times New Roman" w:eastAsia="Times New Roman" w:hAnsi="Times New Roman" w:cs="Times New Roman"/>
          <w:b/>
          <w:i/>
          <w:iCs/>
          <w:color w:val="000000"/>
          <w:sz w:val="24"/>
          <w:szCs w:val="24"/>
          <w:lang w:val="en-US"/>
        </w:rPr>
        <w:t>3</w:t>
      </w:r>
      <w:r w:rsidRPr="00381165">
        <w:rPr>
          <w:rFonts w:ascii="Times New Roman" w:eastAsia="Times New Roman" w:hAnsi="Times New Roman" w:cs="Times New Roman"/>
          <w:i/>
          <w:iCs/>
          <w:color w:val="000000"/>
          <w:sz w:val="24"/>
          <w:szCs w:val="24"/>
          <w:lang w:val="en-US"/>
        </w:rPr>
        <w:t>. Assesment of the studies quality based on the CONSORT cheklist.</w:t>
      </w:r>
    </w:p>
    <w:tbl>
      <w:tblPr>
        <w:tblStyle w:val="a2"/>
        <w:tblW w:w="9038" w:type="dxa"/>
        <w:tblInd w:w="0" w:type="dxa"/>
        <w:tblLayout w:type="fixed"/>
        <w:tblLook w:val="0400" w:firstRow="0" w:lastRow="0" w:firstColumn="0" w:lastColumn="0" w:noHBand="0" w:noVBand="1"/>
      </w:tblPr>
      <w:tblGrid>
        <w:gridCol w:w="360"/>
        <w:gridCol w:w="1558"/>
        <w:gridCol w:w="407"/>
        <w:gridCol w:w="407"/>
        <w:gridCol w:w="407"/>
        <w:gridCol w:w="407"/>
        <w:gridCol w:w="407"/>
        <w:gridCol w:w="407"/>
        <w:gridCol w:w="407"/>
        <w:gridCol w:w="407"/>
        <w:gridCol w:w="251"/>
        <w:gridCol w:w="357"/>
        <w:gridCol w:w="407"/>
        <w:gridCol w:w="407"/>
        <w:gridCol w:w="407"/>
        <w:gridCol w:w="407"/>
        <w:gridCol w:w="407"/>
        <w:gridCol w:w="407"/>
        <w:gridCol w:w="407"/>
        <w:gridCol w:w="407"/>
      </w:tblGrid>
      <w:tr w:rsidR="005F0D85" w:rsidRPr="00826495" w14:paraId="644FEC6D" w14:textId="77777777" w:rsidTr="005F0D85">
        <w:trPr>
          <w:trHeight w:val="163"/>
        </w:trPr>
        <w:tc>
          <w:tcPr>
            <w:tcW w:w="360" w:type="dxa"/>
            <w:tcBorders>
              <w:top w:val="nil"/>
              <w:left w:val="nil"/>
              <w:bottom w:val="nil"/>
              <w:right w:val="nil"/>
            </w:tcBorders>
            <w:shd w:val="clear" w:color="auto" w:fill="auto"/>
            <w:vAlign w:val="center"/>
          </w:tcPr>
          <w:p w14:paraId="2CBCE397" w14:textId="77777777" w:rsidR="00DD1A78" w:rsidRPr="00381165" w:rsidRDefault="00DD1A78" w:rsidP="005F0D85">
            <w:pPr>
              <w:rPr>
                <w:rFonts w:ascii="Palatino Linotype" w:eastAsia="Palatino Linotype" w:hAnsi="Palatino Linotype" w:cs="Palatino Linotype"/>
                <w:b/>
                <w:color w:val="000000"/>
                <w:sz w:val="20"/>
                <w:szCs w:val="20"/>
                <w:lang w:val="en-US"/>
              </w:rPr>
            </w:pPr>
          </w:p>
        </w:tc>
        <w:tc>
          <w:tcPr>
            <w:tcW w:w="1558" w:type="dxa"/>
            <w:tcBorders>
              <w:top w:val="nil"/>
              <w:left w:val="nil"/>
              <w:bottom w:val="nil"/>
              <w:right w:val="nil"/>
            </w:tcBorders>
            <w:shd w:val="clear" w:color="auto" w:fill="auto"/>
            <w:vAlign w:val="bottom"/>
          </w:tcPr>
          <w:p w14:paraId="6573DC57" w14:textId="77777777" w:rsidR="00DD1A78" w:rsidRPr="00381165" w:rsidRDefault="00DD1A78">
            <w:pPr>
              <w:jc w:val="center"/>
              <w:rPr>
                <w:rFonts w:ascii="Palatino Linotype" w:eastAsia="Palatino Linotype" w:hAnsi="Palatino Linotype" w:cs="Palatino Linotype"/>
                <w:b/>
                <w:color w:val="000000"/>
                <w:sz w:val="20"/>
                <w:szCs w:val="20"/>
                <w:lang w:val="en-US"/>
              </w:rPr>
            </w:pPr>
          </w:p>
        </w:tc>
        <w:tc>
          <w:tcPr>
            <w:tcW w:w="407" w:type="dxa"/>
            <w:tcBorders>
              <w:top w:val="nil"/>
              <w:left w:val="nil"/>
              <w:bottom w:val="nil"/>
              <w:right w:val="nil"/>
            </w:tcBorders>
            <w:shd w:val="clear" w:color="auto" w:fill="auto"/>
            <w:vAlign w:val="bottom"/>
          </w:tcPr>
          <w:p w14:paraId="28D8D032"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single" w:sz="12" w:space="0" w:color="000000"/>
            </w:tcBorders>
            <w:shd w:val="clear" w:color="auto" w:fill="auto"/>
            <w:vAlign w:val="bottom"/>
          </w:tcPr>
          <w:p w14:paraId="20B7D8CB" w14:textId="77777777" w:rsidR="00DD1A78" w:rsidRPr="00381165" w:rsidRDefault="00994C70">
            <w:pPr>
              <w:rPr>
                <w:color w:val="000000"/>
                <w:lang w:val="en-US"/>
              </w:rPr>
            </w:pPr>
            <w:r w:rsidRPr="00381165">
              <w:rPr>
                <w:color w:val="000000"/>
                <w:lang w:val="en-US"/>
              </w:rPr>
              <w:t> </w:t>
            </w:r>
          </w:p>
        </w:tc>
        <w:tc>
          <w:tcPr>
            <w:tcW w:w="407" w:type="dxa"/>
            <w:tcBorders>
              <w:top w:val="nil"/>
              <w:left w:val="nil"/>
              <w:bottom w:val="nil"/>
              <w:right w:val="nil"/>
            </w:tcBorders>
            <w:shd w:val="clear" w:color="auto" w:fill="auto"/>
            <w:vAlign w:val="bottom"/>
          </w:tcPr>
          <w:p w14:paraId="4804BA4A" w14:textId="77777777" w:rsidR="00DD1A78" w:rsidRPr="00381165" w:rsidRDefault="00DD1A78">
            <w:pPr>
              <w:rPr>
                <w:color w:val="000000"/>
                <w:lang w:val="en-US"/>
              </w:rPr>
            </w:pPr>
          </w:p>
        </w:tc>
        <w:tc>
          <w:tcPr>
            <w:tcW w:w="407" w:type="dxa"/>
            <w:tcBorders>
              <w:top w:val="nil"/>
              <w:left w:val="nil"/>
              <w:bottom w:val="nil"/>
              <w:right w:val="nil"/>
            </w:tcBorders>
            <w:shd w:val="clear" w:color="auto" w:fill="auto"/>
            <w:vAlign w:val="bottom"/>
          </w:tcPr>
          <w:p w14:paraId="786B7ADA"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4E54F275"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2BE656AF"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3E984BCB"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73A08AE0" w14:textId="77777777" w:rsidR="00DD1A78" w:rsidRPr="00381165" w:rsidRDefault="00DD1A78">
            <w:pPr>
              <w:rPr>
                <w:rFonts w:ascii="Times New Roman" w:eastAsia="Times New Roman" w:hAnsi="Times New Roman" w:cs="Times New Roman"/>
                <w:sz w:val="20"/>
                <w:szCs w:val="20"/>
                <w:lang w:val="en-US"/>
              </w:rPr>
            </w:pPr>
          </w:p>
        </w:tc>
        <w:tc>
          <w:tcPr>
            <w:tcW w:w="251" w:type="dxa"/>
            <w:tcBorders>
              <w:top w:val="nil"/>
              <w:left w:val="nil"/>
              <w:bottom w:val="nil"/>
              <w:right w:val="nil"/>
            </w:tcBorders>
            <w:shd w:val="clear" w:color="auto" w:fill="auto"/>
            <w:vAlign w:val="bottom"/>
          </w:tcPr>
          <w:p w14:paraId="70FCB54C" w14:textId="77777777" w:rsidR="00DD1A78" w:rsidRPr="00381165" w:rsidRDefault="00DD1A78">
            <w:pPr>
              <w:rPr>
                <w:rFonts w:ascii="Times New Roman" w:eastAsia="Times New Roman" w:hAnsi="Times New Roman" w:cs="Times New Roman"/>
                <w:sz w:val="20"/>
                <w:szCs w:val="20"/>
                <w:lang w:val="en-US"/>
              </w:rPr>
            </w:pPr>
          </w:p>
        </w:tc>
        <w:tc>
          <w:tcPr>
            <w:tcW w:w="357" w:type="dxa"/>
            <w:tcBorders>
              <w:top w:val="nil"/>
              <w:left w:val="nil"/>
              <w:bottom w:val="nil"/>
              <w:right w:val="nil"/>
            </w:tcBorders>
            <w:shd w:val="clear" w:color="auto" w:fill="auto"/>
            <w:vAlign w:val="bottom"/>
          </w:tcPr>
          <w:p w14:paraId="29C4239D"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64971360"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12CF45CF"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34B5DA4F"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3F84E6CF"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6897726E"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150DE0FF"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507D53DA" w14:textId="77777777" w:rsidR="00DD1A78" w:rsidRPr="00381165" w:rsidRDefault="00DD1A78">
            <w:pPr>
              <w:rPr>
                <w:rFonts w:ascii="Times New Roman" w:eastAsia="Times New Roman" w:hAnsi="Times New Roman" w:cs="Times New Roman"/>
                <w:sz w:val="20"/>
                <w:szCs w:val="20"/>
                <w:lang w:val="en-US"/>
              </w:rPr>
            </w:pPr>
          </w:p>
        </w:tc>
        <w:tc>
          <w:tcPr>
            <w:tcW w:w="407" w:type="dxa"/>
            <w:tcBorders>
              <w:top w:val="nil"/>
              <w:left w:val="nil"/>
              <w:bottom w:val="nil"/>
              <w:right w:val="nil"/>
            </w:tcBorders>
            <w:shd w:val="clear" w:color="auto" w:fill="auto"/>
            <w:vAlign w:val="bottom"/>
          </w:tcPr>
          <w:p w14:paraId="7306BB64" w14:textId="77777777" w:rsidR="00DD1A78" w:rsidRPr="00381165" w:rsidRDefault="00DD1A78">
            <w:pPr>
              <w:rPr>
                <w:rFonts w:ascii="Times New Roman" w:eastAsia="Times New Roman" w:hAnsi="Times New Roman" w:cs="Times New Roman"/>
                <w:sz w:val="20"/>
                <w:szCs w:val="20"/>
                <w:lang w:val="en-US"/>
              </w:rPr>
            </w:pPr>
          </w:p>
        </w:tc>
      </w:tr>
      <w:tr w:rsidR="005F0D85" w14:paraId="1001B91C" w14:textId="77777777" w:rsidTr="005F0D85">
        <w:trPr>
          <w:trHeight w:val="1409"/>
        </w:trPr>
        <w:tc>
          <w:tcPr>
            <w:tcW w:w="360"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92E1099" w14:textId="77777777" w:rsidR="00DD1A78" w:rsidRPr="00381165" w:rsidRDefault="00994C70">
            <w:pPr>
              <w:jc w:val="center"/>
              <w:rPr>
                <w:rFonts w:ascii="Times New Roman" w:eastAsia="Times New Roman" w:hAnsi="Times New Roman" w:cs="Times New Roman"/>
                <w:color w:val="000000"/>
                <w:sz w:val="20"/>
                <w:szCs w:val="20"/>
                <w:lang w:val="en-US"/>
              </w:rPr>
            </w:pPr>
            <w:r w:rsidRPr="00381165">
              <w:rPr>
                <w:rFonts w:ascii="Times New Roman" w:eastAsia="Times New Roman" w:hAnsi="Times New Roman" w:cs="Times New Roman"/>
                <w:color w:val="000000"/>
                <w:sz w:val="20"/>
                <w:szCs w:val="20"/>
                <w:lang w:val="en-US"/>
              </w:rPr>
              <w:t> </w:t>
            </w:r>
          </w:p>
        </w:tc>
        <w:tc>
          <w:tcPr>
            <w:tcW w:w="1558" w:type="dxa"/>
            <w:tcBorders>
              <w:top w:val="single" w:sz="12" w:space="0" w:color="000000"/>
              <w:left w:val="nil"/>
              <w:bottom w:val="single" w:sz="12" w:space="0" w:color="000000"/>
              <w:right w:val="single" w:sz="12" w:space="0" w:color="000000"/>
            </w:tcBorders>
            <w:shd w:val="clear" w:color="auto" w:fill="auto"/>
            <w:vAlign w:val="center"/>
          </w:tcPr>
          <w:p w14:paraId="273FB93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Autor/es</w:t>
            </w:r>
          </w:p>
        </w:tc>
        <w:tc>
          <w:tcPr>
            <w:tcW w:w="407" w:type="dxa"/>
            <w:tcBorders>
              <w:top w:val="single" w:sz="12" w:space="0" w:color="000000"/>
              <w:left w:val="nil"/>
              <w:bottom w:val="single" w:sz="12" w:space="0" w:color="000000"/>
              <w:right w:val="single" w:sz="12" w:space="0" w:color="000000"/>
            </w:tcBorders>
            <w:shd w:val="clear" w:color="auto" w:fill="auto"/>
            <w:vAlign w:val="center"/>
          </w:tcPr>
          <w:p w14:paraId="52B14194" w14:textId="77777777" w:rsidR="00DD1A78" w:rsidRDefault="00994C70">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Título: Incluidos el tipo de </w:t>
            </w:r>
            <w:proofErr w:type="spellStart"/>
            <w:r>
              <w:rPr>
                <w:rFonts w:ascii="Times New Roman" w:eastAsia="Times New Roman" w:hAnsi="Times New Roman" w:cs="Times New Roman"/>
                <w:color w:val="000000"/>
                <w:sz w:val="20"/>
                <w:szCs w:val="20"/>
              </w:rPr>
              <w:t>siseñ</w:t>
            </w:r>
            <w:proofErr w:type="spellEnd"/>
          </w:p>
        </w:tc>
        <w:tc>
          <w:tcPr>
            <w:tcW w:w="407" w:type="dxa"/>
            <w:tcBorders>
              <w:top w:val="single" w:sz="8" w:space="0" w:color="000000"/>
              <w:left w:val="nil"/>
              <w:bottom w:val="single" w:sz="8" w:space="0" w:color="000000"/>
              <w:right w:val="single" w:sz="12" w:space="0" w:color="000000"/>
            </w:tcBorders>
            <w:shd w:val="clear" w:color="auto" w:fill="auto"/>
            <w:vAlign w:val="center"/>
          </w:tcPr>
          <w:p w14:paraId="752DB95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Resumen estructurado</w:t>
            </w:r>
          </w:p>
        </w:tc>
        <w:tc>
          <w:tcPr>
            <w:tcW w:w="407" w:type="dxa"/>
            <w:tcBorders>
              <w:top w:val="single" w:sz="8" w:space="0" w:color="000000"/>
              <w:left w:val="nil"/>
              <w:bottom w:val="single" w:sz="8" w:space="0" w:color="000000"/>
              <w:right w:val="single" w:sz="8" w:space="0" w:color="000000"/>
            </w:tcBorders>
            <w:shd w:val="clear" w:color="auto" w:fill="auto"/>
            <w:vAlign w:val="center"/>
          </w:tcPr>
          <w:p w14:paraId="762CDC27" w14:textId="2CC3176C"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Introducción:</w:t>
            </w:r>
            <w:r w:rsidR="00000466">
              <w:rPr>
                <w:rFonts w:ascii="Times New Roman" w:eastAsia="Times New Roman" w:hAnsi="Times New Roman" w:cs="Times New Roman"/>
                <w:color w:val="000000"/>
                <w:sz w:val="20"/>
                <w:szCs w:val="20"/>
              </w:rPr>
              <w:t xml:space="preserve"> Antecedentes</w:t>
            </w:r>
          </w:p>
        </w:tc>
        <w:tc>
          <w:tcPr>
            <w:tcW w:w="407" w:type="dxa"/>
            <w:tcBorders>
              <w:top w:val="single" w:sz="8" w:space="0" w:color="000000"/>
              <w:left w:val="nil"/>
              <w:bottom w:val="single" w:sz="8" w:space="0" w:color="000000"/>
              <w:right w:val="nil"/>
            </w:tcBorders>
            <w:shd w:val="clear" w:color="auto" w:fill="auto"/>
            <w:vAlign w:val="center"/>
          </w:tcPr>
          <w:p w14:paraId="3206CD5D" w14:textId="1320D782"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Introducción: Objetivos-</w:t>
            </w:r>
            <w:proofErr w:type="spellStart"/>
            <w:r>
              <w:rPr>
                <w:rFonts w:ascii="Times New Roman" w:eastAsia="Times New Roman" w:hAnsi="Times New Roman" w:cs="Times New Roman"/>
                <w:color w:val="000000"/>
                <w:sz w:val="20"/>
                <w:szCs w:val="20"/>
              </w:rPr>
              <w:t>hi</w:t>
            </w:r>
            <w:r w:rsidR="00182DDC">
              <w:rPr>
                <w:rFonts w:ascii="Times New Roman" w:eastAsia="Times New Roman" w:hAnsi="Times New Roman" w:cs="Times New Roman"/>
                <w:color w:val="000000"/>
                <w:sz w:val="20"/>
                <w:szCs w:val="20"/>
              </w:rPr>
              <w:t>potesis</w:t>
            </w:r>
            <w:proofErr w:type="spellEnd"/>
          </w:p>
        </w:tc>
        <w:tc>
          <w:tcPr>
            <w:tcW w:w="407" w:type="dxa"/>
            <w:tcBorders>
              <w:top w:val="single" w:sz="12" w:space="0" w:color="000000"/>
              <w:left w:val="single" w:sz="12" w:space="0" w:color="000000"/>
              <w:bottom w:val="single" w:sz="8" w:space="0" w:color="000000"/>
              <w:right w:val="single" w:sz="8" w:space="0" w:color="000000"/>
            </w:tcBorders>
            <w:shd w:val="clear" w:color="auto" w:fill="auto"/>
            <w:vAlign w:val="center"/>
          </w:tcPr>
          <w:p w14:paraId="4A0132B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Métodos: diseño</w:t>
            </w:r>
          </w:p>
        </w:tc>
        <w:tc>
          <w:tcPr>
            <w:tcW w:w="407" w:type="dxa"/>
            <w:tcBorders>
              <w:top w:val="single" w:sz="12" w:space="0" w:color="000000"/>
              <w:left w:val="nil"/>
              <w:bottom w:val="single" w:sz="8" w:space="0" w:color="000000"/>
              <w:right w:val="single" w:sz="12" w:space="0" w:color="000000"/>
            </w:tcBorders>
            <w:shd w:val="clear" w:color="auto" w:fill="auto"/>
            <w:vAlign w:val="center"/>
          </w:tcPr>
          <w:p w14:paraId="2B04613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Métodos: participantes</w:t>
            </w:r>
          </w:p>
        </w:tc>
        <w:tc>
          <w:tcPr>
            <w:tcW w:w="407" w:type="dxa"/>
            <w:tcBorders>
              <w:top w:val="single" w:sz="12" w:space="0" w:color="000000"/>
              <w:left w:val="nil"/>
              <w:bottom w:val="single" w:sz="8" w:space="0" w:color="000000"/>
              <w:right w:val="single" w:sz="12" w:space="0" w:color="000000"/>
            </w:tcBorders>
            <w:shd w:val="clear" w:color="auto" w:fill="auto"/>
            <w:vAlign w:val="center"/>
          </w:tcPr>
          <w:p w14:paraId="62124BAD" w14:textId="21B5E8F9"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Métodos:</w:t>
            </w:r>
            <w:r w:rsidR="00000466">
              <w:rPr>
                <w:rFonts w:ascii="Times New Roman" w:eastAsia="Times New Roman" w:hAnsi="Times New Roman" w:cs="Times New Roman"/>
                <w:color w:val="000000"/>
                <w:sz w:val="20"/>
                <w:szCs w:val="20"/>
              </w:rPr>
              <w:t xml:space="preserve"> Intervenciones</w:t>
            </w:r>
            <w:r>
              <w:rPr>
                <w:rFonts w:ascii="Times New Roman" w:eastAsia="Times New Roman" w:hAnsi="Times New Roman" w:cs="Times New Roman"/>
                <w:color w:val="000000"/>
                <w:sz w:val="20"/>
                <w:szCs w:val="20"/>
              </w:rPr>
              <w:t xml:space="preserve"> </w:t>
            </w:r>
          </w:p>
        </w:tc>
        <w:tc>
          <w:tcPr>
            <w:tcW w:w="407" w:type="dxa"/>
            <w:tcBorders>
              <w:top w:val="single" w:sz="12" w:space="0" w:color="000000"/>
              <w:left w:val="nil"/>
              <w:bottom w:val="single" w:sz="8" w:space="0" w:color="000000"/>
              <w:right w:val="nil"/>
            </w:tcBorders>
            <w:shd w:val="clear" w:color="auto" w:fill="auto"/>
            <w:vAlign w:val="center"/>
          </w:tcPr>
          <w:p w14:paraId="72EE1DBC" w14:textId="28377366" w:rsidR="00DD1A78" w:rsidRDefault="00994C70">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Métodos:</w:t>
            </w:r>
            <w:r w:rsidR="00000466">
              <w:rPr>
                <w:rFonts w:ascii="Times New Roman" w:eastAsia="Times New Roman" w:hAnsi="Times New Roman" w:cs="Times New Roman"/>
                <w:color w:val="000000"/>
                <w:sz w:val="20"/>
                <w:szCs w:val="20"/>
              </w:rPr>
              <w:t>Resultados</w:t>
            </w:r>
            <w:proofErr w:type="spellEnd"/>
          </w:p>
        </w:tc>
        <w:tc>
          <w:tcPr>
            <w:tcW w:w="251" w:type="dxa"/>
            <w:tcBorders>
              <w:top w:val="single" w:sz="12" w:space="0" w:color="000000"/>
              <w:left w:val="single" w:sz="12" w:space="0" w:color="000000"/>
              <w:bottom w:val="single" w:sz="8" w:space="0" w:color="000000"/>
              <w:right w:val="single" w:sz="12" w:space="0" w:color="000000"/>
            </w:tcBorders>
            <w:shd w:val="clear" w:color="auto" w:fill="auto"/>
            <w:vAlign w:val="center"/>
          </w:tcPr>
          <w:p w14:paraId="33F7B919" w14:textId="1AD95A62" w:rsidR="00DD1A78" w:rsidRDefault="00994C70">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Métodos</w:t>
            </w:r>
            <w:r w:rsidR="00000466">
              <w:rPr>
                <w:rFonts w:ascii="Times New Roman" w:eastAsia="Times New Roman" w:hAnsi="Times New Roman" w:cs="Times New Roman"/>
                <w:color w:val="000000"/>
                <w:sz w:val="20"/>
                <w:szCs w:val="20"/>
              </w:rPr>
              <w:t>:Calculo</w:t>
            </w:r>
            <w:proofErr w:type="spellEnd"/>
            <w:r w:rsidR="00000466">
              <w:rPr>
                <w:rFonts w:ascii="Times New Roman" w:eastAsia="Times New Roman" w:hAnsi="Times New Roman" w:cs="Times New Roman"/>
                <w:color w:val="000000"/>
                <w:sz w:val="20"/>
                <w:szCs w:val="20"/>
              </w:rPr>
              <w:t xml:space="preserve"> </w:t>
            </w:r>
          </w:p>
        </w:tc>
        <w:tc>
          <w:tcPr>
            <w:tcW w:w="357" w:type="dxa"/>
            <w:tcBorders>
              <w:top w:val="single" w:sz="12" w:space="0" w:color="000000"/>
              <w:left w:val="nil"/>
              <w:bottom w:val="single" w:sz="8" w:space="0" w:color="000000"/>
              <w:right w:val="single" w:sz="12" w:space="0" w:color="000000"/>
            </w:tcBorders>
            <w:shd w:val="clear" w:color="auto" w:fill="auto"/>
            <w:vAlign w:val="center"/>
          </w:tcPr>
          <w:p w14:paraId="4184BB0A" w14:textId="25327637" w:rsidR="00DD1A78" w:rsidRDefault="00182DDC">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Metodos:</w:t>
            </w:r>
            <w:r w:rsidR="00000466">
              <w:rPr>
                <w:rFonts w:ascii="Times New Roman" w:eastAsia="Times New Roman" w:hAnsi="Times New Roman" w:cs="Times New Roman"/>
                <w:color w:val="000000"/>
                <w:sz w:val="20"/>
                <w:szCs w:val="20"/>
              </w:rPr>
              <w:t>Aleatrios</w:t>
            </w:r>
            <w:proofErr w:type="spellEnd"/>
          </w:p>
        </w:tc>
        <w:tc>
          <w:tcPr>
            <w:tcW w:w="407" w:type="dxa"/>
            <w:tcBorders>
              <w:top w:val="single" w:sz="12" w:space="0" w:color="000000"/>
              <w:left w:val="nil"/>
              <w:bottom w:val="single" w:sz="8" w:space="0" w:color="000000"/>
              <w:right w:val="single" w:sz="12" w:space="0" w:color="000000"/>
            </w:tcBorders>
            <w:shd w:val="clear" w:color="auto" w:fill="auto"/>
            <w:vAlign w:val="center"/>
          </w:tcPr>
          <w:p w14:paraId="1C084900" w14:textId="02695E83" w:rsidR="00DD1A78" w:rsidRDefault="00994C70">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Implementa</w:t>
            </w:r>
            <w:r w:rsidR="00000466">
              <w:rPr>
                <w:rFonts w:ascii="Times New Roman" w:eastAsia="Times New Roman" w:hAnsi="Times New Roman" w:cs="Times New Roman"/>
                <w:color w:val="000000"/>
                <w:sz w:val="20"/>
                <w:szCs w:val="20"/>
              </w:rPr>
              <w:t>cion</w:t>
            </w:r>
            <w:proofErr w:type="spellEnd"/>
          </w:p>
        </w:tc>
        <w:tc>
          <w:tcPr>
            <w:tcW w:w="407" w:type="dxa"/>
            <w:tcBorders>
              <w:top w:val="single" w:sz="12" w:space="0" w:color="000000"/>
              <w:left w:val="nil"/>
              <w:bottom w:val="single" w:sz="8" w:space="0" w:color="000000"/>
              <w:right w:val="single" w:sz="8" w:space="0" w:color="000000"/>
            </w:tcBorders>
            <w:shd w:val="clear" w:color="auto" w:fill="auto"/>
            <w:vAlign w:val="center"/>
          </w:tcPr>
          <w:p w14:paraId="04E53ABA" w14:textId="1AAD8574" w:rsidR="00DD1A78" w:rsidRDefault="00994C70">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Métodos:</w:t>
            </w:r>
            <w:r w:rsidR="00000466">
              <w:rPr>
                <w:rFonts w:ascii="Times New Roman" w:eastAsia="Times New Roman" w:hAnsi="Times New Roman" w:cs="Times New Roman"/>
                <w:color w:val="000000"/>
                <w:sz w:val="20"/>
                <w:szCs w:val="20"/>
              </w:rPr>
              <w:t>procedimeitno</w:t>
            </w:r>
            <w:proofErr w:type="spellEnd"/>
          </w:p>
        </w:tc>
        <w:tc>
          <w:tcPr>
            <w:tcW w:w="407" w:type="dxa"/>
            <w:tcBorders>
              <w:top w:val="single" w:sz="12" w:space="0" w:color="000000"/>
              <w:left w:val="nil"/>
              <w:bottom w:val="nil"/>
              <w:right w:val="single" w:sz="8" w:space="0" w:color="000000"/>
            </w:tcBorders>
            <w:shd w:val="clear" w:color="auto" w:fill="auto"/>
            <w:vAlign w:val="center"/>
          </w:tcPr>
          <w:p w14:paraId="690AAE1C" w14:textId="04B24385" w:rsidR="00DD1A78" w:rsidRDefault="00182DDC">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Resultados: participantes. </w:t>
            </w:r>
          </w:p>
        </w:tc>
        <w:tc>
          <w:tcPr>
            <w:tcW w:w="407" w:type="dxa"/>
            <w:tcBorders>
              <w:top w:val="single" w:sz="12" w:space="0" w:color="000000"/>
              <w:left w:val="nil"/>
              <w:bottom w:val="nil"/>
              <w:right w:val="single" w:sz="12" w:space="0" w:color="000000"/>
            </w:tcBorders>
            <w:shd w:val="clear" w:color="auto" w:fill="auto"/>
            <w:vAlign w:val="center"/>
          </w:tcPr>
          <w:p w14:paraId="59C65F62" w14:textId="0481736E" w:rsidR="00DD1A78" w:rsidRDefault="00994C70">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Resultados:</w:t>
            </w:r>
            <w:r w:rsidR="00000466">
              <w:rPr>
                <w:rFonts w:ascii="Times New Roman" w:eastAsia="Times New Roman" w:hAnsi="Times New Roman" w:cs="Times New Roman"/>
                <w:color w:val="000000"/>
                <w:sz w:val="20"/>
                <w:szCs w:val="20"/>
              </w:rPr>
              <w:t>numeros</w:t>
            </w:r>
            <w:proofErr w:type="spellEnd"/>
            <w:r w:rsidR="00000466">
              <w:rPr>
                <w:rFonts w:ascii="Times New Roman" w:eastAsia="Times New Roman" w:hAnsi="Times New Roman" w:cs="Times New Roman"/>
                <w:color w:val="000000"/>
                <w:sz w:val="20"/>
                <w:szCs w:val="20"/>
              </w:rPr>
              <w:t xml:space="preserve"> analizados</w:t>
            </w:r>
          </w:p>
        </w:tc>
        <w:tc>
          <w:tcPr>
            <w:tcW w:w="407" w:type="dxa"/>
            <w:tcBorders>
              <w:top w:val="single" w:sz="8" w:space="0" w:color="000000"/>
              <w:left w:val="nil"/>
              <w:bottom w:val="nil"/>
              <w:right w:val="single" w:sz="8" w:space="0" w:color="000000"/>
            </w:tcBorders>
            <w:shd w:val="clear" w:color="auto" w:fill="auto"/>
            <w:vAlign w:val="center"/>
          </w:tcPr>
          <w:p w14:paraId="2A460C11" w14:textId="00EE1D6D" w:rsidR="00DD1A78" w:rsidRDefault="00000466">
            <w:pP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Resultados:estimacion</w:t>
            </w:r>
            <w:proofErr w:type="spellEnd"/>
          </w:p>
        </w:tc>
        <w:tc>
          <w:tcPr>
            <w:tcW w:w="407" w:type="dxa"/>
            <w:tcBorders>
              <w:top w:val="single" w:sz="8" w:space="0" w:color="000000"/>
              <w:left w:val="nil"/>
              <w:bottom w:val="nil"/>
              <w:right w:val="single" w:sz="8" w:space="0" w:color="000000"/>
            </w:tcBorders>
            <w:shd w:val="clear" w:color="auto" w:fill="auto"/>
            <w:vAlign w:val="center"/>
          </w:tcPr>
          <w:p w14:paraId="5C49BD5E" w14:textId="2CB9CAB2" w:rsidR="00DD1A78" w:rsidRDefault="00994C70">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Discusión </w:t>
            </w:r>
            <w:r w:rsidR="00182DDC">
              <w:rPr>
                <w:rFonts w:ascii="Times New Roman" w:eastAsia="Times New Roman" w:hAnsi="Times New Roman" w:cs="Times New Roman"/>
                <w:color w:val="000000"/>
                <w:sz w:val="20"/>
                <w:szCs w:val="20"/>
              </w:rPr>
              <w:t>limitaciones</w:t>
            </w:r>
          </w:p>
        </w:tc>
        <w:tc>
          <w:tcPr>
            <w:tcW w:w="407" w:type="dxa"/>
            <w:tcBorders>
              <w:top w:val="single" w:sz="8" w:space="0" w:color="000000"/>
              <w:left w:val="nil"/>
              <w:bottom w:val="nil"/>
              <w:right w:val="single" w:sz="8" w:space="0" w:color="000000"/>
            </w:tcBorders>
            <w:shd w:val="clear" w:color="auto" w:fill="auto"/>
            <w:vAlign w:val="center"/>
          </w:tcPr>
          <w:p w14:paraId="13F2AD25" w14:textId="54530F2E" w:rsidR="00DD1A78" w:rsidRDefault="00994C70">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Discusión: </w:t>
            </w:r>
            <w:r w:rsidR="00182DDC">
              <w:rPr>
                <w:rFonts w:ascii="Times New Roman" w:eastAsia="Times New Roman" w:hAnsi="Times New Roman" w:cs="Times New Roman"/>
                <w:color w:val="000000"/>
                <w:sz w:val="20"/>
                <w:szCs w:val="20"/>
              </w:rPr>
              <w:t>generalización</w:t>
            </w:r>
          </w:p>
        </w:tc>
        <w:tc>
          <w:tcPr>
            <w:tcW w:w="407" w:type="dxa"/>
            <w:tcBorders>
              <w:top w:val="single" w:sz="8" w:space="0" w:color="000000"/>
              <w:left w:val="nil"/>
              <w:bottom w:val="nil"/>
              <w:right w:val="single" w:sz="8" w:space="0" w:color="000000"/>
            </w:tcBorders>
            <w:shd w:val="clear" w:color="auto" w:fill="auto"/>
            <w:vAlign w:val="center"/>
          </w:tcPr>
          <w:p w14:paraId="5FE930CB" w14:textId="1AD3DCFB" w:rsidR="00DD1A78" w:rsidRDefault="00994C70">
            <w:pPr>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Discusión: </w:t>
            </w:r>
            <w:r w:rsidR="00182DDC">
              <w:rPr>
                <w:rFonts w:ascii="Times New Roman" w:eastAsia="Times New Roman" w:hAnsi="Times New Roman" w:cs="Times New Roman"/>
                <w:color w:val="000000"/>
                <w:sz w:val="20"/>
                <w:szCs w:val="20"/>
              </w:rPr>
              <w:t>interpretación</w:t>
            </w:r>
          </w:p>
        </w:tc>
      </w:tr>
      <w:tr w:rsidR="005F0D85" w14:paraId="5E3A3107"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center"/>
          </w:tcPr>
          <w:p w14:paraId="2D272716" w14:textId="77777777" w:rsidR="00DD1A78" w:rsidRDefault="00994C70">
            <w:pPr>
              <w:jc w:val="center"/>
              <w:rPr>
                <w:rFonts w:ascii="Times New Roman" w:eastAsia="Times New Roman" w:hAnsi="Times New Roman" w:cs="Times New Roman"/>
                <w:b/>
                <w:color w:val="000000"/>
                <w:sz w:val="20"/>
                <w:szCs w:val="20"/>
              </w:rPr>
            </w:pPr>
            <w:r>
              <w:rPr>
                <w:rFonts w:ascii="Times New Roman" w:eastAsia="Times New Roman" w:hAnsi="Times New Roman" w:cs="Times New Roman"/>
                <w:b/>
                <w:color w:val="000000"/>
                <w:sz w:val="20"/>
                <w:szCs w:val="20"/>
              </w:rPr>
              <w:t>1</w:t>
            </w:r>
          </w:p>
        </w:tc>
        <w:tc>
          <w:tcPr>
            <w:tcW w:w="1558" w:type="dxa"/>
            <w:tcBorders>
              <w:top w:val="nil"/>
              <w:left w:val="nil"/>
              <w:bottom w:val="single" w:sz="12" w:space="0" w:color="000000"/>
              <w:right w:val="single" w:sz="12" w:space="0" w:color="000000"/>
            </w:tcBorders>
            <w:shd w:val="clear" w:color="auto" w:fill="auto"/>
            <w:vAlign w:val="center"/>
          </w:tcPr>
          <w:p w14:paraId="52134E8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Iraola et al (12)</w:t>
            </w:r>
          </w:p>
        </w:tc>
        <w:tc>
          <w:tcPr>
            <w:tcW w:w="407" w:type="dxa"/>
            <w:tcBorders>
              <w:top w:val="nil"/>
              <w:left w:val="nil"/>
              <w:bottom w:val="single" w:sz="8" w:space="0" w:color="000000"/>
              <w:right w:val="single" w:sz="12" w:space="0" w:color="000000"/>
            </w:tcBorders>
            <w:shd w:val="clear" w:color="auto" w:fill="auto"/>
            <w:vAlign w:val="center"/>
          </w:tcPr>
          <w:p w14:paraId="49B7B10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2710728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3D05817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7F7F7F"/>
            <w:vAlign w:val="center"/>
          </w:tcPr>
          <w:p w14:paraId="1744EB2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49FE1C1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3488B8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7C1199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4A317EA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67D481F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5E89DA0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97D684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0B17293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single" w:sz="8" w:space="0" w:color="000000"/>
            </w:tcBorders>
            <w:shd w:val="clear" w:color="auto" w:fill="92D050"/>
            <w:vAlign w:val="center"/>
          </w:tcPr>
          <w:p w14:paraId="129400C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12" w:space="0" w:color="000000"/>
            </w:tcBorders>
            <w:shd w:val="clear" w:color="auto" w:fill="92D050"/>
            <w:vAlign w:val="center"/>
          </w:tcPr>
          <w:p w14:paraId="52EE090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auto"/>
            <w:vAlign w:val="center"/>
          </w:tcPr>
          <w:p w14:paraId="10DC9F9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92D050"/>
            <w:vAlign w:val="center"/>
          </w:tcPr>
          <w:p w14:paraId="7AE2519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7F7F7F"/>
            <w:vAlign w:val="center"/>
          </w:tcPr>
          <w:p w14:paraId="57611ED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92D050"/>
            <w:vAlign w:val="center"/>
          </w:tcPr>
          <w:p w14:paraId="43E90A3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61EB11A"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7977D13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w:t>
            </w:r>
          </w:p>
        </w:tc>
        <w:tc>
          <w:tcPr>
            <w:tcW w:w="1558" w:type="dxa"/>
            <w:tcBorders>
              <w:top w:val="nil"/>
              <w:left w:val="nil"/>
              <w:bottom w:val="single" w:sz="12" w:space="0" w:color="000000"/>
              <w:right w:val="single" w:sz="12" w:space="0" w:color="000000"/>
            </w:tcBorders>
            <w:shd w:val="clear" w:color="auto" w:fill="auto"/>
            <w:vAlign w:val="center"/>
          </w:tcPr>
          <w:p w14:paraId="04A194C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Cárdenas et al. (3)</w:t>
            </w:r>
          </w:p>
        </w:tc>
        <w:tc>
          <w:tcPr>
            <w:tcW w:w="407" w:type="dxa"/>
            <w:tcBorders>
              <w:top w:val="nil"/>
              <w:left w:val="nil"/>
              <w:bottom w:val="single" w:sz="8" w:space="0" w:color="000000"/>
              <w:right w:val="single" w:sz="12" w:space="0" w:color="000000"/>
            </w:tcBorders>
            <w:shd w:val="clear" w:color="auto" w:fill="92D050"/>
            <w:vAlign w:val="center"/>
          </w:tcPr>
          <w:p w14:paraId="45D65F4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4C12FD3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0F89049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1681037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6E6FEA4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567BF9D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6D2C88B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6086C07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FFFFFF"/>
            <w:vAlign w:val="center"/>
          </w:tcPr>
          <w:p w14:paraId="2C93186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221C32F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2EDADCE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1D59813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0DBE885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180A93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1FE8DE1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57171"/>
            <w:vAlign w:val="center"/>
          </w:tcPr>
          <w:p w14:paraId="439C6E1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63387DD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094062E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5BAFDB8"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627CF7F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p>
        </w:tc>
        <w:tc>
          <w:tcPr>
            <w:tcW w:w="1558" w:type="dxa"/>
            <w:tcBorders>
              <w:top w:val="nil"/>
              <w:left w:val="nil"/>
              <w:bottom w:val="single" w:sz="12" w:space="0" w:color="000000"/>
              <w:right w:val="single" w:sz="12" w:space="0" w:color="000000"/>
            </w:tcBorders>
            <w:shd w:val="clear" w:color="auto" w:fill="auto"/>
            <w:vAlign w:val="center"/>
          </w:tcPr>
          <w:p w14:paraId="6F42213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Noales et al. (13)</w:t>
            </w:r>
          </w:p>
        </w:tc>
        <w:tc>
          <w:tcPr>
            <w:tcW w:w="407" w:type="dxa"/>
            <w:tcBorders>
              <w:top w:val="nil"/>
              <w:left w:val="nil"/>
              <w:bottom w:val="single" w:sz="8" w:space="0" w:color="000000"/>
              <w:right w:val="single" w:sz="12" w:space="0" w:color="000000"/>
            </w:tcBorders>
            <w:shd w:val="clear" w:color="auto" w:fill="FFFFFF"/>
            <w:vAlign w:val="center"/>
          </w:tcPr>
          <w:p w14:paraId="5701FED2" w14:textId="77777777" w:rsidR="00DD1A78" w:rsidRDefault="00994C70">
            <w:pPr>
              <w:jc w:val="center"/>
              <w:rPr>
                <w:rFonts w:ascii="Times New Roman" w:eastAsia="Times New Roman" w:hAnsi="Times New Roman" w:cs="Times New Roman"/>
                <w:color w:val="FF0000"/>
                <w:sz w:val="20"/>
                <w:szCs w:val="20"/>
              </w:rPr>
            </w:pPr>
            <w:r>
              <w:rPr>
                <w:rFonts w:ascii="Times New Roman" w:eastAsia="Times New Roman" w:hAnsi="Times New Roman" w:cs="Times New Roman"/>
                <w:color w:val="FF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02999A3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59BE780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808080"/>
            <w:vAlign w:val="center"/>
          </w:tcPr>
          <w:p w14:paraId="7B0FF0B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2D92D8E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single" w:sz="8" w:space="0" w:color="000000"/>
            </w:tcBorders>
            <w:shd w:val="clear" w:color="auto" w:fill="92D050"/>
            <w:vAlign w:val="center"/>
          </w:tcPr>
          <w:p w14:paraId="7598CF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12" w:space="0" w:color="000000"/>
            </w:tcBorders>
            <w:shd w:val="clear" w:color="auto" w:fill="92D050"/>
            <w:vAlign w:val="center"/>
          </w:tcPr>
          <w:p w14:paraId="0257353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66A2501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7BE7172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6B7169F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78FA5D2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37D38A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8" w:space="0" w:color="000000"/>
            </w:tcBorders>
            <w:shd w:val="clear" w:color="auto" w:fill="92D050"/>
            <w:vAlign w:val="center"/>
          </w:tcPr>
          <w:p w14:paraId="496EECD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3F81E28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74DB513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1CC8A452" w14:textId="77777777" w:rsidR="00DD1A78" w:rsidRDefault="00994C70">
            <w:pPr>
              <w:jc w:val="center"/>
              <w:rPr>
                <w:rFonts w:ascii="Times New Roman" w:eastAsia="Times New Roman" w:hAnsi="Times New Roman" w:cs="Times New Roman"/>
                <w:color w:val="92D050"/>
                <w:sz w:val="20"/>
                <w:szCs w:val="20"/>
              </w:rPr>
            </w:pPr>
            <w:r>
              <w:rPr>
                <w:rFonts w:ascii="Times New Roman" w:eastAsia="Times New Roman" w:hAnsi="Times New Roman" w:cs="Times New Roman"/>
                <w:color w:val="92D05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5854ADB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4399FE3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BAA8071"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71A43EF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558" w:type="dxa"/>
            <w:tcBorders>
              <w:top w:val="nil"/>
              <w:left w:val="nil"/>
              <w:bottom w:val="single" w:sz="12" w:space="0" w:color="000000"/>
              <w:right w:val="single" w:sz="12" w:space="0" w:color="000000"/>
            </w:tcBorders>
            <w:shd w:val="clear" w:color="auto" w:fill="auto"/>
            <w:vAlign w:val="center"/>
          </w:tcPr>
          <w:p w14:paraId="4510F36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Rates &amp; Castro. (14)</w:t>
            </w:r>
          </w:p>
        </w:tc>
        <w:tc>
          <w:tcPr>
            <w:tcW w:w="407" w:type="dxa"/>
            <w:tcBorders>
              <w:top w:val="nil"/>
              <w:left w:val="nil"/>
              <w:bottom w:val="single" w:sz="8" w:space="0" w:color="000000"/>
              <w:right w:val="single" w:sz="12" w:space="0" w:color="000000"/>
            </w:tcBorders>
            <w:shd w:val="clear" w:color="auto" w:fill="92D050"/>
            <w:vAlign w:val="center"/>
          </w:tcPr>
          <w:p w14:paraId="3657B17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D40927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113F2CA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3FA0EB9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1B79FEE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3234CCF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2EA812E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00E9BC0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nil"/>
              <w:right w:val="single" w:sz="12" w:space="0" w:color="000000"/>
            </w:tcBorders>
            <w:shd w:val="clear" w:color="auto" w:fill="auto"/>
            <w:vAlign w:val="center"/>
          </w:tcPr>
          <w:p w14:paraId="21DE198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nil"/>
              <w:right w:val="single" w:sz="12" w:space="0" w:color="000000"/>
            </w:tcBorders>
            <w:shd w:val="clear" w:color="auto" w:fill="92D050"/>
            <w:vAlign w:val="center"/>
          </w:tcPr>
          <w:p w14:paraId="60870FF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387D331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nil"/>
              <w:right w:val="single" w:sz="12" w:space="0" w:color="000000"/>
            </w:tcBorders>
            <w:shd w:val="clear" w:color="auto" w:fill="92D050"/>
            <w:vAlign w:val="center"/>
          </w:tcPr>
          <w:p w14:paraId="361ECBB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8" w:space="0" w:color="000000"/>
            </w:tcBorders>
            <w:shd w:val="clear" w:color="auto" w:fill="92D050"/>
            <w:vAlign w:val="center"/>
          </w:tcPr>
          <w:p w14:paraId="567AA9D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12" w:space="0" w:color="000000"/>
            </w:tcBorders>
            <w:shd w:val="clear" w:color="auto" w:fill="92D050"/>
            <w:vAlign w:val="center"/>
          </w:tcPr>
          <w:p w14:paraId="3AD3507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92D050"/>
            <w:vAlign w:val="center"/>
          </w:tcPr>
          <w:p w14:paraId="57C29C2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center"/>
          </w:tcPr>
          <w:p w14:paraId="5FED637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310E1AF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052D087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41B0E114"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470E464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w:t>
            </w:r>
          </w:p>
        </w:tc>
        <w:tc>
          <w:tcPr>
            <w:tcW w:w="1558" w:type="dxa"/>
            <w:tcBorders>
              <w:top w:val="nil"/>
              <w:left w:val="nil"/>
              <w:bottom w:val="single" w:sz="4" w:space="0" w:color="000000"/>
              <w:right w:val="single" w:sz="12" w:space="0" w:color="000000"/>
            </w:tcBorders>
            <w:shd w:val="clear" w:color="auto" w:fill="auto"/>
            <w:vAlign w:val="center"/>
          </w:tcPr>
          <w:p w14:paraId="09AA8908"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Taiz</w:t>
            </w:r>
            <w:proofErr w:type="spellEnd"/>
            <w:r>
              <w:rPr>
                <w:rFonts w:ascii="Times New Roman" w:eastAsia="Times New Roman" w:hAnsi="Times New Roman" w:cs="Times New Roman"/>
                <w:color w:val="000000"/>
                <w:sz w:val="20"/>
                <w:szCs w:val="20"/>
              </w:rPr>
              <w:t xml:space="preserve"> et al. (15)</w:t>
            </w:r>
          </w:p>
        </w:tc>
        <w:tc>
          <w:tcPr>
            <w:tcW w:w="407" w:type="dxa"/>
            <w:tcBorders>
              <w:top w:val="nil"/>
              <w:left w:val="nil"/>
              <w:bottom w:val="single" w:sz="8" w:space="0" w:color="000000"/>
              <w:right w:val="single" w:sz="12" w:space="0" w:color="000000"/>
            </w:tcBorders>
            <w:shd w:val="clear" w:color="auto" w:fill="92D050"/>
            <w:vAlign w:val="center"/>
          </w:tcPr>
          <w:p w14:paraId="6E57A1B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32E3D0F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68D41AF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2C1C9A3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60558AF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4CC2300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0B868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nil"/>
            </w:tcBorders>
            <w:shd w:val="clear" w:color="auto" w:fill="92D050"/>
            <w:vAlign w:val="center"/>
          </w:tcPr>
          <w:p w14:paraId="4D849A4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single" w:sz="8" w:space="0" w:color="000000"/>
              <w:right w:val="single" w:sz="12" w:space="0" w:color="000000"/>
            </w:tcBorders>
            <w:shd w:val="clear" w:color="auto" w:fill="auto"/>
            <w:vAlign w:val="center"/>
          </w:tcPr>
          <w:p w14:paraId="731F314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nil"/>
              <w:right w:val="single" w:sz="12" w:space="0" w:color="000000"/>
            </w:tcBorders>
            <w:shd w:val="clear" w:color="auto" w:fill="92D050"/>
            <w:vAlign w:val="center"/>
          </w:tcPr>
          <w:p w14:paraId="0EB2D72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nil"/>
            </w:tcBorders>
            <w:shd w:val="clear" w:color="auto" w:fill="92D050"/>
            <w:vAlign w:val="center"/>
          </w:tcPr>
          <w:p w14:paraId="7DF3A82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nil"/>
              <w:right w:val="single" w:sz="12" w:space="0" w:color="000000"/>
            </w:tcBorders>
            <w:shd w:val="clear" w:color="auto" w:fill="92D050"/>
            <w:vAlign w:val="center"/>
          </w:tcPr>
          <w:p w14:paraId="078810C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8" w:space="0" w:color="000000"/>
            </w:tcBorders>
            <w:shd w:val="clear" w:color="auto" w:fill="92D050"/>
            <w:vAlign w:val="center"/>
          </w:tcPr>
          <w:p w14:paraId="09F980E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12" w:space="0" w:color="000000"/>
            </w:tcBorders>
            <w:shd w:val="clear" w:color="auto" w:fill="92D050"/>
            <w:vAlign w:val="center"/>
          </w:tcPr>
          <w:p w14:paraId="43D233F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7F7F7F"/>
            <w:vAlign w:val="center"/>
          </w:tcPr>
          <w:p w14:paraId="7220911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auto"/>
            <w:vAlign w:val="center"/>
          </w:tcPr>
          <w:p w14:paraId="666A79E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7F7F7F"/>
            <w:vAlign w:val="center"/>
          </w:tcPr>
          <w:p w14:paraId="1DD3009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42C95AE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0DDDC19"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39B7869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w:t>
            </w:r>
          </w:p>
        </w:tc>
        <w:tc>
          <w:tcPr>
            <w:tcW w:w="1558" w:type="dxa"/>
            <w:tcBorders>
              <w:top w:val="nil"/>
              <w:left w:val="nil"/>
              <w:bottom w:val="single" w:sz="12" w:space="0" w:color="000000"/>
              <w:right w:val="single" w:sz="12" w:space="0" w:color="000000"/>
            </w:tcBorders>
            <w:shd w:val="clear" w:color="auto" w:fill="auto"/>
            <w:vAlign w:val="center"/>
          </w:tcPr>
          <w:p w14:paraId="50B35640"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Thananowan</w:t>
            </w:r>
            <w:proofErr w:type="spellEnd"/>
            <w:r>
              <w:rPr>
                <w:rFonts w:ascii="Times New Roman" w:eastAsia="Times New Roman" w:hAnsi="Times New Roman" w:cs="Times New Roman"/>
                <w:color w:val="000000"/>
                <w:sz w:val="20"/>
                <w:szCs w:val="20"/>
              </w:rPr>
              <w:t xml:space="preserve"> et al. (16)</w:t>
            </w:r>
          </w:p>
        </w:tc>
        <w:tc>
          <w:tcPr>
            <w:tcW w:w="407" w:type="dxa"/>
            <w:tcBorders>
              <w:top w:val="nil"/>
              <w:left w:val="nil"/>
              <w:bottom w:val="single" w:sz="8" w:space="0" w:color="000000"/>
              <w:right w:val="single" w:sz="12" w:space="0" w:color="000000"/>
            </w:tcBorders>
            <w:shd w:val="clear" w:color="auto" w:fill="auto"/>
            <w:vAlign w:val="center"/>
          </w:tcPr>
          <w:p w14:paraId="0B00B7B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3594682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196C925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auto"/>
            <w:vAlign w:val="center"/>
          </w:tcPr>
          <w:p w14:paraId="7537A65D" w14:textId="77777777" w:rsidR="00DD1A78" w:rsidRDefault="00994C70">
            <w:pPr>
              <w:jc w:val="center"/>
              <w:rPr>
                <w:rFonts w:ascii="Times New Roman" w:eastAsia="Times New Roman" w:hAnsi="Times New Roman" w:cs="Times New Roman"/>
                <w:color w:val="92D050"/>
                <w:sz w:val="20"/>
                <w:szCs w:val="20"/>
              </w:rPr>
            </w:pPr>
            <w:r>
              <w:rPr>
                <w:rFonts w:ascii="Times New Roman" w:eastAsia="Times New Roman" w:hAnsi="Times New Roman" w:cs="Times New Roman"/>
                <w:color w:val="92D050"/>
                <w:sz w:val="20"/>
                <w:szCs w:val="20"/>
              </w:rPr>
              <w:t> </w:t>
            </w:r>
          </w:p>
        </w:tc>
        <w:tc>
          <w:tcPr>
            <w:tcW w:w="407" w:type="dxa"/>
            <w:tcBorders>
              <w:top w:val="nil"/>
              <w:left w:val="single" w:sz="12" w:space="0" w:color="000000"/>
              <w:bottom w:val="nil"/>
              <w:right w:val="nil"/>
            </w:tcBorders>
            <w:shd w:val="clear" w:color="auto" w:fill="92D050"/>
            <w:vAlign w:val="center"/>
          </w:tcPr>
          <w:p w14:paraId="72F640E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8" w:space="0" w:color="000000"/>
            </w:tcBorders>
            <w:shd w:val="clear" w:color="auto" w:fill="92D050"/>
            <w:vAlign w:val="center"/>
          </w:tcPr>
          <w:p w14:paraId="6C24FFB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271E31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4621052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center"/>
          </w:tcPr>
          <w:p w14:paraId="7BD06EC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single" w:sz="12" w:space="0" w:color="000000"/>
              <w:right w:val="single" w:sz="12" w:space="0" w:color="000000"/>
            </w:tcBorders>
            <w:shd w:val="clear" w:color="auto" w:fill="92D050"/>
            <w:vAlign w:val="center"/>
          </w:tcPr>
          <w:p w14:paraId="0637BE6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center"/>
          </w:tcPr>
          <w:p w14:paraId="2390997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center"/>
          </w:tcPr>
          <w:p w14:paraId="7D5B289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8" w:space="0" w:color="000000"/>
            </w:tcBorders>
            <w:shd w:val="clear" w:color="auto" w:fill="92D050"/>
            <w:vAlign w:val="center"/>
          </w:tcPr>
          <w:p w14:paraId="2D32017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center"/>
          </w:tcPr>
          <w:p w14:paraId="726E80B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nil"/>
            </w:tcBorders>
            <w:shd w:val="clear" w:color="auto" w:fill="auto"/>
            <w:vAlign w:val="center"/>
          </w:tcPr>
          <w:p w14:paraId="144C50C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nil"/>
              <w:right w:val="single" w:sz="12" w:space="0" w:color="000000"/>
            </w:tcBorders>
            <w:shd w:val="clear" w:color="auto" w:fill="auto"/>
            <w:vAlign w:val="center"/>
          </w:tcPr>
          <w:p w14:paraId="4EC2F48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8" w:space="0" w:color="000000"/>
            </w:tcBorders>
            <w:shd w:val="clear" w:color="auto" w:fill="7F7F7F"/>
            <w:vAlign w:val="center"/>
          </w:tcPr>
          <w:p w14:paraId="282B8E8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single" w:sz="12" w:space="0" w:color="000000"/>
            </w:tcBorders>
            <w:shd w:val="clear" w:color="auto" w:fill="92D050"/>
            <w:vAlign w:val="center"/>
          </w:tcPr>
          <w:p w14:paraId="2A0870D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3BE8E4A3"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7A51657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7</w:t>
            </w:r>
          </w:p>
        </w:tc>
        <w:tc>
          <w:tcPr>
            <w:tcW w:w="1558" w:type="dxa"/>
            <w:tcBorders>
              <w:top w:val="nil"/>
              <w:left w:val="nil"/>
              <w:bottom w:val="single" w:sz="12" w:space="0" w:color="000000"/>
              <w:right w:val="single" w:sz="12" w:space="0" w:color="000000"/>
            </w:tcBorders>
            <w:shd w:val="clear" w:color="auto" w:fill="auto"/>
            <w:vAlign w:val="center"/>
          </w:tcPr>
          <w:p w14:paraId="1FADD9B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Asci y </w:t>
            </w:r>
            <w:proofErr w:type="spellStart"/>
            <w:r>
              <w:rPr>
                <w:rFonts w:ascii="Times New Roman" w:eastAsia="Times New Roman" w:hAnsi="Times New Roman" w:cs="Times New Roman"/>
                <w:color w:val="000000"/>
                <w:sz w:val="20"/>
                <w:szCs w:val="20"/>
              </w:rPr>
              <w:t>Bal</w:t>
            </w:r>
            <w:proofErr w:type="spellEnd"/>
            <w:r>
              <w:rPr>
                <w:rFonts w:ascii="Times New Roman" w:eastAsia="Times New Roman" w:hAnsi="Times New Roman" w:cs="Times New Roman"/>
                <w:color w:val="000000"/>
                <w:sz w:val="20"/>
                <w:szCs w:val="20"/>
              </w:rPr>
              <w:t xml:space="preserve"> (17).</w:t>
            </w:r>
          </w:p>
        </w:tc>
        <w:tc>
          <w:tcPr>
            <w:tcW w:w="407" w:type="dxa"/>
            <w:tcBorders>
              <w:top w:val="nil"/>
              <w:left w:val="nil"/>
              <w:bottom w:val="single" w:sz="8" w:space="0" w:color="000000"/>
              <w:right w:val="single" w:sz="12" w:space="0" w:color="000000"/>
            </w:tcBorders>
            <w:shd w:val="clear" w:color="auto" w:fill="92D050"/>
            <w:vAlign w:val="center"/>
          </w:tcPr>
          <w:p w14:paraId="6B866C3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1EF35EC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92D050"/>
            <w:vAlign w:val="center"/>
          </w:tcPr>
          <w:p w14:paraId="7988445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nil"/>
            </w:tcBorders>
            <w:shd w:val="clear" w:color="auto" w:fill="92D050"/>
            <w:vAlign w:val="center"/>
          </w:tcPr>
          <w:p w14:paraId="7BB1EEE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nil"/>
            </w:tcBorders>
            <w:shd w:val="clear" w:color="auto" w:fill="92D050"/>
            <w:vAlign w:val="center"/>
          </w:tcPr>
          <w:p w14:paraId="7428051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single" w:sz="12" w:space="0" w:color="000000"/>
            </w:tcBorders>
            <w:shd w:val="clear" w:color="auto" w:fill="92D050"/>
            <w:vAlign w:val="center"/>
          </w:tcPr>
          <w:p w14:paraId="3E581B1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5145C8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092EAE1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5ED881C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32F8046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6FCD3A4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92D050"/>
            <w:vAlign w:val="center"/>
          </w:tcPr>
          <w:p w14:paraId="2F41C0B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088AD6F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1659B3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nil"/>
            </w:tcBorders>
            <w:shd w:val="clear" w:color="auto" w:fill="92D050"/>
            <w:vAlign w:val="center"/>
          </w:tcPr>
          <w:p w14:paraId="41FFA25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single" w:sz="12" w:space="0" w:color="000000"/>
            </w:tcBorders>
            <w:shd w:val="clear" w:color="auto" w:fill="92D050"/>
            <w:vAlign w:val="center"/>
          </w:tcPr>
          <w:p w14:paraId="07046B0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8" w:space="0" w:color="000000"/>
            </w:tcBorders>
            <w:shd w:val="clear" w:color="auto" w:fill="7F7F7F"/>
            <w:vAlign w:val="center"/>
          </w:tcPr>
          <w:p w14:paraId="4F8BC47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single" w:sz="12" w:space="0" w:color="000000"/>
            </w:tcBorders>
            <w:shd w:val="clear" w:color="auto" w:fill="92D050"/>
            <w:vAlign w:val="center"/>
          </w:tcPr>
          <w:p w14:paraId="3FFBDA0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2D4936D"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709818B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w:t>
            </w:r>
          </w:p>
        </w:tc>
        <w:tc>
          <w:tcPr>
            <w:tcW w:w="1558" w:type="dxa"/>
            <w:tcBorders>
              <w:top w:val="nil"/>
              <w:left w:val="nil"/>
              <w:bottom w:val="single" w:sz="12" w:space="0" w:color="000000"/>
              <w:right w:val="single" w:sz="12" w:space="0" w:color="000000"/>
            </w:tcBorders>
            <w:shd w:val="clear" w:color="auto" w:fill="auto"/>
            <w:vAlign w:val="center"/>
          </w:tcPr>
          <w:p w14:paraId="15F99DC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Ismail et al. (18)</w:t>
            </w:r>
          </w:p>
        </w:tc>
        <w:tc>
          <w:tcPr>
            <w:tcW w:w="407" w:type="dxa"/>
            <w:tcBorders>
              <w:top w:val="nil"/>
              <w:left w:val="nil"/>
              <w:bottom w:val="single" w:sz="8" w:space="0" w:color="000000"/>
              <w:right w:val="single" w:sz="12" w:space="0" w:color="000000"/>
            </w:tcBorders>
            <w:shd w:val="clear" w:color="auto" w:fill="92D050"/>
            <w:vAlign w:val="center"/>
          </w:tcPr>
          <w:p w14:paraId="24264E5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C97DC7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18F15C9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7E797F2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92D050"/>
            <w:vAlign w:val="center"/>
          </w:tcPr>
          <w:p w14:paraId="160F7F1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center"/>
          </w:tcPr>
          <w:p w14:paraId="6B8A73B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3986D4D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04A09C3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2095CED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2E2CADF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031A24B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92D050"/>
            <w:vAlign w:val="center"/>
          </w:tcPr>
          <w:p w14:paraId="1CFE2C8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5DFE566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0144F8A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4E0496C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92D050"/>
            <w:vAlign w:val="center"/>
          </w:tcPr>
          <w:p w14:paraId="211853C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3D52497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18DA1E9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FC9FF57"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302866C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9</w:t>
            </w:r>
          </w:p>
        </w:tc>
        <w:tc>
          <w:tcPr>
            <w:tcW w:w="1558" w:type="dxa"/>
            <w:tcBorders>
              <w:top w:val="nil"/>
              <w:left w:val="nil"/>
              <w:bottom w:val="single" w:sz="12" w:space="0" w:color="000000"/>
              <w:right w:val="single" w:sz="12" w:space="0" w:color="000000"/>
            </w:tcBorders>
            <w:shd w:val="clear" w:color="auto" w:fill="auto"/>
            <w:vAlign w:val="center"/>
          </w:tcPr>
          <w:p w14:paraId="18FBEA9E"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Avic</w:t>
            </w:r>
            <w:proofErr w:type="spellEnd"/>
            <w:r>
              <w:rPr>
                <w:rFonts w:ascii="Times New Roman" w:eastAsia="Times New Roman" w:hAnsi="Times New Roman" w:cs="Times New Roman"/>
                <w:color w:val="000000"/>
                <w:sz w:val="20"/>
                <w:szCs w:val="20"/>
              </w:rPr>
              <w:t xml:space="preserve"> et al. (19)</w:t>
            </w:r>
          </w:p>
        </w:tc>
        <w:tc>
          <w:tcPr>
            <w:tcW w:w="407" w:type="dxa"/>
            <w:tcBorders>
              <w:top w:val="nil"/>
              <w:left w:val="nil"/>
              <w:bottom w:val="single" w:sz="8" w:space="0" w:color="000000"/>
              <w:right w:val="single" w:sz="12" w:space="0" w:color="000000"/>
            </w:tcBorders>
            <w:shd w:val="clear" w:color="auto" w:fill="92D050"/>
            <w:vAlign w:val="center"/>
          </w:tcPr>
          <w:p w14:paraId="13645F5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0CAAE32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12D81DE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7F7F7F"/>
            <w:vAlign w:val="center"/>
          </w:tcPr>
          <w:p w14:paraId="07FF707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6D899D3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5361B5C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68768E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73D18A4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48B22CB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766961F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43E0D8A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92D050"/>
            <w:vAlign w:val="center"/>
          </w:tcPr>
          <w:p w14:paraId="23E4BC9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1924981F" w14:textId="77777777" w:rsidR="00DD1A78" w:rsidRDefault="00994C70">
            <w:pPr>
              <w:jc w:val="center"/>
              <w:rPr>
                <w:rFonts w:ascii="Times New Roman" w:eastAsia="Times New Roman" w:hAnsi="Times New Roman" w:cs="Times New Roman"/>
                <w:color w:val="808080"/>
                <w:sz w:val="20"/>
                <w:szCs w:val="20"/>
              </w:rPr>
            </w:pPr>
            <w:r>
              <w:rPr>
                <w:rFonts w:ascii="Times New Roman" w:eastAsia="Times New Roman" w:hAnsi="Times New Roman" w:cs="Times New Roman"/>
                <w:color w:val="80808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2BECA2D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808080"/>
            <w:vAlign w:val="center"/>
          </w:tcPr>
          <w:p w14:paraId="3031150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auto"/>
            <w:vAlign w:val="center"/>
          </w:tcPr>
          <w:p w14:paraId="6600D3C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48CA885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1CDE1B4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854A712"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5355601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p>
        </w:tc>
        <w:tc>
          <w:tcPr>
            <w:tcW w:w="1558" w:type="dxa"/>
            <w:tcBorders>
              <w:top w:val="nil"/>
              <w:left w:val="nil"/>
              <w:bottom w:val="single" w:sz="12" w:space="0" w:color="000000"/>
              <w:right w:val="single" w:sz="12" w:space="0" w:color="000000"/>
            </w:tcBorders>
            <w:shd w:val="clear" w:color="auto" w:fill="auto"/>
            <w:vAlign w:val="center"/>
          </w:tcPr>
          <w:p w14:paraId="0D53D74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Gray et al. (20)</w:t>
            </w:r>
          </w:p>
        </w:tc>
        <w:tc>
          <w:tcPr>
            <w:tcW w:w="407" w:type="dxa"/>
            <w:tcBorders>
              <w:top w:val="nil"/>
              <w:left w:val="nil"/>
              <w:bottom w:val="single" w:sz="12" w:space="0" w:color="000000"/>
              <w:right w:val="single" w:sz="12" w:space="0" w:color="000000"/>
            </w:tcBorders>
            <w:shd w:val="clear" w:color="auto" w:fill="auto"/>
            <w:vAlign w:val="center"/>
          </w:tcPr>
          <w:p w14:paraId="64777E5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737840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07D032D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808080"/>
            <w:vAlign w:val="center"/>
          </w:tcPr>
          <w:p w14:paraId="593B547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54237A4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70178A2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521AE9A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6D81B70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nil"/>
              <w:right w:val="single" w:sz="12" w:space="0" w:color="000000"/>
            </w:tcBorders>
            <w:shd w:val="clear" w:color="auto" w:fill="auto"/>
            <w:vAlign w:val="center"/>
          </w:tcPr>
          <w:p w14:paraId="2456825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nil"/>
              <w:right w:val="single" w:sz="12" w:space="0" w:color="000000"/>
            </w:tcBorders>
            <w:shd w:val="clear" w:color="auto" w:fill="92D050"/>
            <w:vAlign w:val="center"/>
          </w:tcPr>
          <w:p w14:paraId="25D25F6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12A3B80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92D050"/>
            <w:vAlign w:val="center"/>
          </w:tcPr>
          <w:p w14:paraId="2DD8DAA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73495C9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7F7F7F"/>
            <w:vAlign w:val="center"/>
          </w:tcPr>
          <w:p w14:paraId="6072B6F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7F7F7F"/>
            <w:vAlign w:val="center"/>
          </w:tcPr>
          <w:p w14:paraId="2BE324E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auto"/>
            <w:vAlign w:val="center"/>
          </w:tcPr>
          <w:p w14:paraId="440AE08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7F7F7F"/>
            <w:vAlign w:val="center"/>
          </w:tcPr>
          <w:p w14:paraId="70552AA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0E525A0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3E6818A8"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329A1FE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11</w:t>
            </w:r>
          </w:p>
        </w:tc>
        <w:tc>
          <w:tcPr>
            <w:tcW w:w="1558" w:type="dxa"/>
            <w:tcBorders>
              <w:top w:val="nil"/>
              <w:left w:val="nil"/>
              <w:bottom w:val="single" w:sz="12" w:space="0" w:color="000000"/>
              <w:right w:val="single" w:sz="12" w:space="0" w:color="000000"/>
            </w:tcBorders>
            <w:shd w:val="clear" w:color="auto" w:fill="auto"/>
            <w:vAlign w:val="center"/>
          </w:tcPr>
          <w:p w14:paraId="5DC79E63"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Nomura</w:t>
            </w:r>
            <w:proofErr w:type="spellEnd"/>
            <w:r>
              <w:rPr>
                <w:rFonts w:ascii="Times New Roman" w:eastAsia="Times New Roman" w:hAnsi="Times New Roman" w:cs="Times New Roman"/>
                <w:color w:val="000000"/>
                <w:sz w:val="20"/>
                <w:szCs w:val="20"/>
              </w:rPr>
              <w:t xml:space="preserve"> et al. (21)</w:t>
            </w:r>
          </w:p>
        </w:tc>
        <w:tc>
          <w:tcPr>
            <w:tcW w:w="407" w:type="dxa"/>
            <w:tcBorders>
              <w:top w:val="nil"/>
              <w:left w:val="nil"/>
              <w:bottom w:val="nil"/>
              <w:right w:val="single" w:sz="12" w:space="0" w:color="000000"/>
            </w:tcBorders>
            <w:shd w:val="clear" w:color="auto" w:fill="auto"/>
            <w:vAlign w:val="center"/>
          </w:tcPr>
          <w:p w14:paraId="4E142D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7719090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167C396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808080"/>
            <w:vAlign w:val="center"/>
          </w:tcPr>
          <w:p w14:paraId="36B2A83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7EED101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67900E3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1C7E1A3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nil"/>
            </w:tcBorders>
            <w:shd w:val="clear" w:color="auto" w:fill="92D050"/>
            <w:vAlign w:val="center"/>
          </w:tcPr>
          <w:p w14:paraId="2CBF84D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single" w:sz="8" w:space="0" w:color="000000"/>
              <w:right w:val="single" w:sz="12" w:space="0" w:color="000000"/>
            </w:tcBorders>
            <w:shd w:val="clear" w:color="auto" w:fill="auto"/>
            <w:vAlign w:val="center"/>
          </w:tcPr>
          <w:p w14:paraId="4A58316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single" w:sz="8" w:space="0" w:color="000000"/>
              <w:right w:val="single" w:sz="12" w:space="0" w:color="000000"/>
            </w:tcBorders>
            <w:shd w:val="clear" w:color="auto" w:fill="92D050"/>
            <w:vAlign w:val="center"/>
          </w:tcPr>
          <w:p w14:paraId="346C1B9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8" w:space="0" w:color="000000"/>
              <w:right w:val="nil"/>
            </w:tcBorders>
            <w:shd w:val="clear" w:color="auto" w:fill="92D050"/>
            <w:vAlign w:val="center"/>
          </w:tcPr>
          <w:p w14:paraId="326ACA7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8" w:space="0" w:color="000000"/>
              <w:right w:val="single" w:sz="12" w:space="0" w:color="000000"/>
            </w:tcBorders>
            <w:shd w:val="clear" w:color="auto" w:fill="92D050"/>
            <w:vAlign w:val="center"/>
          </w:tcPr>
          <w:p w14:paraId="45E61EE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283D794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center"/>
          </w:tcPr>
          <w:p w14:paraId="5962C3C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center"/>
          </w:tcPr>
          <w:p w14:paraId="3CFD967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center"/>
          </w:tcPr>
          <w:p w14:paraId="67821FA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7F7F7F"/>
            <w:vAlign w:val="center"/>
          </w:tcPr>
          <w:p w14:paraId="0605545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15822F9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EE3E601"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3A86C15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12</w:t>
            </w:r>
          </w:p>
        </w:tc>
        <w:tc>
          <w:tcPr>
            <w:tcW w:w="1558" w:type="dxa"/>
            <w:tcBorders>
              <w:top w:val="nil"/>
              <w:left w:val="nil"/>
              <w:bottom w:val="single" w:sz="12" w:space="0" w:color="000000"/>
              <w:right w:val="single" w:sz="12" w:space="0" w:color="000000"/>
            </w:tcBorders>
            <w:shd w:val="clear" w:color="auto" w:fill="auto"/>
            <w:vAlign w:val="center"/>
          </w:tcPr>
          <w:p w14:paraId="5EB41E6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Martínez et al. (22)</w:t>
            </w:r>
          </w:p>
        </w:tc>
        <w:tc>
          <w:tcPr>
            <w:tcW w:w="407" w:type="dxa"/>
            <w:tcBorders>
              <w:top w:val="single" w:sz="12" w:space="0" w:color="000000"/>
              <w:left w:val="nil"/>
              <w:bottom w:val="single" w:sz="12" w:space="0" w:color="000000"/>
              <w:right w:val="single" w:sz="12" w:space="0" w:color="000000"/>
            </w:tcBorders>
            <w:shd w:val="clear" w:color="auto" w:fill="auto"/>
            <w:vAlign w:val="center"/>
          </w:tcPr>
          <w:p w14:paraId="3EFFB35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729084A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2D3D9EE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7F7F7F"/>
            <w:vAlign w:val="center"/>
          </w:tcPr>
          <w:p w14:paraId="30070D5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nil"/>
            </w:tcBorders>
            <w:shd w:val="clear" w:color="auto" w:fill="92D050"/>
            <w:vAlign w:val="center"/>
          </w:tcPr>
          <w:p w14:paraId="1998A11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8" w:space="0" w:color="000000"/>
            </w:tcBorders>
            <w:shd w:val="clear" w:color="auto" w:fill="92D050"/>
            <w:vAlign w:val="center"/>
          </w:tcPr>
          <w:p w14:paraId="0F69F12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6E5595F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64684B4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8" w:space="0" w:color="000000"/>
              <w:right w:val="single" w:sz="12" w:space="0" w:color="000000"/>
            </w:tcBorders>
            <w:shd w:val="clear" w:color="auto" w:fill="auto"/>
            <w:vAlign w:val="center"/>
          </w:tcPr>
          <w:p w14:paraId="101BBA9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8" w:space="0" w:color="000000"/>
              <w:right w:val="single" w:sz="12" w:space="0" w:color="000000"/>
            </w:tcBorders>
            <w:shd w:val="clear" w:color="auto" w:fill="92D050"/>
            <w:vAlign w:val="center"/>
          </w:tcPr>
          <w:p w14:paraId="12D1A1E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92D050"/>
            <w:vAlign w:val="center"/>
          </w:tcPr>
          <w:p w14:paraId="0F3DB2A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92D050"/>
            <w:vAlign w:val="center"/>
          </w:tcPr>
          <w:p w14:paraId="4CFA807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411E1A2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808080"/>
            <w:vAlign w:val="center"/>
          </w:tcPr>
          <w:p w14:paraId="3ADD753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808080"/>
            <w:vAlign w:val="center"/>
          </w:tcPr>
          <w:p w14:paraId="5CE6001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8" w:space="0" w:color="000000"/>
              <w:right w:val="single" w:sz="12" w:space="0" w:color="000000"/>
            </w:tcBorders>
            <w:shd w:val="clear" w:color="auto" w:fill="auto"/>
            <w:vAlign w:val="center"/>
          </w:tcPr>
          <w:p w14:paraId="7E9F498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7F7F7F"/>
            <w:vAlign w:val="center"/>
          </w:tcPr>
          <w:p w14:paraId="3FD4969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59A1CA8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4544813" w14:textId="77777777" w:rsidTr="005F0D85">
        <w:trPr>
          <w:trHeight w:val="295"/>
        </w:trPr>
        <w:tc>
          <w:tcPr>
            <w:tcW w:w="360" w:type="dxa"/>
            <w:tcBorders>
              <w:top w:val="nil"/>
              <w:left w:val="single" w:sz="4" w:space="0" w:color="000000"/>
              <w:bottom w:val="single" w:sz="12" w:space="0" w:color="000000"/>
              <w:right w:val="single" w:sz="12" w:space="0" w:color="000000"/>
            </w:tcBorders>
            <w:shd w:val="clear" w:color="auto" w:fill="auto"/>
            <w:vAlign w:val="center"/>
          </w:tcPr>
          <w:p w14:paraId="77FB6DF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13</w:t>
            </w:r>
          </w:p>
        </w:tc>
        <w:tc>
          <w:tcPr>
            <w:tcW w:w="1558" w:type="dxa"/>
            <w:tcBorders>
              <w:top w:val="nil"/>
              <w:left w:val="nil"/>
              <w:bottom w:val="single" w:sz="12" w:space="0" w:color="000000"/>
              <w:right w:val="single" w:sz="12" w:space="0" w:color="000000"/>
            </w:tcBorders>
            <w:shd w:val="clear" w:color="auto" w:fill="auto"/>
            <w:vAlign w:val="center"/>
          </w:tcPr>
          <w:p w14:paraId="03B72A2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González de la Torre et al. (23)</w:t>
            </w:r>
          </w:p>
        </w:tc>
        <w:tc>
          <w:tcPr>
            <w:tcW w:w="407" w:type="dxa"/>
            <w:tcBorders>
              <w:top w:val="nil"/>
              <w:left w:val="nil"/>
              <w:bottom w:val="nil"/>
              <w:right w:val="single" w:sz="12" w:space="0" w:color="000000"/>
            </w:tcBorders>
            <w:shd w:val="clear" w:color="auto" w:fill="92D050"/>
            <w:vAlign w:val="center"/>
          </w:tcPr>
          <w:p w14:paraId="24D9BAB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12" w:space="0" w:color="000000"/>
            </w:tcBorders>
            <w:shd w:val="clear" w:color="auto" w:fill="92D050"/>
            <w:vAlign w:val="center"/>
          </w:tcPr>
          <w:p w14:paraId="4FDCEB6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single" w:sz="8" w:space="0" w:color="000000"/>
            </w:tcBorders>
            <w:shd w:val="clear" w:color="auto" w:fill="92D050"/>
            <w:vAlign w:val="center"/>
          </w:tcPr>
          <w:p w14:paraId="6940927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8" w:space="0" w:color="000000"/>
              <w:right w:val="nil"/>
            </w:tcBorders>
            <w:shd w:val="clear" w:color="auto" w:fill="7F7F7F"/>
            <w:vAlign w:val="center"/>
          </w:tcPr>
          <w:p w14:paraId="6D40696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92D050"/>
            <w:vAlign w:val="center"/>
          </w:tcPr>
          <w:p w14:paraId="5B1768E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8" w:space="0" w:color="000000"/>
            </w:tcBorders>
            <w:shd w:val="clear" w:color="auto" w:fill="92D050"/>
            <w:vAlign w:val="center"/>
          </w:tcPr>
          <w:p w14:paraId="2C206ED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7347F5E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2AB2998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center"/>
          </w:tcPr>
          <w:p w14:paraId="20B8C9C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center"/>
          </w:tcPr>
          <w:p w14:paraId="6C229DA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0707FEB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center"/>
          </w:tcPr>
          <w:p w14:paraId="58C4937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085A314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0720F345"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1621515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center"/>
          </w:tcPr>
          <w:p w14:paraId="1739738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7F7F7F"/>
            <w:vAlign w:val="center"/>
          </w:tcPr>
          <w:p w14:paraId="1212F4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7C347AB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727AE8B" w14:textId="77777777" w:rsidTr="005F0D85">
        <w:trPr>
          <w:trHeight w:val="169"/>
        </w:trPr>
        <w:tc>
          <w:tcPr>
            <w:tcW w:w="360" w:type="dxa"/>
            <w:tcBorders>
              <w:top w:val="nil"/>
              <w:left w:val="single" w:sz="4" w:space="0" w:color="000000"/>
              <w:bottom w:val="single" w:sz="12" w:space="0" w:color="000000"/>
              <w:right w:val="single" w:sz="12" w:space="0" w:color="000000"/>
            </w:tcBorders>
            <w:shd w:val="clear" w:color="auto" w:fill="auto"/>
            <w:vAlign w:val="center"/>
          </w:tcPr>
          <w:p w14:paraId="305DBDF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14</w:t>
            </w:r>
          </w:p>
        </w:tc>
        <w:tc>
          <w:tcPr>
            <w:tcW w:w="1558" w:type="dxa"/>
            <w:tcBorders>
              <w:top w:val="nil"/>
              <w:left w:val="nil"/>
              <w:bottom w:val="single" w:sz="12" w:space="0" w:color="000000"/>
              <w:right w:val="single" w:sz="12" w:space="0" w:color="000000"/>
            </w:tcBorders>
            <w:shd w:val="clear" w:color="auto" w:fill="auto"/>
            <w:vAlign w:val="center"/>
          </w:tcPr>
          <w:p w14:paraId="174DAE5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Fors et al. (24)</w:t>
            </w:r>
          </w:p>
        </w:tc>
        <w:tc>
          <w:tcPr>
            <w:tcW w:w="407" w:type="dxa"/>
            <w:tcBorders>
              <w:top w:val="single" w:sz="12" w:space="0" w:color="000000"/>
              <w:left w:val="nil"/>
              <w:bottom w:val="nil"/>
              <w:right w:val="single" w:sz="12" w:space="0" w:color="000000"/>
            </w:tcBorders>
            <w:shd w:val="clear" w:color="auto" w:fill="92D050"/>
            <w:vAlign w:val="center"/>
          </w:tcPr>
          <w:p w14:paraId="1A26BC0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5B08A37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7573481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62A2A2D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144D89A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8" w:space="0" w:color="000000"/>
            </w:tcBorders>
            <w:shd w:val="clear" w:color="auto" w:fill="92D050"/>
            <w:vAlign w:val="center"/>
          </w:tcPr>
          <w:p w14:paraId="7DA61E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68E3C75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center"/>
          </w:tcPr>
          <w:p w14:paraId="0562DD6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nil"/>
              <w:right w:val="single" w:sz="12" w:space="0" w:color="000000"/>
            </w:tcBorders>
            <w:shd w:val="clear" w:color="auto" w:fill="auto"/>
            <w:vAlign w:val="center"/>
          </w:tcPr>
          <w:p w14:paraId="3CD3690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center"/>
          </w:tcPr>
          <w:p w14:paraId="1570A0B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1CD1387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216ED28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338EE3C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0BC50A4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center"/>
          </w:tcPr>
          <w:p w14:paraId="21274BF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center"/>
          </w:tcPr>
          <w:p w14:paraId="7B99E8D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7F7F7F"/>
            <w:vAlign w:val="center"/>
          </w:tcPr>
          <w:p w14:paraId="5A8777F2"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1A115CF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5E1DADC7" w14:textId="77777777" w:rsidTr="005F0D85">
        <w:trPr>
          <w:trHeight w:val="169"/>
        </w:trPr>
        <w:tc>
          <w:tcPr>
            <w:tcW w:w="360" w:type="dxa"/>
            <w:tcBorders>
              <w:top w:val="nil"/>
              <w:left w:val="single" w:sz="4" w:space="0" w:color="000000"/>
              <w:bottom w:val="nil"/>
              <w:right w:val="nil"/>
            </w:tcBorders>
            <w:shd w:val="clear" w:color="auto" w:fill="auto"/>
            <w:vAlign w:val="center"/>
          </w:tcPr>
          <w:p w14:paraId="385FE34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15</w:t>
            </w:r>
          </w:p>
        </w:tc>
        <w:tc>
          <w:tcPr>
            <w:tcW w:w="1558" w:type="dxa"/>
            <w:tcBorders>
              <w:top w:val="nil"/>
              <w:left w:val="single" w:sz="12" w:space="0" w:color="000000"/>
              <w:bottom w:val="single" w:sz="12" w:space="0" w:color="000000"/>
              <w:right w:val="nil"/>
            </w:tcBorders>
            <w:shd w:val="clear" w:color="auto" w:fill="auto"/>
            <w:vAlign w:val="center"/>
          </w:tcPr>
          <w:p w14:paraId="519F4AB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Castro &amp; Frías (25)</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center"/>
          </w:tcPr>
          <w:p w14:paraId="670287E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8" w:space="0" w:color="000000"/>
            </w:tcBorders>
            <w:shd w:val="clear" w:color="auto" w:fill="92D050"/>
            <w:vAlign w:val="center"/>
          </w:tcPr>
          <w:p w14:paraId="67257E7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8" w:space="0" w:color="000000"/>
            </w:tcBorders>
            <w:shd w:val="clear" w:color="auto" w:fill="92D050"/>
            <w:vAlign w:val="center"/>
          </w:tcPr>
          <w:p w14:paraId="24708BB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center"/>
          </w:tcPr>
          <w:p w14:paraId="0CADD7E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center"/>
          </w:tcPr>
          <w:p w14:paraId="0441B27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8" w:space="0" w:color="000000"/>
            </w:tcBorders>
            <w:shd w:val="clear" w:color="auto" w:fill="92D050"/>
            <w:vAlign w:val="center"/>
          </w:tcPr>
          <w:p w14:paraId="6768FD8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center"/>
          </w:tcPr>
          <w:p w14:paraId="41D35D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center"/>
          </w:tcPr>
          <w:p w14:paraId="64B0B40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9F6B60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center"/>
          </w:tcPr>
          <w:p w14:paraId="38B1E35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1B6B4E4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center"/>
          </w:tcPr>
          <w:p w14:paraId="7EA7EE0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8" w:space="0" w:color="000000"/>
            </w:tcBorders>
            <w:shd w:val="clear" w:color="auto" w:fill="92D050"/>
            <w:vAlign w:val="center"/>
          </w:tcPr>
          <w:p w14:paraId="0B63B819"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7F7F7F"/>
            <w:vAlign w:val="center"/>
          </w:tcPr>
          <w:p w14:paraId="0B9A4F0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7F7F7F"/>
            <w:vAlign w:val="center"/>
          </w:tcPr>
          <w:p w14:paraId="39D799D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auto"/>
            <w:vAlign w:val="center"/>
          </w:tcPr>
          <w:p w14:paraId="1F367B98" w14:textId="77777777" w:rsidR="00DD1A78" w:rsidRDefault="00DD1A78">
            <w:pPr>
              <w:jc w:val="center"/>
              <w:rPr>
                <w:rFonts w:ascii="Times New Roman" w:eastAsia="Times New Roman" w:hAnsi="Times New Roman" w:cs="Times New Roman"/>
                <w:color w:val="000000"/>
                <w:sz w:val="20"/>
                <w:szCs w:val="20"/>
              </w:rPr>
            </w:pPr>
          </w:p>
        </w:tc>
        <w:tc>
          <w:tcPr>
            <w:tcW w:w="407" w:type="dxa"/>
            <w:tcBorders>
              <w:top w:val="nil"/>
              <w:left w:val="single" w:sz="12" w:space="0" w:color="000000"/>
              <w:bottom w:val="nil"/>
              <w:right w:val="single" w:sz="12" w:space="0" w:color="000000"/>
            </w:tcBorders>
            <w:shd w:val="clear" w:color="auto" w:fill="7F7F7F"/>
            <w:vAlign w:val="center"/>
          </w:tcPr>
          <w:p w14:paraId="08303490"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center"/>
          </w:tcPr>
          <w:p w14:paraId="3C5D309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52E7ACE6" w14:textId="77777777" w:rsidTr="005F0D85">
        <w:trPr>
          <w:trHeight w:val="169"/>
        </w:trPr>
        <w:tc>
          <w:tcPr>
            <w:tcW w:w="360" w:type="dxa"/>
            <w:tcBorders>
              <w:top w:val="single" w:sz="4" w:space="0" w:color="000000"/>
              <w:left w:val="single" w:sz="4" w:space="0" w:color="000000"/>
              <w:bottom w:val="single" w:sz="12" w:space="0" w:color="000000"/>
              <w:right w:val="single" w:sz="12" w:space="0" w:color="000000"/>
            </w:tcBorders>
            <w:shd w:val="clear" w:color="auto" w:fill="auto"/>
            <w:vAlign w:val="center"/>
          </w:tcPr>
          <w:p w14:paraId="33A0897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16</w:t>
            </w:r>
          </w:p>
        </w:tc>
        <w:tc>
          <w:tcPr>
            <w:tcW w:w="1558" w:type="dxa"/>
            <w:tcBorders>
              <w:top w:val="nil"/>
              <w:left w:val="nil"/>
              <w:bottom w:val="single" w:sz="12" w:space="0" w:color="000000"/>
              <w:right w:val="nil"/>
            </w:tcBorders>
            <w:shd w:val="clear" w:color="auto" w:fill="auto"/>
            <w:vAlign w:val="center"/>
          </w:tcPr>
          <w:p w14:paraId="30C6F386"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Wondwosone</w:t>
            </w:r>
            <w:proofErr w:type="spellEnd"/>
            <w:r>
              <w:rPr>
                <w:rFonts w:ascii="Times New Roman" w:eastAsia="Times New Roman" w:hAnsi="Times New Roman" w:cs="Times New Roman"/>
                <w:color w:val="000000"/>
                <w:sz w:val="20"/>
                <w:szCs w:val="20"/>
              </w:rPr>
              <w:t xml:space="preserve"> et al. (26)</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5B792C3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2A2910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41A278D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1103560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4809318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23BDC4B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2313F1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764DD9D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23AB562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7F1463B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4C43407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4B0E254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78B8BFC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4" w:space="0" w:color="000000"/>
              <w:left w:val="nil"/>
              <w:bottom w:val="nil"/>
              <w:right w:val="nil"/>
            </w:tcBorders>
            <w:shd w:val="clear" w:color="auto" w:fill="92D050"/>
            <w:vAlign w:val="bottom"/>
          </w:tcPr>
          <w:p w14:paraId="62A2FF5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nil"/>
              <w:right w:val="single" w:sz="12" w:space="0" w:color="000000"/>
            </w:tcBorders>
            <w:shd w:val="clear" w:color="auto" w:fill="92D050"/>
            <w:vAlign w:val="bottom"/>
          </w:tcPr>
          <w:p w14:paraId="222AFE7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667185E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808080"/>
            <w:vAlign w:val="bottom"/>
          </w:tcPr>
          <w:p w14:paraId="2C2AEB3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58ED0A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4FEE367B"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center"/>
          </w:tcPr>
          <w:p w14:paraId="1CE0D4A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17</w:t>
            </w:r>
          </w:p>
        </w:tc>
        <w:tc>
          <w:tcPr>
            <w:tcW w:w="1558" w:type="dxa"/>
            <w:tcBorders>
              <w:top w:val="nil"/>
              <w:left w:val="nil"/>
              <w:bottom w:val="single" w:sz="12" w:space="0" w:color="000000"/>
              <w:right w:val="single" w:sz="12" w:space="0" w:color="000000"/>
            </w:tcBorders>
            <w:shd w:val="clear" w:color="auto" w:fill="auto"/>
            <w:vAlign w:val="center"/>
          </w:tcPr>
          <w:p w14:paraId="784B40D1"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Perera et al. (27)</w:t>
            </w:r>
          </w:p>
        </w:tc>
        <w:tc>
          <w:tcPr>
            <w:tcW w:w="407" w:type="dxa"/>
            <w:tcBorders>
              <w:top w:val="nil"/>
              <w:left w:val="nil"/>
              <w:bottom w:val="single" w:sz="12" w:space="0" w:color="000000"/>
              <w:right w:val="single" w:sz="12" w:space="0" w:color="000000"/>
            </w:tcBorders>
            <w:shd w:val="clear" w:color="auto" w:fill="auto"/>
            <w:vAlign w:val="bottom"/>
          </w:tcPr>
          <w:p w14:paraId="7A02819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D318A6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0096FBC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bottom"/>
          </w:tcPr>
          <w:p w14:paraId="3B45551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92D050"/>
            <w:vAlign w:val="bottom"/>
          </w:tcPr>
          <w:p w14:paraId="6DDE006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78C1C1A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3C2E64C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bottom"/>
          </w:tcPr>
          <w:p w14:paraId="5ADDFD8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nil"/>
              <w:right w:val="single" w:sz="12" w:space="0" w:color="000000"/>
            </w:tcBorders>
            <w:shd w:val="clear" w:color="auto" w:fill="auto"/>
            <w:vAlign w:val="bottom"/>
          </w:tcPr>
          <w:p w14:paraId="115474A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nil"/>
              <w:right w:val="single" w:sz="12" w:space="0" w:color="000000"/>
            </w:tcBorders>
            <w:shd w:val="clear" w:color="auto" w:fill="92D050"/>
            <w:vAlign w:val="bottom"/>
          </w:tcPr>
          <w:p w14:paraId="700BABC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ACA5A0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FEC528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827B1C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808080"/>
            <w:vAlign w:val="bottom"/>
          </w:tcPr>
          <w:p w14:paraId="25DD09B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808080"/>
            <w:vAlign w:val="bottom"/>
          </w:tcPr>
          <w:p w14:paraId="2BCAC89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auto"/>
            <w:vAlign w:val="bottom"/>
          </w:tcPr>
          <w:p w14:paraId="1D7EF0A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29E3D4D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24684A1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CD199FB"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center"/>
          </w:tcPr>
          <w:p w14:paraId="00ACF16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18</w:t>
            </w:r>
          </w:p>
        </w:tc>
        <w:tc>
          <w:tcPr>
            <w:tcW w:w="1558" w:type="dxa"/>
            <w:tcBorders>
              <w:top w:val="nil"/>
              <w:left w:val="nil"/>
              <w:bottom w:val="single" w:sz="12" w:space="0" w:color="000000"/>
              <w:right w:val="single" w:sz="12" w:space="0" w:color="000000"/>
            </w:tcBorders>
            <w:shd w:val="clear" w:color="auto" w:fill="auto"/>
            <w:vAlign w:val="center"/>
          </w:tcPr>
          <w:p w14:paraId="05B5419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Galindo et al. (28)</w:t>
            </w:r>
          </w:p>
        </w:tc>
        <w:tc>
          <w:tcPr>
            <w:tcW w:w="407" w:type="dxa"/>
            <w:tcBorders>
              <w:top w:val="nil"/>
              <w:left w:val="nil"/>
              <w:bottom w:val="single" w:sz="12" w:space="0" w:color="000000"/>
              <w:right w:val="single" w:sz="12" w:space="0" w:color="000000"/>
            </w:tcBorders>
            <w:shd w:val="clear" w:color="auto" w:fill="92D050"/>
            <w:vAlign w:val="bottom"/>
          </w:tcPr>
          <w:p w14:paraId="15A2743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1451E51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24CF76C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460BF21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5352FA7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315FF4E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4943594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nil"/>
              <w:right w:val="nil"/>
            </w:tcBorders>
            <w:shd w:val="clear" w:color="auto" w:fill="92D050"/>
            <w:vAlign w:val="bottom"/>
          </w:tcPr>
          <w:p w14:paraId="37C4A8F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nil"/>
              <w:right w:val="single" w:sz="12" w:space="0" w:color="000000"/>
            </w:tcBorders>
            <w:shd w:val="clear" w:color="auto" w:fill="auto"/>
            <w:vAlign w:val="bottom"/>
          </w:tcPr>
          <w:p w14:paraId="0E932A6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nil"/>
              <w:right w:val="single" w:sz="12" w:space="0" w:color="000000"/>
            </w:tcBorders>
            <w:shd w:val="clear" w:color="auto" w:fill="92D050"/>
            <w:vAlign w:val="bottom"/>
          </w:tcPr>
          <w:p w14:paraId="3ECF8CD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3B5BB80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auto"/>
            <w:vAlign w:val="bottom"/>
          </w:tcPr>
          <w:p w14:paraId="48AFB1C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17449D0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bottom"/>
          </w:tcPr>
          <w:p w14:paraId="3E47E43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6709E17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11AD4B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7D5F457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AF825D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32FC1D3F"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000CEDFB"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19</w:t>
            </w:r>
          </w:p>
        </w:tc>
        <w:tc>
          <w:tcPr>
            <w:tcW w:w="1558" w:type="dxa"/>
            <w:tcBorders>
              <w:top w:val="nil"/>
              <w:left w:val="nil"/>
              <w:bottom w:val="single" w:sz="12" w:space="0" w:color="000000"/>
              <w:right w:val="single" w:sz="12" w:space="0" w:color="000000"/>
            </w:tcBorders>
            <w:shd w:val="clear" w:color="auto" w:fill="auto"/>
            <w:vAlign w:val="center"/>
          </w:tcPr>
          <w:p w14:paraId="0B1267B7"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Castro &amp; Salinero (4)</w:t>
            </w:r>
          </w:p>
        </w:tc>
        <w:tc>
          <w:tcPr>
            <w:tcW w:w="407" w:type="dxa"/>
            <w:tcBorders>
              <w:top w:val="nil"/>
              <w:left w:val="nil"/>
              <w:bottom w:val="single" w:sz="12" w:space="0" w:color="000000"/>
              <w:right w:val="single" w:sz="12" w:space="0" w:color="000000"/>
            </w:tcBorders>
            <w:shd w:val="clear" w:color="auto" w:fill="92D050"/>
            <w:vAlign w:val="bottom"/>
          </w:tcPr>
          <w:p w14:paraId="5C218D6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E3B941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1EAC0F0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49C9DBA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nil"/>
            </w:tcBorders>
            <w:shd w:val="clear" w:color="auto" w:fill="92D050"/>
            <w:vAlign w:val="bottom"/>
          </w:tcPr>
          <w:p w14:paraId="5FFD956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92D050"/>
            <w:vAlign w:val="bottom"/>
          </w:tcPr>
          <w:p w14:paraId="1E5864A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401B5B2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7483B46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single" w:sz="12" w:space="0" w:color="000000"/>
              <w:right w:val="single" w:sz="12" w:space="0" w:color="000000"/>
            </w:tcBorders>
            <w:shd w:val="clear" w:color="auto" w:fill="auto"/>
            <w:vAlign w:val="bottom"/>
          </w:tcPr>
          <w:p w14:paraId="7BAC2B0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single" w:sz="12" w:space="0" w:color="000000"/>
              <w:right w:val="single" w:sz="12" w:space="0" w:color="000000"/>
            </w:tcBorders>
            <w:shd w:val="clear" w:color="auto" w:fill="92D050"/>
            <w:vAlign w:val="bottom"/>
          </w:tcPr>
          <w:p w14:paraId="16FBAF7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508849A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177EF73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7CDFE25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33FBBF4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5BE621A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26A6884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5DC68F2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256F1EC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6AE544A3"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0CFABDC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w:t>
            </w:r>
          </w:p>
        </w:tc>
        <w:tc>
          <w:tcPr>
            <w:tcW w:w="1558" w:type="dxa"/>
            <w:tcBorders>
              <w:top w:val="nil"/>
              <w:left w:val="nil"/>
              <w:bottom w:val="single" w:sz="12" w:space="0" w:color="000000"/>
              <w:right w:val="single" w:sz="12" w:space="0" w:color="000000"/>
            </w:tcBorders>
            <w:shd w:val="clear" w:color="auto" w:fill="auto"/>
            <w:vAlign w:val="center"/>
          </w:tcPr>
          <w:p w14:paraId="0A4F1E2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Vázquez et al. (29)</w:t>
            </w:r>
          </w:p>
        </w:tc>
        <w:tc>
          <w:tcPr>
            <w:tcW w:w="407" w:type="dxa"/>
            <w:tcBorders>
              <w:top w:val="nil"/>
              <w:left w:val="nil"/>
              <w:bottom w:val="single" w:sz="12" w:space="0" w:color="000000"/>
              <w:right w:val="single" w:sz="12" w:space="0" w:color="000000"/>
            </w:tcBorders>
            <w:shd w:val="clear" w:color="auto" w:fill="92D050"/>
            <w:vAlign w:val="bottom"/>
          </w:tcPr>
          <w:p w14:paraId="1843E9F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072E2D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5274806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5A6FFC9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bottom"/>
          </w:tcPr>
          <w:p w14:paraId="153AF39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11A0D36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61DB22E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2ED70E3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0B4988C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1F1145F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4B5B80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A6186D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A7F874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5974A0A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6A4410E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049D09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3AD3830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F556A8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7953B465"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788721DD"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21</w:t>
            </w:r>
          </w:p>
        </w:tc>
        <w:tc>
          <w:tcPr>
            <w:tcW w:w="1558" w:type="dxa"/>
            <w:tcBorders>
              <w:top w:val="nil"/>
              <w:left w:val="nil"/>
              <w:bottom w:val="single" w:sz="12" w:space="0" w:color="000000"/>
              <w:right w:val="single" w:sz="12" w:space="0" w:color="000000"/>
            </w:tcBorders>
            <w:shd w:val="clear" w:color="auto" w:fill="auto"/>
            <w:vAlign w:val="center"/>
          </w:tcPr>
          <w:p w14:paraId="732B16D7"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Laniez</w:t>
            </w:r>
            <w:proofErr w:type="spellEnd"/>
            <w:r>
              <w:rPr>
                <w:rFonts w:ascii="Times New Roman" w:eastAsia="Times New Roman" w:hAnsi="Times New Roman" w:cs="Times New Roman"/>
                <w:color w:val="000000"/>
                <w:sz w:val="20"/>
                <w:szCs w:val="20"/>
              </w:rPr>
              <w:t xml:space="preserve"> et al. (5)</w:t>
            </w:r>
          </w:p>
        </w:tc>
        <w:tc>
          <w:tcPr>
            <w:tcW w:w="407" w:type="dxa"/>
            <w:tcBorders>
              <w:top w:val="nil"/>
              <w:left w:val="nil"/>
              <w:bottom w:val="single" w:sz="12" w:space="0" w:color="000000"/>
              <w:right w:val="single" w:sz="12" w:space="0" w:color="000000"/>
            </w:tcBorders>
            <w:shd w:val="clear" w:color="auto" w:fill="auto"/>
            <w:vAlign w:val="bottom"/>
          </w:tcPr>
          <w:p w14:paraId="5718242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430A5B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69534A3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bottom"/>
          </w:tcPr>
          <w:p w14:paraId="3B539BF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1193271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54FD82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324237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4C724BA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57CD060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6F6D3BD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C9EA11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C97E44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6A1D2C3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4" w:space="0" w:color="000000"/>
              <w:right w:val="nil"/>
            </w:tcBorders>
            <w:shd w:val="clear" w:color="auto" w:fill="808080"/>
            <w:vAlign w:val="bottom"/>
          </w:tcPr>
          <w:p w14:paraId="7C37260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4" w:space="0" w:color="000000"/>
              <w:right w:val="single" w:sz="12" w:space="0" w:color="000000"/>
            </w:tcBorders>
            <w:shd w:val="clear" w:color="auto" w:fill="808080"/>
            <w:vAlign w:val="bottom"/>
          </w:tcPr>
          <w:p w14:paraId="6ABBD7A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auto"/>
            <w:vAlign w:val="bottom"/>
          </w:tcPr>
          <w:p w14:paraId="434C0EB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57DE149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DC7E97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57062011"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1B3C7BC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22</w:t>
            </w:r>
          </w:p>
        </w:tc>
        <w:tc>
          <w:tcPr>
            <w:tcW w:w="1558" w:type="dxa"/>
            <w:tcBorders>
              <w:top w:val="nil"/>
              <w:left w:val="nil"/>
              <w:bottom w:val="single" w:sz="12" w:space="0" w:color="000000"/>
              <w:right w:val="single" w:sz="12" w:space="0" w:color="000000"/>
            </w:tcBorders>
            <w:shd w:val="clear" w:color="auto" w:fill="auto"/>
            <w:vAlign w:val="center"/>
          </w:tcPr>
          <w:p w14:paraId="7A666413" w14:textId="77777777" w:rsidR="00DD1A78" w:rsidRDefault="00994C70">
            <w:pPr>
              <w:jc w:val="center"/>
              <w:rPr>
                <w:rFonts w:ascii="Times New Roman" w:eastAsia="Times New Roman" w:hAnsi="Times New Roman" w:cs="Times New Roman"/>
                <w:color w:val="000000"/>
                <w:sz w:val="20"/>
                <w:szCs w:val="20"/>
              </w:rPr>
            </w:pPr>
            <w:proofErr w:type="spellStart"/>
            <w:r>
              <w:rPr>
                <w:rFonts w:ascii="Times New Roman" w:eastAsia="Times New Roman" w:hAnsi="Times New Roman" w:cs="Times New Roman"/>
                <w:color w:val="000000"/>
                <w:sz w:val="20"/>
                <w:szCs w:val="20"/>
              </w:rPr>
              <w:t>Labaran</w:t>
            </w:r>
            <w:proofErr w:type="spellEnd"/>
            <w:r>
              <w:rPr>
                <w:rFonts w:ascii="Times New Roman" w:eastAsia="Times New Roman" w:hAnsi="Times New Roman" w:cs="Times New Roman"/>
                <w:color w:val="000000"/>
                <w:sz w:val="20"/>
                <w:szCs w:val="20"/>
              </w:rPr>
              <w:t xml:space="preserve"> </w:t>
            </w:r>
            <w:proofErr w:type="spellStart"/>
            <w:r>
              <w:rPr>
                <w:rFonts w:ascii="Times New Roman" w:eastAsia="Times New Roman" w:hAnsi="Times New Roman" w:cs="Times New Roman"/>
                <w:color w:val="000000"/>
                <w:sz w:val="20"/>
                <w:szCs w:val="20"/>
              </w:rPr>
              <w:t>Farouk</w:t>
            </w:r>
            <w:proofErr w:type="spellEnd"/>
            <w:r>
              <w:rPr>
                <w:rFonts w:ascii="Times New Roman" w:eastAsia="Times New Roman" w:hAnsi="Times New Roman" w:cs="Times New Roman"/>
                <w:color w:val="000000"/>
                <w:sz w:val="20"/>
                <w:szCs w:val="20"/>
              </w:rPr>
              <w:t xml:space="preserve"> et al. (30)</w:t>
            </w:r>
          </w:p>
        </w:tc>
        <w:tc>
          <w:tcPr>
            <w:tcW w:w="407" w:type="dxa"/>
            <w:tcBorders>
              <w:top w:val="nil"/>
              <w:left w:val="nil"/>
              <w:bottom w:val="single" w:sz="12" w:space="0" w:color="000000"/>
              <w:right w:val="single" w:sz="12" w:space="0" w:color="000000"/>
            </w:tcBorders>
            <w:shd w:val="clear" w:color="auto" w:fill="92D050"/>
            <w:vAlign w:val="bottom"/>
          </w:tcPr>
          <w:p w14:paraId="451A2FB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18A5D21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2C7A1FF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642A000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nil"/>
            </w:tcBorders>
            <w:shd w:val="clear" w:color="auto" w:fill="92D050"/>
            <w:vAlign w:val="bottom"/>
          </w:tcPr>
          <w:p w14:paraId="3A4F111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92D050"/>
            <w:vAlign w:val="bottom"/>
          </w:tcPr>
          <w:p w14:paraId="064E5F7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07B12B1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bottom"/>
          </w:tcPr>
          <w:p w14:paraId="32CF5A3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nil"/>
              <w:right w:val="single" w:sz="12" w:space="0" w:color="000000"/>
            </w:tcBorders>
            <w:shd w:val="clear" w:color="auto" w:fill="auto"/>
            <w:vAlign w:val="bottom"/>
          </w:tcPr>
          <w:p w14:paraId="57C5AF2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nil"/>
              <w:right w:val="single" w:sz="12" w:space="0" w:color="000000"/>
            </w:tcBorders>
            <w:shd w:val="clear" w:color="auto" w:fill="92D050"/>
            <w:vAlign w:val="bottom"/>
          </w:tcPr>
          <w:p w14:paraId="55DE231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45F5301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6A42395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099FBDA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bottom"/>
          </w:tcPr>
          <w:p w14:paraId="503B050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92D050"/>
            <w:vAlign w:val="bottom"/>
          </w:tcPr>
          <w:p w14:paraId="033CF68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54CB2F4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808080"/>
            <w:vAlign w:val="bottom"/>
          </w:tcPr>
          <w:p w14:paraId="11E094A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6FB3927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21656425"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2109015F"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23</w:t>
            </w:r>
          </w:p>
        </w:tc>
        <w:tc>
          <w:tcPr>
            <w:tcW w:w="1558" w:type="dxa"/>
            <w:tcBorders>
              <w:top w:val="nil"/>
              <w:left w:val="nil"/>
              <w:bottom w:val="single" w:sz="12" w:space="0" w:color="000000"/>
              <w:right w:val="single" w:sz="12" w:space="0" w:color="000000"/>
            </w:tcBorders>
            <w:shd w:val="clear" w:color="auto" w:fill="auto"/>
            <w:vAlign w:val="center"/>
          </w:tcPr>
          <w:p w14:paraId="71866124"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Cetin et al. (31)</w:t>
            </w:r>
          </w:p>
        </w:tc>
        <w:tc>
          <w:tcPr>
            <w:tcW w:w="407" w:type="dxa"/>
            <w:tcBorders>
              <w:top w:val="nil"/>
              <w:left w:val="nil"/>
              <w:bottom w:val="single" w:sz="12" w:space="0" w:color="000000"/>
              <w:right w:val="single" w:sz="12" w:space="0" w:color="000000"/>
            </w:tcBorders>
            <w:shd w:val="clear" w:color="auto" w:fill="92D050"/>
            <w:vAlign w:val="bottom"/>
          </w:tcPr>
          <w:p w14:paraId="4B4994C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60DE0D2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41AC8AF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135BAC6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nil"/>
            </w:tcBorders>
            <w:shd w:val="clear" w:color="auto" w:fill="92D050"/>
            <w:vAlign w:val="bottom"/>
          </w:tcPr>
          <w:p w14:paraId="3EF1A54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bottom"/>
          </w:tcPr>
          <w:p w14:paraId="575DDDD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4715886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201DDF4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single" w:sz="12" w:space="0" w:color="000000"/>
              <w:left w:val="single" w:sz="12" w:space="0" w:color="000000"/>
              <w:bottom w:val="single" w:sz="12" w:space="0" w:color="000000"/>
              <w:right w:val="single" w:sz="12" w:space="0" w:color="000000"/>
            </w:tcBorders>
            <w:shd w:val="clear" w:color="auto" w:fill="auto"/>
            <w:vAlign w:val="bottom"/>
          </w:tcPr>
          <w:p w14:paraId="350CAD0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single" w:sz="12" w:space="0" w:color="000000"/>
              <w:left w:val="nil"/>
              <w:bottom w:val="single" w:sz="12" w:space="0" w:color="000000"/>
              <w:right w:val="single" w:sz="12" w:space="0" w:color="000000"/>
            </w:tcBorders>
            <w:shd w:val="clear" w:color="auto" w:fill="92D050"/>
            <w:vAlign w:val="bottom"/>
          </w:tcPr>
          <w:p w14:paraId="4256720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096269B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1F7F4BA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7186374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4502C6E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bottom"/>
          </w:tcPr>
          <w:p w14:paraId="1695635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7C11994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808080"/>
            <w:vAlign w:val="bottom"/>
          </w:tcPr>
          <w:p w14:paraId="4A326FB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0BF3C1F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6EAF1C7A" w14:textId="77777777" w:rsidTr="005F0D85">
        <w:trPr>
          <w:trHeight w:val="169"/>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49BFAE7E"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24</w:t>
            </w:r>
          </w:p>
        </w:tc>
        <w:tc>
          <w:tcPr>
            <w:tcW w:w="1558" w:type="dxa"/>
            <w:tcBorders>
              <w:top w:val="nil"/>
              <w:left w:val="nil"/>
              <w:bottom w:val="single" w:sz="12" w:space="0" w:color="000000"/>
              <w:right w:val="single" w:sz="12" w:space="0" w:color="000000"/>
            </w:tcBorders>
            <w:shd w:val="clear" w:color="auto" w:fill="auto"/>
            <w:vAlign w:val="center"/>
          </w:tcPr>
          <w:p w14:paraId="5995E37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Ulloa et al. (32)</w:t>
            </w:r>
          </w:p>
        </w:tc>
        <w:tc>
          <w:tcPr>
            <w:tcW w:w="407" w:type="dxa"/>
            <w:tcBorders>
              <w:top w:val="nil"/>
              <w:left w:val="nil"/>
              <w:bottom w:val="single" w:sz="12" w:space="0" w:color="000000"/>
              <w:right w:val="single" w:sz="12" w:space="0" w:color="000000"/>
            </w:tcBorders>
            <w:shd w:val="clear" w:color="auto" w:fill="92D050"/>
            <w:vAlign w:val="bottom"/>
          </w:tcPr>
          <w:p w14:paraId="66439E2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B16FCC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4BED655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6D55BA2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92D050"/>
            <w:vAlign w:val="bottom"/>
          </w:tcPr>
          <w:p w14:paraId="0CD28A0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0406537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1BCA7B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3D79F24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0A4FE0B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356BA37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D6A084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67CC910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2DE41EC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237E318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3B3E00F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4B7310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808080"/>
            <w:vAlign w:val="bottom"/>
          </w:tcPr>
          <w:p w14:paraId="12E0058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3741B44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77AEF1F" w14:textId="77777777" w:rsidTr="005F0D85">
        <w:trPr>
          <w:trHeight w:val="275"/>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4EE47618"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25</w:t>
            </w:r>
          </w:p>
        </w:tc>
        <w:tc>
          <w:tcPr>
            <w:tcW w:w="1558" w:type="dxa"/>
            <w:tcBorders>
              <w:top w:val="nil"/>
              <w:left w:val="nil"/>
              <w:bottom w:val="single" w:sz="12" w:space="0" w:color="000000"/>
              <w:right w:val="single" w:sz="12" w:space="0" w:color="000000"/>
            </w:tcBorders>
            <w:shd w:val="clear" w:color="auto" w:fill="auto"/>
            <w:vAlign w:val="center"/>
          </w:tcPr>
          <w:p w14:paraId="2D9367A3"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Vázquez et al. (33)</w:t>
            </w:r>
          </w:p>
        </w:tc>
        <w:tc>
          <w:tcPr>
            <w:tcW w:w="407" w:type="dxa"/>
            <w:tcBorders>
              <w:top w:val="nil"/>
              <w:left w:val="nil"/>
              <w:bottom w:val="single" w:sz="12" w:space="0" w:color="000000"/>
              <w:right w:val="single" w:sz="12" w:space="0" w:color="000000"/>
            </w:tcBorders>
            <w:shd w:val="clear" w:color="auto" w:fill="auto"/>
            <w:vAlign w:val="bottom"/>
          </w:tcPr>
          <w:p w14:paraId="0AFBA7C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360C67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62AB04D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808080"/>
            <w:vAlign w:val="bottom"/>
          </w:tcPr>
          <w:p w14:paraId="55E5BA1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nil"/>
            </w:tcBorders>
            <w:shd w:val="clear" w:color="auto" w:fill="92D050"/>
            <w:vAlign w:val="bottom"/>
          </w:tcPr>
          <w:p w14:paraId="69210C9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nil"/>
              <w:right w:val="single" w:sz="12" w:space="0" w:color="000000"/>
            </w:tcBorders>
            <w:shd w:val="clear" w:color="auto" w:fill="92D050"/>
            <w:vAlign w:val="bottom"/>
          </w:tcPr>
          <w:p w14:paraId="33EC45C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0A3DF67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92D050"/>
            <w:vAlign w:val="bottom"/>
          </w:tcPr>
          <w:p w14:paraId="0624901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43B894E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1B36286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7B7FAB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381AF4E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D3256B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bottom"/>
          </w:tcPr>
          <w:p w14:paraId="0F35ED5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808080"/>
            <w:vAlign w:val="bottom"/>
          </w:tcPr>
          <w:p w14:paraId="22E01A3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auto"/>
            <w:vAlign w:val="bottom"/>
          </w:tcPr>
          <w:p w14:paraId="0A5AC5D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808080"/>
            <w:vAlign w:val="bottom"/>
          </w:tcPr>
          <w:p w14:paraId="5764875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46AA1F2E"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0E239303" w14:textId="77777777" w:rsidTr="005F0D85">
        <w:trPr>
          <w:trHeight w:val="295"/>
        </w:trPr>
        <w:tc>
          <w:tcPr>
            <w:tcW w:w="360" w:type="dxa"/>
            <w:tcBorders>
              <w:top w:val="nil"/>
              <w:left w:val="single" w:sz="12" w:space="0" w:color="000000"/>
              <w:bottom w:val="single" w:sz="12" w:space="0" w:color="000000"/>
              <w:right w:val="single" w:sz="12" w:space="0" w:color="000000"/>
            </w:tcBorders>
            <w:shd w:val="clear" w:color="auto" w:fill="auto"/>
            <w:vAlign w:val="bottom"/>
          </w:tcPr>
          <w:p w14:paraId="12342FB6"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26</w:t>
            </w:r>
          </w:p>
        </w:tc>
        <w:tc>
          <w:tcPr>
            <w:tcW w:w="1558" w:type="dxa"/>
            <w:tcBorders>
              <w:top w:val="nil"/>
              <w:left w:val="nil"/>
              <w:bottom w:val="single" w:sz="12" w:space="0" w:color="000000"/>
              <w:right w:val="single" w:sz="12" w:space="0" w:color="000000"/>
            </w:tcBorders>
            <w:shd w:val="clear" w:color="auto" w:fill="auto"/>
            <w:vAlign w:val="center"/>
          </w:tcPr>
          <w:p w14:paraId="77171C7A"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Alnebir et al. (34)</w:t>
            </w:r>
          </w:p>
        </w:tc>
        <w:tc>
          <w:tcPr>
            <w:tcW w:w="407" w:type="dxa"/>
            <w:tcBorders>
              <w:top w:val="nil"/>
              <w:left w:val="nil"/>
              <w:bottom w:val="single" w:sz="12" w:space="0" w:color="000000"/>
              <w:right w:val="single" w:sz="12" w:space="0" w:color="000000"/>
            </w:tcBorders>
            <w:shd w:val="clear" w:color="auto" w:fill="auto"/>
            <w:vAlign w:val="bottom"/>
          </w:tcPr>
          <w:p w14:paraId="4CAC597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AF1593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67F7654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bottom"/>
          </w:tcPr>
          <w:p w14:paraId="18F5ECC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single" w:sz="12" w:space="0" w:color="000000"/>
              <w:bottom w:val="single" w:sz="12" w:space="0" w:color="000000"/>
              <w:right w:val="single" w:sz="12" w:space="0" w:color="000000"/>
            </w:tcBorders>
            <w:shd w:val="clear" w:color="auto" w:fill="92D050"/>
            <w:vAlign w:val="bottom"/>
          </w:tcPr>
          <w:p w14:paraId="2D8A464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2CB7929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197ED76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nil"/>
            </w:tcBorders>
            <w:shd w:val="clear" w:color="auto" w:fill="92D050"/>
            <w:vAlign w:val="bottom"/>
          </w:tcPr>
          <w:p w14:paraId="3219BD7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2086698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5F8B3E14"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BD95D8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CE6033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7F15787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808080"/>
            <w:vAlign w:val="bottom"/>
          </w:tcPr>
          <w:p w14:paraId="75BA7AB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808080"/>
            <w:vAlign w:val="bottom"/>
          </w:tcPr>
          <w:p w14:paraId="0E038FE3"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nil"/>
            </w:tcBorders>
            <w:shd w:val="clear" w:color="auto" w:fill="auto"/>
            <w:vAlign w:val="bottom"/>
          </w:tcPr>
          <w:p w14:paraId="39B3A83E" w14:textId="77777777" w:rsidR="00DD1A78" w:rsidRDefault="00DD1A78">
            <w:pPr>
              <w:rPr>
                <w:rFonts w:ascii="Times New Roman" w:eastAsia="Times New Roman" w:hAnsi="Times New Roman" w:cs="Times New Roman"/>
                <w:color w:val="000000"/>
                <w:sz w:val="20"/>
                <w:szCs w:val="20"/>
              </w:rPr>
            </w:pPr>
          </w:p>
        </w:tc>
        <w:tc>
          <w:tcPr>
            <w:tcW w:w="407" w:type="dxa"/>
            <w:tcBorders>
              <w:top w:val="nil"/>
              <w:left w:val="single" w:sz="12" w:space="0" w:color="000000"/>
              <w:bottom w:val="nil"/>
              <w:right w:val="single" w:sz="12" w:space="0" w:color="000000"/>
            </w:tcBorders>
            <w:shd w:val="clear" w:color="auto" w:fill="808080"/>
            <w:vAlign w:val="bottom"/>
          </w:tcPr>
          <w:p w14:paraId="3C4A35E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nil"/>
              <w:right w:val="single" w:sz="12" w:space="0" w:color="000000"/>
            </w:tcBorders>
            <w:shd w:val="clear" w:color="auto" w:fill="92D050"/>
            <w:vAlign w:val="bottom"/>
          </w:tcPr>
          <w:p w14:paraId="0601CD09"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r w:rsidR="005F0D85" w14:paraId="5C49A440" w14:textId="77777777" w:rsidTr="005F0D85">
        <w:trPr>
          <w:trHeight w:val="169"/>
        </w:trPr>
        <w:tc>
          <w:tcPr>
            <w:tcW w:w="360" w:type="dxa"/>
            <w:tcBorders>
              <w:top w:val="nil"/>
              <w:left w:val="single" w:sz="12" w:space="0" w:color="000000"/>
              <w:bottom w:val="single" w:sz="12" w:space="0" w:color="000000"/>
              <w:right w:val="single" w:sz="4" w:space="0" w:color="000000"/>
            </w:tcBorders>
            <w:shd w:val="clear" w:color="auto" w:fill="auto"/>
            <w:vAlign w:val="bottom"/>
          </w:tcPr>
          <w:p w14:paraId="05CB8B2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27</w:t>
            </w:r>
          </w:p>
        </w:tc>
        <w:tc>
          <w:tcPr>
            <w:tcW w:w="1558" w:type="dxa"/>
            <w:tcBorders>
              <w:top w:val="nil"/>
              <w:left w:val="nil"/>
              <w:bottom w:val="single" w:sz="12" w:space="0" w:color="000000"/>
              <w:right w:val="single" w:sz="12" w:space="0" w:color="000000"/>
            </w:tcBorders>
            <w:shd w:val="clear" w:color="auto" w:fill="auto"/>
            <w:vAlign w:val="center"/>
          </w:tcPr>
          <w:p w14:paraId="6CA6C97C" w14:textId="77777777" w:rsidR="00DD1A78" w:rsidRDefault="00994C70">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Paiz et al. (35)</w:t>
            </w:r>
          </w:p>
        </w:tc>
        <w:tc>
          <w:tcPr>
            <w:tcW w:w="407" w:type="dxa"/>
            <w:tcBorders>
              <w:top w:val="nil"/>
              <w:left w:val="nil"/>
              <w:bottom w:val="single" w:sz="12" w:space="0" w:color="000000"/>
              <w:right w:val="single" w:sz="4" w:space="0" w:color="000000"/>
            </w:tcBorders>
            <w:shd w:val="clear" w:color="auto" w:fill="92D050"/>
            <w:vAlign w:val="bottom"/>
          </w:tcPr>
          <w:p w14:paraId="558C843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AB94106"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00002D2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21D08D2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nil"/>
            </w:tcBorders>
            <w:shd w:val="clear" w:color="auto" w:fill="92D050"/>
            <w:vAlign w:val="bottom"/>
          </w:tcPr>
          <w:p w14:paraId="58C2F6A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single" w:sz="12" w:space="0" w:color="000000"/>
              <w:bottom w:val="single" w:sz="12" w:space="0" w:color="000000"/>
              <w:right w:val="single" w:sz="12" w:space="0" w:color="000000"/>
            </w:tcBorders>
            <w:shd w:val="clear" w:color="auto" w:fill="92D050"/>
            <w:vAlign w:val="bottom"/>
          </w:tcPr>
          <w:p w14:paraId="4A7DD0EB"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57C49632"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nil"/>
            </w:tcBorders>
            <w:shd w:val="clear" w:color="auto" w:fill="92D050"/>
            <w:vAlign w:val="bottom"/>
          </w:tcPr>
          <w:p w14:paraId="2BC2D94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251" w:type="dxa"/>
            <w:tcBorders>
              <w:top w:val="nil"/>
              <w:left w:val="single" w:sz="12" w:space="0" w:color="000000"/>
              <w:bottom w:val="single" w:sz="12" w:space="0" w:color="000000"/>
              <w:right w:val="single" w:sz="12" w:space="0" w:color="000000"/>
            </w:tcBorders>
            <w:shd w:val="clear" w:color="auto" w:fill="auto"/>
            <w:vAlign w:val="bottom"/>
          </w:tcPr>
          <w:p w14:paraId="6D173058"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357" w:type="dxa"/>
            <w:tcBorders>
              <w:top w:val="nil"/>
              <w:left w:val="nil"/>
              <w:bottom w:val="single" w:sz="12" w:space="0" w:color="000000"/>
              <w:right w:val="single" w:sz="12" w:space="0" w:color="000000"/>
            </w:tcBorders>
            <w:shd w:val="clear" w:color="auto" w:fill="92D050"/>
            <w:vAlign w:val="bottom"/>
          </w:tcPr>
          <w:p w14:paraId="2DA683D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681CFA9D"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3AC7509F"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0B6CB9B5"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12" w:space="0" w:color="000000"/>
            </w:tcBorders>
            <w:shd w:val="clear" w:color="auto" w:fill="92D050"/>
            <w:vAlign w:val="bottom"/>
          </w:tcPr>
          <w:p w14:paraId="651D1557"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nil"/>
              <w:left w:val="nil"/>
              <w:bottom w:val="single" w:sz="12" w:space="0" w:color="000000"/>
              <w:right w:val="single" w:sz="4" w:space="0" w:color="000000"/>
            </w:tcBorders>
            <w:shd w:val="clear" w:color="auto" w:fill="92D050"/>
            <w:vAlign w:val="bottom"/>
          </w:tcPr>
          <w:p w14:paraId="27C89A7A"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4" w:space="0" w:color="000000"/>
            </w:tcBorders>
            <w:shd w:val="clear" w:color="auto" w:fill="92D050"/>
            <w:vAlign w:val="bottom"/>
          </w:tcPr>
          <w:p w14:paraId="55DAF510"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808080"/>
            <w:vAlign w:val="bottom"/>
          </w:tcPr>
          <w:p w14:paraId="4BF8503C"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c>
          <w:tcPr>
            <w:tcW w:w="407" w:type="dxa"/>
            <w:tcBorders>
              <w:top w:val="single" w:sz="12" w:space="0" w:color="000000"/>
              <w:left w:val="nil"/>
              <w:bottom w:val="single" w:sz="12" w:space="0" w:color="000000"/>
              <w:right w:val="single" w:sz="12" w:space="0" w:color="000000"/>
            </w:tcBorders>
            <w:shd w:val="clear" w:color="auto" w:fill="92D050"/>
            <w:vAlign w:val="bottom"/>
          </w:tcPr>
          <w:p w14:paraId="102AFD71" w14:textId="77777777" w:rsidR="00DD1A78" w:rsidRDefault="00994C70">
            <w:pP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w:t>
            </w:r>
          </w:p>
        </w:tc>
      </w:tr>
    </w:tbl>
    <w:p w14:paraId="102F210A" w14:textId="77777777" w:rsidR="00DD1A78" w:rsidRDefault="00994C70">
      <w:pPr>
        <w:spacing w:after="24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b/>
          <w:i/>
          <w:color w:val="000000"/>
          <w:sz w:val="20"/>
          <w:szCs w:val="20"/>
        </w:rPr>
        <w:t>Elaborado por</w:t>
      </w:r>
      <w:r>
        <w:rPr>
          <w:rFonts w:ascii="Times New Roman" w:eastAsia="Times New Roman" w:hAnsi="Times New Roman" w:cs="Times New Roman"/>
          <w:i/>
          <w:color w:val="000000"/>
          <w:sz w:val="20"/>
          <w:szCs w:val="20"/>
        </w:rPr>
        <w:t xml:space="preserve">: El autor </w:t>
      </w:r>
    </w:p>
    <w:p w14:paraId="7B1344C9" w14:textId="77777777" w:rsidR="00DD1A78" w:rsidRDefault="00994C70">
      <w:pPr>
        <w:spacing w:after="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Se determinó la calidad de los artículos seleccionado mediante la revisión sistemática la cual, la celda de color verde: presentado informado. Celda de color gris: Celda de color gris: presentado o comunicado con algunas limitaciones. Celda de color blanco: no presentado o no comunicado. </w:t>
      </w:r>
    </w:p>
    <w:p w14:paraId="2D42D027" w14:textId="2C17018A" w:rsidR="00DD1A78" w:rsidRDefault="00994C70">
      <w:pPr>
        <w:spacing w:after="240" w:line="480" w:lineRule="auto"/>
        <w:jc w:val="both"/>
        <w:rPr>
          <w:rFonts w:ascii="Times New Roman" w:eastAsia="Times New Roman" w:hAnsi="Times New Roman" w:cs="Times New Roman"/>
          <w:i/>
          <w:color w:val="000000"/>
        </w:rPr>
      </w:pPr>
      <w:r w:rsidRPr="00AF5496">
        <w:rPr>
          <w:rFonts w:ascii="Times New Roman" w:eastAsia="Times New Roman" w:hAnsi="Times New Roman" w:cs="Times New Roman"/>
          <w:b/>
          <w:i/>
          <w:color w:val="000000"/>
        </w:rPr>
        <w:t xml:space="preserve">Tabla </w:t>
      </w:r>
      <w:r w:rsidR="00182DDC" w:rsidRPr="00AF5496">
        <w:rPr>
          <w:rFonts w:ascii="Times New Roman" w:eastAsia="Times New Roman" w:hAnsi="Times New Roman" w:cs="Times New Roman"/>
          <w:b/>
          <w:i/>
          <w:color w:val="000000"/>
        </w:rPr>
        <w:t>4</w:t>
      </w:r>
      <w:r w:rsidRPr="00AF5496">
        <w:rPr>
          <w:rFonts w:ascii="Times New Roman" w:eastAsia="Times New Roman" w:hAnsi="Times New Roman" w:cs="Times New Roman"/>
          <w:b/>
          <w:i/>
          <w:color w:val="000000"/>
        </w:rPr>
        <w:t xml:space="preserve">. </w:t>
      </w:r>
      <w:r w:rsidR="00065C40">
        <w:rPr>
          <w:rFonts w:ascii="Times New Roman" w:eastAsia="Times New Roman" w:hAnsi="Times New Roman" w:cs="Times New Roman"/>
          <w:i/>
          <w:color w:val="000000"/>
        </w:rPr>
        <w:t>A</w:t>
      </w:r>
      <w:r w:rsidRPr="00AF5496">
        <w:rPr>
          <w:rFonts w:ascii="Times New Roman" w:eastAsia="Times New Roman" w:hAnsi="Times New Roman" w:cs="Times New Roman"/>
          <w:i/>
          <w:color w:val="000000"/>
        </w:rPr>
        <w:t>nálisi</w:t>
      </w:r>
      <w:r w:rsidRPr="00AF5496">
        <w:rPr>
          <w:rFonts w:ascii="Times New Roman" w:eastAsia="Times New Roman" w:hAnsi="Times New Roman" w:cs="Times New Roman"/>
          <w:b/>
          <w:i/>
          <w:color w:val="000000"/>
        </w:rPr>
        <w:t xml:space="preserve">s </w:t>
      </w:r>
      <w:r w:rsidRPr="00AF5496">
        <w:rPr>
          <w:rFonts w:ascii="Times New Roman" w:eastAsia="Times New Roman" w:hAnsi="Times New Roman" w:cs="Times New Roman"/>
          <w:i/>
          <w:color w:val="000000"/>
        </w:rPr>
        <w:t>descriptivo de los bases del estudio.</w:t>
      </w:r>
      <w:r>
        <w:rPr>
          <w:rFonts w:ascii="Times New Roman" w:eastAsia="Times New Roman" w:hAnsi="Times New Roman" w:cs="Times New Roman"/>
          <w:i/>
          <w:color w:val="000000"/>
        </w:rPr>
        <w:t xml:space="preserve"> </w:t>
      </w:r>
    </w:p>
    <w:tbl>
      <w:tblPr>
        <w:tblW w:w="58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570"/>
        <w:gridCol w:w="1658"/>
        <w:gridCol w:w="1658"/>
      </w:tblGrid>
      <w:tr w:rsidR="00950CD8" w14:paraId="210F521F" w14:textId="77777777" w:rsidTr="00F92DC8">
        <w:trPr>
          <w:trHeight w:val="98"/>
        </w:trPr>
        <w:tc>
          <w:tcPr>
            <w:tcW w:w="2570" w:type="dxa"/>
          </w:tcPr>
          <w:p w14:paraId="4EFF5F3F"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bookmarkStart w:id="17" w:name="_Hlk160142065"/>
          </w:p>
        </w:tc>
        <w:tc>
          <w:tcPr>
            <w:tcW w:w="1658" w:type="dxa"/>
          </w:tcPr>
          <w:p w14:paraId="35F5D1B3" w14:textId="77777777" w:rsidR="00950CD8" w:rsidRPr="00C6554F" w:rsidRDefault="00950CD8" w:rsidP="00791A46">
            <w:pPr>
              <w:spacing w:line="240" w:lineRule="auto"/>
              <w:jc w:val="center"/>
              <w:rPr>
                <w:rFonts w:ascii="Times New Roman" w:eastAsia="Times New Roman" w:hAnsi="Times New Roman" w:cs="Times New Roman"/>
                <w:b/>
                <w:bCs/>
                <w:color w:val="000000"/>
                <w:sz w:val="16"/>
                <w:szCs w:val="16"/>
              </w:rPr>
            </w:pPr>
            <w:r w:rsidRPr="00C6554F">
              <w:rPr>
                <w:rFonts w:ascii="Times New Roman" w:eastAsia="Times New Roman" w:hAnsi="Times New Roman" w:cs="Times New Roman"/>
                <w:b/>
                <w:bCs/>
                <w:sz w:val="16"/>
                <w:szCs w:val="16"/>
              </w:rPr>
              <w:t xml:space="preserve">n </w:t>
            </w:r>
            <w:r w:rsidRPr="00C6554F">
              <w:rPr>
                <w:rFonts w:ascii="Times New Roman" w:eastAsia="Times New Roman" w:hAnsi="Times New Roman" w:cs="Times New Roman"/>
                <w:b/>
                <w:bCs/>
                <w:color w:val="000000"/>
                <w:sz w:val="16"/>
                <w:szCs w:val="16"/>
              </w:rPr>
              <w:t>(%)</w:t>
            </w:r>
          </w:p>
        </w:tc>
        <w:tc>
          <w:tcPr>
            <w:tcW w:w="1658" w:type="dxa"/>
          </w:tcPr>
          <w:p w14:paraId="327A8364" w14:textId="77777777" w:rsidR="00950CD8" w:rsidRPr="00C6554F" w:rsidRDefault="00950CD8" w:rsidP="00791A46">
            <w:pPr>
              <w:spacing w:line="240" w:lineRule="auto"/>
              <w:jc w:val="center"/>
              <w:rPr>
                <w:rFonts w:ascii="Times New Roman" w:eastAsia="Times New Roman" w:hAnsi="Times New Roman" w:cs="Times New Roman"/>
                <w:b/>
                <w:bCs/>
                <w:color w:val="000000"/>
                <w:sz w:val="16"/>
                <w:szCs w:val="16"/>
              </w:rPr>
            </w:pPr>
            <w:r w:rsidRPr="00C6554F">
              <w:rPr>
                <w:rFonts w:ascii="Times New Roman" w:eastAsia="Times New Roman" w:hAnsi="Times New Roman" w:cs="Times New Roman"/>
                <w:b/>
                <w:bCs/>
                <w:color w:val="000000"/>
                <w:sz w:val="16"/>
                <w:szCs w:val="16"/>
              </w:rPr>
              <w:t>Continente</w:t>
            </w:r>
          </w:p>
        </w:tc>
      </w:tr>
      <w:tr w:rsidR="00950CD8" w14:paraId="3CE907AC" w14:textId="77777777" w:rsidTr="00F92DC8">
        <w:trPr>
          <w:trHeight w:val="98"/>
        </w:trPr>
        <w:tc>
          <w:tcPr>
            <w:tcW w:w="2570" w:type="dxa"/>
          </w:tcPr>
          <w:p w14:paraId="63CE2AFA" w14:textId="77777777" w:rsidR="00950CD8" w:rsidRPr="00C6554F" w:rsidRDefault="00950CD8" w:rsidP="00791A46">
            <w:pPr>
              <w:spacing w:line="240" w:lineRule="auto"/>
              <w:jc w:val="center"/>
              <w:rPr>
                <w:rFonts w:ascii="Times New Roman" w:eastAsia="Times New Roman" w:hAnsi="Times New Roman" w:cs="Times New Roman"/>
                <w:b/>
                <w:bCs/>
                <w:color w:val="000000"/>
                <w:sz w:val="16"/>
                <w:szCs w:val="16"/>
              </w:rPr>
            </w:pPr>
            <w:bookmarkStart w:id="18" w:name="_Hlk160134549"/>
            <w:r w:rsidRPr="00C6554F">
              <w:rPr>
                <w:rFonts w:ascii="Times New Roman" w:eastAsia="Times New Roman" w:hAnsi="Times New Roman" w:cs="Times New Roman"/>
                <w:b/>
                <w:bCs/>
                <w:color w:val="000000"/>
                <w:sz w:val="16"/>
                <w:szCs w:val="16"/>
              </w:rPr>
              <w:t>BASE</w:t>
            </w:r>
          </w:p>
        </w:tc>
        <w:tc>
          <w:tcPr>
            <w:tcW w:w="1658" w:type="dxa"/>
          </w:tcPr>
          <w:p w14:paraId="7753B01A" w14:textId="77777777" w:rsidR="00950CD8" w:rsidRPr="00C6554F" w:rsidRDefault="00950CD8" w:rsidP="00791A46">
            <w:pPr>
              <w:spacing w:line="240" w:lineRule="auto"/>
              <w:jc w:val="center"/>
              <w:rPr>
                <w:rFonts w:ascii="Times New Roman" w:eastAsia="Times New Roman" w:hAnsi="Times New Roman" w:cs="Times New Roman"/>
                <w:b/>
                <w:color w:val="000000"/>
                <w:sz w:val="16"/>
                <w:szCs w:val="16"/>
              </w:rPr>
            </w:pPr>
          </w:p>
        </w:tc>
        <w:tc>
          <w:tcPr>
            <w:tcW w:w="1658" w:type="dxa"/>
          </w:tcPr>
          <w:p w14:paraId="6097DC3D" w14:textId="77777777" w:rsidR="00950CD8" w:rsidRPr="00C6554F" w:rsidRDefault="00950CD8" w:rsidP="00791A46">
            <w:pPr>
              <w:spacing w:line="240" w:lineRule="auto"/>
              <w:jc w:val="center"/>
              <w:rPr>
                <w:rFonts w:ascii="Times New Roman" w:eastAsia="Times New Roman" w:hAnsi="Times New Roman" w:cs="Times New Roman"/>
                <w:b/>
                <w:color w:val="000000"/>
                <w:sz w:val="16"/>
                <w:szCs w:val="16"/>
              </w:rPr>
            </w:pPr>
          </w:p>
        </w:tc>
      </w:tr>
      <w:tr w:rsidR="00950CD8" w14:paraId="116E7ED3" w14:textId="77777777" w:rsidTr="00F92DC8">
        <w:trPr>
          <w:trHeight w:val="98"/>
        </w:trPr>
        <w:tc>
          <w:tcPr>
            <w:tcW w:w="2570" w:type="dxa"/>
          </w:tcPr>
          <w:p w14:paraId="52D82075" w14:textId="0188DC34" w:rsidR="00950CD8" w:rsidRPr="00C6554F" w:rsidRDefault="00950CD8" w:rsidP="00791A46">
            <w:pPr>
              <w:spacing w:line="240" w:lineRule="auto"/>
              <w:ind w:firstLine="320"/>
              <w:jc w:val="center"/>
              <w:rPr>
                <w:rFonts w:ascii="Times New Roman" w:eastAsia="Times New Roman" w:hAnsi="Times New Roman" w:cs="Times New Roman"/>
                <w:color w:val="000000"/>
                <w:sz w:val="16"/>
                <w:szCs w:val="16"/>
              </w:rPr>
            </w:pPr>
            <w:proofErr w:type="spellStart"/>
            <w:r w:rsidRPr="00C6554F">
              <w:rPr>
                <w:rFonts w:ascii="Times New Roman" w:eastAsia="Times New Roman" w:hAnsi="Times New Roman" w:cs="Times New Roman"/>
                <w:color w:val="000000"/>
                <w:sz w:val="16"/>
                <w:szCs w:val="16"/>
              </w:rPr>
              <w:t>S</w:t>
            </w:r>
            <w:r w:rsidR="00CF43F5">
              <w:rPr>
                <w:rFonts w:ascii="Times New Roman" w:eastAsia="Times New Roman" w:hAnsi="Times New Roman" w:cs="Times New Roman"/>
                <w:color w:val="000000"/>
                <w:sz w:val="16"/>
                <w:szCs w:val="16"/>
              </w:rPr>
              <w:t>copus</w:t>
            </w:r>
            <w:proofErr w:type="spellEnd"/>
          </w:p>
        </w:tc>
        <w:tc>
          <w:tcPr>
            <w:tcW w:w="1658" w:type="dxa"/>
          </w:tcPr>
          <w:p w14:paraId="48621394"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5 (19%)</w:t>
            </w:r>
          </w:p>
        </w:tc>
        <w:tc>
          <w:tcPr>
            <w:tcW w:w="1658" w:type="dxa"/>
          </w:tcPr>
          <w:p w14:paraId="7595DDE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4EF5B691" w14:textId="77777777" w:rsidTr="00F92DC8">
        <w:trPr>
          <w:trHeight w:val="98"/>
        </w:trPr>
        <w:tc>
          <w:tcPr>
            <w:tcW w:w="2570" w:type="dxa"/>
          </w:tcPr>
          <w:p w14:paraId="57041607" w14:textId="2DC7FF3B" w:rsidR="00950CD8" w:rsidRPr="00C6554F" w:rsidRDefault="00950CD8" w:rsidP="00791A46">
            <w:pPr>
              <w:spacing w:line="240" w:lineRule="auto"/>
              <w:ind w:firstLine="320"/>
              <w:jc w:val="center"/>
              <w:rPr>
                <w:rFonts w:ascii="Times New Roman" w:eastAsia="Times New Roman" w:hAnsi="Times New Roman" w:cs="Times New Roman"/>
                <w:color w:val="000000"/>
                <w:sz w:val="16"/>
                <w:szCs w:val="16"/>
              </w:rPr>
            </w:pPr>
            <w:proofErr w:type="spellStart"/>
            <w:r w:rsidRPr="00C6554F">
              <w:rPr>
                <w:rFonts w:ascii="Times New Roman" w:eastAsia="Times New Roman" w:hAnsi="Times New Roman" w:cs="Times New Roman"/>
                <w:color w:val="000000"/>
                <w:sz w:val="16"/>
                <w:szCs w:val="16"/>
              </w:rPr>
              <w:t>W</w:t>
            </w:r>
            <w:r w:rsidR="00CF43F5">
              <w:rPr>
                <w:rFonts w:ascii="Times New Roman" w:eastAsia="Times New Roman" w:hAnsi="Times New Roman" w:cs="Times New Roman"/>
                <w:color w:val="000000"/>
                <w:sz w:val="16"/>
                <w:szCs w:val="16"/>
              </w:rPr>
              <w:t>os</w:t>
            </w:r>
            <w:proofErr w:type="spellEnd"/>
          </w:p>
        </w:tc>
        <w:tc>
          <w:tcPr>
            <w:tcW w:w="1658" w:type="dxa"/>
          </w:tcPr>
          <w:p w14:paraId="52CDFF48"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22 (81%)</w:t>
            </w:r>
          </w:p>
        </w:tc>
        <w:tc>
          <w:tcPr>
            <w:tcW w:w="1658" w:type="dxa"/>
          </w:tcPr>
          <w:p w14:paraId="43C746D8"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64816D44" w14:textId="77777777" w:rsidTr="00F92DC8">
        <w:trPr>
          <w:trHeight w:val="98"/>
        </w:trPr>
        <w:tc>
          <w:tcPr>
            <w:tcW w:w="2570" w:type="dxa"/>
          </w:tcPr>
          <w:p w14:paraId="4369BA4F" w14:textId="77777777" w:rsidR="00950CD8" w:rsidRPr="00C6554F" w:rsidRDefault="00950CD8" w:rsidP="00791A46">
            <w:pPr>
              <w:spacing w:line="240" w:lineRule="auto"/>
              <w:ind w:firstLine="320"/>
              <w:jc w:val="center"/>
              <w:rPr>
                <w:rFonts w:ascii="Times New Roman" w:eastAsia="Times New Roman" w:hAnsi="Times New Roman" w:cs="Times New Roman"/>
                <w:b/>
                <w:bCs/>
                <w:color w:val="000000"/>
                <w:sz w:val="16"/>
                <w:szCs w:val="16"/>
              </w:rPr>
            </w:pPr>
            <w:r w:rsidRPr="00C6554F">
              <w:rPr>
                <w:rFonts w:ascii="Times New Roman" w:eastAsia="Times New Roman" w:hAnsi="Times New Roman" w:cs="Times New Roman"/>
                <w:b/>
                <w:bCs/>
                <w:color w:val="000000"/>
                <w:sz w:val="16"/>
                <w:szCs w:val="16"/>
              </w:rPr>
              <w:t>Pudmed</w:t>
            </w:r>
          </w:p>
        </w:tc>
        <w:tc>
          <w:tcPr>
            <w:tcW w:w="1658" w:type="dxa"/>
          </w:tcPr>
          <w:p w14:paraId="4A1D362D"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0 (0%)</w:t>
            </w:r>
          </w:p>
        </w:tc>
        <w:tc>
          <w:tcPr>
            <w:tcW w:w="1658" w:type="dxa"/>
          </w:tcPr>
          <w:p w14:paraId="5DB42F24"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6410CE3C" w14:textId="77777777" w:rsidTr="00F92DC8">
        <w:trPr>
          <w:trHeight w:val="98"/>
        </w:trPr>
        <w:tc>
          <w:tcPr>
            <w:tcW w:w="2570" w:type="dxa"/>
          </w:tcPr>
          <w:p w14:paraId="5449A6D7"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AÑO</w:t>
            </w:r>
          </w:p>
        </w:tc>
        <w:tc>
          <w:tcPr>
            <w:tcW w:w="1658" w:type="dxa"/>
          </w:tcPr>
          <w:p w14:paraId="2892577B" w14:textId="77777777" w:rsidR="00950CD8" w:rsidRPr="00C6554F" w:rsidRDefault="00950CD8" w:rsidP="00791A46">
            <w:pPr>
              <w:spacing w:line="240" w:lineRule="auto"/>
              <w:jc w:val="center"/>
              <w:rPr>
                <w:rFonts w:ascii="Times New Roman" w:eastAsia="Times New Roman" w:hAnsi="Times New Roman" w:cs="Times New Roman"/>
                <w:b/>
                <w:color w:val="000000"/>
                <w:sz w:val="16"/>
                <w:szCs w:val="16"/>
              </w:rPr>
            </w:pPr>
          </w:p>
        </w:tc>
        <w:tc>
          <w:tcPr>
            <w:tcW w:w="1658" w:type="dxa"/>
          </w:tcPr>
          <w:p w14:paraId="1132C734" w14:textId="77777777" w:rsidR="00950CD8" w:rsidRPr="00C6554F" w:rsidRDefault="00950CD8" w:rsidP="00791A46">
            <w:pPr>
              <w:spacing w:line="240" w:lineRule="auto"/>
              <w:jc w:val="center"/>
              <w:rPr>
                <w:rFonts w:ascii="Times New Roman" w:eastAsia="Times New Roman" w:hAnsi="Times New Roman" w:cs="Times New Roman"/>
                <w:b/>
                <w:color w:val="000000"/>
                <w:sz w:val="16"/>
                <w:szCs w:val="16"/>
              </w:rPr>
            </w:pPr>
          </w:p>
        </w:tc>
      </w:tr>
      <w:tr w:rsidR="00950CD8" w14:paraId="6CA9F52A" w14:textId="77777777" w:rsidTr="00F92DC8">
        <w:trPr>
          <w:trHeight w:val="98"/>
        </w:trPr>
        <w:tc>
          <w:tcPr>
            <w:tcW w:w="2570" w:type="dxa"/>
          </w:tcPr>
          <w:p w14:paraId="73C4C469" w14:textId="77777777" w:rsidR="00950CD8" w:rsidRPr="00C6554F" w:rsidRDefault="00950CD8" w:rsidP="00791A46">
            <w:pPr>
              <w:pStyle w:val="Sinespaciado"/>
              <w:jc w:val="center"/>
              <w:rPr>
                <w:rFonts w:ascii="Times New Roman" w:hAnsi="Times New Roman" w:cs="Times New Roman"/>
                <w:b/>
                <w:bCs/>
                <w:sz w:val="16"/>
                <w:szCs w:val="16"/>
              </w:rPr>
            </w:pPr>
            <w:r w:rsidRPr="00C6554F">
              <w:rPr>
                <w:rFonts w:ascii="Times New Roman" w:hAnsi="Times New Roman" w:cs="Times New Roman"/>
                <w:b/>
                <w:bCs/>
                <w:sz w:val="16"/>
                <w:szCs w:val="16"/>
              </w:rPr>
              <w:t>2019</w:t>
            </w:r>
          </w:p>
        </w:tc>
        <w:tc>
          <w:tcPr>
            <w:tcW w:w="1658" w:type="dxa"/>
          </w:tcPr>
          <w:p w14:paraId="5EAFF09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2 (7.4%)</w:t>
            </w:r>
          </w:p>
        </w:tc>
        <w:tc>
          <w:tcPr>
            <w:tcW w:w="1658" w:type="dxa"/>
          </w:tcPr>
          <w:p w14:paraId="1EACF7C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18D8011B" w14:textId="77777777" w:rsidTr="00F92DC8">
        <w:trPr>
          <w:trHeight w:val="98"/>
        </w:trPr>
        <w:tc>
          <w:tcPr>
            <w:tcW w:w="2570" w:type="dxa"/>
          </w:tcPr>
          <w:p w14:paraId="4F2F39BA" w14:textId="77777777" w:rsidR="00950CD8" w:rsidRPr="00C6554F" w:rsidRDefault="00950CD8" w:rsidP="00791A46">
            <w:pPr>
              <w:pStyle w:val="Sinespaciado"/>
              <w:jc w:val="center"/>
              <w:rPr>
                <w:rFonts w:ascii="Times New Roman" w:hAnsi="Times New Roman" w:cs="Times New Roman"/>
                <w:b/>
                <w:bCs/>
                <w:sz w:val="16"/>
                <w:szCs w:val="16"/>
              </w:rPr>
            </w:pPr>
            <w:r w:rsidRPr="00C6554F">
              <w:rPr>
                <w:rFonts w:ascii="Times New Roman" w:hAnsi="Times New Roman" w:cs="Times New Roman"/>
                <w:b/>
                <w:bCs/>
                <w:sz w:val="16"/>
                <w:szCs w:val="16"/>
              </w:rPr>
              <w:t>2020</w:t>
            </w:r>
          </w:p>
        </w:tc>
        <w:tc>
          <w:tcPr>
            <w:tcW w:w="1658" w:type="dxa"/>
          </w:tcPr>
          <w:p w14:paraId="61C67CF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7 (26%)</w:t>
            </w:r>
          </w:p>
        </w:tc>
        <w:tc>
          <w:tcPr>
            <w:tcW w:w="1658" w:type="dxa"/>
          </w:tcPr>
          <w:p w14:paraId="16B42ABB"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402FBE77" w14:textId="77777777" w:rsidTr="00F92DC8">
        <w:trPr>
          <w:trHeight w:val="98"/>
        </w:trPr>
        <w:tc>
          <w:tcPr>
            <w:tcW w:w="2570" w:type="dxa"/>
          </w:tcPr>
          <w:p w14:paraId="31AF32FD" w14:textId="77777777" w:rsidR="00950CD8" w:rsidRPr="00C6554F" w:rsidRDefault="00950CD8" w:rsidP="00791A46">
            <w:pPr>
              <w:pStyle w:val="Sinespaciado"/>
              <w:jc w:val="center"/>
              <w:rPr>
                <w:rFonts w:ascii="Times New Roman" w:hAnsi="Times New Roman" w:cs="Times New Roman"/>
                <w:b/>
                <w:bCs/>
                <w:sz w:val="16"/>
                <w:szCs w:val="16"/>
              </w:rPr>
            </w:pPr>
            <w:r w:rsidRPr="00C6554F">
              <w:rPr>
                <w:rFonts w:ascii="Times New Roman" w:hAnsi="Times New Roman" w:cs="Times New Roman"/>
                <w:b/>
                <w:bCs/>
                <w:sz w:val="16"/>
                <w:szCs w:val="16"/>
              </w:rPr>
              <w:t>2021</w:t>
            </w:r>
          </w:p>
        </w:tc>
        <w:tc>
          <w:tcPr>
            <w:tcW w:w="1658" w:type="dxa"/>
          </w:tcPr>
          <w:p w14:paraId="2943E70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13 (48%)</w:t>
            </w:r>
          </w:p>
        </w:tc>
        <w:tc>
          <w:tcPr>
            <w:tcW w:w="1658" w:type="dxa"/>
          </w:tcPr>
          <w:p w14:paraId="2D01FC10"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p>
        </w:tc>
      </w:tr>
      <w:tr w:rsidR="00950CD8" w14:paraId="2415C919" w14:textId="77777777" w:rsidTr="00F92DC8">
        <w:trPr>
          <w:trHeight w:val="98"/>
        </w:trPr>
        <w:tc>
          <w:tcPr>
            <w:tcW w:w="2570" w:type="dxa"/>
          </w:tcPr>
          <w:p w14:paraId="02AAAE1B" w14:textId="77777777" w:rsidR="00950CD8" w:rsidRPr="00C6554F" w:rsidRDefault="00950CD8" w:rsidP="00791A46">
            <w:pPr>
              <w:pStyle w:val="Sinespaciado"/>
              <w:jc w:val="center"/>
              <w:rPr>
                <w:rFonts w:ascii="Times New Roman" w:hAnsi="Times New Roman" w:cs="Times New Roman"/>
                <w:b/>
                <w:bCs/>
                <w:sz w:val="16"/>
                <w:szCs w:val="16"/>
              </w:rPr>
            </w:pPr>
            <w:r w:rsidRPr="00C6554F">
              <w:rPr>
                <w:rFonts w:ascii="Times New Roman" w:hAnsi="Times New Roman" w:cs="Times New Roman"/>
                <w:b/>
                <w:bCs/>
                <w:sz w:val="16"/>
                <w:szCs w:val="16"/>
              </w:rPr>
              <w:t>2023</w:t>
            </w:r>
          </w:p>
        </w:tc>
        <w:tc>
          <w:tcPr>
            <w:tcW w:w="1658" w:type="dxa"/>
          </w:tcPr>
          <w:p w14:paraId="68E5F13C"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5 (19%)</w:t>
            </w:r>
          </w:p>
        </w:tc>
        <w:tc>
          <w:tcPr>
            <w:tcW w:w="1658" w:type="dxa"/>
          </w:tcPr>
          <w:p w14:paraId="58648A2D"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p>
        </w:tc>
      </w:tr>
      <w:tr w:rsidR="00950CD8" w14:paraId="3E5295D3" w14:textId="77777777" w:rsidTr="00F92DC8">
        <w:trPr>
          <w:trHeight w:val="98"/>
        </w:trPr>
        <w:tc>
          <w:tcPr>
            <w:tcW w:w="2570" w:type="dxa"/>
          </w:tcPr>
          <w:p w14:paraId="72D09B5F" w14:textId="0DDF4DAD" w:rsidR="00950CD8" w:rsidRPr="00C6554F" w:rsidRDefault="00950CD8" w:rsidP="00791A46">
            <w:pPr>
              <w:pStyle w:val="Sinespaciado"/>
              <w:jc w:val="center"/>
              <w:rPr>
                <w:rFonts w:ascii="Times New Roman" w:hAnsi="Times New Roman" w:cs="Times New Roman"/>
                <w:b/>
                <w:bCs/>
                <w:sz w:val="16"/>
                <w:szCs w:val="16"/>
              </w:rPr>
            </w:pPr>
            <w:r w:rsidRPr="00C6554F">
              <w:rPr>
                <w:rFonts w:ascii="Times New Roman" w:hAnsi="Times New Roman" w:cs="Times New Roman"/>
                <w:b/>
                <w:bCs/>
                <w:sz w:val="16"/>
                <w:szCs w:val="16"/>
              </w:rPr>
              <w:t>País</w:t>
            </w:r>
          </w:p>
        </w:tc>
        <w:tc>
          <w:tcPr>
            <w:tcW w:w="1658" w:type="dxa"/>
          </w:tcPr>
          <w:p w14:paraId="47E57CCE" w14:textId="77777777" w:rsidR="00950CD8" w:rsidRPr="00C6554F" w:rsidRDefault="00950CD8" w:rsidP="00791A46">
            <w:pPr>
              <w:spacing w:line="240" w:lineRule="auto"/>
              <w:jc w:val="center"/>
              <w:rPr>
                <w:rFonts w:ascii="Times New Roman" w:eastAsia="Times New Roman" w:hAnsi="Times New Roman" w:cs="Times New Roman"/>
                <w:b/>
                <w:color w:val="000000"/>
                <w:sz w:val="16"/>
                <w:szCs w:val="16"/>
              </w:rPr>
            </w:pPr>
          </w:p>
        </w:tc>
        <w:tc>
          <w:tcPr>
            <w:tcW w:w="1658" w:type="dxa"/>
          </w:tcPr>
          <w:p w14:paraId="49F1B6E3" w14:textId="77777777" w:rsidR="00950CD8" w:rsidRPr="00C6554F" w:rsidRDefault="00950CD8" w:rsidP="00950CD8">
            <w:pPr>
              <w:spacing w:line="240" w:lineRule="auto"/>
              <w:jc w:val="center"/>
              <w:rPr>
                <w:rFonts w:ascii="Times New Roman" w:eastAsia="Times New Roman" w:hAnsi="Times New Roman" w:cs="Times New Roman"/>
                <w:b/>
                <w:color w:val="000000"/>
                <w:sz w:val="16"/>
                <w:szCs w:val="16"/>
              </w:rPr>
            </w:pPr>
          </w:p>
          <w:p w14:paraId="59020A50" w14:textId="66839C17" w:rsidR="00950CD8" w:rsidRPr="00C6554F" w:rsidRDefault="00950CD8" w:rsidP="00950CD8">
            <w:pPr>
              <w:spacing w:line="240" w:lineRule="auto"/>
              <w:jc w:val="center"/>
              <w:rPr>
                <w:rFonts w:ascii="Times New Roman" w:eastAsia="Times New Roman" w:hAnsi="Times New Roman" w:cs="Times New Roman"/>
                <w:color w:val="000000"/>
                <w:sz w:val="16"/>
                <w:szCs w:val="16"/>
              </w:rPr>
            </w:pPr>
          </w:p>
        </w:tc>
      </w:tr>
      <w:tr w:rsidR="00950CD8" w14:paraId="6732BC38" w14:textId="77777777" w:rsidTr="00F92DC8">
        <w:trPr>
          <w:trHeight w:val="98"/>
        </w:trPr>
        <w:tc>
          <w:tcPr>
            <w:tcW w:w="2570" w:type="dxa"/>
          </w:tcPr>
          <w:p w14:paraId="014A95AD"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Arabia</w:t>
            </w:r>
          </w:p>
        </w:tc>
        <w:tc>
          <w:tcPr>
            <w:tcW w:w="1658" w:type="dxa"/>
          </w:tcPr>
          <w:p w14:paraId="255CAF0B"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6FB3FE61"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Asia</w:t>
            </w:r>
          </w:p>
        </w:tc>
      </w:tr>
      <w:tr w:rsidR="00950CD8" w14:paraId="31B0CF1C" w14:textId="77777777" w:rsidTr="00F92DC8">
        <w:trPr>
          <w:trHeight w:val="98"/>
        </w:trPr>
        <w:tc>
          <w:tcPr>
            <w:tcW w:w="2570" w:type="dxa"/>
          </w:tcPr>
          <w:p w14:paraId="206BA502"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 xml:space="preserve">Sri </w:t>
            </w:r>
            <w:proofErr w:type="spellStart"/>
            <w:r w:rsidRPr="00C6554F">
              <w:rPr>
                <w:rFonts w:ascii="Times New Roman" w:hAnsi="Times New Roman" w:cs="Times New Roman"/>
                <w:sz w:val="16"/>
                <w:szCs w:val="16"/>
              </w:rPr>
              <w:t>Lank</w:t>
            </w:r>
            <w:proofErr w:type="spellEnd"/>
          </w:p>
        </w:tc>
        <w:tc>
          <w:tcPr>
            <w:tcW w:w="1658" w:type="dxa"/>
          </w:tcPr>
          <w:p w14:paraId="5CA6107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69D1D3A2" w14:textId="527732FD"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Asia</w:t>
            </w:r>
          </w:p>
        </w:tc>
      </w:tr>
      <w:tr w:rsidR="00950CD8" w14:paraId="48D2D6CF" w14:textId="77777777" w:rsidTr="00F92DC8">
        <w:trPr>
          <w:trHeight w:val="98"/>
        </w:trPr>
        <w:tc>
          <w:tcPr>
            <w:tcW w:w="2570" w:type="dxa"/>
          </w:tcPr>
          <w:p w14:paraId="6706362B"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Brasil</w:t>
            </w:r>
          </w:p>
        </w:tc>
        <w:tc>
          <w:tcPr>
            <w:tcW w:w="1658" w:type="dxa"/>
          </w:tcPr>
          <w:p w14:paraId="7458F70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3 (11%)</w:t>
            </w:r>
          </w:p>
        </w:tc>
        <w:tc>
          <w:tcPr>
            <w:tcW w:w="1658" w:type="dxa"/>
          </w:tcPr>
          <w:p w14:paraId="14096E22"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América del Sur</w:t>
            </w:r>
          </w:p>
        </w:tc>
      </w:tr>
      <w:tr w:rsidR="00950CD8" w14:paraId="24CC6819" w14:textId="77777777" w:rsidTr="00F92DC8">
        <w:trPr>
          <w:trHeight w:val="98"/>
        </w:trPr>
        <w:tc>
          <w:tcPr>
            <w:tcW w:w="2570" w:type="dxa"/>
          </w:tcPr>
          <w:p w14:paraId="5B878F7A"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Chile</w:t>
            </w:r>
          </w:p>
        </w:tc>
        <w:tc>
          <w:tcPr>
            <w:tcW w:w="1658" w:type="dxa"/>
          </w:tcPr>
          <w:p w14:paraId="7A9811B6"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3 (11%)</w:t>
            </w:r>
          </w:p>
        </w:tc>
        <w:tc>
          <w:tcPr>
            <w:tcW w:w="1658" w:type="dxa"/>
          </w:tcPr>
          <w:p w14:paraId="36EC5D84"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América del Sur</w:t>
            </w:r>
          </w:p>
        </w:tc>
      </w:tr>
      <w:tr w:rsidR="00950CD8" w14:paraId="4270E225" w14:textId="77777777" w:rsidTr="00F92DC8">
        <w:trPr>
          <w:trHeight w:val="98"/>
        </w:trPr>
        <w:tc>
          <w:tcPr>
            <w:tcW w:w="2570" w:type="dxa"/>
          </w:tcPr>
          <w:p w14:paraId="50C24413"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Ecuador</w:t>
            </w:r>
          </w:p>
        </w:tc>
        <w:tc>
          <w:tcPr>
            <w:tcW w:w="1658" w:type="dxa"/>
          </w:tcPr>
          <w:p w14:paraId="47BA613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542FA244" w14:textId="462B10CB"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América del sur</w:t>
            </w:r>
          </w:p>
        </w:tc>
      </w:tr>
      <w:tr w:rsidR="00950CD8" w14:paraId="553AC53D" w14:textId="77777777" w:rsidTr="00F92DC8">
        <w:trPr>
          <w:trHeight w:val="98"/>
        </w:trPr>
        <w:tc>
          <w:tcPr>
            <w:tcW w:w="2570" w:type="dxa"/>
          </w:tcPr>
          <w:p w14:paraId="7FA07E4E"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España</w:t>
            </w:r>
          </w:p>
        </w:tc>
        <w:tc>
          <w:tcPr>
            <w:tcW w:w="1658" w:type="dxa"/>
          </w:tcPr>
          <w:p w14:paraId="4B1A6082"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5 (19%)</w:t>
            </w:r>
          </w:p>
        </w:tc>
        <w:tc>
          <w:tcPr>
            <w:tcW w:w="1658" w:type="dxa"/>
          </w:tcPr>
          <w:p w14:paraId="4DF543E7" w14:textId="5AF3F832"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Europeo</w:t>
            </w:r>
          </w:p>
        </w:tc>
      </w:tr>
      <w:tr w:rsidR="00950CD8" w14:paraId="53C4A57D" w14:textId="77777777" w:rsidTr="00F92DC8">
        <w:trPr>
          <w:trHeight w:val="222"/>
        </w:trPr>
        <w:tc>
          <w:tcPr>
            <w:tcW w:w="2570" w:type="dxa"/>
          </w:tcPr>
          <w:p w14:paraId="4AADAA93"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Etiopia</w:t>
            </w:r>
          </w:p>
        </w:tc>
        <w:tc>
          <w:tcPr>
            <w:tcW w:w="1658" w:type="dxa"/>
          </w:tcPr>
          <w:p w14:paraId="0375951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50E50BA3"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p>
          <w:p w14:paraId="7DFC5137" w14:textId="035309EA" w:rsidR="00950CD8" w:rsidRPr="00C6554F" w:rsidRDefault="00CF43F5" w:rsidP="00950CD8">
            <w:pPr>
              <w:spacing w:line="240" w:lineRule="auto"/>
              <w:ind w:firstLine="708"/>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África</w:t>
            </w:r>
          </w:p>
        </w:tc>
      </w:tr>
      <w:tr w:rsidR="00950CD8" w14:paraId="15B0593B" w14:textId="77777777" w:rsidTr="00F92DC8">
        <w:trPr>
          <w:trHeight w:val="101"/>
        </w:trPr>
        <w:tc>
          <w:tcPr>
            <w:tcW w:w="2570" w:type="dxa"/>
          </w:tcPr>
          <w:p w14:paraId="3A0D85A7"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Francia</w:t>
            </w:r>
          </w:p>
        </w:tc>
        <w:tc>
          <w:tcPr>
            <w:tcW w:w="1658" w:type="dxa"/>
          </w:tcPr>
          <w:p w14:paraId="33CD17F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5E1CE5FF" w14:textId="49BFD93C"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Europa</w:t>
            </w:r>
          </w:p>
        </w:tc>
      </w:tr>
      <w:tr w:rsidR="00950CD8" w14:paraId="50FC8945" w14:textId="77777777" w:rsidTr="00F92DC8">
        <w:trPr>
          <w:trHeight w:val="35"/>
        </w:trPr>
        <w:tc>
          <w:tcPr>
            <w:tcW w:w="2570" w:type="dxa"/>
          </w:tcPr>
          <w:p w14:paraId="295BEDFF"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Israel</w:t>
            </w:r>
          </w:p>
        </w:tc>
        <w:tc>
          <w:tcPr>
            <w:tcW w:w="1658" w:type="dxa"/>
          </w:tcPr>
          <w:p w14:paraId="46C62701"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3AD32343" w14:textId="72A1DD79"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w:t>
            </w:r>
            <w:r w:rsidR="00CF43F5">
              <w:rPr>
                <w:rFonts w:ascii="Times New Roman" w:eastAsia="Times New Roman" w:hAnsi="Times New Roman" w:cs="Times New Roman"/>
                <w:color w:val="000000"/>
                <w:sz w:val="16"/>
                <w:szCs w:val="16"/>
              </w:rPr>
              <w:t>sia</w:t>
            </w:r>
          </w:p>
        </w:tc>
      </w:tr>
      <w:tr w:rsidR="00950CD8" w14:paraId="7D958710" w14:textId="77777777" w:rsidTr="00F92DC8">
        <w:trPr>
          <w:trHeight w:val="98"/>
        </w:trPr>
        <w:tc>
          <w:tcPr>
            <w:tcW w:w="2570" w:type="dxa"/>
          </w:tcPr>
          <w:p w14:paraId="032B044C"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Nigeria</w:t>
            </w:r>
          </w:p>
        </w:tc>
        <w:tc>
          <w:tcPr>
            <w:tcW w:w="1658" w:type="dxa"/>
          </w:tcPr>
          <w:p w14:paraId="24507E20"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3F03530A" w14:textId="3AF7A9B0"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África</w:t>
            </w:r>
          </w:p>
        </w:tc>
      </w:tr>
      <w:tr w:rsidR="00950CD8" w14:paraId="158C9CAF" w14:textId="77777777" w:rsidTr="00F92DC8">
        <w:trPr>
          <w:trHeight w:val="98"/>
        </w:trPr>
        <w:tc>
          <w:tcPr>
            <w:tcW w:w="2570" w:type="dxa"/>
          </w:tcPr>
          <w:p w14:paraId="6C6B683F"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Reino Unido</w:t>
            </w:r>
          </w:p>
        </w:tc>
        <w:tc>
          <w:tcPr>
            <w:tcW w:w="1658" w:type="dxa"/>
          </w:tcPr>
          <w:p w14:paraId="6F8B2767"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4873979F" w14:textId="086860F9"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Europa</w:t>
            </w:r>
          </w:p>
        </w:tc>
      </w:tr>
      <w:tr w:rsidR="00950CD8" w14:paraId="03A74152" w14:textId="77777777" w:rsidTr="00F92DC8">
        <w:trPr>
          <w:trHeight w:val="98"/>
        </w:trPr>
        <w:tc>
          <w:tcPr>
            <w:tcW w:w="2570" w:type="dxa"/>
          </w:tcPr>
          <w:p w14:paraId="4E63AAF5"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Tailandia</w:t>
            </w:r>
          </w:p>
        </w:tc>
        <w:tc>
          <w:tcPr>
            <w:tcW w:w="1658" w:type="dxa"/>
          </w:tcPr>
          <w:p w14:paraId="60A25A7C"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1 (3.7%)</w:t>
            </w:r>
          </w:p>
        </w:tc>
        <w:tc>
          <w:tcPr>
            <w:tcW w:w="1658" w:type="dxa"/>
          </w:tcPr>
          <w:p w14:paraId="4F762CF3" w14:textId="77777777"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Asia</w:t>
            </w:r>
          </w:p>
        </w:tc>
      </w:tr>
      <w:tr w:rsidR="00950CD8" w14:paraId="33792F18" w14:textId="77777777" w:rsidTr="00F92DC8">
        <w:trPr>
          <w:trHeight w:val="98"/>
        </w:trPr>
        <w:tc>
          <w:tcPr>
            <w:tcW w:w="2570" w:type="dxa"/>
          </w:tcPr>
          <w:p w14:paraId="42818E80" w14:textId="77777777" w:rsidR="00950CD8" w:rsidRPr="00C6554F" w:rsidRDefault="00950CD8" w:rsidP="00791A46">
            <w:pPr>
              <w:pStyle w:val="Sinespaciado"/>
              <w:jc w:val="center"/>
              <w:rPr>
                <w:rFonts w:ascii="Times New Roman" w:hAnsi="Times New Roman" w:cs="Times New Roman"/>
                <w:sz w:val="16"/>
                <w:szCs w:val="16"/>
              </w:rPr>
            </w:pPr>
            <w:proofErr w:type="spellStart"/>
            <w:r w:rsidRPr="00C6554F">
              <w:rPr>
                <w:rFonts w:ascii="Times New Roman" w:hAnsi="Times New Roman" w:cs="Times New Roman"/>
                <w:sz w:val="16"/>
                <w:szCs w:val="16"/>
              </w:rPr>
              <w:lastRenderedPageBreak/>
              <w:t>Turquia</w:t>
            </w:r>
            <w:proofErr w:type="spellEnd"/>
          </w:p>
        </w:tc>
        <w:tc>
          <w:tcPr>
            <w:tcW w:w="1658" w:type="dxa"/>
          </w:tcPr>
          <w:p w14:paraId="7F44A8AD"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3 (11%)</w:t>
            </w:r>
          </w:p>
        </w:tc>
        <w:tc>
          <w:tcPr>
            <w:tcW w:w="1658" w:type="dxa"/>
          </w:tcPr>
          <w:p w14:paraId="0807EF6F" w14:textId="7891F4BA" w:rsidR="00950CD8" w:rsidRPr="00C6554F" w:rsidRDefault="00CF43F5" w:rsidP="00950CD8">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Asia</w:t>
            </w:r>
          </w:p>
        </w:tc>
      </w:tr>
      <w:tr w:rsidR="00950CD8" w14:paraId="4A8FC40E" w14:textId="77777777" w:rsidTr="00F92DC8">
        <w:trPr>
          <w:trHeight w:val="98"/>
        </w:trPr>
        <w:tc>
          <w:tcPr>
            <w:tcW w:w="2570" w:type="dxa"/>
          </w:tcPr>
          <w:p w14:paraId="4B108748"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Venezuela</w:t>
            </w:r>
          </w:p>
        </w:tc>
        <w:tc>
          <w:tcPr>
            <w:tcW w:w="1658" w:type="dxa"/>
          </w:tcPr>
          <w:p w14:paraId="5422ADA5"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2 (7.4%)</w:t>
            </w:r>
          </w:p>
        </w:tc>
        <w:tc>
          <w:tcPr>
            <w:tcW w:w="1658" w:type="dxa"/>
          </w:tcPr>
          <w:p w14:paraId="516C80A3" w14:textId="11BB4821" w:rsidR="00950CD8" w:rsidRPr="00C6554F" w:rsidRDefault="00950CD8" w:rsidP="00950CD8">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América del</w:t>
            </w:r>
            <w:r w:rsidR="00CF43F5">
              <w:rPr>
                <w:rFonts w:ascii="Times New Roman" w:eastAsia="Times New Roman" w:hAnsi="Times New Roman" w:cs="Times New Roman"/>
                <w:color w:val="000000"/>
                <w:sz w:val="16"/>
                <w:szCs w:val="16"/>
              </w:rPr>
              <w:t xml:space="preserve"> sur </w:t>
            </w:r>
          </w:p>
        </w:tc>
      </w:tr>
      <w:tr w:rsidR="00950CD8" w14:paraId="086ACC5F" w14:textId="77777777" w:rsidTr="00F92DC8">
        <w:trPr>
          <w:trHeight w:val="98"/>
        </w:trPr>
        <w:tc>
          <w:tcPr>
            <w:tcW w:w="2570" w:type="dxa"/>
          </w:tcPr>
          <w:p w14:paraId="08613AEF" w14:textId="77777777" w:rsidR="00950CD8" w:rsidRPr="00C6554F" w:rsidRDefault="00950CD8" w:rsidP="00791A46">
            <w:pPr>
              <w:pStyle w:val="Sinespaciado"/>
              <w:jc w:val="center"/>
              <w:rPr>
                <w:rFonts w:ascii="Times New Roman" w:hAnsi="Times New Roman" w:cs="Times New Roman"/>
                <w:sz w:val="16"/>
                <w:szCs w:val="16"/>
              </w:rPr>
            </w:pPr>
            <w:r w:rsidRPr="00C6554F">
              <w:rPr>
                <w:rFonts w:ascii="Times New Roman" w:hAnsi="Times New Roman" w:cs="Times New Roman"/>
                <w:sz w:val="16"/>
                <w:szCs w:val="16"/>
              </w:rPr>
              <w:t>México</w:t>
            </w:r>
          </w:p>
        </w:tc>
        <w:tc>
          <w:tcPr>
            <w:tcW w:w="1658" w:type="dxa"/>
          </w:tcPr>
          <w:p w14:paraId="151EA13E" w14:textId="77777777" w:rsidR="00950CD8" w:rsidRPr="00C6554F" w:rsidRDefault="00950CD8" w:rsidP="00791A46">
            <w:pPr>
              <w:spacing w:line="240" w:lineRule="auto"/>
              <w:jc w:val="center"/>
              <w:rPr>
                <w:rFonts w:ascii="Times New Roman" w:eastAsia="Times New Roman" w:hAnsi="Times New Roman" w:cs="Times New Roman"/>
                <w:color w:val="000000"/>
                <w:sz w:val="16"/>
                <w:szCs w:val="16"/>
              </w:rPr>
            </w:pPr>
            <w:r w:rsidRPr="00C6554F">
              <w:rPr>
                <w:rFonts w:ascii="Times New Roman" w:eastAsia="Times New Roman" w:hAnsi="Times New Roman" w:cs="Times New Roman"/>
                <w:color w:val="000000"/>
                <w:sz w:val="16"/>
                <w:szCs w:val="16"/>
              </w:rPr>
              <w:t>2 (7.4%)</w:t>
            </w:r>
          </w:p>
        </w:tc>
        <w:tc>
          <w:tcPr>
            <w:tcW w:w="1658" w:type="dxa"/>
          </w:tcPr>
          <w:p w14:paraId="531C86C3" w14:textId="0E501ED0" w:rsidR="00950CD8" w:rsidRPr="00C6554F" w:rsidRDefault="00CF43F5" w:rsidP="00791A46">
            <w:pPr>
              <w:spacing w:line="240" w:lineRule="auto"/>
              <w:jc w:val="center"/>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 xml:space="preserve">América de Norte </w:t>
            </w:r>
          </w:p>
        </w:tc>
      </w:tr>
      <w:bookmarkEnd w:id="17"/>
      <w:bookmarkEnd w:id="18"/>
    </w:tbl>
    <w:p w14:paraId="09A2D444" w14:textId="77777777" w:rsidR="00950CD8" w:rsidRDefault="00950CD8">
      <w:pPr>
        <w:spacing w:after="240" w:line="480" w:lineRule="auto"/>
        <w:jc w:val="both"/>
        <w:rPr>
          <w:rFonts w:ascii="Times New Roman" w:eastAsia="Times New Roman" w:hAnsi="Times New Roman" w:cs="Times New Roman"/>
          <w:i/>
          <w:color w:val="000000"/>
        </w:rPr>
      </w:pPr>
    </w:p>
    <w:p w14:paraId="12FC48D7" w14:textId="77777777" w:rsidR="00DD1A78" w:rsidRDefault="00994C70">
      <w:pPr>
        <w:spacing w:after="240" w:line="480" w:lineRule="auto"/>
        <w:jc w:val="both"/>
        <w:rPr>
          <w:rFonts w:ascii="Times New Roman" w:eastAsia="Times New Roman" w:hAnsi="Times New Roman" w:cs="Times New Roman"/>
          <w:i/>
          <w:color w:val="000000"/>
          <w:sz w:val="20"/>
          <w:szCs w:val="20"/>
        </w:rPr>
      </w:pPr>
      <w:r>
        <w:rPr>
          <w:rFonts w:ascii="Times New Roman" w:eastAsia="Times New Roman" w:hAnsi="Times New Roman" w:cs="Times New Roman"/>
          <w:b/>
          <w:i/>
          <w:color w:val="000000"/>
          <w:sz w:val="20"/>
          <w:szCs w:val="20"/>
        </w:rPr>
        <w:t>Fuente</w:t>
      </w:r>
      <w:r>
        <w:rPr>
          <w:rFonts w:ascii="Times New Roman" w:eastAsia="Times New Roman" w:hAnsi="Times New Roman" w:cs="Times New Roman"/>
          <w:i/>
          <w:color w:val="000000"/>
          <w:sz w:val="20"/>
          <w:szCs w:val="20"/>
        </w:rPr>
        <w:t xml:space="preserve">: Realizado por el autor </w:t>
      </w:r>
    </w:p>
    <w:p w14:paraId="73832C61" w14:textId="1652E998" w:rsidR="00DD1A78" w:rsidRDefault="00994C70">
      <w:pPr>
        <w:spacing w:after="240" w:line="480" w:lineRule="auto"/>
        <w:jc w:val="both"/>
        <w:rPr>
          <w:rFonts w:ascii="Times New Roman" w:eastAsia="Times New Roman" w:hAnsi="Times New Roman" w:cs="Times New Roman"/>
          <w:b/>
          <w:i/>
          <w:color w:val="000000"/>
        </w:rPr>
      </w:pPr>
      <w:r w:rsidRPr="000C2C3D">
        <w:rPr>
          <w:rFonts w:ascii="Times New Roman" w:eastAsia="Times New Roman" w:hAnsi="Times New Roman" w:cs="Times New Roman"/>
          <w:color w:val="000000"/>
          <w:sz w:val="24"/>
          <w:szCs w:val="24"/>
        </w:rPr>
        <w:t xml:space="preserve">Se realizó la extracción de artículos de diversas fuentes para revisar los factores de riesgo y la prevalencia de la violencia ginecológica. Destacan </w:t>
      </w:r>
      <w:proofErr w:type="spellStart"/>
      <w:r w:rsidRPr="000C2C3D">
        <w:rPr>
          <w:rFonts w:ascii="Times New Roman" w:eastAsia="Times New Roman" w:hAnsi="Times New Roman" w:cs="Times New Roman"/>
          <w:i/>
          <w:color w:val="000000"/>
          <w:sz w:val="24"/>
          <w:szCs w:val="24"/>
        </w:rPr>
        <w:t>Scopus</w:t>
      </w:r>
      <w:proofErr w:type="spellEnd"/>
      <w:r w:rsidRPr="000C2C3D">
        <w:rPr>
          <w:rFonts w:ascii="Times New Roman" w:eastAsia="Times New Roman" w:hAnsi="Times New Roman" w:cs="Times New Roman"/>
          <w:color w:val="000000"/>
          <w:sz w:val="24"/>
          <w:szCs w:val="24"/>
        </w:rPr>
        <w:t>, con un aporte del (19</w:t>
      </w:r>
      <w:r w:rsidRPr="000C2C3D">
        <w:rPr>
          <w:rFonts w:ascii="Times New Roman" w:eastAsia="Times New Roman" w:hAnsi="Times New Roman" w:cs="Times New Roman"/>
          <w:i/>
          <w:color w:val="000000"/>
          <w:sz w:val="24"/>
          <w:szCs w:val="24"/>
        </w:rPr>
        <w:t>%</w:t>
      </w:r>
      <w:r w:rsidRPr="000C2C3D">
        <w:rPr>
          <w:rFonts w:ascii="Times New Roman" w:eastAsia="Times New Roman" w:hAnsi="Times New Roman" w:cs="Times New Roman"/>
          <w:color w:val="000000"/>
          <w:sz w:val="24"/>
          <w:szCs w:val="24"/>
        </w:rPr>
        <w:t xml:space="preserve">) equivalente a 5 artículos y </w:t>
      </w:r>
      <w:r w:rsidRPr="000C2C3D">
        <w:rPr>
          <w:rFonts w:ascii="Times New Roman" w:eastAsia="Times New Roman" w:hAnsi="Times New Roman" w:cs="Times New Roman"/>
          <w:i/>
          <w:color w:val="000000"/>
          <w:sz w:val="24"/>
          <w:szCs w:val="24"/>
        </w:rPr>
        <w:t xml:space="preserve">Web </w:t>
      </w:r>
      <w:proofErr w:type="spellStart"/>
      <w:r w:rsidRPr="000C2C3D">
        <w:rPr>
          <w:rFonts w:ascii="Times New Roman" w:eastAsia="Times New Roman" w:hAnsi="Times New Roman" w:cs="Times New Roman"/>
          <w:i/>
          <w:color w:val="000000"/>
          <w:sz w:val="24"/>
          <w:szCs w:val="24"/>
        </w:rPr>
        <w:t>Science</w:t>
      </w:r>
      <w:proofErr w:type="spellEnd"/>
      <w:r w:rsidRPr="000C2C3D">
        <w:rPr>
          <w:rFonts w:ascii="Times New Roman" w:eastAsia="Times New Roman" w:hAnsi="Times New Roman" w:cs="Times New Roman"/>
          <w:color w:val="000000"/>
          <w:sz w:val="24"/>
          <w:szCs w:val="24"/>
        </w:rPr>
        <w:t xml:space="preserve"> con el (81</w:t>
      </w:r>
      <w:r w:rsidRPr="000C2C3D">
        <w:rPr>
          <w:rFonts w:ascii="Times New Roman" w:eastAsia="Times New Roman" w:hAnsi="Times New Roman" w:cs="Times New Roman"/>
          <w:i/>
          <w:color w:val="000000"/>
          <w:sz w:val="24"/>
          <w:szCs w:val="24"/>
        </w:rPr>
        <w:t>%</w:t>
      </w:r>
      <w:r w:rsidRPr="000C2C3D">
        <w:rPr>
          <w:rFonts w:ascii="Times New Roman" w:eastAsia="Times New Roman" w:hAnsi="Times New Roman" w:cs="Times New Roman"/>
          <w:color w:val="000000"/>
          <w:sz w:val="24"/>
          <w:szCs w:val="24"/>
        </w:rPr>
        <w:t xml:space="preserve">) representado por </w:t>
      </w:r>
      <w:r w:rsidR="00315B85" w:rsidRPr="000C2C3D">
        <w:rPr>
          <w:rFonts w:ascii="Times New Roman" w:eastAsia="Times New Roman" w:hAnsi="Times New Roman" w:cs="Times New Roman"/>
          <w:color w:val="000000"/>
          <w:sz w:val="24"/>
          <w:szCs w:val="24"/>
        </w:rPr>
        <w:t>22.</w:t>
      </w:r>
      <w:r w:rsidR="00315B85">
        <w:rPr>
          <w:rFonts w:ascii="Times New Roman" w:eastAsia="Times New Roman" w:hAnsi="Times New Roman" w:cs="Times New Roman"/>
          <w:color w:val="000000"/>
          <w:sz w:val="24"/>
          <w:szCs w:val="24"/>
        </w:rPr>
        <w:t xml:space="preserve"> También se seleccionaron artículos científicos según el número de poblaciones registradas en las bases de datos. </w:t>
      </w:r>
      <w:r w:rsidR="00315B85" w:rsidRPr="00315B85">
        <w:rPr>
          <w:rFonts w:ascii="Times New Roman" w:eastAsia="Times New Roman" w:hAnsi="Times New Roman" w:cs="Times New Roman"/>
          <w:color w:val="000000"/>
          <w:sz w:val="24"/>
          <w:szCs w:val="24"/>
        </w:rPr>
        <w:t xml:space="preserve"> España, con un (19%) seguido de Brasil, Chile y Turquía con el (11%). Luego se encuentra Venezuela y México con el (7,4%). Y finalmente, Arabia, Asia, Ecuador, Etiopia, Francia, Israel, Nigeria, Reino Unido y Tailandia con (3,7%) cada</w:t>
      </w:r>
      <w:r w:rsidR="00315B85">
        <w:rPr>
          <w:rFonts w:ascii="Times New Roman" w:eastAsia="Times New Roman" w:hAnsi="Times New Roman" w:cs="Times New Roman"/>
          <w:color w:val="000000"/>
          <w:sz w:val="24"/>
          <w:szCs w:val="24"/>
        </w:rPr>
        <w:t xml:space="preserve"> uno.</w:t>
      </w:r>
    </w:p>
    <w:p w14:paraId="0A4A81FF" w14:textId="6BFCE9D2" w:rsidR="00DD1A78" w:rsidRDefault="00994C70">
      <w:pPr>
        <w:spacing w:after="240" w:line="480" w:lineRule="auto"/>
        <w:jc w:val="both"/>
        <w:rPr>
          <w:rFonts w:ascii="Times New Roman" w:eastAsia="Times New Roman" w:hAnsi="Times New Roman" w:cs="Times New Roman"/>
          <w:color w:val="000000"/>
          <w:sz w:val="24"/>
          <w:szCs w:val="24"/>
        </w:rPr>
      </w:pPr>
      <w:r w:rsidRPr="00CB667D">
        <w:rPr>
          <w:rFonts w:ascii="Times New Roman" w:eastAsia="Times New Roman" w:hAnsi="Times New Roman" w:cs="Times New Roman"/>
          <w:b/>
          <w:i/>
          <w:iCs/>
          <w:color w:val="000000"/>
          <w:sz w:val="24"/>
          <w:szCs w:val="24"/>
        </w:rPr>
        <w:t>Figuera 2</w:t>
      </w:r>
      <w:r w:rsidRPr="00CB667D">
        <w:rPr>
          <w:rFonts w:ascii="Times New Roman" w:eastAsia="Times New Roman" w:hAnsi="Times New Roman" w:cs="Times New Roman"/>
          <w:bCs/>
          <w:i/>
          <w:iCs/>
          <w:color w:val="000000"/>
          <w:sz w:val="24"/>
          <w:szCs w:val="24"/>
        </w:rPr>
        <w:t xml:space="preserve">. Análisis </w:t>
      </w:r>
      <w:r w:rsidRPr="000C2C3D">
        <w:rPr>
          <w:rFonts w:ascii="Times New Roman" w:eastAsia="Times New Roman" w:hAnsi="Times New Roman" w:cs="Times New Roman"/>
          <w:bCs/>
          <w:i/>
          <w:iCs/>
          <w:color w:val="000000"/>
          <w:sz w:val="24"/>
          <w:szCs w:val="24"/>
        </w:rPr>
        <w:t>del tiempo temporal</w:t>
      </w:r>
      <w:r w:rsidRPr="00CB667D">
        <w:rPr>
          <w:rFonts w:ascii="Times New Roman" w:eastAsia="Times New Roman" w:hAnsi="Times New Roman" w:cs="Times New Roman"/>
          <w:bCs/>
          <w:i/>
          <w:iCs/>
          <w:color w:val="000000"/>
          <w:sz w:val="24"/>
          <w:szCs w:val="24"/>
        </w:rPr>
        <w:t xml:space="preserve"> más prevalente en el estudio 2019 a 2023</w:t>
      </w:r>
      <w:r w:rsidR="00CB667D">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6769D7BF" w14:textId="0D6DA566" w:rsidR="00DD1A78" w:rsidRDefault="00D27E33" w:rsidP="00230474">
      <w:pPr>
        <w:spacing w:after="240" w:line="480" w:lineRule="auto"/>
        <w:jc w:val="both"/>
        <w:rPr>
          <w:rFonts w:ascii="Times New Roman" w:eastAsia="Times New Roman" w:hAnsi="Times New Roman" w:cs="Times New Roman"/>
          <w:color w:val="000000"/>
          <w:sz w:val="24"/>
          <w:szCs w:val="24"/>
        </w:rPr>
      </w:pPr>
      <w:r>
        <w:rPr>
          <w:noProof/>
        </w:rPr>
        <w:drawing>
          <wp:inline distT="0" distB="0" distL="0" distR="0" wp14:anchorId="0A4B3B66" wp14:editId="70B5A84C">
            <wp:extent cx="4818491" cy="2536466"/>
            <wp:effectExtent l="0" t="0" r="1270" b="1651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0FEAC5F" w14:textId="77777777" w:rsidR="00DD1A78" w:rsidRDefault="00994C70">
      <w:pPr>
        <w:spacing w:after="240" w:line="480" w:lineRule="auto"/>
        <w:rPr>
          <w:rFonts w:ascii="Times New Roman" w:eastAsia="Times New Roman" w:hAnsi="Times New Roman" w:cs="Times New Roman"/>
          <w:b/>
          <w:i/>
          <w:color w:val="000000"/>
          <w:sz w:val="18"/>
          <w:szCs w:val="18"/>
        </w:rPr>
      </w:pPr>
      <w:r>
        <w:rPr>
          <w:rFonts w:ascii="Times New Roman" w:eastAsia="Times New Roman" w:hAnsi="Times New Roman" w:cs="Times New Roman"/>
          <w:b/>
          <w:i/>
          <w:color w:val="000000"/>
          <w:sz w:val="18"/>
          <w:szCs w:val="18"/>
        </w:rPr>
        <w:t xml:space="preserve">Fuente: </w:t>
      </w:r>
      <w:r>
        <w:rPr>
          <w:rFonts w:ascii="Times New Roman" w:eastAsia="Times New Roman" w:hAnsi="Times New Roman" w:cs="Times New Roman"/>
          <w:i/>
          <w:color w:val="000000"/>
          <w:sz w:val="18"/>
          <w:szCs w:val="18"/>
        </w:rPr>
        <w:t>Elaborado por el autor</w:t>
      </w:r>
      <w:r>
        <w:rPr>
          <w:rFonts w:ascii="Times New Roman" w:eastAsia="Times New Roman" w:hAnsi="Times New Roman" w:cs="Times New Roman"/>
          <w:b/>
          <w:i/>
          <w:color w:val="000000"/>
          <w:sz w:val="18"/>
          <w:szCs w:val="18"/>
        </w:rPr>
        <w:t xml:space="preserve"> </w:t>
      </w:r>
    </w:p>
    <w:p w14:paraId="45276AB7" w14:textId="77777777" w:rsidR="00DD1A78" w:rsidRDefault="00DD1A78">
      <w:pPr>
        <w:spacing w:after="240" w:line="480" w:lineRule="auto"/>
        <w:jc w:val="both"/>
        <w:rPr>
          <w:rFonts w:ascii="Times New Roman" w:eastAsia="Times New Roman" w:hAnsi="Times New Roman" w:cs="Times New Roman"/>
          <w:color w:val="000000"/>
          <w:sz w:val="18"/>
          <w:szCs w:val="18"/>
        </w:rPr>
      </w:pPr>
    </w:p>
    <w:p w14:paraId="35988695" w14:textId="18FE40AA" w:rsidR="00CF43F5" w:rsidRPr="00156108" w:rsidRDefault="00994C70" w:rsidP="00156108">
      <w:pPr>
        <w:spacing w:after="240" w:line="480" w:lineRule="auto"/>
        <w:jc w:val="both"/>
        <w:rPr>
          <w:rFonts w:ascii="Times New Roman" w:eastAsia="Times New Roman" w:hAnsi="Times New Roman" w:cs="Times New Roman"/>
          <w:color w:val="000000"/>
          <w:sz w:val="24"/>
          <w:szCs w:val="24"/>
        </w:rPr>
      </w:pPr>
      <w:r w:rsidRPr="000C2C3D">
        <w:rPr>
          <w:rFonts w:ascii="Times New Roman" w:eastAsia="Times New Roman" w:hAnsi="Times New Roman" w:cs="Times New Roman"/>
          <w:color w:val="000000"/>
          <w:sz w:val="24"/>
          <w:szCs w:val="24"/>
        </w:rPr>
        <w:lastRenderedPageBreak/>
        <w:t xml:space="preserve">El análisis de la línea temporal del estudio de la prevalencia y factores de riesgo de la violencia ginecológica abarco desde 2019 hasta 2023. </w:t>
      </w:r>
      <w:r w:rsidR="00D27E33">
        <w:rPr>
          <w:rFonts w:ascii="Times New Roman" w:eastAsia="Times New Roman" w:hAnsi="Times New Roman" w:cs="Times New Roman"/>
          <w:color w:val="000000"/>
          <w:sz w:val="24"/>
          <w:szCs w:val="24"/>
        </w:rPr>
        <w:t xml:space="preserve"> </w:t>
      </w:r>
      <w:r w:rsidR="00152C80">
        <w:rPr>
          <w:rFonts w:ascii="Times New Roman" w:eastAsia="Times New Roman" w:hAnsi="Times New Roman" w:cs="Times New Roman"/>
          <w:color w:val="000000"/>
          <w:sz w:val="24"/>
          <w:szCs w:val="24"/>
        </w:rPr>
        <w:t>En el 2019 se publicaron 2 artículos, lo que presenta el 7,4% del total. En 2020, se registra 6 artículos alcanzando el 26 %, en el año 2021 destaco con la publicación de 13 artículos, lo que representa el 48 %. finalmente, en el 2023 se llevaron a cabo 6 estudios, lo que equivale al 5% del total.</w:t>
      </w:r>
    </w:p>
    <w:p w14:paraId="3D57E822" w14:textId="6DAA1761" w:rsidR="00DD1A78" w:rsidRDefault="00D82616">
      <w:pPr>
        <w:spacing w:after="240" w:line="480" w:lineRule="auto"/>
        <w:rPr>
          <w:rFonts w:ascii="Times New Roman" w:eastAsia="Times New Roman" w:hAnsi="Times New Roman" w:cs="Times New Roman"/>
          <w:b/>
          <w:i/>
          <w:iCs/>
          <w:color w:val="000000"/>
          <w:sz w:val="24"/>
          <w:szCs w:val="24"/>
        </w:rPr>
      </w:pPr>
      <w:r w:rsidRPr="00ED421B">
        <w:rPr>
          <w:rFonts w:ascii="Times New Roman" w:eastAsia="Times New Roman" w:hAnsi="Times New Roman" w:cs="Times New Roman"/>
          <w:b/>
          <w:i/>
          <w:noProof/>
          <w:color w:val="000000"/>
          <w:sz w:val="20"/>
          <w:szCs w:val="20"/>
        </w:rPr>
        <w:drawing>
          <wp:anchor distT="0" distB="0" distL="114300" distR="114300" simplePos="0" relativeHeight="251694080" behindDoc="0" locked="0" layoutInCell="1" allowOverlap="1" wp14:anchorId="4125A295" wp14:editId="7F677A09">
            <wp:simplePos x="0" y="0"/>
            <wp:positionH relativeFrom="margin">
              <wp:align>center</wp:align>
            </wp:positionH>
            <wp:positionV relativeFrom="paragraph">
              <wp:posOffset>491216</wp:posOffset>
            </wp:positionV>
            <wp:extent cx="3759754" cy="3386326"/>
            <wp:effectExtent l="0" t="0" r="0" b="0"/>
            <wp:wrapSquare wrapText="bothSides"/>
            <wp:docPr id="38" name="Imagen 4">
              <a:extLst xmlns:a="http://schemas.openxmlformats.org/drawingml/2006/main">
                <a:ext uri="{FF2B5EF4-FFF2-40B4-BE49-F238E27FC236}">
                  <a16:creationId xmlns:a16="http://schemas.microsoft.com/office/drawing/2014/main" id="{D511A881-F811-4FFA-809E-15C5EAC87AF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D511A881-F811-4FFA-809E-15C5EAC87AFC}"/>
                        </a:ext>
                      </a:extLst>
                    </pic:cNvPr>
                    <pic:cNvPicPr>
                      <a:picLocks noChangeAspect="1"/>
                    </pic:cNvPicPr>
                  </pic:nvPicPr>
                  <pic:blipFill rotWithShape="1">
                    <a:blip r:embed="rId19" cstate="print">
                      <a:extLst>
                        <a:ext uri="{28A0092B-C50C-407E-A947-70E740481C1C}">
                          <a14:useLocalDpi xmlns:a14="http://schemas.microsoft.com/office/drawing/2010/main" val="0"/>
                        </a:ext>
                      </a:extLst>
                    </a:blip>
                    <a:srcRect l="16640" t="30047" r="13665"/>
                    <a:stretch/>
                  </pic:blipFill>
                  <pic:spPr bwMode="auto">
                    <a:xfrm>
                      <a:off x="0" y="0"/>
                      <a:ext cx="3759754" cy="3386326"/>
                    </a:xfrm>
                    <a:prstGeom prst="rect">
                      <a:avLst/>
                    </a:prstGeom>
                    <a:ln>
                      <a:noFill/>
                    </a:ln>
                    <a:extLst>
                      <a:ext uri="{53640926-AAD7-44D8-BBD7-CCE9431645EC}">
                        <a14:shadowObscured xmlns:a14="http://schemas.microsoft.com/office/drawing/2010/main"/>
                      </a:ext>
                    </a:extLst>
                  </pic:spPr>
                </pic:pic>
              </a:graphicData>
            </a:graphic>
          </wp:anchor>
        </w:drawing>
      </w:r>
      <w:r w:rsidR="00994C70" w:rsidRPr="00CB667D">
        <w:rPr>
          <w:rFonts w:ascii="Times New Roman" w:eastAsia="Times New Roman" w:hAnsi="Times New Roman" w:cs="Times New Roman"/>
          <w:b/>
          <w:i/>
          <w:iCs/>
          <w:color w:val="000000"/>
          <w:sz w:val="24"/>
          <w:szCs w:val="24"/>
        </w:rPr>
        <w:t xml:space="preserve">Tabla </w:t>
      </w:r>
      <w:r w:rsidR="005266EA">
        <w:rPr>
          <w:rFonts w:ascii="Times New Roman" w:eastAsia="Times New Roman" w:hAnsi="Times New Roman" w:cs="Times New Roman"/>
          <w:b/>
          <w:i/>
          <w:iCs/>
          <w:color w:val="000000"/>
          <w:sz w:val="24"/>
          <w:szCs w:val="24"/>
        </w:rPr>
        <w:t>4</w:t>
      </w:r>
      <w:r w:rsidR="00994C70" w:rsidRPr="00CB667D">
        <w:rPr>
          <w:rFonts w:ascii="Times New Roman" w:eastAsia="Times New Roman" w:hAnsi="Times New Roman" w:cs="Times New Roman"/>
          <w:b/>
          <w:i/>
          <w:iCs/>
          <w:color w:val="000000"/>
          <w:sz w:val="24"/>
          <w:szCs w:val="24"/>
        </w:rPr>
        <w:t xml:space="preserve">. </w:t>
      </w:r>
      <w:r w:rsidR="00994C70" w:rsidRPr="00CB667D">
        <w:rPr>
          <w:rFonts w:ascii="Times New Roman" w:eastAsia="Times New Roman" w:hAnsi="Times New Roman" w:cs="Times New Roman"/>
          <w:i/>
          <w:iCs/>
          <w:color w:val="000000"/>
          <w:sz w:val="24"/>
          <w:szCs w:val="24"/>
        </w:rPr>
        <w:t>Análisis descriptivos de las medias de la violencia ginecológica.</w:t>
      </w:r>
      <w:r w:rsidR="00994C70" w:rsidRPr="00CB667D">
        <w:rPr>
          <w:rFonts w:ascii="Times New Roman" w:eastAsia="Times New Roman" w:hAnsi="Times New Roman" w:cs="Times New Roman"/>
          <w:b/>
          <w:i/>
          <w:iCs/>
          <w:color w:val="000000"/>
          <w:sz w:val="24"/>
          <w:szCs w:val="24"/>
        </w:rPr>
        <w:t xml:space="preserve"> </w:t>
      </w:r>
    </w:p>
    <w:p w14:paraId="43F1ED15" w14:textId="632A6D25" w:rsidR="00DD1A78" w:rsidRPr="00ED421B" w:rsidRDefault="00DD1A78">
      <w:pPr>
        <w:spacing w:after="240" w:line="480" w:lineRule="auto"/>
        <w:rPr>
          <w:rFonts w:ascii="Times New Roman" w:eastAsia="Times New Roman" w:hAnsi="Times New Roman" w:cs="Times New Roman"/>
          <w:b/>
          <w:i/>
          <w:iCs/>
          <w:color w:val="000000"/>
          <w:sz w:val="24"/>
          <w:szCs w:val="24"/>
        </w:rPr>
      </w:pPr>
    </w:p>
    <w:p w14:paraId="5EE4ECDA" w14:textId="77777777" w:rsidR="00D82616" w:rsidRDefault="00D82616">
      <w:pPr>
        <w:spacing w:after="240" w:line="480" w:lineRule="auto"/>
        <w:rPr>
          <w:rFonts w:ascii="Times New Roman" w:eastAsia="Times New Roman" w:hAnsi="Times New Roman" w:cs="Times New Roman"/>
          <w:b/>
          <w:i/>
          <w:color w:val="000000"/>
          <w:sz w:val="20"/>
          <w:szCs w:val="20"/>
        </w:rPr>
      </w:pPr>
    </w:p>
    <w:p w14:paraId="552C1DFB" w14:textId="77777777" w:rsidR="00D82616" w:rsidRDefault="00D82616">
      <w:pPr>
        <w:spacing w:after="240" w:line="480" w:lineRule="auto"/>
        <w:rPr>
          <w:rFonts w:ascii="Times New Roman" w:eastAsia="Times New Roman" w:hAnsi="Times New Roman" w:cs="Times New Roman"/>
          <w:b/>
          <w:i/>
          <w:color w:val="000000"/>
          <w:sz w:val="20"/>
          <w:szCs w:val="20"/>
        </w:rPr>
      </w:pPr>
    </w:p>
    <w:p w14:paraId="1237A864" w14:textId="77777777" w:rsidR="00D82616" w:rsidRDefault="00D82616">
      <w:pPr>
        <w:spacing w:after="240" w:line="480" w:lineRule="auto"/>
        <w:rPr>
          <w:rFonts w:ascii="Times New Roman" w:eastAsia="Times New Roman" w:hAnsi="Times New Roman" w:cs="Times New Roman"/>
          <w:b/>
          <w:i/>
          <w:color w:val="000000"/>
          <w:sz w:val="20"/>
          <w:szCs w:val="20"/>
        </w:rPr>
      </w:pPr>
    </w:p>
    <w:p w14:paraId="502DE622" w14:textId="77777777" w:rsidR="00D82616" w:rsidRDefault="00D82616">
      <w:pPr>
        <w:spacing w:after="240" w:line="480" w:lineRule="auto"/>
        <w:rPr>
          <w:rFonts w:ascii="Times New Roman" w:eastAsia="Times New Roman" w:hAnsi="Times New Roman" w:cs="Times New Roman"/>
          <w:b/>
          <w:i/>
          <w:color w:val="000000"/>
          <w:sz w:val="20"/>
          <w:szCs w:val="20"/>
        </w:rPr>
      </w:pPr>
    </w:p>
    <w:p w14:paraId="0B0C2D19" w14:textId="77777777" w:rsidR="00D82616" w:rsidRDefault="00D82616">
      <w:pPr>
        <w:spacing w:after="240" w:line="480" w:lineRule="auto"/>
        <w:rPr>
          <w:rFonts w:ascii="Times New Roman" w:eastAsia="Times New Roman" w:hAnsi="Times New Roman" w:cs="Times New Roman"/>
          <w:b/>
          <w:i/>
          <w:color w:val="000000"/>
          <w:sz w:val="20"/>
          <w:szCs w:val="20"/>
        </w:rPr>
      </w:pPr>
    </w:p>
    <w:p w14:paraId="1DCA3EE2" w14:textId="77777777" w:rsidR="00D82616" w:rsidRDefault="00D82616">
      <w:pPr>
        <w:spacing w:after="240" w:line="480" w:lineRule="auto"/>
        <w:rPr>
          <w:rFonts w:ascii="Times New Roman" w:eastAsia="Times New Roman" w:hAnsi="Times New Roman" w:cs="Times New Roman"/>
          <w:b/>
          <w:i/>
          <w:color w:val="000000"/>
          <w:sz w:val="20"/>
          <w:szCs w:val="20"/>
        </w:rPr>
      </w:pPr>
    </w:p>
    <w:p w14:paraId="5B4F4CFC" w14:textId="77777777" w:rsidR="00D82616" w:rsidRDefault="00D82616">
      <w:pPr>
        <w:spacing w:after="240" w:line="480" w:lineRule="auto"/>
        <w:rPr>
          <w:rFonts w:ascii="Times New Roman" w:eastAsia="Times New Roman" w:hAnsi="Times New Roman" w:cs="Times New Roman"/>
          <w:b/>
          <w:i/>
          <w:color w:val="000000"/>
          <w:sz w:val="20"/>
          <w:szCs w:val="20"/>
        </w:rPr>
      </w:pPr>
    </w:p>
    <w:p w14:paraId="33211CF7" w14:textId="72DB1F5E" w:rsidR="00DD1A78" w:rsidRDefault="00994C70">
      <w:pPr>
        <w:spacing w:after="240" w:line="480" w:lineRule="auto"/>
        <w:rPr>
          <w:rFonts w:ascii="Times New Roman" w:eastAsia="Times New Roman" w:hAnsi="Times New Roman" w:cs="Times New Roman"/>
          <w:i/>
          <w:color w:val="000000"/>
          <w:sz w:val="20"/>
          <w:szCs w:val="20"/>
        </w:rPr>
      </w:pPr>
      <w:r>
        <w:rPr>
          <w:rFonts w:ascii="Times New Roman" w:eastAsia="Times New Roman" w:hAnsi="Times New Roman" w:cs="Times New Roman"/>
          <w:b/>
          <w:i/>
          <w:color w:val="000000"/>
          <w:sz w:val="20"/>
          <w:szCs w:val="20"/>
        </w:rPr>
        <w:t>Fuente</w:t>
      </w:r>
      <w:r>
        <w:rPr>
          <w:rFonts w:ascii="Times New Roman" w:eastAsia="Times New Roman" w:hAnsi="Times New Roman" w:cs="Times New Roman"/>
          <w:i/>
          <w:color w:val="000000"/>
          <w:sz w:val="20"/>
          <w:szCs w:val="20"/>
        </w:rPr>
        <w:t xml:space="preserve">: Elaborado por el autor </w:t>
      </w:r>
    </w:p>
    <w:p w14:paraId="0117783E" w14:textId="4161BD39" w:rsidR="00CF43F5" w:rsidRPr="00ED421B" w:rsidRDefault="00152C80" w:rsidP="00ED421B">
      <w:pPr>
        <w:spacing w:after="240" w:line="480" w:lineRule="auto"/>
        <w:jc w:val="both"/>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En la tabla </w:t>
      </w:r>
      <w:r w:rsidR="005266EA">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 xml:space="preserve">, del análisis descriptivo de las medias de prevalencia de la violencia ginecológica de los estudios </w:t>
      </w:r>
      <w:r w:rsidR="005266EA">
        <w:rPr>
          <w:rFonts w:ascii="Times New Roman" w:eastAsia="Times New Roman" w:hAnsi="Times New Roman" w:cs="Times New Roman"/>
          <w:color w:val="000000"/>
          <w:sz w:val="24"/>
          <w:szCs w:val="24"/>
        </w:rPr>
        <w:t xml:space="preserve">de la revisión sistemática </w:t>
      </w:r>
      <w:r>
        <w:rPr>
          <w:rFonts w:ascii="Times New Roman" w:eastAsia="Times New Roman" w:hAnsi="Times New Roman" w:cs="Times New Roman"/>
          <w:color w:val="000000"/>
          <w:sz w:val="24"/>
          <w:szCs w:val="24"/>
        </w:rPr>
        <w:t>es del 34,3</w:t>
      </w:r>
      <w:r w:rsidR="005266EA">
        <w:rPr>
          <w:rFonts w:ascii="Times New Roman" w:eastAsia="Times New Roman" w:hAnsi="Times New Roman" w:cs="Times New Roman"/>
          <w:color w:val="000000"/>
          <w:sz w:val="24"/>
          <w:szCs w:val="24"/>
        </w:rPr>
        <w:t xml:space="preserve">%, en función a la prevalencia y muestra en el metaanálisis de proporciones. </w:t>
      </w:r>
    </w:p>
    <w:p w14:paraId="38BBBA5F" w14:textId="77777777" w:rsidR="00156108" w:rsidRDefault="00156108" w:rsidP="00CB667D">
      <w:pPr>
        <w:spacing w:after="240" w:line="240" w:lineRule="auto"/>
        <w:rPr>
          <w:rFonts w:ascii="Times New Roman" w:eastAsia="Times New Roman" w:hAnsi="Times New Roman" w:cs="Times New Roman"/>
          <w:b/>
          <w:i/>
          <w:iCs/>
          <w:color w:val="000000"/>
          <w:sz w:val="24"/>
          <w:szCs w:val="24"/>
        </w:rPr>
      </w:pPr>
    </w:p>
    <w:p w14:paraId="648A43BE" w14:textId="77777777" w:rsidR="00156108" w:rsidRDefault="00156108" w:rsidP="00CB667D">
      <w:pPr>
        <w:spacing w:after="240" w:line="240" w:lineRule="auto"/>
        <w:rPr>
          <w:rFonts w:ascii="Times New Roman" w:eastAsia="Times New Roman" w:hAnsi="Times New Roman" w:cs="Times New Roman"/>
          <w:b/>
          <w:i/>
          <w:iCs/>
          <w:color w:val="000000"/>
          <w:sz w:val="24"/>
          <w:szCs w:val="24"/>
        </w:rPr>
      </w:pPr>
    </w:p>
    <w:p w14:paraId="14C056D7" w14:textId="14E9B325" w:rsidR="00DD1A78" w:rsidRDefault="00994C70" w:rsidP="00CB667D">
      <w:pPr>
        <w:spacing w:after="240" w:line="240" w:lineRule="auto"/>
        <w:rPr>
          <w:rFonts w:ascii="Times New Roman" w:eastAsia="Times New Roman" w:hAnsi="Times New Roman" w:cs="Times New Roman"/>
          <w:i/>
          <w:iCs/>
          <w:color w:val="000000"/>
          <w:sz w:val="24"/>
          <w:szCs w:val="24"/>
        </w:rPr>
      </w:pPr>
      <w:r w:rsidRPr="00CB667D">
        <w:rPr>
          <w:rFonts w:ascii="Times New Roman" w:eastAsia="Times New Roman" w:hAnsi="Times New Roman" w:cs="Times New Roman"/>
          <w:b/>
          <w:i/>
          <w:iCs/>
          <w:color w:val="000000"/>
          <w:sz w:val="24"/>
          <w:szCs w:val="24"/>
        </w:rPr>
        <w:lastRenderedPageBreak/>
        <w:t xml:space="preserve">Tabla </w:t>
      </w:r>
      <w:r w:rsidR="005266EA">
        <w:rPr>
          <w:rFonts w:ascii="Times New Roman" w:eastAsia="Times New Roman" w:hAnsi="Times New Roman" w:cs="Times New Roman"/>
          <w:b/>
          <w:i/>
          <w:iCs/>
          <w:color w:val="000000"/>
          <w:sz w:val="24"/>
          <w:szCs w:val="24"/>
        </w:rPr>
        <w:t>5</w:t>
      </w:r>
      <w:r w:rsidRPr="00CB667D">
        <w:rPr>
          <w:rFonts w:ascii="Times New Roman" w:eastAsia="Times New Roman" w:hAnsi="Times New Roman" w:cs="Times New Roman"/>
          <w:i/>
          <w:iCs/>
          <w:color w:val="000000"/>
          <w:sz w:val="24"/>
          <w:szCs w:val="24"/>
        </w:rPr>
        <w:t>. Análisis de la prevalencia de la violencia Ginecológica</w:t>
      </w:r>
      <w:r w:rsidR="00CB667D" w:rsidRPr="00CB667D">
        <w:rPr>
          <w:rFonts w:ascii="Times New Roman" w:eastAsia="Times New Roman" w:hAnsi="Times New Roman" w:cs="Times New Roman"/>
          <w:i/>
          <w:iCs/>
          <w:color w:val="000000"/>
          <w:sz w:val="24"/>
          <w:szCs w:val="24"/>
        </w:rPr>
        <w:t>.</w:t>
      </w:r>
    </w:p>
    <w:p w14:paraId="2D46FBB3" w14:textId="63B5D032" w:rsidR="005266EA" w:rsidRDefault="007A548B">
      <w:pPr>
        <w:spacing w:after="240" w:line="480" w:lineRule="auto"/>
        <w:rPr>
          <w:rFonts w:ascii="Times New Roman" w:eastAsia="Times New Roman" w:hAnsi="Times New Roman" w:cs="Times New Roman"/>
          <w:b/>
          <w:i/>
          <w:color w:val="000000"/>
          <w:sz w:val="18"/>
          <w:szCs w:val="18"/>
        </w:rPr>
      </w:pPr>
      <w:r>
        <w:rPr>
          <w:rFonts w:ascii="Times New Roman" w:eastAsia="Times New Roman" w:hAnsi="Times New Roman" w:cs="Times New Roman"/>
          <w:b/>
          <w:i/>
          <w:noProof/>
          <w:color w:val="000000"/>
          <w:sz w:val="18"/>
          <w:szCs w:val="18"/>
        </w:rPr>
        <w:drawing>
          <wp:inline distT="0" distB="0" distL="0" distR="0" wp14:anchorId="2345B07B" wp14:editId="213E229C">
            <wp:extent cx="4930987" cy="3107247"/>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48049" cy="3117999"/>
                    </a:xfrm>
                    <a:prstGeom prst="rect">
                      <a:avLst/>
                    </a:prstGeom>
                    <a:noFill/>
                  </pic:spPr>
                </pic:pic>
              </a:graphicData>
            </a:graphic>
          </wp:inline>
        </w:drawing>
      </w:r>
    </w:p>
    <w:p w14:paraId="75F441BF" w14:textId="77F280E0" w:rsidR="00DD1A78" w:rsidRDefault="00994C70">
      <w:pPr>
        <w:spacing w:after="240" w:line="480" w:lineRule="auto"/>
        <w:rPr>
          <w:rFonts w:ascii="Times New Roman" w:eastAsia="Times New Roman" w:hAnsi="Times New Roman" w:cs="Times New Roman"/>
          <w:b/>
          <w:i/>
          <w:color w:val="000000"/>
          <w:sz w:val="18"/>
          <w:szCs w:val="18"/>
        </w:rPr>
      </w:pPr>
      <w:r>
        <w:rPr>
          <w:rFonts w:ascii="Times New Roman" w:eastAsia="Times New Roman" w:hAnsi="Times New Roman" w:cs="Times New Roman"/>
          <w:b/>
          <w:i/>
          <w:color w:val="000000"/>
          <w:sz w:val="18"/>
          <w:szCs w:val="18"/>
        </w:rPr>
        <w:t xml:space="preserve">Fuente: </w:t>
      </w:r>
      <w:r>
        <w:rPr>
          <w:rFonts w:ascii="Times New Roman" w:eastAsia="Times New Roman" w:hAnsi="Times New Roman" w:cs="Times New Roman"/>
          <w:i/>
          <w:color w:val="000000"/>
          <w:sz w:val="18"/>
          <w:szCs w:val="18"/>
        </w:rPr>
        <w:t>Elaborado por el autor</w:t>
      </w:r>
      <w:r>
        <w:rPr>
          <w:rFonts w:ascii="Times New Roman" w:eastAsia="Times New Roman" w:hAnsi="Times New Roman" w:cs="Times New Roman"/>
          <w:b/>
          <w:i/>
          <w:color w:val="000000"/>
          <w:sz w:val="18"/>
          <w:szCs w:val="18"/>
        </w:rPr>
        <w:t xml:space="preserve"> </w:t>
      </w:r>
    </w:p>
    <w:p w14:paraId="368B32C6" w14:textId="173EE398" w:rsidR="00DD1A78" w:rsidRDefault="00994C70" w:rsidP="00C159BC">
      <w:pPr>
        <w:spacing w:after="240" w:line="480" w:lineRule="auto"/>
        <w:jc w:val="both"/>
        <w:rPr>
          <w:rFonts w:ascii="Times New Roman" w:eastAsia="Times New Roman" w:hAnsi="Times New Roman" w:cs="Times New Roman"/>
          <w:color w:val="000000"/>
          <w:sz w:val="24"/>
          <w:szCs w:val="24"/>
        </w:rPr>
      </w:pPr>
      <w:r w:rsidRPr="005266EA">
        <w:rPr>
          <w:rFonts w:ascii="Times New Roman" w:eastAsia="Times New Roman" w:hAnsi="Times New Roman" w:cs="Times New Roman"/>
          <w:color w:val="000000"/>
          <w:sz w:val="24"/>
          <w:szCs w:val="24"/>
        </w:rPr>
        <w:t xml:space="preserve">El metaanálisis de proporciones realizado en función a la muestra y a la prevalencia de los estudios sobre violencia ginecológica indican que la prevalencia general de todos los estudios es </w:t>
      </w:r>
      <w:r w:rsidR="005266EA" w:rsidRPr="005266EA">
        <w:rPr>
          <w:rFonts w:ascii="Times New Roman" w:eastAsia="Times New Roman" w:hAnsi="Times New Roman" w:cs="Times New Roman"/>
          <w:color w:val="000000"/>
          <w:sz w:val="24"/>
          <w:szCs w:val="24"/>
        </w:rPr>
        <w:t>24</w:t>
      </w:r>
      <w:r w:rsidR="005266EA">
        <w:rPr>
          <w:rFonts w:ascii="Times New Roman" w:eastAsia="Times New Roman" w:hAnsi="Times New Roman" w:cs="Times New Roman"/>
          <w:color w:val="000000"/>
          <w:sz w:val="24"/>
          <w:szCs w:val="24"/>
        </w:rPr>
        <w:t xml:space="preserve">%. </w:t>
      </w:r>
    </w:p>
    <w:p w14:paraId="1527AF79" w14:textId="1972B81A" w:rsidR="00DD1A78" w:rsidRPr="00CB667D" w:rsidRDefault="00423067" w:rsidP="00CB667D">
      <w:pPr>
        <w:spacing w:after="240" w:line="480" w:lineRule="auto"/>
        <w:rPr>
          <w:rFonts w:ascii="Times New Roman" w:eastAsia="Times New Roman" w:hAnsi="Times New Roman" w:cs="Times New Roman"/>
          <w:bCs/>
          <w:i/>
          <w:color w:val="000000"/>
          <w:sz w:val="24"/>
          <w:szCs w:val="24"/>
        </w:rPr>
      </w:pPr>
      <w:r w:rsidRPr="00CB667D">
        <w:rPr>
          <w:rFonts w:ascii="Times New Roman" w:eastAsia="Times New Roman" w:hAnsi="Times New Roman" w:cs="Times New Roman"/>
          <w:b/>
          <w:i/>
          <w:color w:val="000000"/>
          <w:sz w:val="24"/>
          <w:szCs w:val="24"/>
        </w:rPr>
        <w:t xml:space="preserve">Figuera </w:t>
      </w:r>
      <w:r w:rsidR="00994C70" w:rsidRPr="00CB667D">
        <w:rPr>
          <w:rFonts w:ascii="Times New Roman" w:eastAsia="Times New Roman" w:hAnsi="Times New Roman" w:cs="Times New Roman"/>
          <w:b/>
          <w:i/>
          <w:color w:val="000000"/>
          <w:sz w:val="24"/>
          <w:szCs w:val="24"/>
        </w:rPr>
        <w:t xml:space="preserve"> </w:t>
      </w:r>
      <w:r w:rsidR="00994C70" w:rsidRPr="00CB667D">
        <w:rPr>
          <w:i/>
          <w:noProof/>
          <w:sz w:val="24"/>
          <w:szCs w:val="24"/>
          <w:lang w:val="es-EC"/>
        </w:rPr>
        <w:drawing>
          <wp:anchor distT="0" distB="0" distL="114300" distR="114300" simplePos="0" relativeHeight="251682816" behindDoc="0" locked="0" layoutInCell="1" hidden="0" allowOverlap="1" wp14:anchorId="635F1D1D" wp14:editId="52ECC916">
            <wp:simplePos x="0" y="0"/>
            <wp:positionH relativeFrom="column">
              <wp:posOffset>803275</wp:posOffset>
            </wp:positionH>
            <wp:positionV relativeFrom="paragraph">
              <wp:posOffset>213995</wp:posOffset>
            </wp:positionV>
            <wp:extent cx="3175635" cy="2222500"/>
            <wp:effectExtent l="0" t="0" r="0" b="0"/>
            <wp:wrapSquare wrapText="bothSides" distT="0" distB="0" distL="114300" distR="114300"/>
            <wp:docPr id="30"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1"/>
                    <a:srcRect t="9400" b="861"/>
                    <a:stretch>
                      <a:fillRect/>
                    </a:stretch>
                  </pic:blipFill>
                  <pic:spPr>
                    <a:xfrm>
                      <a:off x="0" y="0"/>
                      <a:ext cx="3175635" cy="2222500"/>
                    </a:xfrm>
                    <a:prstGeom prst="rect">
                      <a:avLst/>
                    </a:prstGeom>
                    <a:ln/>
                  </pic:spPr>
                </pic:pic>
              </a:graphicData>
            </a:graphic>
          </wp:anchor>
        </w:drawing>
      </w:r>
      <w:r w:rsidRPr="00CB667D">
        <w:rPr>
          <w:rFonts w:ascii="Times New Roman" w:eastAsia="Times New Roman" w:hAnsi="Times New Roman" w:cs="Times New Roman"/>
          <w:b/>
          <w:i/>
          <w:color w:val="000000"/>
          <w:sz w:val="24"/>
          <w:szCs w:val="24"/>
        </w:rPr>
        <w:t xml:space="preserve">3. </w:t>
      </w:r>
      <w:r w:rsidRPr="00CB667D">
        <w:rPr>
          <w:rFonts w:ascii="Times New Roman" w:eastAsia="Times New Roman" w:hAnsi="Times New Roman" w:cs="Times New Roman"/>
          <w:bCs/>
          <w:i/>
          <w:color w:val="000000"/>
          <w:sz w:val="24"/>
          <w:szCs w:val="24"/>
        </w:rPr>
        <w:t xml:space="preserve">Prevalencia de la violencia ginecológica </w:t>
      </w:r>
    </w:p>
    <w:p w14:paraId="2E836AC2" w14:textId="77777777" w:rsidR="00DD1A78" w:rsidRDefault="00DD1A78">
      <w:pPr>
        <w:spacing w:after="240" w:line="480" w:lineRule="auto"/>
        <w:jc w:val="both"/>
        <w:rPr>
          <w:rFonts w:ascii="Times New Roman" w:eastAsia="Times New Roman" w:hAnsi="Times New Roman" w:cs="Times New Roman"/>
          <w:b/>
          <w:color w:val="000000"/>
          <w:sz w:val="24"/>
          <w:szCs w:val="24"/>
        </w:rPr>
      </w:pPr>
    </w:p>
    <w:p w14:paraId="02A357FE" w14:textId="77777777" w:rsidR="00DD1A78" w:rsidRDefault="00DD1A78">
      <w:pPr>
        <w:spacing w:after="240" w:line="480" w:lineRule="auto"/>
        <w:jc w:val="both"/>
        <w:rPr>
          <w:rFonts w:ascii="Times New Roman" w:eastAsia="Times New Roman" w:hAnsi="Times New Roman" w:cs="Times New Roman"/>
          <w:b/>
          <w:color w:val="000000"/>
          <w:sz w:val="24"/>
          <w:szCs w:val="24"/>
        </w:rPr>
      </w:pPr>
    </w:p>
    <w:p w14:paraId="4F7351A3" w14:textId="77777777" w:rsidR="00DD1A78" w:rsidRDefault="00DD1A78">
      <w:pPr>
        <w:spacing w:after="240" w:line="480" w:lineRule="auto"/>
        <w:jc w:val="both"/>
        <w:rPr>
          <w:rFonts w:ascii="Times New Roman" w:eastAsia="Times New Roman" w:hAnsi="Times New Roman" w:cs="Times New Roman"/>
          <w:b/>
          <w:color w:val="000000"/>
          <w:sz w:val="24"/>
          <w:szCs w:val="24"/>
        </w:rPr>
      </w:pPr>
    </w:p>
    <w:p w14:paraId="160FB40F" w14:textId="77777777" w:rsidR="00DD1A78" w:rsidRDefault="00DD1A78">
      <w:pPr>
        <w:spacing w:after="240" w:line="480" w:lineRule="auto"/>
        <w:jc w:val="both"/>
        <w:rPr>
          <w:rFonts w:ascii="Times New Roman" w:eastAsia="Times New Roman" w:hAnsi="Times New Roman" w:cs="Times New Roman"/>
          <w:b/>
          <w:color w:val="000000"/>
          <w:sz w:val="24"/>
          <w:szCs w:val="24"/>
        </w:rPr>
      </w:pPr>
    </w:p>
    <w:p w14:paraId="737B65C2" w14:textId="3A29C793" w:rsidR="00DD1A78" w:rsidRDefault="00994C70">
      <w:pPr>
        <w:spacing w:after="240" w:line="240" w:lineRule="auto"/>
        <w:jc w:val="both"/>
        <w:rPr>
          <w:rFonts w:ascii="Times New Roman" w:eastAsia="Times New Roman" w:hAnsi="Times New Roman" w:cs="Times New Roman"/>
          <w:i/>
          <w:color w:val="000000"/>
          <w:sz w:val="20"/>
          <w:szCs w:val="20"/>
        </w:rPr>
      </w:pPr>
      <w:r>
        <w:rPr>
          <w:rFonts w:ascii="Times New Roman" w:eastAsia="Times New Roman" w:hAnsi="Times New Roman" w:cs="Times New Roman"/>
          <w:b/>
          <w:i/>
          <w:color w:val="000000"/>
          <w:sz w:val="20"/>
          <w:szCs w:val="20"/>
        </w:rPr>
        <w:t xml:space="preserve">Fuente: </w:t>
      </w:r>
      <w:r>
        <w:rPr>
          <w:rFonts w:ascii="Times New Roman" w:eastAsia="Times New Roman" w:hAnsi="Times New Roman" w:cs="Times New Roman"/>
          <w:i/>
          <w:color w:val="000000"/>
          <w:sz w:val="20"/>
          <w:szCs w:val="20"/>
        </w:rPr>
        <w:t>Elaborado por el autor</w:t>
      </w:r>
    </w:p>
    <w:p w14:paraId="6FDA1ED4" w14:textId="1DDD8F59" w:rsidR="00182DDC" w:rsidRDefault="00182DDC">
      <w:pPr>
        <w:spacing w:after="240" w:line="240" w:lineRule="auto"/>
        <w:jc w:val="both"/>
        <w:rPr>
          <w:rFonts w:ascii="Times New Roman" w:eastAsia="Times New Roman" w:hAnsi="Times New Roman" w:cs="Times New Roman"/>
          <w:i/>
          <w:color w:val="000000"/>
          <w:sz w:val="20"/>
          <w:szCs w:val="20"/>
        </w:rPr>
      </w:pPr>
    </w:p>
    <w:p w14:paraId="08C15464" w14:textId="6AC9666F" w:rsidR="00182DDC" w:rsidRPr="00CB667D" w:rsidRDefault="00182DDC" w:rsidP="00182DDC">
      <w:pPr>
        <w:spacing w:after="240" w:line="480" w:lineRule="auto"/>
        <w:jc w:val="both"/>
        <w:rPr>
          <w:rFonts w:ascii="Times New Roman" w:eastAsia="Times New Roman" w:hAnsi="Times New Roman" w:cs="Times New Roman"/>
          <w:b/>
          <w:i/>
          <w:iCs/>
          <w:color w:val="000000"/>
          <w:sz w:val="24"/>
          <w:szCs w:val="24"/>
        </w:rPr>
      </w:pPr>
      <w:r w:rsidRPr="00CB667D">
        <w:rPr>
          <w:rFonts w:ascii="Times New Roman" w:eastAsia="Times New Roman" w:hAnsi="Times New Roman" w:cs="Times New Roman"/>
          <w:b/>
          <w:i/>
          <w:iCs/>
          <w:color w:val="000000"/>
          <w:sz w:val="24"/>
          <w:szCs w:val="24"/>
        </w:rPr>
        <w:lastRenderedPageBreak/>
        <w:t xml:space="preserve">Tabla </w:t>
      </w:r>
      <w:r w:rsidR="00CF43F5">
        <w:rPr>
          <w:rFonts w:ascii="Times New Roman" w:eastAsia="Times New Roman" w:hAnsi="Times New Roman" w:cs="Times New Roman"/>
          <w:b/>
          <w:i/>
          <w:iCs/>
          <w:color w:val="000000"/>
          <w:sz w:val="24"/>
          <w:szCs w:val="24"/>
        </w:rPr>
        <w:t>6</w:t>
      </w:r>
      <w:r w:rsidRPr="00CB667D">
        <w:rPr>
          <w:rFonts w:ascii="Times New Roman" w:eastAsia="Times New Roman" w:hAnsi="Times New Roman" w:cs="Times New Roman"/>
          <w:b/>
          <w:i/>
          <w:iCs/>
          <w:color w:val="000000"/>
          <w:sz w:val="24"/>
          <w:szCs w:val="24"/>
        </w:rPr>
        <w:t xml:space="preserve">. </w:t>
      </w:r>
      <w:r w:rsidRPr="00CB667D">
        <w:rPr>
          <w:rFonts w:ascii="Times New Roman" w:eastAsia="Times New Roman" w:hAnsi="Times New Roman" w:cs="Times New Roman"/>
          <w:i/>
          <w:iCs/>
          <w:color w:val="000000"/>
          <w:sz w:val="24"/>
          <w:szCs w:val="24"/>
        </w:rPr>
        <w:t>Análisis estadístico de la prevalencia y factores de riesgo de la violencia ginecológica</w:t>
      </w:r>
      <w:r w:rsidR="00CB667D" w:rsidRPr="00CB667D">
        <w:rPr>
          <w:rFonts w:ascii="Times New Roman" w:eastAsia="Times New Roman" w:hAnsi="Times New Roman" w:cs="Times New Roman"/>
          <w:b/>
          <w:i/>
          <w:iCs/>
          <w:color w:val="000000"/>
          <w:sz w:val="24"/>
          <w:szCs w:val="24"/>
        </w:rPr>
        <w:t>.</w:t>
      </w:r>
    </w:p>
    <w:tbl>
      <w:tblPr>
        <w:tblStyle w:val="a"/>
        <w:tblW w:w="8752" w:type="dxa"/>
        <w:tblInd w:w="0" w:type="dxa"/>
        <w:tblLayout w:type="fixed"/>
        <w:tblLook w:val="0400" w:firstRow="0" w:lastRow="0" w:firstColumn="0" w:lastColumn="0" w:noHBand="0" w:noVBand="1"/>
      </w:tblPr>
      <w:tblGrid>
        <w:gridCol w:w="1250"/>
        <w:gridCol w:w="1250"/>
        <w:gridCol w:w="1250"/>
        <w:gridCol w:w="1250"/>
        <w:gridCol w:w="1250"/>
        <w:gridCol w:w="1250"/>
        <w:gridCol w:w="1252"/>
      </w:tblGrid>
      <w:tr w:rsidR="00182DDC" w14:paraId="56C3FA5A" w14:textId="77777777" w:rsidTr="00A6563A">
        <w:trPr>
          <w:trHeight w:val="373"/>
        </w:trPr>
        <w:tc>
          <w:tcPr>
            <w:tcW w:w="8752" w:type="dxa"/>
            <w:gridSpan w:val="7"/>
            <w:tcBorders>
              <w:top w:val="nil"/>
              <w:left w:val="nil"/>
              <w:bottom w:val="single" w:sz="8" w:space="0" w:color="333333"/>
              <w:right w:val="nil"/>
            </w:tcBorders>
            <w:shd w:val="clear" w:color="auto" w:fill="auto"/>
            <w:vAlign w:val="center"/>
          </w:tcPr>
          <w:p w14:paraId="7BCF3227" w14:textId="77777777" w:rsidR="00182DDC" w:rsidRDefault="00182DDC" w:rsidP="00A6563A">
            <w:pPr>
              <w:rPr>
                <w:rFonts w:ascii="Quattrocento Sans" w:eastAsia="Quattrocento Sans" w:hAnsi="Quattrocento Sans" w:cs="Quattrocento Sans"/>
                <w:b/>
                <w:color w:val="333333"/>
                <w:sz w:val="14"/>
                <w:szCs w:val="14"/>
              </w:rPr>
            </w:pPr>
            <w:r>
              <w:rPr>
                <w:rFonts w:ascii="Quattrocento Sans" w:eastAsia="Quattrocento Sans" w:hAnsi="Quattrocento Sans" w:cs="Quattrocento Sans"/>
                <w:b/>
                <w:color w:val="333333"/>
                <w:sz w:val="14"/>
                <w:szCs w:val="14"/>
              </w:rPr>
              <w:t>Modelo de efectos aleatorios (k = 27)</w:t>
            </w:r>
          </w:p>
        </w:tc>
      </w:tr>
      <w:tr w:rsidR="00182DDC" w14:paraId="74C9C7B1" w14:textId="77777777" w:rsidTr="00A6563A">
        <w:trPr>
          <w:trHeight w:val="373"/>
        </w:trPr>
        <w:tc>
          <w:tcPr>
            <w:tcW w:w="1250" w:type="dxa"/>
            <w:tcBorders>
              <w:top w:val="nil"/>
              <w:left w:val="nil"/>
              <w:bottom w:val="single" w:sz="8" w:space="0" w:color="333333"/>
              <w:right w:val="nil"/>
            </w:tcBorders>
            <w:shd w:val="clear" w:color="auto" w:fill="auto"/>
            <w:vAlign w:val="center"/>
          </w:tcPr>
          <w:p w14:paraId="37683606"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 </w:t>
            </w:r>
          </w:p>
        </w:tc>
        <w:tc>
          <w:tcPr>
            <w:tcW w:w="1250" w:type="dxa"/>
            <w:tcBorders>
              <w:top w:val="nil"/>
              <w:left w:val="nil"/>
              <w:bottom w:val="single" w:sz="8" w:space="0" w:color="333333"/>
              <w:right w:val="nil"/>
            </w:tcBorders>
            <w:shd w:val="clear" w:color="auto" w:fill="auto"/>
            <w:vAlign w:val="center"/>
          </w:tcPr>
          <w:p w14:paraId="33ED4A2A"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Estimación</w:t>
            </w:r>
          </w:p>
        </w:tc>
        <w:tc>
          <w:tcPr>
            <w:tcW w:w="1250" w:type="dxa"/>
            <w:tcBorders>
              <w:top w:val="nil"/>
              <w:left w:val="nil"/>
              <w:bottom w:val="single" w:sz="8" w:space="0" w:color="333333"/>
              <w:right w:val="nil"/>
            </w:tcBorders>
            <w:shd w:val="clear" w:color="auto" w:fill="auto"/>
            <w:vAlign w:val="center"/>
          </w:tcPr>
          <w:p w14:paraId="3142F9C3"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se</w:t>
            </w:r>
          </w:p>
        </w:tc>
        <w:tc>
          <w:tcPr>
            <w:tcW w:w="1250" w:type="dxa"/>
            <w:tcBorders>
              <w:top w:val="nil"/>
              <w:left w:val="nil"/>
              <w:bottom w:val="single" w:sz="8" w:space="0" w:color="333333"/>
              <w:right w:val="nil"/>
            </w:tcBorders>
            <w:shd w:val="clear" w:color="auto" w:fill="auto"/>
            <w:vAlign w:val="center"/>
          </w:tcPr>
          <w:p w14:paraId="717472C5"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Z</w:t>
            </w:r>
          </w:p>
        </w:tc>
        <w:tc>
          <w:tcPr>
            <w:tcW w:w="1250" w:type="dxa"/>
            <w:tcBorders>
              <w:top w:val="nil"/>
              <w:left w:val="nil"/>
              <w:bottom w:val="single" w:sz="8" w:space="0" w:color="333333"/>
              <w:right w:val="nil"/>
            </w:tcBorders>
            <w:shd w:val="clear" w:color="auto" w:fill="auto"/>
            <w:vAlign w:val="center"/>
          </w:tcPr>
          <w:p w14:paraId="1B63F3F8"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p</w:t>
            </w:r>
          </w:p>
        </w:tc>
        <w:tc>
          <w:tcPr>
            <w:tcW w:w="1250" w:type="dxa"/>
            <w:tcBorders>
              <w:top w:val="nil"/>
              <w:left w:val="nil"/>
              <w:bottom w:val="single" w:sz="8" w:space="0" w:color="333333"/>
              <w:right w:val="nil"/>
            </w:tcBorders>
            <w:shd w:val="clear" w:color="auto" w:fill="auto"/>
            <w:vAlign w:val="center"/>
          </w:tcPr>
          <w:p w14:paraId="64932312"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Limite inferior de CI</w:t>
            </w:r>
          </w:p>
        </w:tc>
        <w:tc>
          <w:tcPr>
            <w:tcW w:w="1252" w:type="dxa"/>
            <w:tcBorders>
              <w:top w:val="nil"/>
              <w:left w:val="nil"/>
              <w:bottom w:val="single" w:sz="8" w:space="0" w:color="333333"/>
              <w:right w:val="nil"/>
            </w:tcBorders>
            <w:shd w:val="clear" w:color="auto" w:fill="auto"/>
            <w:vAlign w:val="center"/>
          </w:tcPr>
          <w:p w14:paraId="7BB5494B"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Limite Superior de CI</w:t>
            </w:r>
          </w:p>
        </w:tc>
      </w:tr>
      <w:tr w:rsidR="00182DDC" w14:paraId="628C73F3" w14:textId="77777777" w:rsidTr="00A6563A">
        <w:trPr>
          <w:trHeight w:val="361"/>
        </w:trPr>
        <w:tc>
          <w:tcPr>
            <w:tcW w:w="1250" w:type="dxa"/>
            <w:tcBorders>
              <w:top w:val="nil"/>
              <w:left w:val="nil"/>
              <w:bottom w:val="nil"/>
              <w:right w:val="nil"/>
            </w:tcBorders>
            <w:shd w:val="clear" w:color="auto" w:fill="auto"/>
            <w:vAlign w:val="center"/>
          </w:tcPr>
          <w:p w14:paraId="7BFEBE78" w14:textId="77777777" w:rsidR="00182DDC" w:rsidRDefault="00182DDC" w:rsidP="00A6563A">
            <w:pPr>
              <w:rPr>
                <w:rFonts w:ascii="Times New Roman" w:eastAsia="Times New Roman" w:hAnsi="Times New Roman" w:cs="Times New Roman"/>
                <w:color w:val="333333"/>
                <w:sz w:val="20"/>
                <w:szCs w:val="20"/>
              </w:rPr>
            </w:pPr>
            <w:proofErr w:type="spellStart"/>
            <w:r>
              <w:rPr>
                <w:rFonts w:ascii="Times New Roman" w:eastAsia="Times New Roman" w:hAnsi="Times New Roman" w:cs="Times New Roman"/>
                <w:color w:val="333333"/>
                <w:sz w:val="20"/>
                <w:szCs w:val="20"/>
              </w:rPr>
              <w:t>Intercept</w:t>
            </w:r>
            <w:proofErr w:type="spellEnd"/>
          </w:p>
        </w:tc>
        <w:tc>
          <w:tcPr>
            <w:tcW w:w="1250" w:type="dxa"/>
            <w:tcBorders>
              <w:top w:val="nil"/>
              <w:left w:val="nil"/>
              <w:bottom w:val="nil"/>
              <w:right w:val="nil"/>
            </w:tcBorders>
            <w:shd w:val="clear" w:color="auto" w:fill="auto"/>
            <w:vAlign w:val="center"/>
          </w:tcPr>
          <w:p w14:paraId="76DDF475" w14:textId="55FF9656"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w:t>
            </w:r>
            <w:r w:rsidR="005266EA">
              <w:rPr>
                <w:rFonts w:ascii="Times New Roman" w:eastAsia="Times New Roman" w:hAnsi="Times New Roman" w:cs="Times New Roman"/>
                <w:color w:val="333333"/>
                <w:sz w:val="20"/>
                <w:szCs w:val="20"/>
              </w:rPr>
              <w:t>2</w:t>
            </w:r>
            <w:r w:rsidR="00230474">
              <w:rPr>
                <w:rFonts w:ascii="Times New Roman" w:eastAsia="Times New Roman" w:hAnsi="Times New Roman" w:cs="Times New Roman"/>
                <w:color w:val="333333"/>
                <w:sz w:val="20"/>
                <w:szCs w:val="20"/>
              </w:rPr>
              <w:t>4</w:t>
            </w:r>
          </w:p>
        </w:tc>
        <w:tc>
          <w:tcPr>
            <w:tcW w:w="1250" w:type="dxa"/>
            <w:tcBorders>
              <w:top w:val="nil"/>
              <w:left w:val="nil"/>
              <w:bottom w:val="nil"/>
              <w:right w:val="nil"/>
            </w:tcBorders>
            <w:shd w:val="clear" w:color="auto" w:fill="auto"/>
            <w:vAlign w:val="center"/>
          </w:tcPr>
          <w:p w14:paraId="3BF817E0" w14:textId="37DCDADA"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0.01</w:t>
            </w:r>
            <w:r w:rsidR="005266EA">
              <w:rPr>
                <w:rFonts w:ascii="Times New Roman" w:eastAsia="Times New Roman" w:hAnsi="Times New Roman" w:cs="Times New Roman"/>
                <w:color w:val="333333"/>
                <w:sz w:val="20"/>
                <w:szCs w:val="20"/>
              </w:rPr>
              <w:t>78</w:t>
            </w:r>
          </w:p>
        </w:tc>
        <w:tc>
          <w:tcPr>
            <w:tcW w:w="1250" w:type="dxa"/>
            <w:tcBorders>
              <w:top w:val="nil"/>
              <w:left w:val="nil"/>
              <w:bottom w:val="nil"/>
              <w:right w:val="nil"/>
            </w:tcBorders>
            <w:shd w:val="clear" w:color="auto" w:fill="auto"/>
            <w:vAlign w:val="center"/>
          </w:tcPr>
          <w:p w14:paraId="37B8D174" w14:textId="73A1AC20" w:rsidR="00182DDC" w:rsidRDefault="005266EA"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13.2</w:t>
            </w:r>
          </w:p>
        </w:tc>
        <w:tc>
          <w:tcPr>
            <w:tcW w:w="1250" w:type="dxa"/>
            <w:tcBorders>
              <w:top w:val="nil"/>
              <w:left w:val="nil"/>
              <w:bottom w:val="nil"/>
              <w:right w:val="nil"/>
            </w:tcBorders>
            <w:shd w:val="clear" w:color="auto" w:fill="auto"/>
            <w:vAlign w:val="center"/>
          </w:tcPr>
          <w:p w14:paraId="48482A41" w14:textId="77777777"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&lt; .001</w:t>
            </w:r>
          </w:p>
        </w:tc>
        <w:tc>
          <w:tcPr>
            <w:tcW w:w="1250" w:type="dxa"/>
            <w:tcBorders>
              <w:top w:val="nil"/>
              <w:left w:val="nil"/>
              <w:bottom w:val="nil"/>
              <w:right w:val="nil"/>
            </w:tcBorders>
            <w:shd w:val="clear" w:color="auto" w:fill="auto"/>
            <w:vAlign w:val="center"/>
          </w:tcPr>
          <w:p w14:paraId="1389D4A9" w14:textId="182D8D15"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w:t>
            </w:r>
            <w:r w:rsidR="005266EA">
              <w:rPr>
                <w:rFonts w:ascii="Times New Roman" w:eastAsia="Times New Roman" w:hAnsi="Times New Roman" w:cs="Times New Roman"/>
                <w:color w:val="333333"/>
                <w:sz w:val="20"/>
                <w:szCs w:val="20"/>
              </w:rPr>
              <w:t>201</w:t>
            </w:r>
          </w:p>
        </w:tc>
        <w:tc>
          <w:tcPr>
            <w:tcW w:w="1252" w:type="dxa"/>
            <w:tcBorders>
              <w:top w:val="nil"/>
              <w:left w:val="nil"/>
              <w:bottom w:val="nil"/>
              <w:right w:val="nil"/>
            </w:tcBorders>
            <w:shd w:val="clear" w:color="auto" w:fill="auto"/>
            <w:vAlign w:val="center"/>
          </w:tcPr>
          <w:p w14:paraId="29B01117" w14:textId="4EE504FA"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w:t>
            </w:r>
            <w:r w:rsidR="005266EA">
              <w:rPr>
                <w:rFonts w:ascii="Times New Roman" w:eastAsia="Times New Roman" w:hAnsi="Times New Roman" w:cs="Times New Roman"/>
                <w:color w:val="333333"/>
                <w:sz w:val="20"/>
                <w:szCs w:val="20"/>
              </w:rPr>
              <w:t>217</w:t>
            </w:r>
          </w:p>
        </w:tc>
      </w:tr>
      <w:tr w:rsidR="00182DDC" w14:paraId="75A05705" w14:textId="77777777" w:rsidTr="00A6563A">
        <w:trPr>
          <w:trHeight w:val="373"/>
        </w:trPr>
        <w:tc>
          <w:tcPr>
            <w:tcW w:w="1250" w:type="dxa"/>
            <w:tcBorders>
              <w:top w:val="nil"/>
              <w:left w:val="nil"/>
              <w:bottom w:val="single" w:sz="8" w:space="0" w:color="333333"/>
              <w:right w:val="nil"/>
            </w:tcBorders>
            <w:shd w:val="clear" w:color="auto" w:fill="auto"/>
            <w:vAlign w:val="center"/>
          </w:tcPr>
          <w:p w14:paraId="41490DE4" w14:textId="77777777" w:rsidR="00182DDC" w:rsidRDefault="00182DDC" w:rsidP="00A6563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 </w:t>
            </w:r>
          </w:p>
        </w:tc>
        <w:tc>
          <w:tcPr>
            <w:tcW w:w="1250" w:type="dxa"/>
            <w:tcBorders>
              <w:top w:val="nil"/>
              <w:left w:val="nil"/>
              <w:bottom w:val="single" w:sz="8" w:space="0" w:color="333333"/>
              <w:right w:val="nil"/>
            </w:tcBorders>
            <w:shd w:val="clear" w:color="auto" w:fill="auto"/>
            <w:vAlign w:val="center"/>
          </w:tcPr>
          <w:p w14:paraId="2AA6AAC9"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c>
          <w:tcPr>
            <w:tcW w:w="1250" w:type="dxa"/>
            <w:tcBorders>
              <w:top w:val="nil"/>
              <w:left w:val="nil"/>
              <w:bottom w:val="single" w:sz="8" w:space="0" w:color="333333"/>
              <w:right w:val="nil"/>
            </w:tcBorders>
            <w:shd w:val="clear" w:color="auto" w:fill="auto"/>
            <w:vAlign w:val="center"/>
          </w:tcPr>
          <w:p w14:paraId="56F2BB62"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c>
          <w:tcPr>
            <w:tcW w:w="1250" w:type="dxa"/>
            <w:tcBorders>
              <w:top w:val="nil"/>
              <w:left w:val="nil"/>
              <w:bottom w:val="single" w:sz="8" w:space="0" w:color="333333"/>
              <w:right w:val="nil"/>
            </w:tcBorders>
            <w:shd w:val="clear" w:color="auto" w:fill="auto"/>
            <w:vAlign w:val="center"/>
          </w:tcPr>
          <w:p w14:paraId="390B7AB0"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c>
          <w:tcPr>
            <w:tcW w:w="1250" w:type="dxa"/>
            <w:tcBorders>
              <w:top w:val="nil"/>
              <w:left w:val="nil"/>
              <w:bottom w:val="single" w:sz="8" w:space="0" w:color="333333"/>
              <w:right w:val="nil"/>
            </w:tcBorders>
            <w:shd w:val="clear" w:color="auto" w:fill="auto"/>
            <w:vAlign w:val="center"/>
          </w:tcPr>
          <w:p w14:paraId="086E94D9"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c>
          <w:tcPr>
            <w:tcW w:w="1250" w:type="dxa"/>
            <w:tcBorders>
              <w:top w:val="nil"/>
              <w:left w:val="nil"/>
              <w:bottom w:val="single" w:sz="8" w:space="0" w:color="333333"/>
              <w:right w:val="nil"/>
            </w:tcBorders>
            <w:shd w:val="clear" w:color="auto" w:fill="auto"/>
            <w:vAlign w:val="center"/>
          </w:tcPr>
          <w:p w14:paraId="1550F352"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c>
          <w:tcPr>
            <w:tcW w:w="1252" w:type="dxa"/>
            <w:tcBorders>
              <w:top w:val="nil"/>
              <w:left w:val="nil"/>
              <w:bottom w:val="single" w:sz="8" w:space="0" w:color="333333"/>
              <w:right w:val="nil"/>
            </w:tcBorders>
            <w:shd w:val="clear" w:color="auto" w:fill="auto"/>
            <w:vAlign w:val="center"/>
          </w:tcPr>
          <w:p w14:paraId="5D9343E4" w14:textId="77777777" w:rsidR="00182DDC" w:rsidRDefault="00182DDC" w:rsidP="00A6563A">
            <w:pPr>
              <w:jc w:val="right"/>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w:t>
            </w:r>
          </w:p>
        </w:tc>
      </w:tr>
      <w:tr w:rsidR="00182DDC" w14:paraId="1AF11FEB" w14:textId="77777777" w:rsidTr="00A6563A">
        <w:trPr>
          <w:trHeight w:val="373"/>
        </w:trPr>
        <w:tc>
          <w:tcPr>
            <w:tcW w:w="8752" w:type="dxa"/>
            <w:gridSpan w:val="7"/>
            <w:tcBorders>
              <w:top w:val="nil"/>
              <w:left w:val="nil"/>
              <w:bottom w:val="single" w:sz="8" w:space="0" w:color="333333"/>
              <w:right w:val="nil"/>
            </w:tcBorders>
            <w:shd w:val="clear" w:color="auto" w:fill="auto"/>
            <w:vAlign w:val="center"/>
          </w:tcPr>
          <w:p w14:paraId="233748D0" w14:textId="77777777" w:rsidR="00182DDC" w:rsidRDefault="00182DDC" w:rsidP="00A6563A">
            <w:pP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Estadísticas de Heterogeneidad</w:t>
            </w:r>
          </w:p>
        </w:tc>
      </w:tr>
      <w:tr w:rsidR="00182DDC" w14:paraId="7E84A697" w14:textId="77777777" w:rsidTr="00A6563A">
        <w:trPr>
          <w:trHeight w:val="373"/>
        </w:trPr>
        <w:tc>
          <w:tcPr>
            <w:tcW w:w="1250" w:type="dxa"/>
            <w:tcBorders>
              <w:top w:val="nil"/>
              <w:left w:val="nil"/>
              <w:bottom w:val="single" w:sz="8" w:space="0" w:color="333333"/>
              <w:right w:val="nil"/>
            </w:tcBorders>
            <w:shd w:val="clear" w:color="auto" w:fill="auto"/>
            <w:vAlign w:val="center"/>
          </w:tcPr>
          <w:p w14:paraId="2F62315F" w14:textId="77777777"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Tau</w:t>
            </w:r>
          </w:p>
        </w:tc>
        <w:tc>
          <w:tcPr>
            <w:tcW w:w="1250" w:type="dxa"/>
            <w:tcBorders>
              <w:top w:val="nil"/>
              <w:left w:val="nil"/>
              <w:bottom w:val="single" w:sz="8" w:space="0" w:color="333333"/>
              <w:right w:val="nil"/>
            </w:tcBorders>
            <w:shd w:val="clear" w:color="auto" w:fill="auto"/>
            <w:vAlign w:val="center"/>
          </w:tcPr>
          <w:p w14:paraId="650CC96C" w14:textId="77777777"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Tau²</w:t>
            </w:r>
          </w:p>
        </w:tc>
        <w:tc>
          <w:tcPr>
            <w:tcW w:w="1250" w:type="dxa"/>
            <w:tcBorders>
              <w:top w:val="nil"/>
              <w:left w:val="nil"/>
              <w:bottom w:val="single" w:sz="8" w:space="0" w:color="333333"/>
              <w:right w:val="nil"/>
            </w:tcBorders>
            <w:shd w:val="clear" w:color="auto" w:fill="auto"/>
            <w:vAlign w:val="center"/>
          </w:tcPr>
          <w:p w14:paraId="3698321D" w14:textId="77777777"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I²</w:t>
            </w:r>
          </w:p>
        </w:tc>
        <w:tc>
          <w:tcPr>
            <w:tcW w:w="1250" w:type="dxa"/>
            <w:tcBorders>
              <w:top w:val="nil"/>
              <w:left w:val="nil"/>
              <w:bottom w:val="single" w:sz="8" w:space="0" w:color="333333"/>
              <w:right w:val="nil"/>
            </w:tcBorders>
            <w:shd w:val="clear" w:color="auto" w:fill="auto"/>
            <w:vAlign w:val="center"/>
          </w:tcPr>
          <w:p w14:paraId="07C7625F" w14:textId="7DB7CB19"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H</w:t>
            </w:r>
            <w:r w:rsidR="00FF458D">
              <w:rPr>
                <w:rFonts w:ascii="Times New Roman" w:eastAsia="Times New Roman" w:hAnsi="Times New Roman" w:cs="Times New Roman"/>
                <w:b/>
                <w:color w:val="333333"/>
                <w:sz w:val="20"/>
                <w:szCs w:val="20"/>
              </w:rPr>
              <w:t>²</w:t>
            </w:r>
          </w:p>
        </w:tc>
        <w:tc>
          <w:tcPr>
            <w:tcW w:w="1250" w:type="dxa"/>
            <w:tcBorders>
              <w:top w:val="nil"/>
              <w:left w:val="nil"/>
              <w:bottom w:val="single" w:sz="8" w:space="0" w:color="333333"/>
              <w:right w:val="nil"/>
            </w:tcBorders>
            <w:shd w:val="clear" w:color="auto" w:fill="auto"/>
            <w:vAlign w:val="center"/>
          </w:tcPr>
          <w:p w14:paraId="07159634" w14:textId="77777777" w:rsidR="00182DDC" w:rsidRDefault="00182DDC" w:rsidP="00A6563A">
            <w:pPr>
              <w:jc w:val="center"/>
              <w:rPr>
                <w:rFonts w:ascii="Times New Roman" w:eastAsia="Times New Roman" w:hAnsi="Times New Roman" w:cs="Times New Roman"/>
                <w:b/>
                <w:color w:val="333333"/>
                <w:sz w:val="20"/>
                <w:szCs w:val="20"/>
              </w:rPr>
            </w:pPr>
            <w:proofErr w:type="spellStart"/>
            <w:r>
              <w:rPr>
                <w:rFonts w:ascii="Times New Roman" w:eastAsia="Times New Roman" w:hAnsi="Times New Roman" w:cs="Times New Roman"/>
                <w:b/>
                <w:color w:val="333333"/>
                <w:sz w:val="20"/>
                <w:szCs w:val="20"/>
              </w:rPr>
              <w:t>df</w:t>
            </w:r>
            <w:proofErr w:type="spellEnd"/>
          </w:p>
        </w:tc>
        <w:tc>
          <w:tcPr>
            <w:tcW w:w="1250" w:type="dxa"/>
            <w:tcBorders>
              <w:top w:val="nil"/>
              <w:left w:val="nil"/>
              <w:bottom w:val="single" w:sz="8" w:space="0" w:color="333333"/>
              <w:right w:val="nil"/>
            </w:tcBorders>
            <w:shd w:val="clear" w:color="auto" w:fill="auto"/>
            <w:vAlign w:val="center"/>
          </w:tcPr>
          <w:p w14:paraId="62300B80" w14:textId="77777777"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Q</w:t>
            </w:r>
          </w:p>
        </w:tc>
        <w:tc>
          <w:tcPr>
            <w:tcW w:w="1252" w:type="dxa"/>
            <w:tcBorders>
              <w:top w:val="nil"/>
              <w:left w:val="nil"/>
              <w:bottom w:val="single" w:sz="8" w:space="0" w:color="333333"/>
              <w:right w:val="nil"/>
            </w:tcBorders>
            <w:shd w:val="clear" w:color="auto" w:fill="auto"/>
            <w:vAlign w:val="center"/>
          </w:tcPr>
          <w:p w14:paraId="683619B2" w14:textId="77777777" w:rsidR="00182DDC" w:rsidRDefault="00182DDC" w:rsidP="00A6563A">
            <w:pPr>
              <w:jc w:val="center"/>
              <w:rPr>
                <w:rFonts w:ascii="Times New Roman" w:eastAsia="Times New Roman" w:hAnsi="Times New Roman" w:cs="Times New Roman"/>
                <w:b/>
                <w:color w:val="333333"/>
                <w:sz w:val="20"/>
                <w:szCs w:val="20"/>
              </w:rPr>
            </w:pPr>
            <w:r>
              <w:rPr>
                <w:rFonts w:ascii="Times New Roman" w:eastAsia="Times New Roman" w:hAnsi="Times New Roman" w:cs="Times New Roman"/>
                <w:b/>
                <w:color w:val="333333"/>
                <w:sz w:val="20"/>
                <w:szCs w:val="20"/>
              </w:rPr>
              <w:t>p</w:t>
            </w:r>
          </w:p>
        </w:tc>
      </w:tr>
      <w:tr w:rsidR="00182DDC" w14:paraId="1D5CC2F1" w14:textId="77777777" w:rsidTr="00A6563A">
        <w:trPr>
          <w:trHeight w:val="536"/>
        </w:trPr>
        <w:tc>
          <w:tcPr>
            <w:tcW w:w="1250" w:type="dxa"/>
            <w:tcBorders>
              <w:top w:val="nil"/>
              <w:left w:val="nil"/>
              <w:bottom w:val="single" w:sz="8" w:space="0" w:color="333333"/>
              <w:right w:val="nil"/>
            </w:tcBorders>
            <w:shd w:val="clear" w:color="auto" w:fill="auto"/>
            <w:vAlign w:val="center"/>
          </w:tcPr>
          <w:p w14:paraId="41F7E265" w14:textId="40FB5C8B" w:rsidR="00182DDC" w:rsidRDefault="00182DDC"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0.0</w:t>
            </w:r>
            <w:r w:rsidR="005266EA">
              <w:rPr>
                <w:rFonts w:ascii="Times New Roman" w:eastAsia="Times New Roman" w:hAnsi="Times New Roman" w:cs="Times New Roman"/>
                <w:color w:val="333333"/>
                <w:sz w:val="20"/>
                <w:szCs w:val="20"/>
              </w:rPr>
              <w:t>88</w:t>
            </w:r>
          </w:p>
        </w:tc>
        <w:tc>
          <w:tcPr>
            <w:tcW w:w="1250" w:type="dxa"/>
            <w:tcBorders>
              <w:top w:val="nil"/>
              <w:left w:val="nil"/>
              <w:bottom w:val="single" w:sz="8" w:space="0" w:color="333333"/>
              <w:right w:val="nil"/>
            </w:tcBorders>
            <w:shd w:val="clear" w:color="auto" w:fill="auto"/>
            <w:vAlign w:val="center"/>
          </w:tcPr>
          <w:p w14:paraId="5DB51A20" w14:textId="5996FED2" w:rsidR="00182DDC" w:rsidRDefault="00182DDC"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0.00</w:t>
            </w:r>
            <w:r w:rsidR="005266EA">
              <w:rPr>
                <w:rFonts w:ascii="Times New Roman" w:eastAsia="Times New Roman" w:hAnsi="Times New Roman" w:cs="Times New Roman"/>
                <w:color w:val="333333"/>
                <w:sz w:val="20"/>
                <w:szCs w:val="20"/>
              </w:rPr>
              <w:t>77</w:t>
            </w:r>
            <w:r>
              <w:rPr>
                <w:rFonts w:ascii="Times New Roman" w:eastAsia="Times New Roman" w:hAnsi="Times New Roman" w:cs="Times New Roman"/>
                <w:color w:val="333333"/>
                <w:sz w:val="20"/>
                <w:szCs w:val="20"/>
              </w:rPr>
              <w:t xml:space="preserve"> (SE= 0.00</w:t>
            </w:r>
            <w:r w:rsidR="005266EA">
              <w:rPr>
                <w:rFonts w:ascii="Times New Roman" w:eastAsia="Times New Roman" w:hAnsi="Times New Roman" w:cs="Times New Roman"/>
                <w:color w:val="333333"/>
                <w:sz w:val="20"/>
                <w:szCs w:val="20"/>
              </w:rPr>
              <w:t>42)</w:t>
            </w:r>
          </w:p>
        </w:tc>
        <w:tc>
          <w:tcPr>
            <w:tcW w:w="1250" w:type="dxa"/>
            <w:tcBorders>
              <w:top w:val="nil"/>
              <w:left w:val="nil"/>
              <w:bottom w:val="single" w:sz="8" w:space="0" w:color="333333"/>
              <w:right w:val="nil"/>
            </w:tcBorders>
            <w:shd w:val="clear" w:color="auto" w:fill="auto"/>
            <w:vAlign w:val="center"/>
          </w:tcPr>
          <w:p w14:paraId="07B82AE0" w14:textId="39811E6B" w:rsidR="00182DDC" w:rsidRDefault="005266EA"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98.7</w:t>
            </w:r>
            <w:r w:rsidR="00182DDC">
              <w:rPr>
                <w:rFonts w:ascii="Times New Roman" w:eastAsia="Times New Roman" w:hAnsi="Times New Roman" w:cs="Times New Roman"/>
                <w:color w:val="333333"/>
                <w:sz w:val="20"/>
                <w:szCs w:val="20"/>
              </w:rPr>
              <w:t>%</w:t>
            </w:r>
          </w:p>
        </w:tc>
        <w:tc>
          <w:tcPr>
            <w:tcW w:w="1250" w:type="dxa"/>
            <w:tcBorders>
              <w:top w:val="nil"/>
              <w:left w:val="nil"/>
              <w:bottom w:val="single" w:sz="8" w:space="0" w:color="333333"/>
              <w:right w:val="nil"/>
            </w:tcBorders>
            <w:shd w:val="clear" w:color="auto" w:fill="auto"/>
            <w:vAlign w:val="center"/>
          </w:tcPr>
          <w:p w14:paraId="3F518068" w14:textId="01E292C7" w:rsidR="00182DDC" w:rsidRDefault="005266EA" w:rsidP="005266EA">
            <w:pP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 xml:space="preserve"> 76,992</w:t>
            </w:r>
          </w:p>
        </w:tc>
        <w:tc>
          <w:tcPr>
            <w:tcW w:w="1250" w:type="dxa"/>
            <w:tcBorders>
              <w:top w:val="nil"/>
              <w:left w:val="nil"/>
              <w:bottom w:val="single" w:sz="8" w:space="0" w:color="333333"/>
              <w:right w:val="nil"/>
            </w:tcBorders>
            <w:shd w:val="clear" w:color="auto" w:fill="auto"/>
            <w:vAlign w:val="center"/>
          </w:tcPr>
          <w:p w14:paraId="34B7F5FD" w14:textId="7A4DF01D" w:rsidR="00182DDC" w:rsidRDefault="005266EA"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2</w:t>
            </w:r>
            <w:r w:rsidR="00182DDC">
              <w:rPr>
                <w:rFonts w:ascii="Times New Roman" w:eastAsia="Times New Roman" w:hAnsi="Times New Roman" w:cs="Times New Roman"/>
                <w:color w:val="333333"/>
                <w:sz w:val="20"/>
                <w:szCs w:val="20"/>
              </w:rPr>
              <w:t>6.000</w:t>
            </w:r>
          </w:p>
        </w:tc>
        <w:tc>
          <w:tcPr>
            <w:tcW w:w="1250" w:type="dxa"/>
            <w:tcBorders>
              <w:top w:val="nil"/>
              <w:left w:val="nil"/>
              <w:bottom w:val="single" w:sz="8" w:space="0" w:color="333333"/>
              <w:right w:val="nil"/>
            </w:tcBorders>
            <w:shd w:val="clear" w:color="auto" w:fill="auto"/>
            <w:vAlign w:val="center"/>
          </w:tcPr>
          <w:p w14:paraId="1064CD72" w14:textId="1929276D" w:rsidR="00182DDC" w:rsidRDefault="005266EA"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2565.660</w:t>
            </w:r>
          </w:p>
        </w:tc>
        <w:tc>
          <w:tcPr>
            <w:tcW w:w="1252" w:type="dxa"/>
            <w:tcBorders>
              <w:top w:val="nil"/>
              <w:left w:val="nil"/>
              <w:bottom w:val="single" w:sz="8" w:space="0" w:color="333333"/>
              <w:right w:val="nil"/>
            </w:tcBorders>
            <w:shd w:val="clear" w:color="auto" w:fill="auto"/>
            <w:vAlign w:val="center"/>
          </w:tcPr>
          <w:p w14:paraId="062A3C6D" w14:textId="77777777" w:rsidR="00182DDC" w:rsidRDefault="00182DDC" w:rsidP="00A6563A">
            <w:pPr>
              <w:jc w:val="center"/>
              <w:rPr>
                <w:rFonts w:ascii="Times New Roman" w:eastAsia="Times New Roman" w:hAnsi="Times New Roman" w:cs="Times New Roman"/>
                <w:color w:val="333333"/>
                <w:sz w:val="20"/>
                <w:szCs w:val="20"/>
              </w:rPr>
            </w:pPr>
            <w:r>
              <w:rPr>
                <w:rFonts w:ascii="Times New Roman" w:eastAsia="Times New Roman" w:hAnsi="Times New Roman" w:cs="Times New Roman"/>
                <w:color w:val="333333"/>
                <w:sz w:val="20"/>
                <w:szCs w:val="20"/>
              </w:rPr>
              <w:t>&lt; .001</w:t>
            </w:r>
          </w:p>
        </w:tc>
      </w:tr>
      <w:tr w:rsidR="00182DDC" w14:paraId="06A3C641" w14:textId="77777777" w:rsidTr="00A6563A">
        <w:trPr>
          <w:trHeight w:val="361"/>
        </w:trPr>
        <w:tc>
          <w:tcPr>
            <w:tcW w:w="8752" w:type="dxa"/>
            <w:gridSpan w:val="7"/>
            <w:tcBorders>
              <w:top w:val="single" w:sz="8" w:space="0" w:color="333333"/>
              <w:left w:val="nil"/>
              <w:bottom w:val="nil"/>
              <w:right w:val="nil"/>
            </w:tcBorders>
            <w:shd w:val="clear" w:color="auto" w:fill="auto"/>
            <w:vAlign w:val="center"/>
          </w:tcPr>
          <w:p w14:paraId="0AAF6AE0" w14:textId="77777777" w:rsidR="00182DDC" w:rsidRDefault="00182DDC" w:rsidP="00A6563A">
            <w:pPr>
              <w:rPr>
                <w:rFonts w:ascii="Quattrocento Sans" w:eastAsia="Quattrocento Sans" w:hAnsi="Quattrocento Sans" w:cs="Quattrocento Sans"/>
                <w:color w:val="333333"/>
                <w:sz w:val="14"/>
                <w:szCs w:val="14"/>
              </w:rPr>
            </w:pPr>
            <w:r>
              <w:rPr>
                <w:rFonts w:ascii="Quattrocento Sans" w:eastAsia="Quattrocento Sans" w:hAnsi="Quattrocento Sans" w:cs="Quattrocento Sans"/>
                <w:color w:val="333333"/>
                <w:sz w:val="14"/>
                <w:szCs w:val="14"/>
              </w:rPr>
              <w:t xml:space="preserve">Nota. Tau² Estimador: Máxima verosimilitud restringida </w:t>
            </w:r>
          </w:p>
        </w:tc>
      </w:tr>
    </w:tbl>
    <w:p w14:paraId="53F96BE7" w14:textId="6E05EC3C" w:rsidR="00182DDC" w:rsidRDefault="00182DDC" w:rsidP="00182DDC">
      <w:pPr>
        <w:spacing w:after="240" w:line="480" w:lineRule="auto"/>
        <w:jc w:val="both"/>
        <w:rPr>
          <w:rFonts w:ascii="Times New Roman" w:eastAsia="Times New Roman" w:hAnsi="Times New Roman" w:cs="Times New Roman"/>
          <w:b/>
          <w:i/>
          <w:color w:val="000000"/>
          <w:sz w:val="20"/>
          <w:szCs w:val="20"/>
        </w:rPr>
      </w:pPr>
      <w:r>
        <w:rPr>
          <w:rFonts w:ascii="Times New Roman" w:eastAsia="Times New Roman" w:hAnsi="Times New Roman" w:cs="Times New Roman"/>
          <w:b/>
          <w:i/>
          <w:color w:val="000000"/>
          <w:sz w:val="20"/>
          <w:szCs w:val="20"/>
        </w:rPr>
        <w:t xml:space="preserve">Fuente: </w:t>
      </w:r>
      <w:r>
        <w:rPr>
          <w:rFonts w:ascii="Times New Roman" w:eastAsia="Times New Roman" w:hAnsi="Times New Roman" w:cs="Times New Roman"/>
          <w:i/>
          <w:color w:val="000000"/>
          <w:sz w:val="20"/>
          <w:szCs w:val="20"/>
        </w:rPr>
        <w:t>Elaborado por el autor</w:t>
      </w:r>
      <w:r>
        <w:rPr>
          <w:rFonts w:ascii="Times New Roman" w:eastAsia="Times New Roman" w:hAnsi="Times New Roman" w:cs="Times New Roman"/>
          <w:b/>
          <w:i/>
          <w:color w:val="000000"/>
          <w:sz w:val="20"/>
          <w:szCs w:val="20"/>
        </w:rPr>
        <w:t xml:space="preserve"> </w:t>
      </w:r>
    </w:p>
    <w:p w14:paraId="57D10533" w14:textId="2319A0E9" w:rsidR="00182DDC" w:rsidRPr="00000466" w:rsidRDefault="00182DDC" w:rsidP="00000466">
      <w:pPr>
        <w:spacing w:after="240" w:line="480" w:lineRule="auto"/>
        <w:jc w:val="both"/>
        <w:rPr>
          <w:rFonts w:ascii="Times New Roman" w:eastAsia="Times New Roman" w:hAnsi="Times New Roman" w:cs="Times New Roman"/>
          <w:bCs/>
          <w:iCs/>
          <w:color w:val="000000"/>
          <w:sz w:val="24"/>
          <w:szCs w:val="24"/>
        </w:rPr>
      </w:pPr>
      <w:r w:rsidRPr="00182DDC">
        <w:rPr>
          <w:rFonts w:ascii="Times New Roman" w:eastAsia="Times New Roman" w:hAnsi="Times New Roman" w:cs="Times New Roman"/>
          <w:bCs/>
          <w:iCs/>
          <w:color w:val="000000"/>
          <w:sz w:val="24"/>
          <w:szCs w:val="24"/>
        </w:rPr>
        <w:t xml:space="preserve">En la tabla </w:t>
      </w:r>
      <w:r w:rsidR="00FF458D">
        <w:rPr>
          <w:rFonts w:ascii="Times New Roman" w:eastAsia="Times New Roman" w:hAnsi="Times New Roman" w:cs="Times New Roman"/>
          <w:bCs/>
          <w:iCs/>
          <w:color w:val="000000"/>
          <w:sz w:val="24"/>
          <w:szCs w:val="24"/>
        </w:rPr>
        <w:t xml:space="preserve">8 </w:t>
      </w:r>
      <w:r w:rsidRPr="00182DDC">
        <w:rPr>
          <w:rFonts w:ascii="Times New Roman" w:eastAsia="Times New Roman" w:hAnsi="Times New Roman" w:cs="Times New Roman"/>
          <w:bCs/>
          <w:iCs/>
          <w:color w:val="000000"/>
          <w:sz w:val="24"/>
          <w:szCs w:val="24"/>
        </w:rPr>
        <w:t>se pudo evidenciar que el I</w:t>
      </w:r>
      <w:r w:rsidR="00FF458D">
        <w:rPr>
          <w:rFonts w:ascii="Times New Roman" w:eastAsia="Times New Roman" w:hAnsi="Times New Roman" w:cs="Times New Roman"/>
          <w:b/>
          <w:color w:val="333333"/>
          <w:sz w:val="20"/>
          <w:szCs w:val="20"/>
        </w:rPr>
        <w:t>²</w:t>
      </w:r>
      <w:r w:rsidRPr="00182DDC">
        <w:rPr>
          <w:rFonts w:ascii="Times New Roman" w:eastAsia="Times New Roman" w:hAnsi="Times New Roman" w:cs="Times New Roman"/>
          <w:bCs/>
          <w:iCs/>
          <w:color w:val="000000"/>
          <w:sz w:val="24"/>
          <w:szCs w:val="24"/>
        </w:rPr>
        <w:t xml:space="preserve"> fue igual al </w:t>
      </w:r>
      <w:r w:rsidR="00315B85">
        <w:rPr>
          <w:rFonts w:ascii="Times New Roman" w:eastAsia="Times New Roman" w:hAnsi="Times New Roman" w:cs="Times New Roman"/>
          <w:bCs/>
          <w:iCs/>
          <w:color w:val="000000"/>
          <w:sz w:val="24"/>
          <w:szCs w:val="24"/>
        </w:rPr>
        <w:t>98.7</w:t>
      </w:r>
      <w:r w:rsidRPr="00315B85">
        <w:rPr>
          <w:rFonts w:ascii="Times New Roman" w:eastAsia="Times New Roman" w:hAnsi="Times New Roman" w:cs="Times New Roman"/>
          <w:bCs/>
          <w:i/>
          <w:color w:val="000000"/>
          <w:sz w:val="24"/>
          <w:szCs w:val="24"/>
        </w:rPr>
        <w:t>%</w:t>
      </w:r>
      <w:r w:rsidRPr="00182DDC">
        <w:rPr>
          <w:rFonts w:ascii="Times New Roman" w:eastAsia="Times New Roman" w:hAnsi="Times New Roman" w:cs="Times New Roman"/>
          <w:bCs/>
          <w:iCs/>
          <w:color w:val="000000"/>
          <w:sz w:val="24"/>
          <w:szCs w:val="24"/>
        </w:rPr>
        <w:t xml:space="preserve"> lo que indica que el estudio es heterogéneo (p </w:t>
      </w:r>
      <w:r w:rsidRPr="00182DDC">
        <w:rPr>
          <w:rFonts w:ascii="Times New Roman" w:eastAsia="Times New Roman" w:hAnsi="Times New Roman" w:cs="Times New Roman"/>
          <w:bCs/>
          <w:iCs/>
          <w:color w:val="333333"/>
          <w:sz w:val="24"/>
          <w:szCs w:val="24"/>
        </w:rPr>
        <w:t>&lt; .001)</w:t>
      </w:r>
      <w:r>
        <w:rPr>
          <w:rFonts w:ascii="Times New Roman" w:eastAsia="Times New Roman" w:hAnsi="Times New Roman" w:cs="Times New Roman"/>
          <w:bCs/>
          <w:iCs/>
          <w:color w:val="333333"/>
          <w:sz w:val="24"/>
          <w:szCs w:val="24"/>
        </w:rPr>
        <w:t>.</w:t>
      </w:r>
      <w:r w:rsidRPr="00182DDC">
        <w:rPr>
          <w:rFonts w:ascii="Times New Roman" w:eastAsia="Times New Roman" w:hAnsi="Times New Roman" w:cs="Times New Roman"/>
          <w:bCs/>
          <w:iCs/>
          <w:color w:val="333333"/>
          <w:sz w:val="24"/>
          <w:szCs w:val="24"/>
        </w:rPr>
        <w:t xml:space="preserve"> </w:t>
      </w:r>
      <w:r>
        <w:rPr>
          <w:rFonts w:ascii="Times New Roman" w:eastAsia="Times New Roman" w:hAnsi="Times New Roman" w:cs="Times New Roman"/>
          <w:bCs/>
          <w:iCs/>
          <w:color w:val="333333"/>
          <w:sz w:val="24"/>
          <w:szCs w:val="24"/>
        </w:rPr>
        <w:t>La</w:t>
      </w:r>
      <w:r w:rsidRPr="00182DDC">
        <w:rPr>
          <w:rFonts w:ascii="Times New Roman" w:eastAsia="Times New Roman" w:hAnsi="Times New Roman" w:cs="Times New Roman"/>
          <w:bCs/>
          <w:iCs/>
          <w:color w:val="333333"/>
          <w:sz w:val="24"/>
          <w:szCs w:val="24"/>
        </w:rPr>
        <w:t xml:space="preserve"> prevalencia de los estudios fue de </w:t>
      </w:r>
      <w:r w:rsidR="00C159BC">
        <w:rPr>
          <w:rFonts w:ascii="Times New Roman" w:eastAsia="Times New Roman" w:hAnsi="Times New Roman" w:cs="Times New Roman"/>
          <w:bCs/>
          <w:iCs/>
          <w:color w:val="333333"/>
          <w:sz w:val="24"/>
          <w:szCs w:val="24"/>
        </w:rPr>
        <w:t>24</w:t>
      </w:r>
      <w:r w:rsidRPr="00FF458D">
        <w:rPr>
          <w:rFonts w:ascii="Times New Roman" w:eastAsia="Times New Roman" w:hAnsi="Times New Roman" w:cs="Times New Roman"/>
          <w:bCs/>
          <w:i/>
          <w:color w:val="333333"/>
          <w:sz w:val="24"/>
          <w:szCs w:val="24"/>
        </w:rPr>
        <w:t xml:space="preserve">% </w:t>
      </w:r>
      <w:r w:rsidRPr="00182DDC">
        <w:rPr>
          <w:rFonts w:ascii="Times New Roman" w:eastAsia="Times New Roman" w:hAnsi="Times New Roman" w:cs="Times New Roman"/>
          <w:bCs/>
          <w:iCs/>
          <w:color w:val="333333"/>
          <w:sz w:val="24"/>
          <w:szCs w:val="24"/>
        </w:rPr>
        <w:t>de la violencia ginecológica.</w:t>
      </w:r>
    </w:p>
    <w:p w14:paraId="02A5A0AD" w14:textId="77777777" w:rsidR="00D82616" w:rsidRDefault="00D82616" w:rsidP="004F0DD8">
      <w:pPr>
        <w:pStyle w:val="Ttulo2"/>
      </w:pPr>
    </w:p>
    <w:p w14:paraId="5FFBBA29" w14:textId="4D921446" w:rsidR="00DD1A78" w:rsidRDefault="00994C70" w:rsidP="004F0DD8">
      <w:pPr>
        <w:pStyle w:val="Ttulo2"/>
      </w:pPr>
      <w:bookmarkStart w:id="19" w:name="_Toc160632486"/>
      <w:r>
        <w:t>Discusión</w:t>
      </w:r>
      <w:bookmarkEnd w:id="19"/>
      <w:r>
        <w:t xml:space="preserve"> </w:t>
      </w:r>
    </w:p>
    <w:p w14:paraId="78209F8A" w14:textId="77777777" w:rsidR="000D6EA8" w:rsidRPr="000D6EA8" w:rsidRDefault="000D6EA8" w:rsidP="000D6EA8"/>
    <w:p w14:paraId="5721AC4E" w14:textId="1C9558C0" w:rsidR="00DD1A78" w:rsidRDefault="00994C7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objetivo principal</w:t>
      </w:r>
      <w:r w:rsidR="00290C86">
        <w:rPr>
          <w:rFonts w:ascii="Times New Roman" w:eastAsia="Times New Roman" w:hAnsi="Times New Roman" w:cs="Times New Roman"/>
          <w:sz w:val="24"/>
          <w:szCs w:val="24"/>
        </w:rPr>
        <w:t xml:space="preserve"> es examinar e</w:t>
      </w:r>
      <w:r>
        <w:rPr>
          <w:rFonts w:ascii="Times New Roman" w:eastAsia="Times New Roman" w:hAnsi="Times New Roman" w:cs="Times New Roman"/>
          <w:sz w:val="24"/>
          <w:szCs w:val="24"/>
        </w:rPr>
        <w:t xml:space="preserve">n la literatura la prevalencia y factores de riesgo de la violencia ginecológica mediante una revisión sistemática en donde se seleccionaron 27 artículos. A continuación, se compara los estudios investigativos seleccionados en función de la prevalencia y determinar los factores predisponentes de la violencia ginecológica. </w:t>
      </w:r>
    </w:p>
    <w:p w14:paraId="73391931" w14:textId="5B90F954" w:rsidR="004A74B6" w:rsidRDefault="00994C7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Pr="0026356F">
        <w:rPr>
          <w:rFonts w:ascii="Times New Roman" w:eastAsia="Times New Roman" w:hAnsi="Times New Roman" w:cs="Times New Roman"/>
          <w:sz w:val="24"/>
          <w:szCs w:val="24"/>
        </w:rPr>
        <w:t xml:space="preserve">n el continente asiático se han realizado </w:t>
      </w:r>
      <w:r w:rsidR="0026356F" w:rsidRPr="0026356F">
        <w:rPr>
          <w:rFonts w:ascii="Times New Roman" w:eastAsia="Times New Roman" w:hAnsi="Times New Roman" w:cs="Times New Roman"/>
          <w:sz w:val="24"/>
          <w:szCs w:val="24"/>
        </w:rPr>
        <w:t>6</w:t>
      </w:r>
      <w:r w:rsidRPr="0026356F">
        <w:rPr>
          <w:rFonts w:ascii="Times New Roman" w:eastAsia="Times New Roman" w:hAnsi="Times New Roman" w:cs="Times New Roman"/>
          <w:sz w:val="24"/>
          <w:szCs w:val="24"/>
        </w:rPr>
        <w:t xml:space="preserve"> estudios </w:t>
      </w:r>
      <w:r w:rsidR="00CF3308" w:rsidRPr="0026356F">
        <w:rPr>
          <w:rFonts w:ascii="Times New Roman" w:eastAsia="Times New Roman" w:hAnsi="Times New Roman" w:cs="Times New Roman"/>
          <w:sz w:val="24"/>
          <w:szCs w:val="24"/>
        </w:rPr>
        <w:t>publicados,</w:t>
      </w:r>
      <w:r w:rsidR="00CF330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que establecen prevalencias en Arabia 7</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sidR="00C30D87">
        <w:rPr>
          <w:rFonts w:ascii="Times New Roman" w:eastAsia="Times New Roman" w:hAnsi="Times New Roman" w:cs="Times New Roman"/>
          <w:sz w:val="24"/>
          <w:szCs w:val="24"/>
        </w:rPr>
        <w:t>S</w:t>
      </w:r>
      <w:r>
        <w:rPr>
          <w:rFonts w:ascii="Times New Roman" w:eastAsia="Times New Roman" w:hAnsi="Times New Roman" w:cs="Times New Roman"/>
          <w:sz w:val="24"/>
          <w:szCs w:val="24"/>
        </w:rPr>
        <w:t>ri Lank</w:t>
      </w:r>
      <w:r w:rsidR="00D82616">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18,1</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(34,27). Tailandia 21</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(16)</w:t>
      </w:r>
      <w:r w:rsidR="00290C86">
        <w:rPr>
          <w:rFonts w:ascii="Times New Roman" w:eastAsia="Times New Roman" w:hAnsi="Times New Roman" w:cs="Times New Roman"/>
          <w:sz w:val="24"/>
          <w:szCs w:val="24"/>
        </w:rPr>
        <w:t xml:space="preserve"> que han sufrido de violencia ginecológica. </w:t>
      </w:r>
      <w:r>
        <w:rPr>
          <w:rFonts w:ascii="Times New Roman" w:eastAsia="Times New Roman" w:hAnsi="Times New Roman" w:cs="Times New Roman"/>
          <w:sz w:val="24"/>
          <w:szCs w:val="24"/>
        </w:rPr>
        <w:t xml:space="preserve">A diferencia, </w:t>
      </w:r>
      <w:r w:rsidR="002501CF">
        <w:rPr>
          <w:rFonts w:ascii="Times New Roman" w:eastAsia="Times New Roman" w:hAnsi="Times New Roman" w:cs="Times New Roman"/>
          <w:sz w:val="24"/>
          <w:szCs w:val="24"/>
        </w:rPr>
        <w:t>de</w:t>
      </w:r>
      <w:r w:rsidR="00226EC3">
        <w:rPr>
          <w:rFonts w:ascii="Times New Roman" w:eastAsia="Times New Roman" w:hAnsi="Times New Roman" w:cs="Times New Roman"/>
          <w:sz w:val="24"/>
          <w:szCs w:val="24"/>
        </w:rPr>
        <w:t xml:space="preserve"> estudios científicos publicados </w:t>
      </w:r>
      <w:r>
        <w:rPr>
          <w:rFonts w:ascii="Times New Roman" w:eastAsia="Times New Roman" w:hAnsi="Times New Roman" w:cs="Times New Roman"/>
          <w:sz w:val="24"/>
          <w:szCs w:val="24"/>
        </w:rPr>
        <w:t xml:space="preserve">en Turquía se </w:t>
      </w:r>
      <w:r>
        <w:rPr>
          <w:rFonts w:ascii="Times New Roman" w:eastAsia="Times New Roman" w:hAnsi="Times New Roman" w:cs="Times New Roman"/>
          <w:sz w:val="24"/>
          <w:szCs w:val="24"/>
        </w:rPr>
        <w:lastRenderedPageBreak/>
        <w:t>muestra una prevalencia notable alcanzando el 76,4</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(17)</w:t>
      </w:r>
      <w:r>
        <w:rPr>
          <w:rFonts w:ascii="Times New Roman" w:eastAsia="Times New Roman" w:hAnsi="Times New Roman" w:cs="Times New Roman"/>
          <w:sz w:val="24"/>
          <w:szCs w:val="24"/>
        </w:rPr>
        <w:t>. A comparación de otros artículos publicados en el mismo país, los cuales presentan valores de 5,6</w:t>
      </w:r>
      <w:r w:rsidR="00CB667D">
        <w:rPr>
          <w:rFonts w:ascii="Times New Roman" w:eastAsia="Times New Roman" w:hAnsi="Times New Roman" w:cs="Times New Roman"/>
          <w:i/>
          <w:sz w:val="24"/>
          <w:szCs w:val="24"/>
        </w:rPr>
        <w:t>%</w:t>
      </w:r>
      <w:r w:rsidR="00CB667D">
        <w:rPr>
          <w:rFonts w:ascii="Times New Roman" w:eastAsia="Times New Roman" w:hAnsi="Times New Roman" w:cs="Times New Roman"/>
          <w:sz w:val="24"/>
          <w:szCs w:val="24"/>
        </w:rPr>
        <w:t xml:space="preserve"> (31</w:t>
      </w:r>
      <w:r w:rsidR="00CB667D" w:rsidRPr="00CB667D">
        <w:rPr>
          <w:rFonts w:ascii="Times New Roman" w:eastAsia="Times New Roman" w:hAnsi="Times New Roman" w:cs="Times New Roman"/>
          <w:sz w:val="24"/>
          <w:szCs w:val="24"/>
        </w:rPr>
        <w:t>) y</w:t>
      </w:r>
      <w:r w:rsidR="00CB667D">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12,6</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sidR="00CB667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19). </w:t>
      </w:r>
      <w:r w:rsidR="004A74B6">
        <w:rPr>
          <w:rFonts w:ascii="Times New Roman" w:eastAsia="Times New Roman" w:hAnsi="Times New Roman" w:cs="Times New Roman"/>
          <w:sz w:val="24"/>
          <w:szCs w:val="24"/>
        </w:rPr>
        <w:t>Y Israel-Egipto con una cifra de 67,7</w:t>
      </w:r>
      <w:r w:rsidR="004A74B6">
        <w:rPr>
          <w:rFonts w:ascii="Times New Roman" w:eastAsia="Times New Roman" w:hAnsi="Times New Roman" w:cs="Times New Roman"/>
          <w:i/>
          <w:sz w:val="24"/>
          <w:szCs w:val="24"/>
        </w:rPr>
        <w:t xml:space="preserve">% </w:t>
      </w:r>
      <w:r w:rsidR="004A74B6" w:rsidRPr="004A74B6">
        <w:rPr>
          <w:rFonts w:ascii="Times New Roman" w:eastAsia="Times New Roman" w:hAnsi="Times New Roman" w:cs="Times New Roman"/>
          <w:iCs/>
          <w:sz w:val="24"/>
          <w:szCs w:val="24"/>
        </w:rPr>
        <w:t>(18)</w:t>
      </w:r>
      <w:r w:rsidR="00C62BC0">
        <w:rPr>
          <w:rFonts w:ascii="Times New Roman" w:eastAsia="Times New Roman" w:hAnsi="Times New Roman" w:cs="Times New Roman"/>
          <w:iCs/>
          <w:sz w:val="24"/>
          <w:szCs w:val="24"/>
        </w:rPr>
        <w:t xml:space="preserve"> de mujeres que han sufrido violencia ginecológica</w:t>
      </w:r>
      <w:r w:rsidR="004A74B6" w:rsidRPr="004A74B6">
        <w:rPr>
          <w:rFonts w:ascii="Times New Roman" w:eastAsia="Times New Roman" w:hAnsi="Times New Roman" w:cs="Times New Roman"/>
          <w:iCs/>
          <w:sz w:val="24"/>
          <w:szCs w:val="24"/>
        </w:rPr>
        <w:t>.</w:t>
      </w:r>
      <w:r w:rsidR="004A74B6">
        <w:rPr>
          <w:rFonts w:ascii="Times New Roman" w:eastAsia="Times New Roman" w:hAnsi="Times New Roman" w:cs="Times New Roman"/>
          <w:i/>
          <w:sz w:val="24"/>
          <w:szCs w:val="24"/>
        </w:rPr>
        <w:t xml:space="preserve"> </w:t>
      </w:r>
    </w:p>
    <w:p w14:paraId="41DC1E61" w14:textId="591D15C7" w:rsidR="00DD1A78" w:rsidRDefault="004A74B6">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estudios realizados en el continente africano, Etiopia presenta</w:t>
      </w:r>
      <w:r w:rsidR="00994C70">
        <w:rPr>
          <w:rFonts w:ascii="Times New Roman" w:eastAsia="Times New Roman" w:hAnsi="Times New Roman" w:cs="Times New Roman"/>
          <w:sz w:val="24"/>
          <w:szCs w:val="24"/>
        </w:rPr>
        <w:t xml:space="preserve"> una prevalencia del 79,7</w:t>
      </w:r>
      <w:r w:rsidR="00994C70">
        <w:rPr>
          <w:rFonts w:ascii="Times New Roman" w:eastAsia="Times New Roman" w:hAnsi="Times New Roman" w:cs="Times New Roman"/>
          <w:i/>
          <w:sz w:val="24"/>
          <w:szCs w:val="24"/>
        </w:rPr>
        <w:t>%</w:t>
      </w:r>
      <w:r w:rsidR="00994C70">
        <w:rPr>
          <w:rFonts w:ascii="Times New Roman" w:eastAsia="Times New Roman" w:hAnsi="Times New Roman" w:cs="Times New Roman"/>
          <w:sz w:val="24"/>
          <w:szCs w:val="24"/>
        </w:rPr>
        <w:t xml:space="preserve"> </w:t>
      </w:r>
      <w:r w:rsidR="00994C70">
        <w:rPr>
          <w:rFonts w:ascii="Times New Roman" w:eastAsia="Times New Roman" w:hAnsi="Times New Roman" w:cs="Times New Roman"/>
          <w:color w:val="000000"/>
          <w:sz w:val="24"/>
          <w:szCs w:val="24"/>
        </w:rPr>
        <w:t>(</w:t>
      </w:r>
      <w:r w:rsidR="00C62BC0">
        <w:rPr>
          <w:rFonts w:ascii="Times New Roman" w:eastAsia="Times New Roman" w:hAnsi="Times New Roman" w:cs="Times New Roman"/>
          <w:color w:val="000000"/>
          <w:sz w:val="24"/>
          <w:szCs w:val="24"/>
        </w:rPr>
        <w:t>26) que han experimentado violencia ginecológica</w:t>
      </w:r>
      <w:r w:rsidR="00C62BC0">
        <w:rPr>
          <w:rFonts w:ascii="Times New Roman" w:eastAsia="Times New Roman" w:hAnsi="Times New Roman" w:cs="Times New Roman"/>
          <w:sz w:val="24"/>
          <w:szCs w:val="24"/>
        </w:rPr>
        <w:t>. c</w:t>
      </w:r>
      <w:r w:rsidR="00994C70">
        <w:rPr>
          <w:rFonts w:ascii="Times New Roman" w:eastAsia="Times New Roman" w:hAnsi="Times New Roman" w:cs="Times New Roman"/>
          <w:sz w:val="24"/>
          <w:szCs w:val="24"/>
        </w:rPr>
        <w:t>on un valor alto si comparamos</w:t>
      </w:r>
      <w:r>
        <w:rPr>
          <w:rFonts w:ascii="Times New Roman" w:eastAsia="Times New Roman" w:hAnsi="Times New Roman" w:cs="Times New Roman"/>
          <w:sz w:val="24"/>
          <w:szCs w:val="24"/>
        </w:rPr>
        <w:t xml:space="preserve"> con </w:t>
      </w:r>
      <w:r>
        <w:rPr>
          <w:rFonts w:ascii="Times New Roman" w:eastAsia="Times New Roman" w:hAnsi="Times New Roman" w:cs="Times New Roman"/>
          <w:iCs/>
          <w:sz w:val="24"/>
          <w:szCs w:val="24"/>
        </w:rPr>
        <w:t>Nigeria</w:t>
      </w:r>
      <w:r w:rsidR="00994C70">
        <w:rPr>
          <w:rFonts w:ascii="Times New Roman" w:eastAsia="Times New Roman" w:hAnsi="Times New Roman" w:cs="Times New Roman"/>
          <w:sz w:val="24"/>
          <w:szCs w:val="24"/>
        </w:rPr>
        <w:t xml:space="preserve"> 32,3</w:t>
      </w:r>
      <w:r w:rsidR="00994C70">
        <w:rPr>
          <w:rFonts w:ascii="Times New Roman" w:eastAsia="Times New Roman" w:hAnsi="Times New Roman" w:cs="Times New Roman"/>
          <w:i/>
          <w:sz w:val="24"/>
          <w:szCs w:val="24"/>
        </w:rPr>
        <w:t xml:space="preserve">% </w:t>
      </w:r>
      <w:r w:rsidR="00994C70">
        <w:rPr>
          <w:rFonts w:ascii="Times New Roman" w:eastAsia="Times New Roman" w:hAnsi="Times New Roman" w:cs="Times New Roman"/>
          <w:sz w:val="24"/>
          <w:szCs w:val="24"/>
        </w:rPr>
        <w:t xml:space="preserve">(30). </w:t>
      </w:r>
      <w:r w:rsidR="002501CF">
        <w:rPr>
          <w:rFonts w:ascii="Times New Roman" w:eastAsia="Times New Roman" w:hAnsi="Times New Roman" w:cs="Times New Roman"/>
          <w:sz w:val="24"/>
          <w:szCs w:val="24"/>
        </w:rPr>
        <w:t xml:space="preserve">Por otra parte, </w:t>
      </w:r>
      <w:r w:rsidR="00E02A84">
        <w:rPr>
          <w:rFonts w:ascii="Times New Roman" w:eastAsia="Times New Roman" w:hAnsi="Times New Roman" w:cs="Times New Roman"/>
          <w:sz w:val="24"/>
          <w:szCs w:val="24"/>
        </w:rPr>
        <w:t xml:space="preserve">en el continente </w:t>
      </w:r>
      <w:r w:rsidR="00226EC3">
        <w:rPr>
          <w:rFonts w:ascii="Times New Roman" w:eastAsia="Times New Roman" w:hAnsi="Times New Roman" w:cs="Times New Roman"/>
          <w:sz w:val="24"/>
          <w:szCs w:val="24"/>
        </w:rPr>
        <w:t>europeo</w:t>
      </w:r>
      <w:r w:rsidR="00CF3308">
        <w:rPr>
          <w:rFonts w:ascii="Times New Roman" w:eastAsia="Times New Roman" w:hAnsi="Times New Roman" w:cs="Times New Roman"/>
          <w:sz w:val="24"/>
          <w:szCs w:val="24"/>
        </w:rPr>
        <w:t>,</w:t>
      </w:r>
      <w:r w:rsidR="00E02A84">
        <w:rPr>
          <w:rFonts w:ascii="Times New Roman" w:eastAsia="Times New Roman" w:hAnsi="Times New Roman" w:cs="Times New Roman"/>
          <w:sz w:val="24"/>
          <w:szCs w:val="24"/>
        </w:rPr>
        <w:t xml:space="preserve"> Francia </w:t>
      </w:r>
      <w:r w:rsidR="00CF3308">
        <w:rPr>
          <w:rFonts w:ascii="Times New Roman" w:eastAsia="Times New Roman" w:hAnsi="Times New Roman" w:cs="Times New Roman"/>
          <w:sz w:val="24"/>
          <w:szCs w:val="24"/>
        </w:rPr>
        <w:t xml:space="preserve">presenta una </w:t>
      </w:r>
      <w:r w:rsidR="00E02A84">
        <w:rPr>
          <w:rFonts w:ascii="Times New Roman" w:eastAsia="Times New Roman" w:hAnsi="Times New Roman" w:cs="Times New Roman"/>
          <w:sz w:val="24"/>
          <w:szCs w:val="24"/>
        </w:rPr>
        <w:t>prevalencia de 25,8% (12)</w:t>
      </w:r>
      <w:r w:rsidR="00495622">
        <w:rPr>
          <w:rFonts w:ascii="Times New Roman" w:eastAsia="Times New Roman" w:hAnsi="Times New Roman" w:cs="Times New Roman"/>
          <w:sz w:val="24"/>
          <w:szCs w:val="24"/>
        </w:rPr>
        <w:t>.</w:t>
      </w:r>
      <w:r w:rsidR="00E02A84">
        <w:rPr>
          <w:rFonts w:ascii="Times New Roman" w:eastAsia="Times New Roman" w:hAnsi="Times New Roman" w:cs="Times New Roman"/>
          <w:sz w:val="24"/>
          <w:szCs w:val="24"/>
        </w:rPr>
        <w:t xml:space="preserve"> </w:t>
      </w:r>
      <w:r w:rsidR="00020066">
        <w:rPr>
          <w:rFonts w:ascii="Times New Roman" w:eastAsia="Times New Roman" w:hAnsi="Times New Roman" w:cs="Times New Roman"/>
          <w:sz w:val="24"/>
          <w:szCs w:val="24"/>
        </w:rPr>
        <w:t>A diferencia de Reino</w:t>
      </w:r>
      <w:r w:rsidR="00E02A84">
        <w:rPr>
          <w:rFonts w:ascii="Times New Roman" w:eastAsia="Times New Roman" w:hAnsi="Times New Roman" w:cs="Times New Roman"/>
          <w:sz w:val="24"/>
          <w:szCs w:val="24"/>
        </w:rPr>
        <w:t xml:space="preserve"> unido con una cifra de 32% (20)</w:t>
      </w:r>
      <w:r>
        <w:rPr>
          <w:rFonts w:ascii="Times New Roman" w:eastAsia="Times New Roman" w:hAnsi="Times New Roman" w:cs="Times New Roman"/>
          <w:sz w:val="24"/>
          <w:szCs w:val="24"/>
        </w:rPr>
        <w:t>. Por último, encontramos 6 estudios publicados en España con prevalencias que varía entre el 74,2</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(23), 64,7</w:t>
      </w:r>
      <w:r>
        <w:rPr>
          <w:rFonts w:ascii="Times New Roman" w:eastAsia="Times New Roman" w:hAnsi="Times New Roman" w:cs="Times New Roman"/>
          <w:i/>
          <w:sz w:val="24"/>
          <w:szCs w:val="24"/>
        </w:rPr>
        <w:t xml:space="preserve">% </w:t>
      </w:r>
      <w:r w:rsidRPr="00C159BC">
        <w:rPr>
          <w:rFonts w:ascii="Times New Roman" w:eastAsia="Times New Roman" w:hAnsi="Times New Roman" w:cs="Times New Roman"/>
          <w:iCs/>
          <w:sz w:val="24"/>
          <w:szCs w:val="24"/>
        </w:rPr>
        <w:t>(22),</w:t>
      </w:r>
      <w:r>
        <w:rPr>
          <w:rFonts w:ascii="Times New Roman" w:eastAsia="Times New Roman" w:hAnsi="Times New Roman" w:cs="Times New Roman"/>
          <w:sz w:val="24"/>
          <w:szCs w:val="24"/>
        </w:rPr>
        <w:t xml:space="preserve"> 37,9</w:t>
      </w:r>
      <w:r>
        <w:rPr>
          <w:rFonts w:ascii="Times New Roman" w:eastAsia="Times New Roman" w:hAnsi="Times New Roman" w:cs="Times New Roman"/>
          <w:i/>
          <w:sz w:val="24"/>
          <w:szCs w:val="24"/>
        </w:rPr>
        <w:t xml:space="preserve">%, </w:t>
      </w:r>
      <w:r w:rsidRPr="00C159BC">
        <w:rPr>
          <w:rFonts w:ascii="Times New Roman" w:eastAsia="Times New Roman" w:hAnsi="Times New Roman" w:cs="Times New Roman"/>
          <w:iCs/>
          <w:sz w:val="24"/>
          <w:szCs w:val="24"/>
        </w:rPr>
        <w:t>(28)</w:t>
      </w:r>
      <w:r>
        <w:rPr>
          <w:rFonts w:ascii="Times New Roman" w:eastAsia="Times New Roman" w:hAnsi="Times New Roman" w:cs="Times New Roman"/>
          <w:iCs/>
          <w:sz w:val="24"/>
          <w:szCs w:val="24"/>
        </w:rPr>
        <w:t xml:space="preserve">, 23,7% (34), </w:t>
      </w:r>
      <w:r>
        <w:rPr>
          <w:rFonts w:ascii="Times New Roman" w:eastAsia="Times New Roman" w:hAnsi="Times New Roman" w:cs="Times New Roman"/>
          <w:i/>
          <w:sz w:val="24"/>
          <w:szCs w:val="24"/>
        </w:rPr>
        <w:t xml:space="preserve">9% </w:t>
      </w:r>
      <w:r w:rsidRPr="00C159BC">
        <w:rPr>
          <w:rFonts w:ascii="Times New Roman" w:eastAsia="Times New Roman" w:hAnsi="Times New Roman" w:cs="Times New Roman"/>
          <w:iCs/>
          <w:sz w:val="24"/>
          <w:szCs w:val="24"/>
        </w:rPr>
        <w:t>(29)</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y 3,7</w:t>
      </w:r>
      <w:r>
        <w:rPr>
          <w:rFonts w:ascii="Times New Roman" w:eastAsia="Times New Roman" w:hAnsi="Times New Roman" w:cs="Times New Roman"/>
          <w:i/>
          <w:sz w:val="24"/>
          <w:szCs w:val="24"/>
        </w:rPr>
        <w:t xml:space="preserve">% </w:t>
      </w:r>
      <w:r w:rsidRPr="00D65930">
        <w:rPr>
          <w:rFonts w:ascii="Times New Roman" w:eastAsia="Times New Roman" w:hAnsi="Times New Roman" w:cs="Times New Roman"/>
          <w:iCs/>
          <w:sz w:val="24"/>
          <w:szCs w:val="24"/>
        </w:rPr>
        <w:t>(33).</w:t>
      </w:r>
    </w:p>
    <w:p w14:paraId="11BED147" w14:textId="7D347654" w:rsidR="00D95CD4" w:rsidRPr="00E02A84" w:rsidRDefault="00994C7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90C86">
        <w:rPr>
          <w:rFonts w:ascii="Times New Roman" w:eastAsia="Times New Roman" w:hAnsi="Times New Roman" w:cs="Times New Roman"/>
          <w:sz w:val="24"/>
          <w:szCs w:val="24"/>
        </w:rPr>
        <w:t>En el continente americano,</w:t>
      </w:r>
      <w:r w:rsidR="000E5E70">
        <w:rPr>
          <w:rFonts w:ascii="Times New Roman" w:eastAsia="Times New Roman" w:hAnsi="Times New Roman" w:cs="Times New Roman"/>
          <w:sz w:val="24"/>
          <w:szCs w:val="24"/>
        </w:rPr>
        <w:t xml:space="preserve"> se han realizado diversos estudios que revelan la prevalencia ginecológica. E</w:t>
      </w:r>
      <w:r w:rsidR="00290C86">
        <w:rPr>
          <w:rFonts w:ascii="Times New Roman" w:eastAsia="Times New Roman" w:hAnsi="Times New Roman" w:cs="Times New Roman"/>
          <w:sz w:val="24"/>
          <w:szCs w:val="24"/>
        </w:rPr>
        <w:t>n</w:t>
      </w:r>
      <w:r w:rsidR="00C30D87">
        <w:rPr>
          <w:rFonts w:ascii="Times New Roman" w:eastAsia="Times New Roman" w:hAnsi="Times New Roman" w:cs="Times New Roman"/>
          <w:sz w:val="24"/>
          <w:szCs w:val="24"/>
        </w:rPr>
        <w:t xml:space="preserve"> Ecuador</w:t>
      </w:r>
      <w:r w:rsidR="000E5E70">
        <w:rPr>
          <w:rFonts w:ascii="Times New Roman" w:eastAsia="Times New Roman" w:hAnsi="Times New Roman" w:cs="Times New Roman"/>
          <w:sz w:val="24"/>
          <w:szCs w:val="24"/>
        </w:rPr>
        <w:t>, un estudio encontró que</w:t>
      </w:r>
      <w:r w:rsidR="00290C86">
        <w:rPr>
          <w:rFonts w:ascii="Times New Roman" w:eastAsia="Times New Roman" w:hAnsi="Times New Roman" w:cs="Times New Roman"/>
          <w:sz w:val="24"/>
          <w:szCs w:val="24"/>
        </w:rPr>
        <w:t xml:space="preserve"> el</w:t>
      </w:r>
      <w:r w:rsidR="00C30D87">
        <w:rPr>
          <w:rFonts w:ascii="Times New Roman" w:eastAsia="Times New Roman" w:hAnsi="Times New Roman" w:cs="Times New Roman"/>
          <w:sz w:val="24"/>
          <w:szCs w:val="24"/>
        </w:rPr>
        <w:t xml:space="preserve"> </w:t>
      </w:r>
      <w:r w:rsidR="00290C86" w:rsidRPr="00290C86">
        <w:rPr>
          <w:rFonts w:ascii="Times New Roman" w:eastAsia="Times New Roman" w:hAnsi="Times New Roman" w:cs="Times New Roman"/>
          <w:sz w:val="24"/>
          <w:szCs w:val="24"/>
        </w:rPr>
        <w:t>73,6 %</w:t>
      </w:r>
      <w:r w:rsidR="00290C86">
        <w:rPr>
          <w:rFonts w:ascii="Times New Roman" w:eastAsia="Times New Roman" w:hAnsi="Times New Roman" w:cs="Times New Roman"/>
          <w:sz w:val="24"/>
          <w:szCs w:val="24"/>
        </w:rPr>
        <w:t xml:space="preserve"> </w:t>
      </w:r>
      <w:r w:rsidR="00290C86" w:rsidRPr="00290C86">
        <w:rPr>
          <w:rFonts w:ascii="Times New Roman" w:eastAsia="Times New Roman" w:hAnsi="Times New Roman" w:cs="Times New Roman"/>
          <w:sz w:val="24"/>
          <w:szCs w:val="24"/>
        </w:rPr>
        <w:t>(24</w:t>
      </w:r>
      <w:r w:rsidR="000E5E70" w:rsidRPr="00290C86">
        <w:rPr>
          <w:rFonts w:ascii="Times New Roman" w:eastAsia="Times New Roman" w:hAnsi="Times New Roman" w:cs="Times New Roman"/>
          <w:sz w:val="24"/>
          <w:szCs w:val="24"/>
        </w:rPr>
        <w:t>)</w:t>
      </w:r>
      <w:r w:rsidR="000E5E70">
        <w:rPr>
          <w:rFonts w:ascii="Times New Roman" w:eastAsia="Times New Roman" w:hAnsi="Times New Roman" w:cs="Times New Roman"/>
          <w:sz w:val="24"/>
          <w:szCs w:val="24"/>
        </w:rPr>
        <w:t xml:space="preserve"> de las mujeres han experimentado esta forma de violencia</w:t>
      </w:r>
      <w:r w:rsidR="00290C86">
        <w:rPr>
          <w:rFonts w:ascii="Times New Roman" w:eastAsia="Times New Roman" w:hAnsi="Times New Roman" w:cs="Times New Roman"/>
          <w:sz w:val="24"/>
          <w:szCs w:val="24"/>
        </w:rPr>
        <w:t xml:space="preserve">. </w:t>
      </w:r>
      <w:r w:rsidR="00C30D87">
        <w:rPr>
          <w:rFonts w:ascii="Times New Roman" w:eastAsia="Times New Roman" w:hAnsi="Times New Roman" w:cs="Times New Roman"/>
          <w:sz w:val="24"/>
          <w:szCs w:val="24"/>
        </w:rPr>
        <w:t xml:space="preserve">A diferencia de </w:t>
      </w:r>
      <w:r w:rsidR="000E5E70">
        <w:rPr>
          <w:rFonts w:ascii="Times New Roman" w:eastAsia="Times New Roman" w:hAnsi="Times New Roman" w:cs="Times New Roman"/>
          <w:sz w:val="24"/>
          <w:szCs w:val="24"/>
        </w:rPr>
        <w:t>Chile, las investigaciones muestran cifras de prevalencia que oscilan entre 67</w:t>
      </w:r>
      <w:r w:rsidR="00CB667D">
        <w:rPr>
          <w:rFonts w:ascii="Times New Roman" w:eastAsia="Times New Roman" w:hAnsi="Times New Roman" w:cs="Times New Roman"/>
          <w:i/>
          <w:sz w:val="24"/>
          <w:szCs w:val="24"/>
        </w:rPr>
        <w:t>%</w:t>
      </w:r>
      <w:r w:rsidR="00CB667D">
        <w:rPr>
          <w:rFonts w:ascii="Times New Roman" w:eastAsia="Times New Roman" w:hAnsi="Times New Roman" w:cs="Times New Roman"/>
          <w:sz w:val="24"/>
          <w:szCs w:val="24"/>
        </w:rPr>
        <w:t xml:space="preserve"> (14)</w:t>
      </w:r>
      <w:r>
        <w:rPr>
          <w:rFonts w:ascii="Times New Roman" w:eastAsia="Times New Roman" w:hAnsi="Times New Roman" w:cs="Times New Roman"/>
          <w:sz w:val="24"/>
          <w:szCs w:val="24"/>
        </w:rPr>
        <w:t>, 79,3</w:t>
      </w:r>
      <w:r w:rsidR="00CB667D">
        <w:rPr>
          <w:rFonts w:ascii="Times New Roman" w:eastAsia="Times New Roman" w:hAnsi="Times New Roman" w:cs="Times New Roman"/>
          <w:i/>
          <w:sz w:val="24"/>
          <w:szCs w:val="24"/>
        </w:rPr>
        <w:t>%</w:t>
      </w:r>
      <w:r w:rsidR="00CB667D">
        <w:rPr>
          <w:rFonts w:ascii="Times New Roman" w:eastAsia="Times New Roman" w:hAnsi="Times New Roman" w:cs="Times New Roman"/>
          <w:sz w:val="24"/>
          <w:szCs w:val="24"/>
        </w:rPr>
        <w:t xml:space="preserve"> (4) y</w:t>
      </w:r>
      <w:r>
        <w:rPr>
          <w:rFonts w:ascii="Times New Roman" w:eastAsia="Times New Roman" w:hAnsi="Times New Roman" w:cs="Times New Roman"/>
          <w:sz w:val="24"/>
          <w:szCs w:val="24"/>
        </w:rPr>
        <w:t xml:space="preserve"> 78,4</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w:t>
      </w:r>
      <w:r w:rsidR="00CB667D">
        <w:rPr>
          <w:rFonts w:ascii="Times New Roman" w:eastAsia="Times New Roman" w:hAnsi="Times New Roman" w:cs="Times New Roman"/>
          <w:sz w:val="24"/>
          <w:szCs w:val="24"/>
        </w:rPr>
        <w:t>(</w:t>
      </w:r>
      <w:r>
        <w:rPr>
          <w:rFonts w:ascii="Times New Roman" w:eastAsia="Times New Roman" w:hAnsi="Times New Roman" w:cs="Times New Roman"/>
          <w:sz w:val="24"/>
          <w:szCs w:val="24"/>
        </w:rPr>
        <w:t>32</w:t>
      </w:r>
      <w:r>
        <w:rPr>
          <w:rFonts w:ascii="Times New Roman" w:eastAsia="Times New Roman" w:hAnsi="Times New Roman" w:cs="Times New Roman"/>
          <w:color w:val="000000"/>
          <w:sz w:val="24"/>
          <w:szCs w:val="24"/>
        </w:rPr>
        <w:t>)</w:t>
      </w:r>
      <w:r>
        <w:rPr>
          <w:rFonts w:ascii="Times New Roman" w:eastAsia="Times New Roman" w:hAnsi="Times New Roman" w:cs="Times New Roman"/>
          <w:sz w:val="24"/>
          <w:szCs w:val="24"/>
        </w:rPr>
        <w:t xml:space="preserve">. </w:t>
      </w:r>
      <w:r w:rsidR="000E78F8">
        <w:rPr>
          <w:rFonts w:ascii="Times New Roman" w:eastAsia="Times New Roman" w:hAnsi="Times New Roman" w:cs="Times New Roman"/>
          <w:sz w:val="24"/>
          <w:szCs w:val="24"/>
        </w:rPr>
        <w:t xml:space="preserve"> </w:t>
      </w:r>
      <w:r w:rsidR="000E5E70">
        <w:rPr>
          <w:rFonts w:ascii="Times New Roman" w:eastAsia="Times New Roman" w:hAnsi="Times New Roman" w:cs="Times New Roman"/>
          <w:sz w:val="24"/>
          <w:szCs w:val="24"/>
        </w:rPr>
        <w:t>En Venezuela, se reporta una prevalecía del</w:t>
      </w:r>
      <w:r w:rsidR="000E78F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18,6</w:t>
      </w:r>
      <w:r>
        <w:rPr>
          <w:rFonts w:ascii="Times New Roman" w:eastAsia="Times New Roman" w:hAnsi="Times New Roman" w:cs="Times New Roman"/>
          <w:i/>
          <w:sz w:val="24"/>
          <w:szCs w:val="24"/>
        </w:rPr>
        <w:t>%,</w:t>
      </w:r>
      <w:r w:rsidR="000E5E70">
        <w:rPr>
          <w:rFonts w:ascii="Times New Roman" w:eastAsia="Times New Roman" w:hAnsi="Times New Roman" w:cs="Times New Roman"/>
          <w:sz w:val="24"/>
          <w:szCs w:val="24"/>
        </w:rPr>
        <w:t xml:space="preserve"> y </w:t>
      </w:r>
      <w:r>
        <w:rPr>
          <w:rFonts w:ascii="Times New Roman" w:eastAsia="Times New Roman" w:hAnsi="Times New Roman" w:cs="Times New Roman"/>
          <w:sz w:val="24"/>
          <w:szCs w:val="24"/>
        </w:rPr>
        <w:t>22,9</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(3,13</w:t>
      </w:r>
      <w:r w:rsidR="00C30D87">
        <w:rPr>
          <w:rFonts w:ascii="Times New Roman" w:eastAsia="Times New Roman" w:hAnsi="Times New Roman" w:cs="Times New Roman"/>
          <w:sz w:val="24"/>
          <w:szCs w:val="24"/>
        </w:rPr>
        <w:t>)</w:t>
      </w:r>
      <w:r w:rsidR="004A74B6">
        <w:rPr>
          <w:rFonts w:ascii="Times New Roman" w:eastAsia="Times New Roman" w:hAnsi="Times New Roman" w:cs="Times New Roman"/>
          <w:sz w:val="24"/>
          <w:szCs w:val="24"/>
        </w:rPr>
        <w:t>. A</w:t>
      </w:r>
      <w:r w:rsidR="00C30D87">
        <w:rPr>
          <w:rFonts w:ascii="Times New Roman" w:eastAsia="Times New Roman" w:hAnsi="Times New Roman" w:cs="Times New Roman"/>
          <w:sz w:val="24"/>
          <w:szCs w:val="24"/>
        </w:rPr>
        <w:t xml:space="preserve"> comparación de México</w:t>
      </w:r>
      <w:r w:rsidR="000E5E70">
        <w:rPr>
          <w:rFonts w:ascii="Times New Roman" w:eastAsia="Times New Roman" w:hAnsi="Times New Roman" w:cs="Times New Roman"/>
          <w:sz w:val="24"/>
          <w:szCs w:val="24"/>
        </w:rPr>
        <w:t>, se encontró que el 23</w:t>
      </w:r>
      <w:r>
        <w:rPr>
          <w:rFonts w:ascii="Times New Roman" w:eastAsia="Times New Roman" w:hAnsi="Times New Roman" w:cs="Times New Roman"/>
          <w:sz w:val="24"/>
          <w:szCs w:val="24"/>
        </w:rPr>
        <w:t>,6</w:t>
      </w:r>
      <w:r w:rsidR="00290C86">
        <w:rPr>
          <w:rFonts w:ascii="Times New Roman" w:eastAsia="Times New Roman" w:hAnsi="Times New Roman" w:cs="Times New Roman"/>
          <w:i/>
          <w:sz w:val="24"/>
          <w:szCs w:val="24"/>
        </w:rPr>
        <w:t>%</w:t>
      </w:r>
      <w:r w:rsidR="000E5E70">
        <w:rPr>
          <w:rFonts w:ascii="Times New Roman" w:eastAsia="Times New Roman" w:hAnsi="Times New Roman" w:cs="Times New Roman"/>
          <w:color w:val="000000"/>
          <w:sz w:val="24"/>
          <w:szCs w:val="24"/>
        </w:rPr>
        <w:t xml:space="preserve"> y </w:t>
      </w:r>
      <w:r w:rsidR="007A6DD4">
        <w:rPr>
          <w:rFonts w:ascii="Times New Roman" w:eastAsia="Times New Roman" w:hAnsi="Times New Roman" w:cs="Times New Roman"/>
          <w:color w:val="000000"/>
          <w:sz w:val="24"/>
          <w:szCs w:val="24"/>
        </w:rPr>
        <w:t xml:space="preserve">33% </w:t>
      </w:r>
      <w:r w:rsidR="00E02A84">
        <w:rPr>
          <w:rFonts w:ascii="Times New Roman" w:eastAsia="Times New Roman" w:hAnsi="Times New Roman" w:cs="Times New Roman"/>
          <w:color w:val="000000"/>
          <w:sz w:val="24"/>
          <w:szCs w:val="24"/>
        </w:rPr>
        <w:t>(</w:t>
      </w:r>
      <w:r w:rsidR="007A6DD4">
        <w:rPr>
          <w:rFonts w:ascii="Times New Roman" w:eastAsia="Times New Roman" w:hAnsi="Times New Roman" w:cs="Times New Roman"/>
          <w:color w:val="000000"/>
          <w:sz w:val="24"/>
          <w:szCs w:val="24"/>
        </w:rPr>
        <w:t xml:space="preserve">5, </w:t>
      </w:r>
      <w:r w:rsidR="00E02A84">
        <w:rPr>
          <w:rFonts w:ascii="Times New Roman" w:eastAsia="Times New Roman" w:hAnsi="Times New Roman" w:cs="Times New Roman"/>
          <w:color w:val="000000"/>
          <w:sz w:val="24"/>
          <w:szCs w:val="24"/>
        </w:rPr>
        <w:t>25)</w:t>
      </w:r>
      <w:r w:rsidR="00E02A84" w:rsidRPr="00CF3308">
        <w:rPr>
          <w:rFonts w:ascii="Times New Roman" w:eastAsia="Times New Roman" w:hAnsi="Times New Roman" w:cs="Times New Roman"/>
          <w:iCs/>
          <w:sz w:val="24"/>
          <w:szCs w:val="24"/>
        </w:rPr>
        <w:t xml:space="preserve"> </w:t>
      </w:r>
      <w:r w:rsidR="00290C86">
        <w:rPr>
          <w:rFonts w:ascii="Times New Roman" w:eastAsia="Times New Roman" w:hAnsi="Times New Roman" w:cs="Times New Roman"/>
          <w:iCs/>
          <w:sz w:val="24"/>
          <w:szCs w:val="24"/>
        </w:rPr>
        <w:t>de</w:t>
      </w:r>
      <w:r w:rsidR="000E5E70">
        <w:rPr>
          <w:rFonts w:ascii="Times New Roman" w:eastAsia="Times New Roman" w:hAnsi="Times New Roman" w:cs="Times New Roman"/>
          <w:iCs/>
          <w:sz w:val="24"/>
          <w:szCs w:val="24"/>
        </w:rPr>
        <w:t xml:space="preserve"> las mujeres</w:t>
      </w:r>
      <w:r w:rsidR="00290C86">
        <w:rPr>
          <w:rFonts w:ascii="Times New Roman" w:eastAsia="Times New Roman" w:hAnsi="Times New Roman" w:cs="Times New Roman"/>
          <w:iCs/>
          <w:sz w:val="24"/>
          <w:szCs w:val="24"/>
        </w:rPr>
        <w:t xml:space="preserve"> que han </w:t>
      </w:r>
      <w:r w:rsidR="000E5E70">
        <w:rPr>
          <w:rFonts w:ascii="Times New Roman" w:eastAsia="Times New Roman" w:hAnsi="Times New Roman" w:cs="Times New Roman"/>
          <w:iCs/>
          <w:sz w:val="24"/>
          <w:szCs w:val="24"/>
        </w:rPr>
        <w:t xml:space="preserve">sido víctimas de violencia ginecológica. En </w:t>
      </w:r>
      <w:r w:rsidR="004A74B6">
        <w:rPr>
          <w:rFonts w:ascii="Times New Roman" w:eastAsia="Times New Roman" w:hAnsi="Times New Roman" w:cs="Times New Roman"/>
          <w:sz w:val="24"/>
          <w:szCs w:val="24"/>
        </w:rPr>
        <w:t>Brasil</w:t>
      </w:r>
      <w:r w:rsidR="000E5E70">
        <w:rPr>
          <w:rFonts w:ascii="Times New Roman" w:eastAsia="Times New Roman" w:hAnsi="Times New Roman" w:cs="Times New Roman"/>
          <w:sz w:val="24"/>
          <w:szCs w:val="24"/>
        </w:rPr>
        <w:t xml:space="preserve">, dos estudios han arrojado cifras del </w:t>
      </w:r>
      <w:r w:rsidR="004A74B6">
        <w:rPr>
          <w:rFonts w:ascii="Times New Roman" w:eastAsia="Times New Roman" w:hAnsi="Times New Roman" w:cs="Times New Roman"/>
          <w:sz w:val="24"/>
          <w:szCs w:val="24"/>
        </w:rPr>
        <w:t>8,2 % y 45% (15, 21)</w:t>
      </w:r>
      <w:r w:rsidR="000E5E70">
        <w:rPr>
          <w:rFonts w:ascii="Times New Roman" w:eastAsia="Times New Roman" w:hAnsi="Times New Roman" w:cs="Times New Roman"/>
          <w:sz w:val="24"/>
          <w:szCs w:val="24"/>
        </w:rPr>
        <w:t xml:space="preserve">. </w:t>
      </w:r>
    </w:p>
    <w:p w14:paraId="23B5682A" w14:textId="69C7143A" w:rsidR="00D95CD4" w:rsidRDefault="00D95CD4">
      <w:pPr>
        <w:spacing w:line="48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Por otra parte, los factores de riesgo</w:t>
      </w:r>
      <w:r w:rsidR="002378BF">
        <w:rPr>
          <w:rFonts w:ascii="Times New Roman" w:eastAsia="Times New Roman" w:hAnsi="Times New Roman" w:cs="Times New Roman"/>
          <w:iCs/>
          <w:sz w:val="24"/>
          <w:szCs w:val="24"/>
        </w:rPr>
        <w:t xml:space="preserve">s </w:t>
      </w:r>
      <w:r>
        <w:rPr>
          <w:rFonts w:ascii="Times New Roman" w:eastAsia="Times New Roman" w:hAnsi="Times New Roman" w:cs="Times New Roman"/>
          <w:iCs/>
          <w:sz w:val="24"/>
          <w:szCs w:val="24"/>
        </w:rPr>
        <w:t xml:space="preserve">más </w:t>
      </w:r>
      <w:r w:rsidR="002378BF">
        <w:rPr>
          <w:rFonts w:ascii="Times New Roman" w:eastAsia="Times New Roman" w:hAnsi="Times New Roman" w:cs="Times New Roman"/>
          <w:iCs/>
          <w:sz w:val="24"/>
          <w:szCs w:val="24"/>
        </w:rPr>
        <w:t xml:space="preserve">predominan en el estudio </w:t>
      </w:r>
      <w:r w:rsidR="00020066">
        <w:rPr>
          <w:rFonts w:ascii="Times New Roman" w:eastAsia="Times New Roman" w:hAnsi="Times New Roman" w:cs="Times New Roman"/>
          <w:iCs/>
          <w:sz w:val="24"/>
          <w:szCs w:val="24"/>
        </w:rPr>
        <w:t xml:space="preserve">según </w:t>
      </w:r>
      <w:r w:rsidR="002378BF">
        <w:rPr>
          <w:rFonts w:ascii="Times New Roman" w:eastAsia="Times New Roman" w:hAnsi="Times New Roman" w:cs="Times New Roman"/>
          <w:iCs/>
          <w:sz w:val="24"/>
          <w:szCs w:val="24"/>
        </w:rPr>
        <w:t>revisión sistemática son</w:t>
      </w:r>
      <w:r>
        <w:rPr>
          <w:rFonts w:ascii="Times New Roman" w:eastAsia="Times New Roman" w:hAnsi="Times New Roman" w:cs="Times New Roman"/>
          <w:iCs/>
          <w:sz w:val="24"/>
          <w:szCs w:val="24"/>
        </w:rPr>
        <w:t xml:space="preserve"> el género </w:t>
      </w:r>
      <w:r w:rsidR="002378BF">
        <w:rPr>
          <w:rFonts w:ascii="Times New Roman" w:eastAsia="Times New Roman" w:hAnsi="Times New Roman" w:cs="Times New Roman"/>
          <w:iCs/>
          <w:sz w:val="24"/>
          <w:szCs w:val="24"/>
        </w:rPr>
        <w:t xml:space="preserve">y la edad. </w:t>
      </w:r>
      <w:r>
        <w:rPr>
          <w:rFonts w:ascii="Times New Roman" w:eastAsia="Times New Roman" w:hAnsi="Times New Roman" w:cs="Times New Roman"/>
          <w:iCs/>
          <w:sz w:val="24"/>
          <w:szCs w:val="24"/>
        </w:rPr>
        <w:t>Debido a las normas de genero desiguales y las desigualdades de poder entre hombres y mujeres constituyen a crear un entorno en el que las mujeres son mas propensas a ser objeto de abuso en el ámbito de la salud (</w:t>
      </w:r>
      <w:r w:rsidR="00020066">
        <w:rPr>
          <w:rFonts w:ascii="Times New Roman" w:eastAsia="Times New Roman" w:hAnsi="Times New Roman" w:cs="Times New Roman"/>
          <w:iCs/>
          <w:sz w:val="24"/>
          <w:szCs w:val="24"/>
        </w:rPr>
        <w:t>4,</w:t>
      </w:r>
      <w:r>
        <w:rPr>
          <w:rFonts w:ascii="Times New Roman" w:eastAsia="Times New Roman" w:hAnsi="Times New Roman" w:cs="Times New Roman"/>
          <w:iCs/>
          <w:sz w:val="24"/>
          <w:szCs w:val="24"/>
        </w:rPr>
        <w:t xml:space="preserve">13,15,17). </w:t>
      </w:r>
      <w:r>
        <w:rPr>
          <w:rFonts w:ascii="Times New Roman" w:eastAsia="Times New Roman" w:hAnsi="Times New Roman" w:cs="Times New Roman"/>
          <w:iCs/>
          <w:sz w:val="24"/>
          <w:szCs w:val="24"/>
        </w:rPr>
        <w:lastRenderedPageBreak/>
        <w:t>De la misma manera otro estudio publicado por Gonzales de la Torre (23</w:t>
      </w:r>
      <w:r w:rsidR="00F07AE2">
        <w:rPr>
          <w:rFonts w:ascii="Times New Roman" w:eastAsia="Times New Roman" w:hAnsi="Times New Roman" w:cs="Times New Roman"/>
          <w:iCs/>
          <w:sz w:val="24"/>
          <w:szCs w:val="24"/>
        </w:rPr>
        <w:t>). Afirma que</w:t>
      </w:r>
      <w:r>
        <w:rPr>
          <w:rFonts w:ascii="Times New Roman" w:eastAsia="Times New Roman" w:hAnsi="Times New Roman" w:cs="Times New Roman"/>
          <w:iCs/>
          <w:sz w:val="24"/>
          <w:szCs w:val="24"/>
        </w:rPr>
        <w:t xml:space="preserve"> el </w:t>
      </w:r>
      <w:r w:rsidR="00F07AE2">
        <w:rPr>
          <w:rFonts w:ascii="Times New Roman" w:eastAsia="Times New Roman" w:hAnsi="Times New Roman" w:cs="Times New Roman"/>
          <w:iCs/>
          <w:sz w:val="24"/>
          <w:szCs w:val="24"/>
        </w:rPr>
        <w:t>género, constituye</w:t>
      </w:r>
      <w:r>
        <w:rPr>
          <w:rFonts w:ascii="Times New Roman" w:eastAsia="Times New Roman" w:hAnsi="Times New Roman" w:cs="Times New Roman"/>
          <w:iCs/>
          <w:sz w:val="24"/>
          <w:szCs w:val="24"/>
        </w:rPr>
        <w:t xml:space="preserve"> a que las mujeres sufran cualquier tipo de violencia ginecológica. </w:t>
      </w:r>
    </w:p>
    <w:p w14:paraId="6A47DEB6" w14:textId="23A69963" w:rsidR="002378BF" w:rsidRDefault="002378BF">
      <w:pPr>
        <w:spacing w:line="48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En España y México el </w:t>
      </w:r>
      <w:r w:rsidR="008B51FF">
        <w:rPr>
          <w:rFonts w:ascii="Times New Roman" w:eastAsia="Times New Roman" w:hAnsi="Times New Roman" w:cs="Times New Roman"/>
          <w:iCs/>
          <w:sz w:val="24"/>
          <w:szCs w:val="24"/>
        </w:rPr>
        <w:t>género</w:t>
      </w:r>
      <w:r>
        <w:rPr>
          <w:rFonts w:ascii="Times New Roman" w:eastAsia="Times New Roman" w:hAnsi="Times New Roman" w:cs="Times New Roman"/>
          <w:iCs/>
          <w:sz w:val="24"/>
          <w:szCs w:val="24"/>
        </w:rPr>
        <w:t xml:space="preserve"> es un factor debido a </w:t>
      </w:r>
      <w:r w:rsidR="00C62BC0">
        <w:rPr>
          <w:rFonts w:ascii="Times New Roman" w:eastAsia="Times New Roman" w:hAnsi="Times New Roman" w:cs="Times New Roman"/>
          <w:iCs/>
          <w:sz w:val="24"/>
          <w:szCs w:val="24"/>
        </w:rPr>
        <w:t>que,</w:t>
      </w:r>
      <w:r>
        <w:rPr>
          <w:rFonts w:ascii="Times New Roman" w:eastAsia="Times New Roman" w:hAnsi="Times New Roman" w:cs="Times New Roman"/>
          <w:iCs/>
          <w:sz w:val="24"/>
          <w:szCs w:val="24"/>
        </w:rPr>
        <w:t xml:space="preserve"> e</w:t>
      </w:r>
      <w:r w:rsidR="00020066">
        <w:rPr>
          <w:rFonts w:ascii="Times New Roman" w:eastAsia="Times New Roman" w:hAnsi="Times New Roman" w:cs="Times New Roman"/>
          <w:iCs/>
          <w:sz w:val="24"/>
          <w:szCs w:val="24"/>
        </w:rPr>
        <w:t>n</w:t>
      </w:r>
      <w:r>
        <w:rPr>
          <w:rFonts w:ascii="Times New Roman" w:eastAsia="Times New Roman" w:hAnsi="Times New Roman" w:cs="Times New Roman"/>
          <w:iCs/>
          <w:sz w:val="24"/>
          <w:szCs w:val="24"/>
        </w:rPr>
        <w:t xml:space="preserve"> </w:t>
      </w:r>
      <w:r w:rsidR="008B51FF">
        <w:rPr>
          <w:rFonts w:ascii="Times New Roman" w:eastAsia="Times New Roman" w:hAnsi="Times New Roman" w:cs="Times New Roman"/>
          <w:iCs/>
          <w:sz w:val="24"/>
          <w:szCs w:val="24"/>
        </w:rPr>
        <w:t>ambas</w:t>
      </w:r>
      <w:r>
        <w:rPr>
          <w:rFonts w:ascii="Times New Roman" w:eastAsia="Times New Roman" w:hAnsi="Times New Roman" w:cs="Times New Roman"/>
          <w:iCs/>
          <w:sz w:val="24"/>
          <w:szCs w:val="24"/>
        </w:rPr>
        <w:t xml:space="preserve"> sociedades, existen normas arraigadas que dictan roles y comportamientos específicos para los hombres y mujeres perpetuando la desigualdad </w:t>
      </w:r>
      <w:r w:rsidR="00020066">
        <w:rPr>
          <w:rFonts w:ascii="Times New Roman" w:eastAsia="Times New Roman" w:hAnsi="Times New Roman" w:cs="Times New Roman"/>
          <w:iCs/>
          <w:sz w:val="24"/>
          <w:szCs w:val="24"/>
        </w:rPr>
        <w:t>y</w:t>
      </w:r>
      <w:r>
        <w:rPr>
          <w:rFonts w:ascii="Times New Roman" w:eastAsia="Times New Roman" w:hAnsi="Times New Roman" w:cs="Times New Roman"/>
          <w:iCs/>
          <w:sz w:val="24"/>
          <w:szCs w:val="24"/>
        </w:rPr>
        <w:t xml:space="preserve"> haciendo inferior a</w:t>
      </w:r>
      <w:r w:rsidR="008B51FF">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la</w:t>
      </w:r>
      <w:r w:rsidR="008B51FF">
        <w:rPr>
          <w:rFonts w:ascii="Times New Roman" w:eastAsia="Times New Roman" w:hAnsi="Times New Roman" w:cs="Times New Roman"/>
          <w:iCs/>
          <w:sz w:val="24"/>
          <w:szCs w:val="24"/>
        </w:rPr>
        <w:t>s</w:t>
      </w:r>
      <w:r>
        <w:rPr>
          <w:rFonts w:ascii="Times New Roman" w:eastAsia="Times New Roman" w:hAnsi="Times New Roman" w:cs="Times New Roman"/>
          <w:iCs/>
          <w:sz w:val="24"/>
          <w:szCs w:val="24"/>
        </w:rPr>
        <w:t xml:space="preserve"> mujeres (25,28). </w:t>
      </w:r>
    </w:p>
    <w:p w14:paraId="767156AC" w14:textId="68D24F59" w:rsidR="00A31C84" w:rsidRDefault="00A31C84">
      <w:pPr>
        <w:spacing w:line="48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Por otra parte, la edad es un factor de riesgo de la violencia ginecología debido a las diferencias de poder, conocimiento y experiencias entre las personas jóvenes y adultos</w:t>
      </w:r>
      <w:r w:rsidR="008071F9">
        <w:rPr>
          <w:rFonts w:ascii="Times New Roman" w:eastAsia="Times New Roman" w:hAnsi="Times New Roman" w:cs="Times New Roman"/>
          <w:iCs/>
          <w:sz w:val="24"/>
          <w:szCs w:val="24"/>
        </w:rPr>
        <w:t>, este factor ha sido corroborado por diversos estudios</w:t>
      </w:r>
      <w:r>
        <w:rPr>
          <w:rFonts w:ascii="Times New Roman" w:eastAsia="Times New Roman" w:hAnsi="Times New Roman" w:cs="Times New Roman"/>
          <w:iCs/>
          <w:sz w:val="24"/>
          <w:szCs w:val="24"/>
        </w:rPr>
        <w:t>. Tal es el caso un estudio realizado por Ismail A (18)</w:t>
      </w:r>
      <w:r w:rsidR="00311222">
        <w:rPr>
          <w:rFonts w:ascii="Times New Roman" w:eastAsia="Times New Roman" w:hAnsi="Times New Roman" w:cs="Times New Roman"/>
          <w:iCs/>
          <w:sz w:val="24"/>
          <w:szCs w:val="24"/>
        </w:rPr>
        <w:t>, r</w:t>
      </w:r>
      <w:r w:rsidR="008071F9">
        <w:rPr>
          <w:rFonts w:ascii="Times New Roman" w:eastAsia="Times New Roman" w:hAnsi="Times New Roman" w:cs="Times New Roman"/>
          <w:iCs/>
          <w:sz w:val="24"/>
          <w:szCs w:val="24"/>
        </w:rPr>
        <w:t>evela que mujeres</w:t>
      </w:r>
      <w:r>
        <w:rPr>
          <w:rFonts w:ascii="Times New Roman" w:eastAsia="Times New Roman" w:hAnsi="Times New Roman" w:cs="Times New Roman"/>
          <w:iCs/>
          <w:sz w:val="24"/>
          <w:szCs w:val="24"/>
        </w:rPr>
        <w:t xml:space="preserve"> </w:t>
      </w:r>
      <w:r w:rsidR="008071F9">
        <w:rPr>
          <w:rFonts w:ascii="Times New Roman" w:eastAsia="Times New Roman" w:hAnsi="Times New Roman" w:cs="Times New Roman"/>
          <w:iCs/>
          <w:sz w:val="24"/>
          <w:szCs w:val="24"/>
        </w:rPr>
        <w:t>de entre</w:t>
      </w:r>
      <w:r>
        <w:rPr>
          <w:rFonts w:ascii="Times New Roman" w:eastAsia="Times New Roman" w:hAnsi="Times New Roman" w:cs="Times New Roman"/>
          <w:iCs/>
          <w:sz w:val="24"/>
          <w:szCs w:val="24"/>
        </w:rPr>
        <w:t xml:space="preserve"> 20 a 25 años </w:t>
      </w:r>
      <w:r w:rsidR="008071F9">
        <w:rPr>
          <w:rFonts w:ascii="Times New Roman" w:eastAsia="Times New Roman" w:hAnsi="Times New Roman" w:cs="Times New Roman"/>
          <w:iCs/>
          <w:sz w:val="24"/>
          <w:szCs w:val="24"/>
        </w:rPr>
        <w:t xml:space="preserve">han sido víctimas de </w:t>
      </w:r>
      <w:r>
        <w:rPr>
          <w:rFonts w:ascii="Times New Roman" w:eastAsia="Times New Roman" w:hAnsi="Times New Roman" w:cs="Times New Roman"/>
          <w:iCs/>
          <w:sz w:val="24"/>
          <w:szCs w:val="24"/>
        </w:rPr>
        <w:t xml:space="preserve">violencia ginecológica. A diferencia de un articulo publicado en Sri </w:t>
      </w:r>
      <w:proofErr w:type="spellStart"/>
      <w:r>
        <w:rPr>
          <w:rFonts w:ascii="Times New Roman" w:eastAsia="Times New Roman" w:hAnsi="Times New Roman" w:cs="Times New Roman"/>
          <w:iCs/>
          <w:sz w:val="24"/>
          <w:szCs w:val="24"/>
        </w:rPr>
        <w:t>Lank</w:t>
      </w:r>
      <w:proofErr w:type="spellEnd"/>
      <w:r>
        <w:rPr>
          <w:rFonts w:ascii="Times New Roman" w:eastAsia="Times New Roman" w:hAnsi="Times New Roman" w:cs="Times New Roman"/>
          <w:iCs/>
          <w:sz w:val="24"/>
          <w:szCs w:val="24"/>
        </w:rPr>
        <w:t xml:space="preserve"> </w:t>
      </w:r>
      <w:r w:rsidR="008071F9">
        <w:rPr>
          <w:rFonts w:ascii="Times New Roman" w:eastAsia="Times New Roman" w:hAnsi="Times New Roman" w:cs="Times New Roman"/>
          <w:iCs/>
          <w:sz w:val="24"/>
          <w:szCs w:val="24"/>
        </w:rPr>
        <w:t>señala que mujeres de edades comprendidas</w:t>
      </w:r>
      <w:r>
        <w:rPr>
          <w:rFonts w:ascii="Times New Roman" w:eastAsia="Times New Roman" w:hAnsi="Times New Roman" w:cs="Times New Roman"/>
          <w:iCs/>
          <w:sz w:val="24"/>
          <w:szCs w:val="24"/>
        </w:rPr>
        <w:t xml:space="preserve"> 16 a 35 años </w:t>
      </w:r>
      <w:r w:rsidR="008071F9">
        <w:rPr>
          <w:rFonts w:ascii="Times New Roman" w:eastAsia="Times New Roman" w:hAnsi="Times New Roman" w:cs="Times New Roman"/>
          <w:iCs/>
          <w:sz w:val="24"/>
          <w:szCs w:val="24"/>
        </w:rPr>
        <w:t xml:space="preserve">reportaron experiencias similares (27). </w:t>
      </w:r>
    </w:p>
    <w:p w14:paraId="6D768AE7" w14:textId="46BC8FA7" w:rsidR="00E35D79" w:rsidRDefault="00A64C98">
      <w:pPr>
        <w:spacing w:line="48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España revela</w:t>
      </w:r>
      <w:r w:rsidR="00A31C84">
        <w:rPr>
          <w:rFonts w:ascii="Times New Roman" w:eastAsia="Times New Roman" w:hAnsi="Times New Roman" w:cs="Times New Roman"/>
          <w:iCs/>
          <w:sz w:val="24"/>
          <w:szCs w:val="24"/>
        </w:rPr>
        <w:t xml:space="preserve"> que las mujeres de edades de 30 a 50 años </w:t>
      </w:r>
      <w:r w:rsidR="008071F9">
        <w:rPr>
          <w:rFonts w:ascii="Times New Roman" w:eastAsia="Times New Roman" w:hAnsi="Times New Roman" w:cs="Times New Roman"/>
          <w:iCs/>
          <w:sz w:val="24"/>
          <w:szCs w:val="24"/>
        </w:rPr>
        <w:t xml:space="preserve">enfrentan un mayor riesgo de sufrir algún tipo de violencia </w:t>
      </w:r>
      <w:r w:rsidR="00A31C84">
        <w:rPr>
          <w:rFonts w:ascii="Times New Roman" w:eastAsia="Times New Roman" w:hAnsi="Times New Roman" w:cs="Times New Roman"/>
          <w:iCs/>
          <w:sz w:val="24"/>
          <w:szCs w:val="24"/>
        </w:rPr>
        <w:t xml:space="preserve">(22). A comparación de un </w:t>
      </w:r>
      <w:r w:rsidR="008071F9">
        <w:rPr>
          <w:rFonts w:ascii="Times New Roman" w:eastAsia="Times New Roman" w:hAnsi="Times New Roman" w:cs="Times New Roman"/>
          <w:iCs/>
          <w:sz w:val="24"/>
          <w:szCs w:val="24"/>
        </w:rPr>
        <w:t>artículo</w:t>
      </w:r>
      <w:r w:rsidR="00A31C84">
        <w:rPr>
          <w:rFonts w:ascii="Times New Roman" w:eastAsia="Times New Roman" w:hAnsi="Times New Roman" w:cs="Times New Roman"/>
          <w:iCs/>
          <w:sz w:val="24"/>
          <w:szCs w:val="24"/>
        </w:rPr>
        <w:t xml:space="preserve"> publicado en Chile </w:t>
      </w:r>
      <w:r w:rsidR="008071F9">
        <w:rPr>
          <w:rFonts w:ascii="Times New Roman" w:eastAsia="Times New Roman" w:hAnsi="Times New Roman" w:cs="Times New Roman"/>
          <w:iCs/>
          <w:sz w:val="24"/>
          <w:szCs w:val="24"/>
        </w:rPr>
        <w:t xml:space="preserve">por </w:t>
      </w:r>
      <w:r w:rsidR="007A6DD4">
        <w:rPr>
          <w:rFonts w:ascii="Times New Roman" w:eastAsia="Times New Roman" w:hAnsi="Times New Roman" w:cs="Times New Roman"/>
          <w:iCs/>
          <w:sz w:val="24"/>
          <w:szCs w:val="24"/>
        </w:rPr>
        <w:t>Rates y Castro</w:t>
      </w:r>
      <w:r w:rsidR="00A31C84">
        <w:rPr>
          <w:rFonts w:ascii="Times New Roman" w:eastAsia="Times New Roman" w:hAnsi="Times New Roman" w:cs="Times New Roman"/>
          <w:iCs/>
          <w:sz w:val="24"/>
          <w:szCs w:val="24"/>
        </w:rPr>
        <w:t xml:space="preserve"> (</w:t>
      </w:r>
      <w:r w:rsidR="007A6DD4">
        <w:rPr>
          <w:rFonts w:ascii="Times New Roman" w:eastAsia="Times New Roman" w:hAnsi="Times New Roman" w:cs="Times New Roman"/>
          <w:iCs/>
          <w:sz w:val="24"/>
          <w:szCs w:val="24"/>
        </w:rPr>
        <w:t>1</w:t>
      </w:r>
      <w:r w:rsidR="00A31C84">
        <w:rPr>
          <w:rFonts w:ascii="Times New Roman" w:eastAsia="Times New Roman" w:hAnsi="Times New Roman" w:cs="Times New Roman"/>
          <w:iCs/>
          <w:sz w:val="24"/>
          <w:szCs w:val="24"/>
        </w:rPr>
        <w:t>4)</w:t>
      </w:r>
      <w:r w:rsidR="008071F9">
        <w:rPr>
          <w:rFonts w:ascii="Times New Roman" w:eastAsia="Times New Roman" w:hAnsi="Times New Roman" w:cs="Times New Roman"/>
          <w:iCs/>
          <w:sz w:val="24"/>
          <w:szCs w:val="24"/>
        </w:rPr>
        <w:t>. Indica</w:t>
      </w:r>
      <w:r w:rsidR="00A31C84">
        <w:rPr>
          <w:rFonts w:ascii="Times New Roman" w:eastAsia="Times New Roman" w:hAnsi="Times New Roman" w:cs="Times New Roman"/>
          <w:iCs/>
          <w:sz w:val="24"/>
          <w:szCs w:val="24"/>
        </w:rPr>
        <w:t xml:space="preserve"> que las mujeres </w:t>
      </w:r>
      <w:r w:rsidR="008071F9">
        <w:rPr>
          <w:rFonts w:ascii="Times New Roman" w:eastAsia="Times New Roman" w:hAnsi="Times New Roman" w:cs="Times New Roman"/>
          <w:iCs/>
          <w:sz w:val="24"/>
          <w:szCs w:val="24"/>
        </w:rPr>
        <w:t>afectadas por esta forma de violencia tienen entre</w:t>
      </w:r>
      <w:r w:rsidR="00A31C84">
        <w:rPr>
          <w:rFonts w:ascii="Times New Roman" w:eastAsia="Times New Roman" w:hAnsi="Times New Roman" w:cs="Times New Roman"/>
          <w:iCs/>
          <w:sz w:val="24"/>
          <w:szCs w:val="24"/>
        </w:rPr>
        <w:t>18 a 28 años.</w:t>
      </w:r>
      <w:r w:rsidR="008071F9">
        <w:rPr>
          <w:rFonts w:ascii="Times New Roman" w:eastAsia="Times New Roman" w:hAnsi="Times New Roman" w:cs="Times New Roman"/>
          <w:iCs/>
          <w:sz w:val="24"/>
          <w:szCs w:val="24"/>
        </w:rPr>
        <w:t xml:space="preserve"> Sin embargo,</w:t>
      </w:r>
      <w:r w:rsidR="00A31C84">
        <w:rPr>
          <w:rFonts w:ascii="Times New Roman" w:eastAsia="Times New Roman" w:hAnsi="Times New Roman" w:cs="Times New Roman"/>
          <w:iCs/>
          <w:sz w:val="24"/>
          <w:szCs w:val="24"/>
        </w:rPr>
        <w:t xml:space="preserve"> otros estudios científicos </w:t>
      </w:r>
      <w:r w:rsidR="008071F9">
        <w:rPr>
          <w:rFonts w:ascii="Times New Roman" w:eastAsia="Times New Roman" w:hAnsi="Times New Roman" w:cs="Times New Roman"/>
          <w:iCs/>
          <w:sz w:val="24"/>
          <w:szCs w:val="24"/>
        </w:rPr>
        <w:t>han documentado casos en los que las mujeres de edades comprendida entre los de</w:t>
      </w:r>
      <w:r w:rsidR="00A31C84">
        <w:rPr>
          <w:rFonts w:ascii="Times New Roman" w:eastAsia="Times New Roman" w:hAnsi="Times New Roman" w:cs="Times New Roman"/>
          <w:iCs/>
          <w:sz w:val="24"/>
          <w:szCs w:val="24"/>
        </w:rPr>
        <w:t xml:space="preserve"> 15 años a </w:t>
      </w:r>
      <w:r w:rsidR="008071F9">
        <w:rPr>
          <w:rFonts w:ascii="Times New Roman" w:eastAsia="Times New Roman" w:hAnsi="Times New Roman" w:cs="Times New Roman"/>
          <w:iCs/>
          <w:sz w:val="24"/>
          <w:szCs w:val="24"/>
        </w:rPr>
        <w:t>49 han sido víctimas de violencia ginecológica</w:t>
      </w:r>
      <w:r w:rsidR="00A31C84">
        <w:rPr>
          <w:rFonts w:ascii="Times New Roman" w:eastAsia="Times New Roman" w:hAnsi="Times New Roman" w:cs="Times New Roman"/>
          <w:iCs/>
          <w:sz w:val="24"/>
          <w:szCs w:val="24"/>
        </w:rPr>
        <w:t xml:space="preserve"> (</w:t>
      </w:r>
      <w:r w:rsidR="007A6DD4">
        <w:rPr>
          <w:rFonts w:ascii="Times New Roman" w:eastAsia="Times New Roman" w:hAnsi="Times New Roman" w:cs="Times New Roman"/>
          <w:iCs/>
          <w:sz w:val="24"/>
          <w:szCs w:val="24"/>
        </w:rPr>
        <w:t xml:space="preserve">28, </w:t>
      </w:r>
      <w:r w:rsidR="00A31C84">
        <w:rPr>
          <w:rFonts w:ascii="Times New Roman" w:eastAsia="Times New Roman" w:hAnsi="Times New Roman" w:cs="Times New Roman"/>
          <w:iCs/>
          <w:sz w:val="24"/>
          <w:szCs w:val="24"/>
        </w:rPr>
        <w:t>16).</w:t>
      </w:r>
    </w:p>
    <w:p w14:paraId="4ADFC412" w14:textId="34CA0DD7" w:rsidR="00D7405A" w:rsidRDefault="00D7405A">
      <w:pPr>
        <w:spacing w:line="48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Finalmente, en Ecuador, un artículo publicado por.</w:t>
      </w:r>
      <w:r w:rsidR="00B43127" w:rsidRPr="00B43127">
        <w:rPr>
          <w:rFonts w:ascii="Times New Roman" w:eastAsia="Times New Roman" w:hAnsi="Times New Roman" w:cs="Times New Roman"/>
          <w:color w:val="000000"/>
          <w:sz w:val="16"/>
          <w:szCs w:val="16"/>
        </w:rPr>
        <w:t xml:space="preserve"> </w:t>
      </w:r>
      <w:r w:rsidR="00B43127" w:rsidRPr="00B43127">
        <w:rPr>
          <w:rFonts w:ascii="Times New Roman" w:eastAsia="Times New Roman" w:hAnsi="Times New Roman" w:cs="Times New Roman"/>
          <w:color w:val="000000"/>
          <w:sz w:val="24"/>
          <w:szCs w:val="24"/>
        </w:rPr>
        <w:t>Fors et al.</w:t>
      </w:r>
      <w:r w:rsidR="00B43127" w:rsidRPr="00B43127">
        <w:rPr>
          <w:rFonts w:ascii="Times New Roman" w:eastAsia="Times New Roman" w:hAnsi="Times New Roman" w:cs="Times New Roman"/>
          <w:b/>
          <w:color w:val="000000"/>
          <w:sz w:val="24"/>
          <w:szCs w:val="24"/>
        </w:rPr>
        <w:t xml:space="preserve"> </w:t>
      </w:r>
      <w:r w:rsidR="00B43127" w:rsidRPr="00B43127">
        <w:rPr>
          <w:rFonts w:ascii="Times New Roman" w:eastAsia="Times New Roman" w:hAnsi="Times New Roman" w:cs="Times New Roman"/>
          <w:color w:val="000000"/>
          <w:sz w:val="24"/>
          <w:szCs w:val="24"/>
        </w:rPr>
        <w:t>(24)</w:t>
      </w:r>
      <w:r w:rsidR="00B43127" w:rsidRPr="00B43127">
        <w:rPr>
          <w:rFonts w:ascii="Times New Roman" w:eastAsia="Times New Roman" w:hAnsi="Times New Roman" w:cs="Times New Roman"/>
          <w:iCs/>
          <w:sz w:val="24"/>
          <w:szCs w:val="24"/>
        </w:rPr>
        <w:t>.</w:t>
      </w:r>
      <w:r w:rsidR="00B43127">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Señala que uno de los factores de riesgo de la violencia ginecológica es la edad comprendida </w:t>
      </w:r>
      <w:r w:rsidR="00B43127">
        <w:rPr>
          <w:rFonts w:ascii="Times New Roman" w:eastAsia="Times New Roman" w:hAnsi="Times New Roman" w:cs="Times New Roman"/>
          <w:iCs/>
          <w:sz w:val="24"/>
          <w:szCs w:val="24"/>
        </w:rPr>
        <w:t xml:space="preserve">es </w:t>
      </w:r>
      <w:r>
        <w:rPr>
          <w:rFonts w:ascii="Times New Roman" w:eastAsia="Times New Roman" w:hAnsi="Times New Roman" w:cs="Times New Roman"/>
          <w:iCs/>
          <w:sz w:val="24"/>
          <w:szCs w:val="24"/>
        </w:rPr>
        <w:t>entre los 15 a los 35 años, además se destaca que las mujeres jóvenes son las que más experimentan en mayor medid</w:t>
      </w:r>
      <w:r w:rsidR="00B43127">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esta forma de violencia ginecológica. </w:t>
      </w:r>
    </w:p>
    <w:p w14:paraId="79A4767E" w14:textId="77777777" w:rsidR="00B43127" w:rsidRDefault="00B43127">
      <w:pPr>
        <w:spacing w:line="480" w:lineRule="auto"/>
        <w:jc w:val="both"/>
        <w:rPr>
          <w:rFonts w:ascii="Times New Roman" w:eastAsia="Times New Roman" w:hAnsi="Times New Roman" w:cs="Times New Roman"/>
          <w:b/>
          <w:sz w:val="24"/>
          <w:szCs w:val="24"/>
        </w:rPr>
      </w:pPr>
    </w:p>
    <w:p w14:paraId="63332371" w14:textId="6B0A3C30" w:rsidR="00DD1A78" w:rsidRDefault="00994C70" w:rsidP="004F0DD8">
      <w:pPr>
        <w:pStyle w:val="Ttulo2"/>
      </w:pPr>
      <w:bookmarkStart w:id="20" w:name="_Toc160632487"/>
      <w:r>
        <w:lastRenderedPageBreak/>
        <w:t>Conclusiones</w:t>
      </w:r>
      <w:bookmarkEnd w:id="20"/>
      <w:r>
        <w:t xml:space="preserve"> </w:t>
      </w:r>
    </w:p>
    <w:p w14:paraId="02B3FA32" w14:textId="77777777" w:rsidR="000D6EA8" w:rsidRPr="000D6EA8" w:rsidRDefault="000D6EA8" w:rsidP="000D6EA8"/>
    <w:p w14:paraId="779ADF5F" w14:textId="617AE519" w:rsidR="00144AB1" w:rsidRPr="00144AB1"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 xml:space="preserve">Se llevó a cabo una exhaustiva revisión bibliográfica sistemática de la literatura enfocada en explorar la prevalencia y los factores de riesgo asociados a la violencia ginecológica, siguiendo las directrices del método PRISMA. Al concluir este proceso, se observó </w:t>
      </w:r>
      <w:r w:rsidR="0054551E">
        <w:rPr>
          <w:rFonts w:ascii="Times New Roman" w:eastAsia="Times New Roman" w:hAnsi="Times New Roman" w:cs="Times New Roman"/>
          <w:sz w:val="24"/>
          <w:szCs w:val="24"/>
        </w:rPr>
        <w:t xml:space="preserve">que la prevalecía de todos los estudios encontrados fue realizada mediante un metaanálisis en función de la prevalencia y muestra. Y incluyendo la </w:t>
      </w:r>
      <w:r w:rsidRPr="00144AB1">
        <w:rPr>
          <w:rFonts w:ascii="Times New Roman" w:eastAsia="Times New Roman" w:hAnsi="Times New Roman" w:cs="Times New Roman"/>
          <w:sz w:val="24"/>
          <w:szCs w:val="24"/>
        </w:rPr>
        <w:t xml:space="preserve">prevalencia </w:t>
      </w:r>
      <w:r w:rsidR="0054551E" w:rsidRPr="00144AB1">
        <w:rPr>
          <w:rFonts w:ascii="Times New Roman" w:eastAsia="Times New Roman" w:hAnsi="Times New Roman" w:cs="Times New Roman"/>
          <w:sz w:val="24"/>
          <w:szCs w:val="24"/>
        </w:rPr>
        <w:t>significativamente diversos</w:t>
      </w:r>
      <w:r w:rsidRPr="00144AB1">
        <w:rPr>
          <w:rFonts w:ascii="Times New Roman" w:eastAsia="Times New Roman" w:hAnsi="Times New Roman" w:cs="Times New Roman"/>
          <w:sz w:val="24"/>
          <w:szCs w:val="24"/>
        </w:rPr>
        <w:t xml:space="preserve"> estudios, destacando un aumento notorio en América y Europa. Sin embargo, la falta de datos a nivel global resalta la urgencia de impulsar una mayor conciencia, investigación estandarizada y políticas específicas destinadas a abordar el problema de la violencia ginecológica de manera integral.</w:t>
      </w:r>
    </w:p>
    <w:p w14:paraId="392A4011" w14:textId="682FD74C" w:rsidR="00144AB1" w:rsidRDefault="00144AB1" w:rsidP="008071F9">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 xml:space="preserve">Entre los factores de riesgo predominantes identificados </w:t>
      </w:r>
      <w:r w:rsidR="0054551E">
        <w:rPr>
          <w:rFonts w:ascii="Times New Roman" w:eastAsia="Times New Roman" w:hAnsi="Times New Roman" w:cs="Times New Roman"/>
          <w:sz w:val="24"/>
          <w:szCs w:val="24"/>
        </w:rPr>
        <w:t xml:space="preserve">son el genero y la edad son factores predominantes en la violencia ginecológica debido a las desigualdades de poder, normas sociales y culturales, la falta de conocimiento y experiencias que pueden hacer ciertos grupos as vulnerables este tipo de violencia. </w:t>
      </w:r>
      <w:r w:rsidR="0054551E">
        <w:rPr>
          <w:rFonts w:ascii="Times New Roman" w:eastAsia="Times New Roman" w:hAnsi="Times New Roman" w:cs="Times New Roman"/>
          <w:iCs/>
          <w:sz w:val="24"/>
          <w:szCs w:val="24"/>
        </w:rPr>
        <w:t xml:space="preserve">Las mujeres que mayor riesgo son las jóvenes debido a que pueden tener menos experiencia y conocimientos sobre sus derechos en la salud ginecológica, sintiéndose intimidadas o avergonzadas sobre temas relacionadas a la sexualidad o su salud lo que puede dificultar que informen sobre cualquier abuso o trato inapropiado que experimenten. </w:t>
      </w:r>
    </w:p>
    <w:p w14:paraId="615CD9E9" w14:textId="2B70937D" w:rsidR="00144AB1" w:rsidRDefault="00144AB1" w:rsidP="00144AB1">
      <w:pPr>
        <w:spacing w:after="240" w:line="480" w:lineRule="auto"/>
        <w:jc w:val="both"/>
        <w:rPr>
          <w:rFonts w:ascii="Times New Roman" w:eastAsia="Times New Roman" w:hAnsi="Times New Roman" w:cs="Times New Roman"/>
          <w:b/>
          <w:bCs/>
          <w:sz w:val="24"/>
          <w:szCs w:val="24"/>
        </w:rPr>
      </w:pPr>
      <w:r w:rsidRPr="00144AB1">
        <w:rPr>
          <w:rFonts w:ascii="Times New Roman" w:eastAsia="Times New Roman" w:hAnsi="Times New Roman" w:cs="Times New Roman"/>
          <w:b/>
          <w:bCs/>
          <w:sz w:val="24"/>
          <w:szCs w:val="24"/>
        </w:rPr>
        <w:t>Limitaciones y futuras investigación</w:t>
      </w:r>
    </w:p>
    <w:p w14:paraId="0E8FC6CA" w14:textId="60214038" w:rsidR="00144AB1" w:rsidRPr="00144AB1"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Se llevaron a cabo importantes esfuerzos en esta revisión bibliográfica sistemática; sin embargo, es crucial reconocer algunas limitaciones que podrían haber influido en los hallazgos y que podrían guiar futuras investigaciones.</w:t>
      </w:r>
    </w:p>
    <w:p w14:paraId="288D98E4" w14:textId="76A99ACD" w:rsidR="00144AB1" w:rsidRPr="00144AB1"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lastRenderedPageBreak/>
        <w:t>Una limitación clave de este estudio es la falta de datos globales y la escasez de investigaciones específicas en ciertas regiones, como Asia, lo que dificultó una comparación exhaustiva entre continentes. Asimismo, la heterogeneidad en los métodos de recolección de datos y en la definición de violencia ginecológica en los estudios revisados podría haber afectado la comparabilidad y la generalización de los resultados.</w:t>
      </w:r>
    </w:p>
    <w:p w14:paraId="38D37BDF" w14:textId="63A4B157" w:rsidR="00144AB1" w:rsidRPr="00144AB1"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Además, es importante señalar que esta revisión se centró en la prevalencia y los factores de riesgo de la violencia ginecológica, pero no profundizó en las consecuencias a largo plazo o en las intervenciones efectivas para prevenirla o abordarla. Futuras investigaciones podrían explorar estos aspectos para obtener una comprensión más completa del problema y desarrollar estrategias más efectivas.</w:t>
      </w:r>
    </w:p>
    <w:p w14:paraId="5B59A19C" w14:textId="40345503" w:rsidR="00144AB1" w:rsidRPr="00144AB1"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En cuanto a las futuras investigaciones, se sugiere realizar estudios más amplios y representativos a nivel nacional e internacional que aborden las brechas de conocimiento identificadas en esta revisión. Es fundamental estandarizar los métodos de medición y definición de violencia ginecológica para facilitar la comparabilidad entre estudios y la extrapolación de resultados. Además, se requiere una mayor atención a la identificación de factores de riesgo específicos y la evaluación de intervenciones preventivas y de tratamiento.</w:t>
      </w:r>
    </w:p>
    <w:p w14:paraId="6E89F27B" w14:textId="08579CDD" w:rsidR="000E3306" w:rsidRDefault="00144AB1" w:rsidP="00144AB1">
      <w:pPr>
        <w:spacing w:after="240" w:line="480" w:lineRule="auto"/>
        <w:jc w:val="both"/>
        <w:rPr>
          <w:rFonts w:ascii="Times New Roman" w:eastAsia="Times New Roman" w:hAnsi="Times New Roman" w:cs="Times New Roman"/>
          <w:sz w:val="24"/>
          <w:szCs w:val="24"/>
        </w:rPr>
      </w:pPr>
      <w:r w:rsidRPr="00144AB1">
        <w:rPr>
          <w:rFonts w:ascii="Times New Roman" w:eastAsia="Times New Roman" w:hAnsi="Times New Roman" w:cs="Times New Roman"/>
          <w:sz w:val="24"/>
          <w:szCs w:val="24"/>
        </w:rPr>
        <w:t xml:space="preserve">En </w:t>
      </w:r>
      <w:r>
        <w:rPr>
          <w:rFonts w:ascii="Times New Roman" w:eastAsia="Times New Roman" w:hAnsi="Times New Roman" w:cs="Times New Roman"/>
          <w:sz w:val="24"/>
          <w:szCs w:val="24"/>
        </w:rPr>
        <w:t>síntesis</w:t>
      </w:r>
      <w:r w:rsidRPr="00144AB1">
        <w:rPr>
          <w:rFonts w:ascii="Times New Roman" w:eastAsia="Times New Roman" w:hAnsi="Times New Roman" w:cs="Times New Roman"/>
          <w:sz w:val="24"/>
          <w:szCs w:val="24"/>
        </w:rPr>
        <w:t>, esta revisión proporciona una base sólida para futuras investigaciones sobre la violencia ginecológica, pero también destaca la necesidad de abordar las limitaciones identificadas y de ampliar el alcance de la investigación para desarrollar intervenciones más efectivas y promover la salud y el bienestar de las mujeres en todo el mundo.</w:t>
      </w:r>
    </w:p>
    <w:p w14:paraId="24296C9B" w14:textId="77777777" w:rsidR="0004297F" w:rsidRPr="0004297F" w:rsidRDefault="0004297F" w:rsidP="00144AB1">
      <w:pPr>
        <w:spacing w:after="240" w:line="480" w:lineRule="auto"/>
        <w:jc w:val="both"/>
        <w:rPr>
          <w:rFonts w:ascii="Times New Roman" w:eastAsia="Times New Roman" w:hAnsi="Times New Roman" w:cs="Times New Roman"/>
          <w:sz w:val="24"/>
          <w:szCs w:val="24"/>
        </w:rPr>
      </w:pPr>
    </w:p>
    <w:p w14:paraId="7D329854" w14:textId="1444635F" w:rsidR="00DD1A78" w:rsidRDefault="00994C70" w:rsidP="004F0DD8">
      <w:pPr>
        <w:pStyle w:val="Ttulo2"/>
      </w:pPr>
      <w:bookmarkStart w:id="21" w:name="_Toc160632488"/>
      <w:r>
        <w:lastRenderedPageBreak/>
        <w:t>REFERENCIAS</w:t>
      </w:r>
      <w:bookmarkEnd w:id="21"/>
      <w:r>
        <w:t xml:space="preserve"> </w:t>
      </w:r>
    </w:p>
    <w:tbl>
      <w:tblPr>
        <w:tblStyle w:val="a6"/>
        <w:tblW w:w="8504" w:type="dxa"/>
        <w:tblInd w:w="0" w:type="dxa"/>
        <w:tblLayout w:type="fixed"/>
        <w:tblLook w:val="0400" w:firstRow="0" w:lastRow="0" w:firstColumn="0" w:lastColumn="0" w:noHBand="0" w:noVBand="1"/>
      </w:tblPr>
      <w:tblGrid>
        <w:gridCol w:w="326"/>
        <w:gridCol w:w="35"/>
        <w:gridCol w:w="8143"/>
      </w:tblGrid>
      <w:tr w:rsidR="00DD1A78" w14:paraId="27C345B2" w14:textId="77777777">
        <w:tc>
          <w:tcPr>
            <w:tcW w:w="361" w:type="dxa"/>
            <w:gridSpan w:val="2"/>
          </w:tcPr>
          <w:p w14:paraId="190AD10B" w14:textId="77777777" w:rsidR="00DD1A78" w:rsidRPr="00383CD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sidRPr="00383CD8">
              <w:rPr>
                <w:rFonts w:ascii="Times New Roman" w:eastAsia="Times New Roman" w:hAnsi="Times New Roman" w:cs="Times New Roman"/>
                <w:color w:val="000000"/>
              </w:rPr>
              <w:t>1.</w:t>
            </w:r>
          </w:p>
        </w:tc>
        <w:tc>
          <w:tcPr>
            <w:tcW w:w="8143" w:type="dxa"/>
          </w:tcPr>
          <w:p w14:paraId="4F0256A8" w14:textId="003ED442" w:rsidR="00DD1A78" w:rsidRPr="00383CD8" w:rsidRDefault="00A560B2"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García</w:t>
            </w:r>
            <w:r w:rsidR="002378BF">
              <w:rPr>
                <w:rFonts w:ascii="Times New Roman" w:eastAsia="Times New Roman" w:hAnsi="Times New Roman" w:cs="Times New Roman"/>
                <w:color w:val="000000"/>
              </w:rPr>
              <w:t xml:space="preserve"> G</w:t>
            </w:r>
            <w:r w:rsidR="00994C70" w:rsidRPr="00383CD8">
              <w:rPr>
                <w:rFonts w:ascii="Times New Roman" w:eastAsia="Times New Roman" w:hAnsi="Times New Roman" w:cs="Times New Roman"/>
                <w:color w:val="000000"/>
              </w:rPr>
              <w:t xml:space="preserve"> L. </w:t>
            </w:r>
            <w:r w:rsidR="00383CD8">
              <w:rPr>
                <w:rFonts w:ascii="Times New Roman" w:eastAsia="Times New Roman" w:hAnsi="Times New Roman" w:cs="Times New Roman"/>
                <w:color w:val="000000"/>
              </w:rPr>
              <w:t>violencia ginecológica</w:t>
            </w:r>
            <w:r w:rsidR="002378BF">
              <w:rPr>
                <w:rFonts w:ascii="Times New Roman" w:eastAsia="Times New Roman" w:hAnsi="Times New Roman" w:cs="Times New Roman"/>
                <w:color w:val="000000"/>
              </w:rPr>
              <w:t xml:space="preserve"> y</w:t>
            </w:r>
            <w:r w:rsidR="00383CD8">
              <w:rPr>
                <w:rFonts w:ascii="Times New Roman" w:eastAsia="Times New Roman" w:hAnsi="Times New Roman" w:cs="Times New Roman"/>
                <w:color w:val="000000"/>
              </w:rPr>
              <w:t xml:space="preserve"> </w:t>
            </w:r>
            <w:r w:rsidR="00065C40">
              <w:rPr>
                <w:rFonts w:ascii="Times New Roman" w:eastAsia="Times New Roman" w:hAnsi="Times New Roman" w:cs="Times New Roman"/>
                <w:color w:val="000000"/>
              </w:rPr>
              <w:t>obstétrica.</w:t>
            </w:r>
            <w:r w:rsidR="00994C70" w:rsidRPr="00383CD8">
              <w:rPr>
                <w:rFonts w:ascii="Times New Roman" w:eastAsia="Times New Roman" w:hAnsi="Times New Roman" w:cs="Times New Roman"/>
                <w:color w:val="000000"/>
              </w:rPr>
              <w:t xml:space="preserve"> </w:t>
            </w:r>
            <w:r w:rsidR="002378BF">
              <w:rPr>
                <w:rFonts w:ascii="Times New Roman" w:eastAsia="Times New Roman" w:hAnsi="Times New Roman" w:cs="Times New Roman"/>
                <w:color w:val="000000"/>
              </w:rPr>
              <w:t xml:space="preserve">Revista </w:t>
            </w:r>
            <w:proofErr w:type="spellStart"/>
            <w:r w:rsidR="002378BF">
              <w:rPr>
                <w:rFonts w:ascii="Times New Roman" w:eastAsia="Times New Roman" w:hAnsi="Times New Roman" w:cs="Times New Roman"/>
                <w:color w:val="000000"/>
              </w:rPr>
              <w:t>Décsir</w:t>
            </w:r>
            <w:proofErr w:type="spellEnd"/>
            <w:r w:rsidR="002378BF">
              <w:rPr>
                <w:rFonts w:ascii="Times New Roman" w:eastAsia="Times New Roman" w:hAnsi="Times New Roman" w:cs="Times New Roman"/>
                <w:color w:val="000000"/>
              </w:rPr>
              <w:t xml:space="preserve"> EAM</w:t>
            </w:r>
            <w:r w:rsidR="00994C70" w:rsidRPr="00383CD8">
              <w:rPr>
                <w:rFonts w:ascii="Times New Roman" w:eastAsia="Times New Roman" w:hAnsi="Times New Roman" w:cs="Times New Roman"/>
                <w:color w:val="000000"/>
              </w:rPr>
              <w:t>;</w:t>
            </w:r>
            <w:r w:rsidR="002378BF">
              <w:rPr>
                <w:rFonts w:ascii="Times New Roman" w:eastAsia="Times New Roman" w:hAnsi="Times New Roman" w:cs="Times New Roman"/>
                <w:color w:val="000000"/>
              </w:rPr>
              <w:t xml:space="preserve"> </w:t>
            </w:r>
            <w:r w:rsidR="00065C40">
              <w:rPr>
                <w:rFonts w:ascii="Times New Roman" w:eastAsia="Times New Roman" w:hAnsi="Times New Roman" w:cs="Times New Roman"/>
                <w:color w:val="000000"/>
              </w:rPr>
              <w:t xml:space="preserve">Universidad </w:t>
            </w:r>
            <w:r>
              <w:rPr>
                <w:rFonts w:ascii="Times New Roman" w:eastAsia="Times New Roman" w:hAnsi="Times New Roman" w:cs="Times New Roman"/>
                <w:color w:val="000000"/>
              </w:rPr>
              <w:t>Michoacán</w:t>
            </w:r>
            <w:r w:rsidR="00065C40">
              <w:rPr>
                <w:rFonts w:ascii="Times New Roman" w:eastAsia="Times New Roman" w:hAnsi="Times New Roman" w:cs="Times New Roman"/>
                <w:color w:val="000000"/>
              </w:rPr>
              <w:t xml:space="preserve"> de San </w:t>
            </w:r>
            <w:r w:rsidR="000E3306">
              <w:rPr>
                <w:rFonts w:ascii="Times New Roman" w:eastAsia="Times New Roman" w:hAnsi="Times New Roman" w:cs="Times New Roman"/>
                <w:color w:val="000000"/>
              </w:rPr>
              <w:t>Nicolas Hidalgo</w:t>
            </w:r>
            <w:r w:rsidR="00065C40">
              <w:rPr>
                <w:rFonts w:ascii="Times New Roman" w:eastAsia="Times New Roman" w:hAnsi="Times New Roman" w:cs="Times New Roman"/>
                <w:color w:val="000000"/>
              </w:rPr>
              <w:t xml:space="preserve"> [Online].; 2020 [</w:t>
            </w:r>
            <w:proofErr w:type="spellStart"/>
            <w:r w:rsidR="00065C40">
              <w:rPr>
                <w:rFonts w:ascii="Times New Roman" w:eastAsia="Times New Roman" w:hAnsi="Times New Roman" w:cs="Times New Roman"/>
                <w:color w:val="000000"/>
              </w:rPr>
              <w:t>cited</w:t>
            </w:r>
            <w:proofErr w:type="spellEnd"/>
            <w:r w:rsidR="00065C40">
              <w:rPr>
                <w:rFonts w:ascii="Times New Roman" w:eastAsia="Times New Roman" w:hAnsi="Times New Roman" w:cs="Times New Roman"/>
                <w:color w:val="000000"/>
              </w:rPr>
              <w:t xml:space="preserve"> 2024</w:t>
            </w:r>
            <w:r w:rsidR="00994C70" w:rsidRPr="00383CD8">
              <w:rPr>
                <w:rFonts w:ascii="Times New Roman" w:eastAsia="Times New Roman" w:hAnsi="Times New Roman" w:cs="Times New Roman"/>
                <w:color w:val="000000"/>
              </w:rPr>
              <w:t>:</w:t>
            </w:r>
            <w:r w:rsidR="00994C70" w:rsidRPr="00383CD8">
              <w:rPr>
                <w:color w:val="000000"/>
                <w:sz w:val="22"/>
                <w:szCs w:val="22"/>
              </w:rPr>
              <w:t xml:space="preserve"> </w:t>
            </w:r>
            <w:hyperlink r:id="rId22" w:history="1">
              <w:r w:rsidR="00152F7B" w:rsidRPr="00383CD8">
                <w:rPr>
                  <w:rStyle w:val="Hipervnculo"/>
                  <w:rFonts w:ascii="Times New Roman" w:eastAsia="Times New Roman" w:hAnsi="Times New Roman" w:cs="Times New Roman"/>
                </w:rPr>
                <w:t>https://hdl.handle.net/20.500.12442/5648</w:t>
              </w:r>
            </w:hyperlink>
          </w:p>
        </w:tc>
      </w:tr>
      <w:tr w:rsidR="00DD1A78" w14:paraId="06E03E31" w14:textId="77777777">
        <w:tc>
          <w:tcPr>
            <w:tcW w:w="326" w:type="dxa"/>
          </w:tcPr>
          <w:p w14:paraId="09558F44"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8178" w:type="dxa"/>
            <w:gridSpan w:val="2"/>
          </w:tcPr>
          <w:p w14:paraId="3265CFC3"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Almonte G. VIOLENCIA GINECOLÓGICA Y OBSTÉTRICA. Revista </w:t>
            </w:r>
            <w:proofErr w:type="spellStart"/>
            <w:r>
              <w:rPr>
                <w:rFonts w:ascii="Times New Roman" w:eastAsia="Times New Roman" w:hAnsi="Times New Roman" w:cs="Times New Roman"/>
                <w:color w:val="000000"/>
              </w:rPr>
              <w:t>Décsir</w:t>
            </w:r>
            <w:proofErr w:type="spellEnd"/>
            <w:r>
              <w:rPr>
                <w:rFonts w:ascii="Times New Roman" w:eastAsia="Times New Roman" w:hAnsi="Times New Roman" w:cs="Times New Roman"/>
                <w:color w:val="000000"/>
              </w:rPr>
              <w:t xml:space="preserve"> EAM Universidad Michoacana de San Nicolás de Hidalgo [Online].; 2020 [</w:t>
            </w:r>
            <w:proofErr w:type="spellStart"/>
            <w:r>
              <w:rPr>
                <w:rFonts w:ascii="Times New Roman" w:eastAsia="Times New Roman" w:hAnsi="Times New Roman" w:cs="Times New Roman"/>
                <w:color w:val="000000"/>
              </w:rPr>
              <w:t>cited</w:t>
            </w:r>
            <w:proofErr w:type="spellEnd"/>
            <w:r>
              <w:rPr>
                <w:rFonts w:ascii="Times New Roman" w:eastAsia="Times New Roman" w:hAnsi="Times New Roman" w:cs="Times New Roman"/>
                <w:color w:val="000000"/>
              </w:rPr>
              <w:t xml:space="preserve"> 2023</w:t>
            </w:r>
            <w:r>
              <w:rPr>
                <w:rFonts w:ascii="Times New Roman" w:eastAsia="Times New Roman" w:hAnsi="Times New Roman" w:cs="Times New Roman"/>
                <w:color w:val="2E75B5"/>
                <w:u w:val="single"/>
              </w:rPr>
              <w:t>: http://decsir.com.mx/wp-content/uploads/2020/03/1-indagaciones.pdf.</w:t>
            </w:r>
          </w:p>
        </w:tc>
      </w:tr>
      <w:tr w:rsidR="00DD1A78" w14:paraId="7B9933B8" w14:textId="77777777">
        <w:tc>
          <w:tcPr>
            <w:tcW w:w="326" w:type="dxa"/>
          </w:tcPr>
          <w:p w14:paraId="63BE82D0"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8178" w:type="dxa"/>
            <w:gridSpan w:val="2"/>
          </w:tcPr>
          <w:p w14:paraId="1EAD5B6D"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Cárdenas M , </w:t>
            </w:r>
            <w:proofErr w:type="spellStart"/>
            <w:r>
              <w:rPr>
                <w:rFonts w:ascii="Times New Roman" w:eastAsia="Times New Roman" w:hAnsi="Times New Roman" w:cs="Times New Roman"/>
                <w:color w:val="000000"/>
              </w:rPr>
              <w:t>Nunez</w:t>
            </w:r>
            <w:proofErr w:type="spellEnd"/>
            <w:r>
              <w:rPr>
                <w:rFonts w:ascii="Times New Roman" w:eastAsia="Times New Roman" w:hAnsi="Times New Roman" w:cs="Times New Roman"/>
                <w:color w:val="000000"/>
              </w:rPr>
              <w:t xml:space="preserve"> C, Salinero R. Escala de violencia ginecológica. Validación de una medida de abuso psicológico, físico y sexual contra las mujeres en el sistema de salud chileno. Revista de Obstetricia y Ginecología de Venezuela.2020; 80(3):</w:t>
            </w:r>
            <w:r>
              <w:rPr>
                <w:rFonts w:ascii="Times New Roman" w:eastAsia="Times New Roman" w:hAnsi="Times New Roman" w:cs="Times New Roman"/>
                <w:color w:val="000000"/>
                <w:highlight w:val="white"/>
              </w:rPr>
              <w:t xml:space="preserve">187-196. </w:t>
            </w:r>
            <w:proofErr w:type="spellStart"/>
            <w:r>
              <w:rPr>
                <w:rFonts w:ascii="Times New Roman" w:eastAsia="Times New Roman" w:hAnsi="Times New Roman" w:cs="Times New Roman"/>
                <w:color w:val="000000"/>
                <w:highlight w:val="white"/>
              </w:rPr>
              <w:t>doi</w:t>
            </w:r>
            <w:proofErr w:type="spellEnd"/>
            <w:r>
              <w:rPr>
                <w:rFonts w:ascii="Times New Roman" w:eastAsia="Times New Roman" w:hAnsi="Times New Roman" w:cs="Times New Roman"/>
                <w:color w:val="000000"/>
                <w:highlight w:val="white"/>
              </w:rPr>
              <w:t>: 10.2378.187.196. </w:t>
            </w:r>
            <w:proofErr w:type="spellStart"/>
            <w:r>
              <w:rPr>
                <w:rFonts w:ascii="Times New Roman" w:eastAsia="Times New Roman" w:hAnsi="Times New Roman" w:cs="Times New Roman"/>
                <w:color w:val="000000"/>
                <w:highlight w:val="white"/>
              </w:rPr>
              <w:t>Epub</w:t>
            </w:r>
            <w:proofErr w:type="spellEnd"/>
            <w:r>
              <w:rPr>
                <w:rFonts w:ascii="Times New Roman" w:eastAsia="Times New Roman" w:hAnsi="Times New Roman" w:cs="Times New Roman"/>
                <w:color w:val="000000"/>
                <w:highlight w:val="white"/>
              </w:rPr>
              <w:t> 13-Out-2020. ISSN 0048-7732</w:t>
            </w:r>
            <w:r>
              <w:rPr>
                <w:rFonts w:ascii="Times New Roman" w:eastAsia="Times New Roman" w:hAnsi="Times New Roman" w:cs="Times New Roman"/>
                <w:color w:val="000000"/>
              </w:rPr>
              <w:t>.</w:t>
            </w:r>
          </w:p>
        </w:tc>
      </w:tr>
      <w:tr w:rsidR="00DD1A78" w14:paraId="57A506A9" w14:textId="77777777">
        <w:tc>
          <w:tcPr>
            <w:tcW w:w="326" w:type="dxa"/>
          </w:tcPr>
          <w:p w14:paraId="3F6212DA"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8178" w:type="dxa"/>
            <w:gridSpan w:val="2"/>
          </w:tcPr>
          <w:p w14:paraId="307A1C86"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Cárdenas M y Salineros S. Violencia obstétrica en Chile: percepción de las mujeres y diferencias entre centros de salud. </w:t>
            </w:r>
            <w:proofErr w:type="spellStart"/>
            <w:r>
              <w:rPr>
                <w:rFonts w:ascii="Times New Roman" w:eastAsia="Times New Roman" w:hAnsi="Times New Roman" w:cs="Times New Roman"/>
                <w:color w:val="000000"/>
              </w:rPr>
              <w:t>Rev</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Panam</w:t>
            </w:r>
            <w:proofErr w:type="spellEnd"/>
            <w:r>
              <w:rPr>
                <w:rFonts w:ascii="Times New Roman" w:eastAsia="Times New Roman" w:hAnsi="Times New Roman" w:cs="Times New Roman"/>
                <w:color w:val="000000"/>
              </w:rPr>
              <w:t xml:space="preserve"> Salud Publica. 2022; 12(6). 16805348. </w:t>
            </w:r>
            <w:hyperlink r:id="rId23">
              <w:r>
                <w:rPr>
                  <w:rFonts w:ascii="Times New Roman" w:eastAsia="Times New Roman" w:hAnsi="Times New Roman" w:cs="Times New Roman"/>
                  <w:color w:val="000000"/>
                </w:rPr>
                <w:t>doi:</w:t>
              </w:r>
            </w:hyperlink>
            <w:hyperlink r:id="rId24">
              <w:r>
                <w:rPr>
                  <w:rFonts w:ascii="Times New Roman" w:eastAsia="Times New Roman" w:hAnsi="Times New Roman" w:cs="Times New Roman"/>
                  <w:color w:val="000000"/>
                  <w:highlight w:val="white"/>
                </w:rPr>
                <w:t>10.26633/RPSP.2022.24</w:t>
              </w:r>
            </w:hyperlink>
            <w:r>
              <w:rPr>
                <w:rFonts w:ascii="Times New Roman" w:eastAsia="Times New Roman" w:hAnsi="Times New Roman" w:cs="Times New Roman"/>
                <w:color w:val="000000"/>
                <w:highlight w:val="white"/>
              </w:rPr>
              <w:t>.</w:t>
            </w:r>
          </w:p>
        </w:tc>
      </w:tr>
      <w:tr w:rsidR="00DD1A78" w14:paraId="36BEA277" w14:textId="77777777">
        <w:tc>
          <w:tcPr>
            <w:tcW w:w="326" w:type="dxa"/>
          </w:tcPr>
          <w:p w14:paraId="70FD7442"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8178" w:type="dxa"/>
            <w:gridSpan w:val="2"/>
          </w:tcPr>
          <w:p w14:paraId="4661F346"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Lainez</w:t>
            </w:r>
            <w:proofErr w:type="spellEnd"/>
            <w:r>
              <w:rPr>
                <w:rFonts w:ascii="Times New Roman" w:eastAsia="Times New Roman" w:hAnsi="Times New Roman" w:cs="Times New Roman"/>
                <w:color w:val="000000"/>
              </w:rPr>
              <w:t xml:space="preserve"> Guerra G, Portillo D et. Consecuencias físicas y psicológicas de la violencia obstétrica en países de Latinoamérica. Alerta. 2023; 6 (1).234-356.</w:t>
            </w:r>
            <w:r>
              <w:rPr>
                <w:color w:val="000000"/>
                <w:sz w:val="22"/>
                <w:szCs w:val="22"/>
              </w:rPr>
              <w:t xml:space="preserve">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10.5377/alerta.v6i1.15231.</w:t>
            </w:r>
          </w:p>
        </w:tc>
      </w:tr>
      <w:tr w:rsidR="00DD1A78" w14:paraId="3B1CC64E" w14:textId="77777777">
        <w:tc>
          <w:tcPr>
            <w:tcW w:w="326" w:type="dxa"/>
          </w:tcPr>
          <w:p w14:paraId="4A6B877F"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8178" w:type="dxa"/>
            <w:gridSpan w:val="2"/>
          </w:tcPr>
          <w:p w14:paraId="1A39EBEE"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Barahona A y </w:t>
            </w:r>
            <w:proofErr w:type="spellStart"/>
            <w:r>
              <w:rPr>
                <w:rFonts w:ascii="Times New Roman" w:eastAsia="Times New Roman" w:hAnsi="Times New Roman" w:cs="Times New Roman"/>
                <w:color w:val="000000"/>
              </w:rPr>
              <w:t>Benitez</w:t>
            </w:r>
            <w:proofErr w:type="spellEnd"/>
            <w:r>
              <w:rPr>
                <w:rFonts w:ascii="Times New Roman" w:eastAsia="Times New Roman" w:hAnsi="Times New Roman" w:cs="Times New Roman"/>
                <w:color w:val="000000"/>
              </w:rPr>
              <w:t xml:space="preserve"> A. Violencia ginecológica percibida por mujeres de 21 a 65 años de la Ciudad de México. Memorias del Concurso Lasallista de Investigación, Desarrollo e Innovación. 2022; 9(2).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10.26457/mclidi.v9i1.3327.</w:t>
            </w:r>
          </w:p>
        </w:tc>
      </w:tr>
      <w:tr w:rsidR="00DD1A78" w:rsidRPr="00826495" w14:paraId="076B95A3" w14:textId="77777777">
        <w:tc>
          <w:tcPr>
            <w:tcW w:w="326" w:type="dxa"/>
          </w:tcPr>
          <w:p w14:paraId="59F064B1"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8178" w:type="dxa"/>
            <w:gridSpan w:val="2"/>
          </w:tcPr>
          <w:p w14:paraId="7653C9A4" w14:textId="3A770A6C" w:rsidR="00DD1A78" w:rsidRPr="00381165"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rPr>
              <w:t xml:space="preserve">Guerrero L , </w:t>
            </w:r>
            <w:proofErr w:type="spellStart"/>
            <w:r w:rsidRPr="003948B2">
              <w:rPr>
                <w:rFonts w:ascii="Times New Roman" w:eastAsia="Times New Roman" w:hAnsi="Times New Roman" w:cs="Times New Roman"/>
                <w:color w:val="000000"/>
              </w:rPr>
              <w:t>Orrell</w:t>
            </w:r>
            <w:r w:rsidR="003948B2" w:rsidRPr="003948B2">
              <w:rPr>
                <w:rFonts w:ascii="Times New Roman" w:eastAsia="Times New Roman" w:hAnsi="Times New Roman" w:cs="Times New Roman"/>
                <w:color w:val="000000"/>
              </w:rPr>
              <w:t>a</w:t>
            </w:r>
            <w:r w:rsidRPr="003948B2">
              <w:rPr>
                <w:rFonts w:ascii="Times New Roman" w:eastAsia="Times New Roman" w:hAnsi="Times New Roman" w:cs="Times New Roman"/>
                <w:color w:val="000000"/>
              </w:rPr>
              <w:t>na</w:t>
            </w:r>
            <w:proofErr w:type="spellEnd"/>
            <w:r>
              <w:rPr>
                <w:rFonts w:ascii="Times New Roman" w:eastAsia="Times New Roman" w:hAnsi="Times New Roman" w:cs="Times New Roman"/>
                <w:color w:val="000000"/>
              </w:rPr>
              <w:t xml:space="preserve"> J  Lamas J, Arzola </w:t>
            </w:r>
            <w:proofErr w:type="spellStart"/>
            <w:r>
              <w:rPr>
                <w:rFonts w:ascii="Times New Roman" w:eastAsia="Times New Roman" w:hAnsi="Times New Roman" w:cs="Times New Roman"/>
                <w:color w:val="000000"/>
              </w:rPr>
              <w:t>Anely</w:t>
            </w:r>
            <w:proofErr w:type="spellEnd"/>
            <w:r>
              <w:rPr>
                <w:rFonts w:ascii="Times New Roman" w:eastAsia="Times New Roman" w:hAnsi="Times New Roman" w:cs="Times New Roman"/>
                <w:color w:val="000000"/>
              </w:rPr>
              <w:t xml:space="preserve"> et. Percepción de violencia obstétrica en Oaxaca. </w:t>
            </w:r>
            <w:r w:rsidRPr="00381165">
              <w:rPr>
                <w:rFonts w:ascii="Times New Roman" w:eastAsia="Times New Roman" w:hAnsi="Times New Roman" w:cs="Times New Roman"/>
                <w:color w:val="000000"/>
                <w:lang w:val="en-US"/>
              </w:rPr>
              <w:t xml:space="preserve">Rev Enferm Inst Mex Seguro Soc.; [Online].; 2020[cited 2023). </w:t>
            </w:r>
            <w:r w:rsidRPr="00381165">
              <w:rPr>
                <w:rFonts w:ascii="Times New Roman" w:eastAsia="Times New Roman" w:hAnsi="Times New Roman" w:cs="Times New Roman"/>
                <w:color w:val="2E75B5"/>
                <w:u w:val="single"/>
                <w:lang w:val="en-US"/>
              </w:rPr>
              <w:t>https://docs.bvsalud.org/biblioref/2021/11/1344053/2020_28_301-309.pdf</w:t>
            </w:r>
          </w:p>
        </w:tc>
      </w:tr>
      <w:tr w:rsidR="00DD1A78" w14:paraId="3B3CB8E2" w14:textId="77777777">
        <w:tc>
          <w:tcPr>
            <w:tcW w:w="326" w:type="dxa"/>
          </w:tcPr>
          <w:p w14:paraId="455847D6"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8178" w:type="dxa"/>
            <w:gridSpan w:val="2"/>
          </w:tcPr>
          <w:p w14:paraId="66C8AA5E"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Rodríguez J y Martínez A. La violencia obstétrica: una práctica invisibilizada en la atención médica en </w:t>
            </w:r>
            <w:proofErr w:type="spellStart"/>
            <w:r>
              <w:rPr>
                <w:rFonts w:ascii="Times New Roman" w:eastAsia="Times New Roman" w:hAnsi="Times New Roman" w:cs="Times New Roman"/>
                <w:color w:val="000000"/>
              </w:rPr>
              <w:t>Espana</w:t>
            </w:r>
            <w:proofErr w:type="spellEnd"/>
            <w:r>
              <w:rPr>
                <w:rFonts w:ascii="Times New Roman" w:eastAsia="Times New Roman" w:hAnsi="Times New Roman" w:cs="Times New Roman"/>
                <w:color w:val="000000"/>
              </w:rPr>
              <w:t>. Gaceta Sanitaria. 2021; 35(3):213-911.doi;</w:t>
            </w:r>
          </w:p>
        </w:tc>
      </w:tr>
      <w:tr w:rsidR="00DD1A78" w14:paraId="285E3033" w14:textId="77777777">
        <w:tc>
          <w:tcPr>
            <w:tcW w:w="326" w:type="dxa"/>
          </w:tcPr>
          <w:p w14:paraId="238D7CB0"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8178" w:type="dxa"/>
            <w:gridSpan w:val="2"/>
          </w:tcPr>
          <w:p w14:paraId="05F52377" w14:textId="158F9112"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Lampert M. Parto humanizado y violencia obstétrica en parámetros de la Organización Mundial de la Salud. Biblioteca del Congreso Nacional de Chile. [Online].202</w:t>
            </w:r>
            <w:r w:rsidR="00230474">
              <w:rPr>
                <w:rFonts w:ascii="Times New Roman" w:eastAsia="Times New Roman" w:hAnsi="Times New Roman" w:cs="Times New Roman"/>
                <w:color w:val="000000"/>
              </w:rPr>
              <w:t xml:space="preserve">1. </w:t>
            </w:r>
            <w:r>
              <w:rPr>
                <w:rFonts w:ascii="Times New Roman" w:eastAsia="Times New Roman" w:hAnsi="Times New Roman" w:cs="Times New Roman"/>
                <w:color w:val="2E75B5"/>
                <w:u w:val="single"/>
              </w:rPr>
              <w:t>https://obtienearchivo.bcn.cl/obtienearchivoid=repositorio/10221/34456/2&amp;.pdf</w:t>
            </w:r>
          </w:p>
        </w:tc>
      </w:tr>
      <w:tr w:rsidR="00DD1A78" w:rsidRPr="00826495" w14:paraId="1544082A" w14:textId="77777777">
        <w:tc>
          <w:tcPr>
            <w:tcW w:w="326" w:type="dxa"/>
          </w:tcPr>
          <w:p w14:paraId="406BCF32"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8178" w:type="dxa"/>
            <w:gridSpan w:val="2"/>
          </w:tcPr>
          <w:p w14:paraId="02F893A0" w14:textId="77777777" w:rsidR="00DD1A78" w:rsidRPr="00381165"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lang w:val="en-US"/>
              </w:rPr>
            </w:pPr>
            <w:r w:rsidRPr="00381165">
              <w:rPr>
                <w:rFonts w:ascii="Times New Roman" w:eastAsia="Times New Roman" w:hAnsi="Times New Roman" w:cs="Times New Roman"/>
                <w:color w:val="000000"/>
                <w:lang w:val="en-US"/>
              </w:rPr>
              <w:t>Mushtaque S y Ansari L. Validation of a Public Health Tool used for the Assessment of Violence against Healthcare Providers in the Rural Areas of Sindh. Journal of the College of Physicians and Surgeons Pakistan. 2022 Septiembre; 32(4).487-491.doi:10.29271/jcpsp.2022.04.487.</w:t>
            </w:r>
          </w:p>
        </w:tc>
      </w:tr>
      <w:tr w:rsidR="00DD1A78" w:rsidRPr="00826495" w14:paraId="037E6966" w14:textId="77777777">
        <w:tc>
          <w:tcPr>
            <w:tcW w:w="326" w:type="dxa"/>
          </w:tcPr>
          <w:p w14:paraId="6DF9FF16"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11.</w:t>
            </w:r>
          </w:p>
        </w:tc>
        <w:tc>
          <w:tcPr>
            <w:tcW w:w="8178" w:type="dxa"/>
            <w:gridSpan w:val="2"/>
          </w:tcPr>
          <w:p w14:paraId="2ABBD8F1" w14:textId="77777777" w:rsidR="00DD1A78" w:rsidRPr="00381165"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rPr>
              <w:t xml:space="preserve">Bravo M. Violencia obstétrica: violación a los derechos de las mujeres. </w:t>
            </w:r>
            <w:r w:rsidRPr="00381165">
              <w:rPr>
                <w:rFonts w:ascii="Times New Roman" w:eastAsia="Times New Roman" w:hAnsi="Times New Roman" w:cs="Times New Roman"/>
                <w:color w:val="000000"/>
                <w:lang w:val="en-US"/>
              </w:rPr>
              <w:t xml:space="preserve">[Online].; 2018 [cited 2023: </w:t>
            </w:r>
            <w:hyperlink r:id="rId25">
              <w:r w:rsidRPr="00381165">
                <w:rPr>
                  <w:rFonts w:ascii="Times New Roman" w:eastAsia="Times New Roman" w:hAnsi="Times New Roman" w:cs="Times New Roman"/>
                  <w:color w:val="0563C1"/>
                  <w:u w:val="single"/>
                  <w:lang w:val="en-US"/>
                </w:rPr>
                <w:t>https://www.oaxaca.gob.mx/sinfra/wp-content/uploads/sites/14/2019/02/Violencia_obstetrica.pdf</w:t>
              </w:r>
            </w:hyperlink>
            <w:r w:rsidRPr="00381165">
              <w:rPr>
                <w:rFonts w:ascii="Times New Roman" w:eastAsia="Times New Roman" w:hAnsi="Times New Roman" w:cs="Times New Roman"/>
                <w:color w:val="000000"/>
                <w:lang w:val="en-US"/>
              </w:rPr>
              <w:t>.</w:t>
            </w:r>
          </w:p>
        </w:tc>
      </w:tr>
      <w:tr w:rsidR="00DD1A78" w14:paraId="263E7855" w14:textId="77777777">
        <w:tc>
          <w:tcPr>
            <w:tcW w:w="326" w:type="dxa"/>
          </w:tcPr>
          <w:p w14:paraId="239E2B59"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12.</w:t>
            </w:r>
          </w:p>
        </w:tc>
        <w:tc>
          <w:tcPr>
            <w:tcW w:w="8178" w:type="dxa"/>
            <w:gridSpan w:val="2"/>
          </w:tcPr>
          <w:p w14:paraId="05F1BF24"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Irola E, Menard JP, Carro P. Gynecological care among women reporting sexual violence: a qualitative study. </w:t>
            </w:r>
            <w:r>
              <w:rPr>
                <w:rFonts w:ascii="Times New Roman" w:eastAsia="Times New Roman" w:hAnsi="Times New Roman" w:cs="Times New Roman"/>
                <w:color w:val="000000"/>
              </w:rPr>
              <w:t>2023 [</w:t>
            </w:r>
            <w:proofErr w:type="spellStart"/>
            <w:r>
              <w:rPr>
                <w:rFonts w:ascii="Times New Roman" w:eastAsia="Times New Roman" w:hAnsi="Times New Roman" w:cs="Times New Roman"/>
                <w:color w:val="000000"/>
              </w:rPr>
              <w:t>cited</w:t>
            </w:r>
            <w:proofErr w:type="spellEnd"/>
            <w:r>
              <w:rPr>
                <w:rFonts w:ascii="Times New Roman" w:eastAsia="Times New Roman" w:hAnsi="Times New Roman" w:cs="Times New Roman"/>
                <w:color w:val="000000"/>
              </w:rPr>
              <w:t xml:space="preserve"> 2023: </w:t>
            </w:r>
            <w:hyperlink r:id="rId26">
              <w:r>
                <w:rPr>
                  <w:rFonts w:ascii="Times New Roman" w:eastAsia="Times New Roman" w:hAnsi="Times New Roman" w:cs="Times New Roman"/>
                  <w:color w:val="0563C1"/>
                  <w:u w:val="single"/>
                </w:rPr>
                <w:t>https://pubmed.ncbi.nlm.nih.gov/36210049/</w:t>
              </w:r>
            </w:hyperlink>
            <w:r>
              <w:rPr>
                <w:rFonts w:ascii="Times New Roman" w:eastAsia="Times New Roman" w:hAnsi="Times New Roman" w:cs="Times New Roman"/>
                <w:color w:val="000000"/>
              </w:rPr>
              <w:t>.</w:t>
            </w:r>
          </w:p>
        </w:tc>
      </w:tr>
      <w:tr w:rsidR="00DD1A78" w:rsidRPr="00826495" w14:paraId="56251CA7" w14:textId="77777777">
        <w:tc>
          <w:tcPr>
            <w:tcW w:w="326" w:type="dxa"/>
          </w:tcPr>
          <w:p w14:paraId="459B2DD2"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8178" w:type="dxa"/>
            <w:gridSpan w:val="2"/>
          </w:tcPr>
          <w:p w14:paraId="6D399C11" w14:textId="77777777" w:rsidR="00DD1A78" w:rsidRPr="00381165"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lang w:val="en-US"/>
              </w:rPr>
            </w:pPr>
            <w:r>
              <w:rPr>
                <w:rFonts w:ascii="Times New Roman" w:eastAsia="Times New Roman" w:hAnsi="Times New Roman" w:cs="Times New Roman"/>
                <w:color w:val="000000"/>
              </w:rPr>
              <w:t xml:space="preserve">Noales F , Castillo L, </w:t>
            </w:r>
            <w:proofErr w:type="spellStart"/>
            <w:r>
              <w:rPr>
                <w:rFonts w:ascii="Times New Roman" w:eastAsia="Times New Roman" w:hAnsi="Times New Roman" w:cs="Times New Roman"/>
                <w:color w:val="000000"/>
              </w:rPr>
              <w:t>Escriva</w:t>
            </w:r>
            <w:proofErr w:type="spellEnd"/>
            <w:r>
              <w:rPr>
                <w:rFonts w:ascii="Times New Roman" w:eastAsia="Times New Roman" w:hAnsi="Times New Roman" w:cs="Times New Roman"/>
                <w:color w:val="000000"/>
              </w:rPr>
              <w:t xml:space="preserve"> M, Ruiz G, </w:t>
            </w:r>
            <w:proofErr w:type="spellStart"/>
            <w:r>
              <w:rPr>
                <w:rFonts w:ascii="Times New Roman" w:eastAsia="Times New Roman" w:hAnsi="Times New Roman" w:cs="Times New Roman"/>
                <w:color w:val="000000"/>
              </w:rPr>
              <w:t>Girbes</w:t>
            </w:r>
            <w:proofErr w:type="spellEnd"/>
            <w:r>
              <w:rPr>
                <w:rFonts w:ascii="Times New Roman" w:eastAsia="Times New Roman" w:hAnsi="Times New Roman" w:cs="Times New Roman"/>
                <w:color w:val="000000"/>
              </w:rPr>
              <w:t xml:space="preserve"> S, </w:t>
            </w:r>
            <w:proofErr w:type="spellStart"/>
            <w:r>
              <w:rPr>
                <w:rFonts w:ascii="Times New Roman" w:eastAsia="Times New Roman" w:hAnsi="Times New Roman" w:cs="Times New Roman"/>
                <w:color w:val="000000"/>
              </w:rPr>
              <w:t>Garcia</w:t>
            </w:r>
            <w:proofErr w:type="spellEnd"/>
            <w:r>
              <w:rPr>
                <w:rFonts w:ascii="Times New Roman" w:eastAsia="Times New Roman" w:hAnsi="Times New Roman" w:cs="Times New Roman"/>
                <w:color w:val="000000"/>
              </w:rPr>
              <w:t xml:space="preserve"> M et . </w:t>
            </w:r>
            <w:r w:rsidRPr="00381165">
              <w:rPr>
                <w:rFonts w:ascii="Times New Roman" w:eastAsia="Times New Roman" w:hAnsi="Times New Roman" w:cs="Times New Roman"/>
                <w:color w:val="000000"/>
                <w:lang w:val="en-US"/>
              </w:rPr>
              <w:t xml:space="preserve">Intimate partner violence analyzed in gynecologist office. Progresos de Obstetricia y Ginecología. . [Online].;2022 [cited 202310(5): </w:t>
            </w:r>
            <w:r w:rsidRPr="00381165">
              <w:rPr>
                <w:rFonts w:ascii="Times New Roman" w:eastAsia="Times New Roman" w:hAnsi="Times New Roman" w:cs="Times New Roman"/>
                <w:color w:val="2E75B5"/>
                <w:u w:val="single"/>
                <w:lang w:val="en-US"/>
              </w:rPr>
              <w:t>htpp://sego.es//documentos//progresos/v65-2022/n1/03%20Intimate%20partner%20violence%20analyzed%20in%20gynecologist%20office.pdf</w:t>
            </w:r>
          </w:p>
        </w:tc>
      </w:tr>
      <w:tr w:rsidR="00DD1A78" w14:paraId="46E09C5D" w14:textId="77777777">
        <w:tc>
          <w:tcPr>
            <w:tcW w:w="326" w:type="dxa"/>
          </w:tcPr>
          <w:p w14:paraId="68C922D5"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8178" w:type="dxa"/>
            <w:gridSpan w:val="2"/>
          </w:tcPr>
          <w:p w14:paraId="074A425D"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Salinero S y Cárdenas M. Violencia ginecológica y silencio al interior del Modelo Médico en Chile. Revista de Obstetricia y Ginecología de Chile. 2021 Septiembre; 12(3):226-238.doi:10.51288/0881036</w:t>
            </w:r>
          </w:p>
        </w:tc>
      </w:tr>
      <w:tr w:rsidR="00DD1A78" w14:paraId="4E11E37A" w14:textId="77777777">
        <w:tc>
          <w:tcPr>
            <w:tcW w:w="326" w:type="dxa"/>
          </w:tcPr>
          <w:p w14:paraId="31DB6691"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8178" w:type="dxa"/>
            <w:gridSpan w:val="2"/>
          </w:tcPr>
          <w:p w14:paraId="48FA86CB"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Taíz</w:t>
            </w:r>
            <w:proofErr w:type="spellEnd"/>
            <w:r>
              <w:rPr>
                <w:rFonts w:ascii="Times New Roman" w:eastAsia="Times New Roman" w:hAnsi="Times New Roman" w:cs="Times New Roman"/>
                <w:color w:val="000000"/>
              </w:rPr>
              <w:t xml:space="preserve"> L, </w:t>
            </w:r>
            <w:proofErr w:type="spellStart"/>
            <w:r>
              <w:rPr>
                <w:rFonts w:ascii="Times New Roman" w:eastAsia="Times New Roman" w:hAnsi="Times New Roman" w:cs="Times New Roman"/>
                <w:color w:val="000000"/>
              </w:rPr>
              <w:t>Cislaghi</w:t>
            </w:r>
            <w:proofErr w:type="spellEnd"/>
            <w:r>
              <w:rPr>
                <w:rFonts w:ascii="Times New Roman" w:eastAsia="Times New Roman" w:hAnsi="Times New Roman" w:cs="Times New Roman"/>
                <w:color w:val="000000"/>
              </w:rPr>
              <w:t xml:space="preserve"> B, Barbosa M et. </w:t>
            </w:r>
            <w:r w:rsidRPr="00381165">
              <w:rPr>
                <w:rFonts w:ascii="Times New Roman" w:eastAsia="Times New Roman" w:hAnsi="Times New Roman" w:cs="Times New Roman"/>
                <w:color w:val="000000"/>
                <w:lang w:val="en-US"/>
              </w:rPr>
              <w:t xml:space="preserve">Violence in Quilombola women living in rural communities in Brazil. </w:t>
            </w:r>
            <w:proofErr w:type="spellStart"/>
            <w:r>
              <w:rPr>
                <w:rFonts w:ascii="Times New Roman" w:eastAsia="Times New Roman" w:hAnsi="Times New Roman" w:cs="Times New Roman"/>
                <w:color w:val="000000"/>
              </w:rPr>
              <w:t>Rev</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Saude</w:t>
            </w:r>
            <w:proofErr w:type="spellEnd"/>
            <w:r>
              <w:rPr>
                <w:rFonts w:ascii="Times New Roman" w:eastAsia="Times New Roman" w:hAnsi="Times New Roman" w:cs="Times New Roman"/>
                <w:color w:val="000000"/>
              </w:rPr>
              <w:t xml:space="preserve"> Publica. 2022 Agosto; 56(4).281-300.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10.11606/s51518-8787.2022056004651.</w:t>
            </w:r>
          </w:p>
        </w:tc>
      </w:tr>
      <w:tr w:rsidR="00DD1A78" w14:paraId="6A5ED1EF" w14:textId="77777777">
        <w:tc>
          <w:tcPr>
            <w:tcW w:w="326" w:type="dxa"/>
          </w:tcPr>
          <w:p w14:paraId="1F508EF9"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16.</w:t>
            </w:r>
          </w:p>
        </w:tc>
        <w:tc>
          <w:tcPr>
            <w:tcW w:w="8178" w:type="dxa"/>
            <w:gridSpan w:val="2"/>
          </w:tcPr>
          <w:p w14:paraId="70899D27"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Thananowan N y Vongsrimas N. Intimate partner violence and factors associated with sexually transmitted infections among Thai women attending gynecology clinics. </w:t>
            </w:r>
            <w:proofErr w:type="spellStart"/>
            <w:r>
              <w:rPr>
                <w:rFonts w:ascii="Times New Roman" w:eastAsia="Times New Roman" w:hAnsi="Times New Roman" w:cs="Times New Roman"/>
                <w:color w:val="000000"/>
              </w:rPr>
              <w:t>Int</w:t>
            </w:r>
            <w:proofErr w:type="spellEnd"/>
            <w:r>
              <w:rPr>
                <w:rFonts w:ascii="Times New Roman" w:eastAsia="Times New Roman" w:hAnsi="Times New Roman" w:cs="Times New Roman"/>
                <w:color w:val="000000"/>
              </w:rPr>
              <w:t xml:space="preserve"> J STD AIDS. 2021; 32(4).Mindwifer.2021;109:103294. doi:10.1016/j.midw.2021.103294</w:t>
            </w:r>
          </w:p>
        </w:tc>
      </w:tr>
      <w:tr w:rsidR="00DD1A78" w14:paraId="0644BA95" w14:textId="77777777">
        <w:tc>
          <w:tcPr>
            <w:tcW w:w="326" w:type="dxa"/>
          </w:tcPr>
          <w:p w14:paraId="52A8A5E6"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8178" w:type="dxa"/>
            <w:gridSpan w:val="2"/>
          </w:tcPr>
          <w:p w14:paraId="2AF14DDC"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Azci O y Bal M. The prevalence of obstetric violence experienced by women during childbirth care and its associated factors in Türkiye: A cross-sectional study. National Library of Medicine. 2023 Sep;1037666.doi: 10.1016/j.midw 2023 .103766 .epud 2023 jun 2. </w:t>
            </w:r>
            <w:r>
              <w:rPr>
                <w:rFonts w:ascii="Times New Roman" w:eastAsia="Times New Roman" w:hAnsi="Times New Roman" w:cs="Times New Roman"/>
                <w:color w:val="000000"/>
              </w:rPr>
              <w:t>PMID: 37406467. 10(2).</w:t>
            </w:r>
          </w:p>
        </w:tc>
      </w:tr>
      <w:tr w:rsidR="00DD1A78" w14:paraId="2E42DD9D" w14:textId="77777777">
        <w:tc>
          <w:tcPr>
            <w:tcW w:w="326" w:type="dxa"/>
          </w:tcPr>
          <w:p w14:paraId="15B68873"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18.</w:t>
            </w:r>
          </w:p>
        </w:tc>
        <w:tc>
          <w:tcPr>
            <w:tcW w:w="8178" w:type="dxa"/>
            <w:gridSpan w:val="2"/>
          </w:tcPr>
          <w:p w14:paraId="169D5E99"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Ismail A , Hirst J , Ismail A et. Prevalence and risk factors of obstetric violence in the Gaza strip: A retrospective study from a conflict setting. </w:t>
            </w:r>
            <w:proofErr w:type="spellStart"/>
            <w:r>
              <w:rPr>
                <w:rFonts w:ascii="Times New Roman" w:eastAsia="Times New Roman" w:hAnsi="Times New Roman" w:cs="Times New Roman"/>
                <w:color w:val="000000"/>
              </w:rPr>
              <w:t>Int</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Gynaecol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Obstet</w:t>
            </w:r>
            <w:proofErr w:type="spellEnd"/>
            <w:r>
              <w:rPr>
                <w:rFonts w:ascii="Times New Roman" w:eastAsia="Times New Roman" w:hAnsi="Times New Roman" w:cs="Times New Roman"/>
                <w:color w:val="000000"/>
              </w:rPr>
              <w:t>. 2023 ; 163(2):383-391.doi:10.1002/ijgo.14911.</w:t>
            </w:r>
          </w:p>
        </w:tc>
      </w:tr>
      <w:tr w:rsidR="00DD1A78" w14:paraId="0F1623EE" w14:textId="77777777">
        <w:tc>
          <w:tcPr>
            <w:tcW w:w="326" w:type="dxa"/>
          </w:tcPr>
          <w:p w14:paraId="563C9531"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19.</w:t>
            </w:r>
          </w:p>
        </w:tc>
        <w:tc>
          <w:tcPr>
            <w:tcW w:w="8178" w:type="dxa"/>
            <w:gridSpan w:val="2"/>
          </w:tcPr>
          <w:p w14:paraId="6D346BBD"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Avci M. A qualitative study of women's experiences with obstetric violence during childbirth in Turkey. </w:t>
            </w:r>
            <w:proofErr w:type="spellStart"/>
            <w:r>
              <w:rPr>
                <w:rFonts w:ascii="Times New Roman" w:eastAsia="Times New Roman" w:hAnsi="Times New Roman" w:cs="Times New Roman"/>
                <w:color w:val="000000"/>
              </w:rPr>
              <w:t>National</w:t>
            </w:r>
            <w:proofErr w:type="spellEnd"/>
            <w:r>
              <w:rPr>
                <w:rFonts w:ascii="Times New Roman" w:eastAsia="Times New Roman" w:hAnsi="Times New Roman" w:cs="Times New Roman"/>
                <w:color w:val="000000"/>
              </w:rPr>
              <w:t xml:space="preserve"> Library </w:t>
            </w:r>
            <w:proofErr w:type="spellStart"/>
            <w:r>
              <w:rPr>
                <w:rFonts w:ascii="Times New Roman" w:eastAsia="Times New Roman" w:hAnsi="Times New Roman" w:cs="Times New Roman"/>
                <w:color w:val="000000"/>
              </w:rPr>
              <w:t>of</w:t>
            </w:r>
            <w:proofErr w:type="spellEnd"/>
            <w:r>
              <w:rPr>
                <w:rFonts w:ascii="Times New Roman" w:eastAsia="Times New Roman" w:hAnsi="Times New Roman" w:cs="Times New Roman"/>
                <w:color w:val="000000"/>
              </w:rPr>
              <w:t xml:space="preserve"> Medicine.; 22(3).121:1036658. doi:10.1017/j.midw.2023.102658.</w:t>
            </w:r>
          </w:p>
        </w:tc>
      </w:tr>
      <w:tr w:rsidR="00DD1A78" w14:paraId="768C0117" w14:textId="77777777">
        <w:tc>
          <w:tcPr>
            <w:tcW w:w="326" w:type="dxa"/>
          </w:tcPr>
          <w:p w14:paraId="5F6D1516"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8178" w:type="dxa"/>
            <w:gridSpan w:val="2"/>
          </w:tcPr>
          <w:p w14:paraId="76CECC99"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Gray T, Suruchi M, Lindow E, Panday U, Farrell T et. Obstetric violence: Comparing medical student perceptions in India and the UK. </w:t>
            </w:r>
            <w:proofErr w:type="spellStart"/>
            <w:r>
              <w:rPr>
                <w:rFonts w:ascii="Times New Roman" w:eastAsia="Times New Roman" w:hAnsi="Times New Roman" w:cs="Times New Roman"/>
                <w:color w:val="000000"/>
              </w:rPr>
              <w:t>Eur</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Obstet</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Gynecol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Reprod</w:t>
            </w:r>
            <w:proofErr w:type="spellEnd"/>
            <w:r>
              <w:rPr>
                <w:rFonts w:ascii="Times New Roman" w:eastAsia="Times New Roman" w:hAnsi="Times New Roman" w:cs="Times New Roman"/>
                <w:color w:val="000000"/>
              </w:rPr>
              <w:t xml:space="preserve"> Biol. 2021 Junio; 261(9).98-102. doi:10.1016/j.ejogrb.2021.04.013.</w:t>
            </w:r>
          </w:p>
        </w:tc>
      </w:tr>
      <w:tr w:rsidR="00DD1A78" w14:paraId="7AEE66D7" w14:textId="77777777">
        <w:tc>
          <w:tcPr>
            <w:tcW w:w="326" w:type="dxa"/>
          </w:tcPr>
          <w:p w14:paraId="7412C4C4"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21.</w:t>
            </w:r>
          </w:p>
        </w:tc>
        <w:tc>
          <w:tcPr>
            <w:tcW w:w="8178" w:type="dxa"/>
            <w:gridSpan w:val="2"/>
          </w:tcPr>
          <w:p w14:paraId="0F138552"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Noumura</w:t>
            </w:r>
            <w:proofErr w:type="spellEnd"/>
            <w:r>
              <w:rPr>
                <w:rFonts w:ascii="Times New Roman" w:eastAsia="Times New Roman" w:hAnsi="Times New Roman" w:cs="Times New Roman"/>
                <w:color w:val="000000"/>
              </w:rPr>
              <w:t xml:space="preserve"> R , Lyndon A, Santos F, Loreto </w:t>
            </w:r>
            <w:proofErr w:type="spellStart"/>
            <w:r>
              <w:rPr>
                <w:rFonts w:ascii="Times New Roman" w:eastAsia="Times New Roman" w:hAnsi="Times New Roman" w:cs="Times New Roman"/>
                <w:color w:val="000000"/>
              </w:rPr>
              <w:t>Tias</w:t>
            </w:r>
            <w:proofErr w:type="spellEnd"/>
            <w:r>
              <w:rPr>
                <w:rFonts w:ascii="Times New Roman" w:eastAsia="Times New Roman" w:hAnsi="Times New Roman" w:cs="Times New Roman"/>
                <w:color w:val="000000"/>
              </w:rPr>
              <w:t xml:space="preserve"> et.   </w:t>
            </w:r>
            <w:r w:rsidRPr="00381165">
              <w:rPr>
                <w:rFonts w:ascii="Times New Roman" w:eastAsia="Times New Roman" w:hAnsi="Times New Roman" w:cs="Times New Roman"/>
                <w:color w:val="000000"/>
                <w:lang w:val="en-US"/>
              </w:rPr>
              <w:t xml:space="preserve">Understanding the opinion of doctors on obstetric violence in Brazil to improve women's care. </w:t>
            </w:r>
            <w:proofErr w:type="spellStart"/>
            <w:r>
              <w:rPr>
                <w:rFonts w:ascii="Times New Roman" w:eastAsia="Times New Roman" w:hAnsi="Times New Roman" w:cs="Times New Roman"/>
                <w:color w:val="000000"/>
              </w:rPr>
              <w:t>Midwifery</w:t>
            </w:r>
            <w:proofErr w:type="spellEnd"/>
            <w:r>
              <w:rPr>
                <w:rFonts w:ascii="Times New Roman" w:eastAsia="Times New Roman" w:hAnsi="Times New Roman" w:cs="Times New Roman"/>
                <w:color w:val="000000"/>
              </w:rPr>
              <w:t>. 2022 Febrero; 12(2).109:103294.doi:10.1016/j.midw.2022.103294.</w:t>
            </w:r>
          </w:p>
        </w:tc>
      </w:tr>
      <w:tr w:rsidR="00DD1A78" w14:paraId="55D2652D" w14:textId="77777777">
        <w:tc>
          <w:tcPr>
            <w:tcW w:w="326" w:type="dxa"/>
          </w:tcPr>
          <w:p w14:paraId="26EC2DF5"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22.</w:t>
            </w:r>
          </w:p>
        </w:tc>
        <w:tc>
          <w:tcPr>
            <w:tcW w:w="8178" w:type="dxa"/>
            <w:gridSpan w:val="2"/>
          </w:tcPr>
          <w:p w14:paraId="4DABE08D"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Martínez C. España y la deshumanización del parto por medio de la violencia obstétrica. Revista de Estudios Europeos. 2023 Febrero; 82(6).285-298.doi:10.24198/ree.82.2023.285-298</w:t>
            </w:r>
          </w:p>
        </w:tc>
      </w:tr>
      <w:tr w:rsidR="00DD1A78" w14:paraId="65DBCE49" w14:textId="77777777">
        <w:tc>
          <w:tcPr>
            <w:tcW w:w="326" w:type="dxa"/>
          </w:tcPr>
          <w:p w14:paraId="03805508"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8178" w:type="dxa"/>
            <w:gridSpan w:val="2"/>
          </w:tcPr>
          <w:p w14:paraId="6D4AB3AC" w14:textId="63CA2650"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González de la Torre H, </w:t>
            </w:r>
            <w:proofErr w:type="spellStart"/>
            <w:r>
              <w:rPr>
                <w:rFonts w:ascii="Times New Roman" w:eastAsia="Times New Roman" w:hAnsi="Times New Roman" w:cs="Times New Roman"/>
                <w:color w:val="000000"/>
              </w:rPr>
              <w:t>Gonzalez</w:t>
            </w:r>
            <w:proofErr w:type="spellEnd"/>
            <w:r>
              <w:rPr>
                <w:rFonts w:ascii="Times New Roman" w:eastAsia="Times New Roman" w:hAnsi="Times New Roman" w:cs="Times New Roman"/>
                <w:color w:val="000000"/>
              </w:rPr>
              <w:t xml:space="preserve"> P, Muñoz D et. </w:t>
            </w:r>
            <w:r w:rsidRPr="00381165">
              <w:rPr>
                <w:rFonts w:ascii="Times New Roman" w:eastAsia="Times New Roman" w:hAnsi="Times New Roman" w:cs="Times New Roman"/>
                <w:color w:val="000000"/>
                <w:lang w:val="en-US"/>
              </w:rPr>
              <w:t xml:space="preserve">Cultural Adaptation, Validation and Evaluation of the Psychometric Properties of an Obstetric Violence Scale in theSpanish Context. </w:t>
            </w:r>
            <w:proofErr w:type="spellStart"/>
            <w:r>
              <w:rPr>
                <w:rFonts w:ascii="Times New Roman" w:eastAsia="Times New Roman" w:hAnsi="Times New Roman" w:cs="Times New Roman"/>
                <w:color w:val="000000"/>
              </w:rPr>
              <w:t>Nursing</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Reports</w:t>
            </w:r>
            <w:proofErr w:type="spellEnd"/>
            <w:r>
              <w:rPr>
                <w:rFonts w:ascii="Times New Roman" w:eastAsia="Times New Roman" w:hAnsi="Times New Roman" w:cs="Times New Roman"/>
                <w:color w:val="000000"/>
              </w:rPr>
              <w:t xml:space="preserve">. 2023 </w:t>
            </w:r>
            <w:r w:rsidR="00050CB2">
              <w:rPr>
                <w:rFonts w:ascii="Times New Roman" w:eastAsia="Times New Roman" w:hAnsi="Times New Roman" w:cs="Times New Roman"/>
                <w:color w:val="000000"/>
              </w:rPr>
              <w:t>o</w:t>
            </w:r>
            <w:r>
              <w:rPr>
                <w:rFonts w:ascii="Times New Roman" w:eastAsia="Times New Roman" w:hAnsi="Times New Roman" w:cs="Times New Roman"/>
                <w:color w:val="000000"/>
              </w:rPr>
              <w:t xml:space="preserve">ctubre; 10(5).1368-1387.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10.3390/nursrep13040115.</w:t>
            </w:r>
          </w:p>
        </w:tc>
      </w:tr>
      <w:tr w:rsidR="00DD1A78" w14:paraId="5CE2AB8D" w14:textId="77777777">
        <w:tc>
          <w:tcPr>
            <w:tcW w:w="326" w:type="dxa"/>
          </w:tcPr>
          <w:p w14:paraId="3C85A9A6"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24.</w:t>
            </w:r>
          </w:p>
        </w:tc>
        <w:tc>
          <w:tcPr>
            <w:tcW w:w="8178" w:type="dxa"/>
            <w:gridSpan w:val="2"/>
          </w:tcPr>
          <w:p w14:paraId="6ECA2B0E"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Fors M, Gonzalez P,Jacho S,Tudela D, Falcon K et. Unveiling the intersection: exploring obstetric violence in the Era of COVID-19 in Ecuador. </w:t>
            </w:r>
            <w:r>
              <w:rPr>
                <w:rFonts w:ascii="Times New Roman" w:eastAsia="Times New Roman" w:hAnsi="Times New Roman" w:cs="Times New Roman"/>
                <w:color w:val="000000"/>
              </w:rPr>
              <w:t xml:space="preserve">BMC </w:t>
            </w:r>
            <w:proofErr w:type="spellStart"/>
            <w:r>
              <w:rPr>
                <w:rFonts w:ascii="Times New Roman" w:eastAsia="Times New Roman" w:hAnsi="Times New Roman" w:cs="Times New Roman"/>
                <w:color w:val="000000"/>
              </w:rPr>
              <w:t>Public</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Health</w:t>
            </w:r>
            <w:proofErr w:type="spellEnd"/>
            <w:r>
              <w:rPr>
                <w:rFonts w:ascii="Times New Roman" w:eastAsia="Times New Roman" w:hAnsi="Times New Roman" w:cs="Times New Roman"/>
                <w:color w:val="000000"/>
              </w:rPr>
              <w:t xml:space="preserve">. 2023 Diciembre; 23(1).2554.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10.1186/s12889-023-17300-4.</w:t>
            </w:r>
          </w:p>
        </w:tc>
      </w:tr>
      <w:tr w:rsidR="00DD1A78" w14:paraId="612BCC77" w14:textId="77777777">
        <w:tc>
          <w:tcPr>
            <w:tcW w:w="326" w:type="dxa"/>
          </w:tcPr>
          <w:p w14:paraId="7EDC169D"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8178" w:type="dxa"/>
            <w:gridSpan w:val="2"/>
          </w:tcPr>
          <w:p w14:paraId="5C5C6F6F"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Castro R y Frías S. Obstetric Violence in Mexico: Results From a 2016 National Household Survey. </w:t>
            </w:r>
            <w:proofErr w:type="spellStart"/>
            <w:r>
              <w:rPr>
                <w:rFonts w:ascii="Times New Roman" w:eastAsia="Times New Roman" w:hAnsi="Times New Roman" w:cs="Times New Roman"/>
                <w:color w:val="000000"/>
              </w:rPr>
              <w:t>Violence</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Against</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Women</w:t>
            </w:r>
            <w:proofErr w:type="spellEnd"/>
            <w:r>
              <w:rPr>
                <w:rFonts w:ascii="Times New Roman" w:eastAsia="Times New Roman" w:hAnsi="Times New Roman" w:cs="Times New Roman"/>
                <w:color w:val="000000"/>
              </w:rPr>
              <w:t>. 2020; 26(6);555-572.doi:10.11/1077801219836732.</w:t>
            </w:r>
          </w:p>
        </w:tc>
      </w:tr>
      <w:tr w:rsidR="00DD1A78" w14:paraId="36C3D01F" w14:textId="77777777">
        <w:tc>
          <w:tcPr>
            <w:tcW w:w="326" w:type="dxa"/>
          </w:tcPr>
          <w:p w14:paraId="684FD495"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8178" w:type="dxa"/>
            <w:gridSpan w:val="2"/>
          </w:tcPr>
          <w:p w14:paraId="599B52C9"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Wondwosen A, Wudheh A, Tilahun R. Obstetric violence and associated factors among women during facility based childbirth at Gedeo Zone, South Ethiopia. </w:t>
            </w:r>
            <w:r>
              <w:rPr>
                <w:rFonts w:ascii="Times New Roman" w:eastAsia="Times New Roman" w:hAnsi="Times New Roman" w:cs="Times New Roman"/>
                <w:color w:val="000000"/>
              </w:rPr>
              <w:t xml:space="preserve">BMC </w:t>
            </w:r>
            <w:proofErr w:type="spellStart"/>
            <w:r>
              <w:rPr>
                <w:rFonts w:ascii="Times New Roman" w:eastAsia="Times New Roman" w:hAnsi="Times New Roman" w:cs="Times New Roman"/>
                <w:color w:val="000000"/>
              </w:rPr>
              <w:t>Pregnancy</w:t>
            </w:r>
            <w:proofErr w:type="spellEnd"/>
            <w:r>
              <w:rPr>
                <w:rFonts w:ascii="Times New Roman" w:eastAsia="Times New Roman" w:hAnsi="Times New Roman" w:cs="Times New Roman"/>
                <w:color w:val="000000"/>
              </w:rPr>
              <w:t xml:space="preserve"> and </w:t>
            </w:r>
            <w:proofErr w:type="spellStart"/>
            <w:r>
              <w:rPr>
                <w:rFonts w:ascii="Times New Roman" w:eastAsia="Times New Roman" w:hAnsi="Times New Roman" w:cs="Times New Roman"/>
                <w:color w:val="000000"/>
              </w:rPr>
              <w:t>Childbirth</w:t>
            </w:r>
            <w:proofErr w:type="spellEnd"/>
            <w:r>
              <w:rPr>
                <w:rFonts w:ascii="Times New Roman" w:eastAsia="Times New Roman" w:hAnsi="Times New Roman" w:cs="Times New Roman"/>
                <w:color w:val="000000"/>
              </w:rPr>
              <w:t>. 2022 Julio; 6(2).22;565. doi:10.1186/s12884-022-04895-6.</w:t>
            </w:r>
          </w:p>
        </w:tc>
      </w:tr>
      <w:tr w:rsidR="00DD1A78" w14:paraId="0B535DCA" w14:textId="77777777">
        <w:tc>
          <w:tcPr>
            <w:tcW w:w="326" w:type="dxa"/>
          </w:tcPr>
          <w:p w14:paraId="11140CB5"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27.</w:t>
            </w:r>
          </w:p>
        </w:tc>
        <w:tc>
          <w:tcPr>
            <w:tcW w:w="8178" w:type="dxa"/>
            <w:gridSpan w:val="2"/>
          </w:tcPr>
          <w:p w14:paraId="49382E41"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Perera D, Muzrif M , Swahnberg K, Wijewardene K et. Obstetric Violence Is Prevalent in Routine Maternity Care: A Cross-Sectional Study of Obstetric Violence and Its Associated Factors among Pregnant Women in Sri Lanka's Colombo District. </w:t>
            </w:r>
            <w:proofErr w:type="spellStart"/>
            <w:r>
              <w:rPr>
                <w:rFonts w:ascii="Times New Roman" w:eastAsia="Times New Roman" w:hAnsi="Times New Roman" w:cs="Times New Roman"/>
                <w:color w:val="000000"/>
              </w:rPr>
              <w:t>Int</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Environ</w:t>
            </w:r>
            <w:proofErr w:type="spellEnd"/>
            <w:r>
              <w:rPr>
                <w:rFonts w:ascii="Times New Roman" w:eastAsia="Times New Roman" w:hAnsi="Times New Roman" w:cs="Times New Roman"/>
                <w:color w:val="000000"/>
              </w:rPr>
              <w:t xml:space="preserve"> Res </w:t>
            </w:r>
            <w:proofErr w:type="spellStart"/>
            <w:r>
              <w:rPr>
                <w:rFonts w:ascii="Times New Roman" w:eastAsia="Times New Roman" w:hAnsi="Times New Roman" w:cs="Times New Roman"/>
                <w:color w:val="000000"/>
              </w:rPr>
              <w:t>Public</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Health</w:t>
            </w:r>
            <w:proofErr w:type="spellEnd"/>
            <w:r>
              <w:rPr>
                <w:rFonts w:ascii="Times New Roman" w:eastAsia="Times New Roman" w:hAnsi="Times New Roman" w:cs="Times New Roman"/>
                <w:color w:val="000000"/>
              </w:rPr>
              <w:t>. 2022 Agosto; 19(16):9997.doi:10.3390/ijerph19169997.</w:t>
            </w:r>
          </w:p>
        </w:tc>
      </w:tr>
      <w:tr w:rsidR="00DD1A78" w14:paraId="38E8AB12" w14:textId="77777777">
        <w:tc>
          <w:tcPr>
            <w:tcW w:w="326" w:type="dxa"/>
          </w:tcPr>
          <w:p w14:paraId="1841D09F"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28.</w:t>
            </w:r>
          </w:p>
        </w:tc>
        <w:tc>
          <w:tcPr>
            <w:tcW w:w="8178" w:type="dxa"/>
            <w:gridSpan w:val="2"/>
          </w:tcPr>
          <w:p w14:paraId="2FED2D1E"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Galiano J , </w:t>
            </w:r>
            <w:proofErr w:type="spellStart"/>
            <w:r>
              <w:rPr>
                <w:rFonts w:ascii="Times New Roman" w:eastAsia="Times New Roman" w:hAnsi="Times New Roman" w:cs="Times New Roman"/>
                <w:color w:val="000000"/>
              </w:rPr>
              <w:t>Martinez</w:t>
            </w:r>
            <w:proofErr w:type="spellEnd"/>
            <w:r>
              <w:rPr>
                <w:rFonts w:ascii="Times New Roman" w:eastAsia="Times New Roman" w:hAnsi="Times New Roman" w:cs="Times New Roman"/>
                <w:color w:val="000000"/>
              </w:rPr>
              <w:t xml:space="preserve"> S, Almagro J, </w:t>
            </w:r>
            <w:proofErr w:type="spellStart"/>
            <w:r>
              <w:rPr>
                <w:rFonts w:ascii="Times New Roman" w:eastAsia="Times New Roman" w:hAnsi="Times New Roman" w:cs="Times New Roman"/>
                <w:color w:val="000000"/>
              </w:rPr>
              <w:t>Hernandez</w:t>
            </w:r>
            <w:proofErr w:type="spellEnd"/>
            <w:r>
              <w:rPr>
                <w:rFonts w:ascii="Times New Roman" w:eastAsia="Times New Roman" w:hAnsi="Times New Roman" w:cs="Times New Roman"/>
                <w:color w:val="000000"/>
              </w:rPr>
              <w:t xml:space="preserve"> A et. </w:t>
            </w:r>
            <w:r w:rsidRPr="00381165">
              <w:rPr>
                <w:rFonts w:ascii="Times New Roman" w:eastAsia="Times New Roman" w:hAnsi="Times New Roman" w:cs="Times New Roman"/>
                <w:color w:val="000000"/>
                <w:lang w:val="en-US"/>
              </w:rPr>
              <w:t xml:space="preserve">The magnitude of the problem of obstetric violence and its associated factors: A cross-sectional study. </w:t>
            </w:r>
            <w:proofErr w:type="spellStart"/>
            <w:r>
              <w:rPr>
                <w:rFonts w:ascii="Times New Roman" w:eastAsia="Times New Roman" w:hAnsi="Times New Roman" w:cs="Times New Roman"/>
                <w:color w:val="000000"/>
              </w:rPr>
              <w:t>Observational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Study</w:t>
            </w:r>
            <w:proofErr w:type="spellEnd"/>
            <w:r>
              <w:rPr>
                <w:rFonts w:ascii="Times New Roman" w:eastAsia="Times New Roman" w:hAnsi="Times New Roman" w:cs="Times New Roman"/>
                <w:color w:val="000000"/>
              </w:rPr>
              <w:t>. 2021 Septiembre; 34(5):e526-e536.doi:10.1016/j.wombi.2020.10.002.</w:t>
            </w:r>
          </w:p>
        </w:tc>
      </w:tr>
      <w:tr w:rsidR="00DD1A78" w14:paraId="72D37A3E" w14:textId="77777777">
        <w:tc>
          <w:tcPr>
            <w:tcW w:w="326" w:type="dxa"/>
          </w:tcPr>
          <w:p w14:paraId="50F79CD7"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29.</w:t>
            </w:r>
          </w:p>
        </w:tc>
        <w:tc>
          <w:tcPr>
            <w:tcW w:w="8178" w:type="dxa"/>
            <w:gridSpan w:val="2"/>
          </w:tcPr>
          <w:p w14:paraId="4648D300"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Vásquez J. </w:t>
            </w:r>
            <w:proofErr w:type="spellStart"/>
            <w:r>
              <w:rPr>
                <w:rFonts w:ascii="Times New Roman" w:eastAsia="Times New Roman" w:hAnsi="Times New Roman" w:cs="Times New Roman"/>
                <w:color w:val="000000"/>
              </w:rPr>
              <w:t>Rodriguez</w:t>
            </w:r>
            <w:proofErr w:type="spellEnd"/>
            <w:r>
              <w:rPr>
                <w:rFonts w:ascii="Times New Roman" w:eastAsia="Times New Roman" w:hAnsi="Times New Roman" w:cs="Times New Roman"/>
                <w:color w:val="000000"/>
              </w:rPr>
              <w:t xml:space="preserve"> J, </w:t>
            </w:r>
            <w:proofErr w:type="spellStart"/>
            <w:r>
              <w:rPr>
                <w:rFonts w:ascii="Times New Roman" w:eastAsia="Times New Roman" w:hAnsi="Times New Roman" w:cs="Times New Roman"/>
                <w:color w:val="000000"/>
              </w:rPr>
              <w:t>Matinez</w:t>
            </w:r>
            <w:proofErr w:type="spellEnd"/>
            <w:r>
              <w:rPr>
                <w:rFonts w:ascii="Times New Roman" w:eastAsia="Times New Roman" w:hAnsi="Times New Roman" w:cs="Times New Roman"/>
                <w:color w:val="000000"/>
              </w:rPr>
              <w:t xml:space="preserve"> S , </w:t>
            </w:r>
            <w:proofErr w:type="spellStart"/>
            <w:r>
              <w:rPr>
                <w:rFonts w:ascii="Times New Roman" w:eastAsia="Times New Roman" w:hAnsi="Times New Roman" w:cs="Times New Roman"/>
                <w:color w:val="000000"/>
              </w:rPr>
              <w:t>Galiando</w:t>
            </w:r>
            <w:proofErr w:type="spellEnd"/>
            <w:r>
              <w:rPr>
                <w:rFonts w:ascii="Times New Roman" w:eastAsia="Times New Roman" w:hAnsi="Times New Roman" w:cs="Times New Roman"/>
                <w:color w:val="000000"/>
              </w:rPr>
              <w:t xml:space="preserve"> J et. </w:t>
            </w:r>
            <w:r w:rsidRPr="00381165">
              <w:rPr>
                <w:rFonts w:ascii="Times New Roman" w:eastAsia="Times New Roman" w:hAnsi="Times New Roman" w:cs="Times New Roman"/>
                <w:color w:val="000000"/>
                <w:lang w:val="en-US"/>
              </w:rPr>
              <w:t xml:space="preserve">Factors Associated with Postpartum Post-Traumatic Stress Disorder (PTSD) Following Obstetric Violence: A Cross-Sectional Study. </w:t>
            </w:r>
            <w:proofErr w:type="spellStart"/>
            <w:r>
              <w:rPr>
                <w:rFonts w:ascii="Times New Roman" w:eastAsia="Times New Roman" w:hAnsi="Times New Roman" w:cs="Times New Roman"/>
                <w:color w:val="000000"/>
              </w:rPr>
              <w:t>Journal</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Perseption</w:t>
            </w:r>
            <w:proofErr w:type="spellEnd"/>
            <w:r>
              <w:rPr>
                <w:rFonts w:ascii="Times New Roman" w:eastAsia="Times New Roman" w:hAnsi="Times New Roman" w:cs="Times New Roman"/>
                <w:color w:val="000000"/>
              </w:rPr>
              <w:t xml:space="preserve"> Medica. 2021 Abril; 11(5):338. doi:10.3390/jpm11050338.</w:t>
            </w:r>
          </w:p>
        </w:tc>
      </w:tr>
      <w:tr w:rsidR="00DD1A78" w14:paraId="73F5E5B2" w14:textId="77777777">
        <w:tc>
          <w:tcPr>
            <w:tcW w:w="326" w:type="dxa"/>
          </w:tcPr>
          <w:p w14:paraId="36059529"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30.</w:t>
            </w:r>
          </w:p>
        </w:tc>
        <w:tc>
          <w:tcPr>
            <w:tcW w:w="8178" w:type="dxa"/>
            <w:gridSpan w:val="2"/>
          </w:tcPr>
          <w:p w14:paraId="0F380A75"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Labarán</w:t>
            </w:r>
            <w:proofErr w:type="spellEnd"/>
            <w:r>
              <w:rPr>
                <w:rFonts w:ascii="Times New Roman" w:eastAsia="Times New Roman" w:hAnsi="Times New Roman" w:cs="Times New Roman"/>
                <w:color w:val="000000"/>
              </w:rPr>
              <w:t xml:space="preserve"> F Amole T , </w:t>
            </w:r>
            <w:proofErr w:type="spellStart"/>
            <w:r>
              <w:rPr>
                <w:rFonts w:ascii="Times New Roman" w:eastAsia="Times New Roman" w:hAnsi="Times New Roman" w:cs="Times New Roman"/>
                <w:color w:val="000000"/>
              </w:rPr>
              <w:t>Kabir</w:t>
            </w:r>
            <w:proofErr w:type="spellEnd"/>
            <w:r>
              <w:rPr>
                <w:rFonts w:ascii="Times New Roman" w:eastAsia="Times New Roman" w:hAnsi="Times New Roman" w:cs="Times New Roman"/>
                <w:color w:val="000000"/>
              </w:rPr>
              <w:t xml:space="preserve"> M, </w:t>
            </w:r>
            <w:proofErr w:type="spellStart"/>
            <w:r>
              <w:rPr>
                <w:rFonts w:ascii="Times New Roman" w:eastAsia="Times New Roman" w:hAnsi="Times New Roman" w:cs="Times New Roman"/>
                <w:color w:val="000000"/>
              </w:rPr>
              <w:t>Illiyasu</w:t>
            </w:r>
            <w:proofErr w:type="spellEnd"/>
            <w:r>
              <w:rPr>
                <w:rFonts w:ascii="Times New Roman" w:eastAsia="Times New Roman" w:hAnsi="Times New Roman" w:cs="Times New Roman"/>
                <w:color w:val="000000"/>
              </w:rPr>
              <w:t xml:space="preserve"> Z et. </w:t>
            </w:r>
            <w:r w:rsidRPr="00381165">
              <w:rPr>
                <w:rFonts w:ascii="Times New Roman" w:eastAsia="Times New Roman" w:hAnsi="Times New Roman" w:cs="Times New Roman"/>
                <w:color w:val="000000"/>
                <w:lang w:val="en-US"/>
              </w:rPr>
              <w:t xml:space="preserve">Obstetrics violence among parturient women in Kano State, north-west Nigeria. </w:t>
            </w:r>
            <w:r>
              <w:rPr>
                <w:rFonts w:ascii="Times New Roman" w:eastAsia="Times New Roman" w:hAnsi="Times New Roman" w:cs="Times New Roman"/>
                <w:color w:val="000000"/>
              </w:rPr>
              <w:t xml:space="preserve">Sex </w:t>
            </w:r>
            <w:proofErr w:type="spellStart"/>
            <w:r>
              <w:rPr>
                <w:rFonts w:ascii="Times New Roman" w:eastAsia="Times New Roman" w:hAnsi="Times New Roman" w:cs="Times New Roman"/>
                <w:color w:val="000000"/>
              </w:rPr>
              <w:t>Reprod</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Healthc</w:t>
            </w:r>
            <w:proofErr w:type="spellEnd"/>
            <w:r>
              <w:rPr>
                <w:rFonts w:ascii="Times New Roman" w:eastAsia="Times New Roman" w:hAnsi="Times New Roman" w:cs="Times New Roman"/>
                <w:color w:val="000000"/>
              </w:rPr>
              <w:t>. 2021 Septiembre; 31(3):100620. doi:10.1016/j.srhc.2021. 100620.</w:t>
            </w:r>
          </w:p>
        </w:tc>
      </w:tr>
      <w:tr w:rsidR="00DD1A78" w14:paraId="3CFECE42" w14:textId="77777777">
        <w:tc>
          <w:tcPr>
            <w:tcW w:w="326" w:type="dxa"/>
          </w:tcPr>
          <w:p w14:paraId="3B79CA89"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31.</w:t>
            </w:r>
          </w:p>
        </w:tc>
        <w:tc>
          <w:tcPr>
            <w:tcW w:w="8178" w:type="dxa"/>
            <w:gridSpan w:val="2"/>
          </w:tcPr>
          <w:p w14:paraId="4A5BC0C3"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381165">
              <w:rPr>
                <w:rFonts w:ascii="Times New Roman" w:eastAsia="Times New Roman" w:hAnsi="Times New Roman" w:cs="Times New Roman"/>
                <w:color w:val="000000"/>
                <w:lang w:val="en-US"/>
              </w:rPr>
              <w:t xml:space="preserve">Cetín S , Ergun G, Isik I et. Obstetric violence in southwestern Turkey: Risk factors and its relationship to postpartum depression. </w:t>
            </w:r>
            <w:proofErr w:type="spellStart"/>
            <w:r>
              <w:rPr>
                <w:rFonts w:ascii="Times New Roman" w:eastAsia="Times New Roman" w:hAnsi="Times New Roman" w:cs="Times New Roman"/>
                <w:color w:val="000000"/>
              </w:rPr>
              <w:t>Health</w:t>
            </w:r>
            <w:proofErr w:type="spellEnd"/>
            <w:r>
              <w:rPr>
                <w:rFonts w:ascii="Times New Roman" w:eastAsia="Times New Roman" w:hAnsi="Times New Roman" w:cs="Times New Roman"/>
                <w:color w:val="000000"/>
              </w:rPr>
              <w:t xml:space="preserve"> Care </w:t>
            </w:r>
            <w:proofErr w:type="spellStart"/>
            <w:r>
              <w:rPr>
                <w:rFonts w:ascii="Times New Roman" w:eastAsia="Times New Roman" w:hAnsi="Times New Roman" w:cs="Times New Roman"/>
                <w:color w:val="000000"/>
              </w:rPr>
              <w:t>Women</w:t>
            </w:r>
            <w:proofErr w:type="spellEnd"/>
            <w:r>
              <w:rPr>
                <w:rFonts w:ascii="Times New Roman" w:eastAsia="Times New Roman" w:hAnsi="Times New Roman" w:cs="Times New Roman"/>
                <w:color w:val="000000"/>
              </w:rPr>
              <w:t xml:space="preserve"> </w:t>
            </w:r>
            <w:proofErr w:type="spellStart"/>
            <w:r>
              <w:rPr>
                <w:rFonts w:ascii="Times New Roman" w:eastAsia="Times New Roman" w:hAnsi="Times New Roman" w:cs="Times New Roman"/>
                <w:color w:val="000000"/>
              </w:rPr>
              <w:t>Int</w:t>
            </w:r>
            <w:proofErr w:type="spellEnd"/>
            <w:r>
              <w:rPr>
                <w:rFonts w:ascii="Times New Roman" w:eastAsia="Times New Roman" w:hAnsi="Times New Roman" w:cs="Times New Roman"/>
                <w:color w:val="000000"/>
              </w:rPr>
              <w:t xml:space="preserve">. 2024 Septiembre; 44(2): 217-235.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10.1080/07399332.2023.2172411.</w:t>
            </w:r>
          </w:p>
        </w:tc>
      </w:tr>
      <w:tr w:rsidR="00DD1A78" w14:paraId="2692CD0A" w14:textId="77777777">
        <w:tc>
          <w:tcPr>
            <w:tcW w:w="326" w:type="dxa"/>
          </w:tcPr>
          <w:p w14:paraId="163B9684"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32.</w:t>
            </w:r>
          </w:p>
        </w:tc>
        <w:tc>
          <w:tcPr>
            <w:tcW w:w="8178" w:type="dxa"/>
            <w:gridSpan w:val="2"/>
          </w:tcPr>
          <w:p w14:paraId="070A05F2"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Ulloa J, Acosta L, Villar J , Sandoval B et. </w:t>
            </w:r>
            <w:r w:rsidRPr="00381165">
              <w:rPr>
                <w:rFonts w:ascii="Times New Roman" w:eastAsia="Times New Roman" w:hAnsi="Times New Roman" w:cs="Times New Roman"/>
                <w:color w:val="000000"/>
                <w:lang w:val="en-US"/>
              </w:rPr>
              <w:t xml:space="preserve">Practices and experiences of obstetric and gynecological violence as gender-based violence in Chile. </w:t>
            </w:r>
            <w:r>
              <w:rPr>
                <w:rFonts w:ascii="Times New Roman" w:eastAsia="Times New Roman" w:hAnsi="Times New Roman" w:cs="Times New Roman"/>
                <w:color w:val="000000"/>
              </w:rPr>
              <w:t xml:space="preserve">Revista de Salud Pública. 2022 Junio; 24(2).ISSN.0124-0064.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10.15446/rsap.v24n2.98604.</w:t>
            </w:r>
          </w:p>
        </w:tc>
      </w:tr>
      <w:tr w:rsidR="00DD1A78" w14:paraId="6A80B21F" w14:textId="77777777">
        <w:tc>
          <w:tcPr>
            <w:tcW w:w="326" w:type="dxa"/>
          </w:tcPr>
          <w:p w14:paraId="68D0ADFB"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33.</w:t>
            </w:r>
          </w:p>
        </w:tc>
        <w:tc>
          <w:tcPr>
            <w:tcW w:w="8178" w:type="dxa"/>
            <w:gridSpan w:val="2"/>
          </w:tcPr>
          <w:p w14:paraId="28AF5C9D" w14:textId="77777777"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Vásquez S , </w:t>
            </w:r>
            <w:proofErr w:type="spellStart"/>
            <w:r>
              <w:rPr>
                <w:rFonts w:ascii="Times New Roman" w:eastAsia="Times New Roman" w:hAnsi="Times New Roman" w:cs="Times New Roman"/>
                <w:color w:val="000000"/>
              </w:rPr>
              <w:t>Amrgo</w:t>
            </w:r>
            <w:proofErr w:type="spellEnd"/>
            <w:r>
              <w:rPr>
                <w:rFonts w:ascii="Times New Roman" w:eastAsia="Times New Roman" w:hAnsi="Times New Roman" w:cs="Times New Roman"/>
                <w:color w:val="000000"/>
              </w:rPr>
              <w:t xml:space="preserve"> J , </w:t>
            </w:r>
            <w:proofErr w:type="spellStart"/>
            <w:r>
              <w:rPr>
                <w:rFonts w:ascii="Times New Roman" w:eastAsia="Times New Roman" w:hAnsi="Times New Roman" w:cs="Times New Roman"/>
                <w:color w:val="000000"/>
              </w:rPr>
              <w:t>Hernandez</w:t>
            </w:r>
            <w:proofErr w:type="spellEnd"/>
            <w:r>
              <w:rPr>
                <w:rFonts w:ascii="Times New Roman" w:eastAsia="Times New Roman" w:hAnsi="Times New Roman" w:cs="Times New Roman"/>
                <w:color w:val="000000"/>
              </w:rPr>
              <w:t xml:space="preserve"> A, Delgado M et. </w:t>
            </w:r>
            <w:r w:rsidRPr="00381165">
              <w:rPr>
                <w:rFonts w:ascii="Times New Roman" w:eastAsia="Times New Roman" w:hAnsi="Times New Roman" w:cs="Times New Roman"/>
                <w:color w:val="000000"/>
                <w:lang w:val="en-US"/>
              </w:rPr>
              <w:t xml:space="preserve">Long-Term High Risk of Postpartum Post-Traumatic Stress Disorder (PTSD) and Associated Factors. </w:t>
            </w:r>
            <w:r>
              <w:rPr>
                <w:rFonts w:ascii="Times New Roman" w:eastAsia="Times New Roman" w:hAnsi="Times New Roman" w:cs="Times New Roman"/>
                <w:color w:val="000000"/>
              </w:rPr>
              <w:t xml:space="preserve">J Clin </w:t>
            </w:r>
            <w:proofErr w:type="spellStart"/>
            <w:r>
              <w:rPr>
                <w:rFonts w:ascii="Times New Roman" w:eastAsia="Times New Roman" w:hAnsi="Times New Roman" w:cs="Times New Roman"/>
                <w:color w:val="000000"/>
              </w:rPr>
              <w:t>Med</w:t>
            </w:r>
            <w:proofErr w:type="spellEnd"/>
            <w:r>
              <w:rPr>
                <w:rFonts w:ascii="Times New Roman" w:eastAsia="Times New Roman" w:hAnsi="Times New Roman" w:cs="Times New Roman"/>
                <w:color w:val="000000"/>
              </w:rPr>
              <w:t xml:space="preserve">. 2021 Enero; 10(30): 488. </w:t>
            </w:r>
            <w:proofErr w:type="spellStart"/>
            <w:r>
              <w:rPr>
                <w:rFonts w:ascii="Times New Roman" w:eastAsia="Times New Roman" w:hAnsi="Times New Roman" w:cs="Times New Roman"/>
                <w:color w:val="000000"/>
              </w:rPr>
              <w:t>doi</w:t>
            </w:r>
            <w:proofErr w:type="spellEnd"/>
            <w:r>
              <w:rPr>
                <w:rFonts w:ascii="Times New Roman" w:eastAsia="Times New Roman" w:hAnsi="Times New Roman" w:cs="Times New Roman"/>
                <w:color w:val="000000"/>
              </w:rPr>
              <w:t>: 10.3390/jcm10030488.</w:t>
            </w:r>
          </w:p>
        </w:tc>
      </w:tr>
      <w:tr w:rsidR="00DD1A78" w:rsidRPr="00826495" w14:paraId="4DF46396" w14:textId="77777777">
        <w:tc>
          <w:tcPr>
            <w:tcW w:w="326" w:type="dxa"/>
          </w:tcPr>
          <w:p w14:paraId="663E4D37" w14:textId="77777777" w:rsidR="00DD1A78" w:rsidRDefault="00994C70">
            <w:pPr>
              <w:pBdr>
                <w:top w:val="nil"/>
                <w:left w:val="nil"/>
                <w:bottom w:val="nil"/>
                <w:right w:val="nil"/>
                <w:between w:val="nil"/>
              </w:pBdr>
              <w:spacing w:after="200" w:line="276"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34.</w:t>
            </w:r>
          </w:p>
        </w:tc>
        <w:tc>
          <w:tcPr>
            <w:tcW w:w="8178" w:type="dxa"/>
            <w:gridSpan w:val="2"/>
          </w:tcPr>
          <w:p w14:paraId="7F251DC7" w14:textId="77777777" w:rsidR="00DD1A78" w:rsidRPr="00381165"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lang w:val="en-US"/>
              </w:rPr>
            </w:pPr>
            <w:r w:rsidRPr="00381165">
              <w:rPr>
                <w:rFonts w:ascii="Times New Roman" w:eastAsia="Times New Roman" w:hAnsi="Times New Roman" w:cs="Times New Roman"/>
                <w:color w:val="000000"/>
                <w:lang w:val="en-US"/>
              </w:rPr>
              <w:t>Alnebari B , Nisseen A, Farzan R , Hadeel M , Annar A et. Obstetric violence experienced during child birth in Taif city, Saudi Arabia. POPULATION AND COMMUNIT Y STUDIES. 2019 January; 18(1).850796. doi: 10.3389/fgwh.2019.850796.PMC9082810. PIMID:35547827</w:t>
            </w:r>
          </w:p>
        </w:tc>
      </w:tr>
      <w:tr w:rsidR="00DD1A78" w14:paraId="636C739E" w14:textId="77777777">
        <w:tc>
          <w:tcPr>
            <w:tcW w:w="326" w:type="dxa"/>
          </w:tcPr>
          <w:p w14:paraId="339D5AEB" w14:textId="58494E89" w:rsidR="00DD1A78" w:rsidRPr="000E3306" w:rsidRDefault="00994C70">
            <w:pPr>
              <w:pBdr>
                <w:top w:val="nil"/>
                <w:left w:val="nil"/>
                <w:bottom w:val="nil"/>
                <w:right w:val="nil"/>
                <w:between w:val="nil"/>
              </w:pBdr>
              <w:spacing w:after="200" w:line="276" w:lineRule="auto"/>
              <w:jc w:val="center"/>
              <w:rPr>
                <w:rFonts w:ascii="Times New Roman" w:eastAsia="Times New Roman" w:hAnsi="Times New Roman" w:cs="Times New Roman"/>
                <w:color w:val="000000"/>
              </w:rPr>
            </w:pPr>
            <w:r w:rsidRPr="000E3306">
              <w:rPr>
                <w:rFonts w:ascii="Times New Roman" w:eastAsia="Times New Roman" w:hAnsi="Times New Roman" w:cs="Times New Roman"/>
                <w:color w:val="000000"/>
              </w:rPr>
              <w:t>35</w:t>
            </w:r>
          </w:p>
        </w:tc>
        <w:tc>
          <w:tcPr>
            <w:tcW w:w="8178" w:type="dxa"/>
            <w:gridSpan w:val="2"/>
          </w:tcPr>
          <w:p w14:paraId="36B5B2A7" w14:textId="4C19869F" w:rsidR="00DD1A78" w:rsidRDefault="00994C70"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sidRPr="000E3306">
              <w:rPr>
                <w:rFonts w:ascii="Times New Roman" w:eastAsia="Times New Roman" w:hAnsi="Times New Roman" w:cs="Times New Roman"/>
                <w:color w:val="000000"/>
              </w:rPr>
              <w:t xml:space="preserve">Paiz </w:t>
            </w:r>
            <w:r w:rsidR="000E3306">
              <w:rPr>
                <w:rFonts w:ascii="Times New Roman" w:eastAsia="Times New Roman" w:hAnsi="Times New Roman" w:cs="Times New Roman"/>
                <w:color w:val="000000"/>
              </w:rPr>
              <w:t xml:space="preserve"> </w:t>
            </w:r>
            <w:r w:rsidR="000E3306" w:rsidRPr="000E3306">
              <w:rPr>
                <w:rFonts w:ascii="Times New Roman" w:eastAsia="Times New Roman" w:hAnsi="Times New Roman" w:cs="Times New Roman"/>
                <w:color w:val="000000"/>
              </w:rPr>
              <w:t>J,</w:t>
            </w:r>
            <w:r w:rsidRPr="000E3306">
              <w:rPr>
                <w:rFonts w:ascii="Times New Roman" w:eastAsia="Times New Roman" w:hAnsi="Times New Roman" w:cs="Times New Roman"/>
                <w:color w:val="000000"/>
              </w:rPr>
              <w:t xml:space="preserve"> Castro E, Justo E , Santos M, Souto A, </w:t>
            </w:r>
            <w:proofErr w:type="spellStart"/>
            <w:r w:rsidRPr="000E3306">
              <w:rPr>
                <w:rFonts w:ascii="Times New Roman" w:eastAsia="Times New Roman" w:hAnsi="Times New Roman" w:cs="Times New Roman"/>
                <w:color w:val="000000"/>
              </w:rPr>
              <w:t>Dall</w:t>
            </w:r>
            <w:proofErr w:type="spellEnd"/>
            <w:r w:rsidRPr="000E3306">
              <w:rPr>
                <w:rFonts w:ascii="Times New Roman" w:eastAsia="Times New Roman" w:hAnsi="Times New Roman" w:cs="Times New Roman"/>
                <w:color w:val="000000"/>
              </w:rPr>
              <w:t xml:space="preserve"> C et. </w:t>
            </w:r>
            <w:r w:rsidRPr="000E3306">
              <w:rPr>
                <w:rFonts w:ascii="Times New Roman" w:eastAsia="Times New Roman" w:hAnsi="Times New Roman" w:cs="Times New Roman"/>
                <w:color w:val="000000"/>
                <w:lang w:val="en-US"/>
              </w:rPr>
              <w:t xml:space="preserve">Development of an instrument to measure mistreatment of women during childbirth through item response theory. </w:t>
            </w:r>
            <w:proofErr w:type="spellStart"/>
            <w:r w:rsidRPr="000E3306">
              <w:rPr>
                <w:rFonts w:ascii="Times New Roman" w:eastAsia="Times New Roman" w:hAnsi="Times New Roman" w:cs="Times New Roman"/>
                <w:color w:val="000000"/>
              </w:rPr>
              <w:t>Plos</w:t>
            </w:r>
            <w:proofErr w:type="spellEnd"/>
            <w:r w:rsidRPr="000E3306">
              <w:rPr>
                <w:rFonts w:ascii="Times New Roman" w:eastAsia="Times New Roman" w:hAnsi="Times New Roman" w:cs="Times New Roman"/>
                <w:color w:val="000000"/>
              </w:rPr>
              <w:t xml:space="preserve"> </w:t>
            </w:r>
            <w:proofErr w:type="spellStart"/>
            <w:r w:rsidRPr="000E3306">
              <w:rPr>
                <w:rFonts w:ascii="Times New Roman" w:eastAsia="Times New Roman" w:hAnsi="Times New Roman" w:cs="Times New Roman"/>
                <w:color w:val="000000"/>
              </w:rPr>
              <w:t>One</w:t>
            </w:r>
            <w:proofErr w:type="spellEnd"/>
            <w:r w:rsidRPr="000E3306">
              <w:rPr>
                <w:rFonts w:ascii="Times New Roman" w:eastAsia="Times New Roman" w:hAnsi="Times New Roman" w:cs="Times New Roman"/>
                <w:color w:val="000000"/>
              </w:rPr>
              <w:t xml:space="preserve"> </w:t>
            </w:r>
            <w:proofErr w:type="spellStart"/>
            <w:r w:rsidRPr="000E3306">
              <w:rPr>
                <w:rFonts w:ascii="Times New Roman" w:eastAsia="Times New Roman" w:hAnsi="Times New Roman" w:cs="Times New Roman"/>
                <w:color w:val="000000"/>
              </w:rPr>
              <w:t>Research</w:t>
            </w:r>
            <w:proofErr w:type="spellEnd"/>
            <w:r w:rsidRPr="000E3306">
              <w:rPr>
                <w:rFonts w:ascii="Times New Roman" w:eastAsia="Times New Roman" w:hAnsi="Times New Roman" w:cs="Times New Roman"/>
                <w:color w:val="000000"/>
              </w:rPr>
              <w:t xml:space="preserve"> </w:t>
            </w:r>
            <w:proofErr w:type="spellStart"/>
            <w:r w:rsidRPr="000E3306">
              <w:rPr>
                <w:rFonts w:ascii="Times New Roman" w:eastAsia="Times New Roman" w:hAnsi="Times New Roman" w:cs="Times New Roman"/>
                <w:color w:val="000000"/>
              </w:rPr>
              <w:t>Article</w:t>
            </w:r>
            <w:proofErr w:type="spellEnd"/>
            <w:r w:rsidRPr="000E3306">
              <w:rPr>
                <w:rFonts w:ascii="Times New Roman" w:eastAsia="Times New Roman" w:hAnsi="Times New Roman" w:cs="Times New Roman"/>
                <w:color w:val="000000"/>
              </w:rPr>
              <w:t xml:space="preserve">. 2022 Julio; 10(7): e0271278. </w:t>
            </w:r>
            <w:proofErr w:type="spellStart"/>
            <w:r w:rsidRPr="000E3306">
              <w:rPr>
                <w:rFonts w:ascii="Times New Roman" w:eastAsia="Times New Roman" w:hAnsi="Times New Roman" w:cs="Times New Roman"/>
                <w:color w:val="000000"/>
              </w:rPr>
              <w:t>doi</w:t>
            </w:r>
            <w:proofErr w:type="spellEnd"/>
            <w:r w:rsidRPr="000E3306">
              <w:rPr>
                <w:rFonts w:ascii="Times New Roman" w:eastAsia="Times New Roman" w:hAnsi="Times New Roman" w:cs="Times New Roman"/>
                <w:color w:val="000000"/>
              </w:rPr>
              <w:t>: 10.1371/journal.pone.0271278.</w:t>
            </w:r>
          </w:p>
          <w:p w14:paraId="3A352673" w14:textId="0F56C7B9" w:rsidR="000E3306" w:rsidRPr="000E3306" w:rsidRDefault="000E3306" w:rsidP="00FF458D">
            <w:pPr>
              <w:pBdr>
                <w:top w:val="nil"/>
                <w:left w:val="nil"/>
                <w:bottom w:val="nil"/>
                <w:right w:val="nil"/>
                <w:between w:val="nil"/>
              </w:pBdr>
              <w:spacing w:after="200" w:line="276" w:lineRule="auto"/>
              <w:jc w:val="both"/>
              <w:rPr>
                <w:rFonts w:ascii="Times New Roman" w:eastAsia="Times New Roman" w:hAnsi="Times New Roman" w:cs="Times New Roman"/>
                <w:color w:val="000000"/>
              </w:rPr>
            </w:pPr>
            <w:r>
              <w:rPr>
                <w:rFonts w:ascii="Times New Roman" w:eastAsia="Times New Roman" w:hAnsi="Times New Roman" w:cs="Times New Roman"/>
                <w:noProof/>
                <w:color w:val="000000"/>
              </w:rPr>
              <mc:AlternateContent>
                <mc:Choice Requires="wps">
                  <w:drawing>
                    <wp:anchor distT="0" distB="0" distL="114300" distR="114300" simplePos="0" relativeHeight="251693056" behindDoc="0" locked="0" layoutInCell="1" allowOverlap="1" wp14:anchorId="74D42CFB" wp14:editId="6136C597">
                      <wp:simplePos x="0" y="0"/>
                      <wp:positionH relativeFrom="column">
                        <wp:posOffset>-289187</wp:posOffset>
                      </wp:positionH>
                      <wp:positionV relativeFrom="paragraph">
                        <wp:posOffset>48211</wp:posOffset>
                      </wp:positionV>
                      <wp:extent cx="5579482" cy="1041621"/>
                      <wp:effectExtent l="0" t="0" r="2540" b="6350"/>
                      <wp:wrapNone/>
                      <wp:docPr id="35" name="Cuadro de texto 35"/>
                      <wp:cNvGraphicFramePr/>
                      <a:graphic xmlns:a="http://schemas.openxmlformats.org/drawingml/2006/main">
                        <a:graphicData uri="http://schemas.microsoft.com/office/word/2010/wordprocessingShape">
                          <wps:wsp>
                            <wps:cNvSpPr txBox="1"/>
                            <wps:spPr>
                              <a:xfrm>
                                <a:off x="0" y="0"/>
                                <a:ext cx="5579482" cy="1041621"/>
                              </a:xfrm>
                              <a:prstGeom prst="rect">
                                <a:avLst/>
                              </a:prstGeom>
                              <a:solidFill>
                                <a:schemeClr val="lt1"/>
                              </a:solidFill>
                              <a:ln w="6350">
                                <a:noFill/>
                              </a:ln>
                            </wps:spPr>
                            <wps:txbx>
                              <w:txbxContent>
                                <w:p w14:paraId="0086958D" w14:textId="77777777" w:rsidR="000E3306" w:rsidRPr="000E3306" w:rsidRDefault="000E3306" w:rsidP="000E3306">
                                  <w:pPr>
                                    <w:widowControl w:val="0"/>
                                    <w:ind w:left="640" w:hanging="640"/>
                                    <w:jc w:val="both"/>
                                    <w:rPr>
                                      <w:rFonts w:ascii="Times New Roman" w:eastAsia="Times New Roman" w:hAnsi="Times New Roman" w:cs="Times New Roman"/>
                                      <w:sz w:val="24"/>
                                      <w:szCs w:val="24"/>
                                    </w:rPr>
                                  </w:pPr>
                                  <w:r w:rsidRPr="000E3306">
                                    <w:rPr>
                                      <w:rFonts w:ascii="Times New Roman" w:eastAsia="Times New Roman" w:hAnsi="Times New Roman" w:cs="Times New Roman"/>
                                      <w:sz w:val="24"/>
                                      <w:szCs w:val="24"/>
                                    </w:rPr>
                                    <w:t>36.</w:t>
                                  </w:r>
                                  <w:r w:rsidRPr="000E3306">
                                    <w:rPr>
                                      <w:rFonts w:ascii="Times New Roman" w:eastAsia="Times New Roman" w:hAnsi="Times New Roman" w:cs="Times New Roman"/>
                                      <w:sz w:val="24"/>
                                      <w:szCs w:val="24"/>
                                    </w:rPr>
                                    <w:tab/>
                                    <w:t xml:space="preserve">Ciapponi A. La declaración PRISMA 2020: una guía actualizada para reportar revisiones sistemáticas. Evidencia, Actual en la práctica ambulatoria. 2021;24(3):e002139. </w:t>
                                  </w:r>
                                </w:p>
                                <w:p w14:paraId="4623EBD8" w14:textId="77777777" w:rsidR="000E3306" w:rsidRPr="000E3306" w:rsidRDefault="000E3306" w:rsidP="000E3306">
                                  <w:pPr>
                                    <w:widowControl w:val="0"/>
                                    <w:ind w:left="640" w:hanging="640"/>
                                    <w:jc w:val="both"/>
                                    <w:rPr>
                                      <w:rFonts w:ascii="Times New Roman" w:eastAsia="Times New Roman" w:hAnsi="Times New Roman" w:cs="Times New Roman"/>
                                      <w:sz w:val="24"/>
                                      <w:szCs w:val="24"/>
                                    </w:rPr>
                                  </w:pPr>
                                  <w:r w:rsidRPr="000E3306">
                                    <w:rPr>
                                      <w:rFonts w:ascii="Times New Roman" w:eastAsia="Times New Roman" w:hAnsi="Times New Roman" w:cs="Times New Roman"/>
                                      <w:sz w:val="24"/>
                                      <w:szCs w:val="24"/>
                                    </w:rPr>
                                    <w:t>37.</w:t>
                                  </w:r>
                                  <w:r w:rsidRPr="000E3306">
                                    <w:rPr>
                                      <w:rFonts w:ascii="Times New Roman" w:eastAsia="Times New Roman" w:hAnsi="Times New Roman" w:cs="Times New Roman"/>
                                      <w:sz w:val="24"/>
                                      <w:szCs w:val="24"/>
                                    </w:rPr>
                                    <w:tab/>
                                    <w:t xml:space="preserve">Shorten A, Shorten B. What is meta-analysis ? 2013;16(1):2012–3. </w:t>
                                  </w:r>
                                </w:p>
                                <w:p w14:paraId="7A38A1BD" w14:textId="77777777" w:rsidR="000E3306" w:rsidRDefault="000E330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42CFB" id="Cuadro de texto 35" o:spid="_x0000_s1041" type="#_x0000_t202" style="position:absolute;left:0;text-align:left;margin-left:-22.75pt;margin-top:3.8pt;width:439.35pt;height:82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" fillcolor="white [3201]" stroked="f" strokeweight=".5pt">
                      <v:textbox>
                        <w:txbxContent>
                          <w:p w14:paraId="0086958D" w14:textId="77777777" w:rsidR="000E3306" w:rsidRPr="000E3306" w:rsidRDefault="000E3306" w:rsidP="000E3306">
                            <w:pPr>
                              <w:widowControl w:val="0"/>
                              <w:ind w:left="640" w:hanging="640"/>
                              <w:jc w:val="both"/>
                              <w:rPr>
                                <w:rFonts w:ascii="Times New Roman" w:eastAsia="Times New Roman" w:hAnsi="Times New Roman" w:cs="Times New Roman"/>
                                <w:sz w:val="24"/>
                                <w:szCs w:val="24"/>
                              </w:rPr>
                            </w:pPr>
                            <w:r w:rsidRPr="000E3306">
                              <w:rPr>
                                <w:rFonts w:ascii="Times New Roman" w:eastAsia="Times New Roman" w:hAnsi="Times New Roman" w:cs="Times New Roman"/>
                                <w:sz w:val="24"/>
                                <w:szCs w:val="24"/>
                              </w:rPr>
                              <w:t>36.</w:t>
                            </w:r>
                            <w:r w:rsidRPr="000E3306">
                              <w:rPr>
                                <w:rFonts w:ascii="Times New Roman" w:eastAsia="Times New Roman" w:hAnsi="Times New Roman" w:cs="Times New Roman"/>
                                <w:sz w:val="24"/>
                                <w:szCs w:val="24"/>
                              </w:rPr>
                              <w:tab/>
                              <w:t xml:space="preserve">Ciapponi A. La declaración PRISMA 2020: una guía actualizada para reportar revisiones sistemáticas. Evidencia, Actual en la práctica ambulatoria. 2021;24(3):e002139. </w:t>
                            </w:r>
                          </w:p>
                          <w:p w14:paraId="4623EBD8" w14:textId="77777777" w:rsidR="000E3306" w:rsidRPr="000E3306" w:rsidRDefault="000E3306" w:rsidP="000E3306">
                            <w:pPr>
                              <w:widowControl w:val="0"/>
                              <w:ind w:left="640" w:hanging="640"/>
                              <w:jc w:val="both"/>
                              <w:rPr>
                                <w:rFonts w:ascii="Times New Roman" w:eastAsia="Times New Roman" w:hAnsi="Times New Roman" w:cs="Times New Roman"/>
                                <w:sz w:val="24"/>
                                <w:szCs w:val="24"/>
                              </w:rPr>
                            </w:pPr>
                            <w:r w:rsidRPr="000E3306">
                              <w:rPr>
                                <w:rFonts w:ascii="Times New Roman" w:eastAsia="Times New Roman" w:hAnsi="Times New Roman" w:cs="Times New Roman"/>
                                <w:sz w:val="24"/>
                                <w:szCs w:val="24"/>
                              </w:rPr>
                              <w:t>37.</w:t>
                            </w:r>
                            <w:r w:rsidRPr="000E3306">
                              <w:rPr>
                                <w:rFonts w:ascii="Times New Roman" w:eastAsia="Times New Roman" w:hAnsi="Times New Roman" w:cs="Times New Roman"/>
                                <w:sz w:val="24"/>
                                <w:szCs w:val="24"/>
                              </w:rPr>
                              <w:tab/>
                              <w:t xml:space="preserve">Shorten A, Shorten B. What is meta-analysis ? 2013;16(1):2012–3. </w:t>
                            </w:r>
                          </w:p>
                          <w:p w14:paraId="7A38A1BD" w14:textId="77777777" w:rsidR="000E3306" w:rsidRDefault="000E3306"/>
                        </w:txbxContent>
                      </v:textbox>
                    </v:shape>
                  </w:pict>
                </mc:Fallback>
              </mc:AlternateContent>
            </w:r>
          </w:p>
          <w:p w14:paraId="7CDCFED7" w14:textId="77777777" w:rsidR="00DD1A78" w:rsidRPr="000E3306" w:rsidRDefault="00DD1A78" w:rsidP="00FF458D">
            <w:pPr>
              <w:jc w:val="both"/>
              <w:rPr>
                <w:rFonts w:ascii="Times New Roman" w:eastAsia="Times New Roman" w:hAnsi="Times New Roman" w:cs="Times New Roman"/>
              </w:rPr>
            </w:pPr>
          </w:p>
          <w:p w14:paraId="45297B50" w14:textId="77777777" w:rsidR="00DD1A78" w:rsidRPr="000E3306" w:rsidRDefault="00DD1A78" w:rsidP="00FF458D">
            <w:pPr>
              <w:jc w:val="both"/>
              <w:rPr>
                <w:rFonts w:ascii="Times New Roman" w:eastAsia="Times New Roman" w:hAnsi="Times New Roman" w:cs="Times New Roman"/>
              </w:rPr>
            </w:pPr>
          </w:p>
        </w:tc>
      </w:tr>
    </w:tbl>
    <w:p w14:paraId="529C6025" w14:textId="77777777" w:rsidR="00DD1A78" w:rsidRDefault="00DD1A78">
      <w:pPr>
        <w:spacing w:after="240" w:line="480" w:lineRule="auto"/>
        <w:jc w:val="both"/>
        <w:rPr>
          <w:rFonts w:ascii="Times New Roman" w:eastAsia="Times New Roman" w:hAnsi="Times New Roman" w:cs="Times New Roman"/>
          <w:color w:val="000000"/>
          <w:sz w:val="24"/>
          <w:szCs w:val="24"/>
        </w:rPr>
      </w:pPr>
    </w:p>
    <w:p w14:paraId="54214CEC" w14:textId="47FDB30A" w:rsidR="00DD1A78" w:rsidRDefault="00DD1A78">
      <w:pPr>
        <w:spacing w:after="240" w:line="480" w:lineRule="auto"/>
        <w:jc w:val="both"/>
        <w:rPr>
          <w:rFonts w:ascii="Times New Roman" w:eastAsia="Times New Roman" w:hAnsi="Times New Roman" w:cs="Times New Roman"/>
          <w:b/>
          <w:i/>
          <w:color w:val="000000"/>
        </w:rPr>
      </w:pPr>
    </w:p>
    <w:p w14:paraId="6ACA6C15" w14:textId="72A15F95" w:rsidR="00003BCA" w:rsidRDefault="00003BCA">
      <w:pPr>
        <w:spacing w:after="240" w:line="480" w:lineRule="auto"/>
        <w:jc w:val="both"/>
        <w:rPr>
          <w:rFonts w:ascii="Times New Roman" w:eastAsia="Times New Roman" w:hAnsi="Times New Roman" w:cs="Times New Roman"/>
          <w:b/>
          <w:i/>
          <w:color w:val="000000"/>
        </w:rPr>
      </w:pPr>
    </w:p>
    <w:p w14:paraId="33DCBE02" w14:textId="36721557" w:rsidR="00003BCA" w:rsidRDefault="00003BCA">
      <w:pPr>
        <w:spacing w:after="240" w:line="480" w:lineRule="auto"/>
        <w:jc w:val="both"/>
        <w:rPr>
          <w:rFonts w:ascii="Times New Roman" w:eastAsia="Times New Roman" w:hAnsi="Times New Roman" w:cs="Times New Roman"/>
          <w:b/>
          <w:i/>
          <w:color w:val="000000"/>
        </w:rPr>
      </w:pPr>
    </w:p>
    <w:p w14:paraId="24817B45" w14:textId="043D47D2" w:rsidR="00574DD1" w:rsidRDefault="00574DD1" w:rsidP="00574DD1">
      <w:pPr>
        <w:pStyle w:val="Ttulo1"/>
        <w:jc w:val="left"/>
      </w:pPr>
      <w:bookmarkStart w:id="22" w:name="_Toc160632489"/>
    </w:p>
    <w:p w14:paraId="3DF90441" w14:textId="77777777" w:rsidR="00A135D7" w:rsidRPr="00A135D7" w:rsidRDefault="00A135D7" w:rsidP="00A135D7"/>
    <w:p w14:paraId="7CE04B40" w14:textId="506DEF48" w:rsidR="00DD1A78" w:rsidRDefault="004F0DD8" w:rsidP="00574DD1">
      <w:pPr>
        <w:pStyle w:val="Ttulo1"/>
        <w:jc w:val="left"/>
      </w:pPr>
      <w:r>
        <w:lastRenderedPageBreak/>
        <w:t>ANEXOS</w:t>
      </w:r>
      <w:bookmarkEnd w:id="22"/>
    </w:p>
    <w:p w14:paraId="43B3CAB0" w14:textId="77777777" w:rsidR="00DD1A78" w:rsidRDefault="00DD1A78"/>
    <w:p w14:paraId="6373A644" w14:textId="5BAF3211" w:rsidR="00DD1A78" w:rsidRDefault="004F0DD8" w:rsidP="004F0DD8">
      <w:pPr>
        <w:pStyle w:val="Ttulo2"/>
      </w:pPr>
      <w:bookmarkStart w:id="23" w:name="_Toc160632490"/>
      <w:r>
        <w:t xml:space="preserve"> PROTOCOLO</w:t>
      </w:r>
      <w:bookmarkEnd w:id="23"/>
    </w:p>
    <w:p w14:paraId="66BE60DB" w14:textId="77777777" w:rsidR="00DD1A78" w:rsidRDefault="00DD1A78"/>
    <w:p w14:paraId="1DF46602" w14:textId="77777777" w:rsidR="00574DD1" w:rsidRPr="00A135D7" w:rsidRDefault="00574DD1" w:rsidP="00574DD1">
      <w:pPr>
        <w:jc w:val="center"/>
        <w:rPr>
          <w:rFonts w:ascii="Times New Roman" w:hAnsi="Times New Roman" w:cs="Times New Roman"/>
          <w:b/>
          <w:bCs/>
          <w:sz w:val="24"/>
          <w:szCs w:val="24"/>
        </w:rPr>
      </w:pPr>
      <w:r w:rsidRPr="00A135D7">
        <w:rPr>
          <w:rFonts w:ascii="Times New Roman" w:hAnsi="Times New Roman" w:cs="Times New Roman"/>
          <w:b/>
          <w:bCs/>
          <w:sz w:val="24"/>
          <w:szCs w:val="24"/>
        </w:rPr>
        <w:t xml:space="preserve">Recolección de datos. </w:t>
      </w:r>
    </w:p>
    <w:p w14:paraId="43FA2B46" w14:textId="77777777" w:rsidR="00574DD1" w:rsidRPr="00A135D7" w:rsidRDefault="00574DD1" w:rsidP="00574DD1">
      <w:pPr>
        <w:jc w:val="center"/>
        <w:rPr>
          <w:rFonts w:ascii="Times New Roman" w:hAnsi="Times New Roman" w:cs="Times New Roman"/>
          <w:b/>
          <w:bCs/>
          <w:sz w:val="24"/>
          <w:szCs w:val="24"/>
        </w:rPr>
      </w:pPr>
      <w:r w:rsidRPr="00A135D7">
        <w:rPr>
          <w:rFonts w:ascii="Times New Roman" w:hAnsi="Times New Roman" w:cs="Times New Roman"/>
          <w:b/>
          <w:bCs/>
          <w:sz w:val="24"/>
          <w:szCs w:val="24"/>
        </w:rPr>
        <w:t>Anexo 12. Formulario para la Presentación de Protocolos de Investigación Observacionales y de intervención en seres humanos. (Excepto Ensayos Clínicos)</w:t>
      </w:r>
    </w:p>
    <w:p w14:paraId="6F5B0062" w14:textId="77777777" w:rsidR="00574DD1" w:rsidRPr="00A135D7" w:rsidRDefault="00574DD1" w:rsidP="00574DD1">
      <w:pPr>
        <w:ind w:left="-709" w:right="-1419" w:hanging="992"/>
        <w:jc w:val="center"/>
        <w:rPr>
          <w:rFonts w:ascii="Times New Roman" w:hAnsi="Times New Roman" w:cs="Times New Roman"/>
          <w:b/>
          <w:bCs/>
          <w:sz w:val="24"/>
          <w:szCs w:val="24"/>
        </w:rPr>
      </w:pPr>
      <w:r w:rsidRPr="00A135D7">
        <w:rPr>
          <w:rFonts w:ascii="Times New Roman" w:hAnsi="Times New Roman" w:cs="Times New Roman"/>
          <w:b/>
          <w:bCs/>
          <w:sz w:val="24"/>
          <w:szCs w:val="24"/>
        </w:rPr>
        <w:t>COMITÉ DE ÉTICA DE INVESTIGACIOÓN DE SERES HUMANOS DE LA UNIVERSIDAD CATÓLICA DE CUENCA (CEISH-UCACUE)</w:t>
      </w:r>
    </w:p>
    <w:p w14:paraId="112A9548" w14:textId="77777777" w:rsidR="00574DD1" w:rsidRPr="00A135D7" w:rsidRDefault="00574DD1" w:rsidP="00574DD1">
      <w:pPr>
        <w:rPr>
          <w:rFonts w:ascii="Times New Roman" w:hAnsi="Times New Roman" w:cs="Times New Roman"/>
          <w:sz w:val="24"/>
          <w:szCs w:val="24"/>
        </w:rPr>
      </w:pPr>
      <w:r w:rsidRPr="00A135D7">
        <w:rPr>
          <w:rFonts w:ascii="Times New Roman" w:hAnsi="Times New Roman" w:cs="Times New Roman"/>
          <w:noProof/>
          <w:sz w:val="24"/>
          <w:szCs w:val="24"/>
          <w:lang w:val="es-MX" w:eastAsia="es-MX"/>
        </w:rPr>
        <mc:AlternateContent>
          <mc:Choice Requires="wps">
            <w:drawing>
              <wp:anchor distT="0" distB="0" distL="89535" distR="89535" simplePos="0" relativeHeight="251738112" behindDoc="0" locked="0" layoutInCell="0" allowOverlap="1" wp14:anchorId="5B1E18F1" wp14:editId="2CAFB995">
                <wp:simplePos x="0" y="0"/>
                <wp:positionH relativeFrom="page">
                  <wp:posOffset>252095</wp:posOffset>
                </wp:positionH>
                <wp:positionV relativeFrom="paragraph">
                  <wp:posOffset>261620</wp:posOffset>
                </wp:positionV>
                <wp:extent cx="6904990" cy="1120775"/>
                <wp:effectExtent l="0" t="0" r="0" b="0"/>
                <wp:wrapSquare wrapText="bothSides"/>
                <wp:docPr id="2" name="Rectá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04990" cy="1120775"/>
                        </a:xfrm>
                        <a:prstGeom prst="rect">
                          <a:avLst/>
                        </a:prstGeom>
                        <a:noFill/>
                        <a:ln w="0">
                          <a:noFill/>
                        </a:ln>
                      </wps:spPr>
                      <wps:style>
                        <a:lnRef idx="0">
                          <a:scrgbClr r="0" g="0" b="0"/>
                        </a:lnRef>
                        <a:fillRef idx="0">
                          <a:scrgbClr r="0" g="0" b="0"/>
                        </a:fillRef>
                        <a:effectRef idx="0">
                          <a:scrgbClr r="0" g="0" b="0"/>
                        </a:effectRef>
                        <a:fontRef idx="minor"/>
                      </wps:style>
                      <wps:txbx>
                        <w:txbxContent>
                          <w:tbl>
                            <w:tblPr>
                              <w:tblW w:w="10874" w:type="dxa"/>
                              <w:tblInd w:w="-5" w:type="dxa"/>
                              <w:tblLayout w:type="fixed"/>
                              <w:tblLook w:val="04A0" w:firstRow="1" w:lastRow="0" w:firstColumn="1" w:lastColumn="0" w:noHBand="0" w:noVBand="1"/>
                            </w:tblPr>
                            <w:tblGrid>
                              <w:gridCol w:w="10874"/>
                            </w:tblGrid>
                            <w:tr w:rsidR="00574DD1" w14:paraId="41DF099F" w14:textId="77777777">
                              <w:trPr>
                                <w:trHeight w:val="1755"/>
                              </w:trPr>
                              <w:tc>
                                <w:tcPr>
                                  <w:tcW w:w="10874" w:type="dxa"/>
                                  <w:tcBorders>
                                    <w:top w:val="single" w:sz="4" w:space="0" w:color="000000"/>
                                    <w:left w:val="single" w:sz="4" w:space="0" w:color="000000"/>
                                    <w:bottom w:val="single" w:sz="4" w:space="0" w:color="000000"/>
                                    <w:right w:val="single" w:sz="4" w:space="0" w:color="000000"/>
                                  </w:tcBorders>
                                </w:tcPr>
                                <w:p w14:paraId="62E68DE9" w14:textId="77777777" w:rsidR="00574DD1" w:rsidRDefault="00574DD1">
                                  <w:pPr>
                                    <w:pStyle w:val="Contenidodelmarco"/>
                                  </w:pPr>
                                  <w:r>
                                    <w:rPr>
                                      <w:lang w:val="es-ES"/>
                                    </w:rPr>
                                    <w:t xml:space="preserve">INSTRUCCIONES: </w:t>
                                  </w:r>
                                  <w:r>
                                    <w:rPr>
                                      <w:i/>
                                      <w:iCs/>
                                      <w:lang w:val="es-ES"/>
                                    </w:rPr>
                                    <w:t>El siguiente formulario deberá ser llenado completamente, en idioma español empleando letra tipo Times de 10 puntos, a espacio sencillo, en hojas tamaño A4, manteniendo un margen de 2,5 cm por lado. Si en alguna de las tablas del formulario requiere más filas, puede crear; sin embargo, debe tener en consideración los límites de texto que puede ingresar en algunas secciones del formulario. No debe excederse de 20 páginas. La argumentación debe apoyarse en referencias bibliográficas y datos estadísticos actualizados, mismos que deberán ser citados en el texto utilizando el número de referencia.</w:t>
                                  </w:r>
                                </w:p>
                              </w:tc>
                            </w:tr>
                          </w:tbl>
                          <w:p w14:paraId="2480FAC5" w14:textId="77777777" w:rsidR="00574DD1" w:rsidRDefault="00574DD1" w:rsidP="00574DD1">
                            <w:pPr>
                              <w:pStyle w:val="Contenidodelmarco"/>
                              <w:rPr>
                                <w:color w:val="000000"/>
                              </w:rPr>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rect w14:anchorId="5B1E18F1" id="Rectángulo 2" o:spid="_x0000_s1042" style="position:absolute;margin-left:19.85pt;margin-top:20.6pt;width:543.7pt;height:88.25pt;z-index:251738112;visibility:visible;mso-wrap-style:square;mso-width-percent:0;mso-height-percent:0;mso-wrap-distance-left:7.05pt;mso-wrap-distance-top:0;mso-wrap-distance-right:7.0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" o:allowincell="f" filled="f" stroked="f" strokeweight="0">
                <v:textbox inset="0,0,0,0">
                  <w:txbxContent>
                    <w:tbl>
                      <w:tblPr>
                        <w:tblW w:w="10874" w:type="dxa"/>
                        <w:tblInd w:w="-5" w:type="dxa"/>
                        <w:tblLayout w:type="fixed"/>
                        <w:tblLook w:val="04A0" w:firstRow="1" w:lastRow="0" w:firstColumn="1" w:lastColumn="0" w:noHBand="0" w:noVBand="1"/>
                      </w:tblPr>
                      <w:tblGrid>
                        <w:gridCol w:w="10874"/>
                      </w:tblGrid>
                      <w:tr w:rsidR="00574DD1" w14:paraId="41DF099F" w14:textId="77777777">
                        <w:trPr>
                          <w:trHeight w:val="1755"/>
                        </w:trPr>
                        <w:tc>
                          <w:tcPr>
                            <w:tcW w:w="10874" w:type="dxa"/>
                            <w:tcBorders>
                              <w:top w:val="single" w:sz="4" w:space="0" w:color="000000"/>
                              <w:left w:val="single" w:sz="4" w:space="0" w:color="000000"/>
                              <w:bottom w:val="single" w:sz="4" w:space="0" w:color="000000"/>
                              <w:right w:val="single" w:sz="4" w:space="0" w:color="000000"/>
                            </w:tcBorders>
                          </w:tcPr>
                          <w:p w14:paraId="62E68DE9" w14:textId="77777777" w:rsidR="00574DD1" w:rsidRDefault="00574DD1">
                            <w:pPr>
                              <w:pStyle w:val="Contenidodelmarco"/>
                            </w:pPr>
                            <w:r>
                              <w:rPr>
                                <w:lang w:val="es-ES"/>
                              </w:rPr>
                              <w:t xml:space="preserve">INSTRUCCIONES: </w:t>
                            </w:r>
                            <w:r>
                              <w:rPr>
                                <w:i/>
                                <w:iCs/>
                                <w:lang w:val="es-ES"/>
                              </w:rPr>
                              <w:t>El siguiente formulario deberá ser llenado completamente, en idioma español empleando letra tipo Times de 10 puntos, a espacio sencillo, en hojas tamaño A4, manteniendo un margen de 2,5 cm por lado. Si en alguna de las tablas del formulario requiere más filas, puede crear; sin embargo, debe tener en consideración los límites de texto que puede ingresar en algunas secciones del formulario. No debe excederse de 20 páginas. La argumentación debe apoyarse en referencias bibliográficas y datos estadísticos actualizados, mismos que deberán ser citados en el texto utilizando el número de referencia.</w:t>
                            </w:r>
                          </w:p>
                        </w:tc>
                      </w:tr>
                    </w:tbl>
                    <w:p w14:paraId="2480FAC5" w14:textId="77777777" w:rsidR="00574DD1" w:rsidRDefault="00574DD1" w:rsidP="00574DD1">
                      <w:pPr>
                        <w:pStyle w:val="Contenidodelmarco"/>
                        <w:rPr>
                          <w:color w:val="000000"/>
                        </w:rPr>
                      </w:pPr>
                    </w:p>
                  </w:txbxContent>
                </v:textbox>
                <w10:wrap type="square" anchorx="page"/>
              </v:rect>
            </w:pict>
          </mc:Fallback>
        </mc:AlternateContent>
      </w:r>
    </w:p>
    <w:p w14:paraId="29ADB15E" w14:textId="77777777" w:rsidR="00574DD1" w:rsidRPr="001673FE" w:rsidRDefault="00574DD1" w:rsidP="00574DD1">
      <w:pPr>
        <w:ind w:left="-993" w:hanging="283"/>
        <w:rPr>
          <w:b/>
          <w:bCs/>
          <w:u w:val="single"/>
        </w:rPr>
      </w:pPr>
      <w:r w:rsidRPr="001673FE">
        <w:rPr>
          <w:b/>
          <w:bCs/>
          <w:u w:val="single"/>
        </w:rPr>
        <w:t>DATOS GENERALES DE LA INVESTIGACIÓN</w:t>
      </w:r>
    </w:p>
    <w:tbl>
      <w:tblPr>
        <w:tblW w:w="11029" w:type="dxa"/>
        <w:tblInd w:w="-1241" w:type="dxa"/>
        <w:tblLayout w:type="fixed"/>
        <w:tblLook w:val="04A0" w:firstRow="1" w:lastRow="0" w:firstColumn="1" w:lastColumn="0" w:noHBand="0" w:noVBand="1"/>
      </w:tblPr>
      <w:tblGrid>
        <w:gridCol w:w="11029"/>
      </w:tblGrid>
      <w:tr w:rsidR="00574DD1" w:rsidRPr="001673FE" w14:paraId="72E51CBB" w14:textId="77777777" w:rsidTr="00BD3187">
        <w:trPr>
          <w:trHeight w:val="593"/>
        </w:trPr>
        <w:tc>
          <w:tcPr>
            <w:tcW w:w="11029" w:type="dxa"/>
            <w:tcBorders>
              <w:top w:val="single" w:sz="4" w:space="0" w:color="000000"/>
              <w:left w:val="single" w:sz="4" w:space="0" w:color="000000"/>
              <w:bottom w:val="single" w:sz="4" w:space="0" w:color="000000"/>
              <w:right w:val="single" w:sz="4" w:space="0" w:color="000000"/>
            </w:tcBorders>
          </w:tcPr>
          <w:p w14:paraId="077A1E32" w14:textId="596C032D" w:rsidR="00574DD1" w:rsidRPr="001F48F4" w:rsidRDefault="00574DD1" w:rsidP="00BD3187">
            <w:pPr>
              <w:jc w:val="center"/>
              <w:rPr>
                <w:rFonts w:ascii="Times New Roman" w:hAnsi="Times New Roman" w:cs="Times New Roman"/>
                <w:b/>
                <w:bCs/>
                <w:sz w:val="28"/>
                <w:szCs w:val="28"/>
              </w:rPr>
            </w:pPr>
            <w:r w:rsidRPr="001F48F4">
              <w:rPr>
                <w:rFonts w:ascii="Times New Roman" w:hAnsi="Times New Roman" w:cs="Times New Roman"/>
                <w:b/>
                <w:bCs/>
              </w:rPr>
              <w:t xml:space="preserve">TÍTULO:  </w:t>
            </w:r>
            <w:r w:rsidRPr="001F48F4">
              <w:rPr>
                <w:rFonts w:ascii="Times New Roman" w:eastAsia="Times New Roman" w:hAnsi="Times New Roman" w:cs="Times New Roman"/>
                <w:b/>
                <w:bCs/>
              </w:rPr>
              <w:t xml:space="preserve">Prevalencia y </w:t>
            </w:r>
            <w:r w:rsidR="001F48F4" w:rsidRPr="001F48F4">
              <w:rPr>
                <w:rFonts w:ascii="Times New Roman" w:eastAsia="Times New Roman" w:hAnsi="Times New Roman" w:cs="Times New Roman"/>
                <w:b/>
                <w:bCs/>
              </w:rPr>
              <w:t>F</w:t>
            </w:r>
            <w:r w:rsidRPr="001F48F4">
              <w:rPr>
                <w:rFonts w:ascii="Times New Roman" w:eastAsia="Times New Roman" w:hAnsi="Times New Roman" w:cs="Times New Roman"/>
                <w:b/>
                <w:bCs/>
              </w:rPr>
              <w:t xml:space="preserve">actores de riesgo de la </w:t>
            </w:r>
            <w:r w:rsidR="001F48F4" w:rsidRPr="001F48F4">
              <w:rPr>
                <w:rFonts w:ascii="Times New Roman" w:eastAsia="Times New Roman" w:hAnsi="Times New Roman" w:cs="Times New Roman"/>
                <w:b/>
                <w:bCs/>
              </w:rPr>
              <w:t>Vi</w:t>
            </w:r>
            <w:r w:rsidRPr="001F48F4">
              <w:rPr>
                <w:rFonts w:ascii="Times New Roman" w:eastAsia="Times New Roman" w:hAnsi="Times New Roman" w:cs="Times New Roman"/>
                <w:b/>
                <w:bCs/>
              </w:rPr>
              <w:t xml:space="preserve">olencia </w:t>
            </w:r>
            <w:r w:rsidR="001F48F4" w:rsidRPr="001F48F4">
              <w:rPr>
                <w:rFonts w:ascii="Times New Roman" w:eastAsia="Times New Roman" w:hAnsi="Times New Roman" w:cs="Times New Roman"/>
                <w:b/>
                <w:bCs/>
              </w:rPr>
              <w:t>Ginecológica revisión</w:t>
            </w:r>
            <w:r w:rsidRPr="001F48F4">
              <w:rPr>
                <w:rFonts w:ascii="Times New Roman" w:eastAsia="Times New Roman" w:hAnsi="Times New Roman" w:cs="Times New Roman"/>
                <w:b/>
                <w:bCs/>
              </w:rPr>
              <w:t xml:space="preserve"> sistemática</w:t>
            </w:r>
            <w:r w:rsidRPr="001F48F4">
              <w:rPr>
                <w:rFonts w:ascii="Times New Roman" w:hAnsi="Times New Roman" w:cs="Times New Roman"/>
                <w:b/>
                <w:bCs/>
              </w:rPr>
              <w:t xml:space="preserve"> y metaanálisis</w:t>
            </w:r>
          </w:p>
        </w:tc>
      </w:tr>
      <w:tr w:rsidR="00574DD1" w:rsidRPr="001673FE" w14:paraId="5038515B" w14:textId="77777777" w:rsidTr="00BD3187">
        <w:trPr>
          <w:trHeight w:val="1220"/>
        </w:trPr>
        <w:tc>
          <w:tcPr>
            <w:tcW w:w="11029" w:type="dxa"/>
            <w:tcBorders>
              <w:top w:val="single" w:sz="4" w:space="0" w:color="000000"/>
              <w:left w:val="single" w:sz="4" w:space="0" w:color="000000"/>
              <w:bottom w:val="single" w:sz="4" w:space="0" w:color="000000"/>
              <w:right w:val="single" w:sz="4" w:space="0" w:color="000000"/>
            </w:tcBorders>
          </w:tcPr>
          <w:p w14:paraId="5A8C3774" w14:textId="77777777" w:rsidR="00574DD1" w:rsidRPr="001F48F4" w:rsidRDefault="00574DD1" w:rsidP="00BD3187">
            <w:pPr>
              <w:rPr>
                <w:rFonts w:ascii="Times New Roman" w:hAnsi="Times New Roman" w:cs="Times New Roman"/>
              </w:rPr>
            </w:pPr>
            <w:r w:rsidRPr="001F48F4">
              <w:rPr>
                <w:rFonts w:ascii="Times New Roman" w:hAnsi="Times New Roman" w:cs="Times New Roman"/>
              </w:rPr>
              <w:t>Debe definir y reflejar de manera claro y precisa los conceptos más importantes: lugar, población y periodo en que se realizará la investigación, además, deberá procurar mostrar la respuesta a la problematización planteada, reflejar lo novedoso o innovador de la investigación, delimitando el marco teórico y deberá estar alineado al objetivo general y a las conclusiones de la misma.</w:t>
            </w:r>
          </w:p>
        </w:tc>
      </w:tr>
    </w:tbl>
    <w:p w14:paraId="1B95DF56" w14:textId="77777777" w:rsidR="00574DD1" w:rsidRPr="001673FE" w:rsidRDefault="00574DD1" w:rsidP="00574DD1"/>
    <w:tbl>
      <w:tblPr>
        <w:tblW w:w="10508" w:type="dxa"/>
        <w:tblInd w:w="-761" w:type="dxa"/>
        <w:tblLayout w:type="fixed"/>
        <w:tblLook w:val="04A0" w:firstRow="1" w:lastRow="0" w:firstColumn="1" w:lastColumn="0" w:noHBand="0" w:noVBand="1"/>
      </w:tblPr>
      <w:tblGrid>
        <w:gridCol w:w="5430"/>
        <w:gridCol w:w="916"/>
        <w:gridCol w:w="3174"/>
        <w:gridCol w:w="988"/>
      </w:tblGrid>
      <w:tr w:rsidR="00574DD1" w:rsidRPr="001673FE" w14:paraId="7009ADE0" w14:textId="77777777" w:rsidTr="00BD3187">
        <w:trPr>
          <w:trHeight w:val="218"/>
        </w:trPr>
        <w:tc>
          <w:tcPr>
            <w:tcW w:w="10507" w:type="dxa"/>
            <w:gridSpan w:val="4"/>
            <w:tcBorders>
              <w:top w:val="single" w:sz="4" w:space="0" w:color="000000"/>
              <w:left w:val="single" w:sz="4" w:space="0" w:color="000000"/>
              <w:bottom w:val="single" w:sz="4" w:space="0" w:color="000000"/>
              <w:right w:val="single" w:sz="4" w:space="0" w:color="000000"/>
            </w:tcBorders>
          </w:tcPr>
          <w:p w14:paraId="5FA5A076" w14:textId="77777777" w:rsidR="00574DD1" w:rsidRPr="001673FE" w:rsidRDefault="00574DD1" w:rsidP="00BD3187">
            <w:pPr>
              <w:rPr>
                <w:b/>
                <w:bCs/>
              </w:rPr>
            </w:pPr>
            <w:r w:rsidRPr="001673FE">
              <w:rPr>
                <w:b/>
                <w:bCs/>
              </w:rPr>
              <w:t xml:space="preserve">TIPO DE INVESTIGACIÓN </w:t>
            </w:r>
          </w:p>
        </w:tc>
      </w:tr>
      <w:tr w:rsidR="00574DD1" w:rsidRPr="001673FE" w14:paraId="7EEE6CFE" w14:textId="77777777" w:rsidTr="00BD3187">
        <w:trPr>
          <w:trHeight w:val="395"/>
        </w:trPr>
        <w:tc>
          <w:tcPr>
            <w:tcW w:w="10507" w:type="dxa"/>
            <w:gridSpan w:val="4"/>
            <w:tcBorders>
              <w:top w:val="single" w:sz="4" w:space="0" w:color="000000"/>
              <w:left w:val="single" w:sz="4" w:space="0" w:color="000000"/>
              <w:bottom w:val="single" w:sz="4" w:space="0" w:color="000000"/>
              <w:right w:val="single" w:sz="4" w:space="0" w:color="000000"/>
            </w:tcBorders>
          </w:tcPr>
          <w:p w14:paraId="3E605081" w14:textId="77777777" w:rsidR="00574DD1" w:rsidRPr="001673FE" w:rsidRDefault="00574DD1" w:rsidP="00BD3187">
            <w:pPr>
              <w:rPr>
                <w:b/>
                <w:bCs/>
              </w:rPr>
            </w:pPr>
            <w:r w:rsidRPr="001673FE">
              <w:rPr>
                <w:b/>
                <w:bCs/>
              </w:rPr>
              <w:t xml:space="preserve">Marque con una X la opción que corresponda </w:t>
            </w:r>
          </w:p>
          <w:p w14:paraId="0FFD2E85" w14:textId="77777777" w:rsidR="00574DD1" w:rsidRPr="001673FE" w:rsidRDefault="00574DD1" w:rsidP="00BD3187">
            <w:pPr>
              <w:rPr>
                <w:b/>
                <w:bCs/>
              </w:rPr>
            </w:pPr>
          </w:p>
        </w:tc>
      </w:tr>
      <w:tr w:rsidR="00574DD1" w:rsidRPr="001673FE" w14:paraId="0B1C13D2" w14:textId="77777777" w:rsidTr="00BD3187">
        <w:trPr>
          <w:trHeight w:val="395"/>
        </w:trPr>
        <w:tc>
          <w:tcPr>
            <w:tcW w:w="6345" w:type="dxa"/>
            <w:gridSpan w:val="2"/>
            <w:tcBorders>
              <w:top w:val="single" w:sz="4" w:space="0" w:color="000000"/>
              <w:left w:val="single" w:sz="4" w:space="0" w:color="000000"/>
              <w:bottom w:val="single" w:sz="4" w:space="0" w:color="000000"/>
              <w:right w:val="single" w:sz="4" w:space="0" w:color="000000"/>
            </w:tcBorders>
          </w:tcPr>
          <w:p w14:paraId="1BD853D2" w14:textId="77777777" w:rsidR="00574DD1" w:rsidRPr="001673FE" w:rsidRDefault="00574DD1" w:rsidP="00BD3187">
            <w:pPr>
              <w:jc w:val="center"/>
              <w:rPr>
                <w:b/>
                <w:bCs/>
              </w:rPr>
            </w:pPr>
            <w:r w:rsidRPr="001673FE">
              <w:rPr>
                <w:b/>
                <w:bCs/>
              </w:rPr>
              <w:t>Estudios Observacionales</w:t>
            </w:r>
          </w:p>
        </w:tc>
        <w:tc>
          <w:tcPr>
            <w:tcW w:w="4162" w:type="dxa"/>
            <w:gridSpan w:val="2"/>
            <w:tcBorders>
              <w:top w:val="single" w:sz="4" w:space="0" w:color="000000"/>
              <w:left w:val="single" w:sz="4" w:space="0" w:color="000000"/>
              <w:bottom w:val="single" w:sz="4" w:space="0" w:color="000000"/>
              <w:right w:val="single" w:sz="4" w:space="0" w:color="000000"/>
            </w:tcBorders>
          </w:tcPr>
          <w:p w14:paraId="55146964" w14:textId="77777777" w:rsidR="00574DD1" w:rsidRPr="001673FE" w:rsidRDefault="00574DD1" w:rsidP="00BD3187">
            <w:pPr>
              <w:jc w:val="center"/>
              <w:rPr>
                <w:b/>
                <w:bCs/>
              </w:rPr>
            </w:pPr>
            <w:r w:rsidRPr="001673FE">
              <w:rPr>
                <w:b/>
                <w:bCs/>
              </w:rPr>
              <w:t>Estudios de intervención</w:t>
            </w:r>
          </w:p>
        </w:tc>
      </w:tr>
      <w:tr w:rsidR="00574DD1" w:rsidRPr="001673FE" w14:paraId="605D0C08"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4F3127BE"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Estudios transversales</w:t>
            </w:r>
          </w:p>
        </w:tc>
        <w:tc>
          <w:tcPr>
            <w:tcW w:w="916" w:type="dxa"/>
            <w:tcBorders>
              <w:top w:val="single" w:sz="4" w:space="0" w:color="000000"/>
              <w:left w:val="single" w:sz="4" w:space="0" w:color="000000"/>
              <w:bottom w:val="single" w:sz="4" w:space="0" w:color="000000"/>
              <w:right w:val="single" w:sz="4" w:space="0" w:color="000000"/>
            </w:tcBorders>
          </w:tcPr>
          <w:p w14:paraId="2BCE96AA" w14:textId="77777777" w:rsidR="00574DD1" w:rsidRPr="001673FE" w:rsidRDefault="00574DD1" w:rsidP="00BD3187">
            <w:pPr>
              <w:jc w:val="center"/>
              <w:rPr>
                <w:rFonts w:ascii="MS Gothic" w:eastAsia="MS Gothic" w:hAnsi="MS Gothic"/>
                <w:b/>
                <w:bCs/>
              </w:rPr>
            </w:pPr>
            <w:r w:rsidRPr="001673FE">
              <w:rPr>
                <w:rFonts w:ascii="MS Gothic" w:eastAsia="MS Gothic" w:hAnsi="MS Gothic"/>
                <w:b/>
                <w:bCs/>
              </w:rPr>
              <w:t>☒</w:t>
            </w:r>
          </w:p>
        </w:tc>
        <w:tc>
          <w:tcPr>
            <w:tcW w:w="3174" w:type="dxa"/>
            <w:tcBorders>
              <w:top w:val="single" w:sz="4" w:space="0" w:color="000000"/>
              <w:left w:val="single" w:sz="4" w:space="0" w:color="000000"/>
              <w:bottom w:val="single" w:sz="4" w:space="0" w:color="000000"/>
              <w:right w:val="single" w:sz="4" w:space="0" w:color="000000"/>
            </w:tcBorders>
          </w:tcPr>
          <w:p w14:paraId="2F76CE27" w14:textId="77777777" w:rsidR="00574DD1" w:rsidRPr="001673FE" w:rsidRDefault="00574DD1" w:rsidP="00574DD1">
            <w:pPr>
              <w:widowControl w:val="0"/>
              <w:numPr>
                <w:ilvl w:val="0"/>
                <w:numId w:val="7"/>
              </w:numPr>
              <w:suppressAutoHyphens/>
              <w:spacing w:after="0" w:line="240" w:lineRule="auto"/>
              <w:contextualSpacing/>
              <w:textAlignment w:val="baseline"/>
              <w:rPr>
                <w:b/>
                <w:bCs/>
              </w:rPr>
            </w:pPr>
            <w:r w:rsidRPr="001673FE">
              <w:rPr>
                <w:b/>
                <w:bCs/>
              </w:rPr>
              <w:t>Estudios cuasi experimentales</w:t>
            </w:r>
          </w:p>
        </w:tc>
        <w:tc>
          <w:tcPr>
            <w:tcW w:w="988" w:type="dxa"/>
            <w:tcBorders>
              <w:top w:val="single" w:sz="4" w:space="0" w:color="000000"/>
              <w:left w:val="single" w:sz="4" w:space="0" w:color="000000"/>
              <w:bottom w:val="single" w:sz="4" w:space="0" w:color="000000"/>
              <w:right w:val="single" w:sz="4" w:space="0" w:color="000000"/>
            </w:tcBorders>
          </w:tcPr>
          <w:p w14:paraId="7BCF7233"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r>
      <w:tr w:rsidR="00574DD1" w:rsidRPr="001673FE" w14:paraId="1D3A2EA6"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6CA37255"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 xml:space="preserve">Estudios ecológicos </w:t>
            </w:r>
          </w:p>
        </w:tc>
        <w:tc>
          <w:tcPr>
            <w:tcW w:w="916" w:type="dxa"/>
            <w:tcBorders>
              <w:top w:val="single" w:sz="4" w:space="0" w:color="000000"/>
              <w:left w:val="single" w:sz="4" w:space="0" w:color="000000"/>
              <w:bottom w:val="single" w:sz="4" w:space="0" w:color="000000"/>
              <w:right w:val="single" w:sz="4" w:space="0" w:color="000000"/>
            </w:tcBorders>
          </w:tcPr>
          <w:p w14:paraId="55662881"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c>
          <w:tcPr>
            <w:tcW w:w="3174" w:type="dxa"/>
            <w:tcBorders>
              <w:top w:val="single" w:sz="4" w:space="0" w:color="000000"/>
              <w:left w:val="single" w:sz="4" w:space="0" w:color="000000"/>
              <w:bottom w:val="single" w:sz="4" w:space="0" w:color="000000"/>
              <w:right w:val="single" w:sz="4" w:space="0" w:color="000000"/>
            </w:tcBorders>
          </w:tcPr>
          <w:p w14:paraId="4B2CBFFE" w14:textId="77777777" w:rsidR="00574DD1" w:rsidRPr="001673FE" w:rsidRDefault="00574DD1" w:rsidP="00574DD1">
            <w:pPr>
              <w:widowControl w:val="0"/>
              <w:numPr>
                <w:ilvl w:val="0"/>
                <w:numId w:val="7"/>
              </w:numPr>
              <w:suppressAutoHyphens/>
              <w:spacing w:after="0" w:line="240" w:lineRule="auto"/>
              <w:contextualSpacing/>
              <w:textAlignment w:val="baseline"/>
              <w:rPr>
                <w:b/>
                <w:bCs/>
              </w:rPr>
            </w:pPr>
            <w:r w:rsidRPr="001673FE">
              <w:rPr>
                <w:b/>
                <w:bCs/>
              </w:rPr>
              <w:t>Ensayo de campo</w:t>
            </w:r>
          </w:p>
        </w:tc>
        <w:tc>
          <w:tcPr>
            <w:tcW w:w="988" w:type="dxa"/>
            <w:tcBorders>
              <w:top w:val="single" w:sz="4" w:space="0" w:color="000000"/>
              <w:left w:val="single" w:sz="4" w:space="0" w:color="000000"/>
              <w:bottom w:val="single" w:sz="4" w:space="0" w:color="000000"/>
              <w:right w:val="single" w:sz="4" w:space="0" w:color="000000"/>
            </w:tcBorders>
          </w:tcPr>
          <w:p w14:paraId="0ECE5908"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r>
      <w:tr w:rsidR="00574DD1" w:rsidRPr="001673FE" w14:paraId="0CE4DA90"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5C1C4642"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Reportes de caso</w:t>
            </w:r>
          </w:p>
        </w:tc>
        <w:tc>
          <w:tcPr>
            <w:tcW w:w="916" w:type="dxa"/>
            <w:tcBorders>
              <w:top w:val="single" w:sz="4" w:space="0" w:color="000000"/>
              <w:left w:val="single" w:sz="4" w:space="0" w:color="000000"/>
              <w:bottom w:val="single" w:sz="4" w:space="0" w:color="000000"/>
              <w:right w:val="single" w:sz="4" w:space="0" w:color="000000"/>
            </w:tcBorders>
          </w:tcPr>
          <w:p w14:paraId="43C03568"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c>
          <w:tcPr>
            <w:tcW w:w="3174" w:type="dxa"/>
            <w:tcBorders>
              <w:top w:val="single" w:sz="4" w:space="0" w:color="000000"/>
              <w:left w:val="single" w:sz="4" w:space="0" w:color="000000"/>
              <w:bottom w:val="single" w:sz="4" w:space="0" w:color="000000"/>
              <w:right w:val="single" w:sz="4" w:space="0" w:color="000000"/>
            </w:tcBorders>
          </w:tcPr>
          <w:p w14:paraId="3FCDB20B" w14:textId="77777777" w:rsidR="00574DD1" w:rsidRPr="001673FE" w:rsidRDefault="00574DD1" w:rsidP="00574DD1">
            <w:pPr>
              <w:widowControl w:val="0"/>
              <w:numPr>
                <w:ilvl w:val="0"/>
                <w:numId w:val="7"/>
              </w:numPr>
              <w:suppressAutoHyphens/>
              <w:spacing w:after="0" w:line="240" w:lineRule="auto"/>
              <w:contextualSpacing/>
              <w:textAlignment w:val="baseline"/>
              <w:rPr>
                <w:b/>
                <w:bCs/>
              </w:rPr>
            </w:pPr>
            <w:r w:rsidRPr="001673FE">
              <w:rPr>
                <w:b/>
                <w:bCs/>
              </w:rPr>
              <w:t xml:space="preserve">Ensayos controlados aleatoriamente sin uso de medicamentos y/o </w:t>
            </w:r>
            <w:r w:rsidRPr="001673FE">
              <w:rPr>
                <w:b/>
                <w:bCs/>
              </w:rPr>
              <w:lastRenderedPageBreak/>
              <w:t xml:space="preserve">dispositivos médicos </w:t>
            </w:r>
          </w:p>
        </w:tc>
        <w:tc>
          <w:tcPr>
            <w:tcW w:w="988" w:type="dxa"/>
            <w:tcBorders>
              <w:top w:val="single" w:sz="4" w:space="0" w:color="000000"/>
              <w:left w:val="single" w:sz="4" w:space="0" w:color="000000"/>
              <w:bottom w:val="single" w:sz="4" w:space="0" w:color="000000"/>
              <w:right w:val="single" w:sz="4" w:space="0" w:color="000000"/>
            </w:tcBorders>
          </w:tcPr>
          <w:p w14:paraId="513432FA" w14:textId="77777777" w:rsidR="00574DD1" w:rsidRPr="001673FE" w:rsidRDefault="00574DD1" w:rsidP="00BD3187">
            <w:pPr>
              <w:jc w:val="center"/>
              <w:rPr>
                <w:b/>
                <w:bCs/>
              </w:rPr>
            </w:pPr>
          </w:p>
          <w:p w14:paraId="5A9478A3"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lastRenderedPageBreak/>
              <w:t>☐</w:t>
            </w:r>
          </w:p>
        </w:tc>
      </w:tr>
      <w:tr w:rsidR="00574DD1" w:rsidRPr="001673FE" w14:paraId="67FA90FC"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42A17584"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Series de caso</w:t>
            </w:r>
          </w:p>
        </w:tc>
        <w:tc>
          <w:tcPr>
            <w:tcW w:w="916" w:type="dxa"/>
            <w:tcBorders>
              <w:top w:val="single" w:sz="4" w:space="0" w:color="000000"/>
              <w:left w:val="single" w:sz="4" w:space="0" w:color="000000"/>
              <w:bottom w:val="single" w:sz="4" w:space="0" w:color="000000"/>
              <w:right w:val="single" w:sz="4" w:space="0" w:color="000000"/>
            </w:tcBorders>
          </w:tcPr>
          <w:p w14:paraId="4726336D"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c>
          <w:tcPr>
            <w:tcW w:w="4162" w:type="dxa"/>
            <w:gridSpan w:val="2"/>
            <w:vMerge w:val="restart"/>
            <w:tcBorders>
              <w:top w:val="single" w:sz="4" w:space="0" w:color="000000"/>
              <w:left w:val="single" w:sz="4" w:space="0" w:color="000000"/>
              <w:bottom w:val="single" w:sz="4" w:space="0" w:color="000000"/>
              <w:right w:val="single" w:sz="4" w:space="0" w:color="000000"/>
            </w:tcBorders>
          </w:tcPr>
          <w:p w14:paraId="1F8FBAB6" w14:textId="77777777" w:rsidR="00574DD1" w:rsidRPr="001673FE" w:rsidRDefault="00574DD1" w:rsidP="00BD3187">
            <w:pPr>
              <w:jc w:val="center"/>
              <w:rPr>
                <w:b/>
                <w:bCs/>
              </w:rPr>
            </w:pPr>
          </w:p>
        </w:tc>
      </w:tr>
      <w:tr w:rsidR="00574DD1" w:rsidRPr="001673FE" w14:paraId="2E47005C"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12990E95"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Estudios de caso y controles</w:t>
            </w:r>
          </w:p>
        </w:tc>
        <w:tc>
          <w:tcPr>
            <w:tcW w:w="916" w:type="dxa"/>
            <w:tcBorders>
              <w:top w:val="single" w:sz="4" w:space="0" w:color="000000"/>
              <w:left w:val="single" w:sz="4" w:space="0" w:color="000000"/>
              <w:bottom w:val="single" w:sz="4" w:space="0" w:color="000000"/>
              <w:right w:val="single" w:sz="4" w:space="0" w:color="000000"/>
            </w:tcBorders>
          </w:tcPr>
          <w:p w14:paraId="14D12759"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c>
          <w:tcPr>
            <w:tcW w:w="4162" w:type="dxa"/>
            <w:gridSpan w:val="2"/>
            <w:vMerge/>
            <w:tcBorders>
              <w:top w:val="single" w:sz="4" w:space="0" w:color="000000"/>
              <w:left w:val="single" w:sz="4" w:space="0" w:color="000000"/>
              <w:bottom w:val="single" w:sz="4" w:space="0" w:color="000000"/>
              <w:right w:val="single" w:sz="4" w:space="0" w:color="000000"/>
            </w:tcBorders>
          </w:tcPr>
          <w:p w14:paraId="36DF442B" w14:textId="77777777" w:rsidR="00574DD1" w:rsidRPr="001673FE" w:rsidRDefault="00574DD1" w:rsidP="00BD3187"/>
        </w:tc>
      </w:tr>
      <w:tr w:rsidR="00574DD1" w:rsidRPr="001673FE" w14:paraId="02605056" w14:textId="77777777" w:rsidTr="00BD3187">
        <w:trPr>
          <w:trHeight w:val="395"/>
        </w:trPr>
        <w:tc>
          <w:tcPr>
            <w:tcW w:w="5429" w:type="dxa"/>
            <w:tcBorders>
              <w:top w:val="single" w:sz="4" w:space="0" w:color="000000"/>
              <w:left w:val="single" w:sz="4" w:space="0" w:color="000000"/>
              <w:bottom w:val="single" w:sz="4" w:space="0" w:color="000000"/>
              <w:right w:val="single" w:sz="4" w:space="0" w:color="000000"/>
            </w:tcBorders>
          </w:tcPr>
          <w:p w14:paraId="74E5A1FC"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 xml:space="preserve">Estudios de cohortes </w:t>
            </w:r>
          </w:p>
        </w:tc>
        <w:tc>
          <w:tcPr>
            <w:tcW w:w="916" w:type="dxa"/>
            <w:tcBorders>
              <w:top w:val="single" w:sz="4" w:space="0" w:color="000000"/>
              <w:left w:val="single" w:sz="4" w:space="0" w:color="000000"/>
              <w:bottom w:val="single" w:sz="4" w:space="0" w:color="000000"/>
              <w:right w:val="single" w:sz="4" w:space="0" w:color="000000"/>
            </w:tcBorders>
          </w:tcPr>
          <w:p w14:paraId="28843536"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c>
          <w:tcPr>
            <w:tcW w:w="4162" w:type="dxa"/>
            <w:gridSpan w:val="2"/>
            <w:vMerge/>
            <w:tcBorders>
              <w:top w:val="single" w:sz="4" w:space="0" w:color="000000"/>
              <w:left w:val="single" w:sz="4" w:space="0" w:color="000000"/>
              <w:bottom w:val="single" w:sz="4" w:space="0" w:color="000000"/>
              <w:right w:val="single" w:sz="4" w:space="0" w:color="000000"/>
            </w:tcBorders>
          </w:tcPr>
          <w:p w14:paraId="72FA2B69" w14:textId="77777777" w:rsidR="00574DD1" w:rsidRPr="001673FE" w:rsidRDefault="00574DD1" w:rsidP="00BD3187"/>
        </w:tc>
      </w:tr>
      <w:tr w:rsidR="00574DD1" w:rsidRPr="001673FE" w14:paraId="68E52CD3" w14:textId="77777777" w:rsidTr="00BD3187">
        <w:trPr>
          <w:trHeight w:val="395"/>
        </w:trPr>
        <w:tc>
          <w:tcPr>
            <w:tcW w:w="10507" w:type="dxa"/>
            <w:gridSpan w:val="4"/>
            <w:tcBorders>
              <w:top w:val="single" w:sz="4" w:space="0" w:color="000000"/>
              <w:left w:val="single" w:sz="4" w:space="0" w:color="000000"/>
              <w:bottom w:val="single" w:sz="4" w:space="0" w:color="000000"/>
              <w:right w:val="single" w:sz="4" w:space="0" w:color="000000"/>
            </w:tcBorders>
          </w:tcPr>
          <w:p w14:paraId="43F6AA04" w14:textId="77777777" w:rsidR="00574DD1" w:rsidRPr="001673FE" w:rsidRDefault="00574DD1" w:rsidP="00BD3187">
            <w:pPr>
              <w:ind w:firstLine="716"/>
              <w:rPr>
                <w:b/>
                <w:bCs/>
              </w:rPr>
            </w:pPr>
            <w:r w:rsidRPr="001673FE">
              <w:rPr>
                <w:b/>
                <w:bCs/>
              </w:rPr>
              <w:t xml:space="preserve">Otros </w:t>
            </w:r>
          </w:p>
        </w:tc>
      </w:tr>
      <w:tr w:rsidR="00574DD1" w:rsidRPr="001673FE" w14:paraId="2EDC7396" w14:textId="77777777" w:rsidTr="00BD3187">
        <w:trPr>
          <w:trHeight w:val="395"/>
        </w:trPr>
        <w:tc>
          <w:tcPr>
            <w:tcW w:w="9519" w:type="dxa"/>
            <w:gridSpan w:val="3"/>
            <w:tcBorders>
              <w:top w:val="single" w:sz="4" w:space="0" w:color="000000"/>
              <w:left w:val="single" w:sz="4" w:space="0" w:color="000000"/>
              <w:bottom w:val="single" w:sz="4" w:space="0" w:color="000000"/>
              <w:right w:val="single" w:sz="4" w:space="0" w:color="000000"/>
            </w:tcBorders>
          </w:tcPr>
          <w:p w14:paraId="3AF59589" w14:textId="77777777" w:rsidR="00574DD1" w:rsidRPr="001673FE" w:rsidRDefault="00574DD1" w:rsidP="00574DD1">
            <w:pPr>
              <w:widowControl w:val="0"/>
              <w:numPr>
                <w:ilvl w:val="0"/>
                <w:numId w:val="6"/>
              </w:numPr>
              <w:suppressAutoHyphens/>
              <w:spacing w:after="0" w:line="240" w:lineRule="auto"/>
              <w:contextualSpacing/>
              <w:textAlignment w:val="baseline"/>
              <w:rPr>
                <w:b/>
                <w:bCs/>
              </w:rPr>
            </w:pPr>
            <w:r w:rsidRPr="001673FE">
              <w:rPr>
                <w:b/>
                <w:bCs/>
              </w:rPr>
              <w:t xml:space="preserve">Especifique </w:t>
            </w:r>
          </w:p>
        </w:tc>
        <w:tc>
          <w:tcPr>
            <w:tcW w:w="988" w:type="dxa"/>
            <w:tcBorders>
              <w:top w:val="single" w:sz="4" w:space="0" w:color="000000"/>
              <w:left w:val="single" w:sz="4" w:space="0" w:color="000000"/>
              <w:bottom w:val="single" w:sz="4" w:space="0" w:color="000000"/>
              <w:right w:val="single" w:sz="4" w:space="0" w:color="000000"/>
            </w:tcBorders>
          </w:tcPr>
          <w:p w14:paraId="7A767E69" w14:textId="77777777" w:rsidR="00574DD1" w:rsidRPr="001673FE" w:rsidRDefault="00574DD1" w:rsidP="00BD3187">
            <w:pPr>
              <w:jc w:val="center"/>
              <w:rPr>
                <w:rFonts w:ascii="Segoe UI Symbol" w:hAnsi="Segoe UI Symbol" w:cs="Segoe UI Symbol"/>
                <w:b/>
                <w:bCs/>
              </w:rPr>
            </w:pPr>
            <w:r w:rsidRPr="001673FE">
              <w:rPr>
                <w:rFonts w:ascii="Segoe UI Symbol" w:hAnsi="Segoe UI Symbol" w:cs="Segoe UI Symbol"/>
                <w:b/>
                <w:bCs/>
              </w:rPr>
              <w:t>☐</w:t>
            </w:r>
          </w:p>
        </w:tc>
      </w:tr>
    </w:tbl>
    <w:p w14:paraId="5A4B1BA1" w14:textId="77777777" w:rsidR="00574DD1" w:rsidRPr="001673FE" w:rsidRDefault="00574DD1" w:rsidP="00574DD1"/>
    <w:p w14:paraId="0E6FDD09" w14:textId="77777777" w:rsidR="00574DD1" w:rsidRPr="001673FE" w:rsidRDefault="00574DD1" w:rsidP="00574DD1">
      <w:r>
        <w:rPr>
          <w:noProof/>
          <w:lang w:val="es-MX" w:eastAsia="es-MX"/>
        </w:rPr>
        <mc:AlternateContent>
          <mc:Choice Requires="wps">
            <w:drawing>
              <wp:anchor distT="0" distB="0" distL="85725" distR="85725" simplePos="0" relativeHeight="251739136" behindDoc="0" locked="0" layoutInCell="0" allowOverlap="1" wp14:anchorId="6C6F4F69" wp14:editId="05465786">
                <wp:simplePos x="0" y="0"/>
                <wp:positionH relativeFrom="page">
                  <wp:posOffset>195580</wp:posOffset>
                </wp:positionH>
                <wp:positionV relativeFrom="paragraph">
                  <wp:posOffset>175895</wp:posOffset>
                </wp:positionV>
                <wp:extent cx="6942455" cy="3201670"/>
                <wp:effectExtent l="0" t="0" r="0" b="0"/>
                <wp:wrapSquare wrapText="bothSides"/>
                <wp:docPr id="6" name="Rectá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42455" cy="3201670"/>
                        </a:xfrm>
                        <a:prstGeom prst="rect">
                          <a:avLst/>
                        </a:prstGeom>
                        <a:noFill/>
                        <a:ln w="0">
                          <a:noFill/>
                        </a:ln>
                      </wps:spPr>
                      <wps:style>
                        <a:lnRef idx="0">
                          <a:scrgbClr r="0" g="0" b="0"/>
                        </a:lnRef>
                        <a:fillRef idx="0">
                          <a:scrgbClr r="0" g="0" b="0"/>
                        </a:fillRef>
                        <a:effectRef idx="0">
                          <a:scrgbClr r="0" g="0" b="0"/>
                        </a:effectRef>
                        <a:fontRef idx="minor"/>
                      </wps:style>
                      <wps:txbx>
                        <w:txbxContent>
                          <w:tbl>
                            <w:tblPr>
                              <w:tblW w:w="10933" w:type="dxa"/>
                              <w:tblInd w:w="-5" w:type="dxa"/>
                              <w:tblLayout w:type="fixed"/>
                              <w:tblLook w:val="04A0" w:firstRow="1" w:lastRow="0" w:firstColumn="1" w:lastColumn="0" w:noHBand="0" w:noVBand="1"/>
                            </w:tblPr>
                            <w:tblGrid>
                              <w:gridCol w:w="5466"/>
                              <w:gridCol w:w="4875"/>
                              <w:gridCol w:w="592"/>
                            </w:tblGrid>
                            <w:tr w:rsidR="00574DD1" w14:paraId="31F21EA6" w14:textId="77777777">
                              <w:trPr>
                                <w:trHeight w:val="279"/>
                              </w:trPr>
                              <w:tc>
                                <w:tcPr>
                                  <w:tcW w:w="10933" w:type="dxa"/>
                                  <w:gridSpan w:val="3"/>
                                  <w:tcBorders>
                                    <w:top w:val="single" w:sz="4" w:space="0" w:color="000000"/>
                                    <w:left w:val="single" w:sz="4" w:space="0" w:color="000000"/>
                                    <w:bottom w:val="single" w:sz="4" w:space="0" w:color="000000"/>
                                    <w:right w:val="single" w:sz="4" w:space="0" w:color="000000"/>
                                  </w:tcBorders>
                                </w:tcPr>
                                <w:p w14:paraId="290FCFDF" w14:textId="77777777" w:rsidR="00574DD1" w:rsidRDefault="00574DD1">
                                  <w:pPr>
                                    <w:pStyle w:val="Contenidodelmarco"/>
                                    <w:rPr>
                                      <w:b/>
                                      <w:bCs/>
                                      <w:lang w:val="es-ES"/>
                                    </w:rPr>
                                  </w:pPr>
                                  <w:r>
                                    <w:rPr>
                                      <w:b/>
                                      <w:bCs/>
                                      <w:lang w:val="es-ES"/>
                                    </w:rPr>
                                    <w:t>COBERTURA DE EJECUCIÓN DE LA INVESTIGACIÓN</w:t>
                                  </w:r>
                                </w:p>
                                <w:p w14:paraId="5EA66EB6" w14:textId="77777777" w:rsidR="00574DD1" w:rsidRDefault="00574DD1">
                                  <w:pPr>
                                    <w:pStyle w:val="Contenidodelmarco"/>
                                  </w:pPr>
                                  <w:r>
                                    <w:rPr>
                                      <w:b/>
                                      <w:bCs/>
                                      <w:lang w:val="es-ES"/>
                                    </w:rPr>
                                    <w:t xml:space="preserve"> </w:t>
                                  </w:r>
                                  <w:r>
                                    <w:rPr>
                                      <w:i/>
                                      <w:iCs/>
                                      <w:lang w:val="es-ES"/>
                                    </w:rPr>
                                    <w:t>(Selecciones solo un tipo de cobertura)</w:t>
                                  </w:r>
                                </w:p>
                              </w:tc>
                            </w:tr>
                            <w:tr w:rsidR="00574DD1" w14:paraId="049268E9" w14:textId="77777777">
                              <w:trPr>
                                <w:trHeight w:val="437"/>
                              </w:trPr>
                              <w:tc>
                                <w:tcPr>
                                  <w:tcW w:w="10933" w:type="dxa"/>
                                  <w:gridSpan w:val="3"/>
                                  <w:tcBorders>
                                    <w:top w:val="single" w:sz="4" w:space="0" w:color="000000"/>
                                    <w:left w:val="single" w:sz="4" w:space="0" w:color="000000"/>
                                    <w:bottom w:val="single" w:sz="4" w:space="0" w:color="000000"/>
                                    <w:right w:val="single" w:sz="4" w:space="0" w:color="000000"/>
                                  </w:tcBorders>
                                </w:tcPr>
                                <w:p w14:paraId="308E9AAD" w14:textId="77777777" w:rsidR="00574DD1" w:rsidRDefault="00574DD1">
                                  <w:pPr>
                                    <w:pStyle w:val="Contenidodelmarco"/>
                                  </w:pPr>
                                  <w:r>
                                    <w:rPr>
                                      <w:lang w:val="es-ES"/>
                                    </w:rPr>
                                    <w:t xml:space="preserve"> </w:t>
                                  </w:r>
                                  <w:proofErr w:type="gramStart"/>
                                  <w:r>
                                    <w:rPr>
                                      <w:lang w:val="es-ES"/>
                                    </w:rPr>
                                    <w:t xml:space="preserve">Nacional  </w:t>
                                  </w:r>
                                  <w:r>
                                    <w:rPr>
                                      <w:rFonts w:ascii="MS Gothic" w:eastAsia="MS Gothic" w:hAnsi="MS Gothic"/>
                                      <w:lang w:val="es-ES"/>
                                    </w:rPr>
                                    <w:t>☐</w:t>
                                  </w:r>
                                  <w:proofErr w:type="gramEnd"/>
                                </w:p>
                                <w:p w14:paraId="69D0A68D" w14:textId="77777777" w:rsidR="00574DD1" w:rsidRDefault="00574DD1">
                                  <w:pPr>
                                    <w:pStyle w:val="Contenidodelmarco"/>
                                    <w:jc w:val="center"/>
                                  </w:pPr>
                                </w:p>
                              </w:tc>
                            </w:tr>
                            <w:tr w:rsidR="00574DD1" w14:paraId="17174C80" w14:textId="77777777">
                              <w:trPr>
                                <w:trHeight w:val="2840"/>
                              </w:trPr>
                              <w:tc>
                                <w:tcPr>
                                  <w:tcW w:w="5466" w:type="dxa"/>
                                  <w:tcBorders>
                                    <w:top w:val="single" w:sz="4" w:space="0" w:color="000000"/>
                                    <w:left w:val="single" w:sz="4" w:space="0" w:color="000000"/>
                                    <w:bottom w:val="single" w:sz="4" w:space="0" w:color="000000"/>
                                    <w:right w:val="single" w:sz="4" w:space="0" w:color="000000"/>
                                  </w:tcBorders>
                                </w:tcPr>
                                <w:p w14:paraId="7FCF6584" w14:textId="77777777" w:rsidR="00574DD1" w:rsidRDefault="00574DD1">
                                  <w:pPr>
                                    <w:pStyle w:val="Contenidodelmarco"/>
                                  </w:pPr>
                                </w:p>
                                <w:p w14:paraId="527685F8" w14:textId="77777777" w:rsidR="00574DD1" w:rsidRDefault="00574DD1">
                                  <w:pPr>
                                    <w:pStyle w:val="Contenidodelmarco"/>
                                  </w:pPr>
                                </w:p>
                                <w:p w14:paraId="27FE4F3D" w14:textId="77777777" w:rsidR="00574DD1" w:rsidRDefault="00574DD1">
                                  <w:pPr>
                                    <w:pStyle w:val="Contenidodelmarco"/>
                                  </w:pPr>
                                </w:p>
                                <w:p w14:paraId="6232B053" w14:textId="77777777" w:rsidR="00574DD1" w:rsidRDefault="00574DD1">
                                  <w:pPr>
                                    <w:pStyle w:val="Contenidodelmarco"/>
                                    <w:rPr>
                                      <w:lang w:val="es-ES"/>
                                    </w:rPr>
                                  </w:pPr>
                                  <w:r>
                                    <w:rPr>
                                      <w:lang w:val="es-ES"/>
                                    </w:rPr>
                                    <w:t xml:space="preserve">Zonas de </w:t>
                                  </w:r>
                                </w:p>
                                <w:p w14:paraId="4DA33FD6" w14:textId="77777777" w:rsidR="00574DD1" w:rsidRDefault="00574DD1">
                                  <w:pPr>
                                    <w:pStyle w:val="Contenidodelmarco"/>
                                  </w:pPr>
                                  <w:r>
                                    <w:rPr>
                                      <w:lang w:val="es-ES"/>
                                    </w:rPr>
                                    <w:t xml:space="preserve">Planificación     </w:t>
                                  </w:r>
                                  <w:r>
                                    <w:rPr>
                                      <w:rFonts w:ascii="MS Gothic" w:eastAsia="MS Gothic" w:hAnsi="MS Gothic"/>
                                      <w:lang w:val="es-ES"/>
                                    </w:rPr>
                                    <w:t>☐</w:t>
                                  </w:r>
                                </w:p>
                              </w:tc>
                              <w:tc>
                                <w:tcPr>
                                  <w:tcW w:w="5467" w:type="dxa"/>
                                  <w:gridSpan w:val="2"/>
                                  <w:tcBorders>
                                    <w:top w:val="single" w:sz="4" w:space="0" w:color="000000"/>
                                    <w:left w:val="single" w:sz="4" w:space="0" w:color="000000"/>
                                    <w:bottom w:val="single" w:sz="4" w:space="0" w:color="000000"/>
                                    <w:right w:val="single" w:sz="4" w:space="0" w:color="000000"/>
                                  </w:tcBorders>
                                </w:tcPr>
                                <w:p w14:paraId="0AD4CCDD" w14:textId="77777777" w:rsidR="00574DD1" w:rsidRDefault="00574DD1">
                                  <w:pPr>
                                    <w:pStyle w:val="Contenidodelmarco"/>
                                  </w:pPr>
                                  <w:r>
                                    <w:rPr>
                                      <w:lang w:val="es-ES"/>
                                    </w:rPr>
                                    <w:t>Zona 1 (</w:t>
                                  </w:r>
                                  <w:r>
                                    <w:rPr>
                                      <w:rFonts w:cs="Calibri"/>
                                      <w:shd w:val="clear" w:color="auto" w:fill="FFFFFF"/>
                                    </w:rPr>
                                    <w:t>Esmeraldas, Carchi, Imbabura y Sucumbíos.</w:t>
                                  </w:r>
                                  <w:r>
                                    <w:rPr>
                                      <w:rFonts w:cs="Calibri"/>
                                      <w:lang w:val="es-ES"/>
                                    </w:rPr>
                                    <w:t xml:space="preserve">)     </w:t>
                                  </w:r>
                                  <w:r>
                                    <w:rPr>
                                      <w:rFonts w:ascii="MS Gothic" w:eastAsia="MS Gothic" w:hAnsi="MS Gothic" w:cs="Calibri"/>
                                      <w:lang w:val="es-ES"/>
                                    </w:rPr>
                                    <w:t>☐</w:t>
                                  </w:r>
                                  <w:r>
                                    <w:rPr>
                                      <w:rFonts w:cs="Calibri"/>
                                      <w:lang w:val="es-ES"/>
                                    </w:rPr>
                                    <w:t xml:space="preserve">   </w:t>
                                  </w:r>
                                </w:p>
                                <w:p w14:paraId="20C3DEC7" w14:textId="77777777" w:rsidR="00574DD1" w:rsidRDefault="00574DD1">
                                  <w:pPr>
                                    <w:pStyle w:val="Contenidodelmarco"/>
                                  </w:pPr>
                                  <w:r>
                                    <w:rPr>
                                      <w:rFonts w:cs="Calibri"/>
                                      <w:lang w:val="es-ES"/>
                                    </w:rPr>
                                    <w:t>Zona 2 (</w:t>
                                  </w:r>
                                  <w:r>
                                    <w:rPr>
                                      <w:rFonts w:cs="Calibri"/>
                                      <w:shd w:val="clear" w:color="auto" w:fill="FFFFFF"/>
                                    </w:rPr>
                                    <w:t xml:space="preserve">Napo, Orellana y </w:t>
                                  </w:r>
                                  <w:proofErr w:type="gramStart"/>
                                  <w:r>
                                    <w:rPr>
                                      <w:rFonts w:cs="Calibri"/>
                                      <w:shd w:val="clear" w:color="auto" w:fill="FFFFFF"/>
                                    </w:rPr>
                                    <w:t>Pichincha</w:t>
                                  </w:r>
                                  <w:r>
                                    <w:rPr>
                                      <w:rFonts w:cs="Calibri"/>
                                      <w:lang w:val="es-ES"/>
                                    </w:rPr>
                                    <w:t xml:space="preserve">)   </w:t>
                                  </w:r>
                                  <w:proofErr w:type="gramEnd"/>
                                  <w:r>
                                    <w:rPr>
                                      <w:rFonts w:cs="Calibri"/>
                                      <w:lang w:val="es-ES"/>
                                    </w:rPr>
                                    <w:t xml:space="preserve">                                </w:t>
                                  </w:r>
                                  <w:r>
                                    <w:rPr>
                                      <w:rFonts w:ascii="MS Gothic" w:eastAsia="MS Gothic" w:hAnsi="MS Gothic" w:cs="Calibri"/>
                                      <w:lang w:val="es-ES"/>
                                    </w:rPr>
                                    <w:t>☐</w:t>
                                  </w:r>
                                  <w:r>
                                    <w:rPr>
                                      <w:rFonts w:cs="Calibri"/>
                                      <w:lang w:val="es-ES"/>
                                    </w:rPr>
                                    <w:t xml:space="preserve">                </w:t>
                                  </w:r>
                                </w:p>
                                <w:p w14:paraId="15463D61" w14:textId="77777777" w:rsidR="00574DD1" w:rsidRDefault="00574DD1">
                                  <w:pPr>
                                    <w:pStyle w:val="Contenidodelmarco"/>
                                  </w:pPr>
                                  <w:r>
                                    <w:rPr>
                                      <w:rFonts w:cs="Calibri"/>
                                      <w:lang w:val="es-ES"/>
                                    </w:rPr>
                                    <w:t>Zona 3 (</w:t>
                                  </w:r>
                                  <w:r>
                                    <w:rPr>
                                      <w:rFonts w:cs="Calibri"/>
                                      <w:shd w:val="clear" w:color="auto" w:fill="FFFFFF"/>
                                    </w:rPr>
                                    <w:t xml:space="preserve">Cotopaxi, Chimborazo, Pastaza y </w:t>
                                  </w:r>
                                  <w:proofErr w:type="gramStart"/>
                                  <w:r>
                                    <w:rPr>
                                      <w:rFonts w:cs="Calibri"/>
                                      <w:shd w:val="clear" w:color="auto" w:fill="FFFFFF"/>
                                    </w:rPr>
                                    <w:t>Tungurahua</w:t>
                                  </w:r>
                                  <w:r>
                                    <w:rPr>
                                      <w:rFonts w:cs="Calibri"/>
                                      <w:lang w:val="es-ES"/>
                                    </w:rPr>
                                    <w:t xml:space="preserve">)  </w:t>
                                  </w:r>
                                  <w:r>
                                    <w:rPr>
                                      <w:rFonts w:ascii="MS Gothic" w:eastAsia="MS Gothic" w:hAnsi="MS Gothic" w:cs="Calibri"/>
                                      <w:lang w:val="es-ES"/>
                                    </w:rPr>
                                    <w:t>☐</w:t>
                                  </w:r>
                                  <w:proofErr w:type="gramEnd"/>
                                </w:p>
                                <w:p w14:paraId="42AD77D9" w14:textId="77777777" w:rsidR="00574DD1" w:rsidRDefault="00574DD1">
                                  <w:pPr>
                                    <w:pStyle w:val="Contenidodelmarco"/>
                                  </w:pPr>
                                  <w:r>
                                    <w:rPr>
                                      <w:rFonts w:cs="Calibri"/>
                                      <w:lang w:val="es-ES"/>
                                    </w:rPr>
                                    <w:t xml:space="preserve">Zona 4 (Manabí y Santo Domingo de los </w:t>
                                  </w:r>
                                  <w:proofErr w:type="gramStart"/>
                                  <w:r>
                                    <w:rPr>
                                      <w:rFonts w:cs="Calibri"/>
                                      <w:lang w:val="es-ES"/>
                                    </w:rPr>
                                    <w:t xml:space="preserve">Tsáchilas)   </w:t>
                                  </w:r>
                                  <w:proofErr w:type="gramEnd"/>
                                  <w:r>
                                    <w:rPr>
                                      <w:rFonts w:cs="Calibri"/>
                                      <w:lang w:val="es-ES"/>
                                    </w:rPr>
                                    <w:t xml:space="preserve">      </w:t>
                                  </w:r>
                                  <w:r>
                                    <w:rPr>
                                      <w:rFonts w:ascii="MS Gothic" w:eastAsia="MS Gothic" w:hAnsi="MS Gothic" w:cs="Calibri"/>
                                      <w:lang w:val="es-ES"/>
                                    </w:rPr>
                                    <w:t>☐</w:t>
                                  </w:r>
                                  <w:r>
                                    <w:rPr>
                                      <w:rFonts w:cs="Calibri"/>
                                      <w:lang w:val="es-ES"/>
                                    </w:rPr>
                                    <w:t xml:space="preserve">      </w:t>
                                  </w:r>
                                </w:p>
                                <w:p w14:paraId="13DB8FDC" w14:textId="77777777" w:rsidR="00574DD1" w:rsidRDefault="00574DD1">
                                  <w:pPr>
                                    <w:pStyle w:val="Contenidodelmarco"/>
                                  </w:pPr>
                                  <w:r>
                                    <w:rPr>
                                      <w:rFonts w:cs="Calibri"/>
                                      <w:lang w:val="es-ES"/>
                                    </w:rPr>
                                    <w:t>Zona 5 (</w:t>
                                  </w:r>
                                  <w:r>
                                    <w:rPr>
                                      <w:rFonts w:cs="Calibri"/>
                                      <w:shd w:val="clear" w:color="auto" w:fill="FFFFFF"/>
                                    </w:rPr>
                                    <w:t xml:space="preserve">Los Ríos, Guayas, Santa Elena, </w:t>
                                  </w:r>
                                  <w:proofErr w:type="gramStart"/>
                                  <w:r>
                                    <w:rPr>
                                      <w:rFonts w:cs="Calibri"/>
                                      <w:shd w:val="clear" w:color="auto" w:fill="FFFFFF"/>
                                    </w:rPr>
                                    <w:t>Bolívar</w:t>
                                  </w:r>
                                  <w:r>
                                    <w:rPr>
                                      <w:rFonts w:cs="Calibri"/>
                                      <w:lang w:val="es-ES"/>
                                    </w:rPr>
                                    <w:t xml:space="preserve">)   </w:t>
                                  </w:r>
                                  <w:proofErr w:type="gramEnd"/>
                                  <w:r>
                                    <w:rPr>
                                      <w:rFonts w:cs="Calibri"/>
                                      <w:lang w:val="es-ES"/>
                                    </w:rPr>
                                    <w:t xml:space="preserve">             </w:t>
                                  </w:r>
                                  <w:r>
                                    <w:rPr>
                                      <w:rFonts w:ascii="MS Gothic" w:eastAsia="MS Gothic" w:hAnsi="MS Gothic" w:cs="Calibri"/>
                                      <w:lang w:val="es-ES"/>
                                    </w:rPr>
                                    <w:t>☐</w:t>
                                  </w:r>
                                </w:p>
                                <w:p w14:paraId="692A9E19" w14:textId="77777777" w:rsidR="00574DD1" w:rsidRDefault="00574DD1">
                                  <w:pPr>
                                    <w:pStyle w:val="Contenidodelmarco"/>
                                  </w:pPr>
                                  <w:r>
                                    <w:rPr>
                                      <w:rFonts w:cs="Calibri"/>
                                      <w:lang w:val="es-ES"/>
                                    </w:rPr>
                                    <w:t xml:space="preserve">Zona 6 (Azuay, Cañar y Morona </w:t>
                                  </w:r>
                                  <w:proofErr w:type="gramStart"/>
                                  <w:r>
                                    <w:rPr>
                                      <w:rFonts w:cs="Calibri"/>
                                      <w:lang w:val="es-ES"/>
                                    </w:rPr>
                                    <w:t xml:space="preserve">Santiago)   </w:t>
                                  </w:r>
                                  <w:proofErr w:type="gramEnd"/>
                                  <w:r>
                                    <w:rPr>
                                      <w:rFonts w:cs="Calibri"/>
                                      <w:lang w:val="es-ES"/>
                                    </w:rPr>
                                    <w:t xml:space="preserve">                      </w:t>
                                  </w:r>
                                  <w:r>
                                    <w:rPr>
                                      <w:rFonts w:ascii="MS Gothic" w:eastAsia="MS Gothic" w:hAnsi="MS Gothic" w:cs="Calibri"/>
                                      <w:lang w:val="es-ES"/>
                                    </w:rPr>
                                    <w:t>☒</w:t>
                                  </w:r>
                                </w:p>
                                <w:p w14:paraId="2300013F" w14:textId="77777777" w:rsidR="00574DD1" w:rsidRDefault="00574DD1">
                                  <w:pPr>
                                    <w:pStyle w:val="Contenidodelmarco"/>
                                  </w:pPr>
                                  <w:r>
                                    <w:rPr>
                                      <w:rFonts w:cs="Calibri"/>
                                      <w:lang w:val="es-ES"/>
                                    </w:rPr>
                                    <w:t xml:space="preserve">Zona 7 (El Oro, Loja y Zamora </w:t>
                                  </w:r>
                                  <w:proofErr w:type="gramStart"/>
                                  <w:r>
                                    <w:rPr>
                                      <w:rFonts w:cs="Calibri"/>
                                      <w:lang w:val="es-ES"/>
                                    </w:rPr>
                                    <w:t xml:space="preserve">Chinchipe)   </w:t>
                                  </w:r>
                                  <w:proofErr w:type="gramEnd"/>
                                  <w:r>
                                    <w:rPr>
                                      <w:rFonts w:cs="Calibri"/>
                                      <w:lang w:val="es-ES"/>
                                    </w:rPr>
                                    <w:t xml:space="preserve">                       </w:t>
                                  </w:r>
                                  <w:r>
                                    <w:rPr>
                                      <w:rFonts w:ascii="MS Gothic" w:eastAsia="MS Gothic" w:hAnsi="MS Gothic" w:cs="Calibri"/>
                                      <w:lang w:val="es-ES"/>
                                    </w:rPr>
                                    <w:t>☐</w:t>
                                  </w:r>
                                </w:p>
                                <w:p w14:paraId="523C9165" w14:textId="77777777" w:rsidR="00574DD1" w:rsidRDefault="00574DD1">
                                  <w:pPr>
                                    <w:pStyle w:val="Contenidodelmarco"/>
                                  </w:pPr>
                                  <w:r>
                                    <w:rPr>
                                      <w:rFonts w:cs="Calibri"/>
                                      <w:lang w:val="es-ES"/>
                                    </w:rPr>
                                    <w:t xml:space="preserve">Zona 8 (Guayaquil, Durán y </w:t>
                                  </w:r>
                                  <w:proofErr w:type="gramStart"/>
                                  <w:r>
                                    <w:rPr>
                                      <w:rFonts w:cs="Calibri"/>
                                      <w:lang w:val="es-ES"/>
                                    </w:rPr>
                                    <w:t xml:space="preserve">Samborondón)   </w:t>
                                  </w:r>
                                  <w:proofErr w:type="gramEnd"/>
                                  <w:r>
                                    <w:rPr>
                                      <w:rFonts w:cs="Calibri"/>
                                      <w:lang w:val="es-ES"/>
                                    </w:rPr>
                                    <w:t xml:space="preserve">                   </w:t>
                                  </w:r>
                                  <w:r>
                                    <w:rPr>
                                      <w:rFonts w:ascii="MS Gothic" w:eastAsia="MS Gothic" w:hAnsi="MS Gothic" w:cs="Calibri"/>
                                      <w:lang w:val="es-ES"/>
                                    </w:rPr>
                                    <w:t>☐</w:t>
                                  </w:r>
                                </w:p>
                                <w:p w14:paraId="78A2C2C7" w14:textId="77777777" w:rsidR="00574DD1" w:rsidRDefault="00574DD1">
                                  <w:pPr>
                                    <w:pStyle w:val="Contenidodelmarco"/>
                                  </w:pPr>
                                  <w:r>
                                    <w:rPr>
                                      <w:rFonts w:cs="Calibri"/>
                                      <w:lang w:val="es-ES"/>
                                    </w:rPr>
                                    <w:t xml:space="preserve">Zona 9 (Distrito Metropolitano de </w:t>
                                  </w:r>
                                  <w:proofErr w:type="gramStart"/>
                                  <w:r>
                                    <w:rPr>
                                      <w:rFonts w:cs="Calibri"/>
                                      <w:lang w:val="es-ES"/>
                                    </w:rPr>
                                    <w:t xml:space="preserve">Quito)   </w:t>
                                  </w:r>
                                  <w:proofErr w:type="gramEnd"/>
                                  <w:r>
                                    <w:rPr>
                                      <w:rFonts w:cs="Calibri"/>
                                      <w:lang w:val="es-ES"/>
                                    </w:rPr>
                                    <w:t xml:space="preserve">                       </w:t>
                                  </w:r>
                                  <w:r>
                                    <w:rPr>
                                      <w:rFonts w:ascii="MS Gothic" w:eastAsia="MS Gothic" w:hAnsi="MS Gothic" w:cs="Calibri"/>
                                      <w:lang w:val="es-ES"/>
                                    </w:rPr>
                                    <w:t>☐</w:t>
                                  </w:r>
                                </w:p>
                              </w:tc>
                            </w:tr>
                            <w:tr w:rsidR="00574DD1" w14:paraId="14D2EB54" w14:textId="77777777">
                              <w:trPr>
                                <w:trHeight w:val="428"/>
                              </w:trPr>
                              <w:tc>
                                <w:tcPr>
                                  <w:tcW w:w="5466" w:type="dxa"/>
                                  <w:tcBorders>
                                    <w:top w:val="single" w:sz="4" w:space="0" w:color="000000"/>
                                    <w:left w:val="single" w:sz="4" w:space="0" w:color="000000"/>
                                    <w:bottom w:val="single" w:sz="4" w:space="0" w:color="000000"/>
                                    <w:right w:val="single" w:sz="4" w:space="0" w:color="000000"/>
                                  </w:tcBorders>
                                </w:tcPr>
                                <w:p w14:paraId="73DE75E1" w14:textId="77777777" w:rsidR="00574DD1" w:rsidRDefault="00574DD1">
                                  <w:pPr>
                                    <w:pStyle w:val="Contenidodelmarco"/>
                                  </w:pPr>
                                  <w:r>
                                    <w:rPr>
                                      <w:lang w:val="es-ES"/>
                                    </w:rPr>
                                    <w:t xml:space="preserve">Provincial </w:t>
                                  </w:r>
                                  <w:r>
                                    <w:rPr>
                                      <w:rFonts w:ascii="MS Gothic" w:eastAsia="MS Gothic" w:hAnsi="MS Gothic"/>
                                      <w:lang w:val="es-ES"/>
                                    </w:rPr>
                                    <w:t>☐</w:t>
                                  </w:r>
                                </w:p>
                              </w:tc>
                              <w:tc>
                                <w:tcPr>
                                  <w:tcW w:w="4875" w:type="dxa"/>
                                  <w:tcBorders>
                                    <w:top w:val="single" w:sz="4" w:space="0" w:color="000000"/>
                                    <w:left w:val="single" w:sz="4" w:space="0" w:color="000000"/>
                                    <w:bottom w:val="single" w:sz="4" w:space="0" w:color="000000"/>
                                    <w:right w:val="single" w:sz="4" w:space="0" w:color="000000"/>
                                  </w:tcBorders>
                                </w:tcPr>
                                <w:p w14:paraId="385D3F76" w14:textId="77777777" w:rsidR="00574DD1" w:rsidRDefault="00574DD1">
                                  <w:pPr>
                                    <w:pStyle w:val="Contenidodelmarco"/>
                                    <w:rPr>
                                      <w:lang w:val="es-ES"/>
                                    </w:rPr>
                                  </w:pPr>
                                  <w:r>
                                    <w:rPr>
                                      <w:lang w:val="es-ES"/>
                                    </w:rPr>
                                    <w:t xml:space="preserve">Especifique las provincias en las que se ejecutará su investigación </w:t>
                                  </w:r>
                                </w:p>
                              </w:tc>
                              <w:tc>
                                <w:tcPr>
                                  <w:tcW w:w="592" w:type="dxa"/>
                                  <w:tcBorders>
                                    <w:top w:val="single" w:sz="4" w:space="0" w:color="000000"/>
                                    <w:left w:val="single" w:sz="4" w:space="0" w:color="000000"/>
                                    <w:bottom w:val="single" w:sz="4" w:space="0" w:color="000000"/>
                                    <w:right w:val="single" w:sz="4" w:space="0" w:color="000000"/>
                                  </w:tcBorders>
                                </w:tcPr>
                                <w:p w14:paraId="6C585C1E" w14:textId="77777777" w:rsidR="00574DD1" w:rsidRDefault="00574DD1">
                                  <w:pPr>
                                    <w:pStyle w:val="Contenidodelmarco"/>
                                    <w:jc w:val="center"/>
                                    <w:rPr>
                                      <w:rFonts w:ascii="MS Gothic" w:eastAsia="MS Gothic" w:hAnsi="MS Gothic"/>
                                      <w:lang w:val="es-ES"/>
                                    </w:rPr>
                                  </w:pPr>
                                  <w:r>
                                    <w:rPr>
                                      <w:rFonts w:ascii="MS Gothic" w:eastAsia="MS Gothic" w:hAnsi="MS Gothic"/>
                                      <w:lang w:val="es-ES"/>
                                    </w:rPr>
                                    <w:t>☐</w:t>
                                  </w:r>
                                </w:p>
                              </w:tc>
                            </w:tr>
                            <w:tr w:rsidR="00574DD1" w14:paraId="77DE9B2D" w14:textId="77777777">
                              <w:trPr>
                                <w:trHeight w:val="428"/>
                              </w:trPr>
                              <w:tc>
                                <w:tcPr>
                                  <w:tcW w:w="5466" w:type="dxa"/>
                                  <w:tcBorders>
                                    <w:top w:val="single" w:sz="4" w:space="0" w:color="000000"/>
                                    <w:left w:val="single" w:sz="4" w:space="0" w:color="000000"/>
                                    <w:bottom w:val="single" w:sz="4" w:space="0" w:color="000000"/>
                                    <w:right w:val="single" w:sz="4" w:space="0" w:color="000000"/>
                                  </w:tcBorders>
                                </w:tcPr>
                                <w:p w14:paraId="7A9AB5E0" w14:textId="77777777" w:rsidR="00574DD1" w:rsidRDefault="00574DD1">
                                  <w:pPr>
                                    <w:pStyle w:val="Contenidodelmarco"/>
                                  </w:pPr>
                                  <w:r>
                                    <w:rPr>
                                      <w:lang w:val="es-ES"/>
                                    </w:rPr>
                                    <w:t xml:space="preserve">Local </w:t>
                                  </w:r>
                                  <w:r>
                                    <w:rPr>
                                      <w:rFonts w:ascii="MS Gothic" w:eastAsia="MS Gothic" w:hAnsi="MS Gothic"/>
                                      <w:lang w:val="es-ES"/>
                                    </w:rPr>
                                    <w:t>☐</w:t>
                                  </w:r>
                                </w:p>
                              </w:tc>
                              <w:tc>
                                <w:tcPr>
                                  <w:tcW w:w="4875" w:type="dxa"/>
                                  <w:tcBorders>
                                    <w:top w:val="single" w:sz="4" w:space="0" w:color="000000"/>
                                    <w:left w:val="single" w:sz="4" w:space="0" w:color="000000"/>
                                    <w:bottom w:val="single" w:sz="4" w:space="0" w:color="000000"/>
                                    <w:right w:val="single" w:sz="4" w:space="0" w:color="000000"/>
                                  </w:tcBorders>
                                </w:tcPr>
                                <w:p w14:paraId="1C4053B4" w14:textId="77777777" w:rsidR="00574DD1" w:rsidRDefault="00574DD1">
                                  <w:pPr>
                                    <w:pStyle w:val="Contenidodelmarco"/>
                                    <w:rPr>
                                      <w:lang w:val="es-ES"/>
                                    </w:rPr>
                                  </w:pPr>
                                  <w:r>
                                    <w:rPr>
                                      <w:lang w:val="es-ES"/>
                                    </w:rPr>
                                    <w:t xml:space="preserve">Especifique la provincia y cantones donde se ejecutará su investigación </w:t>
                                  </w:r>
                                </w:p>
                              </w:tc>
                              <w:tc>
                                <w:tcPr>
                                  <w:tcW w:w="592" w:type="dxa"/>
                                  <w:tcBorders>
                                    <w:top w:val="single" w:sz="4" w:space="0" w:color="000000"/>
                                    <w:left w:val="single" w:sz="4" w:space="0" w:color="000000"/>
                                    <w:bottom w:val="single" w:sz="4" w:space="0" w:color="000000"/>
                                    <w:right w:val="single" w:sz="4" w:space="0" w:color="000000"/>
                                  </w:tcBorders>
                                </w:tcPr>
                                <w:p w14:paraId="6AD7E7A5" w14:textId="77777777" w:rsidR="00574DD1" w:rsidRDefault="00574DD1">
                                  <w:pPr>
                                    <w:pStyle w:val="Contenidodelmarco"/>
                                    <w:jc w:val="center"/>
                                    <w:rPr>
                                      <w:rFonts w:ascii="MS Gothic" w:eastAsia="MS Gothic" w:hAnsi="MS Gothic"/>
                                      <w:lang w:val="es-ES"/>
                                    </w:rPr>
                                  </w:pPr>
                                  <w:r>
                                    <w:rPr>
                                      <w:rFonts w:ascii="MS Gothic" w:eastAsia="MS Gothic" w:hAnsi="MS Gothic"/>
                                      <w:lang w:val="es-ES"/>
                                    </w:rPr>
                                    <w:t>☐</w:t>
                                  </w:r>
                                </w:p>
                              </w:tc>
                            </w:tr>
                          </w:tbl>
                          <w:p w14:paraId="31F3FF77" w14:textId="77777777" w:rsidR="00574DD1" w:rsidRDefault="00574DD1" w:rsidP="00574DD1">
                            <w:pPr>
                              <w:pStyle w:val="Contenidodelmarco"/>
                              <w:rPr>
                                <w:color w:val="000000"/>
                              </w:rPr>
                            </w:pPr>
                          </w:p>
                        </w:txbxContent>
                      </wps:txbx>
                      <wps:bodyPr lIns="0" tIns="0" rIns="0" bIns="0" anchor="t">
                        <a:noAutofit/>
                      </wps:bodyPr>
                    </wps:wsp>
                  </a:graphicData>
                </a:graphic>
                <wp14:sizeRelH relativeFrom="page">
                  <wp14:pctWidth>0</wp14:pctWidth>
                </wp14:sizeRelH>
                <wp14:sizeRelV relativeFrom="page">
                  <wp14:pctHeight>0</wp14:pctHeight>
                </wp14:sizeRelV>
              </wp:anchor>
            </w:drawing>
          </mc:Choice>
          <mc:Fallback>
            <w:pict>
              <v:rect w14:anchorId="6C6F4F69" id="Rectángulo 6" o:spid="_x0000_s1043" style="position:absolute;margin-left:15.4pt;margin-top:13.85pt;width:546.65pt;height:252.1pt;z-index:251739136;visibility:visible;mso-wrap-style:square;mso-width-percent:0;mso-height-percent:0;mso-wrap-distance-left:6.75pt;mso-wrap-distance-top:0;mso-wrap-distance-right:6.75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" o:allowincell="f" filled="f" stroked="f" strokeweight="0">
                <v:textbox inset="0,0,0,0">
                  <w:txbxContent>
                    <w:tbl>
                      <w:tblPr>
                        <w:tblW w:w="10933" w:type="dxa"/>
                        <w:tblInd w:w="-5" w:type="dxa"/>
                        <w:tblLayout w:type="fixed"/>
                        <w:tblLook w:val="04A0" w:firstRow="1" w:lastRow="0" w:firstColumn="1" w:lastColumn="0" w:noHBand="0" w:noVBand="1"/>
                      </w:tblPr>
                      <w:tblGrid>
                        <w:gridCol w:w="5466"/>
                        <w:gridCol w:w="4875"/>
                        <w:gridCol w:w="592"/>
                      </w:tblGrid>
                      <w:tr w:rsidR="00574DD1" w14:paraId="31F21EA6" w14:textId="77777777">
                        <w:trPr>
                          <w:trHeight w:val="279"/>
                        </w:trPr>
                        <w:tc>
                          <w:tcPr>
                            <w:tcW w:w="10933" w:type="dxa"/>
                            <w:gridSpan w:val="3"/>
                            <w:tcBorders>
                              <w:top w:val="single" w:sz="4" w:space="0" w:color="000000"/>
                              <w:left w:val="single" w:sz="4" w:space="0" w:color="000000"/>
                              <w:bottom w:val="single" w:sz="4" w:space="0" w:color="000000"/>
                              <w:right w:val="single" w:sz="4" w:space="0" w:color="000000"/>
                            </w:tcBorders>
                          </w:tcPr>
                          <w:p w14:paraId="290FCFDF" w14:textId="77777777" w:rsidR="00574DD1" w:rsidRDefault="00574DD1">
                            <w:pPr>
                              <w:pStyle w:val="Contenidodelmarco"/>
                              <w:rPr>
                                <w:b/>
                                <w:bCs/>
                                <w:lang w:val="es-ES"/>
                              </w:rPr>
                            </w:pPr>
                            <w:r>
                              <w:rPr>
                                <w:b/>
                                <w:bCs/>
                                <w:lang w:val="es-ES"/>
                              </w:rPr>
                              <w:t>COBERTURA DE EJECUCIÓN DE LA INVESTIGACIÓN</w:t>
                            </w:r>
                          </w:p>
                          <w:p w14:paraId="5EA66EB6" w14:textId="77777777" w:rsidR="00574DD1" w:rsidRDefault="00574DD1">
                            <w:pPr>
                              <w:pStyle w:val="Contenidodelmarco"/>
                            </w:pPr>
                            <w:r>
                              <w:rPr>
                                <w:b/>
                                <w:bCs/>
                                <w:lang w:val="es-ES"/>
                              </w:rPr>
                              <w:t xml:space="preserve"> </w:t>
                            </w:r>
                            <w:r>
                              <w:rPr>
                                <w:i/>
                                <w:iCs/>
                                <w:lang w:val="es-ES"/>
                              </w:rPr>
                              <w:t>(Selecciones solo un tipo de cobertura)</w:t>
                            </w:r>
                          </w:p>
                        </w:tc>
                      </w:tr>
                      <w:tr w:rsidR="00574DD1" w14:paraId="049268E9" w14:textId="77777777">
                        <w:trPr>
                          <w:trHeight w:val="437"/>
                        </w:trPr>
                        <w:tc>
                          <w:tcPr>
                            <w:tcW w:w="10933" w:type="dxa"/>
                            <w:gridSpan w:val="3"/>
                            <w:tcBorders>
                              <w:top w:val="single" w:sz="4" w:space="0" w:color="000000"/>
                              <w:left w:val="single" w:sz="4" w:space="0" w:color="000000"/>
                              <w:bottom w:val="single" w:sz="4" w:space="0" w:color="000000"/>
                              <w:right w:val="single" w:sz="4" w:space="0" w:color="000000"/>
                            </w:tcBorders>
                          </w:tcPr>
                          <w:p w14:paraId="308E9AAD" w14:textId="77777777" w:rsidR="00574DD1" w:rsidRDefault="00574DD1">
                            <w:pPr>
                              <w:pStyle w:val="Contenidodelmarco"/>
                            </w:pPr>
                            <w:r>
                              <w:rPr>
                                <w:lang w:val="es-ES"/>
                              </w:rPr>
                              <w:t xml:space="preserve"> </w:t>
                            </w:r>
                            <w:proofErr w:type="gramStart"/>
                            <w:r>
                              <w:rPr>
                                <w:lang w:val="es-ES"/>
                              </w:rPr>
                              <w:t xml:space="preserve">Nacional  </w:t>
                            </w:r>
                            <w:r>
                              <w:rPr>
                                <w:rFonts w:ascii="MS Gothic" w:eastAsia="MS Gothic" w:hAnsi="MS Gothic"/>
                                <w:lang w:val="es-ES"/>
                              </w:rPr>
                              <w:t>☐</w:t>
                            </w:r>
                            <w:proofErr w:type="gramEnd"/>
                          </w:p>
                          <w:p w14:paraId="69D0A68D" w14:textId="77777777" w:rsidR="00574DD1" w:rsidRDefault="00574DD1">
                            <w:pPr>
                              <w:pStyle w:val="Contenidodelmarco"/>
                              <w:jc w:val="center"/>
                            </w:pPr>
                          </w:p>
                        </w:tc>
                      </w:tr>
                      <w:tr w:rsidR="00574DD1" w14:paraId="17174C80" w14:textId="77777777">
                        <w:trPr>
                          <w:trHeight w:val="2840"/>
                        </w:trPr>
                        <w:tc>
                          <w:tcPr>
                            <w:tcW w:w="5466" w:type="dxa"/>
                            <w:tcBorders>
                              <w:top w:val="single" w:sz="4" w:space="0" w:color="000000"/>
                              <w:left w:val="single" w:sz="4" w:space="0" w:color="000000"/>
                              <w:bottom w:val="single" w:sz="4" w:space="0" w:color="000000"/>
                              <w:right w:val="single" w:sz="4" w:space="0" w:color="000000"/>
                            </w:tcBorders>
                          </w:tcPr>
                          <w:p w14:paraId="7FCF6584" w14:textId="77777777" w:rsidR="00574DD1" w:rsidRDefault="00574DD1">
                            <w:pPr>
                              <w:pStyle w:val="Contenidodelmarco"/>
                            </w:pPr>
                          </w:p>
                          <w:p w14:paraId="527685F8" w14:textId="77777777" w:rsidR="00574DD1" w:rsidRDefault="00574DD1">
                            <w:pPr>
                              <w:pStyle w:val="Contenidodelmarco"/>
                            </w:pPr>
                          </w:p>
                          <w:p w14:paraId="27FE4F3D" w14:textId="77777777" w:rsidR="00574DD1" w:rsidRDefault="00574DD1">
                            <w:pPr>
                              <w:pStyle w:val="Contenidodelmarco"/>
                            </w:pPr>
                          </w:p>
                          <w:p w14:paraId="6232B053" w14:textId="77777777" w:rsidR="00574DD1" w:rsidRDefault="00574DD1">
                            <w:pPr>
                              <w:pStyle w:val="Contenidodelmarco"/>
                              <w:rPr>
                                <w:lang w:val="es-ES"/>
                              </w:rPr>
                            </w:pPr>
                            <w:r>
                              <w:rPr>
                                <w:lang w:val="es-ES"/>
                              </w:rPr>
                              <w:t xml:space="preserve">Zonas de </w:t>
                            </w:r>
                          </w:p>
                          <w:p w14:paraId="4DA33FD6" w14:textId="77777777" w:rsidR="00574DD1" w:rsidRDefault="00574DD1">
                            <w:pPr>
                              <w:pStyle w:val="Contenidodelmarco"/>
                            </w:pPr>
                            <w:r>
                              <w:rPr>
                                <w:lang w:val="es-ES"/>
                              </w:rPr>
                              <w:t xml:space="preserve">Planificación     </w:t>
                            </w:r>
                            <w:r>
                              <w:rPr>
                                <w:rFonts w:ascii="MS Gothic" w:eastAsia="MS Gothic" w:hAnsi="MS Gothic"/>
                                <w:lang w:val="es-ES"/>
                              </w:rPr>
                              <w:t>☐</w:t>
                            </w:r>
                          </w:p>
                        </w:tc>
                        <w:tc>
                          <w:tcPr>
                            <w:tcW w:w="5467" w:type="dxa"/>
                            <w:gridSpan w:val="2"/>
                            <w:tcBorders>
                              <w:top w:val="single" w:sz="4" w:space="0" w:color="000000"/>
                              <w:left w:val="single" w:sz="4" w:space="0" w:color="000000"/>
                              <w:bottom w:val="single" w:sz="4" w:space="0" w:color="000000"/>
                              <w:right w:val="single" w:sz="4" w:space="0" w:color="000000"/>
                            </w:tcBorders>
                          </w:tcPr>
                          <w:p w14:paraId="0AD4CCDD" w14:textId="77777777" w:rsidR="00574DD1" w:rsidRDefault="00574DD1">
                            <w:pPr>
                              <w:pStyle w:val="Contenidodelmarco"/>
                            </w:pPr>
                            <w:r>
                              <w:rPr>
                                <w:lang w:val="es-ES"/>
                              </w:rPr>
                              <w:t>Zona 1 (</w:t>
                            </w:r>
                            <w:r>
                              <w:rPr>
                                <w:rFonts w:cs="Calibri"/>
                                <w:shd w:val="clear" w:color="auto" w:fill="FFFFFF"/>
                              </w:rPr>
                              <w:t>Esmeraldas, Carchi, Imbabura y Sucumbíos.</w:t>
                            </w:r>
                            <w:r>
                              <w:rPr>
                                <w:rFonts w:cs="Calibri"/>
                                <w:lang w:val="es-ES"/>
                              </w:rPr>
                              <w:t xml:space="preserve">)     </w:t>
                            </w:r>
                            <w:r>
                              <w:rPr>
                                <w:rFonts w:ascii="MS Gothic" w:eastAsia="MS Gothic" w:hAnsi="MS Gothic" w:cs="Calibri"/>
                                <w:lang w:val="es-ES"/>
                              </w:rPr>
                              <w:t>☐</w:t>
                            </w:r>
                            <w:r>
                              <w:rPr>
                                <w:rFonts w:cs="Calibri"/>
                                <w:lang w:val="es-ES"/>
                              </w:rPr>
                              <w:t xml:space="preserve">   </w:t>
                            </w:r>
                          </w:p>
                          <w:p w14:paraId="20C3DEC7" w14:textId="77777777" w:rsidR="00574DD1" w:rsidRDefault="00574DD1">
                            <w:pPr>
                              <w:pStyle w:val="Contenidodelmarco"/>
                            </w:pPr>
                            <w:r>
                              <w:rPr>
                                <w:rFonts w:cs="Calibri"/>
                                <w:lang w:val="es-ES"/>
                              </w:rPr>
                              <w:t>Zona 2 (</w:t>
                            </w:r>
                            <w:r>
                              <w:rPr>
                                <w:rFonts w:cs="Calibri"/>
                                <w:shd w:val="clear" w:color="auto" w:fill="FFFFFF"/>
                              </w:rPr>
                              <w:t xml:space="preserve">Napo, Orellana y </w:t>
                            </w:r>
                            <w:proofErr w:type="gramStart"/>
                            <w:r>
                              <w:rPr>
                                <w:rFonts w:cs="Calibri"/>
                                <w:shd w:val="clear" w:color="auto" w:fill="FFFFFF"/>
                              </w:rPr>
                              <w:t>Pichincha</w:t>
                            </w:r>
                            <w:r>
                              <w:rPr>
                                <w:rFonts w:cs="Calibri"/>
                                <w:lang w:val="es-ES"/>
                              </w:rPr>
                              <w:t xml:space="preserve">)   </w:t>
                            </w:r>
                            <w:proofErr w:type="gramEnd"/>
                            <w:r>
                              <w:rPr>
                                <w:rFonts w:cs="Calibri"/>
                                <w:lang w:val="es-ES"/>
                              </w:rPr>
                              <w:t xml:space="preserve">                                </w:t>
                            </w:r>
                            <w:r>
                              <w:rPr>
                                <w:rFonts w:ascii="MS Gothic" w:eastAsia="MS Gothic" w:hAnsi="MS Gothic" w:cs="Calibri"/>
                                <w:lang w:val="es-ES"/>
                              </w:rPr>
                              <w:t>☐</w:t>
                            </w:r>
                            <w:r>
                              <w:rPr>
                                <w:rFonts w:cs="Calibri"/>
                                <w:lang w:val="es-ES"/>
                              </w:rPr>
                              <w:t xml:space="preserve">                </w:t>
                            </w:r>
                          </w:p>
                          <w:p w14:paraId="15463D61" w14:textId="77777777" w:rsidR="00574DD1" w:rsidRDefault="00574DD1">
                            <w:pPr>
                              <w:pStyle w:val="Contenidodelmarco"/>
                            </w:pPr>
                            <w:r>
                              <w:rPr>
                                <w:rFonts w:cs="Calibri"/>
                                <w:lang w:val="es-ES"/>
                              </w:rPr>
                              <w:t>Zona 3 (</w:t>
                            </w:r>
                            <w:r>
                              <w:rPr>
                                <w:rFonts w:cs="Calibri"/>
                                <w:shd w:val="clear" w:color="auto" w:fill="FFFFFF"/>
                              </w:rPr>
                              <w:t xml:space="preserve">Cotopaxi, Chimborazo, Pastaza y </w:t>
                            </w:r>
                            <w:proofErr w:type="gramStart"/>
                            <w:r>
                              <w:rPr>
                                <w:rFonts w:cs="Calibri"/>
                                <w:shd w:val="clear" w:color="auto" w:fill="FFFFFF"/>
                              </w:rPr>
                              <w:t>Tungurahua</w:t>
                            </w:r>
                            <w:r>
                              <w:rPr>
                                <w:rFonts w:cs="Calibri"/>
                                <w:lang w:val="es-ES"/>
                              </w:rPr>
                              <w:t xml:space="preserve">)  </w:t>
                            </w:r>
                            <w:r>
                              <w:rPr>
                                <w:rFonts w:ascii="MS Gothic" w:eastAsia="MS Gothic" w:hAnsi="MS Gothic" w:cs="Calibri"/>
                                <w:lang w:val="es-ES"/>
                              </w:rPr>
                              <w:t>☐</w:t>
                            </w:r>
                            <w:proofErr w:type="gramEnd"/>
                          </w:p>
                          <w:p w14:paraId="42AD77D9" w14:textId="77777777" w:rsidR="00574DD1" w:rsidRDefault="00574DD1">
                            <w:pPr>
                              <w:pStyle w:val="Contenidodelmarco"/>
                            </w:pPr>
                            <w:r>
                              <w:rPr>
                                <w:rFonts w:cs="Calibri"/>
                                <w:lang w:val="es-ES"/>
                              </w:rPr>
                              <w:t xml:space="preserve">Zona 4 (Manabí y Santo Domingo de los </w:t>
                            </w:r>
                            <w:proofErr w:type="gramStart"/>
                            <w:r>
                              <w:rPr>
                                <w:rFonts w:cs="Calibri"/>
                                <w:lang w:val="es-ES"/>
                              </w:rPr>
                              <w:t xml:space="preserve">Tsáchilas)   </w:t>
                            </w:r>
                            <w:proofErr w:type="gramEnd"/>
                            <w:r>
                              <w:rPr>
                                <w:rFonts w:cs="Calibri"/>
                                <w:lang w:val="es-ES"/>
                              </w:rPr>
                              <w:t xml:space="preserve">      </w:t>
                            </w:r>
                            <w:r>
                              <w:rPr>
                                <w:rFonts w:ascii="MS Gothic" w:eastAsia="MS Gothic" w:hAnsi="MS Gothic" w:cs="Calibri"/>
                                <w:lang w:val="es-ES"/>
                              </w:rPr>
                              <w:t>☐</w:t>
                            </w:r>
                            <w:r>
                              <w:rPr>
                                <w:rFonts w:cs="Calibri"/>
                                <w:lang w:val="es-ES"/>
                              </w:rPr>
                              <w:t xml:space="preserve">      </w:t>
                            </w:r>
                          </w:p>
                          <w:p w14:paraId="13DB8FDC" w14:textId="77777777" w:rsidR="00574DD1" w:rsidRDefault="00574DD1">
                            <w:pPr>
                              <w:pStyle w:val="Contenidodelmarco"/>
                            </w:pPr>
                            <w:r>
                              <w:rPr>
                                <w:rFonts w:cs="Calibri"/>
                                <w:lang w:val="es-ES"/>
                              </w:rPr>
                              <w:t>Zona 5 (</w:t>
                            </w:r>
                            <w:r>
                              <w:rPr>
                                <w:rFonts w:cs="Calibri"/>
                                <w:shd w:val="clear" w:color="auto" w:fill="FFFFFF"/>
                              </w:rPr>
                              <w:t xml:space="preserve">Los Ríos, Guayas, Santa Elena, </w:t>
                            </w:r>
                            <w:proofErr w:type="gramStart"/>
                            <w:r>
                              <w:rPr>
                                <w:rFonts w:cs="Calibri"/>
                                <w:shd w:val="clear" w:color="auto" w:fill="FFFFFF"/>
                              </w:rPr>
                              <w:t>Bolívar</w:t>
                            </w:r>
                            <w:r>
                              <w:rPr>
                                <w:rFonts w:cs="Calibri"/>
                                <w:lang w:val="es-ES"/>
                              </w:rPr>
                              <w:t xml:space="preserve">)   </w:t>
                            </w:r>
                            <w:proofErr w:type="gramEnd"/>
                            <w:r>
                              <w:rPr>
                                <w:rFonts w:cs="Calibri"/>
                                <w:lang w:val="es-ES"/>
                              </w:rPr>
                              <w:t xml:space="preserve">             </w:t>
                            </w:r>
                            <w:r>
                              <w:rPr>
                                <w:rFonts w:ascii="MS Gothic" w:eastAsia="MS Gothic" w:hAnsi="MS Gothic" w:cs="Calibri"/>
                                <w:lang w:val="es-ES"/>
                              </w:rPr>
                              <w:t>☐</w:t>
                            </w:r>
                          </w:p>
                          <w:p w14:paraId="692A9E19" w14:textId="77777777" w:rsidR="00574DD1" w:rsidRDefault="00574DD1">
                            <w:pPr>
                              <w:pStyle w:val="Contenidodelmarco"/>
                            </w:pPr>
                            <w:r>
                              <w:rPr>
                                <w:rFonts w:cs="Calibri"/>
                                <w:lang w:val="es-ES"/>
                              </w:rPr>
                              <w:t xml:space="preserve">Zona 6 (Azuay, Cañar y Morona </w:t>
                            </w:r>
                            <w:proofErr w:type="gramStart"/>
                            <w:r>
                              <w:rPr>
                                <w:rFonts w:cs="Calibri"/>
                                <w:lang w:val="es-ES"/>
                              </w:rPr>
                              <w:t xml:space="preserve">Santiago)   </w:t>
                            </w:r>
                            <w:proofErr w:type="gramEnd"/>
                            <w:r>
                              <w:rPr>
                                <w:rFonts w:cs="Calibri"/>
                                <w:lang w:val="es-ES"/>
                              </w:rPr>
                              <w:t xml:space="preserve">                      </w:t>
                            </w:r>
                            <w:r>
                              <w:rPr>
                                <w:rFonts w:ascii="MS Gothic" w:eastAsia="MS Gothic" w:hAnsi="MS Gothic" w:cs="Calibri"/>
                                <w:lang w:val="es-ES"/>
                              </w:rPr>
                              <w:t>☒</w:t>
                            </w:r>
                          </w:p>
                          <w:p w14:paraId="2300013F" w14:textId="77777777" w:rsidR="00574DD1" w:rsidRDefault="00574DD1">
                            <w:pPr>
                              <w:pStyle w:val="Contenidodelmarco"/>
                            </w:pPr>
                            <w:r>
                              <w:rPr>
                                <w:rFonts w:cs="Calibri"/>
                                <w:lang w:val="es-ES"/>
                              </w:rPr>
                              <w:t xml:space="preserve">Zona 7 (El Oro, Loja y Zamora </w:t>
                            </w:r>
                            <w:proofErr w:type="gramStart"/>
                            <w:r>
                              <w:rPr>
                                <w:rFonts w:cs="Calibri"/>
                                <w:lang w:val="es-ES"/>
                              </w:rPr>
                              <w:t xml:space="preserve">Chinchipe)   </w:t>
                            </w:r>
                            <w:proofErr w:type="gramEnd"/>
                            <w:r>
                              <w:rPr>
                                <w:rFonts w:cs="Calibri"/>
                                <w:lang w:val="es-ES"/>
                              </w:rPr>
                              <w:t xml:space="preserve">                       </w:t>
                            </w:r>
                            <w:r>
                              <w:rPr>
                                <w:rFonts w:ascii="MS Gothic" w:eastAsia="MS Gothic" w:hAnsi="MS Gothic" w:cs="Calibri"/>
                                <w:lang w:val="es-ES"/>
                              </w:rPr>
                              <w:t>☐</w:t>
                            </w:r>
                          </w:p>
                          <w:p w14:paraId="523C9165" w14:textId="77777777" w:rsidR="00574DD1" w:rsidRDefault="00574DD1">
                            <w:pPr>
                              <w:pStyle w:val="Contenidodelmarco"/>
                            </w:pPr>
                            <w:r>
                              <w:rPr>
                                <w:rFonts w:cs="Calibri"/>
                                <w:lang w:val="es-ES"/>
                              </w:rPr>
                              <w:t xml:space="preserve">Zona 8 (Guayaquil, Durán y </w:t>
                            </w:r>
                            <w:proofErr w:type="gramStart"/>
                            <w:r>
                              <w:rPr>
                                <w:rFonts w:cs="Calibri"/>
                                <w:lang w:val="es-ES"/>
                              </w:rPr>
                              <w:t xml:space="preserve">Samborondón)   </w:t>
                            </w:r>
                            <w:proofErr w:type="gramEnd"/>
                            <w:r>
                              <w:rPr>
                                <w:rFonts w:cs="Calibri"/>
                                <w:lang w:val="es-ES"/>
                              </w:rPr>
                              <w:t xml:space="preserve">                   </w:t>
                            </w:r>
                            <w:r>
                              <w:rPr>
                                <w:rFonts w:ascii="MS Gothic" w:eastAsia="MS Gothic" w:hAnsi="MS Gothic" w:cs="Calibri"/>
                                <w:lang w:val="es-ES"/>
                              </w:rPr>
                              <w:t>☐</w:t>
                            </w:r>
                          </w:p>
                          <w:p w14:paraId="78A2C2C7" w14:textId="77777777" w:rsidR="00574DD1" w:rsidRDefault="00574DD1">
                            <w:pPr>
                              <w:pStyle w:val="Contenidodelmarco"/>
                            </w:pPr>
                            <w:r>
                              <w:rPr>
                                <w:rFonts w:cs="Calibri"/>
                                <w:lang w:val="es-ES"/>
                              </w:rPr>
                              <w:t xml:space="preserve">Zona 9 (Distrito Metropolitano de </w:t>
                            </w:r>
                            <w:proofErr w:type="gramStart"/>
                            <w:r>
                              <w:rPr>
                                <w:rFonts w:cs="Calibri"/>
                                <w:lang w:val="es-ES"/>
                              </w:rPr>
                              <w:t xml:space="preserve">Quito)   </w:t>
                            </w:r>
                            <w:proofErr w:type="gramEnd"/>
                            <w:r>
                              <w:rPr>
                                <w:rFonts w:cs="Calibri"/>
                                <w:lang w:val="es-ES"/>
                              </w:rPr>
                              <w:t xml:space="preserve">                       </w:t>
                            </w:r>
                            <w:r>
                              <w:rPr>
                                <w:rFonts w:ascii="MS Gothic" w:eastAsia="MS Gothic" w:hAnsi="MS Gothic" w:cs="Calibri"/>
                                <w:lang w:val="es-ES"/>
                              </w:rPr>
                              <w:t>☐</w:t>
                            </w:r>
                          </w:p>
                        </w:tc>
                      </w:tr>
                      <w:tr w:rsidR="00574DD1" w14:paraId="14D2EB54" w14:textId="77777777">
                        <w:trPr>
                          <w:trHeight w:val="428"/>
                        </w:trPr>
                        <w:tc>
                          <w:tcPr>
                            <w:tcW w:w="5466" w:type="dxa"/>
                            <w:tcBorders>
                              <w:top w:val="single" w:sz="4" w:space="0" w:color="000000"/>
                              <w:left w:val="single" w:sz="4" w:space="0" w:color="000000"/>
                              <w:bottom w:val="single" w:sz="4" w:space="0" w:color="000000"/>
                              <w:right w:val="single" w:sz="4" w:space="0" w:color="000000"/>
                            </w:tcBorders>
                          </w:tcPr>
                          <w:p w14:paraId="73DE75E1" w14:textId="77777777" w:rsidR="00574DD1" w:rsidRDefault="00574DD1">
                            <w:pPr>
                              <w:pStyle w:val="Contenidodelmarco"/>
                            </w:pPr>
                            <w:r>
                              <w:rPr>
                                <w:lang w:val="es-ES"/>
                              </w:rPr>
                              <w:t xml:space="preserve">Provincial </w:t>
                            </w:r>
                            <w:r>
                              <w:rPr>
                                <w:rFonts w:ascii="MS Gothic" w:eastAsia="MS Gothic" w:hAnsi="MS Gothic"/>
                                <w:lang w:val="es-ES"/>
                              </w:rPr>
                              <w:t>☐</w:t>
                            </w:r>
                          </w:p>
                        </w:tc>
                        <w:tc>
                          <w:tcPr>
                            <w:tcW w:w="4875" w:type="dxa"/>
                            <w:tcBorders>
                              <w:top w:val="single" w:sz="4" w:space="0" w:color="000000"/>
                              <w:left w:val="single" w:sz="4" w:space="0" w:color="000000"/>
                              <w:bottom w:val="single" w:sz="4" w:space="0" w:color="000000"/>
                              <w:right w:val="single" w:sz="4" w:space="0" w:color="000000"/>
                            </w:tcBorders>
                          </w:tcPr>
                          <w:p w14:paraId="385D3F76" w14:textId="77777777" w:rsidR="00574DD1" w:rsidRDefault="00574DD1">
                            <w:pPr>
                              <w:pStyle w:val="Contenidodelmarco"/>
                              <w:rPr>
                                <w:lang w:val="es-ES"/>
                              </w:rPr>
                            </w:pPr>
                            <w:r>
                              <w:rPr>
                                <w:lang w:val="es-ES"/>
                              </w:rPr>
                              <w:t xml:space="preserve">Especifique las provincias en las que se ejecutará su investigación </w:t>
                            </w:r>
                          </w:p>
                        </w:tc>
                        <w:tc>
                          <w:tcPr>
                            <w:tcW w:w="592" w:type="dxa"/>
                            <w:tcBorders>
                              <w:top w:val="single" w:sz="4" w:space="0" w:color="000000"/>
                              <w:left w:val="single" w:sz="4" w:space="0" w:color="000000"/>
                              <w:bottom w:val="single" w:sz="4" w:space="0" w:color="000000"/>
                              <w:right w:val="single" w:sz="4" w:space="0" w:color="000000"/>
                            </w:tcBorders>
                          </w:tcPr>
                          <w:p w14:paraId="6C585C1E" w14:textId="77777777" w:rsidR="00574DD1" w:rsidRDefault="00574DD1">
                            <w:pPr>
                              <w:pStyle w:val="Contenidodelmarco"/>
                              <w:jc w:val="center"/>
                              <w:rPr>
                                <w:rFonts w:ascii="MS Gothic" w:eastAsia="MS Gothic" w:hAnsi="MS Gothic"/>
                                <w:lang w:val="es-ES"/>
                              </w:rPr>
                            </w:pPr>
                            <w:r>
                              <w:rPr>
                                <w:rFonts w:ascii="MS Gothic" w:eastAsia="MS Gothic" w:hAnsi="MS Gothic"/>
                                <w:lang w:val="es-ES"/>
                              </w:rPr>
                              <w:t>☐</w:t>
                            </w:r>
                          </w:p>
                        </w:tc>
                      </w:tr>
                      <w:tr w:rsidR="00574DD1" w14:paraId="77DE9B2D" w14:textId="77777777">
                        <w:trPr>
                          <w:trHeight w:val="428"/>
                        </w:trPr>
                        <w:tc>
                          <w:tcPr>
                            <w:tcW w:w="5466" w:type="dxa"/>
                            <w:tcBorders>
                              <w:top w:val="single" w:sz="4" w:space="0" w:color="000000"/>
                              <w:left w:val="single" w:sz="4" w:space="0" w:color="000000"/>
                              <w:bottom w:val="single" w:sz="4" w:space="0" w:color="000000"/>
                              <w:right w:val="single" w:sz="4" w:space="0" w:color="000000"/>
                            </w:tcBorders>
                          </w:tcPr>
                          <w:p w14:paraId="7A9AB5E0" w14:textId="77777777" w:rsidR="00574DD1" w:rsidRDefault="00574DD1">
                            <w:pPr>
                              <w:pStyle w:val="Contenidodelmarco"/>
                            </w:pPr>
                            <w:r>
                              <w:rPr>
                                <w:lang w:val="es-ES"/>
                              </w:rPr>
                              <w:t xml:space="preserve">Local </w:t>
                            </w:r>
                            <w:r>
                              <w:rPr>
                                <w:rFonts w:ascii="MS Gothic" w:eastAsia="MS Gothic" w:hAnsi="MS Gothic"/>
                                <w:lang w:val="es-ES"/>
                              </w:rPr>
                              <w:t>☐</w:t>
                            </w:r>
                          </w:p>
                        </w:tc>
                        <w:tc>
                          <w:tcPr>
                            <w:tcW w:w="4875" w:type="dxa"/>
                            <w:tcBorders>
                              <w:top w:val="single" w:sz="4" w:space="0" w:color="000000"/>
                              <w:left w:val="single" w:sz="4" w:space="0" w:color="000000"/>
                              <w:bottom w:val="single" w:sz="4" w:space="0" w:color="000000"/>
                              <w:right w:val="single" w:sz="4" w:space="0" w:color="000000"/>
                            </w:tcBorders>
                          </w:tcPr>
                          <w:p w14:paraId="1C4053B4" w14:textId="77777777" w:rsidR="00574DD1" w:rsidRDefault="00574DD1">
                            <w:pPr>
                              <w:pStyle w:val="Contenidodelmarco"/>
                              <w:rPr>
                                <w:lang w:val="es-ES"/>
                              </w:rPr>
                            </w:pPr>
                            <w:r>
                              <w:rPr>
                                <w:lang w:val="es-ES"/>
                              </w:rPr>
                              <w:t xml:space="preserve">Especifique la provincia y cantones donde se ejecutará su investigación </w:t>
                            </w:r>
                          </w:p>
                        </w:tc>
                        <w:tc>
                          <w:tcPr>
                            <w:tcW w:w="592" w:type="dxa"/>
                            <w:tcBorders>
                              <w:top w:val="single" w:sz="4" w:space="0" w:color="000000"/>
                              <w:left w:val="single" w:sz="4" w:space="0" w:color="000000"/>
                              <w:bottom w:val="single" w:sz="4" w:space="0" w:color="000000"/>
                              <w:right w:val="single" w:sz="4" w:space="0" w:color="000000"/>
                            </w:tcBorders>
                          </w:tcPr>
                          <w:p w14:paraId="6AD7E7A5" w14:textId="77777777" w:rsidR="00574DD1" w:rsidRDefault="00574DD1">
                            <w:pPr>
                              <w:pStyle w:val="Contenidodelmarco"/>
                              <w:jc w:val="center"/>
                              <w:rPr>
                                <w:rFonts w:ascii="MS Gothic" w:eastAsia="MS Gothic" w:hAnsi="MS Gothic"/>
                                <w:lang w:val="es-ES"/>
                              </w:rPr>
                            </w:pPr>
                            <w:r>
                              <w:rPr>
                                <w:rFonts w:ascii="MS Gothic" w:eastAsia="MS Gothic" w:hAnsi="MS Gothic"/>
                                <w:lang w:val="es-ES"/>
                              </w:rPr>
                              <w:t>☐</w:t>
                            </w:r>
                          </w:p>
                        </w:tc>
                      </w:tr>
                    </w:tbl>
                    <w:p w14:paraId="31F3FF77" w14:textId="77777777" w:rsidR="00574DD1" w:rsidRDefault="00574DD1" w:rsidP="00574DD1">
                      <w:pPr>
                        <w:pStyle w:val="Contenidodelmarco"/>
                        <w:rPr>
                          <w:color w:val="000000"/>
                        </w:rPr>
                      </w:pPr>
                    </w:p>
                  </w:txbxContent>
                </v:textbox>
                <w10:wrap type="square" anchorx="page"/>
              </v:rect>
            </w:pict>
          </mc:Fallback>
        </mc:AlternateContent>
      </w:r>
    </w:p>
    <w:p w14:paraId="747F6B2C" w14:textId="77777777" w:rsidR="00574DD1" w:rsidRPr="001673FE" w:rsidRDefault="00574DD1" w:rsidP="00574DD1">
      <w:pPr>
        <w:ind w:hanging="1276"/>
      </w:pPr>
    </w:p>
    <w:p w14:paraId="573F6D12" w14:textId="77777777" w:rsidR="00574DD1" w:rsidRPr="001673FE" w:rsidRDefault="00574DD1" w:rsidP="00574DD1">
      <w:pPr>
        <w:ind w:hanging="1276"/>
        <w:rPr>
          <w:b/>
          <w:bCs/>
          <w:sz w:val="24"/>
          <w:szCs w:val="24"/>
          <w:u w:val="single"/>
        </w:rPr>
      </w:pPr>
      <w:r w:rsidRPr="001673FE">
        <w:rPr>
          <w:b/>
          <w:bCs/>
          <w:sz w:val="24"/>
          <w:szCs w:val="24"/>
          <w:u w:val="single"/>
        </w:rPr>
        <w:t xml:space="preserve">DETALLE DE LA INVESTIGACIÓN </w:t>
      </w:r>
    </w:p>
    <w:tbl>
      <w:tblPr>
        <w:tblW w:w="10773" w:type="dxa"/>
        <w:tblInd w:w="-1139" w:type="dxa"/>
        <w:tblLayout w:type="fixed"/>
        <w:tblLook w:val="04A0" w:firstRow="1" w:lastRow="0" w:firstColumn="1" w:lastColumn="0" w:noHBand="0" w:noVBand="1"/>
      </w:tblPr>
      <w:tblGrid>
        <w:gridCol w:w="10773"/>
      </w:tblGrid>
      <w:tr w:rsidR="00574DD1" w:rsidRPr="001673FE" w14:paraId="6755BA52" w14:textId="77777777" w:rsidTr="00BD3187">
        <w:trPr>
          <w:trHeight w:val="202"/>
        </w:trPr>
        <w:tc>
          <w:tcPr>
            <w:tcW w:w="10773" w:type="dxa"/>
            <w:tcBorders>
              <w:top w:val="single" w:sz="4" w:space="0" w:color="000000"/>
              <w:left w:val="single" w:sz="4" w:space="0" w:color="000000"/>
              <w:bottom w:val="single" w:sz="4" w:space="0" w:color="000000"/>
              <w:right w:val="single" w:sz="4" w:space="0" w:color="000000"/>
            </w:tcBorders>
          </w:tcPr>
          <w:p w14:paraId="37482F92" w14:textId="77777777" w:rsidR="00574DD1" w:rsidRPr="001673FE" w:rsidRDefault="00574DD1" w:rsidP="00BD3187">
            <w:pPr>
              <w:jc w:val="both"/>
              <w:rPr>
                <w:b/>
                <w:bCs/>
                <w:sz w:val="24"/>
                <w:szCs w:val="24"/>
              </w:rPr>
            </w:pPr>
            <w:r w:rsidRPr="001673FE">
              <w:rPr>
                <w:b/>
                <w:bCs/>
                <w:sz w:val="24"/>
                <w:szCs w:val="24"/>
              </w:rPr>
              <w:t xml:space="preserve">RESUMEN ESTRUCTURADO </w:t>
            </w:r>
          </w:p>
        </w:tc>
      </w:tr>
      <w:tr w:rsidR="00574DD1" w:rsidRPr="00E00207" w14:paraId="63475A12" w14:textId="77777777" w:rsidTr="00BD3187">
        <w:trPr>
          <w:trHeight w:val="202"/>
        </w:trPr>
        <w:tc>
          <w:tcPr>
            <w:tcW w:w="10773" w:type="dxa"/>
            <w:tcBorders>
              <w:top w:val="single" w:sz="4" w:space="0" w:color="000000"/>
              <w:left w:val="single" w:sz="4" w:space="0" w:color="000000"/>
              <w:bottom w:val="single" w:sz="4" w:space="0" w:color="000000"/>
              <w:right w:val="single" w:sz="4" w:space="0" w:color="000000"/>
            </w:tcBorders>
          </w:tcPr>
          <w:p w14:paraId="5ED9C42A" w14:textId="77777777" w:rsidR="00574DD1" w:rsidRPr="00E00207" w:rsidRDefault="00574DD1" w:rsidP="00BD3187">
            <w:pPr>
              <w:spacing w:line="360" w:lineRule="auto"/>
              <w:jc w:val="both"/>
              <w:rPr>
                <w:rFonts w:ascii="Times New Roman" w:hAnsi="Times New Roman" w:cs="Times New Roman"/>
                <w:bCs/>
                <w:sz w:val="24"/>
                <w:szCs w:val="24"/>
              </w:rPr>
            </w:pPr>
            <w:r w:rsidRPr="00E00207">
              <w:rPr>
                <w:rFonts w:ascii="Times New Roman" w:eastAsia="Times New Roman" w:hAnsi="Times New Roman" w:cs="Times New Roman"/>
                <w:b/>
                <w:sz w:val="24"/>
                <w:szCs w:val="24"/>
                <w:lang w:val="es-EC"/>
              </w:rPr>
              <w:t>Introducción:</w:t>
            </w:r>
            <w:r w:rsidRPr="00E00207">
              <w:rPr>
                <w:rFonts w:ascii="Times New Roman" w:eastAsia="Times New Roman" w:hAnsi="Times New Roman" w:cs="Times New Roman"/>
                <w:sz w:val="24"/>
                <w:szCs w:val="24"/>
                <w:lang w:val="es-EC"/>
              </w:rPr>
              <w:t xml:space="preserve"> La violencia ginecología son aquellas prácticas llevadas a cabo por el personal de salud en el marco de la atención ginecológica en donde se realiza una relación entre pacientes y personal de salud en donde comprende acciones directas de violencia psicológica, físicas dirigidas al cuerpo de las mujeres, acciones como la atención y comentarios impertinentes con respecto al cuerpo, medicalización excesiva, uso de procedimientos intencionalmente dolorosa etc. Incluida cualquier forma maltrato y violencia sexual. La prevalencia y los factores de riesgos que se pueden presentar en la violencia ginecológica. </w:t>
            </w:r>
            <w:r w:rsidRPr="00E00207">
              <w:rPr>
                <w:rFonts w:ascii="Times New Roman" w:eastAsia="Times New Roman" w:hAnsi="Times New Roman" w:cs="Times New Roman"/>
                <w:b/>
                <w:sz w:val="24"/>
                <w:szCs w:val="24"/>
                <w:lang w:val="es-EC"/>
              </w:rPr>
              <w:t>Objetivo</w:t>
            </w:r>
            <w:r w:rsidRPr="00E00207">
              <w:rPr>
                <w:rFonts w:ascii="Times New Roman" w:eastAsia="Times New Roman" w:hAnsi="Times New Roman" w:cs="Times New Roman"/>
                <w:sz w:val="24"/>
                <w:szCs w:val="24"/>
                <w:lang w:val="es-EC"/>
              </w:rPr>
              <w:t xml:space="preserve">. Examinar </w:t>
            </w:r>
            <w:r w:rsidRPr="00E00207">
              <w:rPr>
                <w:rFonts w:ascii="Times New Roman" w:eastAsia="Times New Roman" w:hAnsi="Times New Roman" w:cs="Times New Roman"/>
                <w:sz w:val="24"/>
                <w:szCs w:val="24"/>
                <w:lang w:val="es-EC"/>
              </w:rPr>
              <w:lastRenderedPageBreak/>
              <w:t xml:space="preserve">en la literatura científica sobre la prevalencia y los factores de riesgos de la violencia ginecológica mediante una revisión sistemática y metaanálisis. </w:t>
            </w:r>
            <w:r w:rsidRPr="00E00207">
              <w:rPr>
                <w:rFonts w:ascii="Times New Roman" w:eastAsia="Times New Roman" w:hAnsi="Times New Roman" w:cs="Times New Roman"/>
                <w:b/>
                <w:sz w:val="24"/>
                <w:szCs w:val="24"/>
                <w:lang w:val="es-EC"/>
              </w:rPr>
              <w:t xml:space="preserve">Metodología: </w:t>
            </w:r>
            <w:r w:rsidRPr="00E00207">
              <w:rPr>
                <w:rFonts w:ascii="Times New Roman" w:eastAsia="Times New Roman" w:hAnsi="Times New Roman" w:cs="Times New Roman"/>
                <w:sz w:val="24"/>
                <w:szCs w:val="24"/>
                <w:lang w:val="es-EC"/>
              </w:rPr>
              <w:t xml:space="preserve">Se realizará una investigación sistemática de la literatura científica 2023, utilizando bases científicas en </w:t>
            </w:r>
            <w:proofErr w:type="spellStart"/>
            <w:r w:rsidRPr="00E00207">
              <w:rPr>
                <w:rFonts w:ascii="Times New Roman" w:eastAsia="Times New Roman" w:hAnsi="Times New Roman" w:cs="Times New Roman"/>
                <w:i/>
                <w:sz w:val="24"/>
                <w:szCs w:val="24"/>
                <w:lang w:val="es-EC"/>
              </w:rPr>
              <w:t>Scopus</w:t>
            </w:r>
            <w:proofErr w:type="spellEnd"/>
            <w:r w:rsidRPr="00E00207">
              <w:rPr>
                <w:rFonts w:ascii="Times New Roman" w:eastAsia="Times New Roman" w:hAnsi="Times New Roman" w:cs="Times New Roman"/>
                <w:i/>
                <w:sz w:val="24"/>
                <w:szCs w:val="24"/>
                <w:lang w:val="es-EC"/>
              </w:rPr>
              <w:t xml:space="preserve">, Web </w:t>
            </w:r>
            <w:proofErr w:type="spellStart"/>
            <w:r w:rsidRPr="00E00207">
              <w:rPr>
                <w:rFonts w:ascii="Times New Roman" w:eastAsia="Times New Roman" w:hAnsi="Times New Roman" w:cs="Times New Roman"/>
                <w:i/>
                <w:sz w:val="24"/>
                <w:szCs w:val="24"/>
                <w:lang w:val="es-EC"/>
              </w:rPr>
              <w:t>of</w:t>
            </w:r>
            <w:proofErr w:type="spellEnd"/>
            <w:r w:rsidRPr="00E00207">
              <w:rPr>
                <w:rFonts w:ascii="Times New Roman" w:eastAsia="Times New Roman" w:hAnsi="Times New Roman" w:cs="Times New Roman"/>
                <w:i/>
                <w:sz w:val="24"/>
                <w:szCs w:val="24"/>
                <w:lang w:val="es-EC"/>
              </w:rPr>
              <w:t xml:space="preserve"> </w:t>
            </w:r>
            <w:proofErr w:type="spellStart"/>
            <w:r w:rsidRPr="00E00207">
              <w:rPr>
                <w:rFonts w:ascii="Times New Roman" w:eastAsia="Times New Roman" w:hAnsi="Times New Roman" w:cs="Times New Roman"/>
                <w:i/>
                <w:sz w:val="24"/>
                <w:szCs w:val="24"/>
                <w:lang w:val="es-EC"/>
              </w:rPr>
              <w:t>Science</w:t>
            </w:r>
            <w:proofErr w:type="spellEnd"/>
            <w:r w:rsidRPr="00E00207">
              <w:rPr>
                <w:rFonts w:ascii="Times New Roman" w:eastAsia="Times New Roman" w:hAnsi="Times New Roman" w:cs="Times New Roman"/>
                <w:i/>
                <w:sz w:val="24"/>
                <w:szCs w:val="24"/>
                <w:lang w:val="es-EC"/>
              </w:rPr>
              <w:t xml:space="preserve"> y </w:t>
            </w:r>
            <w:proofErr w:type="spellStart"/>
            <w:r w:rsidRPr="00E00207">
              <w:rPr>
                <w:rFonts w:ascii="Times New Roman" w:eastAsia="Times New Roman" w:hAnsi="Times New Roman" w:cs="Times New Roman"/>
                <w:i/>
                <w:sz w:val="24"/>
                <w:szCs w:val="24"/>
                <w:lang w:val="es-EC"/>
              </w:rPr>
              <w:t>Pubmed</w:t>
            </w:r>
            <w:proofErr w:type="spellEnd"/>
            <w:r w:rsidRPr="00E00207">
              <w:rPr>
                <w:rFonts w:ascii="Times New Roman" w:eastAsia="Times New Roman" w:hAnsi="Times New Roman" w:cs="Times New Roman"/>
                <w:sz w:val="24"/>
                <w:szCs w:val="24"/>
                <w:lang w:val="es-EC"/>
              </w:rPr>
              <w:t xml:space="preserve">, para la realización de este proceso, se Seguirán las recomendaciones del método </w:t>
            </w:r>
            <w:r w:rsidRPr="00E00207">
              <w:rPr>
                <w:rFonts w:ascii="Times New Roman" w:eastAsia="Times New Roman" w:hAnsi="Times New Roman" w:cs="Times New Roman"/>
                <w:i/>
                <w:sz w:val="24"/>
                <w:szCs w:val="24"/>
                <w:lang w:val="es-EC"/>
              </w:rPr>
              <w:t>PRISMA</w:t>
            </w:r>
            <w:r w:rsidRPr="00E00207">
              <w:rPr>
                <w:rFonts w:ascii="Times New Roman" w:eastAsia="Times New Roman" w:hAnsi="Times New Roman" w:cs="Times New Roman"/>
                <w:sz w:val="24"/>
                <w:szCs w:val="24"/>
                <w:lang w:val="es-EC"/>
              </w:rPr>
              <w:t xml:space="preserve">. Los criterios de inclusión fueron artículos empíricos publicados en inglés y español. </w:t>
            </w:r>
            <w:r w:rsidRPr="00E00207">
              <w:rPr>
                <w:rFonts w:ascii="Times New Roman" w:eastAsia="Times New Roman" w:hAnsi="Times New Roman" w:cs="Times New Roman"/>
                <w:b/>
                <w:sz w:val="24"/>
                <w:szCs w:val="24"/>
                <w:lang w:val="es-EC"/>
              </w:rPr>
              <w:t>Resultados esperados:</w:t>
            </w:r>
            <w:r w:rsidRPr="00E00207">
              <w:rPr>
                <w:rFonts w:ascii="Times New Roman" w:eastAsia="Times New Roman" w:hAnsi="Times New Roman" w:cs="Times New Roman"/>
                <w:sz w:val="24"/>
                <w:szCs w:val="24"/>
                <w:lang w:val="es-EC"/>
              </w:rPr>
              <w:t xml:space="preserve"> La investigación bibliográfica permitirá obtener información relevante, actualizada y selecta para la prevalencia y factores de riesgos de la violencia ginecológica, que serán de gran utilidad para estudios próximos con el beneficio social así mejorar la calidad de vida de las personas. Así también genera la oportunidad de llevar a cabo planes de educación para promover la correcta atención a las pacientes</w:t>
            </w:r>
          </w:p>
        </w:tc>
      </w:tr>
    </w:tbl>
    <w:p w14:paraId="43574413" w14:textId="77777777" w:rsidR="00574DD1" w:rsidRPr="00E00207" w:rsidRDefault="00574DD1" w:rsidP="00574DD1">
      <w:pPr>
        <w:spacing w:line="360" w:lineRule="auto"/>
        <w:rPr>
          <w:rFonts w:ascii="Times New Roman" w:hAnsi="Times New Roman" w:cs="Times New Roman"/>
          <w:b/>
          <w:bCs/>
          <w:sz w:val="24"/>
          <w:szCs w:val="24"/>
          <w:u w:val="single"/>
        </w:rPr>
      </w:pPr>
    </w:p>
    <w:tbl>
      <w:tblPr>
        <w:tblW w:w="10789" w:type="dxa"/>
        <w:tblInd w:w="-1136" w:type="dxa"/>
        <w:tblLayout w:type="fixed"/>
        <w:tblLook w:val="04A0" w:firstRow="1" w:lastRow="0" w:firstColumn="1" w:lastColumn="0" w:noHBand="0" w:noVBand="1"/>
      </w:tblPr>
      <w:tblGrid>
        <w:gridCol w:w="10789"/>
      </w:tblGrid>
      <w:tr w:rsidR="00574DD1" w:rsidRPr="00E00207" w14:paraId="4AA893B9" w14:textId="77777777" w:rsidTr="00BD3187">
        <w:trPr>
          <w:trHeight w:val="185"/>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DB5716" w14:textId="77777777" w:rsidR="00574DD1" w:rsidRPr="00E00207" w:rsidRDefault="00574DD1" w:rsidP="00BD3187">
            <w:pPr>
              <w:pStyle w:val="Ttulo1"/>
              <w:spacing w:line="360" w:lineRule="auto"/>
            </w:pPr>
            <w:r w:rsidRPr="00E00207">
              <w:t xml:space="preserve">PLANTEAMIENTO DE PROBLEMA Y JUSTIFICACIÓN </w:t>
            </w:r>
          </w:p>
        </w:tc>
      </w:tr>
      <w:tr w:rsidR="00574DD1" w:rsidRPr="00E00207" w14:paraId="580B1E7B" w14:textId="77777777" w:rsidTr="00BD3187">
        <w:trPr>
          <w:trHeight w:val="619"/>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380AE8" w14:textId="4B8A3958" w:rsidR="00574DD1" w:rsidRPr="00E00207" w:rsidRDefault="00574DD1" w:rsidP="00BD3187">
            <w:pPr>
              <w:spacing w:line="360" w:lineRule="auto"/>
              <w:jc w:val="both"/>
              <w:rPr>
                <w:rFonts w:ascii="Times New Roman" w:eastAsia="Times New Roman" w:hAnsi="Times New Roman" w:cs="Times New Roman"/>
                <w:sz w:val="24"/>
                <w:szCs w:val="24"/>
              </w:rPr>
            </w:pPr>
            <w:r w:rsidRPr="00E00207">
              <w:rPr>
                <w:rFonts w:ascii="Times New Roman" w:hAnsi="Times New Roman" w:cs="Times New Roman"/>
                <w:sz w:val="24"/>
                <w:szCs w:val="24"/>
                <w:lang w:val="es-ES_tradnl" w:eastAsia="es-ES_tradnl"/>
              </w:rPr>
              <w:t>La Organización Mundial de la Salud que la violencia ginecológica es cualquier tipo de violencia tanto sexual, psicológica como física que pueden sufrir las mujeres en la atención de salud, así como en varios procedimientos como examen ginecológico, abortos, cuidado en la sala de parto, tratamientos anticonceptivos. Las mujeres sufren de este tipo de violencia por parte del personal de salud por falta de información, comunicación y sobre todo los derechos sexuales y reproductivos</w:t>
            </w:r>
            <w:r>
              <w:rPr>
                <w:rFonts w:ascii="Times New Roman" w:hAnsi="Times New Roman" w:cs="Times New Roman"/>
                <w:sz w:val="24"/>
                <w:szCs w:val="24"/>
                <w:lang w:val="es-ES_tradnl" w:eastAsia="es-ES_tradnl"/>
              </w:rPr>
              <w:t xml:space="preserve"> </w:t>
            </w:r>
            <w:r w:rsidRPr="00252FC5">
              <w:rPr>
                <w:rFonts w:ascii="Times New Roman" w:hAnsi="Times New Roman" w:cs="Times New Roman"/>
                <w:lang w:eastAsia="es-ES_tradnl"/>
              </w:rPr>
              <w:t>(2).</w:t>
            </w:r>
          </w:p>
          <w:p w14:paraId="410732EF" w14:textId="77777777" w:rsidR="00574DD1" w:rsidRPr="00E00207" w:rsidRDefault="00574DD1" w:rsidP="00BD3187">
            <w:pPr>
              <w:pStyle w:val="NormalWeb"/>
              <w:spacing w:line="360" w:lineRule="auto"/>
              <w:jc w:val="both"/>
            </w:pPr>
            <w:r w:rsidRPr="00E00207">
              <w:rPr>
                <w:lang w:eastAsia="es-ES_tradnl"/>
              </w:rPr>
              <w:t>Por otra parte, Castillo y Salinero</w:t>
            </w:r>
            <w:r>
              <w:rPr>
                <w:lang w:eastAsia="es-ES_tradnl"/>
              </w:rPr>
              <w:t xml:space="preserve"> (4).</w:t>
            </w:r>
            <w:r w:rsidRPr="00E00207">
              <w:rPr>
                <w:lang w:eastAsia="es-ES_tradnl"/>
              </w:rPr>
              <w:t xml:space="preserve"> Afirman que la violencia ginecológica es un concepto que incluyen practicas llevadas a cabo por el personal de salud en el hospital de Venezuela en el marco de la atención ginecológica que existen entre paciente y personal de salud  en donde comprenden acciones directas de violencia psicológicas, físicas encaminadas al cuerpo de las mujeres, así como los comentarios o acciones impertinentes con respecto al cuerpo, mal procedimientos dolorosos, además como la violencia sexual, violencia domestica etc.</w:t>
            </w:r>
          </w:p>
          <w:p w14:paraId="4C39CDB2" w14:textId="77777777" w:rsidR="00574DD1" w:rsidRPr="00252FC5" w:rsidRDefault="00574DD1" w:rsidP="00BD3187">
            <w:pPr>
              <w:pStyle w:val="NormalWeb"/>
              <w:spacing w:line="360" w:lineRule="auto"/>
              <w:jc w:val="both"/>
              <w:rPr>
                <w:color w:val="0000FF" w:themeColor="hyperlink"/>
                <w:u w:val="single"/>
              </w:rPr>
            </w:pPr>
            <w:r w:rsidRPr="00E00207">
              <w:t>Por otro lado, la prevalencia de la violencia ginecológica es más común en regiones urbanas y mujeres con nivel de educación primaria o media, en este estudio se observó que el 47,8</w:t>
            </w:r>
            <w:r w:rsidRPr="00E00207">
              <w:rPr>
                <w:i/>
              </w:rPr>
              <w:t>%</w:t>
            </w:r>
            <w:r w:rsidRPr="00E00207">
              <w:t xml:space="preserve"> de las participantes han experimentado violencia obstétrica y el 32,8 % han sufrido violencia ginecológica</w:t>
            </w:r>
            <w:r>
              <w:t xml:space="preserve"> (10). </w:t>
            </w:r>
            <w:r w:rsidRPr="00E00207">
              <w:t>Los resultados sugieren que la violencia en estos ámbitos es un problema relevante y recurrente en diferentes contextos</w:t>
            </w:r>
            <w:r>
              <w:t xml:space="preserve">, </w:t>
            </w:r>
            <w:r w:rsidRPr="00574DD1">
              <w:rPr>
                <w:rStyle w:val="Hipervnculo"/>
                <w:color w:val="auto"/>
                <w:u w:val="none"/>
              </w:rPr>
              <w:t>como afirma,</w:t>
            </w:r>
            <w:r w:rsidRPr="00574DD1">
              <w:t xml:space="preserve"> </w:t>
            </w:r>
            <w:r w:rsidRPr="00E00207">
              <w:t>Hernández la prevalencia estimada de abuso en la atención obstétrica el 11 % de mujeres fueron maltratadas por el personal de salud, con 29 % de las mujeres manifiestan ser maltratadas de forma verbal</w:t>
            </w:r>
            <w:r>
              <w:t xml:space="preserve"> (5).</w:t>
            </w:r>
          </w:p>
          <w:p w14:paraId="6094FB75" w14:textId="77777777" w:rsidR="00574DD1" w:rsidRDefault="00574DD1" w:rsidP="00BD3187">
            <w:pPr>
              <w:spacing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lastRenderedPageBreak/>
              <w:t xml:space="preserve"> Por lo tanto, existen factores de riesgos asociados a la violencia ginecológica no solo en el ámbito del área hospitalarias si no también la historia de violencia familiar y psicológica, abuso por parte de la pareja de la paciente, embarazo adolescentes etc. En cuanto a las áreas de salud la mala interacción del personal como la comunicación ineficaz la falta de empatía con el paciente, el deterioro de apoyo en la atención y la pérdida de autonomía es decir la capacidad de la paciente de tomar decisiones por sí mismas</w:t>
            </w:r>
            <w:r>
              <w:rPr>
                <w:rFonts w:ascii="Times New Roman" w:eastAsia="Times New Roman" w:hAnsi="Times New Roman" w:cs="Times New Roman"/>
                <w:sz w:val="24"/>
                <w:szCs w:val="24"/>
              </w:rPr>
              <w:t>, l</w:t>
            </w:r>
            <w:r w:rsidRPr="00E00207">
              <w:rPr>
                <w:rFonts w:ascii="Times New Roman" w:eastAsia="Times New Roman" w:hAnsi="Times New Roman" w:cs="Times New Roman"/>
                <w:sz w:val="24"/>
                <w:szCs w:val="24"/>
              </w:rPr>
              <w:t>os factores sociodemográficos, discriminación, factores maternos como el número de hijos tipo de parto y factores del personal de salud, y el daño psicológico, físico que lleva a todos estos constituyentes a desencadenar la violencia ginecológica</w:t>
            </w:r>
            <w:r>
              <w:rPr>
                <w:rFonts w:ascii="Times New Roman" w:eastAsia="Times New Roman" w:hAnsi="Times New Roman" w:cs="Times New Roman"/>
                <w:sz w:val="24"/>
                <w:szCs w:val="24"/>
              </w:rPr>
              <w:t xml:space="preserve"> (6).</w:t>
            </w:r>
          </w:p>
          <w:p w14:paraId="4E7F9085" w14:textId="77777777" w:rsidR="00574DD1" w:rsidRPr="00B2607E" w:rsidRDefault="00574DD1" w:rsidP="00BD3187">
            <w:pPr>
              <w:spacing w:line="360" w:lineRule="auto"/>
              <w:jc w:val="both"/>
              <w:rPr>
                <w:rFonts w:ascii="Times New Roman" w:eastAsia="Times New Roman" w:hAnsi="Times New Roman" w:cs="Times New Roman"/>
                <w:b/>
                <w:bCs/>
                <w:sz w:val="24"/>
                <w:szCs w:val="24"/>
              </w:rPr>
            </w:pPr>
            <w:r w:rsidRPr="00B2607E">
              <w:rPr>
                <w:rFonts w:ascii="Times New Roman" w:eastAsia="Times New Roman" w:hAnsi="Times New Roman" w:cs="Times New Roman"/>
                <w:b/>
                <w:bCs/>
                <w:sz w:val="24"/>
                <w:szCs w:val="24"/>
              </w:rPr>
              <w:t>JUSTIFICACION</w:t>
            </w:r>
          </w:p>
          <w:p w14:paraId="0ED81011" w14:textId="77777777" w:rsidR="00574DD1" w:rsidRDefault="00574DD1" w:rsidP="00BD3187">
            <w:pPr>
              <w:spacing w:line="360" w:lineRule="auto"/>
              <w:jc w:val="both"/>
              <w:rPr>
                <w:rFonts w:ascii="Times New Roman" w:hAnsi="Times New Roman" w:cs="Times New Roman"/>
                <w:sz w:val="24"/>
                <w:szCs w:val="24"/>
              </w:rPr>
            </w:pPr>
            <w:r w:rsidRPr="001E042D">
              <w:rPr>
                <w:rFonts w:ascii="Times New Roman" w:hAnsi="Times New Roman" w:cs="Times New Roman"/>
                <w:sz w:val="24"/>
                <w:szCs w:val="24"/>
              </w:rPr>
              <w:t>La violencia ginecológica es un tema de gran relevancia que merece ser examinado</w:t>
            </w:r>
            <w:r>
              <w:rPr>
                <w:rFonts w:ascii="Times New Roman" w:hAnsi="Times New Roman" w:cs="Times New Roman"/>
                <w:sz w:val="24"/>
                <w:szCs w:val="24"/>
              </w:rPr>
              <w:t>. E</w:t>
            </w:r>
            <w:r w:rsidRPr="001E042D">
              <w:rPr>
                <w:rFonts w:ascii="Times New Roman" w:hAnsi="Times New Roman" w:cs="Times New Roman"/>
                <w:sz w:val="24"/>
                <w:szCs w:val="24"/>
              </w:rPr>
              <w:t>sta violencia trasgrede los derechos fundamentales y la igualdad de género de las mujeres, debido a que los efectos se extienden más allá del ámbito físico, teniendo un impacto significativo en la salud mental y emocional. Esta situación se agrava aún más por la falta de información y ausencia de consentimientos informados por parte de las afectadas.</w:t>
            </w:r>
          </w:p>
          <w:p w14:paraId="11ED162C" w14:textId="77777777" w:rsidR="00574DD1" w:rsidRPr="00440394" w:rsidRDefault="00574DD1" w:rsidP="00BD3187">
            <w:pPr>
              <w:spacing w:line="360" w:lineRule="auto"/>
              <w:jc w:val="both"/>
              <w:rPr>
                <w:rFonts w:ascii="Times New Roman" w:hAnsi="Times New Roman" w:cs="Times New Roman"/>
                <w:sz w:val="24"/>
                <w:szCs w:val="24"/>
              </w:rPr>
            </w:pPr>
            <w:r w:rsidRPr="00E00207">
              <w:rPr>
                <w:rFonts w:ascii="Times New Roman" w:hAnsi="Times New Roman" w:cs="Times New Roman"/>
                <w:sz w:val="24"/>
                <w:szCs w:val="24"/>
              </w:rPr>
              <w:t>Los procedimientos realizados durante la estancia de la paciente en entornos ginecológicos como clínicas, salas de parto, recuperación pueden tener consecuencias significativas</w:t>
            </w:r>
            <w:r>
              <w:rPr>
                <w:rFonts w:ascii="Times New Roman" w:hAnsi="Times New Roman" w:cs="Times New Roman"/>
                <w:sz w:val="24"/>
                <w:szCs w:val="24"/>
              </w:rPr>
              <w:t xml:space="preserve"> (1). </w:t>
            </w:r>
            <w:r w:rsidRPr="00E00207">
              <w:rPr>
                <w:rFonts w:ascii="Times New Roman" w:hAnsi="Times New Roman" w:cs="Times New Roman"/>
                <w:sz w:val="24"/>
                <w:szCs w:val="24"/>
              </w:rPr>
              <w:t>La mala praxis resulta impactos graves, así como para el personal de enfermería incluyendo el inadecuado aseguramiento de las vías periféricas, el tacto para verificar la dilatación y procedimientos realizados por estudiantes autorizados por médicos para sus prácticas, con la ejecución deficiente de procedimientos rutinarios como el examen del Papanicolaou, son ejemplos que constituyen violencia ginecológica</w:t>
            </w:r>
            <w:r>
              <w:rPr>
                <w:rFonts w:ascii="Times New Roman" w:hAnsi="Times New Roman" w:cs="Times New Roman"/>
                <w:sz w:val="24"/>
                <w:szCs w:val="24"/>
              </w:rPr>
              <w:t xml:space="preserve"> (3).</w:t>
            </w:r>
          </w:p>
          <w:p w14:paraId="4E4BA258" w14:textId="77777777" w:rsidR="00574DD1" w:rsidRDefault="00574DD1" w:rsidP="00BD3187">
            <w:pPr>
              <w:spacing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Por lo cual, como estrategia de prevención se debe impartir la educación al personal de salud sobre la ética y el respeto promoviendo las buenas prácticas con el trato digno, respetando los derechos humanos tanto sexuales como reproductivos</w:t>
            </w:r>
            <w:r>
              <w:rPr>
                <w:rFonts w:ascii="Times New Roman" w:eastAsia="Times New Roman" w:hAnsi="Times New Roman" w:cs="Times New Roman"/>
                <w:sz w:val="24"/>
                <w:szCs w:val="24"/>
              </w:rPr>
              <w:t xml:space="preserve"> (9). </w:t>
            </w:r>
            <w:r w:rsidRPr="00E00207">
              <w:rPr>
                <w:rFonts w:ascii="Times New Roman" w:eastAsia="Times New Roman" w:hAnsi="Times New Roman" w:cs="Times New Roman"/>
                <w:sz w:val="24"/>
                <w:szCs w:val="24"/>
              </w:rPr>
              <w:t>Las pacientes que requieren servicios ginecológicos u obstétricos poseen una diversidad de culturas, tradiciones y costumbres</w:t>
            </w:r>
            <w:r>
              <w:rPr>
                <w:rFonts w:ascii="Times New Roman" w:eastAsia="Times New Roman" w:hAnsi="Times New Roman" w:cs="Times New Roman"/>
                <w:sz w:val="24"/>
                <w:szCs w:val="24"/>
              </w:rPr>
              <w:t xml:space="preserve"> e</w:t>
            </w:r>
            <w:r w:rsidRPr="00E00207">
              <w:rPr>
                <w:rFonts w:ascii="Times New Roman" w:eastAsia="Times New Roman" w:hAnsi="Times New Roman" w:cs="Times New Roman"/>
                <w:sz w:val="24"/>
                <w:szCs w:val="24"/>
              </w:rPr>
              <w:t>sta variabilidad es especialmente relevante en el caso de las adolescentes embarazadas y mujeres de, áreas rurales quienes, debido a la falta de conocimientos y madurez necesarios, enfrentan desafíos en su nueva fase de vida, es por ello que se deben explicar los procedimientos a realizar y las razones para hacerlo tomando en cuenta las necesidades emocionales y psicológicas</w:t>
            </w:r>
            <w:r>
              <w:rPr>
                <w:rFonts w:ascii="Times New Roman" w:eastAsia="Times New Roman" w:hAnsi="Times New Roman" w:cs="Times New Roman"/>
                <w:sz w:val="24"/>
                <w:szCs w:val="24"/>
              </w:rPr>
              <w:t xml:space="preserve"> (5). </w:t>
            </w:r>
          </w:p>
          <w:p w14:paraId="4F786016" w14:textId="52B03E1C" w:rsidR="00574DD1" w:rsidRPr="00E00207" w:rsidRDefault="00574DD1" w:rsidP="00BD3187">
            <w:pPr>
              <w:spacing w:line="360" w:lineRule="auto"/>
              <w:jc w:val="both"/>
              <w:rPr>
                <w:rFonts w:ascii="Times New Roman" w:eastAsia="Times New Roman" w:hAnsi="Times New Roman" w:cs="Times New Roman"/>
                <w:sz w:val="24"/>
                <w:szCs w:val="24"/>
              </w:rPr>
            </w:pPr>
          </w:p>
        </w:tc>
      </w:tr>
      <w:tr w:rsidR="00574DD1" w:rsidRPr="00E00207" w14:paraId="55337824" w14:textId="77777777" w:rsidTr="00BD3187">
        <w:trPr>
          <w:trHeight w:val="229"/>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9D4381" w14:textId="77777777" w:rsidR="00574DD1" w:rsidRPr="00E00207" w:rsidRDefault="00574DD1" w:rsidP="00BD3187">
            <w:pPr>
              <w:pStyle w:val="Ttulo1"/>
              <w:spacing w:line="360" w:lineRule="auto"/>
            </w:pPr>
            <w:r w:rsidRPr="00E00207">
              <w:lastRenderedPageBreak/>
              <w:t>MARCO TEÓRICO</w:t>
            </w:r>
          </w:p>
        </w:tc>
      </w:tr>
      <w:tr w:rsidR="00574DD1" w:rsidRPr="00E00207" w14:paraId="7459F528" w14:textId="77777777" w:rsidTr="00BD3187">
        <w:trPr>
          <w:trHeight w:val="656"/>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94D379" w14:textId="77777777" w:rsidR="00574DD1" w:rsidRPr="00E00207" w:rsidRDefault="00574DD1" w:rsidP="00BD3187">
            <w:pPr>
              <w:spacing w:after="160" w:line="360" w:lineRule="auto"/>
              <w:jc w:val="center"/>
              <w:rPr>
                <w:rFonts w:ascii="Times New Roman" w:eastAsia="Times New Roman" w:hAnsi="Times New Roman" w:cs="Times New Roman"/>
                <w:b/>
                <w:sz w:val="24"/>
                <w:szCs w:val="24"/>
              </w:rPr>
            </w:pPr>
            <w:r w:rsidRPr="00E00207">
              <w:rPr>
                <w:rFonts w:ascii="Times New Roman" w:eastAsia="Times New Roman" w:hAnsi="Times New Roman" w:cs="Times New Roman"/>
                <w:b/>
                <w:sz w:val="24"/>
                <w:szCs w:val="24"/>
              </w:rPr>
              <w:t xml:space="preserve">VIOLENCIA GINECOLOGICA </w:t>
            </w:r>
          </w:p>
          <w:p w14:paraId="12818CFF" w14:textId="77777777" w:rsidR="00574DD1" w:rsidRPr="00E00207" w:rsidRDefault="00574DD1" w:rsidP="00BD3187">
            <w:pPr>
              <w:spacing w:after="160"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La violencia ginecológica es un fenómeno complejo que se manifiesta en diversas formas de maltrato y desigualdad dentro del ámbito de la atención de salud dirigidas hacia las mujeres</w:t>
            </w:r>
            <w:r>
              <w:rPr>
                <w:rFonts w:ascii="Times New Roman" w:eastAsia="Times New Roman" w:hAnsi="Times New Roman" w:cs="Times New Roman"/>
                <w:sz w:val="24"/>
                <w:szCs w:val="24"/>
              </w:rPr>
              <w:t>, e</w:t>
            </w:r>
            <w:r w:rsidRPr="00E00207">
              <w:rPr>
                <w:rFonts w:ascii="Times New Roman" w:eastAsia="Times New Roman" w:hAnsi="Times New Roman" w:cs="Times New Roman"/>
                <w:sz w:val="24"/>
                <w:szCs w:val="24"/>
              </w:rPr>
              <w:t>sta forma de violencia no solo involucra practicas directas que afectan la salud física y psicológica de las pacientes ginecológicas, si no también incluye actitudes y comportamientos por parte del personal de salud que perpetúan una dinámica de poder desigual</w:t>
            </w:r>
            <w:r>
              <w:rPr>
                <w:rFonts w:ascii="Times New Roman" w:eastAsia="Times New Roman" w:hAnsi="Times New Roman" w:cs="Times New Roman"/>
                <w:sz w:val="24"/>
                <w:szCs w:val="24"/>
              </w:rPr>
              <w:t xml:space="preserve"> (6).</w:t>
            </w:r>
          </w:p>
          <w:p w14:paraId="0F0AC36B" w14:textId="25F7E7D5" w:rsidR="00574DD1" w:rsidRPr="00E00207" w:rsidRDefault="00574DD1" w:rsidP="00BD3187">
            <w:pPr>
              <w:spacing w:after="160"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De igual forma, se puede manifestarse a través de la auscultación o denegación de información, comentarios irónicos y formas de violencia asociadas con regañar o infantilizar a las mujeres durante el proceso de atención ginecológica u obstétrica. además, implica acciones directas que causan daño psicológico o físico como comentarios inapropiados sobre el cuerpo y el uso excesivo de procedimientos médicos y la aplicación intencionada de métodos dolorosos</w:t>
            </w:r>
            <w:r>
              <w:rPr>
                <w:rFonts w:ascii="Times New Roman" w:eastAsia="Times New Roman" w:hAnsi="Times New Roman" w:cs="Times New Roman"/>
                <w:sz w:val="24"/>
                <w:szCs w:val="24"/>
              </w:rPr>
              <w:t xml:space="preserve"> (</w:t>
            </w:r>
            <w:r w:rsidR="005A540A">
              <w:rPr>
                <w:rFonts w:ascii="Times New Roman" w:eastAsia="Times New Roman" w:hAnsi="Times New Roman" w:cs="Times New Roman"/>
                <w:sz w:val="24"/>
                <w:szCs w:val="24"/>
              </w:rPr>
              <w:t>4</w:t>
            </w:r>
            <w:r>
              <w:rPr>
                <w:rFonts w:ascii="Times New Roman" w:eastAsia="Times New Roman" w:hAnsi="Times New Roman" w:cs="Times New Roman"/>
                <w:sz w:val="24"/>
                <w:szCs w:val="24"/>
              </w:rPr>
              <w:t>)</w:t>
            </w:r>
            <w:r w:rsidRPr="00E00207">
              <w:rPr>
                <w:rFonts w:ascii="Times New Roman" w:eastAsia="Times New Roman" w:hAnsi="Times New Roman" w:cs="Times New Roman"/>
                <w:sz w:val="24"/>
                <w:szCs w:val="24"/>
              </w:rPr>
              <w:t xml:space="preserve">. </w:t>
            </w:r>
          </w:p>
          <w:p w14:paraId="2AF79CDD" w14:textId="77777777" w:rsidR="00574DD1" w:rsidRPr="00E00207" w:rsidRDefault="00574DD1" w:rsidP="00BD3187">
            <w:pPr>
              <w:spacing w:after="160" w:line="360" w:lineRule="auto"/>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En 1994 se publicó un artículo </w:t>
            </w:r>
            <w:r w:rsidRPr="00E00207">
              <w:rPr>
                <w:rFonts w:ascii="Times New Roman" w:hAnsi="Times New Roman" w:cs="Times New Roman"/>
                <w:sz w:val="24"/>
                <w:szCs w:val="24"/>
              </w:rPr>
              <w:t>“</w:t>
            </w:r>
            <w:r w:rsidRPr="00E00207">
              <w:rPr>
                <w:rFonts w:ascii="Times New Roman" w:eastAsia="Times New Roman" w:hAnsi="Times New Roman" w:cs="Times New Roman"/>
                <w:sz w:val="24"/>
                <w:szCs w:val="24"/>
              </w:rPr>
              <w:t xml:space="preserve">que se entiende por violencia contra la mujer </w:t>
            </w:r>
            <w:r w:rsidRPr="00E00207">
              <w:rPr>
                <w:rFonts w:ascii="Times New Roman" w:hAnsi="Times New Roman" w:cs="Times New Roman"/>
                <w:sz w:val="24"/>
                <w:szCs w:val="24"/>
              </w:rPr>
              <w:t>“es todo acto o conducta que causa daño o sufrimiento físico, sexual, psicológico hacia las mujeres</w:t>
            </w:r>
            <w:r>
              <w:rPr>
                <w:rFonts w:ascii="Times New Roman" w:hAnsi="Times New Roman" w:cs="Times New Roman"/>
                <w:sz w:val="24"/>
                <w:szCs w:val="24"/>
              </w:rPr>
              <w:t xml:space="preserve"> (8). </w:t>
            </w:r>
            <w:r w:rsidRPr="00E00207">
              <w:rPr>
                <w:rFonts w:ascii="Times New Roman" w:hAnsi="Times New Roman" w:cs="Times New Roman"/>
                <w:sz w:val="24"/>
                <w:szCs w:val="24"/>
              </w:rPr>
              <w:t xml:space="preserve"> En cuanto a la violencia ginecológica debido a la inexactitud de formación y comunicación de parte del personal de salud, técnicas inadecuadas y falta de emociones durante la atención ginecológica u obstétrica en el parto, después del parto, recuperación y atención clínica esta violencia se viene ya presentando años atrás debido a la negligencia del personal</w:t>
            </w:r>
            <w:r>
              <w:rPr>
                <w:rFonts w:ascii="Times New Roman" w:hAnsi="Times New Roman" w:cs="Times New Roman"/>
                <w:sz w:val="24"/>
                <w:szCs w:val="24"/>
              </w:rPr>
              <w:t xml:space="preserve"> (7).</w:t>
            </w:r>
          </w:p>
          <w:p w14:paraId="78499E94" w14:textId="77777777" w:rsidR="00574DD1" w:rsidRPr="00E00207" w:rsidRDefault="00574DD1" w:rsidP="00BD3187">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otra parte , l</w:t>
            </w:r>
            <w:r w:rsidRPr="00E00207">
              <w:rPr>
                <w:rFonts w:ascii="Times New Roman" w:eastAsia="Times New Roman" w:hAnsi="Times New Roman" w:cs="Times New Roman"/>
                <w:sz w:val="24"/>
                <w:szCs w:val="24"/>
              </w:rPr>
              <w:t>os antecedentes de la violencia ginecológica nos indica que el maltrato se viene dando desde siglos pasado en donde existían partos en el hogar realizadas por comadronas por sus conocimientos empíricos y la certeza de la naturalidad, estos procedimientos que realizaban eran basados en sus experiencias, costumbres, teniendo en cuenta el riesgo que podían ocasionar en la madre y bebe</w:t>
            </w:r>
            <w:r>
              <w:rPr>
                <w:rFonts w:ascii="Times New Roman" w:eastAsia="Times New Roman" w:hAnsi="Times New Roman" w:cs="Times New Roman"/>
                <w:sz w:val="24"/>
                <w:szCs w:val="24"/>
              </w:rPr>
              <w:t>,  l</w:t>
            </w:r>
            <w:r w:rsidRPr="00E00207">
              <w:rPr>
                <w:rFonts w:ascii="Times New Roman" w:eastAsia="Times New Roman" w:hAnsi="Times New Roman" w:cs="Times New Roman"/>
                <w:sz w:val="24"/>
                <w:szCs w:val="24"/>
              </w:rPr>
              <w:t>as comadronas en estos tiempos solo pedían ayuda a los médicos para la extracción de fetos muertos en el vientre de la madre por medio de ganchos y cuchillos desmembrando el feto para lograr sacarlo por pedazos por la vagina por lo cual las mujeres sufrían de violencia tanto física como psicológica.</w:t>
            </w:r>
            <w:r>
              <w:rPr>
                <w:rFonts w:ascii="Times New Roman" w:eastAsia="Times New Roman" w:hAnsi="Times New Roman" w:cs="Times New Roman"/>
                <w:sz w:val="24"/>
                <w:szCs w:val="24"/>
              </w:rPr>
              <w:t xml:space="preserve"> (8). </w:t>
            </w:r>
          </w:p>
          <w:p w14:paraId="3B557ADE" w14:textId="77777777" w:rsidR="00574DD1" w:rsidRPr="00E00207" w:rsidRDefault="00574DD1" w:rsidP="00BD3187">
            <w:pPr>
              <w:spacing w:after="160" w:line="360" w:lineRule="auto"/>
              <w:jc w:val="both"/>
              <w:rPr>
                <w:rFonts w:ascii="Times New Roman" w:eastAsia="Times New Roman" w:hAnsi="Times New Roman" w:cs="Times New Roman"/>
                <w:b/>
                <w:bCs/>
                <w:sz w:val="24"/>
                <w:szCs w:val="24"/>
              </w:rPr>
            </w:pPr>
            <w:r w:rsidRPr="00E00207">
              <w:rPr>
                <w:rFonts w:ascii="Times New Roman" w:eastAsia="Times New Roman" w:hAnsi="Times New Roman" w:cs="Times New Roman"/>
                <w:b/>
                <w:bCs/>
                <w:sz w:val="24"/>
                <w:szCs w:val="24"/>
              </w:rPr>
              <w:t xml:space="preserve">PREVALENCIA </w:t>
            </w:r>
          </w:p>
          <w:p w14:paraId="59576E17" w14:textId="77777777" w:rsidR="00574DD1" w:rsidRPr="00E00207" w:rsidRDefault="00574DD1" w:rsidP="00BD3187">
            <w:pPr>
              <w:spacing w:after="160"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En primer lugar, la violencia ginecológica a nivel global es un tema complejo de medir con precisión debido a la falta de exhaustivos y a la variabilidad en las definiciones de tipo de violencia en diferentes culturas y sociedades</w:t>
            </w:r>
            <w:r>
              <w:rPr>
                <w:rFonts w:ascii="Times New Roman" w:eastAsia="Times New Roman" w:hAnsi="Times New Roman" w:cs="Times New Roman"/>
                <w:sz w:val="24"/>
                <w:szCs w:val="24"/>
              </w:rPr>
              <w:t>, s</w:t>
            </w:r>
            <w:r w:rsidRPr="00E00207">
              <w:rPr>
                <w:rFonts w:ascii="Times New Roman" w:eastAsia="Times New Roman" w:hAnsi="Times New Roman" w:cs="Times New Roman"/>
                <w:sz w:val="24"/>
                <w:szCs w:val="24"/>
              </w:rPr>
              <w:t>in embargo</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 xml:space="preserve">algunos estudios han abordado que la prevalencia que pueden estas ser afectadas por </w:t>
            </w:r>
            <w:r w:rsidRPr="00E00207">
              <w:rPr>
                <w:rFonts w:ascii="Times New Roman" w:eastAsia="Times New Roman" w:hAnsi="Times New Roman" w:cs="Times New Roman"/>
                <w:sz w:val="24"/>
                <w:szCs w:val="24"/>
              </w:rPr>
              <w:lastRenderedPageBreak/>
              <w:t>varios factores como el género que afecta mayormente a las mujeres entre los 14 a 65 años de edad, también factores socio demográficos, económicos, maternos y personal de salud entre otros</w:t>
            </w:r>
            <w:r>
              <w:rPr>
                <w:rFonts w:ascii="Times New Roman" w:eastAsia="Times New Roman" w:hAnsi="Times New Roman" w:cs="Times New Roman"/>
                <w:sz w:val="24"/>
                <w:szCs w:val="24"/>
              </w:rPr>
              <w:t xml:space="preserve"> (5).</w:t>
            </w:r>
            <w:r w:rsidRPr="00E00207">
              <w:rPr>
                <w:rFonts w:ascii="Times New Roman" w:eastAsia="Times New Roman" w:hAnsi="Times New Roman" w:cs="Times New Roman"/>
                <w:sz w:val="24"/>
                <w:szCs w:val="24"/>
              </w:rPr>
              <w:t xml:space="preserve"> </w:t>
            </w:r>
          </w:p>
          <w:p w14:paraId="0A274139" w14:textId="07E6EBEF" w:rsidR="00574DD1" w:rsidRPr="00E00207" w:rsidRDefault="00574DD1" w:rsidP="00BD3187">
            <w:pPr>
              <w:spacing w:after="160"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 xml:space="preserve">Tal es el caso, en Ecuador 48 de cada 100 eres han experimentado por lo menos un hecho de violencia ginecológica u obstétrica a lo largo de su vida. También se observan en mujeres de 26 a 35 años o de 46 a 55 estas indican un </w:t>
            </w:r>
            <w:r w:rsidR="005A540A">
              <w:rPr>
                <w:rFonts w:ascii="Times New Roman" w:eastAsia="Times New Roman" w:hAnsi="Times New Roman" w:cs="Times New Roman"/>
                <w:sz w:val="24"/>
                <w:szCs w:val="24"/>
              </w:rPr>
              <w:t>73,6</w:t>
            </w:r>
            <w:r w:rsidRPr="00E00207">
              <w:rPr>
                <w:rFonts w:ascii="Times New Roman" w:eastAsia="Times New Roman" w:hAnsi="Times New Roman" w:cs="Times New Roman"/>
                <w:sz w:val="24"/>
                <w:szCs w:val="24"/>
              </w:rPr>
              <w:t xml:space="preserve"> % de las mujeres han experimentado violencia obstétrica y el 41,86% han presentado violencia gineco obstétrica en cuanto a factores socio demográficos existen mayor porcentaje de mujeres rurales que sufren violencia ginecológica</w:t>
            </w:r>
            <w:r>
              <w:rPr>
                <w:rFonts w:ascii="Times New Roman" w:eastAsia="Times New Roman" w:hAnsi="Times New Roman" w:cs="Times New Roman"/>
                <w:sz w:val="24"/>
                <w:szCs w:val="24"/>
              </w:rPr>
              <w:t xml:space="preserve"> (24). </w:t>
            </w:r>
          </w:p>
          <w:p w14:paraId="1EFDEB85" w14:textId="77777777" w:rsidR="00574DD1" w:rsidRPr="00E00207" w:rsidRDefault="00574DD1" w:rsidP="00BD3187">
            <w:pPr>
              <w:tabs>
                <w:tab w:val="num" w:pos="720"/>
              </w:tabs>
              <w:spacing w:after="160" w:line="360" w:lineRule="auto"/>
              <w:jc w:val="both"/>
              <w:rPr>
                <w:rFonts w:ascii="Times New Roman" w:eastAsia="Times New Roman" w:hAnsi="Times New Roman" w:cs="Times New Roman"/>
                <w:b/>
                <w:bCs/>
                <w:sz w:val="24"/>
                <w:szCs w:val="24"/>
              </w:rPr>
            </w:pPr>
            <w:r w:rsidRPr="00E00207">
              <w:rPr>
                <w:rFonts w:ascii="Times New Roman" w:eastAsia="Times New Roman" w:hAnsi="Times New Roman" w:cs="Times New Roman"/>
                <w:b/>
                <w:bCs/>
                <w:sz w:val="24"/>
                <w:szCs w:val="24"/>
              </w:rPr>
              <w:t xml:space="preserve">FACTORES DE RIESGO </w:t>
            </w:r>
          </w:p>
          <w:p w14:paraId="0E410F8E" w14:textId="77777777" w:rsidR="00574DD1" w:rsidRPr="00E00207" w:rsidRDefault="00574DD1" w:rsidP="00BD3187">
            <w:pPr>
              <w:spacing w:after="160" w:line="360" w:lineRule="auto"/>
              <w:jc w:val="both"/>
              <w:rPr>
                <w:rFonts w:ascii="Times New Roman" w:eastAsia="Times New Roman" w:hAnsi="Times New Roman" w:cs="Times New Roman"/>
                <w:bCs/>
                <w:sz w:val="24"/>
                <w:szCs w:val="24"/>
              </w:rPr>
            </w:pPr>
            <w:r w:rsidRPr="00E00207">
              <w:rPr>
                <w:rFonts w:ascii="Times New Roman" w:eastAsia="Times New Roman" w:hAnsi="Times New Roman" w:cs="Times New Roman"/>
                <w:bCs/>
                <w:sz w:val="24"/>
                <w:szCs w:val="24"/>
              </w:rPr>
              <w:t>La violencia ginecológica tiene múltiples causas tanto físicas como psicológicas estas   pueden varias según el contexto cultural, social e individual  que incluyen desigualdad de género incluyendo aquellas estas con la salud reproductiva y ginecológica , normas culturales y sociales pueden influir en actitudes que justifican la violencia ginecológica , la falta de educación y conciencia sobre los derechos de las mujeres en el ámbito de la salud reproductiva , que las mujeres no reconozcan  y denuncien estas prácticas , la falta de autonomía reproductiva que no tiene el control sobre decisiones relacionadas como la anticoncepción , el embarazo y el parto</w:t>
            </w:r>
            <w:r>
              <w:rPr>
                <w:rFonts w:ascii="Times New Roman" w:eastAsia="Times New Roman" w:hAnsi="Times New Roman" w:cs="Times New Roman"/>
                <w:bCs/>
                <w:sz w:val="24"/>
                <w:szCs w:val="24"/>
              </w:rPr>
              <w:t xml:space="preserve"> (3).</w:t>
            </w:r>
          </w:p>
          <w:p w14:paraId="70FE83F0" w14:textId="77777777" w:rsidR="00574DD1" w:rsidRPr="00E00207" w:rsidRDefault="00574DD1" w:rsidP="00BD3187">
            <w:pPr>
              <w:spacing w:after="160" w:line="360" w:lineRule="auto"/>
              <w:jc w:val="both"/>
              <w:rPr>
                <w:rFonts w:ascii="Times New Roman" w:eastAsia="Times New Roman" w:hAnsi="Times New Roman" w:cs="Times New Roman"/>
                <w:bCs/>
                <w:sz w:val="24"/>
                <w:szCs w:val="24"/>
              </w:rPr>
            </w:pPr>
            <w:r w:rsidRPr="00E00207">
              <w:rPr>
                <w:rFonts w:ascii="Times New Roman" w:eastAsia="Times New Roman" w:hAnsi="Times New Roman" w:cs="Times New Roman"/>
                <w:bCs/>
                <w:sz w:val="24"/>
                <w:szCs w:val="24"/>
              </w:rPr>
              <w:t>Así como, la falta de supervisión y rendición de cuentas a los profesionales de la salud pueden participar en prácticas violentas sin consecuencias y las historias de medicalización y patologización de la mujer en la historia de la medicina las mujeres a menudo han sido objeto de prácticas médicas invasivas y se patologizados aspectos naturales de la salud reproductiva lo que puede contribuir a la violencia ginecológica</w:t>
            </w:r>
            <w:r>
              <w:rPr>
                <w:rFonts w:ascii="Times New Roman" w:eastAsia="Times New Roman" w:hAnsi="Times New Roman" w:cs="Times New Roman"/>
                <w:bCs/>
                <w:sz w:val="24"/>
                <w:szCs w:val="24"/>
              </w:rPr>
              <w:t xml:space="preserve"> (4).</w:t>
            </w:r>
          </w:p>
          <w:p w14:paraId="6F1887B8" w14:textId="77777777" w:rsidR="00574DD1" w:rsidRPr="00E00207" w:rsidRDefault="00574DD1" w:rsidP="00BD3187">
            <w:pPr>
              <w:spacing w:after="160" w:line="360" w:lineRule="auto"/>
              <w:jc w:val="both"/>
              <w:rPr>
                <w:rFonts w:ascii="Times New Roman" w:eastAsia="Times New Roman" w:hAnsi="Times New Roman" w:cs="Times New Roman"/>
                <w:sz w:val="24"/>
                <w:szCs w:val="24"/>
              </w:rPr>
            </w:pPr>
            <w:r w:rsidRPr="00E00207">
              <w:rPr>
                <w:rFonts w:ascii="Times New Roman" w:eastAsia="Times New Roman" w:hAnsi="Times New Roman" w:cs="Times New Roman"/>
                <w:sz w:val="24"/>
                <w:szCs w:val="24"/>
              </w:rPr>
              <w:t xml:space="preserve">En definitiva, los factores de riesgo de la violencia ginecológica pueden variar y están influenciados en aspectos sociales, culturales, individuales e institucionales pero las más comunes se muestran como la desigualdad de género, historia de violencia, mujeres que ha experimentado en otras áreas de su vida maltrato doméstico </w:t>
            </w:r>
            <w:r>
              <w:rPr>
                <w:rFonts w:ascii="Times New Roman" w:eastAsia="Times New Roman" w:hAnsi="Times New Roman" w:cs="Times New Roman"/>
                <w:sz w:val="24"/>
                <w:szCs w:val="24"/>
              </w:rPr>
              <w:t xml:space="preserve">y </w:t>
            </w:r>
            <w:r w:rsidRPr="00E00207">
              <w:rPr>
                <w:rFonts w:ascii="Times New Roman" w:eastAsia="Times New Roman" w:hAnsi="Times New Roman" w:cs="Times New Roman"/>
                <w:sz w:val="24"/>
                <w:szCs w:val="24"/>
              </w:rPr>
              <w:t>abuso infantil.</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La falta de apoyo social puede dejar que las mujeres aisladas y menos empoderadas para poder denunciar la violencia otro de los factores es la baja conciencia de los derechos de las mujeres, así como la educación en el ámbito reproductivo,</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factores</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socioeconómicos,</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profesionales,</w:t>
            </w:r>
            <w:r>
              <w:rPr>
                <w:rFonts w:ascii="Times New Roman" w:eastAsia="Times New Roman" w:hAnsi="Times New Roman" w:cs="Times New Roman"/>
                <w:sz w:val="24"/>
                <w:szCs w:val="24"/>
              </w:rPr>
              <w:t xml:space="preserve"> </w:t>
            </w:r>
            <w:r w:rsidRPr="00E00207">
              <w:rPr>
                <w:rFonts w:ascii="Times New Roman" w:eastAsia="Times New Roman" w:hAnsi="Times New Roman" w:cs="Times New Roman"/>
                <w:sz w:val="24"/>
                <w:szCs w:val="24"/>
              </w:rPr>
              <w:t>discriminación, estigmatización de la salud sexual y reproductiva esta aumenta el riesgo de victimización</w:t>
            </w:r>
            <w:r>
              <w:rPr>
                <w:rFonts w:ascii="Times New Roman" w:eastAsia="Times New Roman" w:hAnsi="Times New Roman" w:cs="Times New Roman"/>
                <w:sz w:val="24"/>
                <w:szCs w:val="24"/>
              </w:rPr>
              <w:t xml:space="preserve"> (5). </w:t>
            </w:r>
          </w:p>
          <w:p w14:paraId="1B1B8FAA" w14:textId="77777777" w:rsidR="00574DD1" w:rsidRPr="00E00207" w:rsidRDefault="00574DD1" w:rsidP="00BD3187">
            <w:pPr>
              <w:spacing w:after="80" w:line="360" w:lineRule="auto"/>
              <w:contextualSpacing/>
              <w:jc w:val="both"/>
              <w:rPr>
                <w:rFonts w:ascii="Times New Roman" w:hAnsi="Times New Roman" w:cs="Times New Roman"/>
                <w:sz w:val="24"/>
                <w:szCs w:val="24"/>
              </w:rPr>
            </w:pPr>
          </w:p>
          <w:p w14:paraId="0B631CF1" w14:textId="77777777" w:rsidR="00574DD1" w:rsidRPr="00E00207" w:rsidRDefault="00574DD1" w:rsidP="00BD3187">
            <w:pPr>
              <w:spacing w:after="80" w:line="360" w:lineRule="auto"/>
              <w:contextualSpacing/>
              <w:jc w:val="both"/>
              <w:rPr>
                <w:rFonts w:ascii="Times New Roman" w:hAnsi="Times New Roman" w:cs="Times New Roman"/>
                <w:sz w:val="24"/>
                <w:szCs w:val="24"/>
              </w:rPr>
            </w:pPr>
          </w:p>
        </w:tc>
      </w:tr>
      <w:tr w:rsidR="00574DD1" w:rsidRPr="00E00207" w14:paraId="50A1F3ED" w14:textId="77777777" w:rsidTr="00BD3187">
        <w:trPr>
          <w:trHeight w:val="144"/>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1EF4CB" w14:textId="77777777" w:rsidR="00574DD1" w:rsidRPr="00E00207" w:rsidRDefault="00574DD1" w:rsidP="00BD3187">
            <w:pPr>
              <w:pStyle w:val="Ttulo1"/>
              <w:spacing w:line="360" w:lineRule="auto"/>
            </w:pPr>
            <w:r w:rsidRPr="00E00207">
              <w:lastRenderedPageBreak/>
              <w:t>OBJETIVOS DE LA INVESTIGACIÓN</w:t>
            </w:r>
          </w:p>
        </w:tc>
      </w:tr>
      <w:tr w:rsidR="00574DD1" w:rsidRPr="00E00207" w14:paraId="1F616CAE" w14:textId="77777777" w:rsidTr="00BD3187">
        <w:trPr>
          <w:trHeight w:val="656"/>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179F50" w14:textId="77777777" w:rsidR="00574DD1" w:rsidRPr="002608C8" w:rsidRDefault="00574DD1" w:rsidP="00BD3187">
            <w:pPr>
              <w:pStyle w:val="Ttulo2"/>
              <w:keepNext/>
              <w:keepLines/>
              <w:widowControl/>
              <w:spacing w:after="240" w:line="360" w:lineRule="auto"/>
              <w:rPr>
                <w:b w:val="0"/>
                <w:color w:val="000000"/>
              </w:rPr>
            </w:pPr>
            <w:r w:rsidRPr="002608C8">
              <w:rPr>
                <w:color w:val="000000"/>
              </w:rPr>
              <w:t>OBJETIVOS</w:t>
            </w:r>
          </w:p>
          <w:p w14:paraId="5547C68F" w14:textId="77777777" w:rsidR="00574DD1" w:rsidRPr="002608C8" w:rsidRDefault="00574DD1" w:rsidP="00BD3187">
            <w:pPr>
              <w:pStyle w:val="Ttulo2"/>
              <w:keepNext/>
              <w:keepLines/>
              <w:widowControl/>
              <w:spacing w:after="240" w:line="360" w:lineRule="auto"/>
              <w:rPr>
                <w:b w:val="0"/>
                <w:color w:val="000000"/>
              </w:rPr>
            </w:pPr>
            <w:r w:rsidRPr="002608C8">
              <w:rPr>
                <w:color w:val="000000"/>
              </w:rPr>
              <w:t>GENERAL</w:t>
            </w:r>
          </w:p>
          <w:p w14:paraId="3D993796" w14:textId="77777777" w:rsidR="00574DD1" w:rsidRPr="002608C8" w:rsidRDefault="00574DD1" w:rsidP="00BD3187">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Conocer</w:t>
            </w:r>
            <w:r w:rsidRPr="002608C8">
              <w:rPr>
                <w:rFonts w:ascii="Times New Roman" w:eastAsia="Times New Roman" w:hAnsi="Times New Roman" w:cs="Times New Roman"/>
                <w:sz w:val="24"/>
                <w:szCs w:val="24"/>
              </w:rPr>
              <w:t xml:space="preserve"> la literatura científica</w:t>
            </w:r>
            <w:r>
              <w:rPr>
                <w:rFonts w:ascii="Times New Roman" w:eastAsia="Times New Roman" w:hAnsi="Times New Roman" w:cs="Times New Roman"/>
                <w:sz w:val="24"/>
                <w:szCs w:val="24"/>
              </w:rPr>
              <w:t xml:space="preserve"> para determinar </w:t>
            </w:r>
            <w:r w:rsidRPr="002608C8">
              <w:rPr>
                <w:rFonts w:ascii="Times New Roman" w:eastAsia="Times New Roman" w:hAnsi="Times New Roman" w:cs="Times New Roman"/>
                <w:sz w:val="24"/>
                <w:szCs w:val="24"/>
              </w:rPr>
              <w:t xml:space="preserve">la prevalencia y los factores de riesgos de la violencia ginecológica mediante una revisión sistemática y metaanálisis. </w:t>
            </w:r>
          </w:p>
          <w:p w14:paraId="39F654F4" w14:textId="77777777" w:rsidR="00574DD1" w:rsidRPr="002608C8" w:rsidRDefault="00574DD1" w:rsidP="00BD3187">
            <w:pPr>
              <w:pStyle w:val="Ttulo2"/>
              <w:keepNext/>
              <w:keepLines/>
              <w:widowControl/>
              <w:spacing w:after="240" w:line="360" w:lineRule="auto"/>
              <w:rPr>
                <w:b w:val="0"/>
                <w:color w:val="000000"/>
              </w:rPr>
            </w:pPr>
            <w:r w:rsidRPr="002608C8">
              <w:rPr>
                <w:color w:val="000000"/>
              </w:rPr>
              <w:t>ESPECÍFICOS</w:t>
            </w:r>
          </w:p>
          <w:p w14:paraId="3A25D7DA" w14:textId="77777777" w:rsidR="00574DD1" w:rsidRPr="002608C8" w:rsidRDefault="00574DD1" w:rsidP="00BD3187">
            <w:pPr>
              <w:spacing w:after="240" w:line="360" w:lineRule="auto"/>
              <w:ind w:left="708"/>
              <w:jc w:val="both"/>
              <w:rPr>
                <w:rFonts w:ascii="Times New Roman" w:eastAsia="Times New Roman" w:hAnsi="Times New Roman" w:cs="Times New Roman"/>
                <w:sz w:val="24"/>
                <w:szCs w:val="24"/>
              </w:rPr>
            </w:pPr>
            <w:bookmarkStart w:id="24" w:name="_2s8eyo1" w:colFirst="0" w:colLast="0"/>
            <w:bookmarkEnd w:id="24"/>
            <w:r w:rsidRPr="002608C8">
              <w:rPr>
                <w:rFonts w:ascii="Times New Roman" w:eastAsia="Times New Roman" w:hAnsi="Times New Roman" w:cs="Times New Roman"/>
                <w:b/>
                <w:sz w:val="24"/>
                <w:szCs w:val="24"/>
              </w:rPr>
              <w:t>OE1.</w:t>
            </w:r>
            <w:r w:rsidRPr="002608C8">
              <w:rPr>
                <w:rFonts w:ascii="Times New Roman" w:eastAsia="Times New Roman" w:hAnsi="Times New Roman" w:cs="Times New Roman"/>
                <w:sz w:val="24"/>
                <w:szCs w:val="24"/>
              </w:rPr>
              <w:t xml:space="preserve"> Identificar en la evidencia científica la prevalencia de la violencia ginecológica diferentes poblaciones a nivel nacional e internacional.</w:t>
            </w:r>
          </w:p>
          <w:p w14:paraId="58D69D69" w14:textId="77777777" w:rsidR="00574DD1" w:rsidRPr="002608C8" w:rsidRDefault="00574DD1" w:rsidP="00BD3187">
            <w:pPr>
              <w:spacing w:after="240" w:line="360" w:lineRule="auto"/>
              <w:ind w:left="708"/>
              <w:jc w:val="both"/>
              <w:rPr>
                <w:rFonts w:ascii="Times New Roman" w:eastAsia="Times New Roman" w:hAnsi="Times New Roman" w:cs="Times New Roman"/>
                <w:sz w:val="24"/>
                <w:szCs w:val="24"/>
              </w:rPr>
            </w:pPr>
            <w:r w:rsidRPr="002608C8">
              <w:rPr>
                <w:rFonts w:ascii="Times New Roman" w:eastAsia="Times New Roman" w:hAnsi="Times New Roman" w:cs="Times New Roman"/>
                <w:b/>
                <w:sz w:val="24"/>
                <w:szCs w:val="24"/>
              </w:rPr>
              <w:t>OE2</w:t>
            </w:r>
            <w:r w:rsidRPr="002608C8">
              <w:rPr>
                <w:rFonts w:ascii="Times New Roman" w:eastAsia="Times New Roman" w:hAnsi="Times New Roman" w:cs="Times New Roman"/>
                <w:sz w:val="24"/>
                <w:szCs w:val="24"/>
              </w:rPr>
              <w:t xml:space="preserve">. Analizar las causas factores de riesgo más prevalentes en la violencia ginecológica seleccionadas según declaraciones de Prisma. </w:t>
            </w:r>
          </w:p>
          <w:p w14:paraId="3C61AF78" w14:textId="77777777" w:rsidR="00574DD1" w:rsidRPr="002608C8" w:rsidRDefault="00574DD1" w:rsidP="00BD3187">
            <w:pPr>
              <w:spacing w:after="240" w:line="360" w:lineRule="auto"/>
              <w:ind w:left="708"/>
              <w:jc w:val="both"/>
              <w:rPr>
                <w:rFonts w:ascii="Times New Roman" w:eastAsia="Times New Roman" w:hAnsi="Times New Roman" w:cs="Times New Roman"/>
                <w:sz w:val="24"/>
                <w:szCs w:val="24"/>
              </w:rPr>
            </w:pPr>
            <w:r w:rsidRPr="002608C8">
              <w:rPr>
                <w:rFonts w:ascii="Times New Roman" w:eastAsia="Times New Roman" w:hAnsi="Times New Roman" w:cs="Times New Roman"/>
                <w:b/>
                <w:sz w:val="24"/>
                <w:szCs w:val="24"/>
              </w:rPr>
              <w:t>OE3.</w:t>
            </w:r>
            <w:r w:rsidRPr="002608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Determinar</w:t>
            </w:r>
            <w:r w:rsidRPr="002608C8">
              <w:rPr>
                <w:rFonts w:ascii="Times New Roman" w:eastAsia="Times New Roman" w:hAnsi="Times New Roman" w:cs="Times New Roman"/>
                <w:sz w:val="24"/>
                <w:szCs w:val="24"/>
              </w:rPr>
              <w:t xml:space="preserve"> las prevalencias de la violencia ginecológica de los ultimo 5 años a través de un metaanálisis.  </w:t>
            </w:r>
          </w:p>
          <w:p w14:paraId="0A955EC5" w14:textId="77777777" w:rsidR="00574DD1" w:rsidRPr="00E00207" w:rsidRDefault="00574DD1" w:rsidP="00BD3187">
            <w:pPr>
              <w:spacing w:before="57" w:after="57" w:line="360" w:lineRule="auto"/>
              <w:jc w:val="both"/>
              <w:rPr>
                <w:rFonts w:ascii="Times New Roman" w:hAnsi="Times New Roman" w:cs="Times New Roman"/>
                <w:sz w:val="24"/>
                <w:szCs w:val="24"/>
              </w:rPr>
            </w:pPr>
          </w:p>
        </w:tc>
      </w:tr>
      <w:tr w:rsidR="00574DD1" w:rsidRPr="00E00207" w14:paraId="62B7939C" w14:textId="77777777" w:rsidTr="00BD3187">
        <w:trPr>
          <w:trHeight w:val="199"/>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932321" w14:textId="77777777" w:rsidR="00574DD1" w:rsidRPr="00E00207" w:rsidRDefault="00574DD1" w:rsidP="00BD3187">
            <w:pPr>
              <w:pStyle w:val="Ttulo1"/>
              <w:spacing w:line="360" w:lineRule="auto"/>
            </w:pPr>
            <w:r w:rsidRPr="00E00207">
              <w:t xml:space="preserve">PREGUNTA DE INVESTIGACIÓN </w:t>
            </w:r>
          </w:p>
        </w:tc>
      </w:tr>
      <w:tr w:rsidR="00574DD1" w:rsidRPr="00E00207" w14:paraId="37C1010D" w14:textId="77777777" w:rsidTr="00BD3187">
        <w:trPr>
          <w:trHeight w:val="656"/>
        </w:trPr>
        <w:tc>
          <w:tcPr>
            <w:tcW w:w="1078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A6B3CB" w14:textId="77777777" w:rsidR="00574DD1" w:rsidRPr="00E00207" w:rsidRDefault="00574DD1" w:rsidP="00BD3187">
            <w:p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E00207">
              <w:rPr>
                <w:rFonts w:ascii="Times New Roman" w:eastAsia="Times New Roman" w:hAnsi="Times New Roman" w:cs="Times New Roman"/>
                <w:color w:val="000000"/>
                <w:sz w:val="24"/>
                <w:szCs w:val="24"/>
              </w:rPr>
              <w:t>¿Cuál es la prevalencia de la violencia ginecológica?</w:t>
            </w:r>
          </w:p>
          <w:p w14:paraId="114C50B6" w14:textId="77777777" w:rsidR="00574DD1" w:rsidRPr="00E00207" w:rsidRDefault="00574DD1" w:rsidP="00BD3187">
            <w:pPr>
              <w:spacing w:line="360" w:lineRule="auto"/>
              <w:rPr>
                <w:rFonts w:ascii="Times New Roman" w:hAnsi="Times New Roman" w:cs="Times New Roman"/>
                <w:sz w:val="24"/>
                <w:szCs w:val="24"/>
              </w:rPr>
            </w:pPr>
            <w:r w:rsidRPr="00E00207">
              <w:rPr>
                <w:rFonts w:ascii="Times New Roman" w:eastAsia="Times New Roman" w:hAnsi="Times New Roman" w:cs="Times New Roman"/>
                <w:color w:val="000000"/>
                <w:sz w:val="24"/>
                <w:szCs w:val="24"/>
              </w:rPr>
              <w:t>¿Cuáles son los factores más prevalentes que contribuyen al desarrollo de la violencia ginecológica?</w:t>
            </w:r>
          </w:p>
        </w:tc>
      </w:tr>
      <w:tr w:rsidR="00574DD1" w:rsidRPr="00E00207" w14:paraId="258725AF" w14:textId="77777777" w:rsidTr="00BD3187">
        <w:trPr>
          <w:trHeight w:val="656"/>
        </w:trPr>
        <w:tc>
          <w:tcPr>
            <w:tcW w:w="10789" w:type="dxa"/>
            <w:tcBorders>
              <w:left w:val="single" w:sz="4" w:space="0" w:color="000000" w:themeColor="text1"/>
              <w:bottom w:val="single" w:sz="4" w:space="0" w:color="000000" w:themeColor="text1"/>
              <w:right w:val="single" w:sz="4" w:space="0" w:color="000000" w:themeColor="text1"/>
            </w:tcBorders>
          </w:tcPr>
          <w:p w14:paraId="02522CA3" w14:textId="77777777" w:rsidR="00574DD1" w:rsidRPr="00E00207" w:rsidRDefault="00574DD1" w:rsidP="00BD3187">
            <w:pPr>
              <w:pStyle w:val="Ttulo1"/>
              <w:spacing w:line="360" w:lineRule="auto"/>
            </w:pPr>
            <w:r w:rsidRPr="00E00207">
              <w:t>METODOLOGÍA</w:t>
            </w:r>
          </w:p>
        </w:tc>
      </w:tr>
      <w:tr w:rsidR="00574DD1" w:rsidRPr="00E00207" w14:paraId="4F2B1E49" w14:textId="77777777" w:rsidTr="00BD3187">
        <w:trPr>
          <w:trHeight w:val="656"/>
        </w:trPr>
        <w:tc>
          <w:tcPr>
            <w:tcW w:w="10789" w:type="dxa"/>
            <w:tcBorders>
              <w:left w:val="single" w:sz="4" w:space="0" w:color="000000" w:themeColor="text1"/>
              <w:bottom w:val="single" w:sz="4" w:space="0" w:color="000000" w:themeColor="text1"/>
              <w:right w:val="single" w:sz="4" w:space="0" w:color="000000" w:themeColor="text1"/>
            </w:tcBorders>
          </w:tcPr>
          <w:p w14:paraId="4CBD7475" w14:textId="77777777" w:rsidR="00574DD1" w:rsidRPr="00E00207" w:rsidRDefault="00574DD1" w:rsidP="00BD3187">
            <w:pPr>
              <w:spacing w:after="80" w:line="360" w:lineRule="auto"/>
              <w:contextualSpacing/>
              <w:jc w:val="both"/>
              <w:rPr>
                <w:rFonts w:ascii="Times New Roman" w:hAnsi="Times New Roman" w:cs="Times New Roman"/>
                <w:b/>
                <w:bCs/>
                <w:sz w:val="24"/>
                <w:szCs w:val="24"/>
              </w:rPr>
            </w:pPr>
            <w:r w:rsidRPr="00E00207">
              <w:rPr>
                <w:rFonts w:ascii="Times New Roman" w:hAnsi="Times New Roman" w:cs="Times New Roman"/>
                <w:sz w:val="24"/>
                <w:szCs w:val="24"/>
              </w:rPr>
              <w:t xml:space="preserve"> </w:t>
            </w:r>
            <w:r w:rsidRPr="00E00207">
              <w:rPr>
                <w:rFonts w:ascii="Times New Roman" w:eastAsia="Times New Roman" w:hAnsi="Times New Roman" w:cs="Times New Roman"/>
                <w:b/>
                <w:bCs/>
                <w:sz w:val="24"/>
                <w:szCs w:val="24"/>
              </w:rPr>
              <w:t xml:space="preserve">Tipo de investigación  </w:t>
            </w:r>
          </w:p>
          <w:p w14:paraId="1B297ABB" w14:textId="77777777" w:rsidR="00574DD1" w:rsidRPr="00E00207" w:rsidRDefault="00574DD1" w:rsidP="00BD3187">
            <w:pPr>
              <w:spacing w:after="80" w:line="360" w:lineRule="auto"/>
              <w:contextualSpacing/>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Es una revisión bibliográfica sistemática. Para la realización de este proceso, se siguieron las recomendaciones del método PRISMA.  </w:t>
            </w:r>
          </w:p>
          <w:p w14:paraId="215623B0" w14:textId="77777777" w:rsidR="00574DD1" w:rsidRPr="00E00207" w:rsidRDefault="00574DD1" w:rsidP="00BD3187">
            <w:pPr>
              <w:pBdr>
                <w:top w:val="nil"/>
                <w:left w:val="nil"/>
                <w:bottom w:val="nil"/>
                <w:right w:val="nil"/>
                <w:between w:val="nil"/>
              </w:pBdr>
              <w:spacing w:after="240" w:line="360" w:lineRule="auto"/>
              <w:ind w:left="720"/>
              <w:contextualSpacing/>
              <w:jc w:val="both"/>
              <w:rPr>
                <w:rFonts w:ascii="Times New Roman" w:hAnsi="Times New Roman" w:cs="Times New Roman"/>
                <w:b/>
                <w:color w:val="000000"/>
                <w:sz w:val="24"/>
                <w:szCs w:val="24"/>
                <w:lang w:val="es-EC"/>
              </w:rPr>
            </w:pPr>
            <w:r w:rsidRPr="00E00207">
              <w:rPr>
                <w:rFonts w:ascii="Times New Roman" w:eastAsia="Times New Roman" w:hAnsi="Times New Roman" w:cs="Times New Roman"/>
                <w:b/>
                <w:color w:val="000000"/>
                <w:sz w:val="24"/>
                <w:szCs w:val="24"/>
                <w:lang w:val="es-EC"/>
              </w:rPr>
              <w:t xml:space="preserve">Estrategia de búsqueda </w:t>
            </w:r>
          </w:p>
          <w:p w14:paraId="00A3E2EB" w14:textId="77777777" w:rsidR="00574DD1" w:rsidRPr="00E00207" w:rsidRDefault="00574DD1" w:rsidP="00BD3187">
            <w:pPr>
              <w:spacing w:after="240" w:line="360" w:lineRule="auto"/>
              <w:jc w:val="both"/>
              <w:rPr>
                <w:rFonts w:ascii="Times New Roman" w:eastAsia="Times New Roman" w:hAnsi="Times New Roman" w:cs="Times New Roman"/>
                <w:sz w:val="24"/>
                <w:szCs w:val="24"/>
                <w:lang w:val="es-EC"/>
              </w:rPr>
            </w:pPr>
            <w:r w:rsidRPr="00E00207">
              <w:rPr>
                <w:rFonts w:ascii="Times New Roman" w:eastAsia="Times New Roman" w:hAnsi="Times New Roman" w:cs="Times New Roman"/>
                <w:sz w:val="24"/>
                <w:szCs w:val="24"/>
                <w:lang w:val="es-EC"/>
              </w:rPr>
              <w:t xml:space="preserve">La extracción de datos para la revisión sistemática y metaanálisis sobre la prevalencia y factores de riesgo de la violencia ginecológica se realizó de manera sistemática y de metaanálisis rigurosa. La investigación fue a través de las siguientes bases de </w:t>
            </w:r>
            <w:r w:rsidRPr="00B255E9">
              <w:rPr>
                <w:rFonts w:ascii="Times New Roman" w:eastAsia="Times New Roman" w:hAnsi="Times New Roman" w:cs="Times New Roman"/>
                <w:i/>
                <w:iCs/>
                <w:sz w:val="24"/>
                <w:szCs w:val="24"/>
                <w:lang w:val="es-EC"/>
              </w:rPr>
              <w:t xml:space="preserve">datos: </w:t>
            </w:r>
            <w:proofErr w:type="spellStart"/>
            <w:r w:rsidRPr="00B255E9">
              <w:rPr>
                <w:rFonts w:ascii="Times New Roman" w:eastAsia="Times New Roman" w:hAnsi="Times New Roman" w:cs="Times New Roman"/>
                <w:i/>
                <w:iCs/>
                <w:sz w:val="24"/>
                <w:szCs w:val="24"/>
                <w:lang w:val="es-EC"/>
              </w:rPr>
              <w:t>Scopus</w:t>
            </w:r>
            <w:proofErr w:type="spellEnd"/>
            <w:r w:rsidRPr="00E00207">
              <w:rPr>
                <w:rFonts w:ascii="Times New Roman" w:eastAsia="Times New Roman" w:hAnsi="Times New Roman" w:cs="Times New Roman"/>
                <w:sz w:val="24"/>
                <w:szCs w:val="24"/>
                <w:lang w:val="es-EC"/>
              </w:rPr>
              <w:t xml:space="preserve"> y </w:t>
            </w:r>
            <w:r w:rsidRPr="00B255E9">
              <w:rPr>
                <w:rFonts w:ascii="Times New Roman" w:eastAsia="Times New Roman" w:hAnsi="Times New Roman" w:cs="Times New Roman"/>
                <w:i/>
                <w:iCs/>
                <w:sz w:val="24"/>
                <w:szCs w:val="24"/>
                <w:lang w:val="es-EC"/>
              </w:rPr>
              <w:t xml:space="preserve">Web </w:t>
            </w:r>
            <w:proofErr w:type="spellStart"/>
            <w:r w:rsidRPr="00B255E9">
              <w:rPr>
                <w:rFonts w:ascii="Times New Roman" w:eastAsia="Times New Roman" w:hAnsi="Times New Roman" w:cs="Times New Roman"/>
                <w:i/>
                <w:iCs/>
                <w:sz w:val="24"/>
                <w:szCs w:val="24"/>
                <w:lang w:val="es-EC"/>
              </w:rPr>
              <w:t>of</w:t>
            </w:r>
            <w:proofErr w:type="spellEnd"/>
            <w:r w:rsidRPr="00B255E9">
              <w:rPr>
                <w:rFonts w:ascii="Times New Roman" w:eastAsia="Times New Roman" w:hAnsi="Times New Roman" w:cs="Times New Roman"/>
                <w:i/>
                <w:iCs/>
                <w:sz w:val="24"/>
                <w:szCs w:val="24"/>
                <w:lang w:val="es-EC"/>
              </w:rPr>
              <w:t xml:space="preserve"> </w:t>
            </w:r>
            <w:proofErr w:type="spellStart"/>
            <w:r w:rsidRPr="00B255E9">
              <w:rPr>
                <w:rFonts w:ascii="Times New Roman" w:eastAsia="Times New Roman" w:hAnsi="Times New Roman" w:cs="Times New Roman"/>
                <w:i/>
                <w:iCs/>
                <w:sz w:val="24"/>
                <w:szCs w:val="24"/>
                <w:lang w:val="es-EC"/>
              </w:rPr>
              <w:t>Science</w:t>
            </w:r>
            <w:proofErr w:type="spellEnd"/>
            <w:r w:rsidRPr="00B255E9">
              <w:rPr>
                <w:rFonts w:ascii="Times New Roman" w:eastAsia="Times New Roman" w:hAnsi="Times New Roman" w:cs="Times New Roman"/>
                <w:i/>
                <w:iCs/>
                <w:sz w:val="24"/>
                <w:szCs w:val="24"/>
                <w:lang w:val="es-EC"/>
              </w:rPr>
              <w:t>,</w:t>
            </w:r>
            <w:r w:rsidRPr="00E00207">
              <w:rPr>
                <w:rFonts w:ascii="Times New Roman" w:eastAsia="Times New Roman" w:hAnsi="Times New Roman" w:cs="Times New Roman"/>
                <w:sz w:val="24"/>
                <w:szCs w:val="24"/>
                <w:lang w:val="es-EC"/>
              </w:rPr>
              <w:t xml:space="preserve"> </w:t>
            </w:r>
            <w:proofErr w:type="spellStart"/>
            <w:r w:rsidRPr="00B255E9">
              <w:rPr>
                <w:rFonts w:ascii="Times New Roman" w:eastAsia="Times New Roman" w:hAnsi="Times New Roman" w:cs="Times New Roman"/>
                <w:i/>
                <w:iCs/>
                <w:sz w:val="24"/>
                <w:szCs w:val="24"/>
                <w:lang w:val="es-EC"/>
              </w:rPr>
              <w:t>Pubmed</w:t>
            </w:r>
            <w:proofErr w:type="spellEnd"/>
            <w:r w:rsidRPr="00E00207">
              <w:rPr>
                <w:rFonts w:ascii="Times New Roman" w:eastAsia="Times New Roman" w:hAnsi="Times New Roman" w:cs="Times New Roman"/>
                <w:sz w:val="24"/>
                <w:szCs w:val="24"/>
                <w:lang w:val="es-EC"/>
              </w:rPr>
              <w:t xml:space="preserve"> en el período comprendido entre finales de 201</w:t>
            </w:r>
            <w:r>
              <w:rPr>
                <w:rFonts w:ascii="Times New Roman" w:eastAsia="Times New Roman" w:hAnsi="Times New Roman" w:cs="Times New Roman"/>
                <w:sz w:val="24"/>
                <w:szCs w:val="24"/>
                <w:lang w:val="es-EC"/>
              </w:rPr>
              <w:t>9</w:t>
            </w:r>
            <w:r w:rsidRPr="00E00207">
              <w:rPr>
                <w:rFonts w:ascii="Times New Roman" w:eastAsia="Times New Roman" w:hAnsi="Times New Roman" w:cs="Times New Roman"/>
                <w:sz w:val="24"/>
                <w:szCs w:val="24"/>
                <w:lang w:val="es-EC"/>
              </w:rPr>
              <w:t xml:space="preserve"> y 2023. Se seleccionaron aquellos que tuvieran relación con la violencia ginecológica prevalencia y factores de riesgo, las palabras claves relacionados con los objetivos deseados, según los términos </w:t>
            </w:r>
            <w:r w:rsidRPr="00E00207">
              <w:rPr>
                <w:rFonts w:ascii="Times New Roman" w:eastAsia="Times New Roman" w:hAnsi="Times New Roman" w:cs="Times New Roman"/>
                <w:i/>
                <w:sz w:val="24"/>
                <w:szCs w:val="24"/>
                <w:lang w:val="es-EC"/>
              </w:rPr>
              <w:lastRenderedPageBreak/>
              <w:t>“Violencia”, “ginecología”, “prevalencia”, factores de riesgo”.</w:t>
            </w:r>
            <w:r w:rsidRPr="00E00207">
              <w:rPr>
                <w:rFonts w:ascii="Times New Roman" w:eastAsia="Times New Roman" w:hAnsi="Times New Roman" w:cs="Times New Roman"/>
                <w:sz w:val="24"/>
                <w:szCs w:val="24"/>
                <w:lang w:val="es-EC"/>
              </w:rPr>
              <w:t>, y se hicieron las conexiones de estas con conectores Booleanos “AND” y “OR”. Posteriormente a una primera búsqueda se procedió a revisar cada artículo según título y resumen, aquellos que tuvieron la descripción de las variables clínicas y se expusiera la prevalencia y factores de riesgos de la violencia ginecológica.</w:t>
            </w:r>
          </w:p>
          <w:p w14:paraId="2A450BE4" w14:textId="77777777" w:rsidR="00574DD1" w:rsidRPr="00E00207" w:rsidRDefault="00574DD1" w:rsidP="00BD3187">
            <w:pPr>
              <w:pBdr>
                <w:top w:val="nil"/>
                <w:left w:val="nil"/>
                <w:bottom w:val="nil"/>
                <w:right w:val="nil"/>
                <w:between w:val="nil"/>
              </w:pBdr>
              <w:spacing w:after="240" w:line="360" w:lineRule="auto"/>
              <w:jc w:val="both"/>
              <w:rPr>
                <w:rFonts w:ascii="Times New Roman" w:hAnsi="Times New Roman" w:cs="Times New Roman"/>
                <w:b/>
                <w:color w:val="000000"/>
                <w:sz w:val="24"/>
                <w:szCs w:val="24"/>
                <w:lang w:val="es-EC"/>
              </w:rPr>
            </w:pPr>
            <w:r w:rsidRPr="00E00207">
              <w:rPr>
                <w:rFonts w:ascii="Times New Roman" w:eastAsia="Times New Roman" w:hAnsi="Times New Roman" w:cs="Times New Roman"/>
                <w:sz w:val="24"/>
                <w:szCs w:val="24"/>
                <w:lang w:val="es-EC"/>
              </w:rPr>
              <w:t xml:space="preserve">   </w:t>
            </w:r>
            <w:r w:rsidRPr="00E00207">
              <w:rPr>
                <w:rFonts w:ascii="Times New Roman" w:eastAsia="Times New Roman" w:hAnsi="Times New Roman" w:cs="Times New Roman"/>
                <w:b/>
                <w:color w:val="000000"/>
                <w:sz w:val="24"/>
                <w:szCs w:val="24"/>
                <w:lang w:val="es-EC"/>
              </w:rPr>
              <w:t xml:space="preserve">Investigación y selección de estudios   </w:t>
            </w:r>
          </w:p>
          <w:p w14:paraId="35E5FE59" w14:textId="77777777" w:rsidR="00574DD1" w:rsidRPr="00E00207" w:rsidRDefault="00574DD1" w:rsidP="00BD3187">
            <w:pPr>
              <w:spacing w:after="240" w:line="360" w:lineRule="auto"/>
              <w:jc w:val="both"/>
              <w:rPr>
                <w:rFonts w:ascii="Times New Roman" w:eastAsia="Times New Roman" w:hAnsi="Times New Roman" w:cs="Times New Roman"/>
                <w:sz w:val="24"/>
                <w:szCs w:val="24"/>
                <w:lang w:val="es-EC"/>
              </w:rPr>
            </w:pPr>
            <w:r w:rsidRPr="00E00207">
              <w:rPr>
                <w:rFonts w:ascii="Times New Roman" w:eastAsia="Times New Roman" w:hAnsi="Times New Roman" w:cs="Times New Roman"/>
                <w:sz w:val="24"/>
                <w:szCs w:val="24"/>
                <w:lang w:val="es-EC"/>
              </w:rPr>
              <w:t xml:space="preserve">La estrategia de investigación (palabras clave y secuencia de búsqueda) para cada base de datos fue:   </w:t>
            </w:r>
          </w:p>
          <w:p w14:paraId="535B7D7A" w14:textId="77777777" w:rsidR="00574DD1" w:rsidRPr="00E00207" w:rsidRDefault="00574DD1" w:rsidP="00574DD1">
            <w:pPr>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4"/>
                <w:szCs w:val="24"/>
                <w:lang w:val="en-US"/>
              </w:rPr>
            </w:pPr>
            <w:r w:rsidRPr="00E00207">
              <w:rPr>
                <w:rFonts w:ascii="Times New Roman" w:eastAsia="Times New Roman" w:hAnsi="Times New Roman" w:cs="Times New Roman"/>
                <w:b/>
                <w:i/>
                <w:color w:val="000000"/>
                <w:sz w:val="24"/>
                <w:szCs w:val="24"/>
                <w:lang w:val="en-US"/>
              </w:rPr>
              <w:t xml:space="preserve">PubMed </w:t>
            </w:r>
            <w:r w:rsidRPr="00E00207">
              <w:rPr>
                <w:rFonts w:ascii="Times New Roman" w:eastAsia="Times New Roman" w:hAnsi="Times New Roman" w:cs="Times New Roman"/>
                <w:i/>
                <w:color w:val="000000"/>
                <w:sz w:val="24"/>
                <w:szCs w:val="24"/>
                <w:lang w:val="en-US"/>
              </w:rPr>
              <w:t>(</w:t>
            </w:r>
            <w:r>
              <w:rPr>
                <w:rFonts w:ascii="Times New Roman" w:eastAsia="Times New Roman" w:hAnsi="Times New Roman" w:cs="Times New Roman"/>
                <w:color w:val="000000"/>
                <w:sz w:val="24"/>
                <w:szCs w:val="24"/>
                <w:lang w:val="en-US"/>
              </w:rPr>
              <w:t>366</w:t>
            </w:r>
            <w:r w:rsidRPr="00E00207">
              <w:rPr>
                <w:rFonts w:ascii="Times New Roman" w:eastAsia="Times New Roman" w:hAnsi="Times New Roman" w:cs="Times New Roman"/>
                <w:color w:val="000000"/>
                <w:sz w:val="24"/>
                <w:szCs w:val="24"/>
                <w:lang w:val="en-US"/>
              </w:rPr>
              <w:t xml:space="preserve"> articles): (gynecological violence AND prevalence AND factors AND risk) AND (LIMIT-TO (DOCTYPE, "</w:t>
            </w:r>
            <w:proofErr w:type="spellStart"/>
            <w:r w:rsidRPr="00E00207">
              <w:rPr>
                <w:rFonts w:ascii="Times New Roman" w:eastAsia="Times New Roman" w:hAnsi="Times New Roman" w:cs="Times New Roman"/>
                <w:color w:val="000000"/>
                <w:sz w:val="24"/>
                <w:szCs w:val="24"/>
                <w:lang w:val="en-US"/>
              </w:rPr>
              <w:t>ar</w:t>
            </w:r>
            <w:proofErr w:type="spellEnd"/>
            <w:r w:rsidRPr="00E00207">
              <w:rPr>
                <w:rFonts w:ascii="Times New Roman" w:eastAsia="Times New Roman" w:hAnsi="Times New Roman" w:cs="Times New Roman"/>
                <w:color w:val="000000"/>
                <w:sz w:val="24"/>
                <w:szCs w:val="24"/>
                <w:lang w:val="en-US"/>
              </w:rPr>
              <w:t>")) AND (LIMIT-TO (EXACTKEYWORD, “gynecological ") AND (LIMIT-TO (LANGUAGE, “English”) OR LIMIT-TO (LANGUAGE, “Spanish”) Date of publication: 201</w:t>
            </w:r>
            <w:r>
              <w:rPr>
                <w:rFonts w:ascii="Times New Roman" w:eastAsia="Times New Roman" w:hAnsi="Times New Roman" w:cs="Times New Roman"/>
                <w:color w:val="000000"/>
                <w:sz w:val="24"/>
                <w:szCs w:val="24"/>
                <w:lang w:val="en-US"/>
              </w:rPr>
              <w:t>9</w:t>
            </w:r>
            <w:r w:rsidRPr="00E00207">
              <w:rPr>
                <w:rFonts w:ascii="Times New Roman" w:eastAsia="Times New Roman" w:hAnsi="Times New Roman" w:cs="Times New Roman"/>
                <w:color w:val="000000"/>
                <w:sz w:val="24"/>
                <w:szCs w:val="24"/>
                <w:lang w:val="en-US"/>
              </w:rPr>
              <w:t xml:space="preserve">–2023/11/03).  </w:t>
            </w:r>
          </w:p>
          <w:p w14:paraId="77E98B15" w14:textId="77777777" w:rsidR="00574DD1" w:rsidRPr="00E00207" w:rsidRDefault="00574DD1" w:rsidP="00574DD1">
            <w:pPr>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4"/>
                <w:szCs w:val="24"/>
                <w:lang w:val="en-US"/>
              </w:rPr>
            </w:pPr>
            <w:proofErr w:type="gramStart"/>
            <w:r w:rsidRPr="00E00207">
              <w:rPr>
                <w:rFonts w:ascii="Times New Roman" w:eastAsia="Times New Roman" w:hAnsi="Times New Roman" w:cs="Times New Roman"/>
                <w:b/>
                <w:i/>
                <w:color w:val="000000"/>
                <w:sz w:val="24"/>
                <w:szCs w:val="24"/>
                <w:lang w:val="en-US"/>
              </w:rPr>
              <w:t xml:space="preserve">SCOPUS  </w:t>
            </w:r>
            <w:r>
              <w:rPr>
                <w:rFonts w:ascii="Times New Roman" w:eastAsia="Times New Roman" w:hAnsi="Times New Roman" w:cs="Times New Roman"/>
                <w:color w:val="000000"/>
                <w:sz w:val="24"/>
                <w:szCs w:val="24"/>
                <w:lang w:val="en-US"/>
              </w:rPr>
              <w:t>(</w:t>
            </w:r>
            <w:proofErr w:type="gramEnd"/>
            <w:r>
              <w:rPr>
                <w:rFonts w:ascii="Times New Roman" w:eastAsia="Times New Roman" w:hAnsi="Times New Roman" w:cs="Times New Roman"/>
                <w:color w:val="000000"/>
                <w:sz w:val="24"/>
                <w:szCs w:val="24"/>
                <w:lang w:val="en-US"/>
              </w:rPr>
              <w:t xml:space="preserve">330 </w:t>
            </w:r>
            <w:r w:rsidRPr="00E00207">
              <w:rPr>
                <w:rFonts w:ascii="Times New Roman" w:eastAsia="Times New Roman" w:hAnsi="Times New Roman" w:cs="Times New Roman"/>
                <w:color w:val="000000"/>
                <w:sz w:val="24"/>
                <w:szCs w:val="24"/>
                <w:lang w:val="en-US"/>
              </w:rPr>
              <w:t>articles): (gynecological violence AND prevalence AND factors AND risk) AND (LIMIT-TO (DOCTYPE, "</w:t>
            </w:r>
            <w:proofErr w:type="spellStart"/>
            <w:r w:rsidRPr="00E00207">
              <w:rPr>
                <w:rFonts w:ascii="Times New Roman" w:eastAsia="Times New Roman" w:hAnsi="Times New Roman" w:cs="Times New Roman"/>
                <w:color w:val="000000"/>
                <w:sz w:val="24"/>
                <w:szCs w:val="24"/>
                <w:lang w:val="en-US"/>
              </w:rPr>
              <w:t>ar</w:t>
            </w:r>
            <w:proofErr w:type="spellEnd"/>
            <w:r w:rsidRPr="00E00207">
              <w:rPr>
                <w:rFonts w:ascii="Times New Roman" w:eastAsia="Times New Roman" w:hAnsi="Times New Roman" w:cs="Times New Roman"/>
                <w:color w:val="000000"/>
                <w:sz w:val="24"/>
                <w:szCs w:val="24"/>
                <w:lang w:val="en-US"/>
              </w:rPr>
              <w:t>" )) AND (LIMIT-TO (EXACTKEYWORD, “gynecological violence ") AND (LIMIT-TO (LANGUAGE, “English”) OR LIMIT-TO (LANGUAGE, “Spanish" ) ) Date of publication: (From 201</w:t>
            </w:r>
            <w:r>
              <w:rPr>
                <w:rFonts w:ascii="Times New Roman" w:eastAsia="Times New Roman" w:hAnsi="Times New Roman" w:cs="Times New Roman"/>
                <w:color w:val="000000"/>
                <w:sz w:val="24"/>
                <w:szCs w:val="24"/>
                <w:lang w:val="en-US"/>
              </w:rPr>
              <w:t>9</w:t>
            </w:r>
            <w:r w:rsidRPr="00E00207">
              <w:rPr>
                <w:rFonts w:ascii="Times New Roman" w:eastAsia="Times New Roman" w:hAnsi="Times New Roman" w:cs="Times New Roman"/>
                <w:color w:val="000000"/>
                <w:sz w:val="24"/>
                <w:szCs w:val="24"/>
                <w:lang w:val="en-US"/>
              </w:rPr>
              <w:t xml:space="preserve">–2023/11/03).   </w:t>
            </w:r>
          </w:p>
          <w:p w14:paraId="558995B2" w14:textId="77777777" w:rsidR="00574DD1" w:rsidRPr="00E00207" w:rsidRDefault="00574DD1" w:rsidP="00574DD1">
            <w:pPr>
              <w:numPr>
                <w:ilvl w:val="0"/>
                <w:numId w:val="8"/>
              </w:numPr>
              <w:pBdr>
                <w:top w:val="nil"/>
                <w:left w:val="nil"/>
                <w:bottom w:val="nil"/>
                <w:right w:val="nil"/>
                <w:between w:val="nil"/>
              </w:pBdr>
              <w:spacing w:after="240" w:line="360" w:lineRule="auto"/>
              <w:jc w:val="both"/>
              <w:rPr>
                <w:rFonts w:ascii="Times New Roman" w:hAnsi="Times New Roman" w:cs="Times New Roman"/>
                <w:color w:val="000000"/>
                <w:sz w:val="24"/>
                <w:szCs w:val="24"/>
                <w:lang w:val="en-US"/>
              </w:rPr>
            </w:pPr>
            <w:r w:rsidRPr="00E00207">
              <w:rPr>
                <w:rFonts w:ascii="Times New Roman" w:eastAsia="Times New Roman" w:hAnsi="Times New Roman" w:cs="Times New Roman"/>
                <w:b/>
                <w:i/>
                <w:color w:val="000000"/>
                <w:sz w:val="24"/>
                <w:szCs w:val="24"/>
                <w:lang w:val="en-US"/>
              </w:rPr>
              <w:t xml:space="preserve">WEB OF SCIENCE </w:t>
            </w:r>
            <w:r>
              <w:rPr>
                <w:rFonts w:ascii="Times New Roman" w:eastAsia="Times New Roman" w:hAnsi="Times New Roman" w:cs="Times New Roman"/>
                <w:color w:val="000000"/>
                <w:sz w:val="24"/>
                <w:szCs w:val="24"/>
                <w:lang w:val="en-US"/>
              </w:rPr>
              <w:t>(301</w:t>
            </w:r>
            <w:r w:rsidRPr="00E00207">
              <w:rPr>
                <w:rFonts w:ascii="Times New Roman" w:eastAsia="Times New Roman" w:hAnsi="Times New Roman" w:cs="Times New Roman"/>
                <w:color w:val="000000"/>
                <w:sz w:val="24"/>
                <w:szCs w:val="24"/>
                <w:lang w:val="en-US"/>
              </w:rPr>
              <w:t xml:space="preserve"> articles): (gynecological violence AND prevalence AND factors AND risk) AND (LIMIT-TO (DOCTYPE, "</w:t>
            </w:r>
            <w:proofErr w:type="spellStart"/>
            <w:r w:rsidRPr="00E00207">
              <w:rPr>
                <w:rFonts w:ascii="Times New Roman" w:eastAsia="Times New Roman" w:hAnsi="Times New Roman" w:cs="Times New Roman"/>
                <w:color w:val="000000"/>
                <w:sz w:val="24"/>
                <w:szCs w:val="24"/>
                <w:lang w:val="en-US"/>
              </w:rPr>
              <w:t>ar</w:t>
            </w:r>
            <w:proofErr w:type="spellEnd"/>
            <w:r w:rsidRPr="00E00207">
              <w:rPr>
                <w:rFonts w:ascii="Times New Roman" w:eastAsia="Times New Roman" w:hAnsi="Times New Roman" w:cs="Times New Roman"/>
                <w:color w:val="000000"/>
                <w:sz w:val="24"/>
                <w:szCs w:val="24"/>
                <w:lang w:val="en-US"/>
              </w:rPr>
              <w:t>")) AND (LIMIT-TO (EXACTKEYWORD, “violence") AND (LIMIT-TO (LANGUAGE, “English</w:t>
            </w:r>
            <w:proofErr w:type="gramStart"/>
            <w:r w:rsidRPr="00E00207">
              <w:rPr>
                <w:rFonts w:ascii="Times New Roman" w:eastAsia="Times New Roman" w:hAnsi="Times New Roman" w:cs="Times New Roman"/>
                <w:color w:val="000000"/>
                <w:sz w:val="24"/>
                <w:szCs w:val="24"/>
                <w:lang w:val="en-US"/>
              </w:rPr>
              <w:t>")  OR</w:t>
            </w:r>
            <w:proofErr w:type="gramEnd"/>
            <w:r w:rsidRPr="00E00207">
              <w:rPr>
                <w:rFonts w:ascii="Times New Roman" w:eastAsia="Times New Roman" w:hAnsi="Times New Roman" w:cs="Times New Roman"/>
                <w:color w:val="000000"/>
                <w:sz w:val="24"/>
                <w:szCs w:val="24"/>
                <w:lang w:val="en-US"/>
              </w:rPr>
              <w:t xml:space="preserve"> LIMIT-TO ( LANGUAGE, “Spanish" ) )  Date of publication: (From 201</w:t>
            </w:r>
            <w:r>
              <w:rPr>
                <w:rFonts w:ascii="Times New Roman" w:eastAsia="Times New Roman" w:hAnsi="Times New Roman" w:cs="Times New Roman"/>
                <w:color w:val="000000"/>
                <w:sz w:val="24"/>
                <w:szCs w:val="24"/>
                <w:lang w:val="en-US"/>
              </w:rPr>
              <w:t>9</w:t>
            </w:r>
            <w:r w:rsidRPr="00E00207">
              <w:rPr>
                <w:rFonts w:ascii="Times New Roman" w:eastAsia="Times New Roman" w:hAnsi="Times New Roman" w:cs="Times New Roman"/>
                <w:color w:val="000000"/>
                <w:sz w:val="24"/>
                <w:szCs w:val="24"/>
                <w:lang w:val="en-US"/>
              </w:rPr>
              <w:t xml:space="preserve">–2023/11/03).    </w:t>
            </w:r>
          </w:p>
          <w:p w14:paraId="1A40AB41" w14:textId="77777777" w:rsidR="00574DD1" w:rsidRPr="00E00207" w:rsidRDefault="00574DD1" w:rsidP="00BD3187">
            <w:pPr>
              <w:pBdr>
                <w:top w:val="nil"/>
                <w:left w:val="nil"/>
                <w:bottom w:val="nil"/>
                <w:right w:val="nil"/>
                <w:between w:val="nil"/>
              </w:pBdr>
              <w:spacing w:after="240" w:line="360" w:lineRule="auto"/>
              <w:jc w:val="both"/>
              <w:rPr>
                <w:rFonts w:ascii="Times New Roman" w:hAnsi="Times New Roman" w:cs="Times New Roman"/>
                <w:b/>
                <w:i/>
                <w:color w:val="000000"/>
                <w:sz w:val="24"/>
                <w:szCs w:val="24"/>
                <w:lang w:val="es-EC"/>
              </w:rPr>
            </w:pPr>
            <w:r w:rsidRPr="00E00207">
              <w:rPr>
                <w:rFonts w:ascii="Times New Roman" w:eastAsia="Times New Roman" w:hAnsi="Times New Roman" w:cs="Times New Roman"/>
                <w:b/>
                <w:color w:val="000000"/>
                <w:sz w:val="24"/>
                <w:szCs w:val="24"/>
                <w:lang w:val="es-EC"/>
              </w:rPr>
              <w:t>Criterios de selección:</w:t>
            </w:r>
          </w:p>
          <w:p w14:paraId="3DF68B12" w14:textId="77777777" w:rsidR="00574DD1" w:rsidRPr="00E00207" w:rsidRDefault="00574DD1" w:rsidP="00BD3187">
            <w:pPr>
              <w:pBdr>
                <w:top w:val="nil"/>
                <w:left w:val="nil"/>
                <w:bottom w:val="nil"/>
                <w:right w:val="nil"/>
                <w:between w:val="nil"/>
              </w:pBdr>
              <w:spacing w:after="240" w:line="360" w:lineRule="auto"/>
              <w:jc w:val="both"/>
              <w:rPr>
                <w:rFonts w:ascii="Times New Roman" w:hAnsi="Times New Roman" w:cs="Times New Roman"/>
                <w:b/>
                <w:i/>
                <w:color w:val="000000"/>
                <w:sz w:val="24"/>
                <w:szCs w:val="24"/>
                <w:lang w:val="es-EC"/>
              </w:rPr>
            </w:pPr>
            <w:r w:rsidRPr="00E00207">
              <w:rPr>
                <w:rFonts w:ascii="Times New Roman" w:eastAsia="Times New Roman" w:hAnsi="Times New Roman" w:cs="Times New Roman"/>
                <w:b/>
                <w:color w:val="000000"/>
                <w:sz w:val="24"/>
                <w:szCs w:val="24"/>
                <w:lang w:val="es-EC"/>
              </w:rPr>
              <w:t>Criterio de inclusión:</w:t>
            </w:r>
          </w:p>
          <w:p w14:paraId="3641FCB1" w14:textId="77777777" w:rsidR="00574DD1" w:rsidRPr="00E00207" w:rsidRDefault="00574DD1" w:rsidP="00BD3187">
            <w:pPr>
              <w:pBdr>
                <w:top w:val="nil"/>
                <w:left w:val="nil"/>
                <w:bottom w:val="nil"/>
                <w:right w:val="nil"/>
                <w:between w:val="nil"/>
              </w:pBdr>
              <w:spacing w:after="240" w:line="360" w:lineRule="auto"/>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La selección de artículo se realizó de la siguiente manera:</w:t>
            </w:r>
          </w:p>
          <w:p w14:paraId="1C87F343" w14:textId="77777777" w:rsidR="00574DD1" w:rsidRPr="00E00207" w:rsidRDefault="00574DD1" w:rsidP="00574DD1">
            <w:pPr>
              <w:numPr>
                <w:ilvl w:val="0"/>
                <w:numId w:val="9"/>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Año de publicación entre el 201</w:t>
            </w:r>
            <w:r>
              <w:rPr>
                <w:rFonts w:ascii="Times New Roman" w:eastAsia="Times New Roman" w:hAnsi="Times New Roman" w:cs="Times New Roman"/>
                <w:color w:val="000000"/>
                <w:sz w:val="24"/>
                <w:szCs w:val="24"/>
                <w:lang w:val="es-EC"/>
              </w:rPr>
              <w:t xml:space="preserve">9 </w:t>
            </w:r>
            <w:r w:rsidRPr="00E00207">
              <w:rPr>
                <w:rFonts w:ascii="Times New Roman" w:eastAsia="Times New Roman" w:hAnsi="Times New Roman" w:cs="Times New Roman"/>
                <w:color w:val="000000"/>
                <w:sz w:val="24"/>
                <w:szCs w:val="24"/>
                <w:lang w:val="es-EC"/>
              </w:rPr>
              <w:t>a 2023.</w:t>
            </w:r>
          </w:p>
          <w:p w14:paraId="268C0677" w14:textId="77777777" w:rsidR="00574DD1" w:rsidRPr="00E00207" w:rsidRDefault="00574DD1" w:rsidP="00574DD1">
            <w:pPr>
              <w:numPr>
                <w:ilvl w:val="0"/>
                <w:numId w:val="9"/>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Idiomas: se incluyeron estudios en español, inglés.</w:t>
            </w:r>
          </w:p>
          <w:p w14:paraId="64E0D4C0" w14:textId="77777777" w:rsidR="00574DD1" w:rsidRPr="00E00207" w:rsidRDefault="00574DD1" w:rsidP="00574DD1">
            <w:pPr>
              <w:numPr>
                <w:ilvl w:val="0"/>
                <w:numId w:val="9"/>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 xml:space="preserve">Artículos relacionados con la violencia en pacientes ginecológicas atenidas en áreas de ginecología y obstétrica. </w:t>
            </w:r>
          </w:p>
          <w:p w14:paraId="204EBB91" w14:textId="77777777" w:rsidR="00574DD1" w:rsidRPr="00E00207" w:rsidRDefault="00574DD1" w:rsidP="00574DD1">
            <w:pPr>
              <w:numPr>
                <w:ilvl w:val="0"/>
                <w:numId w:val="9"/>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Estudios de carácter cuantitativo.</w:t>
            </w:r>
          </w:p>
          <w:p w14:paraId="077E8026" w14:textId="77777777" w:rsidR="00574DD1" w:rsidRPr="00E00207" w:rsidRDefault="00574DD1" w:rsidP="00574DD1">
            <w:pPr>
              <w:numPr>
                <w:ilvl w:val="0"/>
                <w:numId w:val="9"/>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Calidad de artículos.</w:t>
            </w:r>
          </w:p>
          <w:p w14:paraId="1B06D672" w14:textId="77777777" w:rsidR="00574DD1" w:rsidRPr="00E00207" w:rsidRDefault="00574DD1" w:rsidP="00BD3187">
            <w:pPr>
              <w:pBdr>
                <w:top w:val="nil"/>
                <w:left w:val="nil"/>
                <w:bottom w:val="nil"/>
                <w:right w:val="nil"/>
                <w:between w:val="nil"/>
              </w:pBdr>
              <w:spacing w:after="240" w:line="360" w:lineRule="auto"/>
              <w:jc w:val="both"/>
              <w:rPr>
                <w:rFonts w:ascii="Times New Roman" w:eastAsia="Times New Roman" w:hAnsi="Times New Roman" w:cs="Times New Roman"/>
                <w:b/>
                <w:color w:val="000000"/>
                <w:sz w:val="24"/>
                <w:szCs w:val="24"/>
                <w:lang w:val="es-EC"/>
              </w:rPr>
            </w:pPr>
            <w:r w:rsidRPr="00E00207">
              <w:rPr>
                <w:rFonts w:ascii="Times New Roman" w:eastAsia="Times New Roman" w:hAnsi="Times New Roman" w:cs="Times New Roman"/>
                <w:b/>
                <w:color w:val="000000"/>
                <w:sz w:val="24"/>
                <w:szCs w:val="24"/>
                <w:lang w:val="es-EC"/>
              </w:rPr>
              <w:lastRenderedPageBreak/>
              <w:t>Criterios de exclusión:</w:t>
            </w:r>
          </w:p>
          <w:p w14:paraId="705DA66F"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Casos clínicos.</w:t>
            </w:r>
          </w:p>
          <w:p w14:paraId="53C6D40E"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 xml:space="preserve">Artículos que no tengas que ver con el tema de investigación. </w:t>
            </w:r>
          </w:p>
          <w:p w14:paraId="0DC1EDF0" w14:textId="77777777" w:rsidR="00574DD1"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Guas de prácticas clínicas</w:t>
            </w:r>
          </w:p>
          <w:p w14:paraId="63D1C349"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Pr>
                <w:rFonts w:ascii="Times New Roman" w:eastAsia="Times New Roman" w:hAnsi="Times New Roman" w:cs="Times New Roman"/>
                <w:color w:val="000000"/>
                <w:sz w:val="24"/>
                <w:szCs w:val="24"/>
                <w:lang w:val="es-EC"/>
              </w:rPr>
              <w:t>P</w:t>
            </w:r>
            <w:r w:rsidRPr="00E00207">
              <w:rPr>
                <w:rFonts w:ascii="Times New Roman" w:eastAsia="Times New Roman" w:hAnsi="Times New Roman" w:cs="Times New Roman"/>
                <w:color w:val="000000"/>
                <w:sz w:val="24"/>
                <w:szCs w:val="24"/>
                <w:lang w:val="es-EC"/>
              </w:rPr>
              <w:t>ublicaciones duplicadas.</w:t>
            </w:r>
          </w:p>
          <w:p w14:paraId="013DC315"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Artículos de baja calidad.</w:t>
            </w:r>
          </w:p>
          <w:p w14:paraId="39719DE6"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Estudios de metodología no explicados.</w:t>
            </w:r>
          </w:p>
          <w:p w14:paraId="56C34CE8" w14:textId="77777777" w:rsidR="00574DD1" w:rsidRPr="00E00207" w:rsidRDefault="00574DD1" w:rsidP="00574DD1">
            <w:pPr>
              <w:numPr>
                <w:ilvl w:val="0"/>
                <w:numId w:val="10"/>
              </w:numPr>
              <w:pBdr>
                <w:top w:val="nil"/>
                <w:left w:val="nil"/>
                <w:bottom w:val="nil"/>
                <w:right w:val="nil"/>
                <w:between w:val="nil"/>
              </w:pBdr>
              <w:spacing w:after="240" w:line="360" w:lineRule="auto"/>
              <w:contextualSpacing/>
              <w:jc w:val="both"/>
              <w:rPr>
                <w:rFonts w:ascii="Times New Roman" w:eastAsia="Times New Roman" w:hAnsi="Times New Roman" w:cs="Times New Roman"/>
                <w:color w:val="000000"/>
                <w:sz w:val="24"/>
                <w:szCs w:val="24"/>
                <w:lang w:val="es-EC"/>
              </w:rPr>
            </w:pPr>
            <w:r w:rsidRPr="00E00207">
              <w:rPr>
                <w:rFonts w:ascii="Times New Roman" w:eastAsia="Times New Roman" w:hAnsi="Times New Roman" w:cs="Times New Roman"/>
                <w:color w:val="000000"/>
                <w:sz w:val="24"/>
                <w:szCs w:val="24"/>
                <w:lang w:val="es-EC"/>
              </w:rPr>
              <w:t xml:space="preserve">Artículos repetidos de una búsqueda anterior. </w:t>
            </w:r>
          </w:p>
          <w:p w14:paraId="1D6A491C" w14:textId="77777777" w:rsidR="00574DD1" w:rsidRPr="00E00207" w:rsidRDefault="00574DD1" w:rsidP="00BD3187">
            <w:pPr>
              <w:pBdr>
                <w:top w:val="nil"/>
                <w:left w:val="nil"/>
                <w:bottom w:val="nil"/>
                <w:right w:val="nil"/>
                <w:between w:val="nil"/>
              </w:pBdr>
              <w:spacing w:after="240" w:line="360" w:lineRule="auto"/>
              <w:jc w:val="both"/>
              <w:rPr>
                <w:rFonts w:ascii="Times New Roman" w:eastAsia="Times New Roman" w:hAnsi="Times New Roman" w:cs="Times New Roman"/>
                <w:b/>
                <w:sz w:val="24"/>
                <w:szCs w:val="24"/>
                <w:lang w:val="es-EC"/>
              </w:rPr>
            </w:pPr>
            <w:r w:rsidRPr="00E00207">
              <w:rPr>
                <w:rFonts w:ascii="Times New Roman" w:eastAsia="Times New Roman" w:hAnsi="Times New Roman" w:cs="Times New Roman"/>
                <w:b/>
                <w:sz w:val="24"/>
                <w:szCs w:val="24"/>
                <w:lang w:val="es-EC"/>
              </w:rPr>
              <w:t xml:space="preserve">Evolución de la calidad de estudio </w:t>
            </w:r>
          </w:p>
          <w:p w14:paraId="11836F12" w14:textId="77777777" w:rsidR="00574DD1" w:rsidRPr="00E00207" w:rsidRDefault="00574DD1" w:rsidP="00BD3187">
            <w:pPr>
              <w:pBdr>
                <w:top w:val="nil"/>
                <w:left w:val="nil"/>
                <w:bottom w:val="nil"/>
                <w:right w:val="nil"/>
                <w:between w:val="nil"/>
              </w:pBdr>
              <w:spacing w:after="240" w:line="360" w:lineRule="auto"/>
              <w:jc w:val="both"/>
              <w:rPr>
                <w:rFonts w:ascii="Times New Roman" w:eastAsia="Times New Roman" w:hAnsi="Times New Roman" w:cs="Times New Roman"/>
                <w:sz w:val="24"/>
                <w:szCs w:val="24"/>
                <w:lang w:val="es-EC"/>
              </w:rPr>
            </w:pPr>
            <w:r w:rsidRPr="00E00207">
              <w:rPr>
                <w:rFonts w:ascii="Times New Roman" w:eastAsia="Times New Roman" w:hAnsi="Times New Roman" w:cs="Times New Roman"/>
                <w:sz w:val="24"/>
                <w:szCs w:val="24"/>
                <w:lang w:val="es-EC"/>
              </w:rPr>
              <w:t xml:space="preserve">Para evaluar la calidad de los estudios se emplearán las directrices de las normas Consolidadas para la comunicación de Ensayos (CONSORT-2010). Esta lista de comprobación se utilizaran en todo el mundo para mejorar los ensayos clínicos controlados aleatorios notificados mediante una lista de 25 ítems para evaluar el titulo (inclusión del tipo de diseños), la elaboración del resumen (estructurado y completo), los antecedentes y la explicación de los motivos , la definición de los objetivos e hipótesis , descripción del diseño de ensayo (incluyendo cambios importantes de los métodos tras el inicio del ensayo y las razones), los criterios de elegibilidad de los participantes  , el entorno y el lugar donde se recogieron los datos, la descripción de la intervención(con detalles suficientes para permitir su de la intervención (detalles suficientes para permitir la replicación), medida de resultado completamente definidas, cálculo del tamaño de la muestra(o análisis de la potencia),el métodos de cegamiento, procedimientos estadísticos utilizados para los análisis, la descripción de los resultados(incluida la comparación al inicio), la discusión de los resultados ) (incluidas las limitaciones y la generalización) y la otra información(registros, protocolo y financiación. </w:t>
            </w:r>
          </w:p>
          <w:p w14:paraId="7A48CC58" w14:textId="77777777" w:rsidR="00574DD1" w:rsidRPr="00E00207" w:rsidRDefault="00574DD1" w:rsidP="00BD3187">
            <w:pPr>
              <w:spacing w:after="240" w:line="360" w:lineRule="auto"/>
              <w:jc w:val="both"/>
              <w:rPr>
                <w:rFonts w:ascii="Times New Roman" w:eastAsia="Times New Roman" w:hAnsi="Times New Roman" w:cs="Times New Roman"/>
                <w:b/>
                <w:color w:val="000000"/>
                <w:sz w:val="24"/>
                <w:szCs w:val="24"/>
                <w:lang w:val="es-EC"/>
              </w:rPr>
            </w:pPr>
            <w:r w:rsidRPr="00E00207">
              <w:rPr>
                <w:rFonts w:ascii="Times New Roman" w:eastAsia="Times New Roman" w:hAnsi="Times New Roman" w:cs="Times New Roman"/>
                <w:b/>
                <w:color w:val="000000"/>
                <w:sz w:val="24"/>
                <w:szCs w:val="24"/>
                <w:lang w:val="es-EC"/>
              </w:rPr>
              <w:t xml:space="preserve">RESULTADOS ESPERADOS </w:t>
            </w:r>
          </w:p>
          <w:p w14:paraId="55D43EC2" w14:textId="77777777" w:rsidR="00574DD1" w:rsidRPr="00E00207" w:rsidRDefault="00574DD1" w:rsidP="00BD3187">
            <w:pPr>
              <w:spacing w:after="240" w:line="360" w:lineRule="auto"/>
              <w:jc w:val="both"/>
              <w:rPr>
                <w:rFonts w:ascii="Times New Roman" w:eastAsia="Times New Roman" w:hAnsi="Times New Roman" w:cs="Times New Roman"/>
                <w:sz w:val="24"/>
                <w:szCs w:val="24"/>
                <w:lang w:val="es-EC"/>
              </w:rPr>
            </w:pPr>
            <w:r w:rsidRPr="00E00207">
              <w:rPr>
                <w:rFonts w:ascii="Times New Roman" w:eastAsia="Times New Roman" w:hAnsi="Times New Roman" w:cs="Times New Roman"/>
                <w:sz w:val="24"/>
                <w:szCs w:val="24"/>
                <w:lang w:val="es-EC"/>
              </w:rPr>
              <w:t xml:space="preserve">Se espera a través de la utilización de revisión sistemáticas PRISMA. Obtener resultados sobre la prevalencia y factores de riesgos de la violencia ginecológica. Es importante identificar la prevalencia y la caracterización los factores de riesgo asociados con la violencia ginecológica, así como </w:t>
            </w:r>
            <w:r w:rsidRPr="00E00207">
              <w:rPr>
                <w:rFonts w:ascii="Times New Roman" w:eastAsia="Times New Roman" w:hAnsi="Times New Roman" w:cs="Times New Roman"/>
                <w:color w:val="000000"/>
                <w:sz w:val="24"/>
                <w:szCs w:val="24"/>
                <w:lang w:val="es-EC"/>
              </w:rPr>
              <w:t>la frecuencia y tipos de violencia ginecológicas, causas/consecuencias, factores de riesgos y protectores, relación con otras formas de violencia, relación paciente y personal, factores socio demográficos.</w:t>
            </w:r>
          </w:p>
          <w:p w14:paraId="4A787CCE" w14:textId="77777777" w:rsidR="00574DD1" w:rsidRDefault="00574DD1" w:rsidP="00BD3187">
            <w:pPr>
              <w:spacing w:after="240" w:line="360" w:lineRule="auto"/>
              <w:jc w:val="both"/>
              <w:rPr>
                <w:rFonts w:ascii="Times New Roman" w:eastAsia="Times New Roman" w:hAnsi="Times New Roman" w:cs="Times New Roman"/>
                <w:sz w:val="24"/>
                <w:szCs w:val="24"/>
                <w:lang w:val="es-EC"/>
              </w:rPr>
            </w:pPr>
            <w:r w:rsidRPr="00E00207">
              <w:rPr>
                <w:rFonts w:ascii="Times New Roman" w:eastAsia="Times New Roman" w:hAnsi="Times New Roman" w:cs="Times New Roman"/>
                <w:sz w:val="24"/>
                <w:szCs w:val="24"/>
                <w:lang w:val="es-EC"/>
              </w:rPr>
              <w:t xml:space="preserve">Estos ayudaran a analizar correctamente sobre la violencia que presentan las mujeres en la atención ginecológica y la causas se puede llegar si existen una mala atención, discriminación o negligencia por parte </w:t>
            </w:r>
            <w:r w:rsidRPr="00E00207">
              <w:rPr>
                <w:rFonts w:ascii="Times New Roman" w:eastAsia="Times New Roman" w:hAnsi="Times New Roman" w:cs="Times New Roman"/>
                <w:sz w:val="24"/>
                <w:szCs w:val="24"/>
                <w:lang w:val="es-EC"/>
              </w:rPr>
              <w:lastRenderedPageBreak/>
              <w:t xml:space="preserve">del personal de salud y desarrollar estrategias de preventivas de apoyo y de intervención para mejorar la salud y el bienestar de las mujeres afectadas. </w:t>
            </w:r>
          </w:p>
          <w:p w14:paraId="0B58CCFF" w14:textId="77777777" w:rsidR="00574DD1" w:rsidRPr="00E00207" w:rsidRDefault="00574DD1" w:rsidP="00BD3187">
            <w:pPr>
              <w:spacing w:after="80" w:line="360" w:lineRule="auto"/>
              <w:contextualSpacing/>
              <w:jc w:val="both"/>
              <w:rPr>
                <w:rFonts w:ascii="Times New Roman" w:hAnsi="Times New Roman" w:cs="Times New Roman"/>
                <w:b/>
                <w:bCs/>
                <w:sz w:val="24"/>
                <w:szCs w:val="24"/>
              </w:rPr>
            </w:pPr>
            <w:r w:rsidRPr="00E00207">
              <w:rPr>
                <w:rFonts w:ascii="Times New Roman" w:eastAsia="Times New Roman" w:hAnsi="Times New Roman" w:cs="Times New Roman"/>
                <w:b/>
                <w:bCs/>
                <w:sz w:val="24"/>
                <w:szCs w:val="24"/>
              </w:rPr>
              <w:t xml:space="preserve">Procesamiento  </w:t>
            </w:r>
          </w:p>
          <w:p w14:paraId="68BD042A" w14:textId="77777777" w:rsidR="00574DD1" w:rsidRPr="00E00207" w:rsidRDefault="00574DD1" w:rsidP="00BD3187">
            <w:pPr>
              <w:spacing w:after="80" w:line="360" w:lineRule="auto"/>
              <w:contextualSpacing/>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Los datos obtenidos fueron resumidos mediante tablas, en las cuales se expusieron las principales prevalencias y factores de riesgo relacionadas a lesión medular.  </w:t>
            </w:r>
          </w:p>
          <w:p w14:paraId="36559B92" w14:textId="77777777" w:rsidR="00574DD1" w:rsidRPr="00E00207" w:rsidRDefault="00574DD1" w:rsidP="00BD3187">
            <w:pPr>
              <w:spacing w:after="80" w:line="360" w:lineRule="auto"/>
              <w:contextualSpacing/>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Se siguieron los siguientes pasos, en la primera etapa, se identificó el tema y la formulación de la pregunta de investigación a través de la estrategia Prevalencia o incidencia /PICO (Población, intervención, control y resultado), teniendo como pregunta, ¿Cuál es la prevalencia de lesión medular? ¿Cuáles son los factores de riesgo en lesión medular?  </w:t>
            </w:r>
          </w:p>
          <w:p w14:paraId="0D3E017D" w14:textId="77777777" w:rsidR="00574DD1" w:rsidRPr="00E00207" w:rsidRDefault="00574DD1" w:rsidP="00BD3187">
            <w:pPr>
              <w:spacing w:after="80" w:line="360" w:lineRule="auto"/>
              <w:contextualSpacing/>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En la segunda etapa, se aplicaron los criterios de inclusión como artículos originales relacionados con lesión medular, prevalencias y factores de riesgo, publicados en español, inglés; con texto completo y online. El criterio de exclusión a los casos clínicos, serie de casos, estudios cualitativos, revisiones bibliográficas narrativas, revisiones bibliográficas sistemáticas, metaanálisis, estudios con metodologías no explicadas, cartas al editor.   </w:t>
            </w:r>
          </w:p>
          <w:p w14:paraId="1ECBDCE6" w14:textId="77777777" w:rsidR="00574DD1" w:rsidRPr="00E00207" w:rsidRDefault="00574DD1" w:rsidP="00BD3187">
            <w:pPr>
              <w:spacing w:after="80" w:line="360" w:lineRule="auto"/>
              <w:contextualSpacing/>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En la tercera etapa se realizó la selección previamente expuesta al momento de la revisión de los artículos, si posterior a la lectura del resumen se escogió el artículo este fue revisado a profundidad.  </w:t>
            </w:r>
          </w:p>
          <w:p w14:paraId="0DE617C8" w14:textId="77777777" w:rsidR="00574DD1" w:rsidRPr="00E00207" w:rsidRDefault="00574DD1" w:rsidP="00BD3187">
            <w:pPr>
              <w:tabs>
                <w:tab w:val="left" w:pos="2745"/>
              </w:tabs>
              <w:spacing w:line="360" w:lineRule="auto"/>
              <w:jc w:val="both"/>
              <w:rPr>
                <w:rFonts w:ascii="Times New Roman" w:hAnsi="Times New Roman" w:cs="Times New Roman"/>
                <w:sz w:val="24"/>
                <w:szCs w:val="24"/>
              </w:rPr>
            </w:pPr>
            <w:r w:rsidRPr="00E00207">
              <w:rPr>
                <w:rFonts w:ascii="Times New Roman" w:eastAsia="Times New Roman" w:hAnsi="Times New Roman" w:cs="Times New Roman"/>
                <w:sz w:val="24"/>
                <w:szCs w:val="24"/>
              </w:rPr>
              <w:t xml:space="preserve">Luego en la cuarta y quinta etapa se realizó la evaluación con más criterio de los estudios y la interpretación de los resultados obtenidos, para llegar a la sexta etapa donde se ha dado la forma de la discusión y síntesis de conocimiento; el resumen de los datos se colocó en una matriz elaborada por el autor, finalmente se compararon los datos obtenidos con los de otras investigaciones para poder estructurar el artículo de revisión definitivo. </w:t>
            </w:r>
          </w:p>
        </w:tc>
      </w:tr>
    </w:tbl>
    <w:p w14:paraId="4435AD10" w14:textId="77777777" w:rsidR="00574DD1" w:rsidRPr="001673FE" w:rsidRDefault="00574DD1" w:rsidP="00574DD1"/>
    <w:p w14:paraId="5A3D10C8" w14:textId="77777777" w:rsidR="00574DD1" w:rsidRPr="001673FE" w:rsidRDefault="00574DD1" w:rsidP="00574DD1">
      <w:pPr>
        <w:jc w:val="both"/>
        <w:rPr>
          <w:b/>
          <w:bCs/>
        </w:rPr>
      </w:pPr>
    </w:p>
    <w:p w14:paraId="73B9BDEB" w14:textId="77777777" w:rsidR="00574DD1" w:rsidRPr="001673FE" w:rsidRDefault="00574DD1" w:rsidP="00574DD1">
      <w:pPr>
        <w:jc w:val="both"/>
        <w:rPr>
          <w:b/>
          <w:bCs/>
        </w:rPr>
      </w:pPr>
    </w:p>
    <w:tbl>
      <w:tblPr>
        <w:tblW w:w="10716" w:type="dxa"/>
        <w:tblInd w:w="-1136" w:type="dxa"/>
        <w:tblLayout w:type="fixed"/>
        <w:tblLook w:val="04A0" w:firstRow="1" w:lastRow="0" w:firstColumn="1" w:lastColumn="0" w:noHBand="0" w:noVBand="1"/>
      </w:tblPr>
      <w:tblGrid>
        <w:gridCol w:w="10716"/>
      </w:tblGrid>
      <w:tr w:rsidR="00574DD1" w:rsidRPr="0086063B" w14:paraId="1FF94993" w14:textId="77777777" w:rsidTr="00BD3187">
        <w:trPr>
          <w:trHeight w:val="212"/>
        </w:trPr>
        <w:tc>
          <w:tcPr>
            <w:tcW w:w="10716" w:type="dxa"/>
            <w:tcBorders>
              <w:top w:val="single" w:sz="4" w:space="0" w:color="000000"/>
              <w:left w:val="single" w:sz="4" w:space="0" w:color="000000"/>
              <w:bottom w:val="single" w:sz="4" w:space="0" w:color="000000"/>
              <w:right w:val="single" w:sz="4" w:space="0" w:color="000000"/>
            </w:tcBorders>
          </w:tcPr>
          <w:p w14:paraId="37B7C47A" w14:textId="77777777" w:rsidR="00574DD1" w:rsidRPr="0086063B" w:rsidRDefault="00574DD1" w:rsidP="00BD3187">
            <w:pPr>
              <w:pStyle w:val="Ttulo1"/>
            </w:pPr>
            <w:r w:rsidRPr="0086063B">
              <w:lastRenderedPageBreak/>
              <w:t>RECURSOS HUMANOS Y MATERIALES</w:t>
            </w:r>
          </w:p>
        </w:tc>
      </w:tr>
      <w:tr w:rsidR="00574DD1" w:rsidRPr="0086063B" w14:paraId="0BF59B46" w14:textId="77777777" w:rsidTr="00BD3187">
        <w:trPr>
          <w:trHeight w:val="3537"/>
        </w:trPr>
        <w:tc>
          <w:tcPr>
            <w:tcW w:w="10716" w:type="dxa"/>
            <w:tcBorders>
              <w:top w:val="single" w:sz="4" w:space="0" w:color="000000"/>
              <w:left w:val="single" w:sz="4" w:space="0" w:color="000000"/>
              <w:bottom w:val="single" w:sz="4" w:space="0" w:color="000000"/>
              <w:right w:val="single" w:sz="4" w:space="0" w:color="000000"/>
            </w:tcBorders>
          </w:tcPr>
          <w:tbl>
            <w:tblPr>
              <w:tblW w:w="10364" w:type="dxa"/>
              <w:tblInd w:w="169" w:type="dxa"/>
              <w:tblLayout w:type="fixed"/>
              <w:tblLook w:val="04A0" w:firstRow="1" w:lastRow="0" w:firstColumn="1" w:lastColumn="0" w:noHBand="0" w:noVBand="1"/>
            </w:tblPr>
            <w:tblGrid>
              <w:gridCol w:w="3448"/>
              <w:gridCol w:w="3448"/>
              <w:gridCol w:w="3468"/>
            </w:tblGrid>
            <w:tr w:rsidR="00574DD1" w:rsidRPr="0086063B" w14:paraId="64A0CF2D" w14:textId="77777777" w:rsidTr="00BD3187">
              <w:tc>
                <w:tcPr>
                  <w:tcW w:w="3448" w:type="dxa"/>
                  <w:tcBorders>
                    <w:top w:val="single" w:sz="4" w:space="0" w:color="000000"/>
                    <w:left w:val="single" w:sz="4" w:space="0" w:color="000000"/>
                    <w:bottom w:val="single" w:sz="4" w:space="0" w:color="000000"/>
                    <w:right w:val="single" w:sz="4" w:space="0" w:color="000000"/>
                  </w:tcBorders>
                </w:tcPr>
                <w:p w14:paraId="39884A4B"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 xml:space="preserve">Nombre </w:t>
                  </w:r>
                </w:p>
              </w:tc>
              <w:tc>
                <w:tcPr>
                  <w:tcW w:w="3448" w:type="dxa"/>
                  <w:tcBorders>
                    <w:top w:val="single" w:sz="4" w:space="0" w:color="000000"/>
                    <w:left w:val="single" w:sz="4" w:space="0" w:color="000000"/>
                    <w:bottom w:val="single" w:sz="4" w:space="0" w:color="000000"/>
                    <w:right w:val="single" w:sz="4" w:space="0" w:color="000000"/>
                  </w:tcBorders>
                </w:tcPr>
                <w:p w14:paraId="3C96FA6F"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Rol</w:t>
                  </w:r>
                </w:p>
              </w:tc>
              <w:tc>
                <w:tcPr>
                  <w:tcW w:w="3468" w:type="dxa"/>
                  <w:tcBorders>
                    <w:top w:val="single" w:sz="4" w:space="0" w:color="000000"/>
                    <w:left w:val="single" w:sz="4" w:space="0" w:color="000000"/>
                    <w:bottom w:val="single" w:sz="4" w:space="0" w:color="000000"/>
                    <w:right w:val="single" w:sz="4" w:space="0" w:color="000000"/>
                  </w:tcBorders>
                </w:tcPr>
                <w:p w14:paraId="07125057"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Funciones</w:t>
                  </w:r>
                </w:p>
              </w:tc>
            </w:tr>
            <w:tr w:rsidR="00574DD1" w:rsidRPr="0086063B" w14:paraId="58D6BE2C" w14:textId="77777777" w:rsidTr="00BD3187">
              <w:tc>
                <w:tcPr>
                  <w:tcW w:w="3448" w:type="dxa"/>
                  <w:tcBorders>
                    <w:top w:val="single" w:sz="4" w:space="0" w:color="000000"/>
                    <w:left w:val="single" w:sz="4" w:space="0" w:color="000000"/>
                    <w:bottom w:val="single" w:sz="4" w:space="0" w:color="000000"/>
                    <w:right w:val="single" w:sz="4" w:space="0" w:color="000000"/>
                  </w:tcBorders>
                </w:tcPr>
                <w:p w14:paraId="0838ECAF"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sz w:val="20"/>
                      <w:szCs w:val="20"/>
                    </w:rPr>
                    <w:t>Dutan Urgiles Evelin Gabriela</w:t>
                  </w:r>
                </w:p>
              </w:tc>
              <w:tc>
                <w:tcPr>
                  <w:tcW w:w="3448" w:type="dxa"/>
                  <w:tcBorders>
                    <w:top w:val="single" w:sz="4" w:space="0" w:color="000000"/>
                    <w:left w:val="single" w:sz="4" w:space="0" w:color="000000"/>
                    <w:bottom w:val="single" w:sz="4" w:space="0" w:color="000000"/>
                    <w:right w:val="single" w:sz="4" w:space="0" w:color="000000"/>
                  </w:tcBorders>
                </w:tcPr>
                <w:p w14:paraId="0ADCA84E"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Investigador Principal</w:t>
                  </w:r>
                </w:p>
              </w:tc>
              <w:tc>
                <w:tcPr>
                  <w:tcW w:w="3468" w:type="dxa"/>
                  <w:tcBorders>
                    <w:top w:val="single" w:sz="4" w:space="0" w:color="000000"/>
                    <w:left w:val="single" w:sz="4" w:space="0" w:color="000000"/>
                    <w:bottom w:val="single" w:sz="4" w:space="0" w:color="000000"/>
                    <w:right w:val="single" w:sz="4" w:space="0" w:color="000000"/>
                  </w:tcBorders>
                </w:tcPr>
                <w:p w14:paraId="4E316AB0" w14:textId="77777777" w:rsidR="00574DD1" w:rsidRPr="0086063B" w:rsidRDefault="00574DD1" w:rsidP="00BD3187">
                  <w:pPr>
                    <w:pStyle w:val="Prrafodelista"/>
                    <w:spacing w:after="0"/>
                    <w:ind w:left="0"/>
                    <w:jc w:val="both"/>
                    <w:rPr>
                      <w:rFonts w:ascii="Times New Roman" w:hAnsi="Times New Roman" w:cs="Times New Roman"/>
                      <w:bCs/>
                      <w:sz w:val="24"/>
                      <w:szCs w:val="24"/>
                    </w:rPr>
                  </w:pPr>
                  <w:r w:rsidRPr="0086063B">
                    <w:rPr>
                      <w:rFonts w:ascii="Times New Roman" w:hAnsi="Times New Roman" w:cs="Times New Roman"/>
                      <w:bCs/>
                      <w:sz w:val="24"/>
                      <w:szCs w:val="24"/>
                    </w:rPr>
                    <w:t>Revisión de los artículos, conceptualización, metodología, administración del proyecto, gestión de recursos, análisis de los datos, obtención de los resultados a través de los test, sustentación de los resultados obtenidos.</w:t>
                  </w:r>
                </w:p>
              </w:tc>
            </w:tr>
            <w:tr w:rsidR="00574DD1" w:rsidRPr="0086063B" w14:paraId="65AB98F8" w14:textId="77777777" w:rsidTr="00BD3187">
              <w:tc>
                <w:tcPr>
                  <w:tcW w:w="3448" w:type="dxa"/>
                  <w:tcBorders>
                    <w:top w:val="single" w:sz="4" w:space="0" w:color="000000"/>
                    <w:left w:val="single" w:sz="4" w:space="0" w:color="000000"/>
                    <w:bottom w:val="single" w:sz="4" w:space="0" w:color="000000"/>
                    <w:right w:val="single" w:sz="4" w:space="0" w:color="000000"/>
                  </w:tcBorders>
                </w:tcPr>
                <w:p w14:paraId="414A8ED4"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 xml:space="preserve">Dr. Andrés Alexis Ramírez </w:t>
                  </w:r>
                  <w:proofErr w:type="gramStart"/>
                  <w:r w:rsidRPr="0086063B">
                    <w:rPr>
                      <w:rFonts w:ascii="Times New Roman" w:hAnsi="Times New Roman" w:cs="Times New Roman"/>
                    </w:rPr>
                    <w:t>Coronel</w:t>
                  </w:r>
                  <w:proofErr w:type="gramEnd"/>
                  <w:r w:rsidRPr="0086063B">
                    <w:rPr>
                      <w:rFonts w:ascii="Times New Roman" w:hAnsi="Times New Roman" w:cs="Times New Roman"/>
                    </w:rPr>
                    <w:t xml:space="preserve"> </w:t>
                  </w:r>
                </w:p>
              </w:tc>
              <w:tc>
                <w:tcPr>
                  <w:tcW w:w="3448" w:type="dxa"/>
                  <w:tcBorders>
                    <w:top w:val="single" w:sz="4" w:space="0" w:color="000000"/>
                    <w:left w:val="single" w:sz="4" w:space="0" w:color="000000"/>
                    <w:bottom w:val="single" w:sz="4" w:space="0" w:color="000000"/>
                    <w:right w:val="single" w:sz="4" w:space="0" w:color="000000"/>
                  </w:tcBorders>
                </w:tcPr>
                <w:p w14:paraId="6456239F" w14:textId="77777777" w:rsidR="00574DD1" w:rsidRPr="0086063B" w:rsidRDefault="00574DD1" w:rsidP="00BD3187">
                  <w:pPr>
                    <w:pStyle w:val="Prrafodelista"/>
                    <w:spacing w:after="0"/>
                    <w:ind w:left="0"/>
                    <w:rPr>
                      <w:rFonts w:ascii="Times New Roman" w:hAnsi="Times New Roman" w:cs="Times New Roman"/>
                    </w:rPr>
                  </w:pPr>
                  <w:r w:rsidRPr="0086063B">
                    <w:rPr>
                      <w:rFonts w:ascii="Times New Roman" w:hAnsi="Times New Roman" w:cs="Times New Roman"/>
                    </w:rPr>
                    <w:t>Tutor</w:t>
                  </w:r>
                </w:p>
              </w:tc>
              <w:tc>
                <w:tcPr>
                  <w:tcW w:w="3468" w:type="dxa"/>
                  <w:tcBorders>
                    <w:top w:val="single" w:sz="4" w:space="0" w:color="000000"/>
                    <w:left w:val="single" w:sz="4" w:space="0" w:color="000000"/>
                    <w:bottom w:val="single" w:sz="4" w:space="0" w:color="000000"/>
                    <w:right w:val="single" w:sz="4" w:space="0" w:color="000000"/>
                  </w:tcBorders>
                </w:tcPr>
                <w:p w14:paraId="57A164F9" w14:textId="77777777" w:rsidR="00574DD1" w:rsidRPr="0086063B" w:rsidRDefault="00574DD1" w:rsidP="00BD3187">
                  <w:pPr>
                    <w:pStyle w:val="Prrafodelista"/>
                    <w:spacing w:after="0"/>
                    <w:ind w:left="0"/>
                    <w:rPr>
                      <w:rFonts w:ascii="Times New Roman" w:hAnsi="Times New Roman" w:cs="Times New Roman"/>
                      <w:bCs/>
                      <w:sz w:val="24"/>
                      <w:szCs w:val="24"/>
                    </w:rPr>
                  </w:pPr>
                  <w:r w:rsidRPr="0086063B">
                    <w:rPr>
                      <w:rFonts w:ascii="Times New Roman" w:hAnsi="Times New Roman" w:cs="Times New Roman"/>
                      <w:bCs/>
                      <w:sz w:val="24"/>
                      <w:szCs w:val="24"/>
                    </w:rPr>
                    <w:t>Supervisión y Validación</w:t>
                  </w:r>
                </w:p>
              </w:tc>
            </w:tr>
          </w:tbl>
          <w:p w14:paraId="03184D3F" w14:textId="77777777" w:rsidR="00574DD1" w:rsidRPr="0086063B" w:rsidRDefault="00574DD1" w:rsidP="00BD3187">
            <w:pPr>
              <w:pStyle w:val="Prrafodelista"/>
              <w:ind w:left="169"/>
              <w:rPr>
                <w:rFonts w:ascii="Times New Roman" w:hAnsi="Times New Roman" w:cs="Times New Roman"/>
              </w:rPr>
            </w:pPr>
          </w:p>
          <w:p w14:paraId="5658139F" w14:textId="77777777" w:rsidR="00574DD1" w:rsidRPr="0086063B" w:rsidRDefault="00574DD1" w:rsidP="00BD3187">
            <w:pPr>
              <w:pStyle w:val="Prrafodelista"/>
              <w:ind w:left="169"/>
              <w:rPr>
                <w:rFonts w:ascii="Times New Roman" w:hAnsi="Times New Roman" w:cs="Times New Roman"/>
              </w:rPr>
            </w:pPr>
          </w:p>
        </w:tc>
      </w:tr>
      <w:tr w:rsidR="00574DD1" w:rsidRPr="0086063B" w14:paraId="432F345B" w14:textId="77777777" w:rsidTr="00BD3187">
        <w:trPr>
          <w:trHeight w:val="206"/>
        </w:trPr>
        <w:tc>
          <w:tcPr>
            <w:tcW w:w="10716" w:type="dxa"/>
            <w:tcBorders>
              <w:top w:val="single" w:sz="4" w:space="0" w:color="000000"/>
              <w:left w:val="single" w:sz="4" w:space="0" w:color="000000"/>
              <w:bottom w:val="single" w:sz="4" w:space="0" w:color="000000"/>
              <w:right w:val="single" w:sz="4" w:space="0" w:color="000000"/>
            </w:tcBorders>
          </w:tcPr>
          <w:p w14:paraId="6852951C" w14:textId="77777777" w:rsidR="00574DD1" w:rsidRPr="0086063B" w:rsidRDefault="00574DD1" w:rsidP="00BD3187">
            <w:pPr>
              <w:pStyle w:val="Ttulo1"/>
            </w:pPr>
            <w:r w:rsidRPr="0086063B">
              <w:t xml:space="preserve">CONSIDERACIONES ÉTICA Y DE GÉNERO </w:t>
            </w:r>
          </w:p>
        </w:tc>
      </w:tr>
      <w:tr w:rsidR="00574DD1" w:rsidRPr="0086063B" w14:paraId="454BA484" w14:textId="77777777" w:rsidTr="00BD3187">
        <w:trPr>
          <w:trHeight w:val="81"/>
        </w:trPr>
        <w:tc>
          <w:tcPr>
            <w:tcW w:w="10716" w:type="dxa"/>
            <w:tcBorders>
              <w:top w:val="single" w:sz="4" w:space="0" w:color="000000"/>
              <w:left w:val="single" w:sz="4" w:space="0" w:color="000000"/>
              <w:bottom w:val="single" w:sz="4" w:space="0" w:color="000000"/>
              <w:right w:val="single" w:sz="4" w:space="0" w:color="000000"/>
            </w:tcBorders>
          </w:tcPr>
          <w:p w14:paraId="04F85117" w14:textId="77777777" w:rsidR="00574DD1" w:rsidRPr="0086063B" w:rsidRDefault="00574DD1" w:rsidP="00BD3187">
            <w:pPr>
              <w:pStyle w:val="Prrafodelista"/>
              <w:spacing w:after="0" w:line="360" w:lineRule="auto"/>
              <w:ind w:left="169"/>
              <w:jc w:val="both"/>
              <w:rPr>
                <w:rFonts w:ascii="Times New Roman" w:hAnsi="Times New Roman" w:cs="Times New Roman"/>
                <w:sz w:val="24"/>
                <w:szCs w:val="24"/>
              </w:rPr>
            </w:pPr>
            <w:r w:rsidRPr="0086063B">
              <w:rPr>
                <w:rFonts w:ascii="Times New Roman" w:hAnsi="Times New Roman" w:cs="Times New Roman"/>
                <w:sz w:val="24"/>
                <w:szCs w:val="24"/>
              </w:rPr>
              <w:t xml:space="preserve">No aplica, debido a que la investigación se trata de una revisión sistemática de la literatura publicada en las bases de datos. </w:t>
            </w:r>
          </w:p>
        </w:tc>
      </w:tr>
      <w:tr w:rsidR="00574DD1" w:rsidRPr="0086063B" w14:paraId="6866B54E" w14:textId="77777777" w:rsidTr="00BD3187">
        <w:trPr>
          <w:trHeight w:val="81"/>
        </w:trPr>
        <w:tc>
          <w:tcPr>
            <w:tcW w:w="10716" w:type="dxa"/>
            <w:tcBorders>
              <w:left w:val="single" w:sz="4" w:space="0" w:color="000000"/>
              <w:bottom w:val="single" w:sz="4" w:space="0" w:color="000000"/>
              <w:right w:val="single" w:sz="4" w:space="0" w:color="000000"/>
            </w:tcBorders>
          </w:tcPr>
          <w:p w14:paraId="01F32889" w14:textId="77777777" w:rsidR="00574DD1" w:rsidRPr="0086063B" w:rsidRDefault="00574DD1" w:rsidP="00BD3187">
            <w:pPr>
              <w:pStyle w:val="Ttulo1"/>
            </w:pPr>
            <w:r w:rsidRPr="0086063B">
              <w:t xml:space="preserve">ASENTIMIENTO INFORMADO </w:t>
            </w:r>
          </w:p>
        </w:tc>
      </w:tr>
      <w:tr w:rsidR="00574DD1" w:rsidRPr="0086063B" w14:paraId="748183AD" w14:textId="77777777" w:rsidTr="00BD3187">
        <w:trPr>
          <w:trHeight w:val="81"/>
        </w:trPr>
        <w:tc>
          <w:tcPr>
            <w:tcW w:w="10716" w:type="dxa"/>
            <w:tcBorders>
              <w:left w:val="single" w:sz="4" w:space="0" w:color="000000"/>
              <w:bottom w:val="single" w:sz="4" w:space="0" w:color="000000"/>
              <w:right w:val="single" w:sz="4" w:space="0" w:color="000000"/>
            </w:tcBorders>
          </w:tcPr>
          <w:p w14:paraId="4746719E" w14:textId="77777777" w:rsidR="00574DD1" w:rsidRPr="0086063B" w:rsidRDefault="00574DD1" w:rsidP="00BD3187">
            <w:pPr>
              <w:spacing w:line="360" w:lineRule="auto"/>
              <w:jc w:val="both"/>
              <w:rPr>
                <w:rFonts w:ascii="Times New Roman" w:hAnsi="Times New Roman" w:cs="Times New Roman"/>
                <w:sz w:val="24"/>
                <w:szCs w:val="24"/>
              </w:rPr>
            </w:pPr>
            <w:r w:rsidRPr="0086063B">
              <w:rPr>
                <w:rFonts w:ascii="Times New Roman" w:hAnsi="Times New Roman" w:cs="Times New Roman"/>
                <w:sz w:val="24"/>
                <w:szCs w:val="24"/>
              </w:rPr>
              <w:t xml:space="preserve"> No aplica. </w:t>
            </w:r>
          </w:p>
        </w:tc>
      </w:tr>
      <w:tr w:rsidR="00574DD1" w:rsidRPr="0086063B" w14:paraId="11BC9003" w14:textId="77777777" w:rsidTr="00BD3187">
        <w:trPr>
          <w:trHeight w:val="81"/>
        </w:trPr>
        <w:tc>
          <w:tcPr>
            <w:tcW w:w="10716" w:type="dxa"/>
            <w:tcBorders>
              <w:left w:val="single" w:sz="4" w:space="0" w:color="000000"/>
              <w:bottom w:val="single" w:sz="4" w:space="0" w:color="000000"/>
              <w:right w:val="single" w:sz="4" w:space="0" w:color="000000"/>
            </w:tcBorders>
          </w:tcPr>
          <w:p w14:paraId="27A5766A" w14:textId="77777777" w:rsidR="00574DD1" w:rsidRPr="0086063B" w:rsidRDefault="00574DD1" w:rsidP="00BD3187">
            <w:pPr>
              <w:pStyle w:val="Ttulo1"/>
            </w:pPr>
            <w:r w:rsidRPr="0086063B">
              <w:t>RESULTADOS ESPERADOS</w:t>
            </w:r>
          </w:p>
        </w:tc>
      </w:tr>
      <w:tr w:rsidR="00574DD1" w:rsidRPr="0086063B" w14:paraId="744F5CD7" w14:textId="77777777" w:rsidTr="00BD3187">
        <w:trPr>
          <w:trHeight w:val="81"/>
        </w:trPr>
        <w:tc>
          <w:tcPr>
            <w:tcW w:w="10716" w:type="dxa"/>
            <w:tcBorders>
              <w:left w:val="single" w:sz="4" w:space="0" w:color="000000"/>
              <w:bottom w:val="single" w:sz="4" w:space="0" w:color="000000"/>
              <w:right w:val="single" w:sz="4" w:space="0" w:color="000000"/>
            </w:tcBorders>
          </w:tcPr>
          <w:p w14:paraId="09ED6BDB" w14:textId="77777777" w:rsidR="00574DD1" w:rsidRPr="0086063B" w:rsidRDefault="00574DD1" w:rsidP="00BD3187">
            <w:pPr>
              <w:jc w:val="both"/>
              <w:rPr>
                <w:rFonts w:ascii="Times New Roman" w:hAnsi="Times New Roman" w:cs="Times New Roman"/>
                <w:b/>
                <w:bCs/>
                <w:i/>
                <w:sz w:val="24"/>
                <w:szCs w:val="24"/>
              </w:rPr>
            </w:pPr>
            <w:r w:rsidRPr="0086063B">
              <w:rPr>
                <w:rFonts w:ascii="Times New Roman" w:hAnsi="Times New Roman" w:cs="Times New Roman"/>
                <w:sz w:val="24"/>
                <w:szCs w:val="24"/>
              </w:rPr>
              <w:t xml:space="preserve">Se espera a través de la utilización de revisión sistemáticas PRISMA, obtener resultados sobre </w:t>
            </w:r>
            <w:r w:rsidRPr="0086063B">
              <w:rPr>
                <w:rFonts w:ascii="Times New Roman" w:eastAsia="Times New Roman" w:hAnsi="Times New Roman" w:cs="Times New Roman"/>
                <w:sz w:val="24"/>
                <w:szCs w:val="24"/>
              </w:rPr>
              <w:t>Factores de riesgo y prevalencia de la lesión medular en adultos: una revisión sistemática</w:t>
            </w:r>
            <w:r w:rsidRPr="0086063B">
              <w:rPr>
                <w:rFonts w:ascii="Times New Roman" w:hAnsi="Times New Roman" w:cs="Times New Roman"/>
                <w:b/>
                <w:bCs/>
                <w:i/>
                <w:sz w:val="24"/>
                <w:szCs w:val="24"/>
              </w:rPr>
              <w:t xml:space="preserve"> </w:t>
            </w:r>
          </w:p>
        </w:tc>
      </w:tr>
      <w:tr w:rsidR="00574DD1" w:rsidRPr="0086063B" w14:paraId="3A540796" w14:textId="77777777" w:rsidTr="00BD3187">
        <w:trPr>
          <w:trHeight w:val="81"/>
        </w:trPr>
        <w:tc>
          <w:tcPr>
            <w:tcW w:w="10716" w:type="dxa"/>
            <w:tcBorders>
              <w:left w:val="single" w:sz="4" w:space="0" w:color="000000"/>
              <w:bottom w:val="single" w:sz="4" w:space="0" w:color="000000"/>
              <w:right w:val="single" w:sz="4" w:space="0" w:color="000000"/>
            </w:tcBorders>
          </w:tcPr>
          <w:p w14:paraId="23A98B5C" w14:textId="77777777" w:rsidR="00574DD1" w:rsidRPr="0086063B" w:rsidRDefault="00574DD1" w:rsidP="00BD3187">
            <w:pPr>
              <w:pStyle w:val="Ttulo1"/>
            </w:pPr>
            <w:r w:rsidRPr="0086063B">
              <w:t xml:space="preserve">DECLARACIÓN FINAL </w:t>
            </w:r>
          </w:p>
        </w:tc>
      </w:tr>
      <w:tr w:rsidR="00574DD1" w:rsidRPr="0086063B" w14:paraId="02639B2C" w14:textId="77777777" w:rsidTr="00BD3187">
        <w:trPr>
          <w:trHeight w:val="81"/>
        </w:trPr>
        <w:tc>
          <w:tcPr>
            <w:tcW w:w="10716" w:type="dxa"/>
            <w:tcBorders>
              <w:left w:val="single" w:sz="4" w:space="0" w:color="000000"/>
              <w:bottom w:val="single" w:sz="4" w:space="0" w:color="000000"/>
              <w:right w:val="single" w:sz="4" w:space="0" w:color="000000"/>
            </w:tcBorders>
          </w:tcPr>
          <w:p w14:paraId="44B3E40D" w14:textId="77777777" w:rsidR="00574DD1" w:rsidRPr="0086063B" w:rsidRDefault="00574DD1" w:rsidP="00BD3187">
            <w:pPr>
              <w:spacing w:line="360" w:lineRule="auto"/>
              <w:rPr>
                <w:rFonts w:ascii="Times New Roman" w:hAnsi="Times New Roman" w:cs="Times New Roman"/>
                <w:sz w:val="24"/>
                <w:szCs w:val="24"/>
              </w:rPr>
            </w:pPr>
            <w:r w:rsidRPr="0086063B">
              <w:rPr>
                <w:rFonts w:ascii="Times New Roman" w:hAnsi="Times New Roman" w:cs="Times New Roman"/>
                <w:sz w:val="24"/>
                <w:szCs w:val="24"/>
              </w:rPr>
              <w:t>El equipo de investigadores, representado por el patrocinador y el investigador principal del proyecto, de forma libre y voluntaria declara que:</w:t>
            </w:r>
          </w:p>
          <w:p w14:paraId="4440A967" w14:textId="77777777" w:rsidR="00574DD1" w:rsidRPr="0086063B" w:rsidRDefault="00574DD1" w:rsidP="00574DD1">
            <w:pPr>
              <w:pStyle w:val="Prrafodelista"/>
              <w:widowControl w:val="0"/>
              <w:numPr>
                <w:ilvl w:val="0"/>
                <w:numId w:val="5"/>
              </w:numPr>
              <w:suppressAutoHyphens/>
              <w:spacing w:after="0" w:line="360" w:lineRule="auto"/>
              <w:ind w:left="306"/>
              <w:textAlignment w:val="baseline"/>
              <w:rPr>
                <w:rFonts w:ascii="Times New Roman" w:hAnsi="Times New Roman" w:cs="Times New Roman"/>
                <w:sz w:val="24"/>
                <w:szCs w:val="24"/>
              </w:rPr>
            </w:pPr>
            <w:r w:rsidRPr="0086063B">
              <w:rPr>
                <w:rFonts w:ascii="Times New Roman" w:hAnsi="Times New Roman" w:cs="Times New Roman"/>
                <w:sz w:val="24"/>
                <w:szCs w:val="24"/>
              </w:rPr>
              <w:t>El contenido, la autoría y la responsabilidad sobre los resultados del estudio corresponden al Patrocinador y al Investigador Principal y que se exonera al Ministerio de Salud Pública de cualquier acción legal que se derive por esta causa.</w:t>
            </w:r>
          </w:p>
          <w:p w14:paraId="7FAFB6B8" w14:textId="77777777" w:rsidR="00574DD1" w:rsidRPr="0086063B" w:rsidRDefault="00574DD1" w:rsidP="00574DD1">
            <w:pPr>
              <w:pStyle w:val="Prrafodelista"/>
              <w:widowControl w:val="0"/>
              <w:numPr>
                <w:ilvl w:val="0"/>
                <w:numId w:val="5"/>
              </w:numPr>
              <w:suppressAutoHyphens/>
              <w:spacing w:after="0" w:line="360" w:lineRule="auto"/>
              <w:ind w:left="306"/>
              <w:textAlignment w:val="baseline"/>
              <w:rPr>
                <w:rFonts w:ascii="Times New Roman" w:hAnsi="Times New Roman" w:cs="Times New Roman"/>
                <w:sz w:val="24"/>
                <w:szCs w:val="24"/>
              </w:rPr>
            </w:pPr>
            <w:r w:rsidRPr="0086063B">
              <w:rPr>
                <w:rFonts w:ascii="Times New Roman" w:hAnsi="Times New Roman" w:cs="Times New Roman"/>
                <w:sz w:val="24"/>
                <w:szCs w:val="24"/>
              </w:rPr>
              <w:t>El proyecto descrito en este documento es una obra original, cuyos autores forman parte del equipo de investigadores y que por lo tanto se asume la completa responsabilidad legal en el caso de que un tercero alegue la titularidad de los derechos intelectuales del proyecto; Así como se exonera al Ministerio de Salud Pública de cualquier acción legal que se derive por esta causa.</w:t>
            </w:r>
          </w:p>
          <w:p w14:paraId="1301BD0A" w14:textId="77777777" w:rsidR="00574DD1" w:rsidRPr="0086063B" w:rsidRDefault="00574DD1" w:rsidP="00574DD1">
            <w:pPr>
              <w:pStyle w:val="Prrafodelista"/>
              <w:widowControl w:val="0"/>
              <w:numPr>
                <w:ilvl w:val="0"/>
                <w:numId w:val="5"/>
              </w:numPr>
              <w:suppressAutoHyphens/>
              <w:spacing w:after="0" w:line="360" w:lineRule="auto"/>
              <w:ind w:left="306"/>
              <w:textAlignment w:val="baseline"/>
              <w:rPr>
                <w:rFonts w:ascii="Times New Roman" w:hAnsi="Times New Roman" w:cs="Times New Roman"/>
                <w:sz w:val="24"/>
                <w:szCs w:val="24"/>
              </w:rPr>
            </w:pPr>
            <w:r w:rsidRPr="0086063B">
              <w:rPr>
                <w:rFonts w:ascii="Times New Roman" w:hAnsi="Times New Roman" w:cs="Times New Roman"/>
                <w:sz w:val="24"/>
                <w:szCs w:val="24"/>
              </w:rPr>
              <w:t xml:space="preserve">El presente proyecto no causa perjuicio alguno a los sujetos participantes en la investigación y al ambiente y no transgrede normativa legal o norma ética alguna, y que en el caso de que la investigación </w:t>
            </w:r>
            <w:r w:rsidRPr="0086063B">
              <w:rPr>
                <w:rFonts w:ascii="Times New Roman" w:hAnsi="Times New Roman" w:cs="Times New Roman"/>
                <w:sz w:val="24"/>
                <w:szCs w:val="24"/>
              </w:rPr>
              <w:lastRenderedPageBreak/>
              <w:t>requiera de permisos de otras instituciones ajenas al Ministerio de Salud Pública, previo a su ejecución, el Patrocinador/Investigador Principal remitirán una copia certificada de los mismos al Ministerio de Salud Pública del Ecuador.</w:t>
            </w:r>
          </w:p>
          <w:p w14:paraId="44BDD66A" w14:textId="77777777" w:rsidR="00574DD1" w:rsidRPr="0086063B" w:rsidRDefault="00574DD1" w:rsidP="00574DD1">
            <w:pPr>
              <w:pStyle w:val="Prrafodelista"/>
              <w:widowControl w:val="0"/>
              <w:numPr>
                <w:ilvl w:val="0"/>
                <w:numId w:val="5"/>
              </w:numPr>
              <w:suppressAutoHyphens/>
              <w:spacing w:after="0" w:line="360" w:lineRule="auto"/>
              <w:ind w:left="306"/>
              <w:textAlignment w:val="baseline"/>
              <w:rPr>
                <w:rFonts w:ascii="Times New Roman" w:hAnsi="Times New Roman" w:cs="Times New Roman"/>
                <w:sz w:val="24"/>
                <w:szCs w:val="24"/>
              </w:rPr>
            </w:pPr>
            <w:r w:rsidRPr="0086063B">
              <w:rPr>
                <w:rFonts w:ascii="Times New Roman" w:hAnsi="Times New Roman" w:cs="Times New Roman"/>
                <w:sz w:val="24"/>
                <w:szCs w:val="24"/>
              </w:rPr>
              <w:t xml:space="preserve">Velarán por el cumplimiento de la presente investigación en los términos que se aprobó tanto por el Comité de Ética de Investigaciones en Seres Humanos como por el Ministerio de Salud Pública </w:t>
            </w:r>
          </w:p>
          <w:p w14:paraId="41D779AC" w14:textId="77777777" w:rsidR="00574DD1" w:rsidRPr="0086063B" w:rsidRDefault="00574DD1" w:rsidP="00574DD1">
            <w:pPr>
              <w:pStyle w:val="Prrafodelista"/>
              <w:widowControl w:val="0"/>
              <w:numPr>
                <w:ilvl w:val="0"/>
                <w:numId w:val="5"/>
              </w:numPr>
              <w:suppressAutoHyphens/>
              <w:spacing w:after="0" w:line="360" w:lineRule="auto"/>
              <w:ind w:left="306"/>
              <w:textAlignment w:val="baseline"/>
              <w:rPr>
                <w:rFonts w:ascii="Times New Roman" w:hAnsi="Times New Roman" w:cs="Times New Roman"/>
                <w:sz w:val="24"/>
                <w:szCs w:val="24"/>
              </w:rPr>
            </w:pPr>
            <w:r w:rsidRPr="0086063B">
              <w:rPr>
                <w:rFonts w:ascii="Times New Roman" w:hAnsi="Times New Roman" w:cs="Times New Roman"/>
                <w:sz w:val="24"/>
                <w:szCs w:val="24"/>
              </w:rPr>
              <w:t>Se enviará un informe final de la investigación con los resultados obtenidos al Ministerio de Salud Pública</w:t>
            </w:r>
          </w:p>
        </w:tc>
      </w:tr>
    </w:tbl>
    <w:p w14:paraId="4439E557" w14:textId="77777777" w:rsidR="00794676" w:rsidRDefault="00794676" w:rsidP="00794676">
      <w:pPr>
        <w:rPr>
          <w:rFonts w:ascii="Times New Roman" w:hAnsi="Times New Roman" w:cs="Times New Roman"/>
          <w:b/>
          <w:bCs/>
        </w:rPr>
      </w:pPr>
    </w:p>
    <w:p w14:paraId="779D357C" w14:textId="77777777" w:rsidR="00794676" w:rsidRDefault="00794676" w:rsidP="00794676">
      <w:pPr>
        <w:rPr>
          <w:rFonts w:ascii="Times New Roman" w:hAnsi="Times New Roman" w:cs="Times New Roman"/>
          <w:b/>
          <w:bCs/>
        </w:rPr>
      </w:pPr>
    </w:p>
    <w:p w14:paraId="01299466" w14:textId="332EB9DD" w:rsidR="00574DD1" w:rsidRDefault="00574DD1"/>
    <w:p w14:paraId="229D1E97" w14:textId="00AB5AE4" w:rsidR="00574DD1" w:rsidRDefault="00574DD1"/>
    <w:p w14:paraId="48CA985C" w14:textId="1F43D41C" w:rsidR="00574DD1" w:rsidRDefault="00574DD1"/>
    <w:p w14:paraId="082CF2DE" w14:textId="3F6DE712" w:rsidR="00574DD1" w:rsidRDefault="00574DD1"/>
    <w:p w14:paraId="76466EC2" w14:textId="071404C9" w:rsidR="00574DD1" w:rsidRDefault="00574DD1"/>
    <w:p w14:paraId="260853AF" w14:textId="287F310D" w:rsidR="00574DD1" w:rsidRDefault="00574DD1"/>
    <w:p w14:paraId="32897659" w14:textId="35D5E99C" w:rsidR="00574DD1" w:rsidRDefault="00574DD1">
      <w:pPr>
        <w:rPr>
          <w:noProof/>
        </w:rPr>
      </w:pPr>
    </w:p>
    <w:p w14:paraId="6A6FC6DB" w14:textId="70E0DE72" w:rsidR="00A135D7" w:rsidRDefault="00A135D7">
      <w:pPr>
        <w:rPr>
          <w:noProof/>
        </w:rPr>
      </w:pPr>
    </w:p>
    <w:p w14:paraId="7DC2B53E" w14:textId="31B01937" w:rsidR="00A135D7" w:rsidRDefault="00A135D7">
      <w:pPr>
        <w:rPr>
          <w:noProof/>
        </w:rPr>
      </w:pPr>
    </w:p>
    <w:p w14:paraId="4BC4190A" w14:textId="3D01681A" w:rsidR="00A135D7" w:rsidRDefault="00A135D7">
      <w:pPr>
        <w:rPr>
          <w:noProof/>
        </w:rPr>
      </w:pPr>
    </w:p>
    <w:p w14:paraId="46C571AB" w14:textId="440CF142" w:rsidR="00A135D7" w:rsidRDefault="00A135D7">
      <w:pPr>
        <w:rPr>
          <w:noProof/>
        </w:rPr>
      </w:pPr>
      <w:r>
        <w:rPr>
          <w:noProof/>
        </w:rPr>
        <w:lastRenderedPageBreak/>
        <w:drawing>
          <wp:anchor distT="0" distB="0" distL="114300" distR="114300" simplePos="0" relativeHeight="251743232" behindDoc="0" locked="0" layoutInCell="1" allowOverlap="1" wp14:anchorId="130566C0" wp14:editId="0D263874">
            <wp:simplePos x="0" y="0"/>
            <wp:positionH relativeFrom="margin">
              <wp:align>center</wp:align>
            </wp:positionH>
            <wp:positionV relativeFrom="paragraph">
              <wp:posOffset>12700</wp:posOffset>
            </wp:positionV>
            <wp:extent cx="7321550" cy="7842874"/>
            <wp:effectExtent l="0" t="0" r="0" b="635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27987" t="18394" r="32620" b="6600"/>
                    <a:stretch/>
                  </pic:blipFill>
                  <pic:spPr bwMode="auto">
                    <a:xfrm>
                      <a:off x="0" y="0"/>
                      <a:ext cx="7321550" cy="7842874"/>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7670654" w14:textId="77777777" w:rsidR="00574DD1" w:rsidRDefault="00574DD1"/>
    <w:sectPr w:rsidR="00574DD1">
      <w:pgSz w:w="11906" w:h="16838"/>
      <w:pgMar w:top="1418" w:right="1701" w:bottom="1418"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6D284" w14:textId="77777777" w:rsidR="00FA7AD5" w:rsidRDefault="00FA7AD5">
      <w:pPr>
        <w:spacing w:after="0" w:line="240" w:lineRule="auto"/>
      </w:pPr>
      <w:r>
        <w:separator/>
      </w:r>
    </w:p>
  </w:endnote>
  <w:endnote w:type="continuationSeparator" w:id="0">
    <w:p w14:paraId="758DC2B3" w14:textId="77777777" w:rsidR="00FA7AD5" w:rsidRDefault="00FA7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swiss"/>
    <w:pitch w:val="variable"/>
    <w:sig w:usb0="00000003" w:usb1="0200FDEE" w:usb2="0304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Quattrocento Sans">
    <w:altName w:val="Calibri"/>
    <w:charset w:val="00"/>
    <w:family w:val="swiss"/>
    <w:pitch w:val="variable"/>
    <w:sig w:usb0="800000BF" w:usb1="4000005B"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7198302"/>
      <w:docPartObj>
        <w:docPartGallery w:val="Page Numbers (Bottom of Page)"/>
        <w:docPartUnique/>
      </w:docPartObj>
    </w:sdtPr>
    <w:sdtEndPr/>
    <w:sdtContent>
      <w:p w14:paraId="1BC2D0FF" w14:textId="5CD4050E" w:rsidR="004F0DD8" w:rsidRDefault="004F0DD8">
        <w:pPr>
          <w:pStyle w:val="Piedepgina"/>
          <w:jc w:val="right"/>
        </w:pPr>
        <w:r>
          <w:fldChar w:fldCharType="begin"/>
        </w:r>
        <w:r>
          <w:instrText>PAGE   \* MERGEFORMAT</w:instrText>
        </w:r>
        <w:r>
          <w:fldChar w:fldCharType="separate"/>
        </w:r>
        <w:r>
          <w:rPr>
            <w:lang w:val="es-ES"/>
          </w:rPr>
          <w:t>2</w:t>
        </w:r>
        <w:r>
          <w:fldChar w:fldCharType="end"/>
        </w:r>
      </w:p>
    </w:sdtContent>
  </w:sdt>
  <w:p w14:paraId="7B4EC472" w14:textId="77777777" w:rsidR="00DD1A78" w:rsidRDefault="00DD1A78">
    <w:pPr>
      <w:pBdr>
        <w:top w:val="nil"/>
        <w:left w:val="nil"/>
        <w:bottom w:val="nil"/>
        <w:right w:val="nil"/>
        <w:between w:val="nil"/>
      </w:pBdr>
      <w:tabs>
        <w:tab w:val="center" w:pos="4252"/>
        <w:tab w:val="right" w:pos="8504"/>
      </w:tabs>
      <w:spacing w:after="0" w:line="240" w:lineRule="auto"/>
      <w:jc w:val="both"/>
      <w:rPr>
        <w:rFonts w:ascii="Times New Roman" w:eastAsia="Times New Roman" w:hAnsi="Times New Roman" w:cs="Times New Roman"/>
        <w:color w:val="000000"/>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839C53" w14:textId="23D02E33" w:rsidR="00DD1A78" w:rsidRDefault="00DD1A78" w:rsidP="004F0DD8">
    <w:pPr>
      <w:widowControl w:val="0"/>
      <w:pBdr>
        <w:top w:val="nil"/>
        <w:left w:val="nil"/>
        <w:bottom w:val="nil"/>
        <w:right w:val="nil"/>
        <w:between w:val="nil"/>
      </w:pBdr>
      <w:tabs>
        <w:tab w:val="center" w:pos="4680"/>
        <w:tab w:val="right" w:pos="9360"/>
      </w:tabs>
      <w:spacing w:after="0" w:line="240" w:lineRule="auto"/>
      <w:rPr>
        <w:rFonts w:ascii="Times New Roman" w:eastAsia="Times New Roman" w:hAnsi="Times New Roman" w:cs="Times New Roman"/>
        <w:color w:val="000000"/>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8E4CC" w14:textId="4C722345" w:rsidR="00DD1A78" w:rsidRDefault="00994C70">
    <w:pPr>
      <w:widowControl w:val="0"/>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455774">
      <w:rPr>
        <w:noProof/>
        <w:color w:val="000000"/>
      </w:rPr>
      <w:t>21</w:t>
    </w:r>
    <w:r>
      <w:rPr>
        <w:color w:val="000000"/>
      </w:rPr>
      <w:fldChar w:fldCharType="end"/>
    </w:r>
  </w:p>
  <w:p w14:paraId="357E105F" w14:textId="77777777" w:rsidR="00DD1A78" w:rsidRDefault="00DD1A78">
    <w:pPr>
      <w:pBdr>
        <w:top w:val="nil"/>
        <w:left w:val="nil"/>
        <w:bottom w:val="nil"/>
        <w:right w:val="nil"/>
        <w:between w:val="nil"/>
      </w:pBdr>
      <w:tabs>
        <w:tab w:val="center" w:pos="4252"/>
        <w:tab w:val="right" w:pos="8504"/>
      </w:tabs>
      <w:spacing w:after="0" w:line="240" w:lineRule="auto"/>
      <w:jc w:val="both"/>
      <w:rPr>
        <w:rFonts w:ascii="Times New Roman" w:eastAsia="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B23E7" w14:textId="77777777" w:rsidR="00FA7AD5" w:rsidRDefault="00FA7AD5">
      <w:pPr>
        <w:spacing w:after="0" w:line="240" w:lineRule="auto"/>
      </w:pPr>
      <w:r>
        <w:separator/>
      </w:r>
    </w:p>
  </w:footnote>
  <w:footnote w:type="continuationSeparator" w:id="0">
    <w:p w14:paraId="23593065" w14:textId="77777777" w:rsidR="00FA7AD5" w:rsidRDefault="00FA7A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F0A1A"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5F935AFD"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33168A0E"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02BB1561" w14:textId="77777777" w:rsidR="00DD1A78" w:rsidRDefault="00DD1A78">
    <w:pPr>
      <w:widowControl w:val="0"/>
      <w:pBdr>
        <w:top w:val="nil"/>
        <w:left w:val="nil"/>
        <w:bottom w:val="nil"/>
        <w:right w:val="nil"/>
        <w:between w:val="nil"/>
      </w:pBdr>
      <w:tabs>
        <w:tab w:val="center" w:pos="4252"/>
        <w:tab w:val="right" w:pos="8504"/>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CAC2F"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34E678D1"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08B5B96E"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3E9759B9" w14:textId="77777777" w:rsidR="00DD1A78" w:rsidRDefault="00DD1A78">
    <w:pPr>
      <w:widowControl w:val="0"/>
      <w:pBdr>
        <w:top w:val="nil"/>
        <w:left w:val="nil"/>
        <w:bottom w:val="nil"/>
        <w:right w:val="nil"/>
        <w:between w:val="nil"/>
      </w:pBdr>
      <w:tabs>
        <w:tab w:val="center" w:pos="4252"/>
        <w:tab w:val="right" w:pos="8504"/>
      </w:tabs>
      <w:spacing w:after="0" w:line="240" w:lineRule="auto"/>
      <w:jc w:val="right"/>
      <w:rPr>
        <w:color w:val="000000"/>
      </w:rPr>
    </w:pPr>
  </w:p>
  <w:p w14:paraId="4F59E0DA" w14:textId="77777777" w:rsidR="00DD1A78" w:rsidRDefault="00DD1A78">
    <w:pPr>
      <w:widowControl w:val="0"/>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686E46"/>
    <w:multiLevelType w:val="hybridMultilevel"/>
    <w:tmpl w:val="91C84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8317FF"/>
    <w:multiLevelType w:val="multilevel"/>
    <w:tmpl w:val="8FC26CEC"/>
    <w:lvl w:ilvl="0">
      <w:start w:val="5"/>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11F35357"/>
    <w:multiLevelType w:val="multilevel"/>
    <w:tmpl w:val="01789578"/>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171F3C"/>
    <w:multiLevelType w:val="multilevel"/>
    <w:tmpl w:val="D78A7C08"/>
    <w:lvl w:ilvl="0">
      <w:start w:val="1"/>
      <w:numFmt w:val="decimal"/>
      <w:lvlText w:val="%1."/>
      <w:lvlJc w:val="left"/>
      <w:pPr>
        <w:tabs>
          <w:tab w:val="num" w:pos="0"/>
        </w:tabs>
        <w:ind w:left="720" w:hanging="360"/>
      </w:pPr>
      <w:rPr>
        <w:b/>
        <w:color w:val="00000A"/>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28B568D5"/>
    <w:multiLevelType w:val="multilevel"/>
    <w:tmpl w:val="FF9836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775320E"/>
    <w:multiLevelType w:val="multilevel"/>
    <w:tmpl w:val="F4782A12"/>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4675D3B"/>
    <w:multiLevelType w:val="multilevel"/>
    <w:tmpl w:val="FA6C89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C7F67E1"/>
    <w:multiLevelType w:val="hybridMultilevel"/>
    <w:tmpl w:val="D26404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94E5C5D"/>
    <w:multiLevelType w:val="multilevel"/>
    <w:tmpl w:val="3AB20D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702510FF"/>
    <w:multiLevelType w:val="multilevel"/>
    <w:tmpl w:val="98C0AD84"/>
    <w:lvl w:ilvl="0">
      <w:start w:val="1"/>
      <w:numFmt w:val="decimal"/>
      <w:lvlText w:val="%1."/>
      <w:lvlJc w:val="left"/>
      <w:pPr>
        <w:tabs>
          <w:tab w:val="num" w:pos="0"/>
        </w:tabs>
        <w:ind w:left="720" w:hanging="360"/>
      </w:pPr>
      <w:rPr>
        <w:b/>
        <w:color w:val="00000A"/>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abstractNumId w:val="5"/>
  </w:num>
  <w:num w:numId="2">
    <w:abstractNumId w:val="4"/>
  </w:num>
  <w:num w:numId="3">
    <w:abstractNumId w:val="6"/>
  </w:num>
  <w:num w:numId="4">
    <w:abstractNumId w:val="8"/>
  </w:num>
  <w:num w:numId="5">
    <w:abstractNumId w:val="1"/>
  </w:num>
  <w:num w:numId="6">
    <w:abstractNumId w:val="3"/>
  </w:num>
  <w:num w:numId="7">
    <w:abstractNumId w:val="9"/>
  </w:num>
  <w:num w:numId="8">
    <w:abstractNumId w:val="2"/>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1A78"/>
    <w:rsid w:val="00000466"/>
    <w:rsid w:val="00003BCA"/>
    <w:rsid w:val="00020066"/>
    <w:rsid w:val="00021ECE"/>
    <w:rsid w:val="0004297F"/>
    <w:rsid w:val="000442AA"/>
    <w:rsid w:val="00050CB2"/>
    <w:rsid w:val="0005784E"/>
    <w:rsid w:val="00065C40"/>
    <w:rsid w:val="000C2C3D"/>
    <w:rsid w:val="000D6EA8"/>
    <w:rsid w:val="000E3306"/>
    <w:rsid w:val="000E5E70"/>
    <w:rsid w:val="000E78F8"/>
    <w:rsid w:val="00112057"/>
    <w:rsid w:val="00115387"/>
    <w:rsid w:val="00144AB1"/>
    <w:rsid w:val="00144AF9"/>
    <w:rsid w:val="00152C80"/>
    <w:rsid w:val="00152F7B"/>
    <w:rsid w:val="00156108"/>
    <w:rsid w:val="001817BD"/>
    <w:rsid w:val="00182DDC"/>
    <w:rsid w:val="00195723"/>
    <w:rsid w:val="00197838"/>
    <w:rsid w:val="001B37FF"/>
    <w:rsid w:val="001B44AC"/>
    <w:rsid w:val="001E40A8"/>
    <w:rsid w:val="001F48F4"/>
    <w:rsid w:val="00207E81"/>
    <w:rsid w:val="00213F19"/>
    <w:rsid w:val="00226EC3"/>
    <w:rsid w:val="00230474"/>
    <w:rsid w:val="002378BF"/>
    <w:rsid w:val="00247627"/>
    <w:rsid w:val="002501CF"/>
    <w:rsid w:val="00261EA0"/>
    <w:rsid w:val="0026356F"/>
    <w:rsid w:val="00280ABC"/>
    <w:rsid w:val="00282F30"/>
    <w:rsid w:val="00290C86"/>
    <w:rsid w:val="00292D87"/>
    <w:rsid w:val="002949F2"/>
    <w:rsid w:val="00296DD8"/>
    <w:rsid w:val="002B49F9"/>
    <w:rsid w:val="002D4FD6"/>
    <w:rsid w:val="002E2C14"/>
    <w:rsid w:val="002E3846"/>
    <w:rsid w:val="002F5D99"/>
    <w:rsid w:val="00301C70"/>
    <w:rsid w:val="00311222"/>
    <w:rsid w:val="00315492"/>
    <w:rsid w:val="00315B85"/>
    <w:rsid w:val="003215F9"/>
    <w:rsid w:val="003515A1"/>
    <w:rsid w:val="00362333"/>
    <w:rsid w:val="00366A90"/>
    <w:rsid w:val="00381165"/>
    <w:rsid w:val="00383CD8"/>
    <w:rsid w:val="003948B2"/>
    <w:rsid w:val="003A5EF3"/>
    <w:rsid w:val="003B081E"/>
    <w:rsid w:val="003C1E03"/>
    <w:rsid w:val="003F0A7C"/>
    <w:rsid w:val="003F282D"/>
    <w:rsid w:val="003F5C0A"/>
    <w:rsid w:val="004051E7"/>
    <w:rsid w:val="00423067"/>
    <w:rsid w:val="004236DA"/>
    <w:rsid w:val="00455774"/>
    <w:rsid w:val="004912B8"/>
    <w:rsid w:val="00495622"/>
    <w:rsid w:val="004A74B6"/>
    <w:rsid w:val="004B42EE"/>
    <w:rsid w:val="004D0AE9"/>
    <w:rsid w:val="004E0FE2"/>
    <w:rsid w:val="004F0DD8"/>
    <w:rsid w:val="004F0E3A"/>
    <w:rsid w:val="0050775D"/>
    <w:rsid w:val="0051072B"/>
    <w:rsid w:val="005266EA"/>
    <w:rsid w:val="0053653B"/>
    <w:rsid w:val="00544CC3"/>
    <w:rsid w:val="0054551E"/>
    <w:rsid w:val="00566191"/>
    <w:rsid w:val="00571FC0"/>
    <w:rsid w:val="005725D2"/>
    <w:rsid w:val="00574DD1"/>
    <w:rsid w:val="00575748"/>
    <w:rsid w:val="0058740D"/>
    <w:rsid w:val="005A450F"/>
    <w:rsid w:val="005A540A"/>
    <w:rsid w:val="005B1C00"/>
    <w:rsid w:val="005C34AF"/>
    <w:rsid w:val="005F0D85"/>
    <w:rsid w:val="00621657"/>
    <w:rsid w:val="00621A37"/>
    <w:rsid w:val="00666A98"/>
    <w:rsid w:val="00667F94"/>
    <w:rsid w:val="006D064C"/>
    <w:rsid w:val="0072432D"/>
    <w:rsid w:val="00794676"/>
    <w:rsid w:val="007A548B"/>
    <w:rsid w:val="007A6DD4"/>
    <w:rsid w:val="007C30D6"/>
    <w:rsid w:val="007E6E8D"/>
    <w:rsid w:val="008071F9"/>
    <w:rsid w:val="00826495"/>
    <w:rsid w:val="008301F0"/>
    <w:rsid w:val="00830420"/>
    <w:rsid w:val="00831D2C"/>
    <w:rsid w:val="008352BD"/>
    <w:rsid w:val="00895AB7"/>
    <w:rsid w:val="008B51FF"/>
    <w:rsid w:val="008E0843"/>
    <w:rsid w:val="00901799"/>
    <w:rsid w:val="00936E5C"/>
    <w:rsid w:val="00950CD8"/>
    <w:rsid w:val="00971E57"/>
    <w:rsid w:val="00994C70"/>
    <w:rsid w:val="00A0288F"/>
    <w:rsid w:val="00A135D7"/>
    <w:rsid w:val="00A221B9"/>
    <w:rsid w:val="00A31C84"/>
    <w:rsid w:val="00A560B2"/>
    <w:rsid w:val="00A64C98"/>
    <w:rsid w:val="00A92BDC"/>
    <w:rsid w:val="00A96C18"/>
    <w:rsid w:val="00AB5006"/>
    <w:rsid w:val="00AF5496"/>
    <w:rsid w:val="00B00B5D"/>
    <w:rsid w:val="00B03927"/>
    <w:rsid w:val="00B43127"/>
    <w:rsid w:val="00B435EE"/>
    <w:rsid w:val="00B56457"/>
    <w:rsid w:val="00B61053"/>
    <w:rsid w:val="00BA3B14"/>
    <w:rsid w:val="00BB7011"/>
    <w:rsid w:val="00BC0EDB"/>
    <w:rsid w:val="00C06901"/>
    <w:rsid w:val="00C13A54"/>
    <w:rsid w:val="00C159BC"/>
    <w:rsid w:val="00C304DA"/>
    <w:rsid w:val="00C30619"/>
    <w:rsid w:val="00C30D87"/>
    <w:rsid w:val="00C52D11"/>
    <w:rsid w:val="00C62BC0"/>
    <w:rsid w:val="00C675B1"/>
    <w:rsid w:val="00C70FE5"/>
    <w:rsid w:val="00C96F85"/>
    <w:rsid w:val="00CA16A2"/>
    <w:rsid w:val="00CB667D"/>
    <w:rsid w:val="00CD1E7E"/>
    <w:rsid w:val="00CD6B76"/>
    <w:rsid w:val="00CD7342"/>
    <w:rsid w:val="00CE419B"/>
    <w:rsid w:val="00CE4B26"/>
    <w:rsid w:val="00CE50F9"/>
    <w:rsid w:val="00CF3308"/>
    <w:rsid w:val="00CF43F5"/>
    <w:rsid w:val="00D0416F"/>
    <w:rsid w:val="00D15D71"/>
    <w:rsid w:val="00D27E33"/>
    <w:rsid w:val="00D65930"/>
    <w:rsid w:val="00D67EF8"/>
    <w:rsid w:val="00D71EB3"/>
    <w:rsid w:val="00D7405A"/>
    <w:rsid w:val="00D82616"/>
    <w:rsid w:val="00D95CD4"/>
    <w:rsid w:val="00DC57BE"/>
    <w:rsid w:val="00DD1A78"/>
    <w:rsid w:val="00DD2938"/>
    <w:rsid w:val="00E02A84"/>
    <w:rsid w:val="00E063BE"/>
    <w:rsid w:val="00E263F6"/>
    <w:rsid w:val="00E27CD2"/>
    <w:rsid w:val="00E35D79"/>
    <w:rsid w:val="00E450A4"/>
    <w:rsid w:val="00E61D1E"/>
    <w:rsid w:val="00EC07A6"/>
    <w:rsid w:val="00ED3DCC"/>
    <w:rsid w:val="00ED421B"/>
    <w:rsid w:val="00F07AE2"/>
    <w:rsid w:val="00F12761"/>
    <w:rsid w:val="00F45512"/>
    <w:rsid w:val="00F72E46"/>
    <w:rsid w:val="00F92DC8"/>
    <w:rsid w:val="00FA347A"/>
    <w:rsid w:val="00FA7AD5"/>
    <w:rsid w:val="00FF458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97E13A"/>
  <w15:docId w15:val="{66CEF84D-1BC2-4F3D-9211-8C9516354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AR" w:eastAsia="es-EC"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spacing w:after="160" w:line="280" w:lineRule="auto"/>
      <w:jc w:val="center"/>
      <w:outlineLvl w:val="0"/>
    </w:pPr>
    <w:rPr>
      <w:rFonts w:ascii="Times New Roman" w:eastAsia="Times New Roman" w:hAnsi="Times New Roman" w:cs="Times New Roman"/>
      <w:b/>
      <w:sz w:val="24"/>
      <w:szCs w:val="24"/>
    </w:rPr>
  </w:style>
  <w:style w:type="paragraph" w:styleId="Ttulo2">
    <w:name w:val="heading 2"/>
    <w:basedOn w:val="Normal"/>
    <w:next w:val="Normal"/>
    <w:uiPriority w:val="9"/>
    <w:unhideWhenUsed/>
    <w:qFormat/>
    <w:pPr>
      <w:widowControl w:val="0"/>
      <w:spacing w:after="80" w:line="240" w:lineRule="auto"/>
      <w:jc w:val="both"/>
      <w:outlineLvl w:val="1"/>
    </w:pPr>
    <w:rPr>
      <w:rFonts w:ascii="Times New Roman" w:eastAsia="Times New Roman" w:hAnsi="Times New Roman" w:cs="Times New Roman"/>
      <w:b/>
      <w:sz w:val="24"/>
      <w:szCs w:val="24"/>
    </w:rPr>
  </w:style>
  <w:style w:type="paragraph" w:styleId="Ttulo3">
    <w:name w:val="heading 3"/>
    <w:basedOn w:val="Normal"/>
    <w:next w:val="Normal"/>
    <w:uiPriority w:val="9"/>
    <w:semiHidden/>
    <w:unhideWhenUsed/>
    <w:qFormat/>
    <w:pPr>
      <w:keepNext/>
      <w:keepLines/>
      <w:spacing w:before="40" w:after="0"/>
      <w:outlineLvl w:val="2"/>
    </w:pPr>
    <w:rPr>
      <w:color w:val="1F3863"/>
      <w:sz w:val="24"/>
      <w:szCs w:val="24"/>
    </w:rPr>
  </w:style>
  <w:style w:type="paragraph" w:styleId="Ttulo4">
    <w:name w:val="heading 4"/>
    <w:basedOn w:val="Normal"/>
    <w:next w:val="Normal"/>
    <w:uiPriority w:val="9"/>
    <w:semiHidden/>
    <w:unhideWhenUsed/>
    <w:qFormat/>
    <w:pPr>
      <w:keepNext/>
      <w:keepLines/>
      <w:spacing w:before="40" w:after="0"/>
      <w:outlineLvl w:val="3"/>
    </w:pPr>
    <w:rPr>
      <w:i/>
      <w:color w:val="2F5496"/>
    </w:rPr>
  </w:style>
  <w:style w:type="paragraph" w:styleId="Ttulo5">
    <w:name w:val="heading 5"/>
    <w:basedOn w:val="Normal"/>
    <w:next w:val="Normal"/>
    <w:uiPriority w:val="9"/>
    <w:semiHidden/>
    <w:unhideWhenUsed/>
    <w:qFormat/>
    <w:pPr>
      <w:keepNext/>
      <w:keepLines/>
      <w:spacing w:before="40" w:after="0"/>
      <w:outlineLvl w:val="4"/>
    </w:pPr>
    <w:rPr>
      <w:color w:val="2F549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spacing w:after="0" w:line="240" w:lineRule="auto"/>
    </w:pPr>
    <w:rPr>
      <w:sz w:val="56"/>
      <w:szCs w:val="56"/>
    </w:rPr>
  </w:style>
  <w:style w:type="paragraph" w:styleId="Subttulo">
    <w:name w:val="Subtitle"/>
    <w:basedOn w:val="Normal"/>
    <w:next w:val="Normal"/>
    <w:uiPriority w:val="11"/>
    <w:qFormat/>
    <w:pPr>
      <w:spacing w:after="160"/>
    </w:pPr>
    <w:rPr>
      <w:color w:val="5A5A5A"/>
    </w:rPr>
  </w:style>
  <w:style w:type="table" w:customStyle="1" w:styleId="a">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0">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1">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2">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3">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tblStylePr w:type="firstRow">
      <w:rPr>
        <w:b/>
        <w:smallCaps/>
      </w:rPr>
      <w:tblPr/>
      <w:tcPr>
        <w:tcBorders>
          <w:bottom w:val="single" w:sz="4" w:space="0" w:color="7F7F7F"/>
        </w:tcBorders>
      </w:tcPr>
    </w:tblStylePr>
    <w:tblStylePr w:type="lastRow">
      <w:rPr>
        <w:b/>
        <w:smallCaps/>
      </w:rPr>
      <w:tblPr/>
      <w:tcPr>
        <w:tcBorders>
          <w:top w:val="nil"/>
        </w:tcBorders>
      </w:tcPr>
    </w:tblStylePr>
    <w:tblStylePr w:type="firstCol">
      <w:rPr>
        <w:b/>
        <w:smallCaps/>
      </w:rPr>
      <w:tblPr/>
      <w:tcPr>
        <w:tcBorders>
          <w:right w:val="single" w:sz="4" w:space="0" w:color="7F7F7F"/>
        </w:tcBorders>
      </w:tcPr>
    </w:tblStylePr>
    <w:tblStylePr w:type="lastCol">
      <w:rPr>
        <w:b/>
        <w:small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a4">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5">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table" w:customStyle="1" w:styleId="a6">
    <w:basedOn w:val="TableNormal"/>
    <w:pPr>
      <w:spacing w:after="0" w:line="240" w:lineRule="auto"/>
    </w:pPr>
    <w:rPr>
      <w:sz w:val="24"/>
      <w:szCs w:val="24"/>
    </w:rPr>
    <w:tblPr>
      <w:tblStyleRowBandSize w:val="1"/>
      <w:tblStyleColBandSize w:val="1"/>
      <w:tblCellMar>
        <w:top w:w="15" w:type="dxa"/>
        <w:left w:w="15" w:type="dxa"/>
        <w:bottom w:w="15" w:type="dxa"/>
        <w:right w:w="15"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Asuntodelcomentario">
    <w:name w:val="annotation subject"/>
    <w:basedOn w:val="Textocomentario"/>
    <w:next w:val="Textocomentario"/>
    <w:link w:val="AsuntodelcomentarioCar"/>
    <w:uiPriority w:val="99"/>
    <w:semiHidden/>
    <w:unhideWhenUsed/>
    <w:rsid w:val="00E61D1E"/>
    <w:rPr>
      <w:b/>
      <w:bCs/>
    </w:rPr>
  </w:style>
  <w:style w:type="character" w:customStyle="1" w:styleId="AsuntodelcomentarioCar">
    <w:name w:val="Asunto del comentario Car"/>
    <w:basedOn w:val="TextocomentarioCar"/>
    <w:link w:val="Asuntodelcomentario"/>
    <w:uiPriority w:val="99"/>
    <w:semiHidden/>
    <w:rsid w:val="00E61D1E"/>
    <w:rPr>
      <w:b/>
      <w:bCs/>
      <w:sz w:val="20"/>
      <w:szCs w:val="20"/>
    </w:rPr>
  </w:style>
  <w:style w:type="character" w:styleId="Hipervnculo">
    <w:name w:val="Hyperlink"/>
    <w:basedOn w:val="Fuentedeprrafopredeter"/>
    <w:uiPriority w:val="99"/>
    <w:unhideWhenUsed/>
    <w:rsid w:val="00152F7B"/>
    <w:rPr>
      <w:color w:val="0000FF" w:themeColor="hyperlink"/>
      <w:u w:val="single"/>
    </w:rPr>
  </w:style>
  <w:style w:type="character" w:styleId="Mencinsinresolver">
    <w:name w:val="Unresolved Mention"/>
    <w:basedOn w:val="Fuentedeprrafopredeter"/>
    <w:uiPriority w:val="99"/>
    <w:semiHidden/>
    <w:unhideWhenUsed/>
    <w:rsid w:val="00152F7B"/>
    <w:rPr>
      <w:color w:val="605E5C"/>
      <w:shd w:val="clear" w:color="auto" w:fill="E1DFDD"/>
    </w:rPr>
  </w:style>
  <w:style w:type="paragraph" w:styleId="Sinespaciado">
    <w:name w:val="No Spacing"/>
    <w:uiPriority w:val="1"/>
    <w:qFormat/>
    <w:rsid w:val="00950CD8"/>
    <w:pPr>
      <w:spacing w:after="0" w:line="240" w:lineRule="auto"/>
    </w:pPr>
  </w:style>
  <w:style w:type="paragraph" w:styleId="Encabezado">
    <w:name w:val="header"/>
    <w:basedOn w:val="Normal"/>
    <w:link w:val="EncabezadoCar"/>
    <w:uiPriority w:val="99"/>
    <w:unhideWhenUsed/>
    <w:rsid w:val="00D71EB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71EB3"/>
  </w:style>
  <w:style w:type="paragraph" w:styleId="Piedepgina">
    <w:name w:val="footer"/>
    <w:basedOn w:val="Normal"/>
    <w:link w:val="PiedepginaCar"/>
    <w:uiPriority w:val="99"/>
    <w:unhideWhenUsed/>
    <w:rsid w:val="00D71EB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71EB3"/>
  </w:style>
  <w:style w:type="paragraph" w:styleId="TtuloTDC">
    <w:name w:val="TOC Heading"/>
    <w:basedOn w:val="Ttulo1"/>
    <w:next w:val="Normal"/>
    <w:uiPriority w:val="39"/>
    <w:unhideWhenUsed/>
    <w:qFormat/>
    <w:rsid w:val="00003BCA"/>
    <w:pPr>
      <w:keepLines/>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val="es-EC"/>
    </w:rPr>
  </w:style>
  <w:style w:type="paragraph" w:styleId="TDC1">
    <w:name w:val="toc 1"/>
    <w:basedOn w:val="Normal"/>
    <w:next w:val="Normal"/>
    <w:autoRedefine/>
    <w:uiPriority w:val="39"/>
    <w:unhideWhenUsed/>
    <w:rsid w:val="00003BCA"/>
    <w:pPr>
      <w:spacing w:after="100"/>
    </w:pPr>
  </w:style>
  <w:style w:type="paragraph" w:styleId="TDC2">
    <w:name w:val="toc 2"/>
    <w:basedOn w:val="Normal"/>
    <w:next w:val="Normal"/>
    <w:autoRedefine/>
    <w:uiPriority w:val="39"/>
    <w:unhideWhenUsed/>
    <w:rsid w:val="00003BCA"/>
    <w:pPr>
      <w:spacing w:after="100"/>
      <w:ind w:left="220"/>
    </w:pPr>
  </w:style>
  <w:style w:type="paragraph" w:styleId="Prrafodelista">
    <w:name w:val="List Paragraph"/>
    <w:basedOn w:val="Normal"/>
    <w:link w:val="PrrafodelistaCar"/>
    <w:uiPriority w:val="34"/>
    <w:qFormat/>
    <w:rsid w:val="00574DD1"/>
    <w:pPr>
      <w:ind w:left="720"/>
      <w:contextualSpacing/>
    </w:pPr>
    <w:rPr>
      <w:rFonts w:asciiTheme="minorHAnsi" w:eastAsiaTheme="minorHAnsi" w:hAnsiTheme="minorHAnsi" w:cstheme="minorBidi"/>
      <w:lang w:eastAsia="en-US"/>
    </w:rPr>
  </w:style>
  <w:style w:type="character" w:customStyle="1" w:styleId="PrrafodelistaCar">
    <w:name w:val="Párrafo de lista Car"/>
    <w:basedOn w:val="Fuentedeprrafopredeter"/>
    <w:link w:val="Prrafodelista"/>
    <w:uiPriority w:val="34"/>
    <w:locked/>
    <w:rsid w:val="00574DD1"/>
    <w:rPr>
      <w:rFonts w:asciiTheme="minorHAnsi" w:eastAsiaTheme="minorHAnsi" w:hAnsiTheme="minorHAnsi" w:cstheme="minorBidi"/>
      <w:lang w:eastAsia="en-US"/>
    </w:rPr>
  </w:style>
  <w:style w:type="paragraph" w:customStyle="1" w:styleId="Contenidodelmarco">
    <w:name w:val="Contenido del marco"/>
    <w:basedOn w:val="Normal"/>
    <w:qFormat/>
    <w:rsid w:val="00574DD1"/>
    <w:pPr>
      <w:widowControl w:val="0"/>
      <w:suppressAutoHyphens/>
      <w:spacing w:after="120" w:line="240" w:lineRule="auto"/>
      <w:ind w:left="709" w:hanging="709"/>
      <w:textAlignment w:val="baseline"/>
    </w:pPr>
    <w:rPr>
      <w:rFonts w:cs="Tahoma"/>
      <w:lang w:eastAsia="en-US"/>
    </w:rPr>
  </w:style>
  <w:style w:type="paragraph" w:styleId="NormalWeb">
    <w:name w:val="Normal (Web)"/>
    <w:basedOn w:val="Normal"/>
    <w:uiPriority w:val="99"/>
    <w:unhideWhenUsed/>
    <w:rsid w:val="00574DD1"/>
    <w:pPr>
      <w:spacing w:before="100" w:beforeAutospacing="1" w:after="100" w:afterAutospacing="1" w:line="240" w:lineRule="auto"/>
    </w:pPr>
    <w:rPr>
      <w:rFonts w:ascii="Times New Roman" w:eastAsiaTheme="minorEastAsia" w:hAnsi="Times New Roman" w:cs="Times New Roman"/>
      <w:sz w:val="24"/>
      <w:szCs w:val="24"/>
      <w:lang w:val="es-EC"/>
    </w:rPr>
  </w:style>
  <w:style w:type="character" w:styleId="Textoennegrita">
    <w:name w:val="Strong"/>
    <w:basedOn w:val="Fuentedeprrafopredeter"/>
    <w:uiPriority w:val="22"/>
    <w:qFormat/>
    <w:rsid w:val="00A135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chart" Target="charts/chart1.xml"/><Relationship Id="rId26" Type="http://schemas.openxmlformats.org/officeDocument/2006/relationships/hyperlink" Target="https://pubmed.ncbi.nlm.nih.gov/36210049/"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yperlink" Target="mailto:egdutanu95@est.ucacue.edu.ec" TargetMode="External"/><Relationship Id="rId17" Type="http://schemas.openxmlformats.org/officeDocument/2006/relationships/footer" Target="footer3.xml"/><Relationship Id="rId25" Type="http://schemas.openxmlformats.org/officeDocument/2006/relationships/hyperlink" Target="https://www.oaxaca.gob.mx/sinfra/wp-content/uploads/sites/14/2019/02/Violencia_obstetrica.pdf" TargetMode="Externa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gdutanu95@est.ucacue.edu.ec" TargetMode="External"/><Relationship Id="rId24" Type="http://schemas.openxmlformats.org/officeDocument/2006/relationships/hyperlink" Target="https://doi.org/10.26633/RPSP.2022.24" TargetMode="Externa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https://doi.org/10.26633/RPSP.2022.24" TargetMode="Externa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hyperlink" Target="https://hdl.handle.net/20.500.12442/5648" TargetMode="External"/><Relationship Id="rId27" Type="http://schemas.openxmlformats.org/officeDocument/2006/relationships/image" Target="media/image7.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C"/>
              <a:t>Prevalencia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C"/>
        </a:p>
      </c:txPr>
    </c:title>
    <c:autoTitleDeleted val="0"/>
    <c:plotArea>
      <c:layout/>
      <c:barChart>
        <c:barDir val="col"/>
        <c:grouping val="clustered"/>
        <c:varyColors val="0"/>
        <c:ser>
          <c:idx val="0"/>
          <c:order val="0"/>
          <c:tx>
            <c:strRef>
              <c:f>Hoja1!$B$1</c:f>
              <c:strCache>
                <c:ptCount val="1"/>
                <c:pt idx="0">
                  <c:v>Serie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Año 2019</c:v>
                </c:pt>
                <c:pt idx="1">
                  <c:v>Año 2020 </c:v>
                </c:pt>
                <c:pt idx="2">
                  <c:v>Año 2021</c:v>
                </c:pt>
                <c:pt idx="3">
                  <c:v>Año 2023</c:v>
                </c:pt>
              </c:strCache>
            </c:strRef>
          </c:cat>
          <c:val>
            <c:numRef>
              <c:f>Hoja1!$B$2:$B$5</c:f>
              <c:numCache>
                <c:formatCode>General</c:formatCode>
                <c:ptCount val="4"/>
                <c:pt idx="0">
                  <c:v>7.4</c:v>
                </c:pt>
                <c:pt idx="1">
                  <c:v>26</c:v>
                </c:pt>
                <c:pt idx="2">
                  <c:v>48</c:v>
                </c:pt>
                <c:pt idx="3">
                  <c:v>5</c:v>
                </c:pt>
              </c:numCache>
            </c:numRef>
          </c:val>
          <c:extLst>
            <c:ext xmlns:c16="http://schemas.microsoft.com/office/drawing/2014/chart" uri="{C3380CC4-5D6E-409C-BE32-E72D297353CC}">
              <c16:uniqueId val="{00000000-2B80-4B73-8D58-DAD5003B33F1}"/>
            </c:ext>
          </c:extLst>
        </c:ser>
        <c:ser>
          <c:idx val="1"/>
          <c:order val="1"/>
          <c:tx>
            <c:strRef>
              <c:f>Hoja1!$C$1</c:f>
              <c:strCache>
                <c:ptCount val="1"/>
                <c:pt idx="0">
                  <c:v>Columna1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Año 2019</c:v>
                </c:pt>
                <c:pt idx="1">
                  <c:v>Año 2020 </c:v>
                </c:pt>
                <c:pt idx="2">
                  <c:v>Año 2021</c:v>
                </c:pt>
                <c:pt idx="3">
                  <c:v>Año 2023</c:v>
                </c:pt>
              </c:strCache>
            </c:strRef>
          </c:cat>
          <c:val>
            <c:numRef>
              <c:f>Hoja1!$C$2:$C$5</c:f>
              <c:numCache>
                <c:formatCode>General</c:formatCode>
                <c:ptCount val="4"/>
              </c:numCache>
            </c:numRef>
          </c:val>
          <c:extLst>
            <c:ext xmlns:c16="http://schemas.microsoft.com/office/drawing/2014/chart" uri="{C3380CC4-5D6E-409C-BE32-E72D297353CC}">
              <c16:uniqueId val="{00000001-2B80-4B73-8D58-DAD5003B33F1}"/>
            </c:ext>
          </c:extLst>
        </c:ser>
        <c:ser>
          <c:idx val="2"/>
          <c:order val="2"/>
          <c:tx>
            <c:strRef>
              <c:f>Hoja1!$D$1</c:f>
              <c:strCache>
                <c:ptCount val="1"/>
                <c:pt idx="0">
                  <c:v>Columna2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C"/>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4"/>
                <c:pt idx="0">
                  <c:v>Año 2019</c:v>
                </c:pt>
                <c:pt idx="1">
                  <c:v>Año 2020 </c:v>
                </c:pt>
                <c:pt idx="2">
                  <c:v>Año 2021</c:v>
                </c:pt>
                <c:pt idx="3">
                  <c:v>Año 2023</c:v>
                </c:pt>
              </c:strCache>
            </c:strRef>
          </c:cat>
          <c:val>
            <c:numRef>
              <c:f>Hoja1!$D$2:$D$5</c:f>
              <c:numCache>
                <c:formatCode>General</c:formatCode>
                <c:ptCount val="4"/>
              </c:numCache>
            </c:numRef>
          </c:val>
          <c:extLst>
            <c:ext xmlns:c16="http://schemas.microsoft.com/office/drawing/2014/chart" uri="{C3380CC4-5D6E-409C-BE32-E72D297353CC}">
              <c16:uniqueId val="{00000002-2B80-4B73-8D58-DAD5003B33F1}"/>
            </c:ext>
          </c:extLst>
        </c:ser>
        <c:dLbls>
          <c:dLblPos val="outEnd"/>
          <c:showLegendKey val="0"/>
          <c:showVal val="1"/>
          <c:showCatName val="0"/>
          <c:showSerName val="0"/>
          <c:showPercent val="0"/>
          <c:showBubbleSize val="0"/>
        </c:dLbls>
        <c:gapWidth val="219"/>
        <c:overlap val="-27"/>
        <c:axId val="365438879"/>
        <c:axId val="365376031"/>
      </c:barChart>
      <c:catAx>
        <c:axId val="36543887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65376031"/>
        <c:crosses val="autoZero"/>
        <c:auto val="1"/>
        <c:lblAlgn val="ctr"/>
        <c:lblOffset val="100"/>
        <c:noMultiLvlLbl val="0"/>
      </c:catAx>
      <c:valAx>
        <c:axId val="3653760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C"/>
          </a:p>
        </c:txPr>
        <c:crossAx val="36543887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C"/>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Version="1"/>
</file>

<file path=customXml/itemProps1.xml><?xml version="1.0" encoding="utf-8"?>
<ds:datastoreItem xmlns:ds="http://schemas.openxmlformats.org/officeDocument/2006/customXml" ds:itemID="{9F05D75E-509D-4882-AB59-5688F0EE07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8449</TotalTime>
  <Pages>52</Pages>
  <Words>11068</Words>
  <Characters>60875</Characters>
  <Application>Microsoft Office Word</Application>
  <DocSecurity>0</DocSecurity>
  <Lines>507</Lines>
  <Paragraphs>143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ELVIA GUZMAN M</dc:creator>
  <cp:lastModifiedBy>alexander urgiles</cp:lastModifiedBy>
  <cp:revision>5</cp:revision>
  <dcterms:created xsi:type="dcterms:W3CDTF">2024-03-06T21:17:00Z</dcterms:created>
  <dcterms:modified xsi:type="dcterms:W3CDTF">2024-03-13T16:50:00Z</dcterms:modified>
</cp:coreProperties>
</file>