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01452B" w14:textId="77777777" w:rsidR="008B6D38" w:rsidRDefault="008B6D38" w:rsidP="008B6D38">
      <w:pPr>
        <w:spacing w:after="0" w:line="360" w:lineRule="auto"/>
        <w:jc w:val="center"/>
        <w:rPr>
          <w:rFonts w:cs="Times New Roman"/>
          <w:b/>
          <w:sz w:val="44"/>
          <w:szCs w:val="36"/>
          <w:lang w:val="es-ES"/>
        </w:rPr>
      </w:pPr>
      <w:r>
        <w:rPr>
          <w:rFonts w:cs="Times New Roman"/>
          <w:noProof/>
          <w:lang w:eastAsia="es-EC"/>
        </w:rPr>
        <mc:AlternateContent>
          <mc:Choice Requires="wps">
            <w:drawing>
              <wp:anchor distT="0" distB="0" distL="114300" distR="114300" simplePos="0" relativeHeight="251659264" behindDoc="1" locked="0" layoutInCell="1" allowOverlap="1" wp14:anchorId="20AF5EF0" wp14:editId="5B39BC23">
                <wp:simplePos x="0" y="0"/>
                <wp:positionH relativeFrom="column">
                  <wp:posOffset>-1083945</wp:posOffset>
                </wp:positionH>
                <wp:positionV relativeFrom="paragraph">
                  <wp:posOffset>-988695</wp:posOffset>
                </wp:positionV>
                <wp:extent cx="7678882" cy="10775373"/>
                <wp:effectExtent l="0" t="0" r="17780" b="26035"/>
                <wp:wrapNone/>
                <wp:docPr id="1" name="Rectángulo 1"/>
                <wp:cNvGraphicFramePr/>
                <a:graphic xmlns:a="http://schemas.openxmlformats.org/drawingml/2006/main">
                  <a:graphicData uri="http://schemas.microsoft.com/office/word/2010/wordprocessingShape">
                    <wps:wsp>
                      <wps:cNvSpPr/>
                      <wps:spPr>
                        <a:xfrm>
                          <a:off x="0" y="0"/>
                          <a:ext cx="7678882" cy="10775373"/>
                        </a:xfrm>
                        <a:prstGeom prst="rect">
                          <a:avLst/>
                        </a:prstGeom>
                        <a:solidFill>
                          <a:schemeClr val="tx1">
                            <a:lumMod val="85000"/>
                            <a:lumOff val="15000"/>
                          </a:schemeClr>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9D1CD1F" id="Rectángulo 1" o:spid="_x0000_s1026" style="position:absolute;margin-left:-85.35pt;margin-top:-77.85pt;width:604.65pt;height:848.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" fillcolor="#272727 [2749]" strokecolor="#002060" strokeweight="1pt"/>
            </w:pict>
          </mc:Fallback>
        </mc:AlternateContent>
      </w:r>
      <w:bookmarkStart w:id="0" w:name="_Hlk532146047"/>
      <w:bookmarkEnd w:id="0"/>
      <w:r>
        <w:rPr>
          <w:rFonts w:cs="Times New Roman"/>
          <w:b/>
          <w:noProof/>
          <w:sz w:val="44"/>
          <w:szCs w:val="36"/>
          <w:lang w:eastAsia="es-EC"/>
        </w:rPr>
        <w:drawing>
          <wp:inline distT="0" distB="0" distL="0" distR="0" wp14:anchorId="7D45CBF7" wp14:editId="79AEB239">
            <wp:extent cx="3914775" cy="150026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24038" cy="1503815"/>
                    </a:xfrm>
                    <a:prstGeom prst="rect">
                      <a:avLst/>
                    </a:prstGeom>
                  </pic:spPr>
                </pic:pic>
              </a:graphicData>
            </a:graphic>
          </wp:inline>
        </w:drawing>
      </w:r>
    </w:p>
    <w:p w14:paraId="24C740AA" w14:textId="77777777" w:rsidR="008B6D38" w:rsidRPr="004662B7" w:rsidRDefault="008B6D38" w:rsidP="008B6D38">
      <w:pPr>
        <w:spacing w:after="0" w:line="360" w:lineRule="auto"/>
        <w:jc w:val="center"/>
        <w:rPr>
          <w:rFonts w:cs="Times New Roman"/>
          <w:b/>
          <w:color w:val="FFC000"/>
          <w:sz w:val="36"/>
          <w:szCs w:val="36"/>
          <w:lang w:val="es-ES"/>
        </w:rPr>
      </w:pPr>
      <w:r w:rsidRPr="004662B7">
        <w:rPr>
          <w:rFonts w:cs="Times New Roman"/>
          <w:b/>
          <w:color w:val="FFC000"/>
          <w:sz w:val="36"/>
          <w:szCs w:val="36"/>
          <w:lang w:val="es-ES"/>
        </w:rPr>
        <w:t>UNIVERSIDAD CATÓLICA DE CUENCA</w:t>
      </w:r>
    </w:p>
    <w:p w14:paraId="0B087C86" w14:textId="77777777" w:rsidR="008B6D38" w:rsidRPr="004662B7" w:rsidRDefault="008B6D38" w:rsidP="008B6D38">
      <w:pPr>
        <w:spacing w:after="0" w:line="360" w:lineRule="auto"/>
        <w:jc w:val="center"/>
        <w:rPr>
          <w:rFonts w:cs="Times New Roman"/>
          <w:i/>
          <w:color w:val="FFC000"/>
          <w:sz w:val="32"/>
          <w:szCs w:val="32"/>
          <w:lang w:val="es-ES"/>
        </w:rPr>
      </w:pPr>
      <w:r w:rsidRPr="004662B7">
        <w:rPr>
          <w:rFonts w:cs="Times New Roman"/>
          <w:i/>
          <w:color w:val="FFC000"/>
          <w:sz w:val="32"/>
          <w:szCs w:val="32"/>
          <w:lang w:val="es-ES"/>
        </w:rPr>
        <w:t>Comunidad Educativa al Servicio del Pueblo</w:t>
      </w:r>
    </w:p>
    <w:p w14:paraId="5F9DCE16" w14:textId="77777777" w:rsidR="008B6D38" w:rsidRPr="004662B7" w:rsidRDefault="008B6D38" w:rsidP="008B6D38">
      <w:pPr>
        <w:spacing w:line="360" w:lineRule="auto"/>
        <w:jc w:val="center"/>
        <w:rPr>
          <w:rFonts w:cs="Times New Roman"/>
          <w:b/>
          <w:color w:val="FFC000"/>
          <w:sz w:val="36"/>
          <w:szCs w:val="32"/>
          <w:lang w:val="es-ES"/>
        </w:rPr>
      </w:pPr>
      <w:r>
        <w:rPr>
          <w:rFonts w:cs="Times New Roman"/>
          <w:b/>
          <w:color w:val="FFC000"/>
          <w:sz w:val="36"/>
          <w:szCs w:val="32"/>
          <w:lang w:val="es-ES"/>
        </w:rPr>
        <w:t>UNIDAD ACADÉMICA DE CIENCIAS SOCIALES</w:t>
      </w:r>
    </w:p>
    <w:p w14:paraId="43F7FEAE" w14:textId="77777777" w:rsidR="008B6D38" w:rsidRPr="004662B7" w:rsidRDefault="008B6D38" w:rsidP="008B6D38">
      <w:pPr>
        <w:spacing w:line="360" w:lineRule="auto"/>
        <w:jc w:val="center"/>
        <w:rPr>
          <w:rFonts w:cs="Times New Roman"/>
          <w:b/>
          <w:color w:val="FFC000"/>
          <w:sz w:val="36"/>
          <w:szCs w:val="32"/>
          <w:lang w:val="es-ES"/>
        </w:rPr>
      </w:pPr>
    </w:p>
    <w:p w14:paraId="1BF22724" w14:textId="77777777" w:rsidR="008B6D38" w:rsidRPr="00C52DF1" w:rsidRDefault="008B6D38" w:rsidP="008B6D38">
      <w:pPr>
        <w:spacing w:line="360" w:lineRule="auto"/>
        <w:jc w:val="center"/>
        <w:rPr>
          <w:rFonts w:cs="Times New Roman"/>
          <w:b/>
          <w:sz w:val="32"/>
          <w:szCs w:val="30"/>
          <w:lang w:val="es-ES"/>
        </w:rPr>
      </w:pPr>
      <w:r>
        <w:rPr>
          <w:rFonts w:cs="Times New Roman"/>
          <w:b/>
          <w:color w:val="FFC000"/>
          <w:sz w:val="32"/>
          <w:szCs w:val="30"/>
          <w:lang w:val="es-ES"/>
        </w:rPr>
        <w:t>CARRERA DE DERECHO</w:t>
      </w:r>
    </w:p>
    <w:p w14:paraId="33D43FF5" w14:textId="77777777" w:rsidR="008B6D38" w:rsidRPr="004668DB" w:rsidRDefault="008B6D38" w:rsidP="008B6D38">
      <w:pPr>
        <w:spacing w:line="360" w:lineRule="auto"/>
        <w:jc w:val="center"/>
        <w:rPr>
          <w:rFonts w:cs="Times New Roman"/>
          <w:color w:val="FFC000"/>
          <w:sz w:val="28"/>
          <w:szCs w:val="28"/>
        </w:rPr>
      </w:pPr>
      <w:r w:rsidRPr="004668DB">
        <w:t xml:space="preserve"> </w:t>
      </w:r>
      <w:r w:rsidRPr="004668DB">
        <w:rPr>
          <w:rFonts w:cs="Times New Roman"/>
          <w:b/>
          <w:color w:val="FFC000"/>
          <w:sz w:val="32"/>
          <w:szCs w:val="30"/>
        </w:rPr>
        <w:t>LAS TÉCNICAS DE REPRODUCCIÓN HUMANA ASISTIDA COMO MECANISMO PARA GARANTIZAR EL DERECHO A LA F</w:t>
      </w:r>
      <w:r>
        <w:rPr>
          <w:rFonts w:cs="Times New Roman"/>
          <w:b/>
          <w:color w:val="FFC000"/>
          <w:sz w:val="32"/>
          <w:szCs w:val="30"/>
        </w:rPr>
        <w:t>AMILIA EN PAREJAS HOMOSEXUALES</w:t>
      </w:r>
    </w:p>
    <w:p w14:paraId="70A67676" w14:textId="77777777" w:rsidR="008B6D38" w:rsidRPr="00220B45" w:rsidRDefault="008B6D38" w:rsidP="008B6D38">
      <w:pPr>
        <w:spacing w:line="360" w:lineRule="auto"/>
        <w:jc w:val="center"/>
        <w:rPr>
          <w:rFonts w:cs="Times New Roman"/>
          <w:color w:val="FF0000"/>
          <w:sz w:val="28"/>
          <w:szCs w:val="28"/>
          <w:lang w:val="es-ES"/>
        </w:rPr>
      </w:pPr>
    </w:p>
    <w:p w14:paraId="3D1B929D" w14:textId="77777777" w:rsidR="008B6D38" w:rsidRPr="00CC5457" w:rsidRDefault="008B6D38" w:rsidP="008B6D38">
      <w:pPr>
        <w:spacing w:line="360" w:lineRule="auto"/>
        <w:jc w:val="center"/>
        <w:rPr>
          <w:rFonts w:cs="Times New Roman"/>
          <w:szCs w:val="20"/>
          <w:lang w:val="es-ES"/>
        </w:rPr>
      </w:pPr>
      <w:r w:rsidRPr="005066B6">
        <w:rPr>
          <w:rFonts w:cs="Times New Roman"/>
          <w:b/>
          <w:color w:val="FFD966" w:themeColor="accent4" w:themeTint="99"/>
          <w:sz w:val="28"/>
          <w:szCs w:val="28"/>
          <w:lang w:val="es-ES"/>
        </w:rPr>
        <w:t>TRABAJO DE TITULACIÓN</w:t>
      </w:r>
      <w:r>
        <w:rPr>
          <w:rFonts w:cs="Times New Roman"/>
          <w:b/>
          <w:color w:val="FFD966" w:themeColor="accent4" w:themeTint="99"/>
          <w:sz w:val="28"/>
          <w:szCs w:val="28"/>
          <w:lang w:val="es-ES"/>
        </w:rPr>
        <w:t xml:space="preserve"> </w:t>
      </w:r>
      <w:r w:rsidRPr="005066B6">
        <w:rPr>
          <w:rFonts w:cs="Times New Roman"/>
          <w:b/>
          <w:color w:val="FFD966" w:themeColor="accent4" w:themeTint="99"/>
          <w:sz w:val="28"/>
          <w:szCs w:val="28"/>
          <w:lang w:val="es-ES"/>
        </w:rPr>
        <w:t>PREV</w:t>
      </w:r>
      <w:r>
        <w:rPr>
          <w:rFonts w:cs="Times New Roman"/>
          <w:b/>
          <w:color w:val="FFD966" w:themeColor="accent4" w:themeTint="99"/>
          <w:sz w:val="28"/>
          <w:szCs w:val="28"/>
          <w:lang w:val="es-ES"/>
        </w:rPr>
        <w:t>IO A LA OBTENCIÓN DEL TÍTULO DE ABOGADO</w:t>
      </w:r>
    </w:p>
    <w:p w14:paraId="65D473B7" w14:textId="77777777" w:rsidR="008B6D38" w:rsidRPr="00CC5457" w:rsidRDefault="008B6D38" w:rsidP="008B6D38">
      <w:pPr>
        <w:spacing w:line="360" w:lineRule="auto"/>
        <w:rPr>
          <w:rFonts w:cs="Times New Roman"/>
          <w:b/>
          <w:caps/>
          <w:color w:val="FFC000"/>
          <w:sz w:val="18"/>
          <w:szCs w:val="28"/>
        </w:rPr>
      </w:pPr>
      <w:r w:rsidRPr="00A41BFB">
        <w:rPr>
          <w:rFonts w:cs="Times New Roman"/>
          <w:b/>
          <w:caps/>
          <w:color w:val="FFC000"/>
          <w:sz w:val="28"/>
          <w:szCs w:val="28"/>
        </w:rPr>
        <w:t>AUTOR:</w:t>
      </w:r>
      <w:r w:rsidRPr="00A41BFB">
        <w:rPr>
          <w:rFonts w:cs="Times New Roman"/>
          <w:b/>
          <w:caps/>
          <w:color w:val="FFC000"/>
          <w:szCs w:val="24"/>
        </w:rPr>
        <w:t xml:space="preserve"> </w:t>
      </w:r>
      <w:r w:rsidRPr="00A41BFB">
        <w:rPr>
          <w:rFonts w:cs="Times New Roman"/>
          <w:b/>
          <w:caps/>
          <w:color w:val="FFC000"/>
          <w:sz w:val="28"/>
          <w:szCs w:val="28"/>
        </w:rPr>
        <w:t>JOSSELYN KATIUSCA CORONEL JARAMILLO</w:t>
      </w:r>
    </w:p>
    <w:p w14:paraId="226815CA" w14:textId="77777777" w:rsidR="008B6D38" w:rsidRPr="00CC5457" w:rsidRDefault="008B6D38" w:rsidP="008B6D38">
      <w:pPr>
        <w:tabs>
          <w:tab w:val="left" w:pos="4919"/>
        </w:tabs>
        <w:spacing w:line="360" w:lineRule="auto"/>
        <w:jc w:val="left"/>
        <w:rPr>
          <w:rFonts w:cs="Times New Roman"/>
          <w:b/>
          <w:color w:val="FFC000"/>
          <w:sz w:val="28"/>
          <w:szCs w:val="28"/>
        </w:rPr>
      </w:pPr>
      <w:r>
        <w:rPr>
          <w:rFonts w:cs="Times New Roman"/>
          <w:b/>
          <w:color w:val="FFC000"/>
          <w:sz w:val="28"/>
          <w:szCs w:val="28"/>
        </w:rPr>
        <w:t>DIRECTOR:</w:t>
      </w:r>
      <w:r w:rsidRPr="00CC5457">
        <w:rPr>
          <w:rFonts w:cs="Times New Roman"/>
          <w:b/>
          <w:color w:val="FFC000"/>
          <w:sz w:val="28"/>
          <w:szCs w:val="28"/>
        </w:rPr>
        <w:t xml:space="preserve"> </w:t>
      </w:r>
      <w:r w:rsidRPr="00A41BFB">
        <w:rPr>
          <w:rFonts w:cs="Times New Roman"/>
          <w:b/>
          <w:color w:val="FFC000"/>
          <w:sz w:val="28"/>
          <w:szCs w:val="28"/>
        </w:rPr>
        <w:t>Dra. AN</w:t>
      </w:r>
      <w:r>
        <w:rPr>
          <w:rFonts w:cs="Times New Roman"/>
          <w:b/>
          <w:color w:val="FFC000"/>
          <w:sz w:val="28"/>
          <w:szCs w:val="28"/>
        </w:rPr>
        <w:t>A FABIOLA ZAMORA VÁZQUEZ, MGS.</w:t>
      </w:r>
    </w:p>
    <w:p w14:paraId="0E18A5DA" w14:textId="77777777" w:rsidR="008B6D38" w:rsidRPr="00A41BFB" w:rsidRDefault="008B6D38" w:rsidP="008B6D38">
      <w:pPr>
        <w:tabs>
          <w:tab w:val="left" w:pos="6064"/>
        </w:tabs>
        <w:spacing w:line="360" w:lineRule="auto"/>
        <w:jc w:val="center"/>
        <w:rPr>
          <w:rFonts w:cs="Times New Roman"/>
          <w:b/>
          <w:color w:val="FFC000"/>
          <w:sz w:val="28"/>
          <w:szCs w:val="28"/>
        </w:rPr>
      </w:pPr>
      <w:r w:rsidRPr="00A41BFB">
        <w:rPr>
          <w:rFonts w:cs="Times New Roman"/>
          <w:b/>
          <w:color w:val="FFC000"/>
          <w:sz w:val="28"/>
          <w:szCs w:val="28"/>
        </w:rPr>
        <w:t>AZOGUES – ECUADOR</w:t>
      </w:r>
    </w:p>
    <w:p w14:paraId="629F49E6" w14:textId="77777777" w:rsidR="008B6D38" w:rsidRPr="00A41BFB" w:rsidRDefault="008B6D38" w:rsidP="008B6D38">
      <w:pPr>
        <w:tabs>
          <w:tab w:val="left" w:pos="6064"/>
        </w:tabs>
        <w:spacing w:line="360" w:lineRule="auto"/>
        <w:jc w:val="center"/>
        <w:rPr>
          <w:rFonts w:cs="Times New Roman"/>
          <w:b/>
          <w:color w:val="FFC000"/>
          <w:sz w:val="28"/>
          <w:szCs w:val="28"/>
        </w:rPr>
      </w:pPr>
      <w:r w:rsidRPr="00A41BFB">
        <w:rPr>
          <w:rFonts w:cs="Times New Roman"/>
          <w:b/>
          <w:color w:val="FFC000"/>
          <w:sz w:val="28"/>
          <w:szCs w:val="28"/>
        </w:rPr>
        <w:t>2021</w:t>
      </w:r>
    </w:p>
    <w:p w14:paraId="13E2F51E" w14:textId="77777777" w:rsidR="008B6D38" w:rsidRPr="004937ED" w:rsidRDefault="008B6D38" w:rsidP="008B6D38">
      <w:pPr>
        <w:jc w:val="center"/>
        <w:rPr>
          <w:color w:val="FFD966" w:themeColor="accent4" w:themeTint="99"/>
        </w:rPr>
      </w:pPr>
      <w:r w:rsidRPr="004937ED">
        <w:rPr>
          <w:b/>
          <w:bCs/>
          <w:color w:val="FFD966" w:themeColor="accent4" w:themeTint="99"/>
        </w:rPr>
        <w:t>DIOS, PATRIA, CULTURA Y DESARROLLO</w:t>
      </w:r>
    </w:p>
    <w:p w14:paraId="04E23D58" w14:textId="77777777" w:rsidR="008B6D38" w:rsidRDefault="008B6D38" w:rsidP="008B6D38">
      <w:pPr>
        <w:jc w:val="center"/>
        <w:rPr>
          <w:b/>
          <w:bCs/>
          <w:color w:val="FFFFFF" w:themeColor="background1"/>
        </w:rPr>
      </w:pPr>
    </w:p>
    <w:p w14:paraId="76580A58" w14:textId="77777777" w:rsidR="008B6D38" w:rsidRDefault="008B6D38" w:rsidP="008B6D38">
      <w:pPr>
        <w:tabs>
          <w:tab w:val="left" w:pos="6064"/>
        </w:tabs>
        <w:spacing w:line="360" w:lineRule="auto"/>
        <w:jc w:val="center"/>
        <w:rPr>
          <w:rFonts w:cs="Times New Roman"/>
          <w:b/>
          <w:color w:val="FF0000"/>
          <w:sz w:val="28"/>
          <w:szCs w:val="28"/>
          <w:lang w:val="es-ES"/>
        </w:rPr>
      </w:pPr>
    </w:p>
    <w:p w14:paraId="2A91C6B5" w14:textId="77777777" w:rsidR="008B6D38" w:rsidRDefault="008B6D38" w:rsidP="008B6D38">
      <w:pPr>
        <w:tabs>
          <w:tab w:val="left" w:pos="6064"/>
        </w:tabs>
        <w:spacing w:line="360" w:lineRule="auto"/>
        <w:jc w:val="center"/>
        <w:rPr>
          <w:rFonts w:cs="Times New Roman"/>
          <w:b/>
          <w:color w:val="FF0000"/>
          <w:sz w:val="28"/>
          <w:szCs w:val="28"/>
          <w:lang w:val="es-ES"/>
        </w:rPr>
      </w:pPr>
      <w:r>
        <w:rPr>
          <w:rFonts w:cs="Times New Roman"/>
          <w:b/>
          <w:noProof/>
          <w:color w:val="FF0000"/>
          <w:sz w:val="28"/>
          <w:szCs w:val="28"/>
          <w:lang w:eastAsia="es-EC"/>
        </w:rPr>
        <w:drawing>
          <wp:inline distT="0" distB="0" distL="0" distR="0" wp14:anchorId="3DF8306A" wp14:editId="75662826">
            <wp:extent cx="1714500" cy="1867725"/>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722237" cy="1876154"/>
                    </a:xfrm>
                    <a:prstGeom prst="rect">
                      <a:avLst/>
                    </a:prstGeom>
                  </pic:spPr>
                </pic:pic>
              </a:graphicData>
            </a:graphic>
          </wp:inline>
        </w:drawing>
      </w:r>
    </w:p>
    <w:p w14:paraId="3580E798" w14:textId="77777777" w:rsidR="008B6D38" w:rsidRDefault="008B6D38" w:rsidP="008B6D38">
      <w:pPr>
        <w:tabs>
          <w:tab w:val="left" w:pos="6064"/>
        </w:tabs>
        <w:spacing w:line="360" w:lineRule="auto"/>
        <w:jc w:val="center"/>
        <w:rPr>
          <w:rFonts w:cs="Times New Roman"/>
          <w:b/>
          <w:color w:val="FF0000"/>
          <w:sz w:val="28"/>
          <w:szCs w:val="28"/>
          <w:lang w:val="es-ES"/>
        </w:rPr>
      </w:pPr>
    </w:p>
    <w:p w14:paraId="2D4183E4" w14:textId="77777777" w:rsidR="008B6D38" w:rsidRPr="000A3DCE" w:rsidRDefault="008B6D38" w:rsidP="008B6D38">
      <w:pPr>
        <w:spacing w:after="0" w:line="360" w:lineRule="auto"/>
        <w:jc w:val="center"/>
        <w:rPr>
          <w:rFonts w:cs="Times New Roman"/>
          <w:b/>
          <w:sz w:val="44"/>
          <w:szCs w:val="36"/>
          <w:lang w:val="es-ES"/>
        </w:rPr>
      </w:pPr>
      <w:r w:rsidRPr="009E42EA">
        <w:rPr>
          <w:rFonts w:cs="Times New Roman"/>
          <w:b/>
          <w:sz w:val="36"/>
          <w:szCs w:val="36"/>
          <w:lang w:val="es-ES"/>
        </w:rPr>
        <w:t>UNIVERSIDAD CATÓLICA DE CUENCA</w:t>
      </w:r>
    </w:p>
    <w:p w14:paraId="456D9B38" w14:textId="77777777" w:rsidR="008B6D38" w:rsidRPr="00C52DF1" w:rsidRDefault="008B6D38" w:rsidP="008B6D38">
      <w:pPr>
        <w:spacing w:after="0" w:line="360" w:lineRule="auto"/>
        <w:jc w:val="center"/>
        <w:rPr>
          <w:rFonts w:cs="Times New Roman"/>
          <w:i/>
          <w:sz w:val="32"/>
          <w:szCs w:val="32"/>
          <w:lang w:val="es-ES"/>
        </w:rPr>
      </w:pPr>
      <w:r w:rsidRPr="009E42EA">
        <w:rPr>
          <w:rFonts w:cs="Times New Roman"/>
          <w:i/>
          <w:sz w:val="32"/>
          <w:szCs w:val="32"/>
          <w:lang w:val="es-ES"/>
        </w:rPr>
        <w:t>Comunidad E</w:t>
      </w:r>
      <w:r>
        <w:rPr>
          <w:rFonts w:cs="Times New Roman"/>
          <w:i/>
          <w:sz w:val="32"/>
          <w:szCs w:val="32"/>
          <w:lang w:val="es-ES"/>
        </w:rPr>
        <w:t>ducativa al Servicio del Pueblo</w:t>
      </w:r>
    </w:p>
    <w:p w14:paraId="18E88192" w14:textId="77777777" w:rsidR="008B6D38" w:rsidRDefault="008B6D38" w:rsidP="008B6D38">
      <w:pPr>
        <w:spacing w:line="360" w:lineRule="auto"/>
        <w:jc w:val="center"/>
        <w:rPr>
          <w:rFonts w:cs="Times New Roman"/>
          <w:b/>
          <w:sz w:val="36"/>
          <w:szCs w:val="32"/>
          <w:lang w:val="es-ES"/>
        </w:rPr>
      </w:pPr>
      <w:r>
        <w:rPr>
          <w:rFonts w:cs="Times New Roman"/>
          <w:b/>
          <w:sz w:val="36"/>
          <w:szCs w:val="32"/>
          <w:lang w:val="es-ES"/>
        </w:rPr>
        <w:t xml:space="preserve">UNIDAD ACADÉMICA </w:t>
      </w:r>
      <w:r w:rsidRPr="005301C3">
        <w:rPr>
          <w:rFonts w:cs="Times New Roman"/>
          <w:b/>
          <w:sz w:val="36"/>
          <w:szCs w:val="32"/>
          <w:lang w:val="es-ES"/>
        </w:rPr>
        <w:t>DE CIENCIAS SOCIALES</w:t>
      </w:r>
    </w:p>
    <w:p w14:paraId="2ABF89CB" w14:textId="77777777" w:rsidR="008B6D38" w:rsidRPr="00C52DF1" w:rsidRDefault="008B6D38" w:rsidP="008B6D38">
      <w:pPr>
        <w:spacing w:line="360" w:lineRule="auto"/>
        <w:jc w:val="center"/>
        <w:rPr>
          <w:rFonts w:cs="Times New Roman"/>
          <w:b/>
          <w:sz w:val="32"/>
          <w:szCs w:val="30"/>
          <w:lang w:val="es-ES"/>
        </w:rPr>
      </w:pPr>
      <w:r w:rsidRPr="00C52DF1">
        <w:rPr>
          <w:rFonts w:cs="Times New Roman"/>
          <w:b/>
          <w:sz w:val="32"/>
          <w:szCs w:val="30"/>
          <w:lang w:val="es-ES"/>
        </w:rPr>
        <w:t xml:space="preserve">CARRERA DE </w:t>
      </w:r>
      <w:r>
        <w:rPr>
          <w:rFonts w:cs="Times New Roman"/>
          <w:b/>
          <w:sz w:val="32"/>
          <w:szCs w:val="30"/>
          <w:lang w:val="es-ES"/>
        </w:rPr>
        <w:t>DERECHO</w:t>
      </w:r>
    </w:p>
    <w:p w14:paraId="1115FCBA" w14:textId="77777777" w:rsidR="008B6D38" w:rsidRPr="00220B45" w:rsidRDefault="008B6D38" w:rsidP="008B6D38">
      <w:pPr>
        <w:spacing w:line="360" w:lineRule="auto"/>
        <w:jc w:val="center"/>
        <w:rPr>
          <w:rFonts w:cs="Times New Roman"/>
          <w:color w:val="000000" w:themeColor="text1"/>
          <w:sz w:val="28"/>
          <w:szCs w:val="28"/>
          <w:lang w:val="es-ES"/>
        </w:rPr>
      </w:pPr>
      <w:r w:rsidRPr="005301C3">
        <w:rPr>
          <w:rFonts w:cs="Times New Roman"/>
          <w:color w:val="000000" w:themeColor="text1"/>
          <w:sz w:val="28"/>
          <w:szCs w:val="28"/>
          <w:lang w:val="es-ES"/>
        </w:rPr>
        <w:t xml:space="preserve">LAS TÉCNICAS DE REPRODUCCIÓN HUMANA ASISTIDA COMO MECANISMO PARA GARANTIZAR EL DERECHO A LA </w:t>
      </w:r>
      <w:r>
        <w:rPr>
          <w:rFonts w:cs="Times New Roman"/>
          <w:color w:val="000000" w:themeColor="text1"/>
          <w:sz w:val="28"/>
          <w:szCs w:val="28"/>
          <w:lang w:val="es-ES"/>
        </w:rPr>
        <w:t>FAMILIA EN PAREJAS HOMOSEXUALES</w:t>
      </w:r>
    </w:p>
    <w:p w14:paraId="138D2618" w14:textId="77777777" w:rsidR="008B6D38" w:rsidRPr="004668DB" w:rsidRDefault="008B6D38" w:rsidP="008B6D38">
      <w:pPr>
        <w:spacing w:line="360" w:lineRule="auto"/>
        <w:jc w:val="center"/>
        <w:rPr>
          <w:rFonts w:cs="Times New Roman"/>
          <w:szCs w:val="20"/>
          <w:lang w:val="es-ES"/>
        </w:rPr>
      </w:pPr>
      <w:r w:rsidRPr="005066B6">
        <w:rPr>
          <w:rFonts w:cs="Times New Roman"/>
          <w:b/>
          <w:color w:val="000000" w:themeColor="text1"/>
          <w:sz w:val="28"/>
          <w:szCs w:val="28"/>
          <w:lang w:val="es-ES"/>
        </w:rPr>
        <w:t xml:space="preserve">TRABAJO DE TITULACIÓN </w:t>
      </w:r>
      <w:r w:rsidRPr="00AD0C68">
        <w:rPr>
          <w:rFonts w:cs="Times New Roman"/>
          <w:b/>
          <w:sz w:val="28"/>
          <w:szCs w:val="28"/>
          <w:lang w:val="es-ES"/>
        </w:rPr>
        <w:t xml:space="preserve">PREVIO A LA OBTENCIÓN DEL TÍTULO DE </w:t>
      </w:r>
      <w:r>
        <w:rPr>
          <w:rFonts w:cs="Times New Roman"/>
          <w:b/>
          <w:sz w:val="28"/>
          <w:szCs w:val="28"/>
          <w:lang w:val="es-ES"/>
        </w:rPr>
        <w:t>ABOGADO</w:t>
      </w:r>
    </w:p>
    <w:p w14:paraId="28FB14E0" w14:textId="77777777" w:rsidR="008B6D38" w:rsidRPr="005301C3" w:rsidRDefault="008B6D38" w:rsidP="008B6D38">
      <w:pPr>
        <w:spacing w:line="360" w:lineRule="auto"/>
        <w:jc w:val="left"/>
        <w:rPr>
          <w:rFonts w:cs="Times New Roman"/>
          <w:b/>
          <w:caps/>
          <w:sz w:val="28"/>
          <w:szCs w:val="28"/>
          <w:lang w:val="es-ES"/>
        </w:rPr>
      </w:pPr>
      <w:r w:rsidRPr="005301C3">
        <w:rPr>
          <w:rFonts w:cs="Times New Roman"/>
          <w:b/>
          <w:caps/>
          <w:sz w:val="28"/>
          <w:szCs w:val="28"/>
          <w:lang w:val="es-ES"/>
        </w:rPr>
        <w:t>AUTOR:</w:t>
      </w:r>
      <w:r w:rsidRPr="005301C3">
        <w:rPr>
          <w:rFonts w:cs="Times New Roman"/>
          <w:b/>
          <w:caps/>
          <w:szCs w:val="24"/>
          <w:lang w:val="es-ES"/>
        </w:rPr>
        <w:t xml:space="preserve"> </w:t>
      </w:r>
      <w:r w:rsidRPr="005301C3">
        <w:rPr>
          <w:rFonts w:cs="Times New Roman"/>
          <w:b/>
          <w:caps/>
          <w:sz w:val="28"/>
          <w:szCs w:val="28"/>
          <w:lang w:val="es-ES"/>
        </w:rPr>
        <w:t>JOSSELYN KATIUSCA CORONEL JARAMILLO</w:t>
      </w:r>
    </w:p>
    <w:p w14:paraId="435CAB05" w14:textId="77777777" w:rsidR="008B6D38" w:rsidRPr="005301C3" w:rsidRDefault="008B6D38" w:rsidP="008B6D38">
      <w:pPr>
        <w:tabs>
          <w:tab w:val="left" w:pos="4919"/>
        </w:tabs>
        <w:spacing w:line="360" w:lineRule="auto"/>
        <w:jc w:val="left"/>
        <w:rPr>
          <w:rFonts w:cs="Times New Roman"/>
          <w:b/>
          <w:sz w:val="28"/>
          <w:szCs w:val="28"/>
        </w:rPr>
      </w:pPr>
      <w:r w:rsidRPr="005301C3">
        <w:rPr>
          <w:rFonts w:cs="Times New Roman"/>
          <w:b/>
          <w:sz w:val="28"/>
          <w:szCs w:val="28"/>
        </w:rPr>
        <w:t xml:space="preserve">DIRECTOR: Dra. ANA FABIOLA ZAMORA VÁZQUEZ, MGS. </w:t>
      </w:r>
    </w:p>
    <w:p w14:paraId="5519A9E5" w14:textId="77777777" w:rsidR="008B6D38" w:rsidRPr="005301C3" w:rsidRDefault="008B6D38" w:rsidP="008B6D38">
      <w:pPr>
        <w:tabs>
          <w:tab w:val="left" w:pos="6064"/>
        </w:tabs>
        <w:spacing w:line="360" w:lineRule="auto"/>
        <w:jc w:val="center"/>
        <w:rPr>
          <w:rFonts w:cs="Times New Roman"/>
          <w:b/>
          <w:sz w:val="28"/>
          <w:szCs w:val="28"/>
          <w:lang w:val="es-ES"/>
        </w:rPr>
      </w:pPr>
      <w:r w:rsidRPr="005301C3">
        <w:rPr>
          <w:rFonts w:cs="Times New Roman"/>
          <w:b/>
          <w:sz w:val="28"/>
          <w:szCs w:val="28"/>
          <w:lang w:val="es-ES"/>
        </w:rPr>
        <w:t>AZOGUES - ECUADOR</w:t>
      </w:r>
    </w:p>
    <w:p w14:paraId="5497902E" w14:textId="77777777" w:rsidR="008B6D38" w:rsidRDefault="008B6D38" w:rsidP="008B6D38">
      <w:pPr>
        <w:tabs>
          <w:tab w:val="left" w:pos="6064"/>
        </w:tabs>
        <w:spacing w:line="360" w:lineRule="auto"/>
        <w:jc w:val="center"/>
        <w:rPr>
          <w:rFonts w:cs="Times New Roman"/>
          <w:b/>
          <w:sz w:val="28"/>
          <w:szCs w:val="28"/>
          <w:lang w:val="es-ES"/>
        </w:rPr>
      </w:pPr>
      <w:r w:rsidRPr="005301C3">
        <w:rPr>
          <w:rFonts w:cs="Times New Roman"/>
          <w:b/>
          <w:sz w:val="28"/>
          <w:szCs w:val="28"/>
          <w:lang w:val="es-ES"/>
        </w:rPr>
        <w:t>2021</w:t>
      </w:r>
    </w:p>
    <w:p w14:paraId="55831452" w14:textId="77777777" w:rsidR="008B6D38" w:rsidRPr="004668DB" w:rsidRDefault="008B6D38" w:rsidP="008B6D38">
      <w:pPr>
        <w:tabs>
          <w:tab w:val="left" w:pos="6064"/>
        </w:tabs>
        <w:spacing w:line="360" w:lineRule="auto"/>
        <w:jc w:val="center"/>
        <w:rPr>
          <w:rFonts w:cs="Times New Roman"/>
          <w:b/>
          <w:sz w:val="28"/>
          <w:szCs w:val="28"/>
          <w:lang w:val="es-ES"/>
        </w:rPr>
      </w:pPr>
      <w:r>
        <w:rPr>
          <w:b/>
          <w:bCs/>
          <w:color w:val="000000" w:themeColor="text1"/>
        </w:rPr>
        <w:t>DIOS, PATR</w:t>
      </w:r>
      <w:r w:rsidRPr="004937ED">
        <w:rPr>
          <w:b/>
          <w:bCs/>
          <w:color w:val="000000" w:themeColor="text1"/>
        </w:rPr>
        <w:t>IA, CULTURA Y DESARROLLO</w:t>
      </w:r>
    </w:p>
    <w:p w14:paraId="57F107A1" w14:textId="77777777" w:rsidR="007342B3" w:rsidRDefault="007342B3" w:rsidP="009B4560">
      <w:pPr>
        <w:tabs>
          <w:tab w:val="left" w:pos="6064"/>
        </w:tabs>
        <w:spacing w:line="360" w:lineRule="auto"/>
        <w:jc w:val="center"/>
        <w:rPr>
          <w:rFonts w:cs="Times New Roman"/>
          <w:b/>
          <w:color w:val="000000" w:themeColor="text1"/>
          <w:sz w:val="28"/>
          <w:szCs w:val="28"/>
        </w:rPr>
      </w:pPr>
    </w:p>
    <w:p w14:paraId="68033E9A" w14:textId="03388144" w:rsidR="00141D84" w:rsidRDefault="00141D84" w:rsidP="009B4560">
      <w:pPr>
        <w:tabs>
          <w:tab w:val="left" w:pos="6064"/>
        </w:tabs>
        <w:spacing w:line="360" w:lineRule="auto"/>
        <w:jc w:val="center"/>
        <w:rPr>
          <w:rFonts w:cs="Times New Roman"/>
          <w:b/>
          <w:color w:val="000000" w:themeColor="text1"/>
          <w:sz w:val="28"/>
          <w:szCs w:val="28"/>
        </w:rPr>
      </w:pPr>
    </w:p>
    <w:p w14:paraId="29C3C05C" w14:textId="2FE0BA6C" w:rsidR="00141D84" w:rsidRDefault="00141D84" w:rsidP="009B4560">
      <w:pPr>
        <w:tabs>
          <w:tab w:val="left" w:pos="6064"/>
        </w:tabs>
        <w:spacing w:line="360" w:lineRule="auto"/>
        <w:jc w:val="center"/>
        <w:rPr>
          <w:rFonts w:cs="Times New Roman"/>
          <w:b/>
          <w:color w:val="000000" w:themeColor="text1"/>
          <w:sz w:val="28"/>
          <w:szCs w:val="28"/>
        </w:rPr>
      </w:pPr>
      <w:r>
        <w:rPr>
          <w:noProof/>
        </w:rPr>
        <w:drawing>
          <wp:inline distT="0" distB="0" distL="0" distR="0" wp14:anchorId="5B5CA137" wp14:editId="6BA51476">
            <wp:extent cx="5090984" cy="7328566"/>
            <wp:effectExtent l="0" t="0" r="0" b="571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2425" t="24156" r="51180" b="8259"/>
                    <a:stretch/>
                  </pic:blipFill>
                  <pic:spPr bwMode="auto">
                    <a:xfrm>
                      <a:off x="0" y="0"/>
                      <a:ext cx="5116191" cy="7364852"/>
                    </a:xfrm>
                    <a:prstGeom prst="rect">
                      <a:avLst/>
                    </a:prstGeom>
                    <a:ln>
                      <a:noFill/>
                    </a:ln>
                    <a:extLst>
                      <a:ext uri="{53640926-AAD7-44D8-BBD7-CCE9431645EC}">
                        <a14:shadowObscured xmlns:a14="http://schemas.microsoft.com/office/drawing/2010/main"/>
                      </a:ext>
                    </a:extLst>
                  </pic:spPr>
                </pic:pic>
              </a:graphicData>
            </a:graphic>
          </wp:inline>
        </w:drawing>
      </w:r>
    </w:p>
    <w:p w14:paraId="714AC142" w14:textId="4E2848D2" w:rsidR="00141D84" w:rsidRPr="003A0526" w:rsidRDefault="00141D84" w:rsidP="009B4560">
      <w:pPr>
        <w:tabs>
          <w:tab w:val="left" w:pos="6064"/>
        </w:tabs>
        <w:spacing w:line="360" w:lineRule="auto"/>
        <w:jc w:val="center"/>
        <w:rPr>
          <w:rFonts w:cs="Times New Roman"/>
          <w:b/>
          <w:color w:val="000000" w:themeColor="text1"/>
          <w:sz w:val="28"/>
          <w:szCs w:val="28"/>
        </w:rPr>
        <w:sectPr w:rsidR="00141D84" w:rsidRPr="003A0526" w:rsidSect="005066B6">
          <w:footerReference w:type="default" r:id="rId11"/>
          <w:footerReference w:type="first" r:id="rId12"/>
          <w:pgSz w:w="11906" w:h="16838"/>
          <w:pgMar w:top="1417" w:right="1701" w:bottom="1417" w:left="1701" w:header="567" w:footer="567" w:gutter="0"/>
          <w:pgNumType w:start="1"/>
          <w:cols w:space="708"/>
          <w:titlePg/>
          <w:docGrid w:linePitch="360"/>
        </w:sectPr>
      </w:pPr>
      <w:r>
        <w:rPr>
          <w:noProof/>
        </w:rPr>
        <w:lastRenderedPageBreak/>
        <w:drawing>
          <wp:inline distT="0" distB="0" distL="0" distR="0" wp14:anchorId="7A7E6CA3" wp14:editId="0149B1D9">
            <wp:extent cx="5471424" cy="7347345"/>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5850" t="24162" r="35621" b="7696"/>
                    <a:stretch/>
                  </pic:blipFill>
                  <pic:spPr bwMode="auto">
                    <a:xfrm>
                      <a:off x="0" y="0"/>
                      <a:ext cx="5499755" cy="7385390"/>
                    </a:xfrm>
                    <a:prstGeom prst="rect">
                      <a:avLst/>
                    </a:prstGeom>
                    <a:ln>
                      <a:noFill/>
                    </a:ln>
                    <a:extLst>
                      <a:ext uri="{53640926-AAD7-44D8-BBD7-CCE9431645EC}">
                        <a14:shadowObscured xmlns:a14="http://schemas.microsoft.com/office/drawing/2010/main"/>
                      </a:ext>
                    </a:extLst>
                  </pic:spPr>
                </pic:pic>
              </a:graphicData>
            </a:graphic>
          </wp:inline>
        </w:drawing>
      </w:r>
    </w:p>
    <w:sdt>
      <w:sdtPr>
        <w:rPr>
          <w:rFonts w:ascii="Arial" w:eastAsiaTheme="minorHAnsi" w:hAnsi="Arial" w:cs="Arial"/>
          <w:b/>
          <w:caps w:val="0"/>
          <w:color w:val="auto"/>
          <w:sz w:val="24"/>
          <w:szCs w:val="22"/>
          <w:lang w:val="es-EC" w:eastAsia="en-US"/>
        </w:rPr>
        <w:id w:val="-850643184"/>
        <w:docPartObj>
          <w:docPartGallery w:val="Table of Contents"/>
          <w:docPartUnique/>
        </w:docPartObj>
      </w:sdtPr>
      <w:sdtEndPr>
        <w:rPr>
          <w:bCs/>
        </w:rPr>
      </w:sdtEndPr>
      <w:sdtContent>
        <w:p w14:paraId="6D8C3315" w14:textId="3131B091" w:rsidR="00373088" w:rsidRPr="003A0526" w:rsidRDefault="00373088" w:rsidP="00FD2CDA">
          <w:pPr>
            <w:pStyle w:val="TtuloTDC"/>
            <w:spacing w:line="360" w:lineRule="auto"/>
            <w:jc w:val="center"/>
            <w:rPr>
              <w:rFonts w:ascii="Arial" w:hAnsi="Arial" w:cs="Arial"/>
              <w:b/>
              <w:color w:val="auto"/>
              <w:sz w:val="24"/>
              <w:szCs w:val="24"/>
              <w:lang w:val="es-EC"/>
            </w:rPr>
          </w:pPr>
          <w:r w:rsidRPr="003A0526">
            <w:rPr>
              <w:rFonts w:ascii="Arial" w:hAnsi="Arial" w:cs="Arial"/>
              <w:b/>
              <w:color w:val="auto"/>
              <w:sz w:val="24"/>
              <w:szCs w:val="24"/>
              <w:lang w:val="es-EC"/>
            </w:rPr>
            <w:t>Contenido</w:t>
          </w:r>
        </w:p>
        <w:p w14:paraId="5C9BA790" w14:textId="77777777" w:rsidR="00AE693E" w:rsidRDefault="00373088">
          <w:pPr>
            <w:pStyle w:val="TDC1"/>
            <w:tabs>
              <w:tab w:val="right" w:leader="dot" w:pos="8494"/>
            </w:tabs>
            <w:rPr>
              <w:rFonts w:asciiTheme="minorHAnsi" w:eastAsiaTheme="minorEastAsia" w:hAnsiTheme="minorHAnsi"/>
              <w:noProof/>
              <w:sz w:val="22"/>
              <w:lang w:eastAsia="es-EC"/>
            </w:rPr>
          </w:pPr>
          <w:r w:rsidRPr="003A0526">
            <w:rPr>
              <w:rFonts w:ascii="Arial" w:hAnsi="Arial" w:cs="Arial"/>
              <w:b/>
              <w:szCs w:val="24"/>
            </w:rPr>
            <w:fldChar w:fldCharType="begin"/>
          </w:r>
          <w:r w:rsidRPr="003A0526">
            <w:rPr>
              <w:rFonts w:ascii="Arial" w:hAnsi="Arial" w:cs="Arial"/>
              <w:b/>
              <w:szCs w:val="24"/>
            </w:rPr>
            <w:instrText xml:space="preserve"> TOC \o "1-3" \h \z \u </w:instrText>
          </w:r>
          <w:r w:rsidRPr="003A0526">
            <w:rPr>
              <w:rFonts w:ascii="Arial" w:hAnsi="Arial" w:cs="Arial"/>
              <w:b/>
              <w:szCs w:val="24"/>
            </w:rPr>
            <w:fldChar w:fldCharType="separate"/>
          </w:r>
          <w:hyperlink w:anchor="_Toc84876732" w:history="1">
            <w:r w:rsidR="00AE693E" w:rsidRPr="00AE62F2">
              <w:rPr>
                <w:rStyle w:val="Hipervnculo"/>
                <w:rFonts w:ascii="Arial" w:hAnsi="Arial" w:cs="Arial"/>
                <w:noProof/>
              </w:rPr>
              <w:t>RESUMEN</w:t>
            </w:r>
            <w:r w:rsidR="00AE693E">
              <w:rPr>
                <w:noProof/>
                <w:webHidden/>
              </w:rPr>
              <w:tab/>
            </w:r>
            <w:r w:rsidR="00AE693E">
              <w:rPr>
                <w:noProof/>
                <w:webHidden/>
              </w:rPr>
              <w:fldChar w:fldCharType="begin"/>
            </w:r>
            <w:r w:rsidR="00AE693E">
              <w:rPr>
                <w:noProof/>
                <w:webHidden/>
              </w:rPr>
              <w:instrText xml:space="preserve"> PAGEREF _Toc84876732 \h </w:instrText>
            </w:r>
            <w:r w:rsidR="00AE693E">
              <w:rPr>
                <w:noProof/>
                <w:webHidden/>
              </w:rPr>
            </w:r>
            <w:r w:rsidR="00AE693E">
              <w:rPr>
                <w:noProof/>
                <w:webHidden/>
              </w:rPr>
              <w:fldChar w:fldCharType="separate"/>
            </w:r>
            <w:r w:rsidR="00AE693E">
              <w:rPr>
                <w:noProof/>
                <w:webHidden/>
              </w:rPr>
              <w:t>I</w:t>
            </w:r>
            <w:r w:rsidR="00AE693E">
              <w:rPr>
                <w:noProof/>
                <w:webHidden/>
              </w:rPr>
              <w:fldChar w:fldCharType="end"/>
            </w:r>
          </w:hyperlink>
        </w:p>
        <w:p w14:paraId="5A782537" w14:textId="77777777" w:rsidR="00AE693E" w:rsidRDefault="003C2DFD">
          <w:pPr>
            <w:pStyle w:val="TDC1"/>
            <w:tabs>
              <w:tab w:val="left" w:pos="440"/>
              <w:tab w:val="right" w:leader="dot" w:pos="8494"/>
            </w:tabs>
            <w:rPr>
              <w:rFonts w:asciiTheme="minorHAnsi" w:eastAsiaTheme="minorEastAsia" w:hAnsiTheme="minorHAnsi"/>
              <w:noProof/>
              <w:sz w:val="22"/>
              <w:lang w:eastAsia="es-EC"/>
            </w:rPr>
          </w:pPr>
          <w:hyperlink w:anchor="_Toc84876733" w:history="1">
            <w:r w:rsidR="00AE693E" w:rsidRPr="00AE62F2">
              <w:rPr>
                <w:rStyle w:val="Hipervnculo"/>
                <w:rFonts w:ascii="Arial" w:hAnsi="Arial" w:cs="Arial"/>
                <w:noProof/>
              </w:rPr>
              <w:t>1.</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INTRODUCCIÓN</w:t>
            </w:r>
            <w:r w:rsidR="00AE693E">
              <w:rPr>
                <w:noProof/>
                <w:webHidden/>
              </w:rPr>
              <w:tab/>
            </w:r>
            <w:r w:rsidR="00AE693E">
              <w:rPr>
                <w:noProof/>
                <w:webHidden/>
              </w:rPr>
              <w:fldChar w:fldCharType="begin"/>
            </w:r>
            <w:r w:rsidR="00AE693E">
              <w:rPr>
                <w:noProof/>
                <w:webHidden/>
              </w:rPr>
              <w:instrText xml:space="preserve"> PAGEREF _Toc84876733 \h </w:instrText>
            </w:r>
            <w:r w:rsidR="00AE693E">
              <w:rPr>
                <w:noProof/>
                <w:webHidden/>
              </w:rPr>
            </w:r>
            <w:r w:rsidR="00AE693E">
              <w:rPr>
                <w:noProof/>
                <w:webHidden/>
              </w:rPr>
              <w:fldChar w:fldCharType="separate"/>
            </w:r>
            <w:r w:rsidR="00AE693E">
              <w:rPr>
                <w:noProof/>
                <w:webHidden/>
              </w:rPr>
              <w:t>1</w:t>
            </w:r>
            <w:r w:rsidR="00AE693E">
              <w:rPr>
                <w:noProof/>
                <w:webHidden/>
              </w:rPr>
              <w:fldChar w:fldCharType="end"/>
            </w:r>
          </w:hyperlink>
        </w:p>
        <w:p w14:paraId="4E388A05"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34" w:history="1">
            <w:r w:rsidR="00AE693E" w:rsidRPr="00AE62F2">
              <w:rPr>
                <w:rStyle w:val="Hipervnculo"/>
                <w:rFonts w:ascii="Arial" w:hAnsi="Arial" w:cs="Arial"/>
                <w:noProof/>
              </w:rPr>
              <w:t>2. Desarrollo</w:t>
            </w:r>
            <w:r w:rsidR="00AE693E">
              <w:rPr>
                <w:noProof/>
                <w:webHidden/>
              </w:rPr>
              <w:tab/>
            </w:r>
            <w:r w:rsidR="00AE693E">
              <w:rPr>
                <w:noProof/>
                <w:webHidden/>
              </w:rPr>
              <w:fldChar w:fldCharType="begin"/>
            </w:r>
            <w:r w:rsidR="00AE693E">
              <w:rPr>
                <w:noProof/>
                <w:webHidden/>
              </w:rPr>
              <w:instrText xml:space="preserve"> PAGEREF _Toc84876734 \h </w:instrText>
            </w:r>
            <w:r w:rsidR="00AE693E">
              <w:rPr>
                <w:noProof/>
                <w:webHidden/>
              </w:rPr>
            </w:r>
            <w:r w:rsidR="00AE693E">
              <w:rPr>
                <w:noProof/>
                <w:webHidden/>
              </w:rPr>
              <w:fldChar w:fldCharType="separate"/>
            </w:r>
            <w:r w:rsidR="00AE693E">
              <w:rPr>
                <w:noProof/>
                <w:webHidden/>
              </w:rPr>
              <w:t>3</w:t>
            </w:r>
            <w:r w:rsidR="00AE693E">
              <w:rPr>
                <w:noProof/>
                <w:webHidden/>
              </w:rPr>
              <w:fldChar w:fldCharType="end"/>
            </w:r>
          </w:hyperlink>
        </w:p>
        <w:p w14:paraId="6A13AFE4"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35" w:history="1">
            <w:r w:rsidR="00AE693E" w:rsidRPr="00AE62F2">
              <w:rPr>
                <w:rStyle w:val="Hipervnculo"/>
                <w:rFonts w:ascii="Arial" w:hAnsi="Arial" w:cs="Arial"/>
                <w:noProof/>
              </w:rPr>
              <w:t>2.1 El derecho a una familia</w:t>
            </w:r>
            <w:r w:rsidR="00AE693E">
              <w:rPr>
                <w:noProof/>
                <w:webHidden/>
              </w:rPr>
              <w:tab/>
            </w:r>
            <w:r w:rsidR="00AE693E">
              <w:rPr>
                <w:noProof/>
                <w:webHidden/>
              </w:rPr>
              <w:fldChar w:fldCharType="begin"/>
            </w:r>
            <w:r w:rsidR="00AE693E">
              <w:rPr>
                <w:noProof/>
                <w:webHidden/>
              </w:rPr>
              <w:instrText xml:space="preserve"> PAGEREF _Toc84876735 \h </w:instrText>
            </w:r>
            <w:r w:rsidR="00AE693E">
              <w:rPr>
                <w:noProof/>
                <w:webHidden/>
              </w:rPr>
            </w:r>
            <w:r w:rsidR="00AE693E">
              <w:rPr>
                <w:noProof/>
                <w:webHidden/>
              </w:rPr>
              <w:fldChar w:fldCharType="separate"/>
            </w:r>
            <w:r w:rsidR="00AE693E">
              <w:rPr>
                <w:noProof/>
                <w:webHidden/>
              </w:rPr>
              <w:t>3</w:t>
            </w:r>
            <w:r w:rsidR="00AE693E">
              <w:rPr>
                <w:noProof/>
                <w:webHidden/>
              </w:rPr>
              <w:fldChar w:fldCharType="end"/>
            </w:r>
          </w:hyperlink>
        </w:p>
        <w:p w14:paraId="104FA203"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36" w:history="1">
            <w:r w:rsidR="00AE693E" w:rsidRPr="00AE62F2">
              <w:rPr>
                <w:rStyle w:val="Hipervnculo"/>
                <w:rFonts w:ascii="Arial" w:hAnsi="Arial" w:cs="Arial"/>
                <w:noProof/>
              </w:rPr>
              <w:t>2.1.1 Evolución Histórica de la Familia</w:t>
            </w:r>
            <w:r w:rsidR="00AE693E">
              <w:rPr>
                <w:noProof/>
                <w:webHidden/>
              </w:rPr>
              <w:tab/>
            </w:r>
            <w:r w:rsidR="00AE693E">
              <w:rPr>
                <w:noProof/>
                <w:webHidden/>
              </w:rPr>
              <w:fldChar w:fldCharType="begin"/>
            </w:r>
            <w:r w:rsidR="00AE693E">
              <w:rPr>
                <w:noProof/>
                <w:webHidden/>
              </w:rPr>
              <w:instrText xml:space="preserve"> PAGEREF _Toc84876736 \h </w:instrText>
            </w:r>
            <w:r w:rsidR="00AE693E">
              <w:rPr>
                <w:noProof/>
                <w:webHidden/>
              </w:rPr>
            </w:r>
            <w:r w:rsidR="00AE693E">
              <w:rPr>
                <w:noProof/>
                <w:webHidden/>
              </w:rPr>
              <w:fldChar w:fldCharType="separate"/>
            </w:r>
            <w:r w:rsidR="00AE693E">
              <w:rPr>
                <w:noProof/>
                <w:webHidden/>
              </w:rPr>
              <w:t>4</w:t>
            </w:r>
            <w:r w:rsidR="00AE693E">
              <w:rPr>
                <w:noProof/>
                <w:webHidden/>
              </w:rPr>
              <w:fldChar w:fldCharType="end"/>
            </w:r>
          </w:hyperlink>
        </w:p>
        <w:p w14:paraId="5A06FAF2"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37" w:history="1">
            <w:r w:rsidR="00AE693E" w:rsidRPr="00AE62F2">
              <w:rPr>
                <w:rStyle w:val="Hipervnculo"/>
                <w:rFonts w:ascii="Arial" w:hAnsi="Arial" w:cs="Arial"/>
                <w:noProof/>
              </w:rPr>
              <w:t>2.1.2 Familia Homoparental</w:t>
            </w:r>
            <w:r w:rsidR="00AE693E">
              <w:rPr>
                <w:noProof/>
                <w:webHidden/>
              </w:rPr>
              <w:tab/>
            </w:r>
            <w:r w:rsidR="00AE693E">
              <w:rPr>
                <w:noProof/>
                <w:webHidden/>
              </w:rPr>
              <w:fldChar w:fldCharType="begin"/>
            </w:r>
            <w:r w:rsidR="00AE693E">
              <w:rPr>
                <w:noProof/>
                <w:webHidden/>
              </w:rPr>
              <w:instrText xml:space="preserve"> PAGEREF _Toc84876737 \h </w:instrText>
            </w:r>
            <w:r w:rsidR="00AE693E">
              <w:rPr>
                <w:noProof/>
                <w:webHidden/>
              </w:rPr>
            </w:r>
            <w:r w:rsidR="00AE693E">
              <w:rPr>
                <w:noProof/>
                <w:webHidden/>
              </w:rPr>
              <w:fldChar w:fldCharType="separate"/>
            </w:r>
            <w:r w:rsidR="00AE693E">
              <w:rPr>
                <w:noProof/>
                <w:webHidden/>
              </w:rPr>
              <w:t>6</w:t>
            </w:r>
            <w:r w:rsidR="00AE693E">
              <w:rPr>
                <w:noProof/>
                <w:webHidden/>
              </w:rPr>
              <w:fldChar w:fldCharType="end"/>
            </w:r>
          </w:hyperlink>
        </w:p>
        <w:p w14:paraId="58D5F60C"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38" w:history="1">
            <w:r w:rsidR="00AE693E" w:rsidRPr="00AE62F2">
              <w:rPr>
                <w:rStyle w:val="Hipervnculo"/>
                <w:rFonts w:ascii="Arial" w:hAnsi="Arial" w:cs="Arial"/>
                <w:noProof/>
              </w:rPr>
              <w:t>2.1.3 Diferentes posturas sobre la familia homoparental</w:t>
            </w:r>
            <w:r w:rsidR="00AE693E">
              <w:rPr>
                <w:noProof/>
                <w:webHidden/>
              </w:rPr>
              <w:tab/>
            </w:r>
            <w:r w:rsidR="00AE693E">
              <w:rPr>
                <w:noProof/>
                <w:webHidden/>
              </w:rPr>
              <w:fldChar w:fldCharType="begin"/>
            </w:r>
            <w:r w:rsidR="00AE693E">
              <w:rPr>
                <w:noProof/>
                <w:webHidden/>
              </w:rPr>
              <w:instrText xml:space="preserve"> PAGEREF _Toc84876738 \h </w:instrText>
            </w:r>
            <w:r w:rsidR="00AE693E">
              <w:rPr>
                <w:noProof/>
                <w:webHidden/>
              </w:rPr>
            </w:r>
            <w:r w:rsidR="00AE693E">
              <w:rPr>
                <w:noProof/>
                <w:webHidden/>
              </w:rPr>
              <w:fldChar w:fldCharType="separate"/>
            </w:r>
            <w:r w:rsidR="00AE693E">
              <w:rPr>
                <w:noProof/>
                <w:webHidden/>
              </w:rPr>
              <w:t>6</w:t>
            </w:r>
            <w:r w:rsidR="00AE693E">
              <w:rPr>
                <w:noProof/>
                <w:webHidden/>
              </w:rPr>
              <w:fldChar w:fldCharType="end"/>
            </w:r>
          </w:hyperlink>
        </w:p>
        <w:p w14:paraId="234D05EC"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39" w:history="1">
            <w:r w:rsidR="00AE693E" w:rsidRPr="00AE62F2">
              <w:rPr>
                <w:rStyle w:val="Hipervnculo"/>
                <w:rFonts w:ascii="Arial" w:hAnsi="Arial" w:cs="Arial"/>
                <w:noProof/>
              </w:rPr>
              <w:t>2.1.4 Derechos y principios que intervienen en la familia homoparental</w:t>
            </w:r>
            <w:r w:rsidR="00AE693E">
              <w:rPr>
                <w:noProof/>
                <w:webHidden/>
              </w:rPr>
              <w:tab/>
            </w:r>
            <w:r w:rsidR="00AE693E">
              <w:rPr>
                <w:noProof/>
                <w:webHidden/>
              </w:rPr>
              <w:fldChar w:fldCharType="begin"/>
            </w:r>
            <w:r w:rsidR="00AE693E">
              <w:rPr>
                <w:noProof/>
                <w:webHidden/>
              </w:rPr>
              <w:instrText xml:space="preserve"> PAGEREF _Toc84876739 \h </w:instrText>
            </w:r>
            <w:r w:rsidR="00AE693E">
              <w:rPr>
                <w:noProof/>
                <w:webHidden/>
              </w:rPr>
            </w:r>
            <w:r w:rsidR="00AE693E">
              <w:rPr>
                <w:noProof/>
                <w:webHidden/>
              </w:rPr>
              <w:fldChar w:fldCharType="separate"/>
            </w:r>
            <w:r w:rsidR="00AE693E">
              <w:rPr>
                <w:noProof/>
                <w:webHidden/>
              </w:rPr>
              <w:t>7</w:t>
            </w:r>
            <w:r w:rsidR="00AE693E">
              <w:rPr>
                <w:noProof/>
                <w:webHidden/>
              </w:rPr>
              <w:fldChar w:fldCharType="end"/>
            </w:r>
          </w:hyperlink>
        </w:p>
        <w:p w14:paraId="5CE90739"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40" w:history="1">
            <w:r w:rsidR="00AE693E" w:rsidRPr="00AE62F2">
              <w:rPr>
                <w:rStyle w:val="Hipervnculo"/>
                <w:rFonts w:ascii="Arial" w:hAnsi="Arial" w:cs="Arial"/>
                <w:noProof/>
              </w:rPr>
              <w:t>3. Las técnicas de reproducción humana asistida</w:t>
            </w:r>
            <w:r w:rsidR="00AE693E">
              <w:rPr>
                <w:noProof/>
                <w:webHidden/>
              </w:rPr>
              <w:tab/>
            </w:r>
            <w:r w:rsidR="00AE693E">
              <w:rPr>
                <w:noProof/>
                <w:webHidden/>
              </w:rPr>
              <w:fldChar w:fldCharType="begin"/>
            </w:r>
            <w:r w:rsidR="00AE693E">
              <w:rPr>
                <w:noProof/>
                <w:webHidden/>
              </w:rPr>
              <w:instrText xml:space="preserve"> PAGEREF _Toc84876740 \h </w:instrText>
            </w:r>
            <w:r w:rsidR="00AE693E">
              <w:rPr>
                <w:noProof/>
                <w:webHidden/>
              </w:rPr>
            </w:r>
            <w:r w:rsidR="00AE693E">
              <w:rPr>
                <w:noProof/>
                <w:webHidden/>
              </w:rPr>
              <w:fldChar w:fldCharType="separate"/>
            </w:r>
            <w:r w:rsidR="00AE693E">
              <w:rPr>
                <w:noProof/>
                <w:webHidden/>
              </w:rPr>
              <w:t>8</w:t>
            </w:r>
            <w:r w:rsidR="00AE693E">
              <w:rPr>
                <w:noProof/>
                <w:webHidden/>
              </w:rPr>
              <w:fldChar w:fldCharType="end"/>
            </w:r>
          </w:hyperlink>
        </w:p>
        <w:p w14:paraId="72C70366" w14:textId="77777777" w:rsidR="00AE693E" w:rsidRDefault="003C2DFD">
          <w:pPr>
            <w:pStyle w:val="TDC1"/>
            <w:tabs>
              <w:tab w:val="left" w:pos="660"/>
              <w:tab w:val="right" w:leader="dot" w:pos="8494"/>
            </w:tabs>
            <w:rPr>
              <w:rFonts w:asciiTheme="minorHAnsi" w:eastAsiaTheme="minorEastAsia" w:hAnsiTheme="minorHAnsi"/>
              <w:noProof/>
              <w:sz w:val="22"/>
              <w:lang w:eastAsia="es-EC"/>
            </w:rPr>
          </w:pPr>
          <w:hyperlink w:anchor="_Toc84876741" w:history="1">
            <w:r w:rsidR="00AE693E" w:rsidRPr="00AE62F2">
              <w:rPr>
                <w:rStyle w:val="Hipervnculo"/>
                <w:rFonts w:ascii="Arial" w:hAnsi="Arial" w:cs="Arial"/>
                <w:noProof/>
              </w:rPr>
              <w:t>1.1</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Evolución histórica de la reproducción humana asistida</w:t>
            </w:r>
            <w:r w:rsidR="00AE693E">
              <w:rPr>
                <w:noProof/>
                <w:webHidden/>
              </w:rPr>
              <w:tab/>
            </w:r>
            <w:r w:rsidR="00AE693E">
              <w:rPr>
                <w:noProof/>
                <w:webHidden/>
              </w:rPr>
              <w:fldChar w:fldCharType="begin"/>
            </w:r>
            <w:r w:rsidR="00AE693E">
              <w:rPr>
                <w:noProof/>
                <w:webHidden/>
              </w:rPr>
              <w:instrText xml:space="preserve"> PAGEREF _Toc84876741 \h </w:instrText>
            </w:r>
            <w:r w:rsidR="00AE693E">
              <w:rPr>
                <w:noProof/>
                <w:webHidden/>
              </w:rPr>
            </w:r>
            <w:r w:rsidR="00AE693E">
              <w:rPr>
                <w:noProof/>
                <w:webHidden/>
              </w:rPr>
              <w:fldChar w:fldCharType="separate"/>
            </w:r>
            <w:r w:rsidR="00AE693E">
              <w:rPr>
                <w:noProof/>
                <w:webHidden/>
              </w:rPr>
              <w:t>10</w:t>
            </w:r>
            <w:r w:rsidR="00AE693E">
              <w:rPr>
                <w:noProof/>
                <w:webHidden/>
              </w:rPr>
              <w:fldChar w:fldCharType="end"/>
            </w:r>
          </w:hyperlink>
        </w:p>
        <w:p w14:paraId="57DA5D42" w14:textId="77777777" w:rsidR="00AE693E" w:rsidRDefault="003C2DFD">
          <w:pPr>
            <w:pStyle w:val="TDC1"/>
            <w:tabs>
              <w:tab w:val="left" w:pos="880"/>
              <w:tab w:val="right" w:leader="dot" w:pos="8494"/>
            </w:tabs>
            <w:rPr>
              <w:rFonts w:asciiTheme="minorHAnsi" w:eastAsiaTheme="minorEastAsia" w:hAnsiTheme="minorHAnsi"/>
              <w:noProof/>
              <w:sz w:val="22"/>
              <w:lang w:eastAsia="es-EC"/>
            </w:rPr>
          </w:pPr>
          <w:hyperlink w:anchor="_Toc84876742" w:history="1">
            <w:r w:rsidR="00AE693E" w:rsidRPr="00AE62F2">
              <w:rPr>
                <w:rStyle w:val="Hipervnculo"/>
                <w:rFonts w:ascii="Arial" w:hAnsi="Arial" w:cs="Arial"/>
                <w:noProof/>
              </w:rPr>
              <w:t>1.1.1</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Diferentes tipos de técnicas de reproducción humana asistida.</w:t>
            </w:r>
            <w:r w:rsidR="00AE693E">
              <w:rPr>
                <w:noProof/>
                <w:webHidden/>
              </w:rPr>
              <w:tab/>
            </w:r>
            <w:r w:rsidR="00AE693E">
              <w:rPr>
                <w:noProof/>
                <w:webHidden/>
              </w:rPr>
              <w:fldChar w:fldCharType="begin"/>
            </w:r>
            <w:r w:rsidR="00AE693E">
              <w:rPr>
                <w:noProof/>
                <w:webHidden/>
              </w:rPr>
              <w:instrText xml:space="preserve"> PAGEREF _Toc84876742 \h </w:instrText>
            </w:r>
            <w:r w:rsidR="00AE693E">
              <w:rPr>
                <w:noProof/>
                <w:webHidden/>
              </w:rPr>
            </w:r>
            <w:r w:rsidR="00AE693E">
              <w:rPr>
                <w:noProof/>
                <w:webHidden/>
              </w:rPr>
              <w:fldChar w:fldCharType="separate"/>
            </w:r>
            <w:r w:rsidR="00AE693E">
              <w:rPr>
                <w:noProof/>
                <w:webHidden/>
              </w:rPr>
              <w:t>11</w:t>
            </w:r>
            <w:r w:rsidR="00AE693E">
              <w:rPr>
                <w:noProof/>
                <w:webHidden/>
              </w:rPr>
              <w:fldChar w:fldCharType="end"/>
            </w:r>
          </w:hyperlink>
        </w:p>
        <w:p w14:paraId="6F389AE5"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43" w:history="1">
            <w:r w:rsidR="00AE693E" w:rsidRPr="00AE62F2">
              <w:rPr>
                <w:rStyle w:val="Hipervnculo"/>
                <w:rFonts w:ascii="Arial" w:hAnsi="Arial" w:cs="Arial"/>
                <w:noProof/>
              </w:rPr>
              <w:t>3.1.2 Requisitos para la aplicación de las trha.</w:t>
            </w:r>
            <w:r w:rsidR="00AE693E">
              <w:rPr>
                <w:noProof/>
                <w:webHidden/>
              </w:rPr>
              <w:tab/>
            </w:r>
            <w:r w:rsidR="00AE693E">
              <w:rPr>
                <w:noProof/>
                <w:webHidden/>
              </w:rPr>
              <w:fldChar w:fldCharType="begin"/>
            </w:r>
            <w:r w:rsidR="00AE693E">
              <w:rPr>
                <w:noProof/>
                <w:webHidden/>
              </w:rPr>
              <w:instrText xml:space="preserve"> PAGEREF _Toc84876743 \h </w:instrText>
            </w:r>
            <w:r w:rsidR="00AE693E">
              <w:rPr>
                <w:noProof/>
                <w:webHidden/>
              </w:rPr>
            </w:r>
            <w:r w:rsidR="00AE693E">
              <w:rPr>
                <w:noProof/>
                <w:webHidden/>
              </w:rPr>
              <w:fldChar w:fldCharType="separate"/>
            </w:r>
            <w:r w:rsidR="00AE693E">
              <w:rPr>
                <w:noProof/>
                <w:webHidden/>
              </w:rPr>
              <w:t>13</w:t>
            </w:r>
            <w:r w:rsidR="00AE693E">
              <w:rPr>
                <w:noProof/>
                <w:webHidden/>
              </w:rPr>
              <w:fldChar w:fldCharType="end"/>
            </w:r>
          </w:hyperlink>
        </w:p>
        <w:p w14:paraId="699B2EF0" w14:textId="77777777" w:rsidR="00AE693E" w:rsidRDefault="003C2DFD">
          <w:pPr>
            <w:pStyle w:val="TDC1"/>
            <w:tabs>
              <w:tab w:val="right" w:leader="dot" w:pos="8494"/>
            </w:tabs>
            <w:rPr>
              <w:rFonts w:asciiTheme="minorHAnsi" w:eastAsiaTheme="minorEastAsia" w:hAnsiTheme="minorHAnsi"/>
              <w:noProof/>
              <w:sz w:val="22"/>
              <w:lang w:eastAsia="es-EC"/>
            </w:rPr>
          </w:pPr>
          <w:hyperlink w:anchor="_Toc84876744" w:history="1">
            <w:r w:rsidR="00AE693E" w:rsidRPr="00AE62F2">
              <w:rPr>
                <w:rStyle w:val="Hipervnculo"/>
                <w:rFonts w:ascii="Arial" w:hAnsi="Arial" w:cs="Arial"/>
                <w:noProof/>
              </w:rPr>
              <w:t>3.1.3 Diversas teorías sobre las TRHA</w:t>
            </w:r>
            <w:r w:rsidR="00AE693E">
              <w:rPr>
                <w:noProof/>
                <w:webHidden/>
              </w:rPr>
              <w:tab/>
            </w:r>
            <w:r w:rsidR="00AE693E">
              <w:rPr>
                <w:noProof/>
                <w:webHidden/>
              </w:rPr>
              <w:fldChar w:fldCharType="begin"/>
            </w:r>
            <w:r w:rsidR="00AE693E">
              <w:rPr>
                <w:noProof/>
                <w:webHidden/>
              </w:rPr>
              <w:instrText xml:space="preserve"> PAGEREF _Toc84876744 \h </w:instrText>
            </w:r>
            <w:r w:rsidR="00AE693E">
              <w:rPr>
                <w:noProof/>
                <w:webHidden/>
              </w:rPr>
            </w:r>
            <w:r w:rsidR="00AE693E">
              <w:rPr>
                <w:noProof/>
                <w:webHidden/>
              </w:rPr>
              <w:fldChar w:fldCharType="separate"/>
            </w:r>
            <w:r w:rsidR="00AE693E">
              <w:rPr>
                <w:noProof/>
                <w:webHidden/>
              </w:rPr>
              <w:t>14</w:t>
            </w:r>
            <w:r w:rsidR="00AE693E">
              <w:rPr>
                <w:noProof/>
                <w:webHidden/>
              </w:rPr>
              <w:fldChar w:fldCharType="end"/>
            </w:r>
          </w:hyperlink>
        </w:p>
        <w:p w14:paraId="01648ED3" w14:textId="77777777" w:rsidR="00AE693E" w:rsidRDefault="003C2DFD">
          <w:pPr>
            <w:pStyle w:val="TDC1"/>
            <w:tabs>
              <w:tab w:val="left" w:pos="880"/>
              <w:tab w:val="right" w:leader="dot" w:pos="8494"/>
            </w:tabs>
            <w:rPr>
              <w:rFonts w:asciiTheme="minorHAnsi" w:eastAsiaTheme="minorEastAsia" w:hAnsiTheme="minorHAnsi"/>
              <w:noProof/>
              <w:sz w:val="22"/>
              <w:lang w:eastAsia="es-EC"/>
            </w:rPr>
          </w:pPr>
          <w:hyperlink w:anchor="_Toc84876745" w:history="1">
            <w:r w:rsidR="00AE693E" w:rsidRPr="00AE62F2">
              <w:rPr>
                <w:rStyle w:val="Hipervnculo"/>
                <w:rFonts w:ascii="Arial" w:hAnsi="Arial" w:cs="Arial"/>
                <w:noProof/>
              </w:rPr>
              <w:t>3.1.4</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Las TRHA como garantía del derecho a la familia en parejas homoparentales.</w:t>
            </w:r>
            <w:r w:rsidR="00AE693E">
              <w:rPr>
                <w:noProof/>
                <w:webHidden/>
              </w:rPr>
              <w:tab/>
            </w:r>
            <w:r w:rsidR="00AE693E">
              <w:rPr>
                <w:noProof/>
                <w:webHidden/>
              </w:rPr>
              <w:fldChar w:fldCharType="begin"/>
            </w:r>
            <w:r w:rsidR="00AE693E">
              <w:rPr>
                <w:noProof/>
                <w:webHidden/>
              </w:rPr>
              <w:instrText xml:space="preserve"> PAGEREF _Toc84876745 \h </w:instrText>
            </w:r>
            <w:r w:rsidR="00AE693E">
              <w:rPr>
                <w:noProof/>
                <w:webHidden/>
              </w:rPr>
            </w:r>
            <w:r w:rsidR="00AE693E">
              <w:rPr>
                <w:noProof/>
                <w:webHidden/>
              </w:rPr>
              <w:fldChar w:fldCharType="separate"/>
            </w:r>
            <w:r w:rsidR="00AE693E">
              <w:rPr>
                <w:noProof/>
                <w:webHidden/>
              </w:rPr>
              <w:t>15</w:t>
            </w:r>
            <w:r w:rsidR="00AE693E">
              <w:rPr>
                <w:noProof/>
                <w:webHidden/>
              </w:rPr>
              <w:fldChar w:fldCharType="end"/>
            </w:r>
          </w:hyperlink>
        </w:p>
        <w:p w14:paraId="09C7DBC5" w14:textId="77777777" w:rsidR="00AE693E" w:rsidRDefault="003C2DFD">
          <w:pPr>
            <w:pStyle w:val="TDC1"/>
            <w:tabs>
              <w:tab w:val="left" w:pos="880"/>
              <w:tab w:val="right" w:leader="dot" w:pos="8494"/>
            </w:tabs>
            <w:rPr>
              <w:rFonts w:asciiTheme="minorHAnsi" w:eastAsiaTheme="minorEastAsia" w:hAnsiTheme="minorHAnsi"/>
              <w:noProof/>
              <w:sz w:val="22"/>
              <w:lang w:eastAsia="es-EC"/>
            </w:rPr>
          </w:pPr>
          <w:hyperlink w:anchor="_Toc84876746" w:history="1">
            <w:r w:rsidR="00AE693E" w:rsidRPr="00AE62F2">
              <w:rPr>
                <w:rStyle w:val="Hipervnculo"/>
                <w:rFonts w:ascii="Arial" w:hAnsi="Arial" w:cs="Arial"/>
                <w:noProof/>
              </w:rPr>
              <w:t>3.1.5</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Diversas regulaciones de las TRHA</w:t>
            </w:r>
            <w:r w:rsidR="00AE693E">
              <w:rPr>
                <w:noProof/>
                <w:webHidden/>
              </w:rPr>
              <w:tab/>
            </w:r>
            <w:r w:rsidR="00AE693E">
              <w:rPr>
                <w:noProof/>
                <w:webHidden/>
              </w:rPr>
              <w:fldChar w:fldCharType="begin"/>
            </w:r>
            <w:r w:rsidR="00AE693E">
              <w:rPr>
                <w:noProof/>
                <w:webHidden/>
              </w:rPr>
              <w:instrText xml:space="preserve"> PAGEREF _Toc84876746 \h </w:instrText>
            </w:r>
            <w:r w:rsidR="00AE693E">
              <w:rPr>
                <w:noProof/>
                <w:webHidden/>
              </w:rPr>
            </w:r>
            <w:r w:rsidR="00AE693E">
              <w:rPr>
                <w:noProof/>
                <w:webHidden/>
              </w:rPr>
              <w:fldChar w:fldCharType="separate"/>
            </w:r>
            <w:r w:rsidR="00AE693E">
              <w:rPr>
                <w:noProof/>
                <w:webHidden/>
              </w:rPr>
              <w:t>18</w:t>
            </w:r>
            <w:r w:rsidR="00AE693E">
              <w:rPr>
                <w:noProof/>
                <w:webHidden/>
              </w:rPr>
              <w:fldChar w:fldCharType="end"/>
            </w:r>
          </w:hyperlink>
        </w:p>
        <w:p w14:paraId="5346C100" w14:textId="77777777" w:rsidR="00AE693E" w:rsidRDefault="003C2DFD">
          <w:pPr>
            <w:pStyle w:val="TDC1"/>
            <w:tabs>
              <w:tab w:val="left" w:pos="440"/>
              <w:tab w:val="right" w:leader="dot" w:pos="8494"/>
            </w:tabs>
            <w:rPr>
              <w:rFonts w:asciiTheme="minorHAnsi" w:eastAsiaTheme="minorEastAsia" w:hAnsiTheme="minorHAnsi"/>
              <w:noProof/>
              <w:sz w:val="22"/>
              <w:lang w:eastAsia="es-EC"/>
            </w:rPr>
          </w:pPr>
          <w:hyperlink w:anchor="_Toc84876747" w:history="1">
            <w:r w:rsidR="00AE693E" w:rsidRPr="00AE62F2">
              <w:rPr>
                <w:rStyle w:val="Hipervnculo"/>
                <w:rFonts w:ascii="Arial" w:hAnsi="Arial" w:cs="Arial"/>
                <w:noProof/>
              </w:rPr>
              <w:t>4.</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Conclusiones</w:t>
            </w:r>
            <w:r w:rsidR="00AE693E">
              <w:rPr>
                <w:noProof/>
                <w:webHidden/>
              </w:rPr>
              <w:tab/>
            </w:r>
            <w:r w:rsidR="00AE693E">
              <w:rPr>
                <w:noProof/>
                <w:webHidden/>
              </w:rPr>
              <w:fldChar w:fldCharType="begin"/>
            </w:r>
            <w:r w:rsidR="00AE693E">
              <w:rPr>
                <w:noProof/>
                <w:webHidden/>
              </w:rPr>
              <w:instrText xml:space="preserve"> PAGEREF _Toc84876747 \h </w:instrText>
            </w:r>
            <w:r w:rsidR="00AE693E">
              <w:rPr>
                <w:noProof/>
                <w:webHidden/>
              </w:rPr>
            </w:r>
            <w:r w:rsidR="00AE693E">
              <w:rPr>
                <w:noProof/>
                <w:webHidden/>
              </w:rPr>
              <w:fldChar w:fldCharType="separate"/>
            </w:r>
            <w:r w:rsidR="00AE693E">
              <w:rPr>
                <w:noProof/>
                <w:webHidden/>
              </w:rPr>
              <w:t>23</w:t>
            </w:r>
            <w:r w:rsidR="00AE693E">
              <w:rPr>
                <w:noProof/>
                <w:webHidden/>
              </w:rPr>
              <w:fldChar w:fldCharType="end"/>
            </w:r>
          </w:hyperlink>
        </w:p>
        <w:p w14:paraId="5C66F753" w14:textId="77777777" w:rsidR="00AE693E" w:rsidRDefault="003C2DFD">
          <w:pPr>
            <w:pStyle w:val="TDC1"/>
            <w:tabs>
              <w:tab w:val="left" w:pos="440"/>
              <w:tab w:val="right" w:leader="dot" w:pos="8494"/>
            </w:tabs>
            <w:rPr>
              <w:rFonts w:asciiTheme="minorHAnsi" w:eastAsiaTheme="minorEastAsia" w:hAnsiTheme="minorHAnsi"/>
              <w:noProof/>
              <w:sz w:val="22"/>
              <w:lang w:eastAsia="es-EC"/>
            </w:rPr>
          </w:pPr>
          <w:hyperlink w:anchor="_Toc84876748" w:history="1">
            <w:r w:rsidR="00AE693E" w:rsidRPr="00AE62F2">
              <w:rPr>
                <w:rStyle w:val="Hipervnculo"/>
                <w:rFonts w:ascii="Arial" w:hAnsi="Arial" w:cs="Arial"/>
                <w:noProof/>
              </w:rPr>
              <w:t>5.</w:t>
            </w:r>
            <w:r w:rsidR="00AE693E">
              <w:rPr>
                <w:rFonts w:asciiTheme="minorHAnsi" w:eastAsiaTheme="minorEastAsia" w:hAnsiTheme="minorHAnsi"/>
                <w:noProof/>
                <w:sz w:val="22"/>
                <w:lang w:eastAsia="es-EC"/>
              </w:rPr>
              <w:tab/>
            </w:r>
            <w:r w:rsidR="00AE693E" w:rsidRPr="00AE62F2">
              <w:rPr>
                <w:rStyle w:val="Hipervnculo"/>
                <w:rFonts w:ascii="Arial" w:hAnsi="Arial" w:cs="Arial"/>
                <w:noProof/>
              </w:rPr>
              <w:t>BibliografÍa</w:t>
            </w:r>
            <w:r w:rsidR="00AE693E">
              <w:rPr>
                <w:noProof/>
                <w:webHidden/>
              </w:rPr>
              <w:tab/>
            </w:r>
            <w:r w:rsidR="00AE693E">
              <w:rPr>
                <w:noProof/>
                <w:webHidden/>
              </w:rPr>
              <w:fldChar w:fldCharType="begin"/>
            </w:r>
            <w:r w:rsidR="00AE693E">
              <w:rPr>
                <w:noProof/>
                <w:webHidden/>
              </w:rPr>
              <w:instrText xml:space="preserve"> PAGEREF _Toc84876748 \h </w:instrText>
            </w:r>
            <w:r w:rsidR="00AE693E">
              <w:rPr>
                <w:noProof/>
                <w:webHidden/>
              </w:rPr>
            </w:r>
            <w:r w:rsidR="00AE693E">
              <w:rPr>
                <w:noProof/>
                <w:webHidden/>
              </w:rPr>
              <w:fldChar w:fldCharType="separate"/>
            </w:r>
            <w:r w:rsidR="00AE693E">
              <w:rPr>
                <w:noProof/>
                <w:webHidden/>
              </w:rPr>
              <w:t>24</w:t>
            </w:r>
            <w:r w:rsidR="00AE693E">
              <w:rPr>
                <w:noProof/>
                <w:webHidden/>
              </w:rPr>
              <w:fldChar w:fldCharType="end"/>
            </w:r>
          </w:hyperlink>
        </w:p>
        <w:p w14:paraId="27B65D18" w14:textId="6186F012" w:rsidR="00FD2CDA" w:rsidRPr="003A0526" w:rsidRDefault="00373088" w:rsidP="00FD2CDA">
          <w:pPr>
            <w:spacing w:line="360" w:lineRule="auto"/>
            <w:rPr>
              <w:rFonts w:ascii="Arial" w:hAnsi="Arial" w:cs="Arial"/>
              <w:b/>
            </w:rPr>
          </w:pPr>
          <w:r w:rsidRPr="003A0526">
            <w:rPr>
              <w:rFonts w:ascii="Arial" w:hAnsi="Arial" w:cs="Arial"/>
              <w:b/>
              <w:bCs/>
              <w:szCs w:val="24"/>
            </w:rPr>
            <w:fldChar w:fldCharType="end"/>
          </w:r>
          <w:r w:rsidR="00FD2CDA" w:rsidRPr="003A0526">
            <w:rPr>
              <w:rFonts w:ascii="Arial" w:hAnsi="Arial" w:cs="Arial"/>
              <w:b/>
            </w:rPr>
            <w:fldChar w:fldCharType="begin"/>
          </w:r>
          <w:r w:rsidR="00FD2CDA" w:rsidRPr="003A0526">
            <w:rPr>
              <w:rFonts w:ascii="Arial" w:hAnsi="Arial" w:cs="Arial"/>
              <w:b/>
            </w:rPr>
            <w:instrText xml:space="preserve"> TOC \h \z \c "Tabla" </w:instrText>
          </w:r>
          <w:r w:rsidR="00FD2CDA" w:rsidRPr="003A0526">
            <w:rPr>
              <w:rFonts w:ascii="Arial" w:hAnsi="Arial" w:cs="Arial"/>
              <w:b/>
            </w:rPr>
            <w:fldChar w:fldCharType="separate"/>
          </w:r>
        </w:p>
      </w:sdtContent>
    </w:sdt>
    <w:p w14:paraId="1A1E2143" w14:textId="27DE7486" w:rsidR="00FD2CDA" w:rsidRPr="003A0526" w:rsidRDefault="003C2DFD" w:rsidP="00FD2CDA">
      <w:pPr>
        <w:pStyle w:val="Tabladeilustraciones"/>
        <w:tabs>
          <w:tab w:val="right" w:leader="dot" w:pos="8494"/>
        </w:tabs>
        <w:spacing w:line="360" w:lineRule="auto"/>
        <w:rPr>
          <w:rFonts w:ascii="Arial" w:eastAsiaTheme="minorEastAsia" w:hAnsi="Arial" w:cs="Arial"/>
          <w:b/>
          <w:sz w:val="22"/>
          <w:lang w:eastAsia="es-EC"/>
        </w:rPr>
      </w:pPr>
      <w:hyperlink w:anchor="_Toc78116424" w:history="1">
        <w:r w:rsidR="00FD2CDA" w:rsidRPr="003A0526">
          <w:rPr>
            <w:rStyle w:val="Hipervnculo"/>
            <w:rFonts w:ascii="Arial" w:hAnsi="Arial" w:cs="Arial"/>
            <w:b/>
          </w:rPr>
          <w:t>Tabla 1. Casos de la Corte Interamericana de Derechos Humanos</w:t>
        </w:r>
        <w:r w:rsidR="00FD2CDA" w:rsidRPr="003A0526">
          <w:rPr>
            <w:rFonts w:ascii="Arial" w:hAnsi="Arial" w:cs="Arial"/>
            <w:b/>
            <w:webHidden/>
          </w:rPr>
          <w:tab/>
        </w:r>
        <w:r w:rsidR="00FD2CDA" w:rsidRPr="003A0526">
          <w:rPr>
            <w:rFonts w:ascii="Arial" w:hAnsi="Arial" w:cs="Arial"/>
            <w:b/>
            <w:webHidden/>
          </w:rPr>
          <w:fldChar w:fldCharType="begin"/>
        </w:r>
        <w:r w:rsidR="00FD2CDA" w:rsidRPr="003A0526">
          <w:rPr>
            <w:rFonts w:ascii="Arial" w:hAnsi="Arial" w:cs="Arial"/>
            <w:b/>
            <w:webHidden/>
          </w:rPr>
          <w:instrText xml:space="preserve"> PAGEREF _Toc78116424 \h </w:instrText>
        </w:r>
        <w:r w:rsidR="00FD2CDA" w:rsidRPr="003A0526">
          <w:rPr>
            <w:rFonts w:ascii="Arial" w:hAnsi="Arial" w:cs="Arial"/>
            <w:b/>
            <w:webHidden/>
          </w:rPr>
        </w:r>
        <w:r w:rsidR="00FD2CDA" w:rsidRPr="003A0526">
          <w:rPr>
            <w:rFonts w:ascii="Arial" w:hAnsi="Arial" w:cs="Arial"/>
            <w:b/>
            <w:webHidden/>
          </w:rPr>
          <w:fldChar w:fldCharType="separate"/>
        </w:r>
        <w:r w:rsidR="00FD2CDA" w:rsidRPr="003A0526">
          <w:rPr>
            <w:rFonts w:ascii="Arial" w:hAnsi="Arial" w:cs="Arial"/>
            <w:b/>
            <w:webHidden/>
          </w:rPr>
          <w:t>18</w:t>
        </w:r>
        <w:r w:rsidR="00FD2CDA" w:rsidRPr="003A0526">
          <w:rPr>
            <w:rFonts w:ascii="Arial" w:hAnsi="Arial" w:cs="Arial"/>
            <w:b/>
            <w:webHidden/>
          </w:rPr>
          <w:fldChar w:fldCharType="end"/>
        </w:r>
      </w:hyperlink>
    </w:p>
    <w:p w14:paraId="72C1FDB3" w14:textId="2604F84D" w:rsidR="00FD2CDA" w:rsidRPr="003A0526" w:rsidRDefault="00FD2CDA" w:rsidP="00FD2CDA">
      <w:pPr>
        <w:tabs>
          <w:tab w:val="left" w:pos="1665"/>
        </w:tabs>
      </w:pPr>
      <w:r w:rsidRPr="003A0526">
        <w:rPr>
          <w:rFonts w:ascii="Arial" w:hAnsi="Arial" w:cs="Arial"/>
          <w:b/>
        </w:rPr>
        <w:fldChar w:fldCharType="end"/>
      </w:r>
    </w:p>
    <w:p w14:paraId="77653043" w14:textId="01A39080" w:rsidR="002C4260" w:rsidRPr="003A0526" w:rsidRDefault="002C4260" w:rsidP="00FD2CDA">
      <w:pPr>
        <w:tabs>
          <w:tab w:val="left" w:pos="1665"/>
        </w:tabs>
        <w:sectPr w:rsidR="002C4260" w:rsidRPr="003A0526" w:rsidSect="005066B6">
          <w:footerReference w:type="first" r:id="rId14"/>
          <w:pgSz w:w="11906" w:h="16838"/>
          <w:pgMar w:top="1417" w:right="1701" w:bottom="1417" w:left="1701" w:header="567" w:footer="567" w:gutter="0"/>
          <w:pgNumType w:start="1"/>
          <w:cols w:space="708"/>
          <w:titlePg/>
          <w:docGrid w:linePitch="360"/>
        </w:sectPr>
      </w:pPr>
    </w:p>
    <w:p w14:paraId="0B36B423" w14:textId="31ADEE91" w:rsidR="00355422" w:rsidRPr="003A0526" w:rsidRDefault="00355422" w:rsidP="008B6D38">
      <w:pPr>
        <w:tabs>
          <w:tab w:val="left" w:pos="6064"/>
        </w:tabs>
        <w:spacing w:line="360" w:lineRule="auto"/>
        <w:rPr>
          <w:rFonts w:cs="Times New Roman"/>
          <w:b/>
          <w:color w:val="000000" w:themeColor="text1"/>
          <w:sz w:val="28"/>
          <w:szCs w:val="28"/>
        </w:rPr>
      </w:pPr>
    </w:p>
    <w:p w14:paraId="56AE92A8" w14:textId="77777777" w:rsidR="0068103D" w:rsidRPr="003A0526" w:rsidRDefault="002C4260" w:rsidP="00373088">
      <w:pPr>
        <w:pStyle w:val="Ttulo1"/>
        <w:numPr>
          <w:ilvl w:val="0"/>
          <w:numId w:val="0"/>
        </w:numPr>
        <w:ind w:left="357"/>
        <w:rPr>
          <w:rFonts w:ascii="Arial" w:hAnsi="Arial" w:cs="Arial"/>
          <w:lang w:val="es-EC"/>
        </w:rPr>
      </w:pPr>
      <w:bookmarkStart w:id="1" w:name="_Toc84876732"/>
      <w:r w:rsidRPr="003A0526">
        <w:rPr>
          <w:rFonts w:ascii="Arial" w:hAnsi="Arial" w:cs="Arial"/>
          <w:lang w:val="es-EC"/>
        </w:rPr>
        <w:t>RESUMEN</w:t>
      </w:r>
      <w:bookmarkEnd w:id="1"/>
    </w:p>
    <w:p w14:paraId="1DA7F333" w14:textId="77D06B52" w:rsidR="0068103D" w:rsidRPr="003A0526" w:rsidRDefault="00355422" w:rsidP="0068103D">
      <w:pPr>
        <w:tabs>
          <w:tab w:val="left" w:pos="6064"/>
        </w:tabs>
        <w:spacing w:line="360" w:lineRule="auto"/>
        <w:rPr>
          <w:rFonts w:ascii="Arial" w:hAnsi="Arial" w:cs="Arial"/>
          <w:color w:val="000000" w:themeColor="text1"/>
          <w:szCs w:val="24"/>
        </w:rPr>
      </w:pPr>
      <w:r w:rsidRPr="003A0526">
        <w:rPr>
          <w:rFonts w:ascii="Arial" w:hAnsi="Arial" w:cs="Arial"/>
          <w:color w:val="000000" w:themeColor="text1"/>
          <w:szCs w:val="24"/>
        </w:rPr>
        <w:t>El presente trabajo de investigación tuvo como objetivo, determinar la necesidad de regular las técnicas de reproducción humana asistida</w:t>
      </w:r>
      <w:r w:rsidR="0068103D" w:rsidRPr="003A0526">
        <w:rPr>
          <w:rFonts w:ascii="Arial" w:hAnsi="Arial" w:cs="Arial"/>
          <w:color w:val="000000" w:themeColor="text1"/>
          <w:szCs w:val="24"/>
        </w:rPr>
        <w:t xml:space="preserve"> (</w:t>
      </w:r>
      <w:r w:rsidRPr="003A0526">
        <w:rPr>
          <w:rFonts w:ascii="Arial" w:hAnsi="Arial" w:cs="Arial"/>
          <w:color w:val="000000" w:themeColor="text1"/>
          <w:szCs w:val="24"/>
        </w:rPr>
        <w:t>TRHA) en parejas homosexuales para garantizar el derecho a poseer una familia</w:t>
      </w:r>
      <w:r w:rsidR="002C4260" w:rsidRPr="003A0526">
        <w:rPr>
          <w:rFonts w:ascii="Arial" w:hAnsi="Arial" w:cs="Arial"/>
          <w:color w:val="000000" w:themeColor="text1"/>
          <w:szCs w:val="24"/>
        </w:rPr>
        <w:t xml:space="preserve"> en el Ecuador, ya que, biológicamente es imposible que puedan acceder sin utilizar mecanismos alternos,</w:t>
      </w:r>
      <w:r w:rsidR="0068103D" w:rsidRPr="003A0526">
        <w:rPr>
          <w:rFonts w:ascii="Arial" w:hAnsi="Arial" w:cs="Arial"/>
          <w:color w:val="000000" w:themeColor="text1"/>
          <w:szCs w:val="24"/>
        </w:rPr>
        <w:t xml:space="preserve"> vale recalcar que nuestra Carta Magna en su artículo 67 en el primer inciso manifiesta: "Se reconoce a la familia en sus diversos tipos. El Estado lo protegerá como núcleo fundamental de la sociedad (…)" (Constitución de la República del Ecuador, </w:t>
      </w:r>
      <w:r w:rsidR="00F076C7" w:rsidRPr="003A0526">
        <w:rPr>
          <w:rFonts w:ascii="Arial" w:hAnsi="Arial" w:cs="Arial"/>
          <w:color w:val="000000" w:themeColor="text1"/>
          <w:szCs w:val="24"/>
        </w:rPr>
        <w:t>2008, art.</w:t>
      </w:r>
      <w:r w:rsidR="0068103D" w:rsidRPr="003A0526">
        <w:rPr>
          <w:rFonts w:ascii="Arial" w:hAnsi="Arial" w:cs="Arial"/>
          <w:color w:val="000000" w:themeColor="text1"/>
          <w:szCs w:val="24"/>
        </w:rPr>
        <w:t>67) desde esta afirmación de la norma suprema entendemos el respeto que el Estado le debe a los diferentes tipos de familia que se pueden generar.</w:t>
      </w:r>
    </w:p>
    <w:p w14:paraId="5A20D165" w14:textId="752B16E5" w:rsidR="000D6344" w:rsidRPr="00AE693E" w:rsidRDefault="0068103D" w:rsidP="002C4260">
      <w:pPr>
        <w:tabs>
          <w:tab w:val="left" w:pos="6064"/>
        </w:tabs>
        <w:spacing w:line="360" w:lineRule="auto"/>
        <w:rPr>
          <w:rFonts w:cs="Times New Roman"/>
          <w:b/>
          <w:color w:val="000000" w:themeColor="text1"/>
          <w:sz w:val="28"/>
          <w:szCs w:val="28"/>
        </w:rPr>
      </w:pPr>
      <w:r w:rsidRPr="003A0526">
        <w:rPr>
          <w:rFonts w:ascii="Arial" w:hAnsi="Arial" w:cs="Arial"/>
          <w:color w:val="000000" w:themeColor="text1"/>
          <w:szCs w:val="24"/>
        </w:rPr>
        <w:t>E</w:t>
      </w:r>
      <w:r w:rsidR="00355422" w:rsidRPr="003A0526">
        <w:rPr>
          <w:rFonts w:ascii="Arial" w:hAnsi="Arial" w:cs="Arial"/>
          <w:color w:val="000000" w:themeColor="text1"/>
          <w:szCs w:val="24"/>
        </w:rPr>
        <w:t>n primer lugar se analizó</w:t>
      </w:r>
      <w:r w:rsidR="002C4260" w:rsidRPr="003A0526">
        <w:rPr>
          <w:rFonts w:ascii="Arial" w:hAnsi="Arial" w:cs="Arial"/>
          <w:color w:val="000000" w:themeColor="text1"/>
          <w:szCs w:val="24"/>
        </w:rPr>
        <w:t>, a la familia como un derecho humano o fundamental, que se consolida como una garantía</w:t>
      </w:r>
      <w:r w:rsidR="00355422" w:rsidRPr="003A0526">
        <w:rPr>
          <w:rFonts w:ascii="Arial" w:hAnsi="Arial" w:cs="Arial"/>
          <w:color w:val="000000" w:themeColor="text1"/>
          <w:szCs w:val="24"/>
        </w:rPr>
        <w:t xml:space="preserve"> básica en función del principio de igualdad y no discriminación que es </w:t>
      </w:r>
      <w:r w:rsidR="002C4260" w:rsidRPr="003A0526">
        <w:rPr>
          <w:rFonts w:ascii="Arial" w:hAnsi="Arial" w:cs="Arial"/>
          <w:color w:val="000000" w:themeColor="text1"/>
          <w:szCs w:val="24"/>
        </w:rPr>
        <w:t xml:space="preserve">esencial </w:t>
      </w:r>
      <w:r w:rsidR="00355422" w:rsidRPr="003A0526">
        <w:rPr>
          <w:rFonts w:ascii="Arial" w:hAnsi="Arial" w:cs="Arial"/>
          <w:color w:val="000000" w:themeColor="text1"/>
          <w:szCs w:val="24"/>
        </w:rPr>
        <w:t xml:space="preserve">en un Estado Constitucional de derechos y justicia social, en segundo lugar, se realizó un estudio comparativo de las </w:t>
      </w:r>
      <w:r w:rsidRPr="003A0526">
        <w:rPr>
          <w:rFonts w:ascii="Arial" w:hAnsi="Arial" w:cs="Arial"/>
          <w:color w:val="000000" w:themeColor="text1"/>
          <w:szCs w:val="24"/>
        </w:rPr>
        <w:t xml:space="preserve">Técnicas de Reproducción Humana Asistida </w:t>
      </w:r>
      <w:r w:rsidR="00355422" w:rsidRPr="003A0526">
        <w:rPr>
          <w:rFonts w:ascii="Arial" w:hAnsi="Arial" w:cs="Arial"/>
          <w:color w:val="000000" w:themeColor="text1"/>
          <w:szCs w:val="24"/>
        </w:rPr>
        <w:t>en la doctrina y en los diferentes ordenamientos jurídicos que lo contemplan</w:t>
      </w:r>
      <w:r w:rsidR="00CF3904" w:rsidRPr="003A0526">
        <w:rPr>
          <w:rFonts w:ascii="Arial" w:hAnsi="Arial" w:cs="Arial"/>
          <w:color w:val="000000" w:themeColor="text1"/>
          <w:szCs w:val="24"/>
        </w:rPr>
        <w:t xml:space="preserve"> para ent</w:t>
      </w:r>
      <w:r w:rsidRPr="003A0526">
        <w:rPr>
          <w:rFonts w:ascii="Arial" w:hAnsi="Arial" w:cs="Arial"/>
          <w:color w:val="000000" w:themeColor="text1"/>
          <w:szCs w:val="24"/>
        </w:rPr>
        <w:t xml:space="preserve">ender su complejidad, métodos, y </w:t>
      </w:r>
      <w:r w:rsidR="00CF3904" w:rsidRPr="003A0526">
        <w:rPr>
          <w:rFonts w:ascii="Arial" w:hAnsi="Arial" w:cs="Arial"/>
          <w:color w:val="000000" w:themeColor="text1"/>
          <w:szCs w:val="24"/>
        </w:rPr>
        <w:t xml:space="preserve">regulaciones, </w:t>
      </w:r>
      <w:r w:rsidR="00355422" w:rsidRPr="003A0526">
        <w:rPr>
          <w:rFonts w:ascii="Arial" w:hAnsi="Arial" w:cs="Arial"/>
          <w:color w:val="000000" w:themeColor="text1"/>
          <w:szCs w:val="24"/>
        </w:rPr>
        <w:t>por último,</w:t>
      </w:r>
      <w:r w:rsidR="002C4260" w:rsidRPr="003A0526">
        <w:rPr>
          <w:rFonts w:ascii="Arial" w:hAnsi="Arial" w:cs="Arial"/>
          <w:color w:val="000000" w:themeColor="text1"/>
          <w:szCs w:val="24"/>
        </w:rPr>
        <w:t xml:space="preserve"> se aportó con razones dogmáticas,</w:t>
      </w:r>
      <w:r w:rsidR="00CF3904" w:rsidRPr="003A0526">
        <w:rPr>
          <w:rFonts w:ascii="Arial" w:hAnsi="Arial" w:cs="Arial"/>
          <w:color w:val="000000" w:themeColor="text1"/>
          <w:szCs w:val="24"/>
        </w:rPr>
        <w:t xml:space="preserve"> para entender porque es importante</w:t>
      </w:r>
      <w:r w:rsidR="002C4260" w:rsidRPr="003A0526">
        <w:rPr>
          <w:rFonts w:ascii="Arial" w:hAnsi="Arial" w:cs="Arial"/>
          <w:color w:val="000000" w:themeColor="text1"/>
          <w:szCs w:val="24"/>
        </w:rPr>
        <w:t xml:space="preserve"> implementar las técnicas de reproducción humana asistida en el ordenamiento jurídico </w:t>
      </w:r>
      <w:r w:rsidR="00CF3904" w:rsidRPr="003A0526">
        <w:rPr>
          <w:rFonts w:ascii="Arial" w:hAnsi="Arial" w:cs="Arial"/>
          <w:color w:val="000000" w:themeColor="text1"/>
          <w:szCs w:val="24"/>
        </w:rPr>
        <w:t xml:space="preserve">ecuatoriano, para que, </w:t>
      </w:r>
      <w:r w:rsidR="002C4260" w:rsidRPr="003A0526">
        <w:rPr>
          <w:rFonts w:ascii="Arial" w:hAnsi="Arial" w:cs="Arial"/>
          <w:color w:val="000000" w:themeColor="text1"/>
          <w:szCs w:val="24"/>
        </w:rPr>
        <w:t xml:space="preserve">las parejas homoparentales puedan </w:t>
      </w:r>
      <w:r w:rsidR="000C7F42">
        <w:rPr>
          <w:rFonts w:ascii="Arial" w:hAnsi="Arial" w:cs="Arial"/>
          <w:color w:val="000000" w:themeColor="text1"/>
          <w:szCs w:val="24"/>
        </w:rPr>
        <w:t>acceder al derecho a la familia, empleando los métodos descriptivos, inductivo- deductivo y el explicativo lo que nos permitió analizar la problemática desde diferentes puntos de vista.</w:t>
      </w:r>
    </w:p>
    <w:p w14:paraId="3322AE00" w14:textId="5D0F59D6" w:rsidR="00832AC3" w:rsidRDefault="004337B2" w:rsidP="00832AC3">
      <w:pPr>
        <w:tabs>
          <w:tab w:val="left" w:pos="6064"/>
        </w:tabs>
        <w:spacing w:line="360" w:lineRule="auto"/>
        <w:rPr>
          <w:rFonts w:ascii="Arial" w:hAnsi="Arial" w:cs="Arial"/>
          <w:color w:val="000000" w:themeColor="text1"/>
          <w:szCs w:val="24"/>
        </w:rPr>
      </w:pPr>
      <w:r w:rsidRPr="00994D00">
        <w:rPr>
          <w:rFonts w:ascii="Arial" w:hAnsi="Arial" w:cs="Arial"/>
          <w:i/>
          <w:color w:val="000000" w:themeColor="text1"/>
          <w:szCs w:val="24"/>
        </w:rPr>
        <w:t>Palabras clave</w:t>
      </w:r>
      <w:r w:rsidR="000D6344" w:rsidRPr="00994D00">
        <w:rPr>
          <w:rFonts w:ascii="Arial" w:hAnsi="Arial" w:cs="Arial"/>
          <w:i/>
          <w:color w:val="000000" w:themeColor="text1"/>
          <w:szCs w:val="24"/>
        </w:rPr>
        <w:t>:</w:t>
      </w:r>
      <w:r w:rsidR="000D6344" w:rsidRPr="00CC6210">
        <w:rPr>
          <w:rFonts w:ascii="Arial" w:hAnsi="Arial" w:cs="Arial"/>
          <w:b/>
          <w:color w:val="000000" w:themeColor="text1"/>
          <w:szCs w:val="24"/>
        </w:rPr>
        <w:t xml:space="preserve"> </w:t>
      </w:r>
      <w:r w:rsidR="00CC6210">
        <w:rPr>
          <w:rFonts w:ascii="Arial" w:hAnsi="Arial" w:cs="Arial"/>
          <w:color w:val="000000" w:themeColor="text1"/>
          <w:szCs w:val="24"/>
        </w:rPr>
        <w:t>Derecho a la familia, D</w:t>
      </w:r>
      <w:r w:rsidR="000D6344" w:rsidRPr="00CC6210">
        <w:rPr>
          <w:rFonts w:ascii="Arial" w:hAnsi="Arial" w:cs="Arial"/>
          <w:color w:val="000000" w:themeColor="text1"/>
          <w:szCs w:val="24"/>
        </w:rPr>
        <w:t>erecho humano, técnicas de reproducción humana</w:t>
      </w:r>
      <w:r w:rsidR="00CC6210">
        <w:rPr>
          <w:rFonts w:ascii="Arial" w:hAnsi="Arial" w:cs="Arial"/>
          <w:color w:val="000000" w:themeColor="text1"/>
          <w:szCs w:val="24"/>
        </w:rPr>
        <w:t xml:space="preserve"> asistida, parejas homosexuales</w:t>
      </w:r>
    </w:p>
    <w:p w14:paraId="7D69BFA0" w14:textId="77777777" w:rsidR="00994D00" w:rsidRDefault="00994D00" w:rsidP="00832AC3">
      <w:pPr>
        <w:tabs>
          <w:tab w:val="left" w:pos="6064"/>
        </w:tabs>
        <w:spacing w:line="360" w:lineRule="auto"/>
        <w:rPr>
          <w:rFonts w:ascii="Arial" w:hAnsi="Arial" w:cs="Arial"/>
          <w:color w:val="000000" w:themeColor="text1"/>
          <w:szCs w:val="24"/>
        </w:rPr>
      </w:pPr>
    </w:p>
    <w:p w14:paraId="111A570A" w14:textId="77777777" w:rsidR="00AE693E" w:rsidRDefault="00AE693E" w:rsidP="00832AC3">
      <w:pPr>
        <w:tabs>
          <w:tab w:val="left" w:pos="6064"/>
        </w:tabs>
        <w:spacing w:line="360" w:lineRule="auto"/>
        <w:rPr>
          <w:rFonts w:ascii="Arial" w:hAnsi="Arial" w:cs="Arial"/>
          <w:color w:val="000000" w:themeColor="text1"/>
          <w:szCs w:val="24"/>
        </w:rPr>
      </w:pPr>
    </w:p>
    <w:p w14:paraId="1D5E6C8E" w14:textId="1CE44CF9" w:rsidR="004337B2" w:rsidRPr="00994D00" w:rsidRDefault="004337B2" w:rsidP="00832AC3">
      <w:pPr>
        <w:tabs>
          <w:tab w:val="left" w:pos="6064"/>
        </w:tabs>
        <w:spacing w:line="360" w:lineRule="auto"/>
        <w:rPr>
          <w:rFonts w:ascii="Arial" w:hAnsi="Arial" w:cs="Arial"/>
          <w:b/>
          <w:color w:val="000000" w:themeColor="text1"/>
          <w:szCs w:val="24"/>
        </w:rPr>
      </w:pPr>
      <w:r w:rsidRPr="00994D00">
        <w:rPr>
          <w:rFonts w:ascii="Arial" w:hAnsi="Arial" w:cs="Arial"/>
          <w:b/>
          <w:color w:val="000000" w:themeColor="text1"/>
          <w:szCs w:val="24"/>
        </w:rPr>
        <w:lastRenderedPageBreak/>
        <w:t>ABSTRACT:</w:t>
      </w:r>
    </w:p>
    <w:p w14:paraId="1E1EA3C2" w14:textId="2E6DC739" w:rsidR="004337B2" w:rsidRDefault="004337B2" w:rsidP="00832AC3">
      <w:pPr>
        <w:tabs>
          <w:tab w:val="left" w:pos="6064"/>
        </w:tabs>
        <w:spacing w:line="360" w:lineRule="auto"/>
        <w:rPr>
          <w:rFonts w:ascii="Arial" w:hAnsi="Arial" w:cs="Arial"/>
          <w:color w:val="000000" w:themeColor="text1"/>
          <w:szCs w:val="24"/>
        </w:rPr>
      </w:pPr>
    </w:p>
    <w:p w14:paraId="7313B424" w14:textId="77777777" w:rsidR="00994D00" w:rsidRPr="006D5EA6" w:rsidRDefault="00994D00" w:rsidP="00994D00">
      <w:pPr>
        <w:pStyle w:val="Textoindependiente"/>
        <w:spacing w:line="364" w:lineRule="auto"/>
        <w:ind w:left="811" w:right="522" w:firstLine="5"/>
        <w:rPr>
          <w:rFonts w:ascii="Arial" w:hAnsi="Arial" w:cs="Arial"/>
        </w:rPr>
      </w:pP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objective</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this</w:t>
      </w:r>
      <w:proofErr w:type="spellEnd"/>
      <w:r w:rsidRPr="006D5EA6">
        <w:rPr>
          <w:rFonts w:ascii="Arial" w:hAnsi="Arial" w:cs="Arial"/>
        </w:rPr>
        <w:t xml:space="preserve"> </w:t>
      </w:r>
      <w:proofErr w:type="spellStart"/>
      <w:r w:rsidRPr="006D5EA6">
        <w:rPr>
          <w:rFonts w:ascii="Arial" w:hAnsi="Arial" w:cs="Arial"/>
        </w:rPr>
        <w:t>research</w:t>
      </w:r>
      <w:proofErr w:type="spellEnd"/>
      <w:r w:rsidRPr="006D5EA6">
        <w:rPr>
          <w:rFonts w:ascii="Arial" w:hAnsi="Arial" w:cs="Arial"/>
        </w:rPr>
        <w:t xml:space="preserve"> </w:t>
      </w:r>
      <w:proofErr w:type="spellStart"/>
      <w:r w:rsidRPr="006D5EA6">
        <w:rPr>
          <w:rFonts w:ascii="Arial" w:hAnsi="Arial" w:cs="Arial"/>
        </w:rPr>
        <w:t>was</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determine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need</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regulate</w:t>
      </w:r>
      <w:proofErr w:type="spellEnd"/>
      <w:r w:rsidRPr="006D5EA6">
        <w:rPr>
          <w:rFonts w:ascii="Arial" w:hAnsi="Arial" w:cs="Arial"/>
        </w:rPr>
        <w:t xml:space="preserve"> </w:t>
      </w:r>
      <w:proofErr w:type="spellStart"/>
      <w:r w:rsidRPr="006D5EA6">
        <w:rPr>
          <w:rFonts w:ascii="Arial" w:hAnsi="Arial" w:cs="Arial"/>
        </w:rPr>
        <w:t>Assisted</w:t>
      </w:r>
      <w:proofErr w:type="spellEnd"/>
      <w:r w:rsidRPr="006D5EA6">
        <w:rPr>
          <w:rFonts w:ascii="Arial" w:hAnsi="Arial" w:cs="Arial"/>
        </w:rPr>
        <w:t xml:space="preserve"> Human </w:t>
      </w:r>
      <w:proofErr w:type="spellStart"/>
      <w:r w:rsidRPr="006D5EA6">
        <w:rPr>
          <w:rFonts w:ascii="Arial" w:hAnsi="Arial" w:cs="Arial"/>
        </w:rPr>
        <w:t>Reproduction</w:t>
      </w:r>
      <w:proofErr w:type="spellEnd"/>
      <w:r w:rsidRPr="006D5EA6">
        <w:rPr>
          <w:rFonts w:ascii="Arial" w:hAnsi="Arial" w:cs="Arial"/>
        </w:rPr>
        <w:t xml:space="preserve"> </w:t>
      </w:r>
      <w:proofErr w:type="spellStart"/>
      <w:r w:rsidRPr="006D5EA6">
        <w:rPr>
          <w:rFonts w:ascii="Arial" w:hAnsi="Arial" w:cs="Arial"/>
        </w:rPr>
        <w:t>Techniques</w:t>
      </w:r>
      <w:proofErr w:type="spellEnd"/>
      <w:r w:rsidRPr="006D5EA6">
        <w:rPr>
          <w:rFonts w:ascii="Arial" w:hAnsi="Arial" w:cs="Arial"/>
        </w:rPr>
        <w:t xml:space="preserve"> (HRT) in homosexual </w:t>
      </w:r>
      <w:proofErr w:type="spellStart"/>
      <w:r w:rsidRPr="006D5EA6">
        <w:rPr>
          <w:rFonts w:ascii="Arial" w:hAnsi="Arial" w:cs="Arial"/>
        </w:rPr>
        <w:t>couples</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guarantee</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right</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have</w:t>
      </w:r>
      <w:proofErr w:type="spellEnd"/>
      <w:r w:rsidRPr="006D5EA6">
        <w:rPr>
          <w:rFonts w:ascii="Arial" w:hAnsi="Arial" w:cs="Arial"/>
        </w:rPr>
        <w:t xml:space="preserve"> a </w:t>
      </w:r>
      <w:proofErr w:type="spellStart"/>
      <w:r w:rsidRPr="006D5EA6">
        <w:rPr>
          <w:rFonts w:ascii="Arial" w:hAnsi="Arial" w:cs="Arial"/>
        </w:rPr>
        <w:t>family</w:t>
      </w:r>
      <w:proofErr w:type="spellEnd"/>
      <w:r w:rsidRPr="006D5EA6">
        <w:rPr>
          <w:rFonts w:ascii="Arial" w:hAnsi="Arial" w:cs="Arial"/>
        </w:rPr>
        <w:t xml:space="preserve"> in Ecuador, </w:t>
      </w:r>
      <w:proofErr w:type="spellStart"/>
      <w:r w:rsidRPr="006D5EA6">
        <w:rPr>
          <w:rFonts w:ascii="Arial" w:hAnsi="Arial" w:cs="Arial"/>
        </w:rPr>
        <w:t>since</w:t>
      </w:r>
      <w:proofErr w:type="spellEnd"/>
      <w:r w:rsidRPr="006D5EA6">
        <w:rPr>
          <w:rFonts w:ascii="Arial" w:hAnsi="Arial" w:cs="Arial"/>
        </w:rPr>
        <w:t xml:space="preserve"> </w:t>
      </w:r>
      <w:proofErr w:type="spellStart"/>
      <w:r w:rsidRPr="006D5EA6">
        <w:rPr>
          <w:rFonts w:ascii="Arial" w:hAnsi="Arial" w:cs="Arial"/>
        </w:rPr>
        <w:t>it</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biologically</w:t>
      </w:r>
      <w:proofErr w:type="spellEnd"/>
      <w:r w:rsidRPr="006D5EA6">
        <w:rPr>
          <w:rFonts w:ascii="Arial" w:hAnsi="Arial" w:cs="Arial"/>
        </w:rPr>
        <w:t xml:space="preserve"> </w:t>
      </w:r>
      <w:proofErr w:type="spellStart"/>
      <w:r w:rsidRPr="006D5EA6">
        <w:rPr>
          <w:rFonts w:ascii="Arial" w:hAnsi="Arial" w:cs="Arial"/>
        </w:rPr>
        <w:t>impossible</w:t>
      </w:r>
      <w:proofErr w:type="spellEnd"/>
      <w:r w:rsidRPr="006D5EA6">
        <w:rPr>
          <w:rFonts w:ascii="Arial" w:hAnsi="Arial" w:cs="Arial"/>
        </w:rPr>
        <w:t xml:space="preserve"> </w:t>
      </w:r>
      <w:proofErr w:type="spellStart"/>
      <w:r w:rsidRPr="006D5EA6">
        <w:rPr>
          <w:rFonts w:ascii="Arial" w:hAnsi="Arial" w:cs="Arial"/>
        </w:rPr>
        <w:t>for</w:t>
      </w:r>
      <w:proofErr w:type="spellEnd"/>
      <w:r w:rsidRPr="006D5EA6">
        <w:rPr>
          <w:rFonts w:ascii="Arial" w:hAnsi="Arial" w:cs="Arial"/>
        </w:rPr>
        <w:t xml:space="preserve"> </w:t>
      </w:r>
      <w:proofErr w:type="spellStart"/>
      <w:r w:rsidRPr="006D5EA6">
        <w:rPr>
          <w:rFonts w:ascii="Arial" w:hAnsi="Arial" w:cs="Arial"/>
        </w:rPr>
        <w:t>them</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have</w:t>
      </w:r>
      <w:proofErr w:type="spellEnd"/>
      <w:r w:rsidRPr="006D5EA6">
        <w:rPr>
          <w:rFonts w:ascii="Arial" w:hAnsi="Arial" w:cs="Arial"/>
        </w:rPr>
        <w:t xml:space="preserve"> </w:t>
      </w:r>
      <w:proofErr w:type="spellStart"/>
      <w:r w:rsidRPr="006D5EA6">
        <w:rPr>
          <w:rFonts w:ascii="Arial" w:hAnsi="Arial" w:cs="Arial"/>
        </w:rPr>
        <w:t>access</w:t>
      </w:r>
      <w:proofErr w:type="spellEnd"/>
      <w:r w:rsidRPr="006D5EA6">
        <w:rPr>
          <w:rFonts w:ascii="Arial" w:hAnsi="Arial" w:cs="Arial"/>
        </w:rPr>
        <w:t xml:space="preserve"> </w:t>
      </w:r>
      <w:proofErr w:type="spellStart"/>
      <w:r w:rsidRPr="006D5EA6">
        <w:rPr>
          <w:rFonts w:ascii="Arial" w:hAnsi="Arial" w:cs="Arial"/>
        </w:rPr>
        <w:t>without</w:t>
      </w:r>
      <w:proofErr w:type="spellEnd"/>
      <w:r w:rsidRPr="006D5EA6">
        <w:rPr>
          <w:rFonts w:ascii="Arial" w:hAnsi="Arial" w:cs="Arial"/>
        </w:rPr>
        <w:t xml:space="preserve"> </w:t>
      </w:r>
      <w:proofErr w:type="spellStart"/>
      <w:r w:rsidRPr="006D5EA6">
        <w:rPr>
          <w:rFonts w:ascii="Arial" w:hAnsi="Arial" w:cs="Arial"/>
        </w:rPr>
        <w:t>using</w:t>
      </w:r>
      <w:proofErr w:type="spellEnd"/>
      <w:r w:rsidRPr="006D5EA6">
        <w:rPr>
          <w:rFonts w:ascii="Arial" w:hAnsi="Arial" w:cs="Arial"/>
        </w:rPr>
        <w:t xml:space="preserve"> alternative </w:t>
      </w:r>
      <w:proofErr w:type="spellStart"/>
      <w:r w:rsidRPr="006D5EA6">
        <w:rPr>
          <w:rFonts w:ascii="Arial" w:hAnsi="Arial" w:cs="Arial"/>
        </w:rPr>
        <w:t>mechanisms</w:t>
      </w:r>
      <w:proofErr w:type="spellEnd"/>
      <w:r w:rsidRPr="006D5EA6">
        <w:rPr>
          <w:rFonts w:ascii="Arial" w:hAnsi="Arial" w:cs="Arial"/>
        </w:rPr>
        <w:t xml:space="preserve">. </w:t>
      </w:r>
      <w:proofErr w:type="spellStart"/>
      <w:r w:rsidRPr="006D5EA6">
        <w:rPr>
          <w:rFonts w:ascii="Arial" w:hAnsi="Arial" w:cs="Arial"/>
        </w:rPr>
        <w:t>It</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worth</w:t>
      </w:r>
      <w:proofErr w:type="spellEnd"/>
      <w:r w:rsidRPr="006D5EA6">
        <w:rPr>
          <w:rFonts w:ascii="Arial" w:hAnsi="Arial" w:cs="Arial"/>
        </w:rPr>
        <w:t xml:space="preserve"> </w:t>
      </w:r>
      <w:proofErr w:type="spellStart"/>
      <w:r w:rsidRPr="006D5EA6">
        <w:rPr>
          <w:rFonts w:ascii="Arial" w:hAnsi="Arial" w:cs="Arial"/>
        </w:rPr>
        <w:t>noticing</w:t>
      </w:r>
      <w:proofErr w:type="spellEnd"/>
      <w:r w:rsidRPr="006D5EA6">
        <w:rPr>
          <w:rFonts w:ascii="Arial" w:hAnsi="Arial" w:cs="Arial"/>
        </w:rPr>
        <w:t xml:space="preserve"> </w:t>
      </w:r>
      <w:proofErr w:type="spellStart"/>
      <w:r w:rsidRPr="006D5EA6">
        <w:rPr>
          <w:rFonts w:ascii="Arial" w:hAnsi="Arial" w:cs="Arial"/>
        </w:rPr>
        <w:t>that</w:t>
      </w:r>
      <w:proofErr w:type="spellEnd"/>
      <w:r w:rsidRPr="006D5EA6">
        <w:rPr>
          <w:rFonts w:ascii="Arial" w:hAnsi="Arial" w:cs="Arial"/>
        </w:rPr>
        <w:t xml:space="preserve"> in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Ecuadorian’s</w:t>
      </w:r>
      <w:proofErr w:type="spellEnd"/>
      <w:r w:rsidRPr="006D5EA6">
        <w:rPr>
          <w:rFonts w:ascii="Arial" w:hAnsi="Arial" w:cs="Arial"/>
        </w:rPr>
        <w:t xml:space="preserve"> </w:t>
      </w:r>
      <w:proofErr w:type="spellStart"/>
      <w:r w:rsidRPr="006D5EA6">
        <w:rPr>
          <w:rFonts w:ascii="Arial" w:hAnsi="Arial" w:cs="Arial"/>
        </w:rPr>
        <w:t>Constitution</w:t>
      </w:r>
      <w:proofErr w:type="spellEnd"/>
      <w:r w:rsidRPr="006D5EA6">
        <w:rPr>
          <w:rFonts w:ascii="Arial" w:hAnsi="Arial" w:cs="Arial"/>
        </w:rPr>
        <w:t xml:space="preserve"> in </w:t>
      </w:r>
      <w:proofErr w:type="spellStart"/>
      <w:r w:rsidRPr="006D5EA6">
        <w:rPr>
          <w:rFonts w:ascii="Arial" w:hAnsi="Arial" w:cs="Arial"/>
        </w:rPr>
        <w:t>its</w:t>
      </w:r>
      <w:proofErr w:type="spellEnd"/>
      <w:r w:rsidRPr="006D5EA6">
        <w:rPr>
          <w:rFonts w:ascii="Arial" w:hAnsi="Arial" w:cs="Arial"/>
        </w:rPr>
        <w:t xml:space="preserve"> </w:t>
      </w:r>
      <w:proofErr w:type="spellStart"/>
      <w:r w:rsidRPr="006D5EA6">
        <w:rPr>
          <w:rFonts w:ascii="Arial" w:hAnsi="Arial" w:cs="Arial"/>
        </w:rPr>
        <w:t>article</w:t>
      </w:r>
      <w:proofErr w:type="spellEnd"/>
      <w:r w:rsidRPr="006D5EA6">
        <w:rPr>
          <w:rFonts w:ascii="Arial" w:hAnsi="Arial" w:cs="Arial"/>
        </w:rPr>
        <w:t xml:space="preserve"> 67 in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first</w:t>
      </w:r>
      <w:proofErr w:type="spellEnd"/>
      <w:r w:rsidRPr="006D5EA6">
        <w:rPr>
          <w:rFonts w:ascii="Arial" w:hAnsi="Arial" w:cs="Arial"/>
        </w:rPr>
        <w:t xml:space="preserve"> </w:t>
      </w:r>
      <w:proofErr w:type="spellStart"/>
      <w:r w:rsidRPr="006D5EA6">
        <w:rPr>
          <w:rFonts w:ascii="Arial" w:hAnsi="Arial" w:cs="Arial"/>
        </w:rPr>
        <w:t>paragraph</w:t>
      </w:r>
      <w:proofErr w:type="spellEnd"/>
      <w:r w:rsidRPr="006D5EA6">
        <w:rPr>
          <w:rFonts w:ascii="Arial" w:hAnsi="Arial" w:cs="Arial"/>
        </w:rPr>
        <w:t xml:space="preserve"> </w:t>
      </w:r>
      <w:proofErr w:type="spellStart"/>
      <w:r w:rsidRPr="006D5EA6">
        <w:rPr>
          <w:rFonts w:ascii="Arial" w:hAnsi="Arial" w:cs="Arial"/>
        </w:rPr>
        <w:t>states</w:t>
      </w:r>
      <w:proofErr w:type="spellEnd"/>
      <w:r w:rsidRPr="006D5EA6">
        <w:rPr>
          <w:rFonts w:ascii="Arial" w:hAnsi="Arial" w:cs="Arial"/>
        </w:rPr>
        <w:t>: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family</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recognized</w:t>
      </w:r>
      <w:proofErr w:type="spellEnd"/>
      <w:r w:rsidRPr="006D5EA6">
        <w:rPr>
          <w:rFonts w:ascii="Arial" w:hAnsi="Arial" w:cs="Arial"/>
        </w:rPr>
        <w:t xml:space="preserve"> in </w:t>
      </w:r>
      <w:proofErr w:type="spellStart"/>
      <w:r w:rsidRPr="006D5EA6">
        <w:rPr>
          <w:rFonts w:ascii="Arial" w:hAnsi="Arial" w:cs="Arial"/>
        </w:rPr>
        <w:t>its</w:t>
      </w:r>
      <w:proofErr w:type="spellEnd"/>
      <w:r w:rsidRPr="006D5EA6">
        <w:rPr>
          <w:rFonts w:ascii="Arial" w:hAnsi="Arial" w:cs="Arial"/>
        </w:rPr>
        <w:t xml:space="preserve"> </w:t>
      </w:r>
      <w:proofErr w:type="spellStart"/>
      <w:r w:rsidRPr="006D5EA6">
        <w:rPr>
          <w:rFonts w:ascii="Arial" w:hAnsi="Arial" w:cs="Arial"/>
        </w:rPr>
        <w:t>various</w:t>
      </w:r>
      <w:proofErr w:type="spellEnd"/>
      <w:r w:rsidRPr="006D5EA6">
        <w:rPr>
          <w:rFonts w:ascii="Arial" w:hAnsi="Arial" w:cs="Arial"/>
        </w:rPr>
        <w:t xml:space="preserve"> </w:t>
      </w:r>
      <w:proofErr w:type="spellStart"/>
      <w:r w:rsidRPr="006D5EA6">
        <w:rPr>
          <w:rFonts w:ascii="Arial" w:hAnsi="Arial" w:cs="Arial"/>
        </w:rPr>
        <w:t>types</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State</w:t>
      </w:r>
      <w:proofErr w:type="spellEnd"/>
      <w:r w:rsidRPr="006D5EA6">
        <w:rPr>
          <w:rFonts w:ascii="Arial" w:hAnsi="Arial" w:cs="Arial"/>
        </w:rPr>
        <w:t xml:space="preserve"> </w:t>
      </w:r>
      <w:proofErr w:type="spellStart"/>
      <w:r w:rsidRPr="006D5EA6">
        <w:rPr>
          <w:rFonts w:ascii="Arial" w:hAnsi="Arial" w:cs="Arial"/>
        </w:rPr>
        <w:t>will</w:t>
      </w:r>
      <w:proofErr w:type="spellEnd"/>
      <w:r w:rsidRPr="006D5EA6">
        <w:rPr>
          <w:rFonts w:ascii="Arial" w:hAnsi="Arial" w:cs="Arial"/>
        </w:rPr>
        <w:t xml:space="preserve"> </w:t>
      </w:r>
      <w:proofErr w:type="spellStart"/>
      <w:r w:rsidRPr="006D5EA6">
        <w:rPr>
          <w:rFonts w:ascii="Arial" w:hAnsi="Arial" w:cs="Arial"/>
        </w:rPr>
        <w:t>protect</w:t>
      </w:r>
      <w:proofErr w:type="spellEnd"/>
      <w:r w:rsidRPr="006D5EA6">
        <w:rPr>
          <w:rFonts w:ascii="Arial" w:hAnsi="Arial" w:cs="Arial"/>
        </w:rPr>
        <w:t xml:space="preserve"> </w:t>
      </w:r>
      <w:proofErr w:type="spellStart"/>
      <w:r w:rsidRPr="006D5EA6">
        <w:rPr>
          <w:rFonts w:ascii="Arial" w:hAnsi="Arial" w:cs="Arial"/>
        </w:rPr>
        <w:t>it</w:t>
      </w:r>
      <w:proofErr w:type="spellEnd"/>
      <w:r w:rsidRPr="006D5EA6">
        <w:rPr>
          <w:rFonts w:ascii="Arial" w:hAnsi="Arial" w:cs="Arial"/>
        </w:rPr>
        <w:t xml:space="preserve"> as </w:t>
      </w:r>
      <w:proofErr w:type="spellStart"/>
      <w:r w:rsidRPr="006D5EA6">
        <w:rPr>
          <w:rFonts w:ascii="Arial" w:hAnsi="Arial" w:cs="Arial"/>
        </w:rPr>
        <w:t>the</w:t>
      </w:r>
      <w:proofErr w:type="spellEnd"/>
      <w:r w:rsidRPr="006D5EA6">
        <w:rPr>
          <w:rFonts w:ascii="Arial" w:hAnsi="Arial" w:cs="Arial"/>
        </w:rPr>
        <w:t xml:space="preserve"> fundamental </w:t>
      </w:r>
      <w:proofErr w:type="spellStart"/>
      <w:r w:rsidRPr="006D5EA6">
        <w:rPr>
          <w:rFonts w:ascii="Arial" w:hAnsi="Arial" w:cs="Arial"/>
        </w:rPr>
        <w:t>nucleus</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society</w:t>
      </w:r>
      <w:proofErr w:type="spellEnd"/>
      <w:r w:rsidRPr="006D5EA6">
        <w:rPr>
          <w:rFonts w:ascii="Arial" w:hAnsi="Arial" w:cs="Arial"/>
        </w:rPr>
        <w:t xml:space="preserve"> (...)" (</w:t>
      </w:r>
      <w:proofErr w:type="spellStart"/>
      <w:r w:rsidRPr="006D5EA6">
        <w:rPr>
          <w:rFonts w:ascii="Arial" w:hAnsi="Arial" w:cs="Arial"/>
        </w:rPr>
        <w:t>Constitution</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Republic</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Ecuador, 2008, art. 67). </w:t>
      </w:r>
      <w:proofErr w:type="spellStart"/>
      <w:r w:rsidRPr="006D5EA6">
        <w:rPr>
          <w:rFonts w:ascii="Arial" w:hAnsi="Arial" w:cs="Arial"/>
        </w:rPr>
        <w:t>From</w:t>
      </w:r>
      <w:proofErr w:type="spellEnd"/>
      <w:r w:rsidRPr="006D5EA6">
        <w:rPr>
          <w:rFonts w:ascii="Arial" w:hAnsi="Arial" w:cs="Arial"/>
        </w:rPr>
        <w:t xml:space="preserve"> </w:t>
      </w:r>
      <w:proofErr w:type="spellStart"/>
      <w:r w:rsidRPr="006D5EA6">
        <w:rPr>
          <w:rFonts w:ascii="Arial" w:hAnsi="Arial" w:cs="Arial"/>
        </w:rPr>
        <w:t>this</w:t>
      </w:r>
      <w:proofErr w:type="spellEnd"/>
      <w:r w:rsidRPr="006D5EA6">
        <w:rPr>
          <w:rFonts w:ascii="Arial" w:hAnsi="Arial" w:cs="Arial"/>
        </w:rPr>
        <w:t xml:space="preserve"> </w:t>
      </w:r>
      <w:proofErr w:type="spellStart"/>
      <w:r w:rsidRPr="006D5EA6">
        <w:rPr>
          <w:rFonts w:ascii="Arial" w:hAnsi="Arial" w:cs="Arial"/>
        </w:rPr>
        <w:t>affirmation</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supreme </w:t>
      </w:r>
      <w:proofErr w:type="spellStart"/>
      <w:r w:rsidRPr="006D5EA6">
        <w:rPr>
          <w:rFonts w:ascii="Arial" w:hAnsi="Arial" w:cs="Arial"/>
        </w:rPr>
        <w:t>law</w:t>
      </w:r>
      <w:proofErr w:type="spellEnd"/>
      <w:r w:rsidRPr="006D5EA6">
        <w:rPr>
          <w:rFonts w:ascii="Arial" w:hAnsi="Arial" w:cs="Arial"/>
        </w:rPr>
        <w:t xml:space="preserve">, </w:t>
      </w:r>
      <w:proofErr w:type="spellStart"/>
      <w:r w:rsidRPr="006D5EA6">
        <w:rPr>
          <w:rFonts w:ascii="Arial" w:hAnsi="Arial" w:cs="Arial"/>
        </w:rPr>
        <w:t>it</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understood</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respect</w:t>
      </w:r>
      <w:proofErr w:type="spellEnd"/>
      <w:r w:rsidRPr="006D5EA6">
        <w:rPr>
          <w:rFonts w:ascii="Arial" w:hAnsi="Arial" w:cs="Arial"/>
        </w:rPr>
        <w:t xml:space="preserve"> </w:t>
      </w:r>
      <w:proofErr w:type="spellStart"/>
      <w:r w:rsidRPr="006D5EA6">
        <w:rPr>
          <w:rFonts w:ascii="Arial" w:hAnsi="Arial" w:cs="Arial"/>
        </w:rPr>
        <w:t>that</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State</w:t>
      </w:r>
      <w:proofErr w:type="spellEnd"/>
      <w:r w:rsidRPr="006D5EA6">
        <w:rPr>
          <w:rFonts w:ascii="Arial" w:hAnsi="Arial" w:cs="Arial"/>
        </w:rPr>
        <w:t xml:space="preserve"> </w:t>
      </w:r>
      <w:proofErr w:type="spellStart"/>
      <w:r w:rsidRPr="006D5EA6">
        <w:rPr>
          <w:rFonts w:ascii="Arial" w:hAnsi="Arial" w:cs="Arial"/>
        </w:rPr>
        <w:t>owes</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different</w:t>
      </w:r>
      <w:proofErr w:type="spellEnd"/>
      <w:r w:rsidRPr="006D5EA6">
        <w:rPr>
          <w:rFonts w:ascii="Arial" w:hAnsi="Arial" w:cs="Arial"/>
        </w:rPr>
        <w:t xml:space="preserve"> </w:t>
      </w:r>
      <w:proofErr w:type="spellStart"/>
      <w:r w:rsidRPr="006D5EA6">
        <w:rPr>
          <w:rFonts w:ascii="Arial" w:hAnsi="Arial" w:cs="Arial"/>
        </w:rPr>
        <w:t>types</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families</w:t>
      </w:r>
      <w:proofErr w:type="spellEnd"/>
      <w:r w:rsidRPr="006D5EA6">
        <w:rPr>
          <w:rFonts w:ascii="Arial" w:hAnsi="Arial" w:cs="Arial"/>
        </w:rPr>
        <w:t xml:space="preserve"> </w:t>
      </w:r>
      <w:proofErr w:type="spellStart"/>
      <w:r w:rsidRPr="006D5EA6">
        <w:rPr>
          <w:rFonts w:ascii="Arial" w:hAnsi="Arial" w:cs="Arial"/>
        </w:rPr>
        <w:t>that</w:t>
      </w:r>
      <w:proofErr w:type="spellEnd"/>
      <w:r w:rsidRPr="006D5EA6">
        <w:rPr>
          <w:rFonts w:ascii="Arial" w:hAnsi="Arial" w:cs="Arial"/>
        </w:rPr>
        <w:t xml:space="preserve"> can be </w:t>
      </w:r>
      <w:proofErr w:type="spellStart"/>
      <w:r w:rsidRPr="006D5EA6">
        <w:rPr>
          <w:rFonts w:ascii="Arial" w:hAnsi="Arial" w:cs="Arial"/>
        </w:rPr>
        <w:t>generated</w:t>
      </w:r>
      <w:proofErr w:type="spellEnd"/>
      <w:r w:rsidRPr="006D5EA6">
        <w:rPr>
          <w:rFonts w:ascii="Arial" w:hAnsi="Arial" w:cs="Arial"/>
        </w:rPr>
        <w:t xml:space="preserve"> in a </w:t>
      </w:r>
      <w:proofErr w:type="spellStart"/>
      <w:r w:rsidRPr="006D5EA6">
        <w:rPr>
          <w:rFonts w:ascii="Arial" w:hAnsi="Arial" w:cs="Arial"/>
        </w:rPr>
        <w:t>society</w:t>
      </w:r>
      <w:proofErr w:type="spellEnd"/>
      <w:r w:rsidRPr="006D5EA6">
        <w:rPr>
          <w:rFonts w:ascii="Arial" w:hAnsi="Arial" w:cs="Arial"/>
        </w:rPr>
        <w:t xml:space="preserve">. In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first</w:t>
      </w:r>
      <w:proofErr w:type="spellEnd"/>
      <w:r w:rsidRPr="006D5EA6">
        <w:rPr>
          <w:rFonts w:ascii="Arial" w:hAnsi="Arial" w:cs="Arial"/>
        </w:rPr>
        <w:t xml:space="preserve"> place,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family</w:t>
      </w:r>
      <w:proofErr w:type="spellEnd"/>
      <w:r w:rsidRPr="006D5EA6">
        <w:rPr>
          <w:rFonts w:ascii="Arial" w:hAnsi="Arial" w:cs="Arial"/>
        </w:rPr>
        <w:t xml:space="preserve"> </w:t>
      </w:r>
      <w:proofErr w:type="spellStart"/>
      <w:r w:rsidRPr="006D5EA6">
        <w:rPr>
          <w:rFonts w:ascii="Arial" w:hAnsi="Arial" w:cs="Arial"/>
        </w:rPr>
        <w:t>was</w:t>
      </w:r>
      <w:proofErr w:type="spellEnd"/>
      <w:r w:rsidRPr="006D5EA6">
        <w:rPr>
          <w:rFonts w:ascii="Arial" w:hAnsi="Arial" w:cs="Arial"/>
        </w:rPr>
        <w:t xml:space="preserve"> </w:t>
      </w:r>
      <w:proofErr w:type="spellStart"/>
      <w:r w:rsidRPr="006D5EA6">
        <w:rPr>
          <w:rFonts w:ascii="Arial" w:hAnsi="Arial" w:cs="Arial"/>
        </w:rPr>
        <w:t>analyzed</w:t>
      </w:r>
      <w:proofErr w:type="spellEnd"/>
      <w:r w:rsidRPr="006D5EA6">
        <w:rPr>
          <w:rFonts w:ascii="Arial" w:hAnsi="Arial" w:cs="Arial"/>
        </w:rPr>
        <w:t xml:space="preserve"> as a human </w:t>
      </w:r>
      <w:proofErr w:type="spellStart"/>
      <w:r w:rsidRPr="006D5EA6">
        <w:rPr>
          <w:rFonts w:ascii="Arial" w:hAnsi="Arial" w:cs="Arial"/>
        </w:rPr>
        <w:t>or</w:t>
      </w:r>
      <w:proofErr w:type="spellEnd"/>
      <w:r w:rsidRPr="006D5EA6">
        <w:rPr>
          <w:rFonts w:ascii="Arial" w:hAnsi="Arial" w:cs="Arial"/>
        </w:rPr>
        <w:t xml:space="preserve"> fundamental </w:t>
      </w:r>
      <w:proofErr w:type="spellStart"/>
      <w:r w:rsidRPr="006D5EA6">
        <w:rPr>
          <w:rFonts w:ascii="Arial" w:hAnsi="Arial" w:cs="Arial"/>
        </w:rPr>
        <w:t>right</w:t>
      </w:r>
      <w:proofErr w:type="spellEnd"/>
      <w:r w:rsidRPr="006D5EA6">
        <w:rPr>
          <w:rFonts w:ascii="Arial" w:hAnsi="Arial" w:cs="Arial"/>
        </w:rPr>
        <w:t xml:space="preserve">, </w:t>
      </w:r>
      <w:proofErr w:type="spellStart"/>
      <w:r w:rsidRPr="006D5EA6">
        <w:rPr>
          <w:rFonts w:ascii="Arial" w:hAnsi="Arial" w:cs="Arial"/>
        </w:rPr>
        <w:t>which</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consolidated</w:t>
      </w:r>
      <w:proofErr w:type="spellEnd"/>
      <w:r w:rsidRPr="006D5EA6">
        <w:rPr>
          <w:rFonts w:ascii="Arial" w:hAnsi="Arial" w:cs="Arial"/>
        </w:rPr>
        <w:t xml:space="preserve"> as a fundamental </w:t>
      </w:r>
      <w:proofErr w:type="spellStart"/>
      <w:r w:rsidRPr="006D5EA6">
        <w:rPr>
          <w:rFonts w:ascii="Arial" w:hAnsi="Arial" w:cs="Arial"/>
        </w:rPr>
        <w:t>guarantee</w:t>
      </w:r>
      <w:proofErr w:type="spellEnd"/>
      <w:r w:rsidRPr="006D5EA6">
        <w:rPr>
          <w:rFonts w:ascii="Arial" w:hAnsi="Arial" w:cs="Arial"/>
        </w:rPr>
        <w:t xml:space="preserve"> </w:t>
      </w:r>
      <w:proofErr w:type="spellStart"/>
      <w:r w:rsidRPr="006D5EA6">
        <w:rPr>
          <w:rFonts w:ascii="Arial" w:hAnsi="Arial" w:cs="Arial"/>
        </w:rPr>
        <w:t>based</w:t>
      </w:r>
      <w:proofErr w:type="spellEnd"/>
      <w:r w:rsidRPr="006D5EA6">
        <w:rPr>
          <w:rFonts w:ascii="Arial" w:hAnsi="Arial" w:cs="Arial"/>
        </w:rPr>
        <w:t xml:space="preserve"> </w:t>
      </w:r>
      <w:proofErr w:type="spellStart"/>
      <w:r w:rsidRPr="006D5EA6">
        <w:rPr>
          <w:rFonts w:ascii="Arial" w:hAnsi="Arial" w:cs="Arial"/>
        </w:rPr>
        <w:t>on</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principle</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equality</w:t>
      </w:r>
      <w:proofErr w:type="spellEnd"/>
      <w:r w:rsidRPr="006D5EA6">
        <w:rPr>
          <w:rFonts w:ascii="Arial" w:hAnsi="Arial" w:cs="Arial"/>
        </w:rPr>
        <w:t xml:space="preserve"> and non-</w:t>
      </w:r>
      <w:proofErr w:type="spellStart"/>
      <w:r w:rsidRPr="006D5EA6">
        <w:rPr>
          <w:rFonts w:ascii="Arial" w:hAnsi="Arial" w:cs="Arial"/>
        </w:rPr>
        <w:t>discrimination</w:t>
      </w:r>
      <w:proofErr w:type="spellEnd"/>
      <w:r w:rsidRPr="006D5EA6">
        <w:rPr>
          <w:rFonts w:ascii="Arial" w:hAnsi="Arial" w:cs="Arial"/>
        </w:rPr>
        <w:t xml:space="preserve">, </w:t>
      </w:r>
      <w:proofErr w:type="spellStart"/>
      <w:r w:rsidRPr="006D5EA6">
        <w:rPr>
          <w:rFonts w:ascii="Arial" w:hAnsi="Arial" w:cs="Arial"/>
        </w:rPr>
        <w:t>which</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essential</w:t>
      </w:r>
      <w:proofErr w:type="spellEnd"/>
      <w:r w:rsidRPr="006D5EA6">
        <w:rPr>
          <w:rFonts w:ascii="Arial" w:hAnsi="Arial" w:cs="Arial"/>
        </w:rPr>
        <w:t xml:space="preserve"> in a </w:t>
      </w:r>
      <w:proofErr w:type="spellStart"/>
      <w:r w:rsidRPr="006D5EA6">
        <w:rPr>
          <w:rFonts w:ascii="Arial" w:hAnsi="Arial" w:cs="Arial"/>
        </w:rPr>
        <w:t>Constitutional</w:t>
      </w:r>
      <w:proofErr w:type="spellEnd"/>
      <w:r w:rsidRPr="006D5EA6">
        <w:rPr>
          <w:rFonts w:ascii="Arial" w:hAnsi="Arial" w:cs="Arial"/>
        </w:rPr>
        <w:t xml:space="preserve"> </w:t>
      </w:r>
      <w:proofErr w:type="spellStart"/>
      <w:r w:rsidRPr="006D5EA6">
        <w:rPr>
          <w:rFonts w:ascii="Arial" w:hAnsi="Arial" w:cs="Arial"/>
        </w:rPr>
        <w:t>State</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rights</w:t>
      </w:r>
      <w:proofErr w:type="spellEnd"/>
      <w:r w:rsidRPr="006D5EA6">
        <w:rPr>
          <w:rFonts w:ascii="Arial" w:hAnsi="Arial" w:cs="Arial"/>
        </w:rPr>
        <w:t xml:space="preserve"> and social </w:t>
      </w:r>
      <w:proofErr w:type="spellStart"/>
      <w:r w:rsidRPr="006D5EA6">
        <w:rPr>
          <w:rFonts w:ascii="Arial" w:hAnsi="Arial" w:cs="Arial"/>
        </w:rPr>
        <w:t>justice</w:t>
      </w:r>
      <w:proofErr w:type="spellEnd"/>
      <w:r w:rsidRPr="006D5EA6">
        <w:rPr>
          <w:rFonts w:ascii="Arial" w:hAnsi="Arial" w:cs="Arial"/>
        </w:rPr>
        <w:t xml:space="preserve">. </w:t>
      </w:r>
      <w:proofErr w:type="spellStart"/>
      <w:r w:rsidRPr="006D5EA6">
        <w:rPr>
          <w:rFonts w:ascii="Arial" w:hAnsi="Arial" w:cs="Arial"/>
        </w:rPr>
        <w:t>Secondly</w:t>
      </w:r>
      <w:proofErr w:type="spellEnd"/>
      <w:r w:rsidRPr="006D5EA6">
        <w:rPr>
          <w:rFonts w:ascii="Arial" w:hAnsi="Arial" w:cs="Arial"/>
        </w:rPr>
        <w:t xml:space="preserve">, a comparative </w:t>
      </w:r>
      <w:proofErr w:type="spellStart"/>
      <w:r w:rsidRPr="006D5EA6">
        <w:rPr>
          <w:rFonts w:ascii="Arial" w:hAnsi="Arial" w:cs="Arial"/>
        </w:rPr>
        <w:t>study</w:t>
      </w:r>
      <w:proofErr w:type="spellEnd"/>
      <w:r w:rsidRPr="006D5EA6">
        <w:rPr>
          <w:rFonts w:ascii="Arial" w:hAnsi="Arial" w:cs="Arial"/>
        </w:rPr>
        <w:t xml:space="preserve"> </w:t>
      </w:r>
      <w:proofErr w:type="spellStart"/>
      <w:r w:rsidRPr="006D5EA6">
        <w:rPr>
          <w:rFonts w:ascii="Arial" w:hAnsi="Arial" w:cs="Arial"/>
        </w:rPr>
        <w:t>was</w:t>
      </w:r>
      <w:proofErr w:type="spellEnd"/>
      <w:r w:rsidRPr="006D5EA6">
        <w:rPr>
          <w:rFonts w:ascii="Arial" w:hAnsi="Arial" w:cs="Arial"/>
        </w:rPr>
        <w:t xml:space="preserve"> </w:t>
      </w:r>
      <w:proofErr w:type="spellStart"/>
      <w:r w:rsidRPr="006D5EA6">
        <w:rPr>
          <w:rFonts w:ascii="Arial" w:hAnsi="Arial" w:cs="Arial"/>
        </w:rPr>
        <w:t>made</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Assisted</w:t>
      </w:r>
      <w:proofErr w:type="spellEnd"/>
      <w:r w:rsidRPr="006D5EA6">
        <w:rPr>
          <w:rFonts w:ascii="Arial" w:hAnsi="Arial" w:cs="Arial"/>
        </w:rPr>
        <w:t xml:space="preserve"> Human </w:t>
      </w:r>
      <w:proofErr w:type="spellStart"/>
      <w:r w:rsidRPr="006D5EA6">
        <w:rPr>
          <w:rFonts w:ascii="Arial" w:hAnsi="Arial" w:cs="Arial"/>
        </w:rPr>
        <w:t>Reproduction</w:t>
      </w:r>
      <w:proofErr w:type="spellEnd"/>
      <w:r w:rsidRPr="006D5EA6">
        <w:rPr>
          <w:rFonts w:ascii="Arial" w:hAnsi="Arial" w:cs="Arial"/>
        </w:rPr>
        <w:t xml:space="preserve"> </w:t>
      </w:r>
      <w:proofErr w:type="spellStart"/>
      <w:r w:rsidRPr="006D5EA6">
        <w:rPr>
          <w:rFonts w:ascii="Arial" w:hAnsi="Arial" w:cs="Arial"/>
        </w:rPr>
        <w:t>Techniques</w:t>
      </w:r>
      <w:proofErr w:type="spellEnd"/>
      <w:r w:rsidRPr="006D5EA6">
        <w:rPr>
          <w:rFonts w:ascii="Arial" w:hAnsi="Arial" w:cs="Arial"/>
        </w:rPr>
        <w:t xml:space="preserve"> </w:t>
      </w:r>
      <w:proofErr w:type="spellStart"/>
      <w:r w:rsidRPr="006D5EA6">
        <w:rPr>
          <w:rFonts w:ascii="Arial" w:hAnsi="Arial" w:cs="Arial"/>
        </w:rPr>
        <w:t>using</w:t>
      </w:r>
      <w:proofErr w:type="spellEnd"/>
      <w:r w:rsidRPr="006D5EA6">
        <w:rPr>
          <w:rFonts w:ascii="Arial" w:hAnsi="Arial" w:cs="Arial"/>
        </w:rPr>
        <w:t xml:space="preserve"> doctrine and </w:t>
      </w:r>
      <w:proofErr w:type="spellStart"/>
      <w:r w:rsidRPr="006D5EA6">
        <w:rPr>
          <w:rFonts w:ascii="Arial" w:hAnsi="Arial" w:cs="Arial"/>
        </w:rPr>
        <w:t>different</w:t>
      </w:r>
      <w:proofErr w:type="spellEnd"/>
      <w:r w:rsidRPr="006D5EA6">
        <w:rPr>
          <w:rFonts w:ascii="Arial" w:hAnsi="Arial" w:cs="Arial"/>
        </w:rPr>
        <w:t xml:space="preserve"> legal </w:t>
      </w:r>
      <w:proofErr w:type="spellStart"/>
      <w:r w:rsidRPr="006D5EA6">
        <w:rPr>
          <w:rFonts w:ascii="Arial" w:hAnsi="Arial" w:cs="Arial"/>
        </w:rPr>
        <w:t>systems</w:t>
      </w:r>
      <w:proofErr w:type="spellEnd"/>
      <w:r w:rsidRPr="006D5EA6">
        <w:rPr>
          <w:rFonts w:ascii="Arial" w:hAnsi="Arial" w:cs="Arial"/>
        </w:rPr>
        <w:t xml:space="preserve"> </w:t>
      </w:r>
      <w:proofErr w:type="spellStart"/>
      <w:r w:rsidRPr="006D5EA6">
        <w:rPr>
          <w:rFonts w:ascii="Arial" w:hAnsi="Arial" w:cs="Arial"/>
        </w:rPr>
        <w:t>that</w:t>
      </w:r>
      <w:proofErr w:type="spellEnd"/>
      <w:r w:rsidRPr="006D5EA6">
        <w:rPr>
          <w:rFonts w:ascii="Arial" w:hAnsi="Arial" w:cs="Arial"/>
        </w:rPr>
        <w:t xml:space="preserve"> </w:t>
      </w:r>
      <w:proofErr w:type="spellStart"/>
      <w:r w:rsidRPr="006D5EA6">
        <w:rPr>
          <w:rFonts w:ascii="Arial" w:hAnsi="Arial" w:cs="Arial"/>
        </w:rPr>
        <w:t>contemplate</w:t>
      </w:r>
      <w:proofErr w:type="spellEnd"/>
      <w:r w:rsidRPr="006D5EA6">
        <w:rPr>
          <w:rFonts w:ascii="Arial" w:hAnsi="Arial" w:cs="Arial"/>
        </w:rPr>
        <w:t xml:space="preserve"> </w:t>
      </w:r>
      <w:proofErr w:type="spellStart"/>
      <w:r w:rsidRPr="006D5EA6">
        <w:rPr>
          <w:rFonts w:ascii="Arial" w:hAnsi="Arial" w:cs="Arial"/>
        </w:rPr>
        <w:t>it</w:t>
      </w:r>
      <w:proofErr w:type="spellEnd"/>
      <w:r w:rsidRPr="006D5EA6">
        <w:rPr>
          <w:rFonts w:ascii="Arial" w:hAnsi="Arial" w:cs="Arial"/>
        </w:rPr>
        <w:t xml:space="preserve"> in </w:t>
      </w:r>
      <w:proofErr w:type="spellStart"/>
      <w:r w:rsidRPr="006D5EA6">
        <w:rPr>
          <w:rFonts w:ascii="Arial" w:hAnsi="Arial" w:cs="Arial"/>
        </w:rPr>
        <w:t>order</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understand</w:t>
      </w:r>
      <w:proofErr w:type="spellEnd"/>
      <w:r w:rsidRPr="006D5EA6">
        <w:rPr>
          <w:rFonts w:ascii="Arial" w:hAnsi="Arial" w:cs="Arial"/>
        </w:rPr>
        <w:t xml:space="preserve"> </w:t>
      </w:r>
      <w:proofErr w:type="spellStart"/>
      <w:r w:rsidRPr="006D5EA6">
        <w:rPr>
          <w:rFonts w:ascii="Arial" w:hAnsi="Arial" w:cs="Arial"/>
        </w:rPr>
        <w:t>its</w:t>
      </w:r>
      <w:proofErr w:type="spellEnd"/>
      <w:r w:rsidRPr="006D5EA6">
        <w:rPr>
          <w:rFonts w:ascii="Arial" w:hAnsi="Arial" w:cs="Arial"/>
        </w:rPr>
        <w:t xml:space="preserve"> </w:t>
      </w:r>
      <w:proofErr w:type="spellStart"/>
      <w:r w:rsidRPr="006D5EA6">
        <w:rPr>
          <w:rFonts w:ascii="Arial" w:hAnsi="Arial" w:cs="Arial"/>
        </w:rPr>
        <w:t>complexity</w:t>
      </w:r>
      <w:proofErr w:type="spellEnd"/>
      <w:r w:rsidRPr="006D5EA6">
        <w:rPr>
          <w:rFonts w:ascii="Arial" w:hAnsi="Arial" w:cs="Arial"/>
        </w:rPr>
        <w:t xml:space="preserve">, </w:t>
      </w:r>
      <w:proofErr w:type="spellStart"/>
      <w:r w:rsidRPr="006D5EA6">
        <w:rPr>
          <w:rFonts w:ascii="Arial" w:hAnsi="Arial" w:cs="Arial"/>
        </w:rPr>
        <w:t>Finally</w:t>
      </w:r>
      <w:proofErr w:type="spellEnd"/>
      <w:r w:rsidRPr="006D5EA6">
        <w:rPr>
          <w:rFonts w:ascii="Arial" w:hAnsi="Arial" w:cs="Arial"/>
        </w:rPr>
        <w:t xml:space="preserve">, </w:t>
      </w:r>
      <w:proofErr w:type="spellStart"/>
      <w:r w:rsidRPr="006D5EA6">
        <w:rPr>
          <w:rFonts w:ascii="Arial" w:hAnsi="Arial" w:cs="Arial"/>
        </w:rPr>
        <w:t>dogmatic</w:t>
      </w:r>
      <w:proofErr w:type="spellEnd"/>
      <w:r w:rsidRPr="006D5EA6">
        <w:rPr>
          <w:rFonts w:ascii="Arial" w:hAnsi="Arial" w:cs="Arial"/>
        </w:rPr>
        <w:t xml:space="preserve"> </w:t>
      </w:r>
      <w:proofErr w:type="spellStart"/>
      <w:r w:rsidRPr="006D5EA6">
        <w:rPr>
          <w:rFonts w:ascii="Arial" w:hAnsi="Arial" w:cs="Arial"/>
        </w:rPr>
        <w:t>reasons</w:t>
      </w:r>
      <w:proofErr w:type="spellEnd"/>
      <w:r w:rsidRPr="006D5EA6">
        <w:rPr>
          <w:rFonts w:ascii="Arial" w:hAnsi="Arial" w:cs="Arial"/>
        </w:rPr>
        <w:t xml:space="preserve"> </w:t>
      </w:r>
      <w:proofErr w:type="spellStart"/>
      <w:r w:rsidRPr="006D5EA6">
        <w:rPr>
          <w:rFonts w:ascii="Arial" w:hAnsi="Arial" w:cs="Arial"/>
        </w:rPr>
        <w:t>were</w:t>
      </w:r>
      <w:proofErr w:type="spellEnd"/>
      <w:r w:rsidRPr="006D5EA6">
        <w:rPr>
          <w:rFonts w:ascii="Arial" w:hAnsi="Arial" w:cs="Arial"/>
        </w:rPr>
        <w:t xml:space="preserve"> </w:t>
      </w:r>
      <w:proofErr w:type="spellStart"/>
      <w:r w:rsidRPr="006D5EA6">
        <w:rPr>
          <w:rFonts w:ascii="Arial" w:hAnsi="Arial" w:cs="Arial"/>
        </w:rPr>
        <w:t>provided</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understand</w:t>
      </w:r>
      <w:proofErr w:type="spellEnd"/>
      <w:r w:rsidRPr="006D5EA6">
        <w:rPr>
          <w:rFonts w:ascii="Arial" w:hAnsi="Arial" w:cs="Arial"/>
        </w:rPr>
        <w:t xml:space="preserve"> </w:t>
      </w:r>
      <w:proofErr w:type="spellStart"/>
      <w:r w:rsidRPr="006D5EA6">
        <w:rPr>
          <w:rFonts w:ascii="Arial" w:hAnsi="Arial" w:cs="Arial"/>
        </w:rPr>
        <w:t>why</w:t>
      </w:r>
      <w:proofErr w:type="spellEnd"/>
      <w:r w:rsidRPr="006D5EA6">
        <w:rPr>
          <w:rFonts w:ascii="Arial" w:hAnsi="Arial" w:cs="Arial"/>
        </w:rPr>
        <w:t xml:space="preserve"> </w:t>
      </w:r>
      <w:proofErr w:type="spellStart"/>
      <w:r w:rsidRPr="006D5EA6">
        <w:rPr>
          <w:rFonts w:ascii="Arial" w:hAnsi="Arial" w:cs="Arial"/>
        </w:rPr>
        <w:t>it</w:t>
      </w:r>
      <w:proofErr w:type="spellEnd"/>
      <w:r w:rsidRPr="006D5EA6">
        <w:rPr>
          <w:rFonts w:ascii="Arial" w:hAnsi="Arial" w:cs="Arial"/>
        </w:rPr>
        <w:t xml:space="preserve"> </w:t>
      </w:r>
      <w:proofErr w:type="spellStart"/>
      <w:r w:rsidRPr="006D5EA6">
        <w:rPr>
          <w:rFonts w:ascii="Arial" w:hAnsi="Arial" w:cs="Arial"/>
        </w:rPr>
        <w:t>is</w:t>
      </w:r>
      <w:proofErr w:type="spellEnd"/>
      <w:r w:rsidRPr="006D5EA6">
        <w:rPr>
          <w:rFonts w:ascii="Arial" w:hAnsi="Arial" w:cs="Arial"/>
        </w:rPr>
        <w:t xml:space="preserve"> </w:t>
      </w:r>
      <w:proofErr w:type="spellStart"/>
      <w:r w:rsidRPr="006D5EA6">
        <w:rPr>
          <w:rFonts w:ascii="Arial" w:hAnsi="Arial" w:cs="Arial"/>
        </w:rPr>
        <w:t>important</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implement</w:t>
      </w:r>
      <w:proofErr w:type="spellEnd"/>
      <w:r w:rsidRPr="006D5EA6">
        <w:rPr>
          <w:rFonts w:ascii="Arial" w:hAnsi="Arial" w:cs="Arial"/>
        </w:rPr>
        <w:t xml:space="preserve"> </w:t>
      </w:r>
      <w:proofErr w:type="spellStart"/>
      <w:r w:rsidRPr="006D5EA6">
        <w:rPr>
          <w:rFonts w:ascii="Arial" w:hAnsi="Arial" w:cs="Arial"/>
        </w:rPr>
        <w:t>Assisted</w:t>
      </w:r>
      <w:proofErr w:type="spellEnd"/>
      <w:r w:rsidRPr="006D5EA6">
        <w:rPr>
          <w:rFonts w:ascii="Arial" w:hAnsi="Arial" w:cs="Arial"/>
        </w:rPr>
        <w:t xml:space="preserve"> Human </w:t>
      </w:r>
      <w:proofErr w:type="spellStart"/>
      <w:r w:rsidRPr="006D5EA6">
        <w:rPr>
          <w:rFonts w:ascii="Arial" w:hAnsi="Arial" w:cs="Arial"/>
        </w:rPr>
        <w:t>Reproduction</w:t>
      </w:r>
      <w:proofErr w:type="spellEnd"/>
      <w:r w:rsidRPr="006D5EA6">
        <w:rPr>
          <w:rFonts w:ascii="Arial" w:hAnsi="Arial" w:cs="Arial"/>
        </w:rPr>
        <w:t xml:space="preserve"> </w:t>
      </w:r>
      <w:proofErr w:type="spellStart"/>
      <w:r w:rsidRPr="006D5EA6">
        <w:rPr>
          <w:rFonts w:ascii="Arial" w:hAnsi="Arial" w:cs="Arial"/>
        </w:rPr>
        <w:t>Techniques</w:t>
      </w:r>
      <w:proofErr w:type="spellEnd"/>
      <w:r w:rsidRPr="006D5EA6">
        <w:rPr>
          <w:rFonts w:ascii="Arial" w:hAnsi="Arial" w:cs="Arial"/>
        </w:rPr>
        <w:t xml:space="preserve"> in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Ecuadorian</w:t>
      </w:r>
      <w:proofErr w:type="spellEnd"/>
      <w:r w:rsidRPr="006D5EA6">
        <w:rPr>
          <w:rFonts w:ascii="Arial" w:hAnsi="Arial" w:cs="Arial"/>
        </w:rPr>
        <w:t xml:space="preserve"> legal </w:t>
      </w:r>
      <w:proofErr w:type="spellStart"/>
      <w:r w:rsidRPr="006D5EA6">
        <w:rPr>
          <w:rFonts w:ascii="Arial" w:hAnsi="Arial" w:cs="Arial"/>
        </w:rPr>
        <w:t>system</w:t>
      </w:r>
      <w:proofErr w:type="spellEnd"/>
      <w:r w:rsidRPr="006D5EA6">
        <w:rPr>
          <w:rFonts w:ascii="Arial" w:hAnsi="Arial" w:cs="Arial"/>
        </w:rPr>
        <w:t xml:space="preserve">, so </w:t>
      </w:r>
      <w:proofErr w:type="spellStart"/>
      <w:r w:rsidRPr="006D5EA6">
        <w:rPr>
          <w:rFonts w:ascii="Arial" w:hAnsi="Arial" w:cs="Arial"/>
        </w:rPr>
        <w:t>that</w:t>
      </w:r>
      <w:proofErr w:type="spellEnd"/>
      <w:r w:rsidRPr="006D5EA6">
        <w:rPr>
          <w:rFonts w:ascii="Arial" w:hAnsi="Arial" w:cs="Arial"/>
        </w:rPr>
        <w:t xml:space="preserve"> homoparental </w:t>
      </w:r>
      <w:proofErr w:type="spellStart"/>
      <w:r w:rsidRPr="006D5EA6">
        <w:rPr>
          <w:rFonts w:ascii="Arial" w:hAnsi="Arial" w:cs="Arial"/>
        </w:rPr>
        <w:t>couples</w:t>
      </w:r>
      <w:proofErr w:type="spellEnd"/>
      <w:r w:rsidRPr="006D5EA6">
        <w:rPr>
          <w:rFonts w:ascii="Arial" w:hAnsi="Arial" w:cs="Arial"/>
        </w:rPr>
        <w:t xml:space="preserve"> can </w:t>
      </w:r>
      <w:proofErr w:type="spellStart"/>
      <w:r w:rsidRPr="006D5EA6">
        <w:rPr>
          <w:rFonts w:ascii="Arial" w:hAnsi="Arial" w:cs="Arial"/>
        </w:rPr>
        <w:t>have</w:t>
      </w:r>
      <w:proofErr w:type="spellEnd"/>
      <w:r w:rsidRPr="006D5EA6">
        <w:rPr>
          <w:rFonts w:ascii="Arial" w:hAnsi="Arial" w:cs="Arial"/>
        </w:rPr>
        <w:t xml:space="preserve"> </w:t>
      </w:r>
      <w:proofErr w:type="spellStart"/>
      <w:r w:rsidRPr="006D5EA6">
        <w:rPr>
          <w:rFonts w:ascii="Arial" w:hAnsi="Arial" w:cs="Arial"/>
        </w:rPr>
        <w:t>access</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right</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family</w:t>
      </w:r>
      <w:proofErr w:type="spellEnd"/>
      <w:r w:rsidRPr="006D5EA6">
        <w:rPr>
          <w:rFonts w:ascii="Arial" w:hAnsi="Arial" w:cs="Arial"/>
        </w:rPr>
        <w:t xml:space="preserve">. I </w:t>
      </w:r>
      <w:proofErr w:type="spellStart"/>
      <w:r w:rsidRPr="006D5EA6">
        <w:rPr>
          <w:rFonts w:ascii="Arial" w:hAnsi="Arial" w:cs="Arial"/>
        </w:rPr>
        <w:t>was</w:t>
      </w:r>
      <w:proofErr w:type="spellEnd"/>
      <w:r w:rsidRPr="006D5EA6">
        <w:rPr>
          <w:rFonts w:ascii="Arial" w:hAnsi="Arial" w:cs="Arial"/>
        </w:rPr>
        <w:t xml:space="preserve"> </w:t>
      </w:r>
      <w:proofErr w:type="spellStart"/>
      <w:r w:rsidRPr="006D5EA6">
        <w:rPr>
          <w:rFonts w:ascii="Arial" w:hAnsi="Arial" w:cs="Arial"/>
        </w:rPr>
        <w:t>applied</w:t>
      </w:r>
      <w:proofErr w:type="spellEnd"/>
      <w:r w:rsidRPr="006D5EA6">
        <w:rPr>
          <w:rFonts w:ascii="Arial" w:hAnsi="Arial" w:cs="Arial"/>
        </w:rPr>
        <w:t xml:space="preserve"> descriptive, inductive-deductive and </w:t>
      </w:r>
      <w:proofErr w:type="spellStart"/>
      <w:r w:rsidRPr="006D5EA6">
        <w:rPr>
          <w:rFonts w:ascii="Arial" w:hAnsi="Arial" w:cs="Arial"/>
        </w:rPr>
        <w:t>explanatory</w:t>
      </w:r>
      <w:proofErr w:type="spellEnd"/>
      <w:r w:rsidRPr="006D5EA6">
        <w:rPr>
          <w:rFonts w:ascii="Arial" w:hAnsi="Arial" w:cs="Arial"/>
        </w:rPr>
        <w:t xml:space="preserve"> </w:t>
      </w:r>
      <w:proofErr w:type="spellStart"/>
      <w:r w:rsidRPr="006D5EA6">
        <w:rPr>
          <w:rFonts w:ascii="Arial" w:hAnsi="Arial" w:cs="Arial"/>
        </w:rPr>
        <w:t>methods</w:t>
      </w:r>
      <w:proofErr w:type="spellEnd"/>
      <w:r w:rsidRPr="006D5EA6">
        <w:rPr>
          <w:rFonts w:ascii="Arial" w:hAnsi="Arial" w:cs="Arial"/>
        </w:rPr>
        <w:t xml:space="preserve"> </w:t>
      </w:r>
      <w:proofErr w:type="spellStart"/>
      <w:r w:rsidRPr="006D5EA6">
        <w:rPr>
          <w:rFonts w:ascii="Arial" w:hAnsi="Arial" w:cs="Arial"/>
        </w:rPr>
        <w:t>to</w:t>
      </w:r>
      <w:proofErr w:type="spellEnd"/>
      <w:r w:rsidRPr="006D5EA6">
        <w:rPr>
          <w:rFonts w:ascii="Arial" w:hAnsi="Arial" w:cs="Arial"/>
        </w:rPr>
        <w:t xml:space="preserve"> </w:t>
      </w:r>
      <w:proofErr w:type="spellStart"/>
      <w:r w:rsidRPr="006D5EA6">
        <w:rPr>
          <w:rFonts w:ascii="Arial" w:hAnsi="Arial" w:cs="Arial"/>
        </w:rPr>
        <w:t>analyze</w:t>
      </w:r>
      <w:proofErr w:type="spellEnd"/>
      <w:r w:rsidRPr="006D5EA6">
        <w:rPr>
          <w:rFonts w:ascii="Arial" w:hAnsi="Arial" w:cs="Arial"/>
          <w:spacing w:val="25"/>
        </w:rPr>
        <w:t xml:space="preserve"> </w:t>
      </w:r>
      <w:proofErr w:type="spellStart"/>
      <w:r w:rsidRPr="006D5EA6">
        <w:rPr>
          <w:rFonts w:ascii="Arial" w:hAnsi="Arial" w:cs="Arial"/>
        </w:rPr>
        <w:t>the</w:t>
      </w:r>
      <w:proofErr w:type="spellEnd"/>
      <w:r w:rsidRPr="006D5EA6">
        <w:rPr>
          <w:rFonts w:ascii="Arial" w:hAnsi="Arial" w:cs="Arial"/>
        </w:rPr>
        <w:t xml:space="preserve"> </w:t>
      </w:r>
      <w:proofErr w:type="spellStart"/>
      <w:r w:rsidRPr="006D5EA6">
        <w:rPr>
          <w:rFonts w:ascii="Arial" w:hAnsi="Arial" w:cs="Arial"/>
        </w:rPr>
        <w:t>problem</w:t>
      </w:r>
      <w:proofErr w:type="spellEnd"/>
      <w:r w:rsidRPr="006D5EA6">
        <w:rPr>
          <w:rFonts w:ascii="Arial" w:hAnsi="Arial" w:cs="Arial"/>
        </w:rPr>
        <w:t xml:space="preserve"> </w:t>
      </w:r>
      <w:proofErr w:type="spellStart"/>
      <w:r w:rsidRPr="006D5EA6">
        <w:rPr>
          <w:rFonts w:ascii="Arial" w:hAnsi="Arial" w:cs="Arial"/>
        </w:rPr>
        <w:t>from</w:t>
      </w:r>
      <w:proofErr w:type="spellEnd"/>
      <w:r w:rsidRPr="006D5EA6">
        <w:rPr>
          <w:rFonts w:ascii="Arial" w:hAnsi="Arial" w:cs="Arial"/>
        </w:rPr>
        <w:t xml:space="preserve"> </w:t>
      </w:r>
      <w:proofErr w:type="spellStart"/>
      <w:r w:rsidRPr="006D5EA6">
        <w:rPr>
          <w:rFonts w:ascii="Arial" w:hAnsi="Arial" w:cs="Arial"/>
        </w:rPr>
        <w:t>different</w:t>
      </w:r>
      <w:proofErr w:type="spellEnd"/>
      <w:r w:rsidRPr="006D5EA6">
        <w:rPr>
          <w:rFonts w:ascii="Arial" w:hAnsi="Arial" w:cs="Arial"/>
        </w:rPr>
        <w:t xml:space="preserve"> </w:t>
      </w:r>
      <w:proofErr w:type="spellStart"/>
      <w:r w:rsidRPr="006D5EA6">
        <w:rPr>
          <w:rFonts w:ascii="Arial" w:hAnsi="Arial" w:cs="Arial"/>
        </w:rPr>
        <w:t>points</w:t>
      </w:r>
      <w:proofErr w:type="spellEnd"/>
      <w:r w:rsidRPr="006D5EA6">
        <w:rPr>
          <w:rFonts w:ascii="Arial" w:hAnsi="Arial" w:cs="Arial"/>
        </w:rPr>
        <w:t xml:space="preserve"> </w:t>
      </w:r>
      <w:proofErr w:type="spellStart"/>
      <w:r w:rsidRPr="006D5EA6">
        <w:rPr>
          <w:rFonts w:ascii="Arial" w:hAnsi="Arial" w:cs="Arial"/>
        </w:rPr>
        <w:t>of</w:t>
      </w:r>
      <w:proofErr w:type="spellEnd"/>
      <w:r w:rsidRPr="006D5EA6">
        <w:rPr>
          <w:rFonts w:ascii="Arial" w:hAnsi="Arial" w:cs="Arial"/>
        </w:rPr>
        <w:t xml:space="preserve"> </w:t>
      </w:r>
      <w:proofErr w:type="spellStart"/>
      <w:r w:rsidRPr="006D5EA6">
        <w:rPr>
          <w:rFonts w:ascii="Arial" w:hAnsi="Arial" w:cs="Arial"/>
        </w:rPr>
        <w:t>view</w:t>
      </w:r>
      <w:proofErr w:type="spellEnd"/>
      <w:r w:rsidRPr="006D5EA6">
        <w:rPr>
          <w:rFonts w:ascii="Arial" w:hAnsi="Arial" w:cs="Arial"/>
        </w:rPr>
        <w:t>.</w:t>
      </w:r>
    </w:p>
    <w:p w14:paraId="44809B2A" w14:textId="3A4DD453" w:rsidR="004337B2" w:rsidRPr="003A0526" w:rsidRDefault="00994D00" w:rsidP="006D5EA6">
      <w:pPr>
        <w:pStyle w:val="Textoindependiente"/>
        <w:spacing w:before="175" w:line="362" w:lineRule="auto"/>
        <w:ind w:left="813" w:right="539" w:firstLine="521"/>
        <w:rPr>
          <w:rFonts w:ascii="Arial" w:hAnsi="Arial" w:cs="Arial"/>
          <w:b/>
          <w:color w:val="000000" w:themeColor="text1"/>
          <w:szCs w:val="24"/>
        </w:rPr>
        <w:sectPr w:rsidR="004337B2" w:rsidRPr="003A0526" w:rsidSect="00832AC3">
          <w:footerReference w:type="default" r:id="rId15"/>
          <w:footerReference w:type="first" r:id="rId16"/>
          <w:pgSz w:w="11906" w:h="16838"/>
          <w:pgMar w:top="1701" w:right="1701" w:bottom="1701" w:left="2268" w:header="567" w:footer="567" w:gutter="0"/>
          <w:pgNumType w:fmt="upperRoman" w:start="1"/>
          <w:cols w:space="708"/>
          <w:titlePg/>
          <w:docGrid w:linePitch="360"/>
        </w:sectPr>
      </w:pPr>
      <w:proofErr w:type="spellStart"/>
      <w:r w:rsidRPr="006D5EA6">
        <w:rPr>
          <w:rFonts w:ascii="Arial" w:hAnsi="Arial" w:cs="Arial"/>
          <w:i/>
          <w:w w:val="110"/>
        </w:rPr>
        <w:t>Keywords</w:t>
      </w:r>
      <w:proofErr w:type="spellEnd"/>
      <w:r w:rsidRPr="006D5EA6">
        <w:rPr>
          <w:rFonts w:ascii="Arial" w:hAnsi="Arial" w:cs="Arial"/>
          <w:i/>
          <w:w w:val="110"/>
        </w:rPr>
        <w:t xml:space="preserve">: </w:t>
      </w:r>
      <w:proofErr w:type="spellStart"/>
      <w:r w:rsidRPr="006D5EA6">
        <w:rPr>
          <w:rFonts w:ascii="Arial" w:hAnsi="Arial" w:cs="Arial"/>
          <w:w w:val="110"/>
        </w:rPr>
        <w:t>Right</w:t>
      </w:r>
      <w:proofErr w:type="spellEnd"/>
      <w:r w:rsidRPr="006D5EA6">
        <w:rPr>
          <w:rFonts w:ascii="Arial" w:hAnsi="Arial" w:cs="Arial"/>
          <w:w w:val="110"/>
        </w:rPr>
        <w:t xml:space="preserve"> </w:t>
      </w:r>
      <w:proofErr w:type="spellStart"/>
      <w:r w:rsidRPr="006D5EA6">
        <w:rPr>
          <w:rFonts w:ascii="Arial" w:hAnsi="Arial" w:cs="Arial"/>
          <w:w w:val="110"/>
        </w:rPr>
        <w:t>to</w:t>
      </w:r>
      <w:proofErr w:type="spellEnd"/>
      <w:r w:rsidRPr="006D5EA6">
        <w:rPr>
          <w:rFonts w:ascii="Arial" w:hAnsi="Arial" w:cs="Arial"/>
          <w:w w:val="110"/>
        </w:rPr>
        <w:t xml:space="preserve"> </w:t>
      </w:r>
      <w:proofErr w:type="spellStart"/>
      <w:r w:rsidRPr="006D5EA6">
        <w:rPr>
          <w:rFonts w:ascii="Arial" w:hAnsi="Arial" w:cs="Arial"/>
          <w:w w:val="110"/>
        </w:rPr>
        <w:t>the</w:t>
      </w:r>
      <w:proofErr w:type="spellEnd"/>
      <w:r w:rsidRPr="006D5EA6">
        <w:rPr>
          <w:rFonts w:ascii="Arial" w:hAnsi="Arial" w:cs="Arial"/>
          <w:w w:val="110"/>
        </w:rPr>
        <w:t xml:space="preserve"> </w:t>
      </w:r>
      <w:proofErr w:type="spellStart"/>
      <w:r w:rsidRPr="006D5EA6">
        <w:rPr>
          <w:rFonts w:ascii="Arial" w:hAnsi="Arial" w:cs="Arial"/>
          <w:w w:val="110"/>
        </w:rPr>
        <w:t>family</w:t>
      </w:r>
      <w:proofErr w:type="spellEnd"/>
      <w:r w:rsidRPr="006D5EA6">
        <w:rPr>
          <w:rFonts w:ascii="Arial" w:hAnsi="Arial" w:cs="Arial"/>
          <w:w w:val="110"/>
        </w:rPr>
        <w:t xml:space="preserve">, human </w:t>
      </w:r>
      <w:proofErr w:type="spellStart"/>
      <w:r w:rsidRPr="006D5EA6">
        <w:rPr>
          <w:rFonts w:ascii="Arial" w:hAnsi="Arial" w:cs="Arial"/>
          <w:w w:val="110"/>
        </w:rPr>
        <w:t>right</w:t>
      </w:r>
      <w:proofErr w:type="spellEnd"/>
      <w:r w:rsidRPr="006D5EA6">
        <w:rPr>
          <w:rFonts w:ascii="Arial" w:hAnsi="Arial" w:cs="Arial"/>
          <w:w w:val="110"/>
        </w:rPr>
        <w:t xml:space="preserve">, </w:t>
      </w:r>
      <w:proofErr w:type="spellStart"/>
      <w:r w:rsidRPr="006D5EA6">
        <w:rPr>
          <w:rFonts w:ascii="Arial" w:hAnsi="Arial" w:cs="Arial"/>
          <w:w w:val="110"/>
        </w:rPr>
        <w:t>assisted</w:t>
      </w:r>
      <w:proofErr w:type="spellEnd"/>
      <w:r w:rsidRPr="006D5EA6">
        <w:rPr>
          <w:rFonts w:ascii="Arial" w:hAnsi="Arial" w:cs="Arial"/>
          <w:w w:val="110"/>
        </w:rPr>
        <w:t xml:space="preserve"> human </w:t>
      </w:r>
      <w:proofErr w:type="spellStart"/>
      <w:r w:rsidRPr="006D5EA6">
        <w:rPr>
          <w:rFonts w:ascii="Arial" w:hAnsi="Arial" w:cs="Arial"/>
          <w:w w:val="110"/>
        </w:rPr>
        <w:t>reproduction</w:t>
      </w:r>
      <w:proofErr w:type="spellEnd"/>
      <w:r w:rsidRPr="006D5EA6">
        <w:rPr>
          <w:rFonts w:ascii="Arial" w:hAnsi="Arial" w:cs="Arial"/>
          <w:w w:val="110"/>
        </w:rPr>
        <w:t xml:space="preserve"> </w:t>
      </w:r>
      <w:proofErr w:type="spellStart"/>
      <w:r w:rsidRPr="006D5EA6">
        <w:rPr>
          <w:rFonts w:ascii="Arial" w:hAnsi="Arial" w:cs="Arial"/>
          <w:w w:val="110"/>
        </w:rPr>
        <w:t>techniques</w:t>
      </w:r>
      <w:proofErr w:type="spellEnd"/>
      <w:r w:rsidRPr="006D5EA6">
        <w:rPr>
          <w:rFonts w:ascii="Arial" w:hAnsi="Arial" w:cs="Arial"/>
          <w:w w:val="110"/>
        </w:rPr>
        <w:t xml:space="preserve">, homosexual </w:t>
      </w:r>
      <w:proofErr w:type="spellStart"/>
      <w:r w:rsidRPr="006D5EA6">
        <w:rPr>
          <w:rFonts w:ascii="Arial" w:hAnsi="Arial" w:cs="Arial"/>
          <w:w w:val="110"/>
        </w:rPr>
        <w:t>couples</w:t>
      </w:r>
      <w:proofErr w:type="spellEnd"/>
    </w:p>
    <w:p w14:paraId="12DD1B67" w14:textId="14971D60" w:rsidR="000D6344" w:rsidRPr="003A0526" w:rsidRDefault="000D6344">
      <w:pPr>
        <w:spacing w:after="160" w:line="259" w:lineRule="auto"/>
        <w:jc w:val="left"/>
        <w:rPr>
          <w:rFonts w:ascii="Arial" w:hAnsi="Arial" w:cs="Arial"/>
          <w:color w:val="000000" w:themeColor="text1"/>
          <w:szCs w:val="24"/>
        </w:rPr>
      </w:pPr>
    </w:p>
    <w:p w14:paraId="53FF6439" w14:textId="77F1C150" w:rsidR="000D6344" w:rsidRPr="003A0526" w:rsidRDefault="000D6344" w:rsidP="00373088">
      <w:pPr>
        <w:pStyle w:val="Ttulo1"/>
        <w:rPr>
          <w:rFonts w:ascii="Arial" w:hAnsi="Arial" w:cs="Arial"/>
          <w:lang w:val="es-EC"/>
        </w:rPr>
      </w:pPr>
      <w:bookmarkStart w:id="2" w:name="_Toc84876733"/>
      <w:r w:rsidRPr="003A0526">
        <w:rPr>
          <w:rFonts w:ascii="Arial" w:hAnsi="Arial" w:cs="Arial"/>
          <w:lang w:val="es-EC"/>
        </w:rPr>
        <w:t>INTRODUCCIÓN</w:t>
      </w:r>
      <w:bookmarkEnd w:id="2"/>
    </w:p>
    <w:p w14:paraId="7EC631F3" w14:textId="77777777" w:rsidR="000D6344" w:rsidRPr="003A0526" w:rsidRDefault="000D6344" w:rsidP="000D6344">
      <w:pPr>
        <w:spacing w:after="160" w:line="360" w:lineRule="auto"/>
        <w:ind w:firstLine="708"/>
        <w:rPr>
          <w:rFonts w:ascii="Arial" w:eastAsia="Times New Roman" w:hAnsi="Arial" w:cs="Arial"/>
          <w:szCs w:val="24"/>
        </w:rPr>
      </w:pPr>
      <w:r w:rsidRPr="003A0526">
        <w:rPr>
          <w:rFonts w:ascii="Arial" w:eastAsia="Times New Roman" w:hAnsi="Arial" w:cs="Arial"/>
          <w:szCs w:val="24"/>
        </w:rPr>
        <w:t>El Derecho a tener una familia, nace como una premisa fundamental de la historia puesto que, esta institución es el núcleo u origen de la sociedad, por lo que, todas las personas deben poseer una familia con el objetivo de crear vínculos afectivos, consanguíneos, económicos, entre otros. Los Tratados y Convenios Internacionales han proclamado que los niños, niñas y adolescentes, tienen el derecho de crecer dentro de un vínculo familiar para su adecuado desenvolvimiento, consolidándose de esta forma una garantía que requiere una protección de los Estados para cumplirla.</w:t>
      </w:r>
    </w:p>
    <w:p w14:paraId="147722BA" w14:textId="6C4C4B11" w:rsidR="000D6344" w:rsidRPr="003A0526" w:rsidRDefault="000D6344" w:rsidP="000D6344">
      <w:pPr>
        <w:spacing w:after="160" w:line="360" w:lineRule="auto"/>
        <w:ind w:firstLine="708"/>
        <w:rPr>
          <w:rFonts w:ascii="Arial" w:eastAsia="Times New Roman" w:hAnsi="Arial" w:cs="Arial"/>
          <w:szCs w:val="24"/>
        </w:rPr>
      </w:pPr>
      <w:r w:rsidRPr="003A0526">
        <w:rPr>
          <w:rFonts w:ascii="Arial" w:eastAsia="Times New Roman" w:hAnsi="Arial" w:cs="Arial"/>
          <w:szCs w:val="24"/>
        </w:rPr>
        <w:t>Por otro lado, la lucha incesable de los grupos LGBTI para el reconocimiento de algunos derechos, como el matrimonio, que era una institución que únicamente consistía en el vínculo entre un hombre y una mujer con el objeto de la procreación, vivir juntos y el auxilio mutuo, este ha sido reconocido en algunos países como en Estados Unidos, Colombia, México, Ecuador entre otros, sin embargo, la utilización de técnicas de reproducción asistida se aplican dentro del país, pero lamentablemente no están reguladas, lo que genera una falta de seguridad jurídica para quienes deciden formar parte de estos tratamientos. Respecto a lo mencionado en líneas anteriores existen diversos postulados que l</w:t>
      </w:r>
      <w:r w:rsidR="00F535AD">
        <w:rPr>
          <w:rFonts w:ascii="Arial" w:eastAsia="Times New Roman" w:hAnsi="Arial" w:cs="Arial"/>
          <w:szCs w:val="24"/>
        </w:rPr>
        <w:t>os</w:t>
      </w:r>
      <w:r w:rsidRPr="003A0526">
        <w:rPr>
          <w:rFonts w:ascii="Arial" w:eastAsia="Times New Roman" w:hAnsi="Arial" w:cs="Arial"/>
          <w:szCs w:val="24"/>
        </w:rPr>
        <w:t xml:space="preserve"> analizamos a continuación:</w:t>
      </w:r>
    </w:p>
    <w:p w14:paraId="397BFF54" w14:textId="77777777" w:rsidR="000D6344" w:rsidRPr="003A0526" w:rsidRDefault="000D6344" w:rsidP="000D6344">
      <w:pPr>
        <w:spacing w:after="160" w:line="360" w:lineRule="auto"/>
        <w:ind w:firstLine="708"/>
        <w:rPr>
          <w:rFonts w:ascii="Arial" w:eastAsia="Times New Roman" w:hAnsi="Arial" w:cs="Arial"/>
          <w:szCs w:val="24"/>
        </w:rPr>
      </w:pPr>
      <w:r w:rsidRPr="003A0526">
        <w:rPr>
          <w:rFonts w:ascii="Arial" w:eastAsia="Times New Roman" w:hAnsi="Arial" w:cs="Arial"/>
          <w:szCs w:val="24"/>
        </w:rPr>
        <w:t>Primero existe posturas, sobre la adopción, que no es un derecho de las personas mayores de edad o de las parejas, sino debe ser entendida como un derecho propio de los menores de edad, a poseer una familia para desarrollarse adecuadamente en un hogar, sin determinar cómo debe estar conformada las parejas, es decir, que exista una apertura a las familias denominadas no tradicionales.</w:t>
      </w:r>
    </w:p>
    <w:p w14:paraId="64FF1779" w14:textId="77777777" w:rsidR="000D6344" w:rsidRPr="003A0526" w:rsidRDefault="000D6344" w:rsidP="000D6344">
      <w:pPr>
        <w:spacing w:after="160" w:line="360" w:lineRule="auto"/>
        <w:ind w:firstLine="708"/>
        <w:rPr>
          <w:rFonts w:ascii="Arial" w:eastAsia="Times New Roman" w:hAnsi="Arial" w:cs="Arial"/>
          <w:szCs w:val="24"/>
        </w:rPr>
      </w:pPr>
      <w:r w:rsidRPr="003A0526">
        <w:rPr>
          <w:rFonts w:ascii="Arial" w:eastAsia="Times New Roman" w:hAnsi="Arial" w:cs="Arial"/>
          <w:szCs w:val="24"/>
        </w:rPr>
        <w:t xml:space="preserve">Segundo, frente al matrimonio homosexual que, es un derecho valido de las parejas homosexuales, que quieren poseer las mismas garantías y obligaciones frente a las parejas heterosexuales, pero existen </w:t>
      </w:r>
      <w:r w:rsidRPr="003A0526">
        <w:rPr>
          <w:rFonts w:ascii="Arial" w:eastAsia="Times New Roman" w:hAnsi="Arial" w:cs="Arial"/>
          <w:szCs w:val="24"/>
        </w:rPr>
        <w:lastRenderedPageBreak/>
        <w:t>aspectos que generan una discriminación inminente del Estado ecuatoriano, puesto que no ha regulado aspectos que van a la par con este tema como la adopción o la aplicación de TRHA personas impidiendo de esta forma el pleno ejercicio de sus derechos.</w:t>
      </w:r>
    </w:p>
    <w:p w14:paraId="2934749F" w14:textId="77777777" w:rsidR="000D6344" w:rsidRPr="003A0526" w:rsidRDefault="000D6344" w:rsidP="000D6344">
      <w:pPr>
        <w:spacing w:after="160" w:line="360" w:lineRule="auto"/>
        <w:ind w:firstLine="708"/>
        <w:rPr>
          <w:rFonts w:ascii="Arial" w:eastAsia="Times New Roman" w:hAnsi="Arial" w:cs="Arial"/>
          <w:szCs w:val="24"/>
        </w:rPr>
      </w:pPr>
      <w:r w:rsidRPr="003A0526">
        <w:rPr>
          <w:rFonts w:ascii="Arial" w:eastAsia="Times New Roman" w:hAnsi="Arial" w:cs="Arial"/>
          <w:szCs w:val="24"/>
        </w:rPr>
        <w:t>Tercero, las parejas homosexuales, si bien es cierto, no poseen la capacidad biológica para concebir, y la adopción no solo es una herramienta mediante la cual se pueda formar una familia, existen las denominadas técnicas de reproducción asistida, que consiste en el empleo del avance de la tecnología y se derivan de estas como la maternidad subrogada, fecundación in vitro, inseminación artificial, etc., incrementando las posibilidades que estas parejas puedan ser padres o madres y formar una familia.</w:t>
      </w:r>
    </w:p>
    <w:p w14:paraId="3BF0744B" w14:textId="4564CF91" w:rsidR="00FC52A8" w:rsidRPr="000C7F42" w:rsidRDefault="000D6344" w:rsidP="008F7435">
      <w:pPr>
        <w:spacing w:after="160" w:line="360" w:lineRule="auto"/>
        <w:ind w:firstLine="708"/>
        <w:rPr>
          <w:rFonts w:ascii="Arial" w:eastAsia="Times New Roman" w:hAnsi="Arial" w:cs="Arial"/>
          <w:color w:val="000000" w:themeColor="text1"/>
          <w:szCs w:val="24"/>
        </w:rPr>
      </w:pPr>
      <w:r w:rsidRPr="003A0526">
        <w:rPr>
          <w:rFonts w:ascii="Arial" w:eastAsia="Times New Roman" w:hAnsi="Arial" w:cs="Arial"/>
          <w:szCs w:val="24"/>
        </w:rPr>
        <w:t>En este contexto, en el Ecuador se ha reconocido el matrimonio igualitario a través de Opinión Consultiva 24/17 emitida por la Corte Constitucional máximo organismo de interpretación de la Constitución, sin embargo, las utilizaciones de las TRHA no han sido objeto de estudio pese a que en otros países se encuentra regulado, por los derechos que todas las personas deben gozar en las mismas condiciones y oportunidades, lo que genera el conflicto de estudio del presente trabajo</w:t>
      </w:r>
      <w:r w:rsidR="008F7435">
        <w:rPr>
          <w:rFonts w:ascii="Arial" w:eastAsia="Times New Roman" w:hAnsi="Arial" w:cs="Arial"/>
          <w:szCs w:val="24"/>
        </w:rPr>
        <w:t>, que servirá para identificar la necesidad de regular las TRHA como una garantía a formar una familia en parejas homosexuales</w:t>
      </w:r>
      <w:r w:rsidR="000C7F42" w:rsidRPr="000C7F42">
        <w:rPr>
          <w:rFonts w:ascii="Arial" w:eastAsia="Times New Roman" w:hAnsi="Arial" w:cs="Arial"/>
          <w:color w:val="000000" w:themeColor="text1"/>
          <w:szCs w:val="24"/>
        </w:rPr>
        <w:t>, para comprender ¿cómo las técnicas de reproducción humana asistid</w:t>
      </w:r>
      <w:r w:rsidR="000C7F42">
        <w:rPr>
          <w:rFonts w:ascii="Arial" w:eastAsia="Times New Roman" w:hAnsi="Arial" w:cs="Arial"/>
          <w:color w:val="000000" w:themeColor="text1"/>
          <w:szCs w:val="24"/>
        </w:rPr>
        <w:t>a</w:t>
      </w:r>
      <w:r w:rsidR="000C7F42" w:rsidRPr="000C7F42">
        <w:rPr>
          <w:rFonts w:ascii="Arial" w:eastAsia="Times New Roman" w:hAnsi="Arial" w:cs="Arial"/>
          <w:color w:val="000000" w:themeColor="text1"/>
          <w:szCs w:val="24"/>
        </w:rPr>
        <w:t xml:space="preserve"> garantiza el derecho a tener una familia en las pare</w:t>
      </w:r>
      <w:r w:rsidR="000C7F42">
        <w:rPr>
          <w:rFonts w:ascii="Arial" w:eastAsia="Times New Roman" w:hAnsi="Arial" w:cs="Arial"/>
          <w:color w:val="000000" w:themeColor="text1"/>
          <w:szCs w:val="24"/>
        </w:rPr>
        <w:t>j</w:t>
      </w:r>
      <w:r w:rsidR="000C7F42" w:rsidRPr="000C7F42">
        <w:rPr>
          <w:rFonts w:ascii="Arial" w:eastAsia="Times New Roman" w:hAnsi="Arial" w:cs="Arial"/>
          <w:color w:val="000000" w:themeColor="text1"/>
          <w:szCs w:val="24"/>
        </w:rPr>
        <w:t xml:space="preserve">as homosexuales? </w:t>
      </w:r>
      <w:r w:rsidR="004853F9">
        <w:rPr>
          <w:rFonts w:ascii="Arial" w:eastAsia="Times New Roman" w:hAnsi="Arial" w:cs="Arial"/>
          <w:color w:val="000000" w:themeColor="text1"/>
          <w:szCs w:val="24"/>
        </w:rPr>
        <w:t>Y de esta forma realizar un estudio comparativo sobre la necesidad de inserción de las TRHA en el ordenamiento jurídico ecuatoriano.</w:t>
      </w:r>
    </w:p>
    <w:p w14:paraId="22BD12F8" w14:textId="0881BCEC" w:rsidR="001F2F5B" w:rsidRPr="003A0526" w:rsidRDefault="001F2F5B" w:rsidP="00FC52A8">
      <w:pPr>
        <w:rPr>
          <w:rFonts w:ascii="Arial" w:hAnsi="Arial" w:cs="Arial"/>
          <w:b/>
        </w:rPr>
      </w:pPr>
      <w:r w:rsidRPr="003A0526">
        <w:rPr>
          <w:rFonts w:ascii="Arial" w:hAnsi="Arial" w:cs="Arial"/>
          <w:b/>
        </w:rPr>
        <w:t>Métodos utilizados</w:t>
      </w:r>
    </w:p>
    <w:p w14:paraId="54BC2F98" w14:textId="7252567A" w:rsidR="001F2F5B" w:rsidRPr="00CA075F" w:rsidRDefault="00CA075F" w:rsidP="00CA075F">
      <w:pPr>
        <w:pStyle w:val="Textocomentario"/>
        <w:spacing w:line="360" w:lineRule="auto"/>
        <w:rPr>
          <w:rFonts w:ascii="Arial" w:hAnsi="Arial" w:cs="Arial"/>
          <w:sz w:val="24"/>
          <w:szCs w:val="24"/>
        </w:rPr>
      </w:pPr>
      <w:r>
        <w:rPr>
          <w:rFonts w:ascii="Arial" w:eastAsia="Times New Roman" w:hAnsi="Arial" w:cs="Arial"/>
          <w:sz w:val="24"/>
          <w:szCs w:val="24"/>
        </w:rPr>
        <w:t>Pa</w:t>
      </w:r>
      <w:r w:rsidRPr="00CA075F">
        <w:rPr>
          <w:rFonts w:ascii="Arial" w:eastAsia="Times New Roman" w:hAnsi="Arial" w:cs="Arial"/>
          <w:sz w:val="24"/>
          <w:szCs w:val="24"/>
        </w:rPr>
        <w:t>ra el adecuado desarrollo del presente trabajo</w:t>
      </w:r>
      <w:r w:rsidR="00F535AD">
        <w:rPr>
          <w:rFonts w:ascii="Arial" w:eastAsia="Times New Roman" w:hAnsi="Arial" w:cs="Arial"/>
          <w:sz w:val="24"/>
          <w:szCs w:val="24"/>
        </w:rPr>
        <w:t xml:space="preserve">, se utilizó el tipo </w:t>
      </w:r>
      <w:r w:rsidRPr="00CA075F">
        <w:rPr>
          <w:rFonts w:ascii="Arial" w:eastAsia="Times New Roman" w:hAnsi="Arial" w:cs="Arial"/>
          <w:sz w:val="24"/>
          <w:szCs w:val="24"/>
        </w:rPr>
        <w:t xml:space="preserve"> de investigación </w:t>
      </w:r>
      <w:r w:rsidRPr="00CA075F">
        <w:rPr>
          <w:rFonts w:ascii="Arial" w:hAnsi="Arial" w:cs="Arial"/>
          <w:sz w:val="24"/>
          <w:szCs w:val="24"/>
        </w:rPr>
        <w:t xml:space="preserve">cualitativa por que se </w:t>
      </w:r>
      <w:r w:rsidR="00F535AD" w:rsidRPr="00CA075F">
        <w:rPr>
          <w:rFonts w:ascii="Arial" w:hAnsi="Arial" w:cs="Arial"/>
          <w:sz w:val="24"/>
          <w:szCs w:val="24"/>
        </w:rPr>
        <w:t>bas</w:t>
      </w:r>
      <w:r w:rsidR="00F535AD">
        <w:rPr>
          <w:rFonts w:ascii="Arial" w:hAnsi="Arial" w:cs="Arial"/>
          <w:sz w:val="24"/>
          <w:szCs w:val="24"/>
        </w:rPr>
        <w:t>ó</w:t>
      </w:r>
      <w:r w:rsidRPr="00CA075F">
        <w:rPr>
          <w:rFonts w:ascii="Arial" w:hAnsi="Arial" w:cs="Arial"/>
          <w:sz w:val="24"/>
          <w:szCs w:val="24"/>
        </w:rPr>
        <w:t xml:space="preserve"> en fundamentación teórica</w:t>
      </w:r>
      <w:r w:rsidR="00F535AD">
        <w:rPr>
          <w:rFonts w:ascii="Arial" w:hAnsi="Arial" w:cs="Arial"/>
          <w:sz w:val="24"/>
          <w:szCs w:val="24"/>
        </w:rPr>
        <w:t xml:space="preserve"> y base de datos bibliográficos; además,</w:t>
      </w:r>
      <w:r w:rsidRPr="00CA075F">
        <w:rPr>
          <w:rFonts w:ascii="Arial" w:hAnsi="Arial" w:cs="Arial"/>
          <w:sz w:val="24"/>
          <w:szCs w:val="24"/>
        </w:rPr>
        <w:t xml:space="preserve"> es de nivel explicativo descriptivo</w:t>
      </w:r>
      <w:r w:rsidR="004853F9" w:rsidRPr="004853F9">
        <w:rPr>
          <w:rFonts w:ascii="Arial" w:hAnsi="Arial" w:cs="Arial"/>
          <w:color w:val="000000" w:themeColor="text1"/>
          <w:sz w:val="24"/>
          <w:szCs w:val="24"/>
        </w:rPr>
        <w:t>,</w:t>
      </w:r>
      <w:r w:rsidR="004853F9">
        <w:rPr>
          <w:rFonts w:ascii="Arial" w:hAnsi="Arial" w:cs="Arial"/>
          <w:color w:val="000000" w:themeColor="text1"/>
          <w:sz w:val="24"/>
          <w:szCs w:val="24"/>
        </w:rPr>
        <w:t xml:space="preserve"> </w:t>
      </w:r>
      <w:r w:rsidR="004853F9" w:rsidRPr="004853F9">
        <w:rPr>
          <w:rFonts w:ascii="Arial" w:hAnsi="Arial" w:cs="Arial"/>
          <w:color w:val="000000" w:themeColor="text1"/>
          <w:sz w:val="24"/>
          <w:szCs w:val="24"/>
        </w:rPr>
        <w:t>ya que, nos permite entender la problemática desde una perspectiva pormenori</w:t>
      </w:r>
      <w:r w:rsidR="00994D00">
        <w:rPr>
          <w:rFonts w:ascii="Arial" w:hAnsi="Arial" w:cs="Arial"/>
          <w:color w:val="000000" w:themeColor="text1"/>
          <w:sz w:val="24"/>
          <w:szCs w:val="24"/>
        </w:rPr>
        <w:t>zada para comprender así por qué</w:t>
      </w:r>
      <w:r w:rsidR="004853F9" w:rsidRPr="004853F9">
        <w:rPr>
          <w:rFonts w:ascii="Arial" w:hAnsi="Arial" w:cs="Arial"/>
          <w:color w:val="000000" w:themeColor="text1"/>
          <w:sz w:val="24"/>
          <w:szCs w:val="24"/>
        </w:rPr>
        <w:t xml:space="preserve"> se origina,</w:t>
      </w:r>
      <w:r w:rsidRPr="004853F9">
        <w:rPr>
          <w:rFonts w:ascii="Arial" w:hAnsi="Arial" w:cs="Arial"/>
          <w:color w:val="000000" w:themeColor="text1"/>
          <w:sz w:val="24"/>
          <w:szCs w:val="24"/>
        </w:rPr>
        <w:t xml:space="preserve"> </w:t>
      </w:r>
      <w:r w:rsidRPr="00CA075F">
        <w:rPr>
          <w:rFonts w:ascii="Arial" w:hAnsi="Arial" w:cs="Arial"/>
          <w:sz w:val="24"/>
          <w:szCs w:val="24"/>
        </w:rPr>
        <w:t xml:space="preserve">se </w:t>
      </w:r>
      <w:r w:rsidR="00F535AD" w:rsidRPr="00CA075F">
        <w:rPr>
          <w:rFonts w:ascii="Arial" w:eastAsia="Times New Roman" w:hAnsi="Arial" w:cs="Arial"/>
          <w:sz w:val="24"/>
          <w:szCs w:val="24"/>
        </w:rPr>
        <w:t>utiliz</w:t>
      </w:r>
      <w:r w:rsidR="00F535AD">
        <w:rPr>
          <w:rFonts w:ascii="Arial" w:eastAsia="Times New Roman" w:hAnsi="Arial" w:cs="Arial"/>
          <w:sz w:val="24"/>
          <w:szCs w:val="24"/>
        </w:rPr>
        <w:t xml:space="preserve">ó </w:t>
      </w:r>
      <w:r w:rsidRPr="00CA075F">
        <w:rPr>
          <w:rFonts w:ascii="Arial" w:eastAsia="Times New Roman" w:hAnsi="Arial" w:cs="Arial"/>
          <w:sz w:val="24"/>
          <w:szCs w:val="24"/>
        </w:rPr>
        <w:t xml:space="preserve">el </w:t>
      </w:r>
      <w:r w:rsidRPr="00CA075F">
        <w:rPr>
          <w:rFonts w:ascii="Arial" w:eastAsia="Times New Roman" w:hAnsi="Arial" w:cs="Arial"/>
          <w:sz w:val="24"/>
          <w:szCs w:val="24"/>
        </w:rPr>
        <w:lastRenderedPageBreak/>
        <w:t xml:space="preserve">método inductivo- deductivo que </w:t>
      </w:r>
      <w:r w:rsidR="00F535AD">
        <w:rPr>
          <w:rFonts w:ascii="Arial" w:eastAsia="Times New Roman" w:hAnsi="Arial" w:cs="Arial"/>
          <w:sz w:val="24"/>
          <w:szCs w:val="24"/>
        </w:rPr>
        <w:t xml:space="preserve">permitió </w:t>
      </w:r>
      <w:r w:rsidRPr="00CA075F">
        <w:rPr>
          <w:rFonts w:ascii="Arial" w:eastAsia="Times New Roman" w:hAnsi="Arial" w:cs="Arial"/>
          <w:sz w:val="24"/>
          <w:szCs w:val="24"/>
        </w:rPr>
        <w:t xml:space="preserve">realizar una investigación desde lo particular hasta lo general, es decir, cómo se encuentra regulado en los diferentes ordenamientos jurídicos para entender la necesidad de que se implemente en el </w:t>
      </w:r>
      <w:r w:rsidR="00F535AD">
        <w:rPr>
          <w:rFonts w:ascii="Arial" w:eastAsia="Times New Roman" w:hAnsi="Arial" w:cs="Arial"/>
          <w:sz w:val="24"/>
          <w:szCs w:val="24"/>
        </w:rPr>
        <w:t>E</w:t>
      </w:r>
      <w:r w:rsidRPr="00CA075F">
        <w:rPr>
          <w:rFonts w:ascii="Arial" w:eastAsia="Times New Roman" w:hAnsi="Arial" w:cs="Arial"/>
          <w:sz w:val="24"/>
          <w:szCs w:val="24"/>
        </w:rPr>
        <w:t>cuador las técnicas de reproducción humana asistida que garantizara el derecho a tener una familia en las parejas homosexuales</w:t>
      </w:r>
      <w:r w:rsidRPr="00CA075F">
        <w:rPr>
          <w:rFonts w:ascii="Arial" w:eastAsia="Times New Roman" w:hAnsi="Arial" w:cs="Arial"/>
          <w:b/>
          <w:sz w:val="24"/>
          <w:szCs w:val="24"/>
        </w:rPr>
        <w:t>.</w:t>
      </w:r>
      <w:r w:rsidR="00855CF3">
        <w:rPr>
          <w:rFonts w:ascii="Arial" w:eastAsia="Times New Roman" w:hAnsi="Arial" w:cs="Arial"/>
          <w:b/>
          <w:sz w:val="24"/>
          <w:szCs w:val="24"/>
        </w:rPr>
        <w:t xml:space="preserve"> </w:t>
      </w:r>
    </w:p>
    <w:p w14:paraId="527ABCC0" w14:textId="5BE3E82C" w:rsidR="001F2F5B" w:rsidRPr="003A0526" w:rsidRDefault="001F2F5B" w:rsidP="001F2F5B">
      <w:pPr>
        <w:spacing w:after="0" w:line="360" w:lineRule="auto"/>
        <w:rPr>
          <w:rFonts w:ascii="Arial" w:eastAsia="Times New Roman" w:hAnsi="Arial" w:cs="Arial"/>
          <w:szCs w:val="24"/>
        </w:rPr>
      </w:pPr>
      <w:r w:rsidRPr="003A0526">
        <w:rPr>
          <w:rFonts w:ascii="Arial" w:eastAsia="Times New Roman" w:hAnsi="Arial" w:cs="Arial"/>
          <w:szCs w:val="24"/>
        </w:rPr>
        <w:tab/>
        <w:t>El método dogmático</w:t>
      </w:r>
      <w:r w:rsidR="00287A0A">
        <w:rPr>
          <w:rFonts w:ascii="Arial" w:eastAsia="Times New Roman" w:hAnsi="Arial" w:cs="Arial"/>
          <w:szCs w:val="24"/>
        </w:rPr>
        <w:t xml:space="preserve"> </w:t>
      </w:r>
      <w:r w:rsidR="00CA075F">
        <w:rPr>
          <w:rFonts w:ascii="Arial" w:eastAsia="Times New Roman" w:hAnsi="Arial" w:cs="Arial"/>
          <w:szCs w:val="24"/>
        </w:rPr>
        <w:t>jurídico</w:t>
      </w:r>
      <w:r w:rsidRPr="003A0526">
        <w:rPr>
          <w:rFonts w:ascii="Arial" w:eastAsia="Times New Roman" w:hAnsi="Arial" w:cs="Arial"/>
          <w:szCs w:val="24"/>
        </w:rPr>
        <w:t xml:space="preserve"> que nos </w:t>
      </w:r>
      <w:r w:rsidR="00F535AD" w:rsidRPr="003A0526">
        <w:rPr>
          <w:rFonts w:ascii="Arial" w:eastAsia="Times New Roman" w:hAnsi="Arial" w:cs="Arial"/>
          <w:szCs w:val="24"/>
        </w:rPr>
        <w:t>permi</w:t>
      </w:r>
      <w:r w:rsidR="00F535AD">
        <w:rPr>
          <w:rFonts w:ascii="Arial" w:eastAsia="Times New Roman" w:hAnsi="Arial" w:cs="Arial"/>
          <w:szCs w:val="24"/>
        </w:rPr>
        <w:t>tió</w:t>
      </w:r>
      <w:r w:rsidRPr="003A0526">
        <w:rPr>
          <w:rFonts w:ascii="Arial" w:eastAsia="Times New Roman" w:hAnsi="Arial" w:cs="Arial"/>
          <w:szCs w:val="24"/>
        </w:rPr>
        <w:t xml:space="preserve"> realizar un estudio pormenorizado del ordenamiento jurídico ecuatoriano, para entender porque no se encuentra regulado y la necesidad de inserción para que las parejas homosexuales puedan procrear mediante la utilización de las técnicas de reproducción humana asistida.</w:t>
      </w:r>
    </w:p>
    <w:p w14:paraId="49A7E61E" w14:textId="77777777" w:rsidR="001F2F5B" w:rsidRPr="003A0526" w:rsidRDefault="001F2F5B" w:rsidP="001F2F5B">
      <w:pPr>
        <w:spacing w:after="0" w:line="360" w:lineRule="auto"/>
        <w:rPr>
          <w:rFonts w:ascii="Arial" w:eastAsia="Times New Roman" w:hAnsi="Arial" w:cs="Arial"/>
          <w:szCs w:val="24"/>
        </w:rPr>
      </w:pPr>
      <w:r w:rsidRPr="003A0526">
        <w:rPr>
          <w:rFonts w:ascii="Arial" w:eastAsia="Times New Roman" w:hAnsi="Arial" w:cs="Arial"/>
          <w:szCs w:val="24"/>
        </w:rPr>
        <w:tab/>
        <w:t>El método analítico-sintético que nos otorga la posibilidad de estudiar al problema en su estado natural, como afecta en la sociedad y así como sus repercusiones, mediante la revisión bibliográfica, para realizar la descomposición de un todo y luego integrar sus partes relevantes.</w:t>
      </w:r>
    </w:p>
    <w:p w14:paraId="78CBC916" w14:textId="7F8611A7" w:rsidR="0068103D" w:rsidRPr="008F7435" w:rsidRDefault="001F2F5B" w:rsidP="008F7435">
      <w:pPr>
        <w:spacing w:after="0" w:line="360" w:lineRule="auto"/>
        <w:rPr>
          <w:rFonts w:ascii="Arial" w:eastAsia="Times New Roman" w:hAnsi="Arial" w:cs="Arial"/>
          <w:szCs w:val="24"/>
        </w:rPr>
      </w:pPr>
      <w:r w:rsidRPr="003A0526">
        <w:rPr>
          <w:rFonts w:ascii="Arial" w:eastAsia="Times New Roman" w:hAnsi="Arial" w:cs="Arial"/>
          <w:szCs w:val="24"/>
        </w:rPr>
        <w:t>La técnica que se utilizará será el fichaje.</w:t>
      </w:r>
    </w:p>
    <w:p w14:paraId="34298BEA" w14:textId="77777777" w:rsidR="0068103D" w:rsidRPr="003A0526" w:rsidRDefault="0068103D" w:rsidP="00F076C7">
      <w:pPr>
        <w:pStyle w:val="Ttulo1"/>
        <w:numPr>
          <w:ilvl w:val="0"/>
          <w:numId w:val="0"/>
        </w:numPr>
        <w:ind w:left="357"/>
        <w:jc w:val="left"/>
        <w:rPr>
          <w:rFonts w:ascii="Arial" w:hAnsi="Arial" w:cs="Arial"/>
          <w:b w:val="0"/>
          <w:color w:val="000000" w:themeColor="text1"/>
          <w:szCs w:val="24"/>
          <w:lang w:val="es-EC"/>
        </w:rPr>
      </w:pPr>
      <w:bookmarkStart w:id="3" w:name="_Toc84876734"/>
      <w:r w:rsidRPr="003A0526">
        <w:rPr>
          <w:rFonts w:ascii="Arial" w:hAnsi="Arial" w:cs="Arial"/>
          <w:color w:val="000000" w:themeColor="text1"/>
          <w:szCs w:val="24"/>
          <w:lang w:val="es-EC"/>
        </w:rPr>
        <w:t>2. Desarrollo</w:t>
      </w:r>
      <w:bookmarkEnd w:id="3"/>
    </w:p>
    <w:p w14:paraId="371DA93F" w14:textId="0401487C" w:rsidR="0068103D" w:rsidRPr="003A0526" w:rsidRDefault="0068103D" w:rsidP="0068103D">
      <w:pPr>
        <w:pStyle w:val="Ttulo1"/>
        <w:numPr>
          <w:ilvl w:val="0"/>
          <w:numId w:val="0"/>
        </w:numPr>
        <w:ind w:left="357"/>
        <w:jc w:val="left"/>
        <w:rPr>
          <w:rFonts w:ascii="Arial" w:hAnsi="Arial" w:cs="Arial"/>
          <w:b w:val="0"/>
          <w:color w:val="000000" w:themeColor="text1"/>
          <w:szCs w:val="24"/>
          <w:lang w:val="es-EC"/>
        </w:rPr>
      </w:pPr>
      <w:bookmarkStart w:id="4" w:name="_Toc84876735"/>
      <w:r w:rsidRPr="003A0526">
        <w:rPr>
          <w:rFonts w:ascii="Arial" w:hAnsi="Arial" w:cs="Arial"/>
          <w:color w:val="000000" w:themeColor="text1"/>
          <w:szCs w:val="24"/>
          <w:lang w:val="es-EC"/>
        </w:rPr>
        <w:t>2.1 E</w:t>
      </w:r>
      <w:r w:rsidR="000220A5" w:rsidRPr="003A0526">
        <w:rPr>
          <w:rFonts w:ascii="Arial" w:hAnsi="Arial" w:cs="Arial"/>
          <w:caps w:val="0"/>
          <w:color w:val="000000" w:themeColor="text1"/>
          <w:szCs w:val="24"/>
          <w:lang w:val="es-EC"/>
        </w:rPr>
        <w:t>l derecho a una familia</w:t>
      </w:r>
      <w:bookmarkEnd w:id="4"/>
    </w:p>
    <w:p w14:paraId="07F2A40A" w14:textId="77777777" w:rsidR="0068103D" w:rsidRPr="003A0526" w:rsidRDefault="0068103D" w:rsidP="0068103D">
      <w:pPr>
        <w:spacing w:line="360" w:lineRule="auto"/>
        <w:rPr>
          <w:rFonts w:ascii="Arial" w:hAnsi="Arial" w:cs="Arial"/>
          <w:color w:val="000000" w:themeColor="text1"/>
          <w:spacing w:val="-5"/>
          <w:szCs w:val="24"/>
          <w:shd w:val="clear" w:color="auto" w:fill="FFFFFF"/>
        </w:rPr>
      </w:pPr>
      <w:r w:rsidRPr="003A0526">
        <w:rPr>
          <w:rFonts w:ascii="Arial" w:hAnsi="Arial" w:cs="Arial"/>
          <w:szCs w:val="24"/>
        </w:rPr>
        <w:tab/>
        <w:t>La familia según el artículo 16 numeral 3 de la Declaración de los Derechos Humanos la define como:</w:t>
      </w:r>
      <w:r w:rsidRPr="003A0526">
        <w:rPr>
          <w:rFonts w:ascii="Arial" w:hAnsi="Arial" w:cs="Arial"/>
          <w:color w:val="454545"/>
          <w:spacing w:val="-5"/>
          <w:szCs w:val="24"/>
          <w:shd w:val="clear" w:color="auto" w:fill="FFFFFF"/>
        </w:rPr>
        <w:t>"</w:t>
      </w:r>
      <w:r w:rsidRPr="003A0526">
        <w:rPr>
          <w:rFonts w:ascii="Arial" w:hAnsi="Arial" w:cs="Arial"/>
          <w:color w:val="000000" w:themeColor="text1"/>
          <w:spacing w:val="-5"/>
          <w:szCs w:val="24"/>
          <w:shd w:val="clear" w:color="auto" w:fill="FFFFFF"/>
        </w:rPr>
        <w:t>(…) el elemento natural y fundamental de la sociedad y tiene derecho a la protección de la sociedad y del Estado." (Organización Mundial de las Naciones Unidas, 1948, art. 16), entonces, la familia constituye el pilar o base esencial de la sociedad, puesto que, en ella se origina la unidad que se basa en el parentesco, por afinidad o consanguinidad acarreando consecuencias en diversos ámbitos como: social, económico, afectivo, personal que cuenta con una protección prioritaria y especial de todos los Estados para precautelar la seguridad y bienestar de los miembros que conforman en seno familiar.</w:t>
      </w:r>
    </w:p>
    <w:p w14:paraId="10BB1F8D" w14:textId="44251225" w:rsidR="000220A5" w:rsidRPr="003A0526" w:rsidRDefault="0068103D" w:rsidP="0068103D">
      <w:pPr>
        <w:spacing w:line="360" w:lineRule="auto"/>
        <w:rPr>
          <w:rFonts w:ascii="Arial" w:hAnsi="Arial" w:cs="Arial"/>
          <w:szCs w:val="24"/>
        </w:rPr>
      </w:pPr>
      <w:r w:rsidRPr="003A0526">
        <w:rPr>
          <w:rFonts w:ascii="Arial" w:hAnsi="Arial" w:cs="Arial"/>
          <w:color w:val="000000" w:themeColor="text1"/>
          <w:spacing w:val="-5"/>
          <w:szCs w:val="24"/>
          <w:shd w:val="clear" w:color="auto" w:fill="FFFFFF"/>
        </w:rPr>
        <w:lastRenderedPageBreak/>
        <w:tab/>
        <w:t>En este sentido, la doctrina afirma que</w:t>
      </w:r>
      <w:r w:rsidRPr="003A0526">
        <w:rPr>
          <w:rFonts w:ascii="Arial" w:hAnsi="Arial" w:cs="Arial"/>
          <w:szCs w:val="24"/>
        </w:rPr>
        <w:t xml:space="preserve"> los aspectos más predominantes en el núcleo familiar se deben a que "los miembros están ligado a los demás por lazos de parentesco, relaciones de afecto, comunicación, límites, jerarquías o roles, toma de decisiones, resolución de conflictos y las funciones asignadas a sus miembros." (</w:t>
      </w:r>
      <w:r w:rsidR="008C4A6E" w:rsidRPr="003A0526">
        <w:rPr>
          <w:rFonts w:ascii="Arial" w:hAnsi="Arial" w:cs="Arial"/>
          <w:szCs w:val="24"/>
        </w:rPr>
        <w:t>Minucia</w:t>
      </w:r>
      <w:r w:rsidRPr="003A0526">
        <w:rPr>
          <w:rFonts w:ascii="Arial" w:hAnsi="Arial" w:cs="Arial"/>
          <w:szCs w:val="24"/>
        </w:rPr>
        <w:t xml:space="preserve">, 1986, p. 93) </w:t>
      </w:r>
    </w:p>
    <w:p w14:paraId="028BD86C" w14:textId="247031E0" w:rsidR="0068103D" w:rsidRPr="003A0526" w:rsidRDefault="000220A5" w:rsidP="0068103D">
      <w:pPr>
        <w:spacing w:line="360" w:lineRule="auto"/>
        <w:rPr>
          <w:rFonts w:ascii="Arial" w:hAnsi="Arial" w:cs="Arial"/>
          <w:szCs w:val="24"/>
        </w:rPr>
      </w:pPr>
      <w:r w:rsidRPr="003A0526">
        <w:rPr>
          <w:rFonts w:ascii="Arial" w:hAnsi="Arial" w:cs="Arial"/>
          <w:szCs w:val="24"/>
        </w:rPr>
        <w:tab/>
      </w:r>
      <w:r w:rsidR="0068103D" w:rsidRPr="003A0526">
        <w:rPr>
          <w:rFonts w:ascii="Arial" w:hAnsi="Arial" w:cs="Arial"/>
          <w:szCs w:val="24"/>
        </w:rPr>
        <w:t>El vínculo familiar, es el resultado del rol o papel que desempeña cada persona dentro de la familia, la generalidad, es que los padres sean quienes ejerzan las funciones de protección</w:t>
      </w:r>
      <w:r w:rsidR="00C76A54" w:rsidRPr="003A0526">
        <w:rPr>
          <w:rFonts w:ascii="Arial" w:hAnsi="Arial" w:cs="Arial"/>
          <w:szCs w:val="24"/>
        </w:rPr>
        <w:t xml:space="preserve"> y</w:t>
      </w:r>
      <w:r w:rsidR="0068103D" w:rsidRPr="003A0526">
        <w:rPr>
          <w:rFonts w:ascii="Arial" w:hAnsi="Arial" w:cs="Arial"/>
          <w:szCs w:val="24"/>
        </w:rPr>
        <w:t xml:space="preserve"> seguridad para precautelar el desarrollo adecuado de los menores que se encuentran a su cargo, los menores se encuentran sometidos a la voluntad de quienes fungen como sus representantes además de obedecerlos y respetarlos, el Estado también debe tener un rol importante en este vínculo, ya que son los encargados de prestar servicios y garantizar los derechos que promuevan el buen vivir o desarrollo de todos los miembros que conforman el núcleo familiar, además de ejecutar sanciones o penas cuando exista un problema determinado como la violencia intrafamiliar, etc.</w:t>
      </w:r>
    </w:p>
    <w:p w14:paraId="2643520F" w14:textId="77777777" w:rsidR="0068103D" w:rsidRPr="003A0526" w:rsidRDefault="0068103D" w:rsidP="0068103D">
      <w:pPr>
        <w:spacing w:line="360" w:lineRule="auto"/>
        <w:rPr>
          <w:rFonts w:ascii="Arial" w:hAnsi="Arial" w:cs="Arial"/>
          <w:szCs w:val="24"/>
        </w:rPr>
      </w:pPr>
      <w:r w:rsidRPr="003A0526">
        <w:rPr>
          <w:rFonts w:ascii="Arial" w:hAnsi="Arial" w:cs="Arial"/>
          <w:szCs w:val="24"/>
        </w:rPr>
        <w:tab/>
        <w:t>La familia, es una institución jurídica de gran relevancia para los Estados, porque, es dinámica, es decir, va evolucionando de acuerdo a las necesidades y nuevas realidades que a traviesa todos los miembros del seno familiar, lo que implica, que exista una renovación o modificación constante de las leyes y políticas que la regulan, para evitar la vulneración de los derechos que poseen y emplear otras alternativas para la solución de los diversos conflictos.</w:t>
      </w:r>
    </w:p>
    <w:p w14:paraId="23011A9B" w14:textId="12216599" w:rsidR="0068103D" w:rsidRPr="003A0526" w:rsidRDefault="0068103D" w:rsidP="00373088">
      <w:pPr>
        <w:pStyle w:val="Ttulo1"/>
        <w:numPr>
          <w:ilvl w:val="0"/>
          <w:numId w:val="0"/>
        </w:numPr>
        <w:ind w:left="357"/>
        <w:jc w:val="left"/>
        <w:rPr>
          <w:rFonts w:ascii="Arial" w:hAnsi="Arial" w:cs="Arial"/>
          <w:lang w:val="es-EC"/>
        </w:rPr>
      </w:pPr>
      <w:bookmarkStart w:id="5" w:name="_Toc84876736"/>
      <w:r w:rsidRPr="003A0526">
        <w:rPr>
          <w:rFonts w:ascii="Arial" w:hAnsi="Arial" w:cs="Arial"/>
          <w:lang w:val="es-EC"/>
        </w:rPr>
        <w:t>2.1.1 Evolución Histórica de la Familia</w:t>
      </w:r>
      <w:bookmarkEnd w:id="5"/>
    </w:p>
    <w:p w14:paraId="7C6674FC" w14:textId="596713D0" w:rsidR="0068103D" w:rsidRPr="003A0526" w:rsidRDefault="0068103D" w:rsidP="0068103D">
      <w:pPr>
        <w:spacing w:line="360" w:lineRule="auto"/>
        <w:rPr>
          <w:rFonts w:ascii="Arial" w:hAnsi="Arial" w:cs="Arial"/>
          <w:szCs w:val="24"/>
        </w:rPr>
      </w:pPr>
      <w:r w:rsidRPr="003A0526">
        <w:rPr>
          <w:rFonts w:ascii="Arial" w:hAnsi="Arial" w:cs="Arial"/>
          <w:szCs w:val="24"/>
        </w:rPr>
        <w:tab/>
        <w:t xml:space="preserve">La familia como institución jurídica ha ido evolucionando en la historia, de acuerdo a las necesidades que poseen las personas, es importante realizar una línea </w:t>
      </w:r>
      <w:r w:rsidR="00C76A54" w:rsidRPr="003A0526">
        <w:rPr>
          <w:rFonts w:ascii="Arial" w:hAnsi="Arial" w:cs="Arial"/>
          <w:szCs w:val="24"/>
        </w:rPr>
        <w:t xml:space="preserve">temporal </w:t>
      </w:r>
      <w:r w:rsidRPr="003A0526">
        <w:rPr>
          <w:rFonts w:ascii="Arial" w:hAnsi="Arial" w:cs="Arial"/>
          <w:szCs w:val="24"/>
        </w:rPr>
        <w:t>para comprender su constante cambio, en función directa de la época y de los derechos que fueron apareciendo paulatinamente, de esta forma:</w:t>
      </w:r>
    </w:p>
    <w:p w14:paraId="01A2EF19" w14:textId="77777777" w:rsidR="0068103D" w:rsidRPr="003A0526" w:rsidRDefault="0068103D" w:rsidP="0068103D">
      <w:pPr>
        <w:pStyle w:val="Prrafodelista"/>
        <w:numPr>
          <w:ilvl w:val="0"/>
          <w:numId w:val="33"/>
        </w:numPr>
        <w:spacing w:after="160"/>
        <w:contextualSpacing/>
        <w:rPr>
          <w:rFonts w:ascii="Arial" w:hAnsi="Arial" w:cs="Arial"/>
          <w:szCs w:val="24"/>
        </w:rPr>
      </w:pPr>
      <w:r w:rsidRPr="003A0526">
        <w:rPr>
          <w:rFonts w:ascii="Arial" w:hAnsi="Arial" w:cs="Arial"/>
          <w:szCs w:val="24"/>
        </w:rPr>
        <w:lastRenderedPageBreak/>
        <w:t>Consanguínea. -  Esta familia reflejaba lo que hoy se conoce como incesto, es decir, las relaciones se daban entre hermanos, padres e hijos y demás miembros de la familia, consolidándose como la forma más primitiva, sin embargo, existía un vínculo que los unía para permanecer juntos.</w:t>
      </w:r>
    </w:p>
    <w:p w14:paraId="62BB35D2" w14:textId="16DDE574" w:rsidR="0068103D" w:rsidRPr="003A0526" w:rsidRDefault="0068103D" w:rsidP="0068103D">
      <w:pPr>
        <w:pStyle w:val="Prrafodelista"/>
        <w:numPr>
          <w:ilvl w:val="0"/>
          <w:numId w:val="33"/>
        </w:numPr>
        <w:spacing w:after="160"/>
        <w:contextualSpacing/>
        <w:rPr>
          <w:rFonts w:ascii="Arial" w:hAnsi="Arial" w:cs="Arial"/>
          <w:color w:val="000000" w:themeColor="text1"/>
          <w:szCs w:val="24"/>
        </w:rPr>
      </w:pPr>
      <w:proofErr w:type="spellStart"/>
      <w:r w:rsidRPr="003A0526">
        <w:rPr>
          <w:rFonts w:ascii="Arial" w:hAnsi="Arial" w:cs="Arial"/>
          <w:color w:val="000000" w:themeColor="text1"/>
          <w:szCs w:val="24"/>
        </w:rPr>
        <w:t>Punalúa</w:t>
      </w:r>
      <w:proofErr w:type="spellEnd"/>
      <w:r w:rsidRPr="003A0526">
        <w:rPr>
          <w:rFonts w:ascii="Arial" w:hAnsi="Arial" w:cs="Arial"/>
          <w:color w:val="000000" w:themeColor="text1"/>
          <w:szCs w:val="24"/>
        </w:rPr>
        <w:t>. - El vínculo o unión familiar se expandió, lo que g</w:t>
      </w:r>
      <w:r w:rsidR="00C76A54" w:rsidRPr="003A0526">
        <w:rPr>
          <w:rFonts w:ascii="Arial" w:hAnsi="Arial" w:cs="Arial"/>
          <w:color w:val="000000" w:themeColor="text1"/>
          <w:szCs w:val="24"/>
        </w:rPr>
        <w:t>e</w:t>
      </w:r>
      <w:r w:rsidRPr="003A0526">
        <w:rPr>
          <w:rFonts w:ascii="Arial" w:hAnsi="Arial" w:cs="Arial"/>
          <w:color w:val="000000" w:themeColor="text1"/>
          <w:szCs w:val="24"/>
        </w:rPr>
        <w:t>ner</w:t>
      </w:r>
      <w:r w:rsidR="00C76A54" w:rsidRPr="003A0526">
        <w:rPr>
          <w:rFonts w:ascii="Arial" w:hAnsi="Arial" w:cs="Arial"/>
          <w:color w:val="000000" w:themeColor="text1"/>
          <w:szCs w:val="24"/>
        </w:rPr>
        <w:t>ó</w:t>
      </w:r>
      <w:r w:rsidRPr="003A0526">
        <w:rPr>
          <w:rFonts w:ascii="Arial" w:hAnsi="Arial" w:cs="Arial"/>
          <w:color w:val="000000" w:themeColor="text1"/>
          <w:szCs w:val="24"/>
        </w:rPr>
        <w:t xml:space="preserve"> que existan relaciones entre personas que pertenecían a la misma tribu, pero que no tenían un parentesco común, prohibiendo las relaciones sexuales entre familiares, lo que existía era un intercambio general, es decir, hombres que pertenecían a una misma familia se casaban con mujeres que pertenecían a otra, pero se relacionaba entre sí.</w:t>
      </w:r>
    </w:p>
    <w:p w14:paraId="430CABC8" w14:textId="1B9D0240" w:rsidR="0068103D" w:rsidRPr="003A0526" w:rsidRDefault="0068103D" w:rsidP="0068103D">
      <w:pPr>
        <w:pStyle w:val="Prrafodelista"/>
        <w:numPr>
          <w:ilvl w:val="0"/>
          <w:numId w:val="33"/>
        </w:numPr>
        <w:spacing w:after="160"/>
        <w:contextualSpacing/>
        <w:rPr>
          <w:rFonts w:ascii="Arial" w:hAnsi="Arial" w:cs="Arial"/>
          <w:color w:val="000000" w:themeColor="text1"/>
          <w:szCs w:val="24"/>
        </w:rPr>
      </w:pPr>
      <w:proofErr w:type="spellStart"/>
      <w:r w:rsidRPr="003A0526">
        <w:rPr>
          <w:rFonts w:ascii="Arial" w:hAnsi="Arial" w:cs="Arial"/>
          <w:color w:val="000000" w:themeColor="text1"/>
          <w:szCs w:val="24"/>
        </w:rPr>
        <w:t>Sindiásmica</w:t>
      </w:r>
      <w:proofErr w:type="spellEnd"/>
      <w:r w:rsidRPr="003A0526">
        <w:rPr>
          <w:rFonts w:ascii="Arial" w:hAnsi="Arial" w:cs="Arial"/>
          <w:color w:val="000000" w:themeColor="text1"/>
          <w:szCs w:val="24"/>
        </w:rPr>
        <w:t>.- Este tipo de familia, era el comienzo del reconocimiento de algunos derechos y frenar el salvajismo que existían en las anteriores, predominaba la unión de un hombre con una mujer, pero estaba permitida la poligamia y la infidelidad, las mujeres no podían realizar estas actividades, pues eran severamente castigadas</w:t>
      </w:r>
      <w:r w:rsidR="00C76A54" w:rsidRPr="003A0526">
        <w:rPr>
          <w:rFonts w:ascii="Arial" w:hAnsi="Arial" w:cs="Arial"/>
          <w:color w:val="000000" w:themeColor="text1"/>
          <w:szCs w:val="24"/>
        </w:rPr>
        <w:t>;</w:t>
      </w:r>
      <w:r w:rsidRPr="003A0526">
        <w:rPr>
          <w:rFonts w:ascii="Arial" w:hAnsi="Arial" w:cs="Arial"/>
          <w:color w:val="000000" w:themeColor="text1"/>
          <w:szCs w:val="24"/>
        </w:rPr>
        <w:t xml:space="preserve"> y</w:t>
      </w:r>
      <w:r w:rsidR="00C76A54" w:rsidRPr="003A0526">
        <w:rPr>
          <w:rFonts w:ascii="Arial" w:hAnsi="Arial" w:cs="Arial"/>
          <w:color w:val="000000" w:themeColor="text1"/>
          <w:szCs w:val="24"/>
        </w:rPr>
        <w:t>,</w:t>
      </w:r>
      <w:r w:rsidRPr="003A0526">
        <w:rPr>
          <w:rFonts w:ascii="Arial" w:hAnsi="Arial" w:cs="Arial"/>
          <w:color w:val="000000" w:themeColor="text1"/>
          <w:szCs w:val="24"/>
        </w:rPr>
        <w:t xml:space="preserve"> además los matrimonios arreglados por cuestiones económicas, que beneficien a las dos familias, entendiendo como tal, un negocio jurídico en el que tengan una recompensa por la unión efectuada.</w:t>
      </w:r>
    </w:p>
    <w:p w14:paraId="5826EB93" w14:textId="4A6FAA7D" w:rsidR="0068103D" w:rsidRPr="003A0526" w:rsidRDefault="0068103D" w:rsidP="0068103D">
      <w:pPr>
        <w:pStyle w:val="Prrafodelista"/>
        <w:numPr>
          <w:ilvl w:val="0"/>
          <w:numId w:val="33"/>
        </w:numPr>
        <w:spacing w:after="160"/>
        <w:contextualSpacing/>
        <w:rPr>
          <w:rFonts w:ascii="Arial" w:hAnsi="Arial" w:cs="Arial"/>
          <w:color w:val="000000" w:themeColor="text1"/>
          <w:szCs w:val="24"/>
        </w:rPr>
      </w:pPr>
      <w:r w:rsidRPr="003A0526">
        <w:rPr>
          <w:rFonts w:ascii="Arial" w:hAnsi="Arial" w:cs="Arial"/>
          <w:color w:val="000000" w:themeColor="text1"/>
          <w:szCs w:val="24"/>
        </w:rPr>
        <w:t>Monógama. - En este vínculo familiar, predomina la unión estable entre un hombre con una mujer, de manera exclusiva, con el objetivo de que se ayuden mutuamente y sobre</w:t>
      </w:r>
      <w:r w:rsidR="00C76A54" w:rsidRPr="003A0526">
        <w:rPr>
          <w:rFonts w:ascii="Arial" w:hAnsi="Arial" w:cs="Arial"/>
          <w:color w:val="000000" w:themeColor="text1"/>
          <w:szCs w:val="24"/>
        </w:rPr>
        <w:t xml:space="preserve"> </w:t>
      </w:r>
      <w:r w:rsidRPr="003A0526">
        <w:rPr>
          <w:rFonts w:ascii="Arial" w:hAnsi="Arial" w:cs="Arial"/>
          <w:color w:val="000000" w:themeColor="text1"/>
          <w:szCs w:val="24"/>
        </w:rPr>
        <w:t>todo la procreación.</w:t>
      </w:r>
    </w:p>
    <w:p w14:paraId="5CB6D11D" w14:textId="54D4ED45" w:rsidR="00C76A54" w:rsidRPr="003A0526" w:rsidRDefault="0068103D" w:rsidP="0033557C">
      <w:pPr>
        <w:pStyle w:val="Prrafodelista"/>
        <w:numPr>
          <w:ilvl w:val="0"/>
          <w:numId w:val="33"/>
        </w:numPr>
        <w:spacing w:after="160"/>
        <w:contextualSpacing/>
        <w:rPr>
          <w:rFonts w:ascii="Arial" w:hAnsi="Arial" w:cs="Arial"/>
          <w:color w:val="000000" w:themeColor="text1"/>
          <w:szCs w:val="24"/>
        </w:rPr>
      </w:pPr>
      <w:r w:rsidRPr="003A0526">
        <w:rPr>
          <w:rFonts w:ascii="Arial" w:hAnsi="Arial" w:cs="Arial"/>
          <w:color w:val="000000" w:themeColor="text1"/>
          <w:szCs w:val="24"/>
        </w:rPr>
        <w:t>Homoparental. - La diversidad de orientaciones sexuales, en la actualidad, es una realidad, la lucha incansable de los grupos LGBTI han logrado que se reconozca en cierta forma los mismos derechos de las parejas heterosexuales, como, por ejemplo: el matrimonio, la adopción, la utilización de las técnicas de reproducción humana asistida para la procreación, etc.</w:t>
      </w:r>
      <w:sdt>
        <w:sdtPr>
          <w:rPr>
            <w:rFonts w:ascii="Arial" w:hAnsi="Arial" w:cs="Arial"/>
            <w:color w:val="000000" w:themeColor="text1"/>
            <w:szCs w:val="24"/>
          </w:rPr>
          <w:id w:val="-775096472"/>
          <w:citation/>
        </w:sdtPr>
        <w:sdtEndPr/>
        <w:sdtContent>
          <w:r w:rsidRPr="003A0526">
            <w:rPr>
              <w:rFonts w:ascii="Arial" w:hAnsi="Arial" w:cs="Arial"/>
              <w:color w:val="000000" w:themeColor="text1"/>
              <w:szCs w:val="24"/>
            </w:rPr>
            <w:fldChar w:fldCharType="begin"/>
          </w:r>
          <w:r w:rsidRPr="003A0526">
            <w:rPr>
              <w:rFonts w:ascii="Arial" w:hAnsi="Arial" w:cs="Arial"/>
              <w:color w:val="000000" w:themeColor="text1"/>
              <w:szCs w:val="24"/>
            </w:rPr>
            <w:instrText xml:space="preserve"> CITATION Cas10 \l 3082 </w:instrText>
          </w:r>
          <w:r w:rsidRPr="003A0526">
            <w:rPr>
              <w:rFonts w:ascii="Arial" w:hAnsi="Arial" w:cs="Arial"/>
              <w:color w:val="000000" w:themeColor="text1"/>
              <w:szCs w:val="24"/>
            </w:rPr>
            <w:fldChar w:fldCharType="separate"/>
          </w:r>
          <w:r w:rsidR="00F12283">
            <w:rPr>
              <w:rFonts w:ascii="Arial" w:hAnsi="Arial" w:cs="Arial"/>
              <w:noProof/>
              <w:color w:val="000000" w:themeColor="text1"/>
              <w:szCs w:val="24"/>
            </w:rPr>
            <w:t xml:space="preserve"> </w:t>
          </w:r>
          <w:r w:rsidR="00F12283" w:rsidRPr="00F12283">
            <w:rPr>
              <w:rFonts w:ascii="Arial" w:hAnsi="Arial" w:cs="Arial"/>
              <w:noProof/>
              <w:color w:val="000000" w:themeColor="text1"/>
              <w:szCs w:val="24"/>
            </w:rPr>
            <w:t>(Castro &amp; Cabanillas, 2010)</w:t>
          </w:r>
          <w:r w:rsidRPr="003A0526">
            <w:rPr>
              <w:rFonts w:ascii="Arial" w:hAnsi="Arial" w:cs="Arial"/>
              <w:color w:val="000000" w:themeColor="text1"/>
              <w:szCs w:val="24"/>
            </w:rPr>
            <w:fldChar w:fldCharType="end"/>
          </w:r>
        </w:sdtContent>
      </w:sdt>
    </w:p>
    <w:p w14:paraId="6DB93F39" w14:textId="528C0802" w:rsidR="0068103D" w:rsidRPr="003A0526" w:rsidRDefault="0068103D" w:rsidP="00373088">
      <w:pPr>
        <w:pStyle w:val="Ttulo1"/>
        <w:numPr>
          <w:ilvl w:val="0"/>
          <w:numId w:val="0"/>
        </w:numPr>
        <w:ind w:left="357"/>
        <w:jc w:val="left"/>
        <w:rPr>
          <w:rFonts w:ascii="Arial" w:hAnsi="Arial" w:cs="Arial"/>
          <w:lang w:val="es-EC"/>
        </w:rPr>
      </w:pPr>
      <w:bookmarkStart w:id="6" w:name="_Toc84876737"/>
      <w:r w:rsidRPr="003A0526">
        <w:rPr>
          <w:rFonts w:ascii="Arial" w:hAnsi="Arial" w:cs="Arial"/>
          <w:lang w:val="es-EC"/>
        </w:rPr>
        <w:lastRenderedPageBreak/>
        <w:t>2.1.2 Familia Homoparental</w:t>
      </w:r>
      <w:bookmarkEnd w:id="6"/>
    </w:p>
    <w:p w14:paraId="76BB6B0F" w14:textId="77777777" w:rsidR="0068103D" w:rsidRPr="003A0526" w:rsidRDefault="0068103D" w:rsidP="0068103D">
      <w:pPr>
        <w:spacing w:line="360" w:lineRule="auto"/>
        <w:rPr>
          <w:rFonts w:ascii="Arial" w:hAnsi="Arial" w:cs="Arial"/>
          <w:szCs w:val="24"/>
        </w:rPr>
      </w:pPr>
      <w:r w:rsidRPr="003A0526">
        <w:rPr>
          <w:rFonts w:ascii="Arial" w:hAnsi="Arial" w:cs="Arial"/>
          <w:szCs w:val="24"/>
        </w:rPr>
        <w:tab/>
        <w:t xml:space="preserve">La familia como manifestamos anteriormente, ha sido y es considerada como el núcleo fundamental o esencial de la sociedad, que ha ido evolucionando de forma dinámica, en relación a las necesidades que poseen las parejas que la integran de acuerdo a sus exigencias socioculturales. (Gutiérrez, Díaz, &amp; Román, 2016). Según </w:t>
      </w:r>
      <w:proofErr w:type="gramStart"/>
      <w:r w:rsidRPr="003A0526">
        <w:rPr>
          <w:rFonts w:ascii="Arial" w:hAnsi="Arial" w:cs="Arial"/>
          <w:szCs w:val="24"/>
        </w:rPr>
        <w:t>Gallego</w:t>
      </w:r>
      <w:proofErr w:type="gramEnd"/>
      <w:r w:rsidRPr="003A0526">
        <w:rPr>
          <w:rFonts w:ascii="Arial" w:hAnsi="Arial" w:cs="Arial"/>
          <w:szCs w:val="24"/>
        </w:rPr>
        <w:t xml:space="preserve"> (2012):</w:t>
      </w:r>
    </w:p>
    <w:p w14:paraId="0F071A4F" w14:textId="6F989713" w:rsidR="0068103D" w:rsidRPr="003A0526" w:rsidRDefault="0068103D" w:rsidP="0033557C">
      <w:pPr>
        <w:shd w:val="clear" w:color="auto" w:fill="FFFFFF"/>
        <w:spacing w:after="0" w:line="360" w:lineRule="auto"/>
        <w:ind w:left="720"/>
        <w:rPr>
          <w:rFonts w:ascii="Arial" w:eastAsia="Times New Roman" w:hAnsi="Arial" w:cs="Arial"/>
          <w:szCs w:val="24"/>
          <w:lang w:eastAsia="es-EC"/>
        </w:rPr>
      </w:pPr>
      <w:r w:rsidRPr="003A0526">
        <w:rPr>
          <w:rFonts w:ascii="Arial" w:eastAsia="Times New Roman" w:hAnsi="Arial" w:cs="Arial"/>
          <w:szCs w:val="24"/>
          <w:lang w:eastAsia="es-EC"/>
        </w:rPr>
        <w:t xml:space="preserve">Como sistema, la familia es cambiante, lo que le da posibilidades de constituirse como un grupo </w:t>
      </w:r>
      <w:r w:rsidR="00994D00" w:rsidRPr="003A0526">
        <w:rPr>
          <w:rFonts w:ascii="Arial" w:eastAsia="Times New Roman" w:hAnsi="Arial" w:cs="Arial"/>
          <w:szCs w:val="24"/>
          <w:lang w:eastAsia="es-EC"/>
        </w:rPr>
        <w:t>poli forme</w:t>
      </w:r>
      <w:r w:rsidRPr="003A0526">
        <w:rPr>
          <w:rFonts w:ascii="Arial" w:eastAsia="Times New Roman" w:hAnsi="Arial" w:cs="Arial"/>
          <w:szCs w:val="24"/>
          <w:lang w:eastAsia="es-EC"/>
        </w:rPr>
        <w:t xml:space="preserve"> y diverso en su configuración, que puede ser nuclear, extensa o compuesta, unipersonal, monoparental, reconstituidas, homoparentales, entre otras. Este constante movimiento la hace compleja, atractiva y a la vez distinta a otros grupos sociales; reflejando redes, vínculos, alianzas y lazos que asumen </w:t>
      </w:r>
      <w:r w:rsidR="00CA075F" w:rsidRPr="003A0526">
        <w:rPr>
          <w:rFonts w:ascii="Arial" w:eastAsia="Times New Roman" w:hAnsi="Arial" w:cs="Arial"/>
          <w:szCs w:val="24"/>
          <w:lang w:eastAsia="es-EC"/>
        </w:rPr>
        <w:t>nuevas órdenes simbólicas</w:t>
      </w:r>
      <w:r w:rsidRPr="003A0526">
        <w:rPr>
          <w:rFonts w:ascii="Arial" w:eastAsia="Times New Roman" w:hAnsi="Arial" w:cs="Arial"/>
          <w:szCs w:val="24"/>
          <w:lang w:eastAsia="es-EC"/>
        </w:rPr>
        <w:t>, aportando   a   la   construcción   de   nuevas   identidades individuales y colectivas. (p. 67)</w:t>
      </w:r>
    </w:p>
    <w:p w14:paraId="21EAEABD" w14:textId="03741D7F" w:rsidR="0068103D" w:rsidRPr="003A0526" w:rsidRDefault="0068103D" w:rsidP="0068103D">
      <w:pPr>
        <w:spacing w:line="360" w:lineRule="auto"/>
        <w:rPr>
          <w:rFonts w:ascii="Arial" w:hAnsi="Arial" w:cs="Arial"/>
          <w:szCs w:val="24"/>
        </w:rPr>
      </w:pPr>
      <w:r w:rsidRPr="003A0526">
        <w:rPr>
          <w:rFonts w:ascii="Arial" w:hAnsi="Arial" w:cs="Arial"/>
          <w:szCs w:val="24"/>
        </w:rPr>
        <w:tab/>
        <w:t xml:space="preserve"> En este sentido la familia homoparental se define como: "aquel vínculo afectivo y estable conformado por dos personas del mismo sexo, quienes pueden o no criar y educar a niños", (Pérez, 2016, p. 24) como podemos notar, la familia homoparental, según esta definición tienen los mismos derechos y garantías que las familias heterosexuales, con una clara distinción, </w:t>
      </w:r>
      <w:r w:rsidR="005F038D" w:rsidRPr="003A0526">
        <w:rPr>
          <w:rFonts w:ascii="Arial" w:hAnsi="Arial" w:cs="Arial"/>
          <w:szCs w:val="24"/>
        </w:rPr>
        <w:t xml:space="preserve"> la forma </w:t>
      </w:r>
      <w:r w:rsidRPr="003A0526">
        <w:rPr>
          <w:rFonts w:ascii="Arial" w:hAnsi="Arial" w:cs="Arial"/>
          <w:szCs w:val="24"/>
        </w:rPr>
        <w:t xml:space="preserve"> que se encuentra conformada la pareja, ya sea, por dos padres o dos madres, que tienen plena libertad en ciertos ordenamientos jurídicos en optar por la procreación mediante las técnicas de reproducción humana asistida, o por la adopción .</w:t>
      </w:r>
    </w:p>
    <w:p w14:paraId="09B4CB36" w14:textId="033056F6" w:rsidR="0068103D" w:rsidRPr="003A0526" w:rsidRDefault="0068103D" w:rsidP="00373088">
      <w:pPr>
        <w:pStyle w:val="Ttulo1"/>
        <w:numPr>
          <w:ilvl w:val="0"/>
          <w:numId w:val="0"/>
        </w:numPr>
        <w:ind w:left="357"/>
        <w:jc w:val="left"/>
        <w:rPr>
          <w:rFonts w:ascii="Arial" w:hAnsi="Arial" w:cs="Arial"/>
          <w:lang w:val="es-EC"/>
        </w:rPr>
      </w:pPr>
      <w:bookmarkStart w:id="7" w:name="_Toc84876738"/>
      <w:r w:rsidRPr="003A0526">
        <w:rPr>
          <w:rFonts w:ascii="Arial" w:hAnsi="Arial" w:cs="Arial"/>
          <w:lang w:val="es-EC"/>
        </w:rPr>
        <w:t>2.1.3 D</w:t>
      </w:r>
      <w:r w:rsidR="00373088" w:rsidRPr="003A0526">
        <w:rPr>
          <w:rFonts w:ascii="Arial" w:hAnsi="Arial" w:cs="Arial"/>
          <w:caps w:val="0"/>
          <w:lang w:val="es-EC"/>
        </w:rPr>
        <w:t>iferentes posturas sobre la familia homoparental</w:t>
      </w:r>
      <w:bookmarkEnd w:id="7"/>
    </w:p>
    <w:p w14:paraId="77E48AFD" w14:textId="545279D6" w:rsidR="0068103D" w:rsidRPr="003A0526" w:rsidRDefault="0068103D" w:rsidP="0068103D">
      <w:pPr>
        <w:spacing w:line="360" w:lineRule="auto"/>
        <w:rPr>
          <w:rFonts w:ascii="Arial" w:hAnsi="Arial" w:cs="Arial"/>
          <w:szCs w:val="24"/>
        </w:rPr>
      </w:pPr>
      <w:r w:rsidRPr="003A0526">
        <w:rPr>
          <w:rFonts w:ascii="Arial" w:hAnsi="Arial" w:cs="Arial"/>
          <w:szCs w:val="24"/>
        </w:rPr>
        <w:tab/>
        <w:t>Si bien es cierto, los derechos reconocidos para las parejas homosexuales, son consecuencias de una lucha incansable de los colectivos y personas que se encuentran a favor de que gocen de los mismos derechos y garantías, porque se considera como un derecho fundamental o humano, es importante analizar las diversas posturas:</w:t>
      </w:r>
    </w:p>
    <w:p w14:paraId="15B50AD7" w14:textId="118365A1" w:rsidR="0068103D" w:rsidRPr="003A0526" w:rsidRDefault="0068103D" w:rsidP="0068103D">
      <w:pPr>
        <w:pStyle w:val="Prrafodelista"/>
        <w:numPr>
          <w:ilvl w:val="0"/>
          <w:numId w:val="34"/>
        </w:numPr>
        <w:spacing w:after="160"/>
        <w:contextualSpacing/>
        <w:rPr>
          <w:rFonts w:ascii="Arial" w:hAnsi="Arial" w:cs="Arial"/>
          <w:szCs w:val="24"/>
        </w:rPr>
      </w:pPr>
      <w:r w:rsidRPr="003A0526">
        <w:rPr>
          <w:rFonts w:ascii="Arial" w:hAnsi="Arial" w:cs="Arial"/>
          <w:szCs w:val="24"/>
        </w:rPr>
        <w:lastRenderedPageBreak/>
        <w:t xml:space="preserve">La postura a favor, que respeta y garantiza el derecho de todas las personas a ser tratadas por igual, cuando se encuentren en circunstancias similares, además que las personas que integran los grupos </w:t>
      </w:r>
      <w:r w:rsidR="00C76A54" w:rsidRPr="003A0526">
        <w:rPr>
          <w:rFonts w:ascii="Arial" w:hAnsi="Arial" w:cs="Arial"/>
          <w:szCs w:val="24"/>
        </w:rPr>
        <w:t>LGBTI</w:t>
      </w:r>
      <w:r w:rsidRPr="003A0526">
        <w:rPr>
          <w:rFonts w:ascii="Arial" w:hAnsi="Arial" w:cs="Arial"/>
          <w:szCs w:val="24"/>
        </w:rPr>
        <w:t xml:space="preserve"> han sido discriminadas a lo largo de la historia, por personas homofóbicas o tradicionales, que pretenden afectar la dignidad humana, utilizando tratos crueles o inhumanos, que sin duda son conductas penalmente relevantes que deben ser sancionadas por los Estados, porque la violencia no se justifica ante ninguna circunstancia.</w:t>
      </w:r>
    </w:p>
    <w:p w14:paraId="52E8303E" w14:textId="67EB0BB7" w:rsidR="0068103D" w:rsidRPr="003A0526" w:rsidRDefault="0068103D" w:rsidP="0068103D">
      <w:pPr>
        <w:pStyle w:val="Prrafodelista"/>
        <w:numPr>
          <w:ilvl w:val="0"/>
          <w:numId w:val="34"/>
        </w:numPr>
        <w:spacing w:after="160"/>
        <w:contextualSpacing/>
        <w:rPr>
          <w:rFonts w:ascii="Arial" w:hAnsi="Arial" w:cs="Arial"/>
          <w:szCs w:val="24"/>
        </w:rPr>
      </w:pPr>
      <w:r w:rsidRPr="003A0526">
        <w:rPr>
          <w:rFonts w:ascii="Arial" w:hAnsi="Arial" w:cs="Arial"/>
          <w:szCs w:val="24"/>
        </w:rPr>
        <w:t xml:space="preserve">La postura en contra, en la que se afirma que los niños, niñas y adolescentes no pueden encontrarse sometidos a la crianza de por dos padres o madres según sea el caso, ya que, necesariamente debe estar presente la figura paterna o materna en su vida, para que no exista un daño psicológico causado a los menores, sin embargo, esta postura es afirmada por quienes fungen como tradicionalistas, es decir, que conciben a la familia, como la unión estable y </w:t>
      </w:r>
      <w:r w:rsidR="00C76A54" w:rsidRPr="003A0526">
        <w:rPr>
          <w:rFonts w:ascii="Arial" w:hAnsi="Arial" w:cs="Arial"/>
          <w:szCs w:val="24"/>
        </w:rPr>
        <w:t>monogámica</w:t>
      </w:r>
      <w:r w:rsidRPr="003A0526">
        <w:rPr>
          <w:rFonts w:ascii="Arial" w:hAnsi="Arial" w:cs="Arial"/>
          <w:szCs w:val="24"/>
        </w:rPr>
        <w:t xml:space="preserve"> entre un hombre y una mujer para la procreación y el auxilio mutuo, transgrediendo los derechos de las personas homosexuales que han sido reconocidos por DUDH, como derechos fundamentales, por lo tanto, esta teoría no se encuentra en armonía plena a la realidad que vive la humanidad.</w:t>
      </w:r>
      <w:sdt>
        <w:sdtPr>
          <w:rPr>
            <w:rFonts w:ascii="Arial" w:hAnsi="Arial" w:cs="Arial"/>
            <w:szCs w:val="24"/>
          </w:rPr>
          <w:id w:val="-950938072"/>
          <w:citation/>
        </w:sdtPr>
        <w:sdtEndPr/>
        <w:sdtContent>
          <w:r w:rsidRPr="003A0526">
            <w:rPr>
              <w:rFonts w:ascii="Arial" w:hAnsi="Arial" w:cs="Arial"/>
              <w:szCs w:val="24"/>
            </w:rPr>
            <w:fldChar w:fldCharType="begin"/>
          </w:r>
          <w:r w:rsidRPr="003A0526">
            <w:rPr>
              <w:rFonts w:ascii="Arial" w:hAnsi="Arial" w:cs="Arial"/>
              <w:szCs w:val="24"/>
            </w:rPr>
            <w:instrText xml:space="preserve"> CITATION Lag16 \l 3082 </w:instrText>
          </w:r>
          <w:r w:rsidRPr="003A0526">
            <w:rPr>
              <w:rFonts w:ascii="Arial" w:hAnsi="Arial" w:cs="Arial"/>
              <w:szCs w:val="24"/>
            </w:rPr>
            <w:fldChar w:fldCharType="separate"/>
          </w:r>
          <w:r w:rsidR="00F12283">
            <w:rPr>
              <w:rFonts w:ascii="Arial" w:hAnsi="Arial" w:cs="Arial"/>
              <w:noProof/>
              <w:szCs w:val="24"/>
            </w:rPr>
            <w:t xml:space="preserve"> </w:t>
          </w:r>
          <w:r w:rsidR="00F12283" w:rsidRPr="00F12283">
            <w:rPr>
              <w:rFonts w:ascii="Arial" w:hAnsi="Arial" w:cs="Arial"/>
              <w:noProof/>
              <w:szCs w:val="24"/>
            </w:rPr>
            <w:t>(Laguna, 2016)</w:t>
          </w:r>
          <w:r w:rsidRPr="003A0526">
            <w:rPr>
              <w:rFonts w:ascii="Arial" w:hAnsi="Arial" w:cs="Arial"/>
              <w:szCs w:val="24"/>
            </w:rPr>
            <w:fldChar w:fldCharType="end"/>
          </w:r>
        </w:sdtContent>
      </w:sdt>
    </w:p>
    <w:p w14:paraId="308FA081" w14:textId="75AE3CBB" w:rsidR="0068103D" w:rsidRPr="003A0526" w:rsidRDefault="0068103D" w:rsidP="000220A5">
      <w:pPr>
        <w:pStyle w:val="Ttulo1"/>
        <w:numPr>
          <w:ilvl w:val="0"/>
          <w:numId w:val="0"/>
        </w:numPr>
        <w:jc w:val="both"/>
        <w:rPr>
          <w:rFonts w:ascii="Arial" w:hAnsi="Arial" w:cs="Arial"/>
          <w:b w:val="0"/>
          <w:color w:val="000000" w:themeColor="text1"/>
          <w:szCs w:val="24"/>
          <w:lang w:val="es-EC"/>
        </w:rPr>
      </w:pPr>
      <w:bookmarkStart w:id="8" w:name="_Toc84876739"/>
      <w:r w:rsidRPr="003A0526">
        <w:rPr>
          <w:rFonts w:ascii="Arial" w:hAnsi="Arial" w:cs="Arial"/>
          <w:color w:val="000000" w:themeColor="text1"/>
          <w:szCs w:val="24"/>
          <w:lang w:val="es-EC"/>
        </w:rPr>
        <w:t>2.1.4 D</w:t>
      </w:r>
      <w:r w:rsidR="000220A5" w:rsidRPr="003A0526">
        <w:rPr>
          <w:rFonts w:ascii="Arial" w:hAnsi="Arial" w:cs="Arial"/>
          <w:caps w:val="0"/>
          <w:color w:val="000000" w:themeColor="text1"/>
          <w:szCs w:val="24"/>
          <w:lang w:val="es-EC"/>
        </w:rPr>
        <w:t>erechos y principios que intervienen en la familia homoparental</w:t>
      </w:r>
      <w:bookmarkEnd w:id="8"/>
    </w:p>
    <w:p w14:paraId="110D3082" w14:textId="77777777" w:rsidR="0068103D" w:rsidRPr="003A0526" w:rsidRDefault="0068103D" w:rsidP="0068103D">
      <w:pPr>
        <w:spacing w:line="360" w:lineRule="auto"/>
        <w:rPr>
          <w:rFonts w:ascii="Arial" w:hAnsi="Arial" w:cs="Arial"/>
          <w:szCs w:val="24"/>
        </w:rPr>
      </w:pPr>
      <w:r w:rsidRPr="003A0526">
        <w:rPr>
          <w:rFonts w:ascii="Arial" w:hAnsi="Arial" w:cs="Arial"/>
          <w:szCs w:val="24"/>
        </w:rPr>
        <w:tab/>
        <w:t>Los derechos reconocidos mediante pactos y tratados internacionales han hecho posible, entender que garantías básicas están inmiscuidas en la inserción de la concepción de la familia homoparental, en los diferentes ordenamientos jurídicos y son:</w:t>
      </w:r>
    </w:p>
    <w:p w14:paraId="420AB52E" w14:textId="77777777" w:rsidR="0068103D" w:rsidRPr="003A0526" w:rsidRDefault="0068103D" w:rsidP="0068103D">
      <w:pPr>
        <w:numPr>
          <w:ilvl w:val="0"/>
          <w:numId w:val="35"/>
        </w:numPr>
        <w:spacing w:after="160" w:line="360" w:lineRule="auto"/>
        <w:contextualSpacing/>
        <w:rPr>
          <w:rFonts w:ascii="Arial" w:eastAsia="Times New Roman" w:hAnsi="Arial" w:cs="Arial"/>
          <w:szCs w:val="24"/>
        </w:rPr>
      </w:pPr>
      <w:r w:rsidRPr="003A0526">
        <w:rPr>
          <w:rFonts w:ascii="Arial" w:eastAsia="Times New Roman" w:hAnsi="Arial" w:cs="Arial"/>
          <w:szCs w:val="24"/>
        </w:rPr>
        <w:t xml:space="preserve">Principio de pluralidad. – Es el respeto de la dignidad humana y a la diversidad del tipo de familia que pueden existir, para garantizar </w:t>
      </w:r>
      <w:r w:rsidRPr="003A0526">
        <w:rPr>
          <w:rFonts w:ascii="Arial" w:eastAsia="Times New Roman" w:hAnsi="Arial" w:cs="Arial"/>
          <w:szCs w:val="24"/>
        </w:rPr>
        <w:lastRenderedPageBreak/>
        <w:t>el derecho a vivir en una, en la parte filial, se considera como una tercera fuente del vínculo que puede generarse.</w:t>
      </w:r>
    </w:p>
    <w:p w14:paraId="2FD58A44" w14:textId="45273E29" w:rsidR="0068103D" w:rsidRPr="003A0526" w:rsidRDefault="0068103D" w:rsidP="0068103D">
      <w:pPr>
        <w:numPr>
          <w:ilvl w:val="0"/>
          <w:numId w:val="35"/>
        </w:numPr>
        <w:spacing w:after="160" w:line="360" w:lineRule="auto"/>
        <w:contextualSpacing/>
        <w:rPr>
          <w:rFonts w:ascii="Arial" w:eastAsia="Times New Roman" w:hAnsi="Arial" w:cs="Arial"/>
          <w:szCs w:val="24"/>
        </w:rPr>
      </w:pPr>
      <w:r w:rsidRPr="003A0526">
        <w:rPr>
          <w:rFonts w:ascii="Arial" w:eastAsia="Times New Roman" w:hAnsi="Arial" w:cs="Arial"/>
          <w:szCs w:val="24"/>
        </w:rPr>
        <w:t>Principio de autonomía. – Se relaciona directamente al derecho a la libertad de procre</w:t>
      </w:r>
      <w:r w:rsidR="00F076C7" w:rsidRPr="003A0526">
        <w:rPr>
          <w:rFonts w:ascii="Arial" w:eastAsia="Times New Roman" w:hAnsi="Arial" w:cs="Arial"/>
          <w:szCs w:val="24"/>
        </w:rPr>
        <w:t xml:space="preserve">ación que poseen las personas, </w:t>
      </w:r>
      <w:r w:rsidRPr="003A0526">
        <w:rPr>
          <w:rFonts w:ascii="Arial" w:eastAsia="Times New Roman" w:hAnsi="Arial" w:cs="Arial"/>
          <w:szCs w:val="24"/>
        </w:rPr>
        <w:t>no significa que el orden público no interviene</w:t>
      </w:r>
      <w:r w:rsidR="00C76A54" w:rsidRPr="003A0526">
        <w:rPr>
          <w:rFonts w:ascii="Arial" w:eastAsia="Times New Roman" w:hAnsi="Arial" w:cs="Arial"/>
          <w:szCs w:val="24"/>
        </w:rPr>
        <w:t>;</w:t>
      </w:r>
      <w:r w:rsidRPr="003A0526">
        <w:rPr>
          <w:rFonts w:ascii="Arial" w:eastAsia="Times New Roman" w:hAnsi="Arial" w:cs="Arial"/>
          <w:szCs w:val="24"/>
        </w:rPr>
        <w:t xml:space="preserve"> al contrario, deben establecerse leyes y principios que regulen todos los aspectos concernientes a las familias homoparentales.</w:t>
      </w:r>
    </w:p>
    <w:p w14:paraId="2E262367" w14:textId="77777777" w:rsidR="0068103D" w:rsidRPr="003A0526" w:rsidRDefault="0068103D" w:rsidP="0068103D">
      <w:pPr>
        <w:numPr>
          <w:ilvl w:val="0"/>
          <w:numId w:val="35"/>
        </w:numPr>
        <w:spacing w:after="160" w:line="360" w:lineRule="auto"/>
        <w:contextualSpacing/>
        <w:rPr>
          <w:rFonts w:ascii="Arial" w:eastAsia="Times New Roman" w:hAnsi="Arial" w:cs="Arial"/>
          <w:szCs w:val="24"/>
        </w:rPr>
      </w:pPr>
      <w:r w:rsidRPr="003A0526">
        <w:rPr>
          <w:rFonts w:ascii="Arial" w:eastAsia="Times New Roman" w:hAnsi="Arial" w:cs="Arial"/>
          <w:szCs w:val="24"/>
        </w:rPr>
        <w:t>Principio de solidaridad. –Son los deberes, derechos y obligaciones que se genera por la utilización de las técnicas de reproducción humana asistida para la procreación de un hijo.</w:t>
      </w:r>
    </w:p>
    <w:p w14:paraId="0828F1F3" w14:textId="77777777" w:rsidR="0068103D" w:rsidRPr="003A0526" w:rsidRDefault="0068103D" w:rsidP="0068103D">
      <w:pPr>
        <w:numPr>
          <w:ilvl w:val="0"/>
          <w:numId w:val="35"/>
        </w:numPr>
        <w:spacing w:after="160" w:line="360" w:lineRule="auto"/>
        <w:contextualSpacing/>
        <w:rPr>
          <w:rFonts w:ascii="Arial" w:eastAsia="Times New Roman" w:hAnsi="Arial" w:cs="Arial"/>
          <w:szCs w:val="24"/>
        </w:rPr>
      </w:pPr>
      <w:r w:rsidRPr="003A0526">
        <w:rPr>
          <w:rFonts w:ascii="Arial" w:eastAsia="Times New Roman" w:hAnsi="Arial" w:cs="Arial"/>
          <w:szCs w:val="24"/>
        </w:rPr>
        <w:t>Derecho a la igualdad. – Debe ser entendido desde dos posturas diferentes, primero la procreación natural, la adopción o la utilización de las técnicas de reproducción humana asistida son iguales ante ley, por ende, gozan de los mismos derechos y obligaciones; segundo se debe garantizar el doble vinculo filial, que es, la relación con los padres o madres dependiendo el caso.</w:t>
      </w:r>
    </w:p>
    <w:p w14:paraId="25D6AE5A" w14:textId="70F6B65C" w:rsidR="0068103D" w:rsidRPr="003A0526" w:rsidRDefault="0068103D" w:rsidP="0068103D">
      <w:pPr>
        <w:numPr>
          <w:ilvl w:val="0"/>
          <w:numId w:val="35"/>
        </w:numPr>
        <w:spacing w:after="160" w:line="360" w:lineRule="auto"/>
        <w:contextualSpacing/>
        <w:rPr>
          <w:rFonts w:ascii="Arial" w:eastAsia="Times New Roman" w:hAnsi="Arial" w:cs="Arial"/>
          <w:szCs w:val="24"/>
        </w:rPr>
      </w:pPr>
      <w:r w:rsidRPr="003A0526">
        <w:rPr>
          <w:rFonts w:ascii="Arial" w:eastAsia="Times New Roman" w:hAnsi="Arial" w:cs="Arial"/>
          <w:szCs w:val="24"/>
        </w:rPr>
        <w:t xml:space="preserve">Principio de Libertad </w:t>
      </w:r>
      <w:proofErr w:type="spellStart"/>
      <w:r w:rsidRPr="003A0526">
        <w:rPr>
          <w:rFonts w:ascii="Arial" w:eastAsia="Times New Roman" w:hAnsi="Arial" w:cs="Arial"/>
          <w:szCs w:val="24"/>
        </w:rPr>
        <w:t>procreacional</w:t>
      </w:r>
      <w:proofErr w:type="spellEnd"/>
      <w:r w:rsidRPr="003A0526">
        <w:rPr>
          <w:rFonts w:ascii="Arial" w:eastAsia="Times New Roman" w:hAnsi="Arial" w:cs="Arial"/>
          <w:szCs w:val="24"/>
        </w:rPr>
        <w:t>. – Es la autonomía que poseen las personas para procrear sus hijos de cualquier forma que se encuentre reconocida en los diferentes ordenamientos jurídicos. (</w:t>
      </w:r>
      <w:proofErr w:type="spellStart"/>
      <w:r w:rsidRPr="003A0526">
        <w:rPr>
          <w:rFonts w:ascii="Arial" w:eastAsia="Times New Roman" w:hAnsi="Arial" w:cs="Arial"/>
          <w:szCs w:val="24"/>
        </w:rPr>
        <w:t>Krasnow</w:t>
      </w:r>
      <w:proofErr w:type="spellEnd"/>
      <w:r w:rsidRPr="003A0526">
        <w:rPr>
          <w:rFonts w:ascii="Arial" w:eastAsia="Times New Roman" w:hAnsi="Arial" w:cs="Arial"/>
          <w:szCs w:val="24"/>
        </w:rPr>
        <w:t>, 2017)</w:t>
      </w:r>
    </w:p>
    <w:p w14:paraId="60BA7DBB" w14:textId="77777777" w:rsidR="00373088" w:rsidRPr="003A0526" w:rsidRDefault="00373088" w:rsidP="00F12283">
      <w:pPr>
        <w:spacing w:after="160" w:line="360" w:lineRule="auto"/>
        <w:contextualSpacing/>
        <w:rPr>
          <w:rFonts w:ascii="Arial" w:eastAsia="Times New Roman" w:hAnsi="Arial" w:cs="Arial"/>
          <w:szCs w:val="24"/>
        </w:rPr>
      </w:pPr>
    </w:p>
    <w:p w14:paraId="37EB7994" w14:textId="326AD5A2" w:rsidR="0068103D" w:rsidRPr="003A0526" w:rsidRDefault="00B21C22" w:rsidP="000220A5">
      <w:pPr>
        <w:pStyle w:val="Ttulo1"/>
        <w:numPr>
          <w:ilvl w:val="0"/>
          <w:numId w:val="0"/>
        </w:numPr>
        <w:ind w:left="357"/>
        <w:jc w:val="left"/>
        <w:rPr>
          <w:rFonts w:ascii="Arial" w:hAnsi="Arial" w:cs="Arial"/>
          <w:lang w:val="es-EC"/>
        </w:rPr>
      </w:pPr>
      <w:bookmarkStart w:id="9" w:name="_Toc84876740"/>
      <w:r w:rsidRPr="003A0526">
        <w:rPr>
          <w:rFonts w:ascii="Arial" w:hAnsi="Arial" w:cs="Arial"/>
          <w:lang w:val="es-EC"/>
        </w:rPr>
        <w:t>3. L</w:t>
      </w:r>
      <w:r w:rsidR="000220A5" w:rsidRPr="003A0526">
        <w:rPr>
          <w:rFonts w:ascii="Arial" w:hAnsi="Arial" w:cs="Arial"/>
          <w:caps w:val="0"/>
          <w:lang w:val="es-EC"/>
        </w:rPr>
        <w:t>as técnicas de reproducción humana asistida</w:t>
      </w:r>
      <w:bookmarkEnd w:id="9"/>
    </w:p>
    <w:p w14:paraId="2140DBD3" w14:textId="77777777" w:rsidR="007C0054" w:rsidRPr="003A0526" w:rsidRDefault="007C0054" w:rsidP="0068103D">
      <w:pPr>
        <w:spacing w:line="360" w:lineRule="auto"/>
        <w:rPr>
          <w:rFonts w:ascii="Arial" w:hAnsi="Arial" w:cs="Arial"/>
        </w:rPr>
      </w:pPr>
      <w:r w:rsidRPr="003A0526">
        <w:tab/>
        <w:t xml:space="preserve"> </w:t>
      </w:r>
      <w:r w:rsidRPr="003A0526">
        <w:rPr>
          <w:rFonts w:ascii="Arial" w:hAnsi="Arial" w:cs="Arial"/>
        </w:rPr>
        <w:t>Para nuestra concepción las técnicas de reproducción humana asistida, son un conjunto de métodos o mecanismos que gracias al avance y el desarrollo de la ciencia y tecnología han sido implementada con el objetivo de procrear un hijo, cuando existe la imposibilidad de crearlo de manera natural o cuando es imposible por la complejidad biológica de sus progenitores, es decir, el caso de las parejas homosexuales, en este sentido, la doctrina afirma que:</w:t>
      </w:r>
    </w:p>
    <w:p w14:paraId="3027631B" w14:textId="63EA3645" w:rsidR="0068103D" w:rsidRPr="003A0526" w:rsidRDefault="007C0054" w:rsidP="005F038D">
      <w:pPr>
        <w:spacing w:line="360" w:lineRule="auto"/>
        <w:ind w:left="720"/>
        <w:rPr>
          <w:rFonts w:ascii="Arial" w:hAnsi="Arial" w:cs="Arial"/>
        </w:rPr>
      </w:pPr>
      <w:r w:rsidRPr="003A0526">
        <w:rPr>
          <w:rFonts w:ascii="Arial" w:hAnsi="Arial" w:cs="Arial"/>
        </w:rPr>
        <w:t xml:space="preserve"> las técnicas de reproducción asistida son una suplencia al defecto biológico o natural, sin embargo, en la actualidad procrear un hijo </w:t>
      </w:r>
      <w:r w:rsidRPr="003A0526">
        <w:rPr>
          <w:rFonts w:ascii="Arial" w:hAnsi="Arial" w:cs="Arial"/>
        </w:rPr>
        <w:lastRenderedPageBreak/>
        <w:t>no es solo un proceso natural, es un proceso social y jurídico, es una decisión que se toma por los participantes, pretendiendo ser conscientes de las consecuencias que conlleva su actuación en todos los ámbitos: moral, económico, social y jurídico.</w:t>
      </w:r>
      <w:r w:rsidR="003C5675" w:rsidRPr="003A0526">
        <w:rPr>
          <w:rFonts w:ascii="Arial" w:hAnsi="Arial" w:cs="Arial"/>
        </w:rPr>
        <w:t xml:space="preserve"> (Ruiz &amp; Flores, 2018, p. 50)</w:t>
      </w:r>
    </w:p>
    <w:p w14:paraId="2B30F32C" w14:textId="3AB51C9B" w:rsidR="003C5675" w:rsidRPr="003A0526" w:rsidRDefault="003C5675" w:rsidP="003C5675">
      <w:pPr>
        <w:spacing w:line="360" w:lineRule="auto"/>
        <w:rPr>
          <w:rFonts w:ascii="Arial" w:hAnsi="Arial" w:cs="Arial"/>
        </w:rPr>
      </w:pPr>
      <w:r w:rsidRPr="003A0526">
        <w:rPr>
          <w:rFonts w:ascii="Arial" w:hAnsi="Arial" w:cs="Arial"/>
        </w:rPr>
        <w:tab/>
        <w:t>Las denominadas TRHA entonces, sirven como una alternativa para las person</w:t>
      </w:r>
      <w:r w:rsidR="005F038D" w:rsidRPr="003A0526">
        <w:rPr>
          <w:rFonts w:ascii="Arial" w:hAnsi="Arial" w:cs="Arial"/>
        </w:rPr>
        <w:t xml:space="preserve">as que desean procrear un hijo, </w:t>
      </w:r>
      <w:r w:rsidRPr="003A0526">
        <w:rPr>
          <w:rFonts w:ascii="Arial" w:hAnsi="Arial" w:cs="Arial"/>
        </w:rPr>
        <w:t>puede ser un sinnúmero de posibilidades por las cuales no puede acceder, c</w:t>
      </w:r>
      <w:r w:rsidR="005F038D" w:rsidRPr="003A0526">
        <w:rPr>
          <w:rFonts w:ascii="Arial" w:hAnsi="Arial" w:cs="Arial"/>
        </w:rPr>
        <w:t xml:space="preserve">omo, por ejemplo: infertilidad, </w:t>
      </w:r>
      <w:r w:rsidRPr="003A0526">
        <w:rPr>
          <w:rFonts w:ascii="Arial" w:hAnsi="Arial" w:cs="Arial"/>
        </w:rPr>
        <w:t>parejas homosexuales, o mujeres o varones que no tienen pareja y no pueden acceder a la adopción para formar una familia, de ahí es la importancia de la utilización de estos métodos</w:t>
      </w:r>
      <w:r w:rsidR="004B6B7A" w:rsidRPr="003A0526">
        <w:rPr>
          <w:rFonts w:ascii="Arial" w:hAnsi="Arial" w:cs="Arial"/>
        </w:rPr>
        <w:t>, que traen consecuencias en diferentes ámbitos como:</w:t>
      </w:r>
    </w:p>
    <w:p w14:paraId="0A128E83" w14:textId="507AF7DA" w:rsidR="004B6B7A" w:rsidRPr="003A0526" w:rsidRDefault="004B6B7A" w:rsidP="004B6B7A">
      <w:pPr>
        <w:pStyle w:val="Prrafodelista"/>
        <w:numPr>
          <w:ilvl w:val="0"/>
          <w:numId w:val="37"/>
        </w:numPr>
        <w:rPr>
          <w:rFonts w:ascii="Arial" w:hAnsi="Arial" w:cs="Arial"/>
        </w:rPr>
      </w:pPr>
      <w:r w:rsidRPr="003A0526">
        <w:rPr>
          <w:rFonts w:ascii="Arial" w:hAnsi="Arial" w:cs="Arial"/>
        </w:rPr>
        <w:t>Moral. - implica el afecto y la responsabilidad de los padres hacia los hijos concebido bajo la utilización de las TRHA.</w:t>
      </w:r>
    </w:p>
    <w:p w14:paraId="18833866" w14:textId="2B877F9A" w:rsidR="004B6B7A" w:rsidRPr="003A0526" w:rsidRDefault="004B6B7A" w:rsidP="004B6B7A">
      <w:pPr>
        <w:pStyle w:val="Prrafodelista"/>
        <w:numPr>
          <w:ilvl w:val="0"/>
          <w:numId w:val="37"/>
        </w:numPr>
        <w:rPr>
          <w:rFonts w:ascii="Arial" w:hAnsi="Arial" w:cs="Arial"/>
        </w:rPr>
      </w:pPr>
      <w:r w:rsidRPr="003A0526">
        <w:rPr>
          <w:rFonts w:ascii="Arial" w:hAnsi="Arial" w:cs="Arial"/>
        </w:rPr>
        <w:t>Económico. - Es el compromiso generado por parte de quienes quieren utilizar esta alternativa para procrear, se encuentra en la obligación de pagar todos os gastos que se genere, así como también para el desarrollo adecuado del menor.</w:t>
      </w:r>
    </w:p>
    <w:p w14:paraId="6D15D716" w14:textId="3E1325B7" w:rsidR="00F27195" w:rsidRPr="003A0526" w:rsidRDefault="004B6B7A" w:rsidP="00F27195">
      <w:pPr>
        <w:pStyle w:val="Prrafodelista"/>
        <w:numPr>
          <w:ilvl w:val="0"/>
          <w:numId w:val="37"/>
        </w:numPr>
        <w:rPr>
          <w:rFonts w:ascii="Arial" w:hAnsi="Arial" w:cs="Arial"/>
        </w:rPr>
      </w:pPr>
      <w:r w:rsidRPr="003A0526">
        <w:rPr>
          <w:rFonts w:ascii="Arial" w:hAnsi="Arial" w:cs="Arial"/>
        </w:rPr>
        <w:t>Social.- En este aspecto el rol de la sociedad juega un rol preponderante o fundamental, ya que, en la actualidad con los cambios y nuevas necesidades de las personas, se debe comprender y entender que las personas son libres para decidir sobre su rol o papel que desempeña o quiere desempeñar con la concepción de un hijo, no de forma natural, pero aquí existe una gran problemática, que será desarrollada a lo largo del trabajo, puesto que, los religiosos, los próvida, las asociaciones  colectivos en contra de la comuni</w:t>
      </w:r>
      <w:r w:rsidR="00F27195" w:rsidRPr="003A0526">
        <w:rPr>
          <w:rFonts w:ascii="Arial" w:hAnsi="Arial" w:cs="Arial"/>
        </w:rPr>
        <w:t>dad LGBTI, no se encontr</w:t>
      </w:r>
      <w:r w:rsidR="00402154" w:rsidRPr="003A0526">
        <w:rPr>
          <w:rFonts w:ascii="Arial" w:hAnsi="Arial" w:cs="Arial"/>
        </w:rPr>
        <w:t>ar</w:t>
      </w:r>
      <w:r w:rsidR="00C76A54" w:rsidRPr="003A0526">
        <w:rPr>
          <w:rFonts w:ascii="Arial" w:hAnsi="Arial" w:cs="Arial"/>
        </w:rPr>
        <w:t>á</w:t>
      </w:r>
      <w:r w:rsidR="00402154" w:rsidRPr="003A0526">
        <w:rPr>
          <w:rFonts w:ascii="Arial" w:hAnsi="Arial" w:cs="Arial"/>
        </w:rPr>
        <w:t>n</w:t>
      </w:r>
      <w:r w:rsidR="00F27195" w:rsidRPr="003A0526">
        <w:rPr>
          <w:rFonts w:ascii="Arial" w:hAnsi="Arial" w:cs="Arial"/>
        </w:rPr>
        <w:t xml:space="preserve"> de acuerdo a la utilización de estos métodos, generando así una discriminación hacia las personas que desean implementarlo.</w:t>
      </w:r>
    </w:p>
    <w:p w14:paraId="394B6D39" w14:textId="2FD2F8F1" w:rsidR="00F27195" w:rsidRPr="003A0526" w:rsidRDefault="00402154" w:rsidP="00F27195">
      <w:pPr>
        <w:pStyle w:val="Prrafodelista"/>
        <w:numPr>
          <w:ilvl w:val="0"/>
          <w:numId w:val="37"/>
        </w:numPr>
        <w:rPr>
          <w:rFonts w:ascii="Arial" w:hAnsi="Arial" w:cs="Arial"/>
        </w:rPr>
      </w:pPr>
      <w:r w:rsidRPr="003A0526">
        <w:rPr>
          <w:rFonts w:ascii="Arial" w:hAnsi="Arial" w:cs="Arial"/>
        </w:rPr>
        <w:lastRenderedPageBreak/>
        <w:t xml:space="preserve">Jurídico. - En este campo es importarte resaltar, que vinculo que compartirán los progenitores con el menor dependerá de la técnica que se utilizará, pero sobre todo la filiación, es el elemento esencial para generar los derechos y obligaciones de los padres hacia los hijos entre sí, de ahí radica la importancia que el órgano legislativo, como el competente para crear las normas que rigen en nuestro ordenamiento jurídico abarquen todos los temas y sobre todo cumplan con el principio de seguridad jurídica tutelado en el artículo 82 de la </w:t>
      </w:r>
      <w:r w:rsidRPr="003A0526">
        <w:rPr>
          <w:rFonts w:ascii="Arial" w:hAnsi="Arial" w:cs="Arial"/>
          <w:i/>
        </w:rPr>
        <w:t>norma supra.</w:t>
      </w:r>
      <w:sdt>
        <w:sdtPr>
          <w:rPr>
            <w:rFonts w:ascii="Arial" w:hAnsi="Arial" w:cs="Arial"/>
            <w:i/>
          </w:rPr>
          <w:id w:val="238841757"/>
          <w:citation/>
        </w:sdtPr>
        <w:sdtEndPr/>
        <w:sdtContent>
          <w:r w:rsidR="00F12283">
            <w:rPr>
              <w:rFonts w:ascii="Arial" w:hAnsi="Arial" w:cs="Arial"/>
              <w:i/>
            </w:rPr>
            <w:fldChar w:fldCharType="begin"/>
          </w:r>
          <w:r w:rsidR="00F12283">
            <w:rPr>
              <w:rFonts w:ascii="Arial" w:hAnsi="Arial" w:cs="Arial"/>
              <w:i/>
            </w:rPr>
            <w:instrText xml:space="preserve"> CITATION Her17 \l 12298 </w:instrText>
          </w:r>
          <w:r w:rsidR="00F12283">
            <w:rPr>
              <w:rFonts w:ascii="Arial" w:hAnsi="Arial" w:cs="Arial"/>
              <w:i/>
            </w:rPr>
            <w:fldChar w:fldCharType="separate"/>
          </w:r>
          <w:r w:rsidR="00F12283">
            <w:rPr>
              <w:rFonts w:ascii="Arial" w:hAnsi="Arial" w:cs="Arial"/>
              <w:i/>
              <w:noProof/>
            </w:rPr>
            <w:t xml:space="preserve"> </w:t>
          </w:r>
          <w:r w:rsidR="00F12283" w:rsidRPr="00F12283">
            <w:rPr>
              <w:rFonts w:ascii="Arial" w:hAnsi="Arial" w:cs="Arial"/>
              <w:noProof/>
            </w:rPr>
            <w:t>(Herrera, 2017)</w:t>
          </w:r>
          <w:r w:rsidR="00F12283">
            <w:rPr>
              <w:rFonts w:ascii="Arial" w:hAnsi="Arial" w:cs="Arial"/>
              <w:i/>
            </w:rPr>
            <w:fldChar w:fldCharType="end"/>
          </w:r>
        </w:sdtContent>
      </w:sdt>
    </w:p>
    <w:p w14:paraId="08F35554" w14:textId="1ED2C260" w:rsidR="007E1964" w:rsidRPr="003A0526" w:rsidRDefault="007E1964" w:rsidP="007E1964">
      <w:pPr>
        <w:pStyle w:val="Ttulo1"/>
        <w:numPr>
          <w:ilvl w:val="1"/>
          <w:numId w:val="39"/>
        </w:numPr>
        <w:jc w:val="left"/>
        <w:rPr>
          <w:rFonts w:ascii="Arial" w:hAnsi="Arial" w:cs="Arial"/>
          <w:lang w:val="es-EC"/>
        </w:rPr>
      </w:pPr>
      <w:bookmarkStart w:id="10" w:name="_Toc84876741"/>
      <w:r w:rsidRPr="003A0526">
        <w:rPr>
          <w:rFonts w:ascii="Arial" w:hAnsi="Arial" w:cs="Arial"/>
          <w:lang w:val="es-EC"/>
        </w:rPr>
        <w:t>E</w:t>
      </w:r>
      <w:r w:rsidR="00854142" w:rsidRPr="003A0526">
        <w:rPr>
          <w:rFonts w:ascii="Arial" w:hAnsi="Arial" w:cs="Arial"/>
          <w:caps w:val="0"/>
          <w:lang w:val="es-EC"/>
        </w:rPr>
        <w:t>volución histórica de la reproducción humana asistida</w:t>
      </w:r>
      <w:bookmarkEnd w:id="10"/>
    </w:p>
    <w:p w14:paraId="42727DEA" w14:textId="1FEAF822" w:rsidR="00AE55F3" w:rsidRPr="003A0526" w:rsidRDefault="00AE55F3" w:rsidP="00AE55F3">
      <w:pPr>
        <w:spacing w:line="360" w:lineRule="auto"/>
        <w:rPr>
          <w:rFonts w:ascii="Arial" w:hAnsi="Arial" w:cs="Arial"/>
        </w:rPr>
      </w:pPr>
      <w:r w:rsidRPr="003A0526">
        <w:rPr>
          <w:rFonts w:ascii="Arial" w:hAnsi="Arial" w:cs="Arial"/>
        </w:rPr>
        <w:tab/>
      </w:r>
      <w:r w:rsidR="006665FD" w:rsidRPr="003A0526">
        <w:rPr>
          <w:rFonts w:ascii="Arial" w:hAnsi="Arial" w:cs="Arial"/>
        </w:rPr>
        <w:t xml:space="preserve"> La </w:t>
      </w:r>
      <w:r w:rsidRPr="003A0526">
        <w:rPr>
          <w:rFonts w:ascii="Arial" w:hAnsi="Arial" w:cs="Arial"/>
        </w:rPr>
        <w:t>i</w:t>
      </w:r>
      <w:r w:rsidR="006665FD" w:rsidRPr="003A0526">
        <w:rPr>
          <w:rFonts w:ascii="Arial" w:hAnsi="Arial" w:cs="Arial"/>
        </w:rPr>
        <w:t xml:space="preserve">nfertilidad ha sido un problema social desde </w:t>
      </w:r>
      <w:r w:rsidRPr="003A0526">
        <w:rPr>
          <w:rFonts w:ascii="Arial" w:hAnsi="Arial" w:cs="Arial"/>
        </w:rPr>
        <w:t>varios años atrás, primero se consideraba que las mujeres eran el problema y por su condición de inferioridad que vivía en esa época, que eran malditas o que por algún pecado no podían concebir, luego paulatinamente, se empezó a descubrir que no solo, era un problema de las mujeres, sino que los varones también podían ser infértiles, esto generó que la ciencia siga realizando estudios hasta que en 1973, se inició el proceso de embarazo mediante la fecundación in</w:t>
      </w:r>
      <w:r w:rsidR="003F5907" w:rsidRPr="003A0526">
        <w:rPr>
          <w:rFonts w:ascii="Arial" w:hAnsi="Arial" w:cs="Arial"/>
        </w:rPr>
        <w:t xml:space="preserve"> </w:t>
      </w:r>
      <w:r w:rsidRPr="003A0526">
        <w:rPr>
          <w:rFonts w:ascii="Arial" w:hAnsi="Arial" w:cs="Arial"/>
        </w:rPr>
        <w:t xml:space="preserve">vitro , pero no tuvo resultados favorables, años después en Reino Unido y Barcelona nacieron los primeros bebes de probeta como se les denominada, debido al tratamiento que se encuentran sometidos. </w:t>
      </w:r>
      <w:sdt>
        <w:sdtPr>
          <w:rPr>
            <w:rFonts w:ascii="Arial" w:hAnsi="Arial" w:cs="Arial"/>
          </w:rPr>
          <w:id w:val="1715313886"/>
          <w:citation/>
        </w:sdtPr>
        <w:sdtEndPr/>
        <w:sdtContent>
          <w:r w:rsidRPr="003A0526">
            <w:rPr>
              <w:rFonts w:ascii="Arial" w:hAnsi="Arial" w:cs="Arial"/>
            </w:rPr>
            <w:fldChar w:fldCharType="begin"/>
          </w:r>
          <w:r w:rsidRPr="003A0526">
            <w:rPr>
              <w:rFonts w:ascii="Arial" w:hAnsi="Arial" w:cs="Arial"/>
            </w:rPr>
            <w:instrText xml:space="preserve"> CITATION IME14 \l 3082 </w:instrText>
          </w:r>
          <w:r w:rsidRPr="003A0526">
            <w:rPr>
              <w:rFonts w:ascii="Arial" w:hAnsi="Arial" w:cs="Arial"/>
            </w:rPr>
            <w:fldChar w:fldCharType="separate"/>
          </w:r>
          <w:r w:rsidR="00F12283" w:rsidRPr="00F12283">
            <w:rPr>
              <w:rFonts w:ascii="Arial" w:hAnsi="Arial" w:cs="Arial"/>
              <w:noProof/>
            </w:rPr>
            <w:t>(IMED, 2014)</w:t>
          </w:r>
          <w:r w:rsidRPr="003A0526">
            <w:rPr>
              <w:rFonts w:ascii="Arial" w:hAnsi="Arial" w:cs="Arial"/>
            </w:rPr>
            <w:fldChar w:fldCharType="end"/>
          </w:r>
        </w:sdtContent>
      </w:sdt>
    </w:p>
    <w:p w14:paraId="77DE3F12" w14:textId="6DCE2EF6" w:rsidR="007E1964" w:rsidRPr="003A0526" w:rsidRDefault="00AE55F3" w:rsidP="00FF6CDE">
      <w:pPr>
        <w:spacing w:line="360" w:lineRule="auto"/>
        <w:rPr>
          <w:rFonts w:ascii="Arial" w:hAnsi="Arial" w:cs="Arial"/>
        </w:rPr>
      </w:pPr>
      <w:r w:rsidRPr="003A0526">
        <w:rPr>
          <w:rFonts w:ascii="Arial" w:hAnsi="Arial" w:cs="Arial"/>
        </w:rPr>
        <w:tab/>
        <w:t>A partir de aquello la ciencia y tecnología ha ido evolucionando de manera rápida que ha permitido emplear o crear otros métodos para que las parejas no solo heterosexuales puedan concebir, sino que también las homosexuales como la maternidad subrogada o vientre de alquiler, donación de esperma, trasferencias intrauterinas, etc. para garantizar que las personas que deseen for</w:t>
      </w:r>
      <w:r w:rsidR="003D3DCD" w:rsidRPr="003A0526">
        <w:rPr>
          <w:rFonts w:ascii="Arial" w:hAnsi="Arial" w:cs="Arial"/>
        </w:rPr>
        <w:t xml:space="preserve">mar una familia puedan lograrlo, al respecto </w:t>
      </w:r>
      <w:proofErr w:type="spellStart"/>
      <w:r w:rsidR="003D3DCD" w:rsidRPr="003A0526">
        <w:rPr>
          <w:rFonts w:ascii="Arial" w:hAnsi="Arial" w:cs="Arial"/>
        </w:rPr>
        <w:t>Bladilo</w:t>
      </w:r>
      <w:proofErr w:type="spellEnd"/>
      <w:r w:rsidR="003D3DCD" w:rsidRPr="003A0526">
        <w:rPr>
          <w:rFonts w:ascii="Arial" w:hAnsi="Arial" w:cs="Arial"/>
        </w:rPr>
        <w:t>, Torre, &amp; Herrera</w:t>
      </w:r>
      <w:r w:rsidR="003F5907" w:rsidRPr="003A0526">
        <w:rPr>
          <w:rFonts w:ascii="Arial" w:hAnsi="Arial" w:cs="Arial"/>
        </w:rPr>
        <w:t xml:space="preserve"> </w:t>
      </w:r>
      <w:r w:rsidR="003D3DCD" w:rsidRPr="003A0526">
        <w:rPr>
          <w:rFonts w:ascii="Arial" w:hAnsi="Arial" w:cs="Arial"/>
        </w:rPr>
        <w:t>(2017) afirman que:</w:t>
      </w:r>
    </w:p>
    <w:p w14:paraId="5C477B9D" w14:textId="7242D29E" w:rsidR="003D3DCD" w:rsidRPr="003A0526" w:rsidRDefault="003D3DCD" w:rsidP="005F038D">
      <w:pPr>
        <w:spacing w:line="360" w:lineRule="auto"/>
        <w:ind w:left="720"/>
        <w:rPr>
          <w:rFonts w:ascii="Arial" w:hAnsi="Arial" w:cs="Arial"/>
        </w:rPr>
      </w:pPr>
      <w:r w:rsidRPr="003A0526">
        <w:rPr>
          <w:rFonts w:ascii="Arial" w:hAnsi="Arial" w:cs="Arial"/>
        </w:rPr>
        <w:t xml:space="preserve">las parejas del mismo sexo apelan a estas técnicas para alcanzar la maternidad o paternidad, al igual que las mujeres que desean ser madres sin tener pareja alguna. Como se puede observar, </w:t>
      </w:r>
      <w:r w:rsidRPr="003A0526">
        <w:rPr>
          <w:rFonts w:ascii="Arial" w:hAnsi="Arial" w:cs="Arial"/>
        </w:rPr>
        <w:lastRenderedPageBreak/>
        <w:t>desde la perspectiva obligada de los derechos humanos, la reproducción asistida implica revisar la noción tradicional de familia en singular, la cual es interpelada por la necesidad de referirse a ellas en plural. (p.1)</w:t>
      </w:r>
    </w:p>
    <w:p w14:paraId="0896EDA4" w14:textId="2A506DC5" w:rsidR="003D3DCD" w:rsidRPr="003A0526" w:rsidRDefault="000F166C" w:rsidP="000F166C">
      <w:pPr>
        <w:spacing w:line="360" w:lineRule="auto"/>
        <w:rPr>
          <w:rFonts w:ascii="Arial" w:hAnsi="Arial" w:cs="Arial"/>
        </w:rPr>
      </w:pPr>
      <w:r w:rsidRPr="003A0526">
        <w:rPr>
          <w:rFonts w:ascii="Arial" w:hAnsi="Arial" w:cs="Arial"/>
        </w:rPr>
        <w:tab/>
      </w:r>
      <w:r w:rsidR="003D3DCD" w:rsidRPr="003A0526">
        <w:rPr>
          <w:rFonts w:ascii="Arial" w:hAnsi="Arial" w:cs="Arial"/>
        </w:rPr>
        <w:t xml:space="preserve">Las parejas homosexuales o que pertenecen al grupo LGBTI optan por utilizar estas técnicas para concebir o procrear mediante la utilización de la medicina como una alternativa, para cubrir falencias biológicas o impedimento que no pueden suplirse de forma natural, ya que, el derecho a poseer una familia se considera como un derecho humano o fundamental, porque, permite el desarrollo de los miembros que </w:t>
      </w:r>
      <w:r w:rsidRPr="003A0526">
        <w:rPr>
          <w:rFonts w:ascii="Arial" w:hAnsi="Arial" w:cs="Arial"/>
        </w:rPr>
        <w:t>integran el núcleo familiar.</w:t>
      </w:r>
    </w:p>
    <w:p w14:paraId="5BBF71A5" w14:textId="181E0934" w:rsidR="000220A5" w:rsidRPr="003A0526" w:rsidRDefault="007E1964" w:rsidP="000220A5">
      <w:pPr>
        <w:pStyle w:val="Ttulo1"/>
        <w:numPr>
          <w:ilvl w:val="2"/>
          <w:numId w:val="39"/>
        </w:numPr>
        <w:jc w:val="both"/>
        <w:rPr>
          <w:rFonts w:ascii="Arial" w:hAnsi="Arial" w:cs="Arial"/>
          <w:lang w:val="es-EC"/>
        </w:rPr>
      </w:pPr>
      <w:bookmarkStart w:id="11" w:name="_Toc84876742"/>
      <w:r w:rsidRPr="003A0526">
        <w:rPr>
          <w:rFonts w:ascii="Arial" w:hAnsi="Arial" w:cs="Arial"/>
          <w:lang w:val="es-EC"/>
        </w:rPr>
        <w:t>D</w:t>
      </w:r>
      <w:r w:rsidR="00854142" w:rsidRPr="003A0526">
        <w:rPr>
          <w:rFonts w:ascii="Arial" w:hAnsi="Arial" w:cs="Arial"/>
          <w:caps w:val="0"/>
          <w:lang w:val="es-EC"/>
        </w:rPr>
        <w:t>iferentes tipos de técnicas de reproducción humana asistida</w:t>
      </w:r>
      <w:r w:rsidRPr="003A0526">
        <w:rPr>
          <w:rFonts w:ascii="Arial" w:hAnsi="Arial" w:cs="Arial"/>
          <w:lang w:val="es-EC"/>
        </w:rPr>
        <w:t>.</w:t>
      </w:r>
      <w:bookmarkEnd w:id="11"/>
    </w:p>
    <w:p w14:paraId="4D2187D4" w14:textId="5F835D1D" w:rsidR="007E1964" w:rsidRPr="003A0526" w:rsidRDefault="00A125DD" w:rsidP="005F038D">
      <w:pPr>
        <w:spacing w:line="360" w:lineRule="auto"/>
        <w:rPr>
          <w:rFonts w:ascii="Arial" w:hAnsi="Arial" w:cs="Arial"/>
        </w:rPr>
      </w:pPr>
      <w:r w:rsidRPr="003A0526">
        <w:rPr>
          <w:rFonts w:ascii="Arial" w:hAnsi="Arial" w:cs="Arial"/>
        </w:rPr>
        <w:t xml:space="preserve">Como manifestamos en el desarrollo del presente trabajo de investigación, existen varios mecanismos o herramientas que la comunidad científica- medica ha implementado y dentro de ellas tenemos, que de manera sencilla abordaremos sus principales </w:t>
      </w:r>
      <w:r w:rsidR="007750A8" w:rsidRPr="003A0526">
        <w:rPr>
          <w:rFonts w:ascii="Arial" w:hAnsi="Arial" w:cs="Arial"/>
        </w:rPr>
        <w:t>características</w:t>
      </w:r>
      <w:r w:rsidRPr="003A0526">
        <w:rPr>
          <w:rFonts w:ascii="Arial" w:hAnsi="Arial" w:cs="Arial"/>
        </w:rPr>
        <w:t>:</w:t>
      </w:r>
    </w:p>
    <w:p w14:paraId="3632D483" w14:textId="01684DBB" w:rsidR="00A125DD" w:rsidRPr="003A0526" w:rsidRDefault="00A125DD" w:rsidP="00A125DD">
      <w:pPr>
        <w:pStyle w:val="Prrafodelista"/>
        <w:numPr>
          <w:ilvl w:val="0"/>
          <w:numId w:val="40"/>
        </w:numPr>
        <w:rPr>
          <w:rFonts w:ascii="Arial" w:hAnsi="Arial" w:cs="Arial"/>
        </w:rPr>
      </w:pPr>
      <w:r w:rsidRPr="003A0526">
        <w:rPr>
          <w:rFonts w:ascii="Arial" w:hAnsi="Arial" w:cs="Arial"/>
        </w:rPr>
        <w:t xml:space="preserve">Inseminación Artificial Homóloga. - </w:t>
      </w:r>
      <w:r w:rsidR="000F166C" w:rsidRPr="003A0526">
        <w:rPr>
          <w:rFonts w:ascii="Arial" w:hAnsi="Arial" w:cs="Arial"/>
        </w:rPr>
        <w:t xml:space="preserve"> Consiste en utilizar el semen o esperma del hombre que es pareja en la relación que será implantado en su mujer, esta se da, en casos comúnmente conyugales.</w:t>
      </w:r>
    </w:p>
    <w:p w14:paraId="17607AE3" w14:textId="1E42F1BB" w:rsidR="00A125DD" w:rsidRPr="003A0526" w:rsidRDefault="00A125DD" w:rsidP="00A125DD">
      <w:pPr>
        <w:pStyle w:val="Prrafodelista"/>
        <w:numPr>
          <w:ilvl w:val="0"/>
          <w:numId w:val="40"/>
        </w:numPr>
        <w:rPr>
          <w:rFonts w:ascii="Arial" w:hAnsi="Arial" w:cs="Arial"/>
        </w:rPr>
      </w:pPr>
      <w:r w:rsidRPr="003A0526">
        <w:rPr>
          <w:rFonts w:ascii="Arial" w:hAnsi="Arial" w:cs="Arial"/>
        </w:rPr>
        <w:t xml:space="preserve">Inseminación Artificial heteróloga. </w:t>
      </w:r>
      <w:r w:rsidR="000F166C" w:rsidRPr="003A0526">
        <w:rPr>
          <w:rFonts w:ascii="Arial" w:hAnsi="Arial" w:cs="Arial"/>
        </w:rPr>
        <w:t>–</w:t>
      </w:r>
      <w:r w:rsidRPr="003A0526">
        <w:rPr>
          <w:rFonts w:ascii="Arial" w:hAnsi="Arial" w:cs="Arial"/>
        </w:rPr>
        <w:t xml:space="preserve"> </w:t>
      </w:r>
      <w:r w:rsidR="000F166C" w:rsidRPr="003A0526">
        <w:rPr>
          <w:rFonts w:ascii="Arial" w:hAnsi="Arial" w:cs="Arial"/>
        </w:rPr>
        <w:t>La utilización del esperma es de u donante que se desconoce su origen y datos personales, para que en lo posterior no exista problemas legales, aquí puede ser utilizado solo por las mujeres, o por una pareja lésbica que una de ellas se introducirá el líquido seminal, sin duda, genera relación filial para las dos mujeres que fungirán como madres.</w:t>
      </w:r>
    </w:p>
    <w:p w14:paraId="1B5300B9" w14:textId="7BE1D18E" w:rsidR="00A125DD" w:rsidRPr="003A0526" w:rsidRDefault="00A125DD" w:rsidP="00A125DD">
      <w:pPr>
        <w:pStyle w:val="Prrafodelista"/>
        <w:numPr>
          <w:ilvl w:val="0"/>
          <w:numId w:val="40"/>
        </w:numPr>
        <w:rPr>
          <w:rFonts w:ascii="Arial" w:hAnsi="Arial" w:cs="Arial"/>
        </w:rPr>
      </w:pPr>
      <w:r w:rsidRPr="003A0526">
        <w:rPr>
          <w:rFonts w:ascii="Arial" w:hAnsi="Arial" w:cs="Arial"/>
        </w:rPr>
        <w:t xml:space="preserve">Fecundación in vitro. </w:t>
      </w:r>
      <w:r w:rsidR="000F166C" w:rsidRPr="003A0526">
        <w:rPr>
          <w:rFonts w:ascii="Arial" w:hAnsi="Arial" w:cs="Arial"/>
        </w:rPr>
        <w:t xml:space="preserve">– Se denomina como fecundación en probeta, lo que significa que el ovulo de la mujer es extraído </w:t>
      </w:r>
      <w:r w:rsidR="000F166C" w:rsidRPr="003A0526">
        <w:rPr>
          <w:rFonts w:ascii="Arial" w:hAnsi="Arial" w:cs="Arial"/>
        </w:rPr>
        <w:lastRenderedPageBreak/>
        <w:t>para fecundarlo con el esperma del varón en un ambiente regulado en un laboratorio determinado, para que,</w:t>
      </w:r>
      <w:r w:rsidR="001E5F4B" w:rsidRPr="003A0526">
        <w:rPr>
          <w:rFonts w:ascii="Arial" w:hAnsi="Arial" w:cs="Arial"/>
        </w:rPr>
        <w:t xml:space="preserve"> se fecunde de manera correcta e implementar en el útero para continuar con el proceso de gestación.</w:t>
      </w:r>
      <w:r w:rsidR="000F166C" w:rsidRPr="003A0526">
        <w:rPr>
          <w:rFonts w:ascii="Arial" w:hAnsi="Arial" w:cs="Arial"/>
        </w:rPr>
        <w:t xml:space="preserve"> </w:t>
      </w:r>
    </w:p>
    <w:p w14:paraId="2A194E0D" w14:textId="58BA8496" w:rsidR="00A125DD" w:rsidRPr="003A0526" w:rsidRDefault="00A125DD" w:rsidP="00A125DD">
      <w:pPr>
        <w:pStyle w:val="Prrafodelista"/>
        <w:numPr>
          <w:ilvl w:val="0"/>
          <w:numId w:val="40"/>
        </w:numPr>
        <w:rPr>
          <w:rFonts w:ascii="Arial" w:hAnsi="Arial" w:cs="Arial"/>
        </w:rPr>
      </w:pPr>
      <w:r w:rsidRPr="003A0526">
        <w:rPr>
          <w:rFonts w:ascii="Arial" w:hAnsi="Arial" w:cs="Arial"/>
        </w:rPr>
        <w:t xml:space="preserve"> Transferencia de cigotos. - </w:t>
      </w:r>
      <w:r w:rsidR="001E5F4B" w:rsidRPr="003A0526">
        <w:rPr>
          <w:rFonts w:ascii="Arial" w:hAnsi="Arial" w:cs="Arial"/>
        </w:rPr>
        <w:t xml:space="preserve"> Implica que el cigoto, es decir, el ovulo ya fecundado, en las trompas de Falopio para que se desarrolle adecuadamente el embrión.</w:t>
      </w:r>
    </w:p>
    <w:p w14:paraId="3F0280D5" w14:textId="4D450784" w:rsidR="00A125DD" w:rsidRPr="003A0526" w:rsidRDefault="00A125DD" w:rsidP="00A125DD">
      <w:pPr>
        <w:pStyle w:val="Prrafodelista"/>
        <w:numPr>
          <w:ilvl w:val="0"/>
          <w:numId w:val="40"/>
        </w:numPr>
        <w:rPr>
          <w:rFonts w:ascii="Arial" w:hAnsi="Arial" w:cs="Arial"/>
        </w:rPr>
      </w:pPr>
      <w:r w:rsidRPr="003A0526">
        <w:rPr>
          <w:rFonts w:ascii="Arial" w:hAnsi="Arial" w:cs="Arial"/>
        </w:rPr>
        <w:t xml:space="preserve">Inyección intracitoplasmática. - </w:t>
      </w:r>
      <w:r w:rsidR="001E5F4B" w:rsidRPr="003A0526">
        <w:rPr>
          <w:rFonts w:ascii="Arial" w:hAnsi="Arial" w:cs="Arial"/>
        </w:rPr>
        <w:t xml:space="preserve"> Es similar a la fecundación in vitro, la primera diferencia es que se fecunda el ovulo de manera directa el espermatozoide, mediante una aguja en el lugar determinado.</w:t>
      </w:r>
    </w:p>
    <w:p w14:paraId="1FBDEBC9" w14:textId="5008EF7D" w:rsidR="00A125DD" w:rsidRPr="003A0526" w:rsidRDefault="00A125DD" w:rsidP="00A125DD">
      <w:pPr>
        <w:pStyle w:val="Prrafodelista"/>
        <w:numPr>
          <w:ilvl w:val="0"/>
          <w:numId w:val="40"/>
        </w:numPr>
        <w:rPr>
          <w:rFonts w:ascii="Arial" w:hAnsi="Arial" w:cs="Arial"/>
        </w:rPr>
      </w:pPr>
      <w:r w:rsidRPr="003A0526">
        <w:rPr>
          <w:rFonts w:ascii="Arial" w:hAnsi="Arial" w:cs="Arial"/>
        </w:rPr>
        <w:t xml:space="preserve">Colocación de ovocitos y espermatozoides en el útero. </w:t>
      </w:r>
      <w:r w:rsidR="001E5F4B" w:rsidRPr="003A0526">
        <w:rPr>
          <w:rFonts w:ascii="Arial" w:hAnsi="Arial" w:cs="Arial"/>
        </w:rPr>
        <w:t xml:space="preserve">–En este proceso, se realiza de manera sencilla, únicamente con el esperma, ya sea, de la pareja o de un banco de espermatozoides, lo implantan directamente en el ovulo o cercano a él, para que, </w:t>
      </w:r>
      <w:r w:rsidR="00270571" w:rsidRPr="003A0526">
        <w:rPr>
          <w:rFonts w:ascii="Arial" w:hAnsi="Arial" w:cs="Arial"/>
        </w:rPr>
        <w:t>lo fecunde de manera más rápida y sencilla, puede ser utilizada por parejas homosexuales, es decir bien sea con el esperma de una de las partes, o cuando se trata de parejas lésbicas, a una de ellas se le implantara el material genético.</w:t>
      </w:r>
    </w:p>
    <w:p w14:paraId="392BD9E5" w14:textId="7A1EC4F6" w:rsidR="007E1964" w:rsidRPr="003A0526" w:rsidRDefault="00A125DD" w:rsidP="00AE42DB">
      <w:pPr>
        <w:pStyle w:val="Prrafodelista"/>
        <w:numPr>
          <w:ilvl w:val="0"/>
          <w:numId w:val="40"/>
        </w:numPr>
        <w:rPr>
          <w:rFonts w:ascii="Arial" w:hAnsi="Arial" w:cs="Arial"/>
        </w:rPr>
      </w:pPr>
      <w:r w:rsidRPr="003A0526">
        <w:rPr>
          <w:rFonts w:ascii="Arial" w:hAnsi="Arial" w:cs="Arial"/>
        </w:rPr>
        <w:t xml:space="preserve"> Maternidad subrogada. </w:t>
      </w:r>
      <w:r w:rsidR="00270571" w:rsidRPr="003A0526">
        <w:rPr>
          <w:rFonts w:ascii="Arial" w:hAnsi="Arial" w:cs="Arial"/>
        </w:rPr>
        <w:t>– Esta es la forma más común en la que puede, acceder al derecho de familia las parejas homosexuales, ya que,</w:t>
      </w:r>
      <w:r w:rsidR="00AE42DB" w:rsidRPr="003A0526">
        <w:rPr>
          <w:rFonts w:ascii="Arial" w:hAnsi="Arial" w:cs="Arial"/>
        </w:rPr>
        <w:t xml:space="preserve"> es el encargo que se realiza a una persona previa a un consenso con su pareja, para que, el ovulo fecundado se implante en su útero para el desarrollo adecuado del </w:t>
      </w:r>
      <w:r w:rsidR="00AE42DB" w:rsidRPr="003A0526">
        <w:rPr>
          <w:rFonts w:ascii="Arial" w:hAnsi="Arial" w:cs="Arial"/>
          <w:i/>
        </w:rPr>
        <w:t>nasciturus</w:t>
      </w:r>
      <w:r w:rsidR="00AE42DB" w:rsidRPr="003A0526">
        <w:rPr>
          <w:rFonts w:ascii="Arial" w:hAnsi="Arial" w:cs="Arial"/>
        </w:rPr>
        <w:t xml:space="preserve">, que no tiene vínculo alguno con la persona en la que se desarrolla o crece el feto, más bien la pareja son quienes fungen como padres o madres según sea el caso. (González &amp; </w:t>
      </w:r>
      <w:proofErr w:type="spellStart"/>
      <w:r w:rsidR="00AE42DB" w:rsidRPr="003A0526">
        <w:rPr>
          <w:rFonts w:ascii="Arial" w:hAnsi="Arial" w:cs="Arial"/>
        </w:rPr>
        <w:t>Morffi</w:t>
      </w:r>
      <w:proofErr w:type="spellEnd"/>
      <w:r w:rsidR="00AE42DB" w:rsidRPr="003A0526">
        <w:rPr>
          <w:rFonts w:ascii="Arial" w:hAnsi="Arial" w:cs="Arial"/>
        </w:rPr>
        <w:t>, 2019)</w:t>
      </w:r>
    </w:p>
    <w:p w14:paraId="6B4CA75B" w14:textId="4BD7625F" w:rsidR="006A4730" w:rsidRPr="003A0526" w:rsidRDefault="00A679A2" w:rsidP="006A4730">
      <w:pPr>
        <w:pStyle w:val="Ttulo1"/>
        <w:numPr>
          <w:ilvl w:val="0"/>
          <w:numId w:val="0"/>
        </w:numPr>
        <w:ind w:left="357"/>
        <w:jc w:val="both"/>
        <w:rPr>
          <w:rFonts w:ascii="Arial" w:hAnsi="Arial" w:cs="Arial"/>
          <w:lang w:val="es-EC"/>
        </w:rPr>
      </w:pPr>
      <w:bookmarkStart w:id="12" w:name="_Toc84876743"/>
      <w:r w:rsidRPr="003A0526">
        <w:rPr>
          <w:rFonts w:ascii="Arial" w:hAnsi="Arial" w:cs="Arial"/>
          <w:lang w:val="es-EC"/>
        </w:rPr>
        <w:lastRenderedPageBreak/>
        <w:t>3.1</w:t>
      </w:r>
      <w:r w:rsidR="007E1964" w:rsidRPr="003A0526">
        <w:rPr>
          <w:rFonts w:ascii="Arial" w:hAnsi="Arial" w:cs="Arial"/>
          <w:lang w:val="es-EC"/>
        </w:rPr>
        <w:t xml:space="preserve">.2 </w:t>
      </w:r>
      <w:r w:rsidR="005D1409" w:rsidRPr="003A0526">
        <w:rPr>
          <w:rFonts w:ascii="Arial" w:hAnsi="Arial" w:cs="Arial"/>
          <w:lang w:val="es-EC"/>
        </w:rPr>
        <w:t>R</w:t>
      </w:r>
      <w:r w:rsidR="00854142" w:rsidRPr="003A0526">
        <w:rPr>
          <w:rFonts w:ascii="Arial" w:hAnsi="Arial" w:cs="Arial"/>
          <w:caps w:val="0"/>
          <w:lang w:val="es-EC"/>
        </w:rPr>
        <w:t xml:space="preserve">equisitos para la aplicación de las </w:t>
      </w:r>
      <w:r w:rsidR="005D1409" w:rsidRPr="003A0526">
        <w:rPr>
          <w:rFonts w:ascii="Arial" w:hAnsi="Arial" w:cs="Arial"/>
          <w:lang w:val="es-EC"/>
        </w:rPr>
        <w:t>trha</w:t>
      </w:r>
      <w:r w:rsidR="006A4730" w:rsidRPr="003A0526">
        <w:rPr>
          <w:rFonts w:ascii="Arial" w:hAnsi="Arial" w:cs="Arial"/>
          <w:lang w:val="es-EC"/>
        </w:rPr>
        <w:t>.</w:t>
      </w:r>
      <w:bookmarkEnd w:id="12"/>
    </w:p>
    <w:p w14:paraId="40180DBD" w14:textId="5FE4E6E2" w:rsidR="00FC52A8" w:rsidRPr="003A0526" w:rsidRDefault="00F076C7" w:rsidP="00FC52A8">
      <w:pPr>
        <w:spacing w:line="360" w:lineRule="auto"/>
        <w:rPr>
          <w:rFonts w:ascii="Arial" w:hAnsi="Arial" w:cs="Arial"/>
        </w:rPr>
      </w:pPr>
      <w:r w:rsidRPr="003A0526">
        <w:rPr>
          <w:rFonts w:ascii="Arial" w:hAnsi="Arial" w:cs="Arial"/>
        </w:rPr>
        <w:tab/>
      </w:r>
      <w:r w:rsidR="006A4730" w:rsidRPr="003A0526">
        <w:rPr>
          <w:rFonts w:ascii="Arial" w:hAnsi="Arial" w:cs="Arial"/>
        </w:rPr>
        <w:t xml:space="preserve">Para </w:t>
      </w:r>
      <w:proofErr w:type="spellStart"/>
      <w:r w:rsidR="006A4730" w:rsidRPr="003A0526">
        <w:rPr>
          <w:rFonts w:ascii="Arial" w:hAnsi="Arial" w:cs="Arial"/>
        </w:rPr>
        <w:t>Krasnow</w:t>
      </w:r>
      <w:proofErr w:type="spellEnd"/>
      <w:r w:rsidR="003F5907" w:rsidRPr="003A0526">
        <w:rPr>
          <w:rFonts w:ascii="Arial" w:hAnsi="Arial" w:cs="Arial"/>
        </w:rPr>
        <w:t xml:space="preserve"> </w:t>
      </w:r>
      <w:r w:rsidR="006A4730" w:rsidRPr="003A0526">
        <w:rPr>
          <w:rFonts w:ascii="Arial" w:hAnsi="Arial" w:cs="Arial"/>
        </w:rPr>
        <w:t>(2017) es necesario que exista tres requisitos esenciales para que pueda aplicarse las técnicas de reproducción</w:t>
      </w:r>
      <w:r w:rsidR="00A36846" w:rsidRPr="003A0526">
        <w:rPr>
          <w:rFonts w:ascii="Arial" w:hAnsi="Arial" w:cs="Arial"/>
        </w:rPr>
        <w:t xml:space="preserve"> humana asistida: "</w:t>
      </w:r>
      <w:r w:rsidR="00FC52A8" w:rsidRPr="003A0526">
        <w:rPr>
          <w:rFonts w:ascii="Arial" w:hAnsi="Arial" w:cs="Arial"/>
        </w:rPr>
        <w:t xml:space="preserve">la </w:t>
      </w:r>
      <w:r w:rsidR="00A36846" w:rsidRPr="003A0526">
        <w:rPr>
          <w:rFonts w:ascii="Arial" w:hAnsi="Arial" w:cs="Arial"/>
        </w:rPr>
        <w:t xml:space="preserve">voluntad de la unión sexual; </w:t>
      </w:r>
      <w:r w:rsidR="00FC52A8" w:rsidRPr="003A0526">
        <w:rPr>
          <w:rFonts w:ascii="Arial" w:hAnsi="Arial" w:cs="Arial"/>
        </w:rPr>
        <w:t xml:space="preserve">la voluntad </w:t>
      </w:r>
      <w:proofErr w:type="spellStart"/>
      <w:r w:rsidR="00927D4E" w:rsidRPr="003A0526">
        <w:rPr>
          <w:rFonts w:ascii="Arial" w:hAnsi="Arial" w:cs="Arial"/>
        </w:rPr>
        <w:t>pro-</w:t>
      </w:r>
      <w:r w:rsidR="00A36846" w:rsidRPr="003A0526">
        <w:rPr>
          <w:rFonts w:ascii="Arial" w:hAnsi="Arial" w:cs="Arial"/>
        </w:rPr>
        <w:t>creacional</w:t>
      </w:r>
      <w:proofErr w:type="spellEnd"/>
      <w:r w:rsidR="00A36846" w:rsidRPr="003A0526">
        <w:rPr>
          <w:rFonts w:ascii="Arial" w:hAnsi="Arial" w:cs="Arial"/>
        </w:rPr>
        <w:t xml:space="preserve"> y</w:t>
      </w:r>
      <w:r w:rsidR="00FC52A8" w:rsidRPr="003A0526">
        <w:rPr>
          <w:rFonts w:ascii="Arial" w:hAnsi="Arial" w:cs="Arial"/>
        </w:rPr>
        <w:t xml:space="preserve"> la responsabilidad pro</w:t>
      </w:r>
      <w:r w:rsidR="00A36846" w:rsidRPr="003A0526">
        <w:rPr>
          <w:rFonts w:ascii="Arial" w:hAnsi="Arial" w:cs="Arial"/>
        </w:rPr>
        <w:t xml:space="preserve"> </w:t>
      </w:r>
      <w:r w:rsidR="00FC52A8" w:rsidRPr="003A0526">
        <w:rPr>
          <w:rFonts w:ascii="Arial" w:hAnsi="Arial" w:cs="Arial"/>
        </w:rPr>
        <w:t>creaciona</w:t>
      </w:r>
      <w:r w:rsidR="00A36846" w:rsidRPr="003A0526">
        <w:rPr>
          <w:rFonts w:ascii="Arial" w:hAnsi="Arial" w:cs="Arial"/>
        </w:rPr>
        <w:t>l"</w:t>
      </w:r>
      <w:r w:rsidR="003F5907" w:rsidRPr="003A0526">
        <w:rPr>
          <w:rFonts w:ascii="Arial" w:hAnsi="Arial" w:cs="Arial"/>
        </w:rPr>
        <w:t xml:space="preserve">. </w:t>
      </w:r>
      <w:r w:rsidR="00A36846" w:rsidRPr="003A0526">
        <w:rPr>
          <w:rFonts w:ascii="Arial" w:hAnsi="Arial" w:cs="Arial"/>
        </w:rPr>
        <w:t>(p.177)</w:t>
      </w:r>
    </w:p>
    <w:p w14:paraId="3E40F624" w14:textId="2A4BCD94" w:rsidR="00A36846" w:rsidRPr="003A0526" w:rsidRDefault="00927D4E" w:rsidP="00FC52A8">
      <w:pPr>
        <w:spacing w:line="360" w:lineRule="auto"/>
        <w:rPr>
          <w:rFonts w:ascii="Arial" w:hAnsi="Arial" w:cs="Arial"/>
        </w:rPr>
      </w:pPr>
      <w:r w:rsidRPr="003A0526">
        <w:rPr>
          <w:rFonts w:ascii="Arial" w:hAnsi="Arial" w:cs="Arial"/>
        </w:rPr>
        <w:tab/>
      </w:r>
      <w:r w:rsidR="00397A2A" w:rsidRPr="003A0526">
        <w:rPr>
          <w:rFonts w:ascii="Arial" w:hAnsi="Arial" w:cs="Arial"/>
        </w:rPr>
        <w:t xml:space="preserve">La voluntad de la unión sexual, se relaciona directamente a la libertad sexual, que todas las </w:t>
      </w:r>
      <w:r w:rsidRPr="003A0526">
        <w:rPr>
          <w:rFonts w:ascii="Arial" w:hAnsi="Arial" w:cs="Arial"/>
        </w:rPr>
        <w:t>personas</w:t>
      </w:r>
      <w:r w:rsidR="00397A2A" w:rsidRPr="003A0526">
        <w:rPr>
          <w:rFonts w:ascii="Arial" w:hAnsi="Arial" w:cs="Arial"/>
        </w:rPr>
        <w:t xml:space="preserve"> </w:t>
      </w:r>
      <w:r w:rsidRPr="003A0526">
        <w:rPr>
          <w:rFonts w:ascii="Arial" w:hAnsi="Arial" w:cs="Arial"/>
        </w:rPr>
        <w:t>p</w:t>
      </w:r>
      <w:r w:rsidR="00397A2A" w:rsidRPr="003A0526">
        <w:rPr>
          <w:rFonts w:ascii="Arial" w:hAnsi="Arial" w:cs="Arial"/>
        </w:rPr>
        <w:t xml:space="preserve">oseen, es decir, </w:t>
      </w:r>
      <w:r w:rsidRPr="003A0526">
        <w:rPr>
          <w:rFonts w:ascii="Arial" w:hAnsi="Arial" w:cs="Arial"/>
        </w:rPr>
        <w:t>relacionarse biológicamente con la persona que deseen, sin necesidad que implique</w:t>
      </w:r>
      <w:r w:rsidR="008C4A6E">
        <w:rPr>
          <w:rFonts w:ascii="Arial" w:hAnsi="Arial" w:cs="Arial"/>
        </w:rPr>
        <w:t xml:space="preserve"> </w:t>
      </w:r>
      <w:r w:rsidRPr="003A0526">
        <w:rPr>
          <w:rFonts w:ascii="Arial" w:hAnsi="Arial" w:cs="Arial"/>
        </w:rPr>
        <w:t>la procreación como su finalidad, el Estado únicamente debe precautelar la seguridad física, psicológica de los intervinientes mas no prohibir o discriminar por las atracciones o preferencias sexuales de las personas.</w:t>
      </w:r>
    </w:p>
    <w:p w14:paraId="27EFB0B5" w14:textId="56B4D4CB" w:rsidR="00927D4E" w:rsidRPr="003A0526" w:rsidRDefault="00927D4E" w:rsidP="00FC52A8">
      <w:pPr>
        <w:spacing w:line="360" w:lineRule="auto"/>
        <w:rPr>
          <w:rFonts w:ascii="Arial" w:hAnsi="Arial" w:cs="Arial"/>
        </w:rPr>
      </w:pPr>
      <w:r w:rsidRPr="003A0526">
        <w:rPr>
          <w:rFonts w:ascii="Arial" w:hAnsi="Arial" w:cs="Arial"/>
        </w:rPr>
        <w:tab/>
        <w:t xml:space="preserve">La voluntad </w:t>
      </w:r>
      <w:proofErr w:type="spellStart"/>
      <w:r w:rsidRPr="003A0526">
        <w:rPr>
          <w:rFonts w:ascii="Arial" w:hAnsi="Arial" w:cs="Arial"/>
        </w:rPr>
        <w:t>pro-creacional</w:t>
      </w:r>
      <w:proofErr w:type="spellEnd"/>
      <w:r w:rsidRPr="003A0526">
        <w:rPr>
          <w:rFonts w:ascii="Arial" w:hAnsi="Arial" w:cs="Arial"/>
        </w:rPr>
        <w:t xml:space="preserve">, es la faculta de las diversas parejas que existen en la actualidad, como homosexuales, </w:t>
      </w:r>
      <w:r w:rsidR="001E5F4B" w:rsidRPr="003A0526">
        <w:rPr>
          <w:rFonts w:ascii="Arial" w:hAnsi="Arial" w:cs="Arial"/>
        </w:rPr>
        <w:t>heterosexuales, pan sexual, etc.</w:t>
      </w:r>
      <w:r w:rsidRPr="003A0526">
        <w:rPr>
          <w:rFonts w:ascii="Arial" w:hAnsi="Arial" w:cs="Arial"/>
        </w:rPr>
        <w:t xml:space="preserve"> la decisión de procrear o concebir, en ciertos casos, biológicamente es imposible, pero aquí, interviene directamente las técnicas de reproducción humana asistida para permitirles que pueda ser padres o madres de acuerdo a cada caso en particular.</w:t>
      </w:r>
    </w:p>
    <w:p w14:paraId="53678DD4" w14:textId="07D27A90" w:rsidR="00927D4E" w:rsidRPr="003A0526" w:rsidRDefault="000220A5" w:rsidP="00FC52A8">
      <w:pPr>
        <w:spacing w:line="360" w:lineRule="auto"/>
        <w:rPr>
          <w:rFonts w:ascii="Arial" w:hAnsi="Arial" w:cs="Arial"/>
        </w:rPr>
      </w:pPr>
      <w:r w:rsidRPr="003A0526">
        <w:rPr>
          <w:rFonts w:ascii="Arial" w:hAnsi="Arial" w:cs="Arial"/>
        </w:rPr>
        <w:tab/>
      </w:r>
      <w:r w:rsidR="00927D4E" w:rsidRPr="003A0526">
        <w:rPr>
          <w:rFonts w:ascii="Arial" w:hAnsi="Arial" w:cs="Arial"/>
        </w:rPr>
        <w:t xml:space="preserve">La responsabilidad </w:t>
      </w:r>
      <w:proofErr w:type="spellStart"/>
      <w:r w:rsidR="00927D4E" w:rsidRPr="003A0526">
        <w:rPr>
          <w:rFonts w:ascii="Arial" w:hAnsi="Arial" w:cs="Arial"/>
        </w:rPr>
        <w:t>pro-creacional</w:t>
      </w:r>
      <w:proofErr w:type="spellEnd"/>
      <w:r w:rsidR="00927D4E" w:rsidRPr="003A0526">
        <w:rPr>
          <w:rFonts w:ascii="Arial" w:hAnsi="Arial" w:cs="Arial"/>
        </w:rPr>
        <w:t>, se refiere directamente al rol que desempeñan las personas que integran el circulo de las técnicas de reproducción humana asistida, como, los padres, madres, que no solo consiste en estar presente en todo el proceso científico, sino más bien recae una responsabilidad para toda la vida con su hijo, que implica precautelar una vida digna con todas las garantías básicas que la Declaración Universal sobre los Derechos Humanos manifiesta, así como también las constituciones y sobre todo la Organización Mundial de la Salud afirma:</w:t>
      </w:r>
    </w:p>
    <w:p w14:paraId="52B19ACE" w14:textId="0FD8B64E" w:rsidR="00FC52A8" w:rsidRPr="003A0526" w:rsidRDefault="00927D4E" w:rsidP="005F038D">
      <w:pPr>
        <w:spacing w:line="360" w:lineRule="auto"/>
        <w:ind w:left="720"/>
        <w:rPr>
          <w:rFonts w:ascii="Arial" w:hAnsi="Arial" w:cs="Arial"/>
        </w:rPr>
      </w:pPr>
      <w:r w:rsidRPr="003A0526">
        <w:rPr>
          <w:rFonts w:ascii="Arial" w:hAnsi="Arial" w:cs="Arial"/>
        </w:rPr>
        <w:t xml:space="preserve">La Organización Mundial de la Salud ha definido como salud reproductiva la situación en la cual se obtiene el proceso reproductivo en un estado de completo bienestar físico, mental y social para la madre, el padre y los hijos y no exclusivamente la </w:t>
      </w:r>
      <w:r w:rsidRPr="003A0526">
        <w:rPr>
          <w:rFonts w:ascii="Arial" w:hAnsi="Arial" w:cs="Arial"/>
        </w:rPr>
        <w:lastRenderedPageBreak/>
        <w:t>ausencia de enfermedad o trastornos de dicho proceso. No obstante, la salud reproductiva puede ser afectada por problemas fisiológicos, psicológicos o genéticos, que conllevan al empleo de las técnicas de reproducción humana asistida</w:t>
      </w:r>
      <w:r w:rsidR="00F30217" w:rsidRPr="003A0526">
        <w:rPr>
          <w:rFonts w:ascii="Arial" w:hAnsi="Arial" w:cs="Arial"/>
        </w:rPr>
        <w:t xml:space="preserve"> (Organización Mundial de la Salud, 2018, p. 3)</w:t>
      </w:r>
    </w:p>
    <w:p w14:paraId="0C2D772C" w14:textId="2110DB68" w:rsidR="00F30217" w:rsidRPr="003A0526" w:rsidRDefault="007E1964" w:rsidP="007E1964">
      <w:pPr>
        <w:spacing w:line="360" w:lineRule="auto"/>
        <w:rPr>
          <w:rFonts w:ascii="Arial" w:hAnsi="Arial" w:cs="Arial"/>
        </w:rPr>
      </w:pPr>
      <w:r w:rsidRPr="003A0526">
        <w:rPr>
          <w:rFonts w:ascii="Arial" w:hAnsi="Arial" w:cs="Arial"/>
        </w:rPr>
        <w:tab/>
      </w:r>
      <w:r w:rsidR="00F30217" w:rsidRPr="003A0526">
        <w:rPr>
          <w:rFonts w:ascii="Arial" w:hAnsi="Arial" w:cs="Arial"/>
        </w:rPr>
        <w:t xml:space="preserve">Como podemos notar, el máximo organismo referente a salud se ha pronunciado, ya sobre la utilización de las técnicas de reproducción humana asistida, como mecanismo valido para procrear o </w:t>
      </w:r>
      <w:r w:rsidRPr="003A0526">
        <w:rPr>
          <w:rFonts w:ascii="Arial" w:hAnsi="Arial" w:cs="Arial"/>
        </w:rPr>
        <w:t>concebir</w:t>
      </w:r>
      <w:r w:rsidR="00F30217" w:rsidRPr="003A0526">
        <w:rPr>
          <w:rFonts w:ascii="Arial" w:hAnsi="Arial" w:cs="Arial"/>
        </w:rPr>
        <w:t xml:space="preserve"> cuando no pueda </w:t>
      </w:r>
      <w:r w:rsidRPr="003A0526">
        <w:rPr>
          <w:rFonts w:ascii="Arial" w:hAnsi="Arial" w:cs="Arial"/>
        </w:rPr>
        <w:t>ser</w:t>
      </w:r>
      <w:r w:rsidR="00F30217" w:rsidRPr="003A0526">
        <w:rPr>
          <w:rFonts w:ascii="Arial" w:hAnsi="Arial" w:cs="Arial"/>
        </w:rPr>
        <w:t xml:space="preserve"> posible por problemas fisiológicos, genéticos, biológicos que afectan a cualquier persona que desea ser padre o madre, por ende, los </w:t>
      </w:r>
      <w:r w:rsidRPr="003A0526">
        <w:rPr>
          <w:rFonts w:ascii="Arial" w:hAnsi="Arial" w:cs="Arial"/>
        </w:rPr>
        <w:t>Estados</w:t>
      </w:r>
      <w:r w:rsidR="00F30217" w:rsidRPr="003A0526">
        <w:rPr>
          <w:rFonts w:ascii="Arial" w:hAnsi="Arial" w:cs="Arial"/>
        </w:rPr>
        <w:t xml:space="preserve"> deben </w:t>
      </w:r>
      <w:r w:rsidRPr="003A0526">
        <w:rPr>
          <w:rFonts w:ascii="Arial" w:hAnsi="Arial" w:cs="Arial"/>
        </w:rPr>
        <w:t>integrar, y reformar sus ordenamientos jurídicos que en varios casos se encuentran obsoletos debido a la vigencia, y al constante cambio que ha vivido el ser humano.</w:t>
      </w:r>
    </w:p>
    <w:p w14:paraId="2DD85131" w14:textId="4742F223" w:rsidR="0068103D" w:rsidRPr="003A0526" w:rsidRDefault="00061BE1" w:rsidP="00061BE1">
      <w:pPr>
        <w:pStyle w:val="Ttulo1"/>
        <w:numPr>
          <w:ilvl w:val="0"/>
          <w:numId w:val="0"/>
        </w:numPr>
        <w:ind w:left="357"/>
        <w:jc w:val="left"/>
        <w:rPr>
          <w:rFonts w:ascii="Arial" w:hAnsi="Arial" w:cs="Arial"/>
          <w:lang w:val="es-EC"/>
        </w:rPr>
      </w:pPr>
      <w:bookmarkStart w:id="13" w:name="_Toc84876744"/>
      <w:r w:rsidRPr="003A0526">
        <w:rPr>
          <w:rFonts w:ascii="Arial" w:hAnsi="Arial" w:cs="Arial"/>
          <w:lang w:val="es-EC"/>
        </w:rPr>
        <w:t>3.1</w:t>
      </w:r>
      <w:r w:rsidR="007E1964" w:rsidRPr="003A0526">
        <w:rPr>
          <w:rFonts w:ascii="Arial" w:hAnsi="Arial" w:cs="Arial"/>
          <w:lang w:val="es-EC"/>
        </w:rPr>
        <w:t xml:space="preserve">.3 </w:t>
      </w:r>
      <w:r w:rsidRPr="003A0526">
        <w:rPr>
          <w:rFonts w:ascii="Arial" w:hAnsi="Arial" w:cs="Arial"/>
          <w:lang w:val="es-EC"/>
        </w:rPr>
        <w:t>D</w:t>
      </w:r>
      <w:r w:rsidR="00FF6CDE" w:rsidRPr="003A0526">
        <w:rPr>
          <w:rFonts w:ascii="Arial" w:hAnsi="Arial" w:cs="Arial"/>
          <w:caps w:val="0"/>
          <w:lang w:val="es-EC"/>
        </w:rPr>
        <w:t>iversas teorías sobre las TRHA</w:t>
      </w:r>
      <w:bookmarkEnd w:id="13"/>
    </w:p>
    <w:p w14:paraId="3C5FA4E7" w14:textId="49E80276" w:rsidR="00061BE1" w:rsidRPr="003A0526" w:rsidRDefault="00621081" w:rsidP="00061BE1">
      <w:pPr>
        <w:spacing w:line="360" w:lineRule="auto"/>
        <w:rPr>
          <w:rFonts w:ascii="Arial" w:hAnsi="Arial" w:cs="Arial"/>
        </w:rPr>
      </w:pPr>
      <w:r w:rsidRPr="003A0526">
        <w:rPr>
          <w:rFonts w:ascii="Arial" w:hAnsi="Arial" w:cs="Arial"/>
        </w:rPr>
        <w:tab/>
      </w:r>
      <w:r w:rsidR="00061BE1" w:rsidRPr="003A0526">
        <w:rPr>
          <w:rFonts w:ascii="Arial" w:hAnsi="Arial" w:cs="Arial"/>
        </w:rPr>
        <w:t>Según la doctrina existen diversas teorías o posturas sobre la utilización de las técnicas de reproducción humana asistida que vale la pena contraponerlas, entre los puntos de mayor relevancia frente a nuestro aporte, según Ruiz&amp; Flores (2018) son:</w:t>
      </w:r>
    </w:p>
    <w:p w14:paraId="5523D54A" w14:textId="5EEF46C5" w:rsidR="00621081" w:rsidRPr="003A0526" w:rsidRDefault="00061BE1" w:rsidP="00061BE1">
      <w:pPr>
        <w:pStyle w:val="Prrafodelista"/>
        <w:numPr>
          <w:ilvl w:val="0"/>
          <w:numId w:val="38"/>
        </w:numPr>
        <w:rPr>
          <w:rFonts w:ascii="Arial" w:hAnsi="Arial" w:cs="Arial"/>
          <w:b/>
          <w:u w:val="single"/>
        </w:rPr>
      </w:pPr>
      <w:r w:rsidRPr="003A0526">
        <w:rPr>
          <w:rFonts w:ascii="Arial" w:hAnsi="Arial" w:cs="Arial"/>
          <w:b/>
          <w:u w:val="single"/>
        </w:rPr>
        <w:t>Teoría des TRHA y el amor conyugal. –</w:t>
      </w:r>
      <w:r w:rsidRPr="003A0526">
        <w:t xml:space="preserve"> </w:t>
      </w:r>
      <w:r w:rsidRPr="003A0526">
        <w:rPr>
          <w:rFonts w:ascii="Arial" w:hAnsi="Arial" w:cs="Arial"/>
        </w:rPr>
        <w:t xml:space="preserve">Su defensor fue Lino </w:t>
      </w:r>
      <w:proofErr w:type="spellStart"/>
      <w:r w:rsidRPr="003A0526">
        <w:rPr>
          <w:rFonts w:ascii="Arial" w:hAnsi="Arial" w:cs="Arial"/>
        </w:rPr>
        <w:t>Ciccone</w:t>
      </w:r>
      <w:proofErr w:type="spellEnd"/>
      <w:r w:rsidRPr="003A0526">
        <w:rPr>
          <w:rFonts w:ascii="Arial" w:hAnsi="Arial" w:cs="Arial"/>
        </w:rPr>
        <w:t xml:space="preserve">, donde manifiesta que la única forma de procrear y formar una familia se origina por el amor que existe entre los </w:t>
      </w:r>
      <w:r w:rsidR="00621081" w:rsidRPr="003A0526">
        <w:rPr>
          <w:rFonts w:ascii="Arial" w:hAnsi="Arial" w:cs="Arial"/>
        </w:rPr>
        <w:t>cónyuges, desde este pensamiento, todos los hijos concebidos fuera del matrimonio como la única forma de unión valida, no representa o posee los mismos derechos y obligaciones, sin duda, esta es una convicción moral.</w:t>
      </w:r>
    </w:p>
    <w:p w14:paraId="7B8AA7F0" w14:textId="7593FE04" w:rsidR="00061BE1" w:rsidRPr="003A0526" w:rsidRDefault="00621081" w:rsidP="00621081">
      <w:pPr>
        <w:pStyle w:val="Prrafodelista"/>
        <w:ind w:left="720"/>
        <w:rPr>
          <w:rFonts w:ascii="Arial" w:hAnsi="Arial" w:cs="Arial"/>
        </w:rPr>
      </w:pPr>
      <w:r w:rsidRPr="003A0526">
        <w:rPr>
          <w:rFonts w:ascii="Arial" w:hAnsi="Arial" w:cs="Arial"/>
        </w:rPr>
        <w:t xml:space="preserve"> </w:t>
      </w:r>
      <w:r w:rsidRPr="003A0526">
        <w:rPr>
          <w:rFonts w:ascii="Arial" w:hAnsi="Arial" w:cs="Arial"/>
        </w:rPr>
        <w:tab/>
        <w:t xml:space="preserve">En la actualidad en la mayoría de ordenamientos jurídicos existe el principio de igualdad de los hijos y la relación paterno-filial o materno -filial se encuentra contemplada en el Código Civil o en el Código de Familia que son los encargados de regular a esta institución, pero sobre todo precautelar el bienestar de los </w:t>
      </w:r>
      <w:r w:rsidRPr="003A0526">
        <w:rPr>
          <w:rFonts w:ascii="Arial" w:hAnsi="Arial" w:cs="Arial"/>
        </w:rPr>
        <w:lastRenderedPageBreak/>
        <w:t>menores, desde esta postura inferimos entonces que no puede existir la procreación mediante la utilización de las técnicas de reproducción humana asistida si no hay el amor conyugal, esta postura para nuestra concepción es válida, pero la rechazamos categóricamente debido a que, las personas deben gozar de los mismos derechos y oportunidades y esto es tener derecho a tener una familia, especialmente en parejas homosexuales.</w:t>
      </w:r>
    </w:p>
    <w:p w14:paraId="5EAF8CA8" w14:textId="2D089C41" w:rsidR="0068103D" w:rsidRPr="003A0526" w:rsidRDefault="00A679A2" w:rsidP="00FC52A8">
      <w:pPr>
        <w:pStyle w:val="Prrafodelista"/>
        <w:numPr>
          <w:ilvl w:val="0"/>
          <w:numId w:val="38"/>
        </w:numPr>
        <w:rPr>
          <w:rFonts w:ascii="Arial" w:hAnsi="Arial" w:cs="Arial"/>
          <w:szCs w:val="24"/>
        </w:rPr>
      </w:pPr>
      <w:r w:rsidRPr="003A0526">
        <w:rPr>
          <w:rFonts w:ascii="Arial" w:hAnsi="Arial" w:cs="Arial"/>
          <w:b/>
          <w:u w:val="single"/>
        </w:rPr>
        <w:t xml:space="preserve">Teoría sobre la Genética y las TRHA.- </w:t>
      </w:r>
      <w:r w:rsidRPr="003A0526">
        <w:rPr>
          <w:rFonts w:ascii="Arial" w:hAnsi="Arial" w:cs="Arial"/>
        </w:rPr>
        <w:t>El rol fundamental del avance tecnológico es importante para el desarrollo e implementación de las técnicas de reproducción humana asistida para concebir, esencialmente porque permite ejercitar derechos reconocidos en los instrumentos y convenios internacionales como por ejemplo el derecho tener una familia, el Principio de Igualdad y no discriminación, la autodeterminación de la reproducción y sobre todo aprovechar las herramientas tecnológicas en pro de la salud.</w:t>
      </w:r>
    </w:p>
    <w:p w14:paraId="5598A061" w14:textId="1B33EF91" w:rsidR="00AE42DB" w:rsidRPr="003A0526" w:rsidRDefault="004A37CF" w:rsidP="00AE42DB">
      <w:pPr>
        <w:pStyle w:val="Prrafodelista"/>
        <w:numPr>
          <w:ilvl w:val="0"/>
          <w:numId w:val="38"/>
        </w:numPr>
        <w:rPr>
          <w:rFonts w:ascii="Arial" w:hAnsi="Arial" w:cs="Arial"/>
          <w:szCs w:val="24"/>
        </w:rPr>
      </w:pPr>
      <w:r w:rsidRPr="003A0526">
        <w:rPr>
          <w:rFonts w:ascii="Arial" w:hAnsi="Arial" w:cs="Arial"/>
          <w:b/>
          <w:u w:val="single"/>
        </w:rPr>
        <w:t>Teoría de la Filiación y las TRHA.</w:t>
      </w:r>
      <w:r w:rsidRPr="003A0526">
        <w:rPr>
          <w:rFonts w:ascii="Arial" w:hAnsi="Arial" w:cs="Arial"/>
          <w:szCs w:val="24"/>
        </w:rPr>
        <w:t xml:space="preserve">- La filiación como mencionamos anteriormente es el vínculo que genera entre los padres con sus hijos que acarrean consecuencias jurídicas, en la utilización de las técnicas de reproducción humana asistida se pueden dar varios casos, dependiendo el método utilizado y las personas que intervienen, por ejemplo; </w:t>
      </w:r>
      <w:proofErr w:type="spellStart"/>
      <w:r w:rsidRPr="003A0526">
        <w:rPr>
          <w:rFonts w:ascii="Arial" w:hAnsi="Arial" w:cs="Arial"/>
          <w:szCs w:val="24"/>
        </w:rPr>
        <w:t>co</w:t>
      </w:r>
      <w:proofErr w:type="spellEnd"/>
      <w:r w:rsidRPr="003A0526">
        <w:rPr>
          <w:rFonts w:ascii="Arial" w:hAnsi="Arial" w:cs="Arial"/>
          <w:szCs w:val="24"/>
        </w:rPr>
        <w:t xml:space="preserve">- maternidad, </w:t>
      </w:r>
      <w:proofErr w:type="spellStart"/>
      <w:r w:rsidRPr="003A0526">
        <w:rPr>
          <w:rFonts w:ascii="Arial" w:hAnsi="Arial" w:cs="Arial"/>
          <w:szCs w:val="24"/>
        </w:rPr>
        <w:t>co</w:t>
      </w:r>
      <w:proofErr w:type="spellEnd"/>
      <w:r w:rsidRPr="003A0526">
        <w:rPr>
          <w:rFonts w:ascii="Arial" w:hAnsi="Arial" w:cs="Arial"/>
          <w:szCs w:val="24"/>
        </w:rPr>
        <w:t xml:space="preserve"> –paternidad, cuando uno de los padres o madres se utilicen sus elementos genéticos para utilizarlos, </w:t>
      </w:r>
      <w:r w:rsidR="005663DB" w:rsidRPr="003A0526">
        <w:rPr>
          <w:rFonts w:ascii="Arial" w:hAnsi="Arial" w:cs="Arial"/>
          <w:szCs w:val="24"/>
        </w:rPr>
        <w:t>etc.</w:t>
      </w:r>
      <w:r w:rsidRPr="003A0526">
        <w:rPr>
          <w:rFonts w:ascii="Arial" w:hAnsi="Arial" w:cs="Arial"/>
          <w:szCs w:val="24"/>
        </w:rPr>
        <w:t>, dependerá netamente del tipo de herramienta que se utilice.</w:t>
      </w:r>
    </w:p>
    <w:p w14:paraId="2D6F35D3" w14:textId="7E77804F" w:rsidR="00AE42DB" w:rsidRPr="003A0526" w:rsidRDefault="005663DB" w:rsidP="005663DB">
      <w:pPr>
        <w:pStyle w:val="Ttulo1"/>
        <w:numPr>
          <w:ilvl w:val="2"/>
          <w:numId w:val="38"/>
        </w:numPr>
        <w:jc w:val="both"/>
        <w:rPr>
          <w:rFonts w:ascii="Arial" w:hAnsi="Arial" w:cs="Arial"/>
          <w:caps w:val="0"/>
          <w:lang w:val="es-EC"/>
        </w:rPr>
      </w:pPr>
      <w:bookmarkStart w:id="14" w:name="_Toc84876745"/>
      <w:r w:rsidRPr="003A0526">
        <w:rPr>
          <w:rFonts w:ascii="Arial" w:hAnsi="Arial" w:cs="Arial"/>
          <w:caps w:val="0"/>
          <w:lang w:val="es-EC"/>
        </w:rPr>
        <w:t xml:space="preserve">Las </w:t>
      </w:r>
      <w:r w:rsidR="00823CBC" w:rsidRPr="003A0526">
        <w:rPr>
          <w:rFonts w:ascii="Arial" w:hAnsi="Arial" w:cs="Arial"/>
          <w:caps w:val="0"/>
          <w:lang w:val="es-EC"/>
        </w:rPr>
        <w:t>TRHA</w:t>
      </w:r>
      <w:r w:rsidRPr="003A0526">
        <w:rPr>
          <w:rFonts w:ascii="Arial" w:hAnsi="Arial" w:cs="Arial"/>
          <w:caps w:val="0"/>
          <w:lang w:val="es-EC"/>
        </w:rPr>
        <w:t xml:space="preserve"> como garantía del derecho a la familia en parejas homoparentales.</w:t>
      </w:r>
      <w:bookmarkEnd w:id="14"/>
    </w:p>
    <w:p w14:paraId="75BE0BFE" w14:textId="6AB58B79" w:rsidR="00AE42DB" w:rsidRPr="003A0526" w:rsidRDefault="005663DB" w:rsidP="0069242A">
      <w:pPr>
        <w:spacing w:line="360" w:lineRule="auto"/>
        <w:rPr>
          <w:rFonts w:ascii="Arial" w:hAnsi="Arial" w:cs="Arial"/>
        </w:rPr>
      </w:pPr>
      <w:r w:rsidRPr="003A0526">
        <w:rPr>
          <w:rFonts w:ascii="Arial" w:hAnsi="Arial" w:cs="Arial"/>
        </w:rPr>
        <w:tab/>
        <w:t>Las parejas homosexuales, como manifestamos anteriormente, se origina desde una perspectiva dinámica, es decir, por la evolución de la sociedad, pero, sobre todo, como una manifestación del reconocimiento de sus deberes y derechos jurídicamente, en igual condiciones que las parejas heterosexuales</w:t>
      </w:r>
      <w:r w:rsidR="0069242A" w:rsidRPr="003A0526">
        <w:rPr>
          <w:rFonts w:ascii="Arial" w:hAnsi="Arial" w:cs="Arial"/>
        </w:rPr>
        <w:t xml:space="preserve">, la utilización de las técnicas de reproducción </w:t>
      </w:r>
      <w:r w:rsidR="0069242A" w:rsidRPr="003A0526">
        <w:rPr>
          <w:rFonts w:ascii="Arial" w:hAnsi="Arial" w:cs="Arial"/>
        </w:rPr>
        <w:lastRenderedPageBreak/>
        <w:t>humana asistida atiende a un proceso científico, para lograr concebir y de esta manera formar una familia, sirve para contrarrestar o frenar las condiciones de desig</w:t>
      </w:r>
      <w:r w:rsidR="003569A4" w:rsidRPr="003A0526">
        <w:rPr>
          <w:rFonts w:ascii="Arial" w:hAnsi="Arial" w:cs="Arial"/>
        </w:rPr>
        <w:t xml:space="preserve">ualdad en las que se encuentran, al respecto </w:t>
      </w:r>
      <w:proofErr w:type="spellStart"/>
      <w:r w:rsidR="003569A4" w:rsidRPr="003A0526">
        <w:rPr>
          <w:rFonts w:ascii="Arial" w:hAnsi="Arial" w:cs="Arial"/>
        </w:rPr>
        <w:t>Bladilo</w:t>
      </w:r>
      <w:proofErr w:type="spellEnd"/>
      <w:r w:rsidR="003569A4" w:rsidRPr="003A0526">
        <w:rPr>
          <w:rFonts w:ascii="Arial" w:hAnsi="Arial" w:cs="Arial"/>
        </w:rPr>
        <w:t xml:space="preserve">, </w:t>
      </w:r>
      <w:proofErr w:type="spellStart"/>
      <w:r w:rsidR="003569A4" w:rsidRPr="003A0526">
        <w:rPr>
          <w:rFonts w:ascii="Arial" w:hAnsi="Arial" w:cs="Arial"/>
        </w:rPr>
        <w:t>Torre,Herrera</w:t>
      </w:r>
      <w:proofErr w:type="spellEnd"/>
      <w:r w:rsidR="003569A4" w:rsidRPr="003A0526">
        <w:rPr>
          <w:rFonts w:ascii="Arial" w:hAnsi="Arial" w:cs="Arial"/>
        </w:rPr>
        <w:t xml:space="preserve"> (2017) sostienen que:</w:t>
      </w:r>
    </w:p>
    <w:p w14:paraId="49775286" w14:textId="35D541DE" w:rsidR="003569A4" w:rsidRPr="003A0526" w:rsidRDefault="003569A4" w:rsidP="003569A4">
      <w:pPr>
        <w:spacing w:line="360" w:lineRule="auto"/>
        <w:ind w:left="720"/>
        <w:rPr>
          <w:rFonts w:ascii="Arial" w:hAnsi="Arial" w:cs="Arial"/>
          <w:szCs w:val="24"/>
        </w:rPr>
      </w:pPr>
      <w:r w:rsidRPr="003A0526">
        <w:rPr>
          <w:rFonts w:ascii="Arial" w:hAnsi="Arial" w:cs="Arial"/>
          <w:color w:val="000000"/>
          <w:szCs w:val="24"/>
          <w:shd w:val="clear" w:color="auto" w:fill="FFFFFF"/>
        </w:rPr>
        <w:t>En otras palabras, la doctrina especializada en la materia hace tiempo que viene planteando y profundizando el siguiente interrogante: ¿Cuál es el fundamento por el cual se produce este viraje que ha sufrido en los últimos años la perspectiva desde donde edificar toda regulación de estas prácticas médicas? Una vez más aparece en escena el principio de igualdad y no discriminación. No es una patología o una "cuestión de salud" la que está presente en toda situación de reproducción asistida, como acontece cuando se trata de una pareja integrada por dos personas del mismo sexo o en casos de mujeres sin pareja. Aquí es otro el derecho humano comprometido, a saber: el derecho a formar una familia. El alcance del derecho a la vida privada y familiar ostenta una estrecha relación con la autonomía personal y los derechos reproductivos. (p.1)</w:t>
      </w:r>
    </w:p>
    <w:p w14:paraId="02356652" w14:textId="1E6D355C" w:rsidR="0069242A" w:rsidRPr="003A0526" w:rsidRDefault="0069242A" w:rsidP="0069242A">
      <w:pPr>
        <w:spacing w:line="360" w:lineRule="auto"/>
        <w:rPr>
          <w:rFonts w:ascii="Arial" w:hAnsi="Arial" w:cs="Arial"/>
        </w:rPr>
      </w:pPr>
      <w:r w:rsidRPr="003A0526">
        <w:rPr>
          <w:rFonts w:ascii="Arial" w:hAnsi="Arial" w:cs="Arial"/>
        </w:rPr>
        <w:t xml:space="preserve"> </w:t>
      </w:r>
      <w:r w:rsidRPr="003A0526">
        <w:rPr>
          <w:rFonts w:ascii="Arial" w:hAnsi="Arial" w:cs="Arial"/>
        </w:rPr>
        <w:tab/>
        <w:t>En este contexto, a la desigualdad que nos referimos no atiende una discriminación por parte del Estado o de la sociedad, sino más bien, a las condiciones biológicas por las que atraviesan las parejas homosexuales, porque no pueden concebir sin la utilización de métodos alternativos, es aquí, cuando se genera el problema jurídico, puesto que,</w:t>
      </w:r>
      <w:r w:rsidR="009F620A" w:rsidRPr="003A0526">
        <w:rPr>
          <w:rFonts w:ascii="Arial" w:hAnsi="Arial" w:cs="Arial"/>
        </w:rPr>
        <w:t xml:space="preserve"> si bien es cierto, las circunstancia de desigualdad atiende a una condición física, pero los Estados se encuentran en la obligación de frenar o cesar los daños causados por estas circunstancias diferenciales, por ende, </w:t>
      </w:r>
      <w:r w:rsidR="00F853CD" w:rsidRPr="003A0526">
        <w:rPr>
          <w:rFonts w:ascii="Arial" w:hAnsi="Arial" w:cs="Arial"/>
        </w:rPr>
        <w:t>es imprescindible que</w:t>
      </w:r>
      <w:r w:rsidR="009F620A" w:rsidRPr="003A0526">
        <w:rPr>
          <w:rFonts w:ascii="Arial" w:hAnsi="Arial" w:cs="Arial"/>
        </w:rPr>
        <w:t xml:space="preserve"> adopt</w:t>
      </w:r>
      <w:r w:rsidR="00F853CD" w:rsidRPr="003A0526">
        <w:rPr>
          <w:rFonts w:ascii="Arial" w:hAnsi="Arial" w:cs="Arial"/>
        </w:rPr>
        <w:t>en</w:t>
      </w:r>
      <w:r w:rsidR="009F620A" w:rsidRPr="003A0526">
        <w:rPr>
          <w:rFonts w:ascii="Arial" w:hAnsi="Arial" w:cs="Arial"/>
        </w:rPr>
        <w:t xml:space="preserve"> las medidas necesarias para que puedan acceder a todos los derechos y obligaciones que las parejas heterosexuales</w:t>
      </w:r>
      <w:r w:rsidR="00F853CD" w:rsidRPr="003A0526">
        <w:rPr>
          <w:rFonts w:ascii="Arial" w:hAnsi="Arial" w:cs="Arial"/>
        </w:rPr>
        <w:t>.</w:t>
      </w:r>
    </w:p>
    <w:p w14:paraId="4F38ACC8" w14:textId="3D9AA11E" w:rsidR="003569A4" w:rsidRPr="003A0526" w:rsidRDefault="00F853CD" w:rsidP="003569A4">
      <w:pPr>
        <w:spacing w:line="360" w:lineRule="auto"/>
        <w:rPr>
          <w:rFonts w:ascii="Arial" w:hAnsi="Arial" w:cs="Arial"/>
        </w:rPr>
      </w:pPr>
      <w:r w:rsidRPr="003A0526">
        <w:rPr>
          <w:rFonts w:ascii="Arial" w:hAnsi="Arial" w:cs="Arial"/>
        </w:rPr>
        <w:tab/>
        <w:t xml:space="preserve">Las técnicas de reproducción humana asistida, surge como una alternativa viable para lograr su objetivo principal, formar una familia, esta </w:t>
      </w:r>
      <w:r w:rsidRPr="003A0526">
        <w:rPr>
          <w:rFonts w:ascii="Arial" w:hAnsi="Arial" w:cs="Arial"/>
        </w:rPr>
        <w:lastRenderedPageBreak/>
        <w:t>frase, puede sonar redundante a lo largo de la investigación, pero vale la pena, explicar lo que significa, estamos atravesando una era, en la que las parejas son una familia así no procreen, sin embargo, para los colectivos LGBTI, es imprescindible que puedan optar por su autonomía de la voluntad, concebir o no, es decir, mediante decisiones propias, que en varias legislaciones así lo sucede, sin embargo, en el Ecuador todavía no existe la regulación de las TRHA en ninguna circunstancias.</w:t>
      </w:r>
    </w:p>
    <w:p w14:paraId="09371D93" w14:textId="77CFC137" w:rsidR="00DC43E9" w:rsidRPr="003A0526" w:rsidRDefault="003569A4" w:rsidP="003569A4">
      <w:pPr>
        <w:spacing w:line="360" w:lineRule="auto"/>
        <w:rPr>
          <w:rFonts w:ascii="Arial" w:hAnsi="Arial" w:cs="Arial"/>
        </w:rPr>
      </w:pPr>
      <w:r w:rsidRPr="003A0526">
        <w:rPr>
          <w:rFonts w:ascii="Arial" w:hAnsi="Arial" w:cs="Arial"/>
        </w:rPr>
        <w:tab/>
        <w:t xml:space="preserve">La Corte Interamericana de Derechos Humanos se ha pronunciado en varias sentencias, sobre la utilización de las técnicas de reproducción </w:t>
      </w:r>
      <w:r w:rsidR="00240E6F" w:rsidRPr="003A0526">
        <w:rPr>
          <w:rFonts w:ascii="Arial" w:hAnsi="Arial" w:cs="Arial"/>
        </w:rPr>
        <w:t>humana asistida</w:t>
      </w:r>
      <w:r w:rsidR="00F463AE" w:rsidRPr="003A0526">
        <w:rPr>
          <w:rFonts w:ascii="Arial" w:hAnsi="Arial" w:cs="Arial"/>
        </w:rPr>
        <w:t>, casos sobre la filiación o</w:t>
      </w:r>
      <w:r w:rsidR="00896431" w:rsidRPr="003A0526">
        <w:rPr>
          <w:rFonts w:ascii="Arial" w:hAnsi="Arial" w:cs="Arial"/>
        </w:rPr>
        <w:t xml:space="preserve"> sobre casos de parejas homosexuales que ha sido vulnerado el derecho a la igualdad y no discriminación</w:t>
      </w:r>
      <w:r w:rsidR="00240E6F" w:rsidRPr="003A0526">
        <w:rPr>
          <w:rFonts w:ascii="Arial" w:hAnsi="Arial" w:cs="Arial"/>
        </w:rPr>
        <w:t>,</w:t>
      </w:r>
      <w:r w:rsidR="00F463AE" w:rsidRPr="003A0526">
        <w:rPr>
          <w:rFonts w:ascii="Arial" w:hAnsi="Arial" w:cs="Arial"/>
        </w:rPr>
        <w:t xml:space="preserve"> que son precedentes para evitar que los Estados cometan estos hechos, actos u omisiones vulneradoras de derechos de las personas, que debe ser analizado de for</w:t>
      </w:r>
      <w:r w:rsidR="00F076C7" w:rsidRPr="003A0526">
        <w:rPr>
          <w:rFonts w:ascii="Arial" w:hAnsi="Arial" w:cs="Arial"/>
        </w:rPr>
        <w:t>ma breve en la siguiente tabla:</w:t>
      </w:r>
    </w:p>
    <w:p w14:paraId="08C13A50" w14:textId="77777777" w:rsidR="00DC43E9" w:rsidRPr="003A0526" w:rsidRDefault="00DC43E9" w:rsidP="003569A4">
      <w:pPr>
        <w:spacing w:line="360" w:lineRule="auto"/>
        <w:rPr>
          <w:rFonts w:ascii="Arial" w:hAnsi="Arial" w:cs="Arial"/>
        </w:rPr>
      </w:pPr>
    </w:p>
    <w:p w14:paraId="2ADC9261" w14:textId="03FFDC04" w:rsidR="00F54646" w:rsidRPr="00F54646" w:rsidRDefault="00F076C7" w:rsidP="00F54646">
      <w:pPr>
        <w:pStyle w:val="Descripcin"/>
        <w:keepNext/>
        <w:jc w:val="left"/>
        <w:rPr>
          <w:b/>
          <w:bCs/>
          <w:i w:val="0"/>
          <w:iCs w:val="0"/>
          <w:color w:val="auto"/>
          <w:sz w:val="24"/>
          <w:szCs w:val="24"/>
        </w:rPr>
      </w:pPr>
      <w:bookmarkStart w:id="15" w:name="_Toc78116424"/>
      <w:r w:rsidRPr="00F54646">
        <w:rPr>
          <w:b/>
          <w:bCs/>
          <w:i w:val="0"/>
          <w:iCs w:val="0"/>
          <w:color w:val="auto"/>
          <w:sz w:val="24"/>
          <w:szCs w:val="24"/>
        </w:rPr>
        <w:t>Tabla</w:t>
      </w:r>
      <w:r w:rsidR="00287A0A">
        <w:rPr>
          <w:b/>
          <w:bCs/>
          <w:i w:val="0"/>
          <w:iCs w:val="0"/>
          <w:color w:val="auto"/>
          <w:sz w:val="24"/>
          <w:szCs w:val="24"/>
        </w:rPr>
        <w:t>.</w:t>
      </w:r>
      <w:r w:rsidRPr="00F54646">
        <w:rPr>
          <w:b/>
          <w:bCs/>
          <w:i w:val="0"/>
          <w:iCs w:val="0"/>
          <w:color w:val="auto"/>
          <w:sz w:val="24"/>
          <w:szCs w:val="24"/>
        </w:rPr>
        <w:t xml:space="preserve"> </w:t>
      </w:r>
      <w:r w:rsidRPr="00F54646">
        <w:rPr>
          <w:b/>
          <w:bCs/>
          <w:i w:val="0"/>
          <w:iCs w:val="0"/>
          <w:color w:val="auto"/>
          <w:sz w:val="24"/>
          <w:szCs w:val="24"/>
        </w:rPr>
        <w:fldChar w:fldCharType="begin"/>
      </w:r>
      <w:r w:rsidRPr="00F54646">
        <w:rPr>
          <w:b/>
          <w:bCs/>
          <w:i w:val="0"/>
          <w:iCs w:val="0"/>
          <w:color w:val="auto"/>
          <w:sz w:val="24"/>
          <w:szCs w:val="24"/>
        </w:rPr>
        <w:instrText xml:space="preserve"> SEQ Tabla \* ARABIC </w:instrText>
      </w:r>
      <w:r w:rsidRPr="00F54646">
        <w:rPr>
          <w:b/>
          <w:bCs/>
          <w:i w:val="0"/>
          <w:iCs w:val="0"/>
          <w:color w:val="auto"/>
          <w:sz w:val="24"/>
          <w:szCs w:val="24"/>
        </w:rPr>
        <w:fldChar w:fldCharType="separate"/>
      </w:r>
      <w:r w:rsidRPr="00F54646">
        <w:rPr>
          <w:b/>
          <w:bCs/>
          <w:i w:val="0"/>
          <w:iCs w:val="0"/>
          <w:color w:val="auto"/>
          <w:sz w:val="24"/>
          <w:szCs w:val="24"/>
        </w:rPr>
        <w:t>1</w:t>
      </w:r>
      <w:r w:rsidRPr="00F54646">
        <w:rPr>
          <w:b/>
          <w:bCs/>
          <w:i w:val="0"/>
          <w:iCs w:val="0"/>
          <w:color w:val="auto"/>
          <w:sz w:val="24"/>
          <w:szCs w:val="24"/>
        </w:rPr>
        <w:fldChar w:fldCharType="end"/>
      </w:r>
    </w:p>
    <w:p w14:paraId="34B3D229" w14:textId="2B139F8C" w:rsidR="00F076C7" w:rsidRPr="00F54646" w:rsidRDefault="00F076C7" w:rsidP="00F54646">
      <w:pPr>
        <w:pStyle w:val="Descripcin"/>
        <w:keepNext/>
        <w:rPr>
          <w:color w:val="auto"/>
          <w:sz w:val="24"/>
          <w:szCs w:val="24"/>
        </w:rPr>
      </w:pPr>
      <w:r w:rsidRPr="00F54646">
        <w:rPr>
          <w:color w:val="auto"/>
          <w:sz w:val="24"/>
          <w:szCs w:val="24"/>
        </w:rPr>
        <w:t xml:space="preserve"> Casos de la Corte Interamericana de Derechos Humanos</w:t>
      </w:r>
      <w:bookmarkEnd w:id="15"/>
    </w:p>
    <w:tbl>
      <w:tblPr>
        <w:tblStyle w:val="Tablanormal31"/>
        <w:tblW w:w="0" w:type="auto"/>
        <w:tblInd w:w="142" w:type="dxa"/>
        <w:tblLook w:val="04A0" w:firstRow="1" w:lastRow="0" w:firstColumn="1" w:lastColumn="0" w:noHBand="0" w:noVBand="1"/>
      </w:tblPr>
      <w:tblGrid>
        <w:gridCol w:w="3821"/>
        <w:gridCol w:w="3964"/>
      </w:tblGrid>
      <w:tr w:rsidR="00240E6F" w:rsidRPr="003A0526" w14:paraId="34D439FA" w14:textId="77777777" w:rsidTr="00F5464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821" w:type="dxa"/>
            <w:tcBorders>
              <w:top w:val="single" w:sz="4" w:space="0" w:color="auto"/>
              <w:bottom w:val="single" w:sz="4" w:space="0" w:color="auto"/>
              <w:right w:val="single" w:sz="4" w:space="0" w:color="auto"/>
            </w:tcBorders>
            <w:shd w:val="clear" w:color="auto" w:fill="auto"/>
          </w:tcPr>
          <w:p w14:paraId="58C9B535" w14:textId="362BDEE8" w:rsidR="00240E6F" w:rsidRPr="003A0526" w:rsidRDefault="00EA4F7A" w:rsidP="00EA4F7A">
            <w:pPr>
              <w:spacing w:line="360" w:lineRule="auto"/>
              <w:jc w:val="center"/>
              <w:rPr>
                <w:rFonts w:ascii="Arial" w:hAnsi="Arial" w:cs="Arial"/>
                <w:sz w:val="20"/>
                <w:szCs w:val="20"/>
              </w:rPr>
            </w:pPr>
            <w:r w:rsidRPr="003A0526">
              <w:rPr>
                <w:rFonts w:ascii="Arial" w:hAnsi="Arial" w:cs="Arial"/>
                <w:sz w:val="20"/>
                <w:szCs w:val="20"/>
              </w:rPr>
              <w:t>Caso</w:t>
            </w:r>
          </w:p>
        </w:tc>
        <w:tc>
          <w:tcPr>
            <w:tcW w:w="3964" w:type="dxa"/>
            <w:tcBorders>
              <w:top w:val="single" w:sz="4" w:space="0" w:color="auto"/>
              <w:left w:val="single" w:sz="4" w:space="0" w:color="auto"/>
              <w:bottom w:val="single" w:sz="4" w:space="0" w:color="auto"/>
            </w:tcBorders>
            <w:shd w:val="clear" w:color="auto" w:fill="auto"/>
          </w:tcPr>
          <w:p w14:paraId="4D399349" w14:textId="056FDB57" w:rsidR="00240E6F" w:rsidRPr="003A0526" w:rsidRDefault="00EA4F7A" w:rsidP="00EA4F7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3A0526">
              <w:rPr>
                <w:rFonts w:ascii="Arial" w:hAnsi="Arial" w:cs="Arial"/>
                <w:sz w:val="20"/>
                <w:szCs w:val="20"/>
              </w:rPr>
              <w:t>Sentencia</w:t>
            </w:r>
          </w:p>
        </w:tc>
      </w:tr>
      <w:tr w:rsidR="00240E6F" w:rsidRPr="003A0526" w14:paraId="1EFE19B8" w14:textId="77777777" w:rsidTr="00F546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1" w:type="dxa"/>
            <w:tcBorders>
              <w:top w:val="single" w:sz="4" w:space="0" w:color="auto"/>
            </w:tcBorders>
            <w:shd w:val="clear" w:color="auto" w:fill="auto"/>
          </w:tcPr>
          <w:p w14:paraId="4CC0F939" w14:textId="0B69857C" w:rsidR="00240E6F" w:rsidRPr="003A0526" w:rsidRDefault="00EA4F7A" w:rsidP="00F463AE">
            <w:pPr>
              <w:spacing w:line="360" w:lineRule="auto"/>
              <w:jc w:val="center"/>
              <w:rPr>
                <w:rFonts w:ascii="Arial" w:hAnsi="Arial" w:cs="Arial"/>
                <w:sz w:val="18"/>
                <w:szCs w:val="18"/>
              </w:rPr>
            </w:pPr>
            <w:proofErr w:type="spellStart"/>
            <w:r w:rsidRPr="003A0526">
              <w:rPr>
                <w:rFonts w:ascii="Arial" w:hAnsi="Arial" w:cs="Arial"/>
                <w:sz w:val="18"/>
                <w:szCs w:val="18"/>
              </w:rPr>
              <w:t>A</w:t>
            </w:r>
            <w:r w:rsidR="002B7E10" w:rsidRPr="003A0526">
              <w:rPr>
                <w:rFonts w:ascii="Arial" w:hAnsi="Arial" w:cs="Arial"/>
                <w:caps w:val="0"/>
                <w:sz w:val="18"/>
                <w:szCs w:val="18"/>
              </w:rPr>
              <w:t>ttala</w:t>
            </w:r>
            <w:proofErr w:type="spellEnd"/>
            <w:r w:rsidRPr="003A0526">
              <w:rPr>
                <w:rFonts w:ascii="Arial" w:hAnsi="Arial" w:cs="Arial"/>
                <w:sz w:val="18"/>
                <w:szCs w:val="18"/>
              </w:rPr>
              <w:t xml:space="preserve"> R</w:t>
            </w:r>
            <w:r w:rsidR="002B7E10" w:rsidRPr="003A0526">
              <w:rPr>
                <w:rFonts w:ascii="Arial" w:hAnsi="Arial" w:cs="Arial"/>
                <w:caps w:val="0"/>
                <w:sz w:val="18"/>
                <w:szCs w:val="18"/>
              </w:rPr>
              <w:t>iffo</w:t>
            </w:r>
            <w:r w:rsidRPr="003A0526">
              <w:rPr>
                <w:rFonts w:ascii="Arial" w:hAnsi="Arial" w:cs="Arial"/>
                <w:sz w:val="18"/>
                <w:szCs w:val="18"/>
              </w:rPr>
              <w:t xml:space="preserve"> </w:t>
            </w:r>
            <w:r w:rsidRPr="003A0526">
              <w:rPr>
                <w:rFonts w:ascii="Arial" w:hAnsi="Arial" w:cs="Arial"/>
                <w:caps w:val="0"/>
                <w:sz w:val="18"/>
                <w:szCs w:val="18"/>
              </w:rPr>
              <w:t xml:space="preserve">vs </w:t>
            </w:r>
            <w:r w:rsidRPr="003A0526">
              <w:rPr>
                <w:rFonts w:ascii="Arial" w:hAnsi="Arial" w:cs="Arial"/>
                <w:sz w:val="18"/>
                <w:szCs w:val="18"/>
              </w:rPr>
              <w:t>C</w:t>
            </w:r>
            <w:r w:rsidR="002B7E10" w:rsidRPr="003A0526">
              <w:rPr>
                <w:rFonts w:ascii="Arial" w:hAnsi="Arial" w:cs="Arial"/>
                <w:caps w:val="0"/>
                <w:sz w:val="18"/>
                <w:szCs w:val="18"/>
              </w:rPr>
              <w:t>hile</w:t>
            </w:r>
            <w:r w:rsidR="00896431" w:rsidRPr="003A0526">
              <w:rPr>
                <w:rStyle w:val="Refdenotaalpie"/>
                <w:rFonts w:ascii="Arial" w:hAnsi="Arial" w:cs="Arial"/>
                <w:caps w:val="0"/>
                <w:sz w:val="18"/>
                <w:szCs w:val="18"/>
              </w:rPr>
              <w:footnoteReference w:id="1"/>
            </w:r>
          </w:p>
        </w:tc>
        <w:tc>
          <w:tcPr>
            <w:tcW w:w="3964" w:type="dxa"/>
            <w:tcBorders>
              <w:top w:val="single" w:sz="4" w:space="0" w:color="auto"/>
            </w:tcBorders>
            <w:shd w:val="clear" w:color="auto" w:fill="auto"/>
          </w:tcPr>
          <w:p w14:paraId="2225CB89" w14:textId="3A442260" w:rsidR="00896431" w:rsidRPr="003A0526" w:rsidRDefault="002B7E10" w:rsidP="00896431">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A0526">
              <w:rPr>
                <w:rFonts w:ascii="Arial" w:hAnsi="Arial" w:cs="Arial"/>
                <w:sz w:val="18"/>
                <w:szCs w:val="18"/>
              </w:rPr>
              <w:t>Es el caso de una jueza chilena lesbiana a quien le revocaron la tutela de sus hijas por su orientación sexual. La CIDH realizo un estudio sobre el derecho a la igualdad y no discriminación, la protección a la orientación sexual y el trato discriminatorio, por lo que dictaron, medidas de reparación para la jueza y s</w:t>
            </w:r>
            <w:r w:rsidR="00896431" w:rsidRPr="003A0526">
              <w:rPr>
                <w:rFonts w:ascii="Arial" w:hAnsi="Arial" w:cs="Arial"/>
                <w:sz w:val="18"/>
                <w:szCs w:val="18"/>
              </w:rPr>
              <w:t xml:space="preserve">us </w:t>
            </w:r>
            <w:r w:rsidRPr="003A0526">
              <w:rPr>
                <w:rFonts w:ascii="Arial" w:hAnsi="Arial" w:cs="Arial"/>
                <w:sz w:val="18"/>
                <w:szCs w:val="18"/>
              </w:rPr>
              <w:t>hijas.</w:t>
            </w:r>
            <w:r w:rsidR="00896431" w:rsidRPr="003A0526">
              <w:rPr>
                <w:rFonts w:ascii="Arial" w:hAnsi="Arial" w:cs="Arial"/>
                <w:sz w:val="18"/>
                <w:szCs w:val="18"/>
              </w:rPr>
              <w:t xml:space="preserve">  Resaltando que la protección no se debe </w:t>
            </w:r>
            <w:r w:rsidR="00AB54F2" w:rsidRPr="003A0526">
              <w:rPr>
                <w:rFonts w:ascii="Arial" w:hAnsi="Arial" w:cs="Arial"/>
                <w:sz w:val="18"/>
                <w:szCs w:val="18"/>
              </w:rPr>
              <w:t>únicamente a</w:t>
            </w:r>
            <w:r w:rsidR="00896431" w:rsidRPr="003A0526">
              <w:rPr>
                <w:rFonts w:ascii="Arial" w:hAnsi="Arial" w:cs="Arial"/>
                <w:sz w:val="18"/>
                <w:szCs w:val="18"/>
              </w:rPr>
              <w:t xml:space="preserve"> la familia tradicional, sino que abarca a los diferentes tipos de familia que en la actualidad existe.</w:t>
            </w:r>
          </w:p>
        </w:tc>
      </w:tr>
      <w:tr w:rsidR="00240E6F" w:rsidRPr="003A0526" w14:paraId="7BC4EBFD" w14:textId="77777777" w:rsidTr="00F54646">
        <w:tc>
          <w:tcPr>
            <w:cnfStyle w:val="001000000000" w:firstRow="0" w:lastRow="0" w:firstColumn="1" w:lastColumn="0" w:oddVBand="0" w:evenVBand="0" w:oddHBand="0" w:evenHBand="0" w:firstRowFirstColumn="0" w:firstRowLastColumn="0" w:lastRowFirstColumn="0" w:lastRowLastColumn="0"/>
            <w:tcW w:w="3821" w:type="dxa"/>
            <w:shd w:val="clear" w:color="auto" w:fill="auto"/>
          </w:tcPr>
          <w:p w14:paraId="152D5E3F" w14:textId="38DDF003" w:rsidR="00240E6F" w:rsidRPr="003A0526" w:rsidRDefault="00896431" w:rsidP="00F463AE">
            <w:pPr>
              <w:spacing w:line="360" w:lineRule="auto"/>
              <w:jc w:val="center"/>
              <w:rPr>
                <w:rFonts w:ascii="Arial" w:hAnsi="Arial" w:cs="Arial"/>
                <w:sz w:val="18"/>
                <w:szCs w:val="18"/>
              </w:rPr>
            </w:pPr>
            <w:proofErr w:type="spellStart"/>
            <w:r w:rsidRPr="003A0526">
              <w:rPr>
                <w:rFonts w:ascii="Arial" w:hAnsi="Arial" w:cs="Arial"/>
                <w:sz w:val="18"/>
                <w:szCs w:val="18"/>
              </w:rPr>
              <w:t>F</w:t>
            </w:r>
            <w:r w:rsidRPr="003A0526">
              <w:rPr>
                <w:rFonts w:ascii="Arial" w:hAnsi="Arial" w:cs="Arial"/>
                <w:caps w:val="0"/>
                <w:sz w:val="18"/>
                <w:szCs w:val="18"/>
              </w:rPr>
              <w:t>orneron</w:t>
            </w:r>
            <w:proofErr w:type="spellEnd"/>
            <w:r w:rsidRPr="003A0526">
              <w:rPr>
                <w:rFonts w:ascii="Arial" w:hAnsi="Arial" w:cs="Arial"/>
                <w:sz w:val="18"/>
                <w:szCs w:val="18"/>
              </w:rPr>
              <w:t xml:space="preserve"> </w:t>
            </w:r>
            <w:r w:rsidRPr="003A0526">
              <w:rPr>
                <w:rFonts w:ascii="Arial" w:hAnsi="Arial" w:cs="Arial"/>
                <w:caps w:val="0"/>
                <w:sz w:val="18"/>
                <w:szCs w:val="18"/>
              </w:rPr>
              <w:t xml:space="preserve">vs </w:t>
            </w:r>
            <w:r w:rsidRPr="003A0526">
              <w:rPr>
                <w:rFonts w:ascii="Arial" w:hAnsi="Arial" w:cs="Arial"/>
                <w:sz w:val="18"/>
                <w:szCs w:val="18"/>
              </w:rPr>
              <w:t>A</w:t>
            </w:r>
            <w:r w:rsidRPr="003A0526">
              <w:rPr>
                <w:rFonts w:ascii="Arial" w:hAnsi="Arial" w:cs="Arial"/>
                <w:caps w:val="0"/>
                <w:sz w:val="18"/>
                <w:szCs w:val="18"/>
              </w:rPr>
              <w:t xml:space="preserve">rgentina </w:t>
            </w:r>
            <w:r w:rsidR="00F463AE" w:rsidRPr="003A0526">
              <w:rPr>
                <w:rStyle w:val="Refdenotaalpie"/>
                <w:rFonts w:ascii="Arial" w:hAnsi="Arial" w:cs="Arial"/>
                <w:caps w:val="0"/>
                <w:sz w:val="18"/>
                <w:szCs w:val="18"/>
              </w:rPr>
              <w:footnoteReference w:id="2"/>
            </w:r>
          </w:p>
        </w:tc>
        <w:tc>
          <w:tcPr>
            <w:tcW w:w="3964" w:type="dxa"/>
            <w:shd w:val="clear" w:color="auto" w:fill="auto"/>
          </w:tcPr>
          <w:p w14:paraId="0885456C" w14:textId="54F6B30A" w:rsidR="00240E6F" w:rsidRPr="003A0526" w:rsidRDefault="00A87BE3" w:rsidP="00F463AE">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3A0526">
              <w:rPr>
                <w:rFonts w:ascii="Arial" w:hAnsi="Arial" w:cs="Arial"/>
                <w:sz w:val="18"/>
                <w:szCs w:val="18"/>
              </w:rPr>
              <w:t xml:space="preserve">En este caso se da el estudio de la filiación por la adopción, en familias homoparentales o </w:t>
            </w:r>
            <w:r w:rsidR="00AB54F2" w:rsidRPr="003A0526">
              <w:rPr>
                <w:rFonts w:ascii="Arial" w:hAnsi="Arial" w:cs="Arial"/>
                <w:sz w:val="18"/>
                <w:szCs w:val="18"/>
              </w:rPr>
              <w:lastRenderedPageBreak/>
              <w:t>monoparentales,</w:t>
            </w:r>
            <w:r w:rsidR="00F463AE" w:rsidRPr="003A0526">
              <w:rPr>
                <w:rFonts w:ascii="Arial" w:hAnsi="Arial" w:cs="Arial"/>
                <w:sz w:val="18"/>
                <w:szCs w:val="18"/>
              </w:rPr>
              <w:t xml:space="preserve"> que la madre de la menor </w:t>
            </w:r>
            <w:r w:rsidR="00AB54F2" w:rsidRPr="003A0526">
              <w:rPr>
                <w:rFonts w:ascii="Arial" w:hAnsi="Arial" w:cs="Arial"/>
                <w:sz w:val="18"/>
                <w:szCs w:val="18"/>
              </w:rPr>
              <w:t>privo a</w:t>
            </w:r>
            <w:r w:rsidR="00F463AE" w:rsidRPr="003A0526">
              <w:rPr>
                <w:rFonts w:ascii="Arial" w:hAnsi="Arial" w:cs="Arial"/>
                <w:sz w:val="18"/>
                <w:szCs w:val="18"/>
              </w:rPr>
              <w:t xml:space="preserve"> su padre de la relación paterno filial, entregándole a su hija en adopción, </w:t>
            </w:r>
            <w:r w:rsidR="00AB54F2" w:rsidRPr="003A0526">
              <w:rPr>
                <w:rFonts w:ascii="Arial" w:hAnsi="Arial" w:cs="Arial"/>
                <w:sz w:val="18"/>
                <w:szCs w:val="18"/>
              </w:rPr>
              <w:t>las instancias legales</w:t>
            </w:r>
            <w:r w:rsidR="00F463AE" w:rsidRPr="003A0526">
              <w:rPr>
                <w:rFonts w:ascii="Arial" w:hAnsi="Arial" w:cs="Arial"/>
                <w:sz w:val="18"/>
                <w:szCs w:val="18"/>
              </w:rPr>
              <w:t xml:space="preserve"> de Argentina no realizaron medidas adecuadas para el fortalecimiento de la relación con la menor, por ende, la CIDH decidió la restitución de los derechos del padre biológico con la menor.</w:t>
            </w:r>
          </w:p>
        </w:tc>
      </w:tr>
      <w:tr w:rsidR="00240E6F" w:rsidRPr="003A0526" w14:paraId="32BCC924" w14:textId="77777777" w:rsidTr="00F546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1" w:type="dxa"/>
            <w:shd w:val="clear" w:color="auto" w:fill="auto"/>
          </w:tcPr>
          <w:p w14:paraId="4C9E4C1C" w14:textId="4448817E" w:rsidR="00240E6F" w:rsidRPr="003A0526" w:rsidRDefault="00FB2F36" w:rsidP="00FB2F36">
            <w:pPr>
              <w:spacing w:line="360" w:lineRule="auto"/>
              <w:jc w:val="center"/>
              <w:rPr>
                <w:rFonts w:ascii="Arial" w:hAnsi="Arial" w:cs="Arial"/>
                <w:sz w:val="18"/>
                <w:szCs w:val="18"/>
              </w:rPr>
            </w:pPr>
            <w:r w:rsidRPr="003A0526">
              <w:rPr>
                <w:rFonts w:ascii="Arial" w:hAnsi="Arial" w:cs="Arial"/>
                <w:sz w:val="18"/>
                <w:szCs w:val="18"/>
              </w:rPr>
              <w:lastRenderedPageBreak/>
              <w:t>A</w:t>
            </w:r>
            <w:r w:rsidRPr="003A0526">
              <w:rPr>
                <w:rFonts w:ascii="Arial" w:hAnsi="Arial" w:cs="Arial"/>
                <w:caps w:val="0"/>
                <w:sz w:val="18"/>
                <w:szCs w:val="18"/>
              </w:rPr>
              <w:t>rtavia</w:t>
            </w:r>
            <w:r w:rsidRPr="003A0526">
              <w:rPr>
                <w:rFonts w:ascii="Arial" w:hAnsi="Arial" w:cs="Arial"/>
                <w:sz w:val="18"/>
                <w:szCs w:val="18"/>
              </w:rPr>
              <w:t xml:space="preserve"> M</w:t>
            </w:r>
            <w:r w:rsidRPr="003A0526">
              <w:rPr>
                <w:rFonts w:ascii="Arial" w:hAnsi="Arial" w:cs="Arial"/>
                <w:caps w:val="0"/>
                <w:sz w:val="18"/>
                <w:szCs w:val="18"/>
              </w:rPr>
              <w:t>urillo</w:t>
            </w:r>
            <w:r w:rsidRPr="003A0526">
              <w:rPr>
                <w:rFonts w:ascii="Arial" w:hAnsi="Arial" w:cs="Arial"/>
                <w:sz w:val="18"/>
                <w:szCs w:val="18"/>
              </w:rPr>
              <w:t xml:space="preserve"> </w:t>
            </w:r>
            <w:r w:rsidRPr="003A0526">
              <w:rPr>
                <w:rFonts w:ascii="Arial" w:hAnsi="Arial" w:cs="Arial"/>
                <w:caps w:val="0"/>
                <w:sz w:val="18"/>
                <w:szCs w:val="18"/>
              </w:rPr>
              <w:t>vs</w:t>
            </w:r>
            <w:r w:rsidRPr="003A0526">
              <w:rPr>
                <w:rFonts w:ascii="Arial" w:hAnsi="Arial" w:cs="Arial"/>
                <w:sz w:val="18"/>
                <w:szCs w:val="18"/>
              </w:rPr>
              <w:t xml:space="preserve"> C</w:t>
            </w:r>
            <w:r w:rsidRPr="003A0526">
              <w:rPr>
                <w:rFonts w:ascii="Arial" w:hAnsi="Arial" w:cs="Arial"/>
                <w:caps w:val="0"/>
                <w:sz w:val="18"/>
                <w:szCs w:val="18"/>
              </w:rPr>
              <w:t>osta</w:t>
            </w:r>
            <w:r w:rsidRPr="003A0526">
              <w:rPr>
                <w:rFonts w:ascii="Arial" w:hAnsi="Arial" w:cs="Arial"/>
                <w:sz w:val="18"/>
                <w:szCs w:val="18"/>
              </w:rPr>
              <w:t xml:space="preserve"> R</w:t>
            </w:r>
            <w:r w:rsidRPr="003A0526">
              <w:rPr>
                <w:rFonts w:ascii="Arial" w:hAnsi="Arial" w:cs="Arial"/>
                <w:caps w:val="0"/>
                <w:sz w:val="18"/>
                <w:szCs w:val="18"/>
              </w:rPr>
              <w:t>ica</w:t>
            </w:r>
            <w:r w:rsidRPr="003A0526">
              <w:rPr>
                <w:rStyle w:val="Refdenotaalpie"/>
                <w:rFonts w:ascii="Arial" w:hAnsi="Arial" w:cs="Arial"/>
                <w:caps w:val="0"/>
                <w:sz w:val="18"/>
                <w:szCs w:val="18"/>
              </w:rPr>
              <w:footnoteReference w:id="3"/>
            </w:r>
          </w:p>
        </w:tc>
        <w:tc>
          <w:tcPr>
            <w:tcW w:w="3964" w:type="dxa"/>
            <w:shd w:val="clear" w:color="auto" w:fill="auto"/>
          </w:tcPr>
          <w:p w14:paraId="6FDAAA1B" w14:textId="7D9122A7" w:rsidR="00240E6F" w:rsidRPr="003A0526" w:rsidRDefault="00FB2F36" w:rsidP="00FB2F36">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3A0526">
              <w:rPr>
                <w:rFonts w:ascii="Arial" w:hAnsi="Arial" w:cs="Arial"/>
                <w:sz w:val="18"/>
                <w:szCs w:val="18"/>
              </w:rPr>
              <w:t>El caso se da debido a que un grupo de parejas rechazaban la prohibición de la fecundación in vitro por la decisión de la Sala Constitución de la Corte Suprema de Justicia. La CIDH realizo un estudio pormenorizado de los derechos a la vida privada,</w:t>
            </w:r>
            <w:r w:rsidR="00F076C7" w:rsidRPr="003A0526">
              <w:rPr>
                <w:rFonts w:ascii="Arial" w:hAnsi="Arial" w:cs="Arial"/>
                <w:sz w:val="18"/>
                <w:szCs w:val="18"/>
              </w:rPr>
              <w:t xml:space="preserve"> salud y el derecho a </w:t>
            </w:r>
            <w:r w:rsidRPr="003A0526">
              <w:rPr>
                <w:rFonts w:ascii="Arial" w:hAnsi="Arial" w:cs="Arial"/>
                <w:sz w:val="18"/>
                <w:szCs w:val="18"/>
              </w:rPr>
              <w:t>poseer una familia</w:t>
            </w:r>
            <w:r w:rsidR="00F076C7" w:rsidRPr="003A0526">
              <w:rPr>
                <w:rFonts w:ascii="Arial" w:hAnsi="Arial" w:cs="Arial"/>
                <w:sz w:val="18"/>
                <w:szCs w:val="18"/>
              </w:rPr>
              <w:t xml:space="preserve">, y sobre todo el derecho a beneficiarse de la evolución científica, declarando que deben adoptar medidas necesarias para que puedan acceder a la fecundación </w:t>
            </w:r>
            <w:proofErr w:type="spellStart"/>
            <w:r w:rsidR="00F076C7" w:rsidRPr="003A0526">
              <w:rPr>
                <w:rFonts w:ascii="Arial" w:hAnsi="Arial" w:cs="Arial"/>
                <w:sz w:val="18"/>
                <w:szCs w:val="18"/>
              </w:rPr>
              <w:t>in-vitro</w:t>
            </w:r>
            <w:proofErr w:type="spellEnd"/>
            <w:r w:rsidR="00F076C7" w:rsidRPr="003A0526">
              <w:rPr>
                <w:rFonts w:ascii="Arial" w:hAnsi="Arial" w:cs="Arial"/>
                <w:sz w:val="18"/>
                <w:szCs w:val="18"/>
              </w:rPr>
              <w:t>.</w:t>
            </w:r>
          </w:p>
        </w:tc>
      </w:tr>
    </w:tbl>
    <w:p w14:paraId="4B0B5722" w14:textId="77777777" w:rsidR="00240E6F" w:rsidRPr="003A0526" w:rsidRDefault="00240E6F" w:rsidP="003569A4">
      <w:pPr>
        <w:spacing w:line="360" w:lineRule="auto"/>
        <w:rPr>
          <w:rFonts w:ascii="Arial" w:hAnsi="Arial" w:cs="Arial"/>
        </w:rPr>
      </w:pPr>
    </w:p>
    <w:p w14:paraId="2C578AE7" w14:textId="0DC98BBB" w:rsidR="00F853CD" w:rsidRPr="003A0526" w:rsidRDefault="007A53DB" w:rsidP="003569A4">
      <w:pPr>
        <w:pStyle w:val="Ttulo1"/>
        <w:numPr>
          <w:ilvl w:val="2"/>
          <w:numId w:val="38"/>
        </w:numPr>
        <w:jc w:val="left"/>
        <w:rPr>
          <w:rFonts w:ascii="Arial" w:hAnsi="Arial" w:cs="Arial"/>
          <w:lang w:val="es-EC"/>
        </w:rPr>
      </w:pPr>
      <w:bookmarkStart w:id="16" w:name="_Toc84876746"/>
      <w:r w:rsidRPr="003A0526">
        <w:rPr>
          <w:rFonts w:ascii="Arial" w:hAnsi="Arial" w:cs="Arial"/>
          <w:lang w:val="es-EC"/>
        </w:rPr>
        <w:t>D</w:t>
      </w:r>
      <w:r w:rsidR="00823CBC" w:rsidRPr="003A0526">
        <w:rPr>
          <w:rFonts w:ascii="Arial" w:hAnsi="Arial" w:cs="Arial"/>
          <w:lang w:val="es-EC"/>
        </w:rPr>
        <w:t xml:space="preserve">iversas regulaciones de las </w:t>
      </w:r>
      <w:r w:rsidRPr="003A0526">
        <w:rPr>
          <w:rFonts w:ascii="Arial" w:hAnsi="Arial" w:cs="Arial"/>
          <w:lang w:val="es-EC"/>
        </w:rPr>
        <w:t>TRHA</w:t>
      </w:r>
      <w:bookmarkEnd w:id="16"/>
    </w:p>
    <w:p w14:paraId="0AD91D44" w14:textId="1F82031B" w:rsidR="00AE42DB" w:rsidRPr="003A0526" w:rsidRDefault="00CA075F" w:rsidP="00AE42DB">
      <w:pPr>
        <w:rPr>
          <w:rFonts w:ascii="Arial" w:hAnsi="Arial" w:cs="Arial"/>
          <w:b/>
          <w:u w:val="single"/>
        </w:rPr>
      </w:pPr>
      <w:r>
        <w:rPr>
          <w:rFonts w:ascii="Arial" w:hAnsi="Arial" w:cs="Arial"/>
          <w:b/>
          <w:u w:val="single"/>
        </w:rPr>
        <w:t xml:space="preserve">3.1.5.1 </w:t>
      </w:r>
      <w:r w:rsidR="00DC43E9" w:rsidRPr="003A0526">
        <w:rPr>
          <w:rFonts w:ascii="Arial" w:hAnsi="Arial" w:cs="Arial"/>
          <w:b/>
          <w:u w:val="single"/>
        </w:rPr>
        <w:t>Holanda</w:t>
      </w:r>
    </w:p>
    <w:p w14:paraId="53423DB8" w14:textId="30F9FB2E" w:rsidR="00FF7A26" w:rsidRPr="003A0526" w:rsidRDefault="00DC43E9" w:rsidP="00DC43E9">
      <w:pPr>
        <w:spacing w:line="360" w:lineRule="auto"/>
        <w:rPr>
          <w:rFonts w:ascii="Arial" w:hAnsi="Arial" w:cs="Arial"/>
        </w:rPr>
      </w:pPr>
      <w:r w:rsidRPr="003A0526">
        <w:rPr>
          <w:rFonts w:ascii="Arial" w:hAnsi="Arial" w:cs="Arial"/>
        </w:rPr>
        <w:tab/>
        <w:t>Fue uno de los primeros países que reconoció los derechos de las parejas homosexuales en el año 1993, permitió el matrimonio igualitario, así como la adopción en las parejas LGTBI</w:t>
      </w:r>
      <w:r w:rsidR="00FF7A26" w:rsidRPr="003A0526">
        <w:rPr>
          <w:rFonts w:ascii="Arial" w:hAnsi="Arial" w:cs="Arial"/>
        </w:rPr>
        <w:t xml:space="preserve">, a través de la Ley de Acceso al matrimonio, es una ley que posee la figura del matrimonio en general, es decir, no existe diferencias entre las parejas heterosexuales y las homosexuales, puesto que, son iguales y poseen los mismos derechos y obligaciones, en el año 2014 se creó la Ley de </w:t>
      </w:r>
      <w:proofErr w:type="spellStart"/>
      <w:r w:rsidR="00AB54F2">
        <w:rPr>
          <w:rFonts w:ascii="Arial" w:hAnsi="Arial" w:cs="Arial"/>
        </w:rPr>
        <w:t>c</w:t>
      </w:r>
      <w:r w:rsidR="00FF7A26" w:rsidRPr="003A0526">
        <w:rPr>
          <w:rFonts w:ascii="Arial" w:hAnsi="Arial" w:cs="Arial"/>
        </w:rPr>
        <w:t>o-maternidad</w:t>
      </w:r>
      <w:proofErr w:type="spellEnd"/>
      <w:r w:rsidR="00FF7A26" w:rsidRPr="003A0526">
        <w:rPr>
          <w:rFonts w:ascii="Arial" w:hAnsi="Arial" w:cs="Arial"/>
        </w:rPr>
        <w:t xml:space="preserve"> que permite a las parejas lésbicas, el reconocimiento de sus hijos con mayor facilidad y sin complicaciones. </w:t>
      </w:r>
    </w:p>
    <w:p w14:paraId="73222E64" w14:textId="7C6A1975" w:rsidR="00D22293" w:rsidRPr="003A0526" w:rsidRDefault="00FF7A26" w:rsidP="009E28B9">
      <w:pPr>
        <w:spacing w:line="360" w:lineRule="auto"/>
        <w:rPr>
          <w:rFonts w:ascii="Arial" w:hAnsi="Arial" w:cs="Arial"/>
        </w:rPr>
      </w:pPr>
      <w:r w:rsidRPr="003A0526">
        <w:rPr>
          <w:rFonts w:ascii="Arial" w:hAnsi="Arial" w:cs="Arial"/>
        </w:rPr>
        <w:tab/>
        <w:t xml:space="preserve">Agregando así también la posibilidad de adoptar en otros países, siempre que sus legislaciones lo permitan, referente a las técnicas de reproducción humana asistida rigen todas aquellas que estén permitidas y </w:t>
      </w:r>
      <w:r w:rsidRPr="003A0526">
        <w:rPr>
          <w:rFonts w:ascii="Arial" w:hAnsi="Arial" w:cs="Arial"/>
        </w:rPr>
        <w:lastRenderedPageBreak/>
        <w:t xml:space="preserve">no involucren la clonación o experimentos que vulneren </w:t>
      </w:r>
      <w:r w:rsidR="00047366" w:rsidRPr="003A0526">
        <w:rPr>
          <w:rFonts w:ascii="Arial" w:hAnsi="Arial" w:cs="Arial"/>
        </w:rPr>
        <w:t>o arriesguen la seguridad física, emocional de las personas que se someten a los tratamientos.</w:t>
      </w:r>
      <w:r w:rsidR="009E28B9" w:rsidRPr="003A0526">
        <w:rPr>
          <w:rFonts w:ascii="Arial" w:hAnsi="Arial" w:cs="Arial"/>
        </w:rPr>
        <w:t xml:space="preserve"> (Pérez </w:t>
      </w:r>
      <w:r w:rsidR="008C4A6E" w:rsidRPr="003A0526">
        <w:rPr>
          <w:rFonts w:ascii="Arial" w:hAnsi="Arial" w:cs="Arial"/>
        </w:rPr>
        <w:t>A.,</w:t>
      </w:r>
      <w:r w:rsidR="009E28B9" w:rsidRPr="003A0526">
        <w:rPr>
          <w:rFonts w:ascii="Arial" w:hAnsi="Arial" w:cs="Arial"/>
        </w:rPr>
        <w:t xml:space="preserve"> 2016)</w:t>
      </w:r>
    </w:p>
    <w:p w14:paraId="73786758" w14:textId="59BDD862" w:rsidR="00D22293" w:rsidRPr="003A0526" w:rsidRDefault="00CA075F" w:rsidP="00AE42DB">
      <w:pPr>
        <w:rPr>
          <w:rFonts w:ascii="Arial" w:hAnsi="Arial" w:cs="Arial"/>
          <w:b/>
          <w:u w:val="single"/>
        </w:rPr>
      </w:pPr>
      <w:r>
        <w:rPr>
          <w:rFonts w:ascii="Arial" w:hAnsi="Arial" w:cs="Arial"/>
          <w:b/>
          <w:u w:val="single"/>
        </w:rPr>
        <w:t xml:space="preserve">3.1.5.2 </w:t>
      </w:r>
      <w:r w:rsidR="00567D24" w:rsidRPr="003A0526">
        <w:rPr>
          <w:rFonts w:ascii="Arial" w:hAnsi="Arial" w:cs="Arial"/>
          <w:b/>
          <w:u w:val="single"/>
        </w:rPr>
        <w:t>Argentina.</w:t>
      </w:r>
    </w:p>
    <w:p w14:paraId="4ECB2BF3" w14:textId="73D6D18E" w:rsidR="00167A38" w:rsidRPr="003A0526" w:rsidRDefault="00567D24" w:rsidP="00567D24">
      <w:pPr>
        <w:spacing w:line="360" w:lineRule="auto"/>
        <w:rPr>
          <w:rFonts w:ascii="Arial" w:hAnsi="Arial" w:cs="Arial"/>
        </w:rPr>
      </w:pPr>
      <w:r w:rsidRPr="003A0526">
        <w:rPr>
          <w:rFonts w:ascii="Arial" w:hAnsi="Arial" w:cs="Arial"/>
        </w:rPr>
        <w:tab/>
        <w:t>Es uno de los Estados que posee un ordenamiento jurídico completo y de acuerdo a las nuevas realidades que experimenta la sociedad,</w:t>
      </w:r>
      <w:r w:rsidR="00167A38" w:rsidRPr="003A0526">
        <w:rPr>
          <w:rFonts w:ascii="Arial" w:hAnsi="Arial" w:cs="Arial"/>
        </w:rPr>
        <w:t xml:space="preserve"> su primer</w:t>
      </w:r>
      <w:r w:rsidR="00E70859" w:rsidRPr="003A0526">
        <w:rPr>
          <w:rFonts w:ascii="Arial" w:hAnsi="Arial" w:cs="Arial"/>
        </w:rPr>
        <w:t xml:space="preserve"> reconocimiento hacia los derechos de las parejas homosexuales fue el matrimonio, que permitió implementar </w:t>
      </w:r>
      <w:r w:rsidRPr="003A0526">
        <w:rPr>
          <w:rFonts w:ascii="Arial" w:hAnsi="Arial" w:cs="Arial"/>
        </w:rPr>
        <w:t xml:space="preserve">la utilización de las técnicas de reproducción humana asistida, es considerada como </w:t>
      </w:r>
      <w:r w:rsidR="00167A38" w:rsidRPr="003A0526">
        <w:rPr>
          <w:rFonts w:ascii="Arial" w:hAnsi="Arial" w:cs="Arial"/>
        </w:rPr>
        <w:t>una tercera vía para la filiación, en general habla de la utilización de este método para cualquier pareja independientemente de las preferencias sexuales, en el artículo 558 del Código Civil, establece cuales son las fuentes de la filiación.</w:t>
      </w:r>
    </w:p>
    <w:p w14:paraId="5225C18C" w14:textId="00656FC9" w:rsidR="00D22293" w:rsidRPr="003A0526" w:rsidRDefault="00E70859" w:rsidP="00E70859">
      <w:pPr>
        <w:spacing w:line="360" w:lineRule="auto"/>
        <w:rPr>
          <w:rFonts w:ascii="Arial" w:hAnsi="Arial" w:cs="Arial"/>
        </w:rPr>
      </w:pPr>
      <w:r w:rsidRPr="003A0526">
        <w:rPr>
          <w:rFonts w:ascii="Arial" w:hAnsi="Arial" w:cs="Arial"/>
        </w:rPr>
        <w:tab/>
        <w:t xml:space="preserve">Desde este contexto, la diversidad familiar permite que conciban u tengan hijos sin necesidad de que contraigan matrimonio o unión de hecho, las posibilidades son amplias en esta legislación, puesto que, no solo les permiten adoptar sino la utilización de las TRHA con la posibilidad de que exista un vínculo biológico con alguno de sus progenitores, sin embargo, el otro progenitor tiene los mismos derechos y obligaciones frente al menor, existen ciertos casos que opera la pluriparentalidad, es decir, que el tercero que formo parte del proceso puede solicitar tener una relación con el </w:t>
      </w:r>
      <w:proofErr w:type="spellStart"/>
      <w:r w:rsidRPr="003A0526">
        <w:rPr>
          <w:rFonts w:ascii="Arial" w:hAnsi="Arial" w:cs="Arial"/>
        </w:rPr>
        <w:t>concepturus</w:t>
      </w:r>
      <w:proofErr w:type="spellEnd"/>
      <w:r w:rsidRPr="003A0526">
        <w:rPr>
          <w:rFonts w:ascii="Arial" w:hAnsi="Arial" w:cs="Arial"/>
        </w:rPr>
        <w:t xml:space="preserve">, deberá ser un proceso de concesos entre las partes. </w:t>
      </w:r>
      <w:sdt>
        <w:sdtPr>
          <w:rPr>
            <w:rFonts w:ascii="Arial" w:hAnsi="Arial" w:cs="Arial"/>
          </w:rPr>
          <w:id w:val="-1677184000"/>
          <w:citation/>
        </w:sdtPr>
        <w:sdtEndPr/>
        <w:sdtContent>
          <w:r w:rsidRPr="003A0526">
            <w:rPr>
              <w:rFonts w:ascii="Arial" w:hAnsi="Arial" w:cs="Arial"/>
            </w:rPr>
            <w:fldChar w:fldCharType="begin"/>
          </w:r>
          <w:r w:rsidRPr="003A0526">
            <w:rPr>
              <w:rFonts w:ascii="Arial" w:hAnsi="Arial" w:cs="Arial"/>
            </w:rPr>
            <w:instrText xml:space="preserve"> CITATION Lop18 \l 3082 </w:instrText>
          </w:r>
          <w:r w:rsidRPr="003A0526">
            <w:rPr>
              <w:rFonts w:ascii="Arial" w:hAnsi="Arial" w:cs="Arial"/>
            </w:rPr>
            <w:fldChar w:fldCharType="separate"/>
          </w:r>
          <w:r w:rsidR="00F12283" w:rsidRPr="00F12283">
            <w:rPr>
              <w:rFonts w:ascii="Arial" w:hAnsi="Arial" w:cs="Arial"/>
              <w:noProof/>
            </w:rPr>
            <w:t>(Lopes, 2018)</w:t>
          </w:r>
          <w:r w:rsidRPr="003A0526">
            <w:rPr>
              <w:rFonts w:ascii="Arial" w:hAnsi="Arial" w:cs="Arial"/>
            </w:rPr>
            <w:fldChar w:fldCharType="end"/>
          </w:r>
        </w:sdtContent>
      </w:sdt>
    </w:p>
    <w:p w14:paraId="09F0FC3A" w14:textId="6322FC92" w:rsidR="00AE42DB" w:rsidRPr="003A0526" w:rsidRDefault="00CA075F" w:rsidP="00AE42DB">
      <w:pPr>
        <w:rPr>
          <w:rFonts w:ascii="Arial" w:hAnsi="Arial" w:cs="Arial"/>
          <w:b/>
          <w:u w:val="single"/>
        </w:rPr>
      </w:pPr>
      <w:r>
        <w:rPr>
          <w:rFonts w:ascii="Arial" w:hAnsi="Arial" w:cs="Arial"/>
          <w:b/>
          <w:u w:val="single"/>
        </w:rPr>
        <w:t xml:space="preserve">3.1.5.3 </w:t>
      </w:r>
      <w:r w:rsidR="00D22293" w:rsidRPr="003A0526">
        <w:rPr>
          <w:rFonts w:ascii="Arial" w:hAnsi="Arial" w:cs="Arial"/>
          <w:b/>
          <w:u w:val="single"/>
        </w:rPr>
        <w:t xml:space="preserve">España </w:t>
      </w:r>
    </w:p>
    <w:p w14:paraId="4FC320D3" w14:textId="7744B8F7" w:rsidR="00FC54D0" w:rsidRPr="003A0526" w:rsidRDefault="00FC54D0" w:rsidP="005A6644">
      <w:pPr>
        <w:spacing w:line="360" w:lineRule="auto"/>
        <w:rPr>
          <w:rFonts w:ascii="Arial" w:hAnsi="Arial" w:cs="Arial"/>
        </w:rPr>
      </w:pPr>
      <w:r w:rsidRPr="003A0526">
        <w:rPr>
          <w:rFonts w:ascii="Arial" w:hAnsi="Arial" w:cs="Arial"/>
        </w:rPr>
        <w:tab/>
        <w:t xml:space="preserve">En España las técnicas de reproducción humana asistida, surgió como una solución al problema de la infertilidad que ha aumentado considerablemente, ante este factor las TRHA son viables, para la garantizar el derecho a poseer una familia, La ley 2/2010 sobre la salud reproductiva pretende por un lado regular la utilización de estos mecanismos pero por otro limitar su utilización, vale recalcar que las </w:t>
      </w:r>
      <w:r w:rsidR="00AB54F2">
        <w:rPr>
          <w:rFonts w:ascii="Arial" w:hAnsi="Arial" w:cs="Arial"/>
        </w:rPr>
        <w:lastRenderedPageBreak/>
        <w:t>TRHA</w:t>
      </w:r>
      <w:r w:rsidRPr="003A0526">
        <w:rPr>
          <w:rFonts w:ascii="Arial" w:hAnsi="Arial" w:cs="Arial"/>
        </w:rPr>
        <w:t xml:space="preserve">, no sirven para curar la infertilidad, sino es una alternativa para concebir, se utiliza también para las parejas o personas que pertenecen al grupo LGBTI( lesbianas, </w:t>
      </w:r>
      <w:proofErr w:type="spellStart"/>
      <w:r w:rsidRPr="003A0526">
        <w:rPr>
          <w:rFonts w:ascii="Arial" w:hAnsi="Arial" w:cs="Arial"/>
        </w:rPr>
        <w:t>gays</w:t>
      </w:r>
      <w:proofErr w:type="spellEnd"/>
      <w:r w:rsidRPr="003A0526">
        <w:rPr>
          <w:rFonts w:ascii="Arial" w:hAnsi="Arial" w:cs="Arial"/>
        </w:rPr>
        <w:t>, bisexuales, transgénero, intersexuales)</w:t>
      </w:r>
      <w:r w:rsidR="00E73D3E" w:rsidRPr="003A0526">
        <w:rPr>
          <w:rFonts w:ascii="Arial" w:hAnsi="Arial" w:cs="Arial"/>
        </w:rPr>
        <w:t>.La legislación española ofrece varias posibilidades para la utilización de esta herramientas científicas, como por ejemplo:</w:t>
      </w:r>
      <w:r w:rsidR="00CA075F">
        <w:rPr>
          <w:rFonts w:ascii="Arial" w:hAnsi="Arial" w:cs="Arial"/>
        </w:rPr>
        <w:t xml:space="preserve"> parejas lésbicas, parejas </w:t>
      </w:r>
      <w:proofErr w:type="spellStart"/>
      <w:r w:rsidR="00CA075F">
        <w:rPr>
          <w:rFonts w:ascii="Arial" w:hAnsi="Arial" w:cs="Arial"/>
        </w:rPr>
        <w:t>gays</w:t>
      </w:r>
      <w:proofErr w:type="spellEnd"/>
      <w:r w:rsidR="00CA075F">
        <w:rPr>
          <w:rFonts w:ascii="Arial" w:hAnsi="Arial" w:cs="Arial"/>
        </w:rPr>
        <w:t xml:space="preserve">, mujer o </w:t>
      </w:r>
      <w:proofErr w:type="spellStart"/>
      <w:r w:rsidR="00CA075F">
        <w:rPr>
          <w:rFonts w:ascii="Arial" w:hAnsi="Arial" w:cs="Arial"/>
        </w:rPr>
        <w:t>varon</w:t>
      </w:r>
      <w:proofErr w:type="spellEnd"/>
      <w:r w:rsidR="00CA075F">
        <w:rPr>
          <w:rFonts w:ascii="Arial" w:hAnsi="Arial" w:cs="Arial"/>
        </w:rPr>
        <w:t xml:space="preserve"> separados, únicamente con el documento que indique su estado civil, parejas transexuales, cuando se haya regularizado su estatus civil, parejas de hecho.</w:t>
      </w:r>
      <w:r w:rsidR="00E73D3E" w:rsidRPr="003A0526">
        <w:rPr>
          <w:rFonts w:ascii="Arial" w:hAnsi="Arial" w:cs="Arial"/>
        </w:rPr>
        <w:tab/>
        <w:t>Pero también existen ciertos límites que el mismo ordenamiento jurídico lo prevé</w:t>
      </w:r>
      <w:r w:rsidR="005A6644" w:rsidRPr="003A0526">
        <w:rPr>
          <w:rFonts w:ascii="Arial" w:hAnsi="Arial" w:cs="Arial"/>
        </w:rPr>
        <w:t>, cuando existe discapacidad, enfermedades previas, que puede ser considerado como una causal de discriminación, ya que, existen diferentes tipos de discapacidades, que no privan a la persona para poder concebir.</w:t>
      </w:r>
      <w:sdt>
        <w:sdtPr>
          <w:rPr>
            <w:rFonts w:ascii="Arial" w:hAnsi="Arial" w:cs="Arial"/>
          </w:rPr>
          <w:id w:val="903871484"/>
          <w:citation/>
        </w:sdtPr>
        <w:sdtEndPr/>
        <w:sdtContent>
          <w:r w:rsidR="005A6644" w:rsidRPr="003A0526">
            <w:rPr>
              <w:rFonts w:ascii="Arial" w:hAnsi="Arial" w:cs="Arial"/>
            </w:rPr>
            <w:fldChar w:fldCharType="begin"/>
          </w:r>
          <w:r w:rsidR="005A6644" w:rsidRPr="003A0526">
            <w:rPr>
              <w:rFonts w:ascii="Arial" w:hAnsi="Arial" w:cs="Arial"/>
            </w:rPr>
            <w:instrText xml:space="preserve"> CITATION Eng18 \l 3082 </w:instrText>
          </w:r>
          <w:r w:rsidR="005A6644" w:rsidRPr="003A0526">
            <w:rPr>
              <w:rFonts w:ascii="Arial" w:hAnsi="Arial" w:cs="Arial"/>
            </w:rPr>
            <w:fldChar w:fldCharType="separate"/>
          </w:r>
          <w:r w:rsidR="00F12283">
            <w:rPr>
              <w:rFonts w:ascii="Arial" w:hAnsi="Arial" w:cs="Arial"/>
              <w:noProof/>
            </w:rPr>
            <w:t xml:space="preserve"> </w:t>
          </w:r>
          <w:r w:rsidR="00F12283" w:rsidRPr="00F12283">
            <w:rPr>
              <w:rFonts w:ascii="Arial" w:hAnsi="Arial" w:cs="Arial"/>
              <w:noProof/>
            </w:rPr>
            <w:t>(Enguer &amp; Ramon, 2018)</w:t>
          </w:r>
          <w:r w:rsidR="005A6644" w:rsidRPr="003A0526">
            <w:rPr>
              <w:rFonts w:ascii="Arial" w:hAnsi="Arial" w:cs="Arial"/>
            </w:rPr>
            <w:fldChar w:fldCharType="end"/>
          </w:r>
        </w:sdtContent>
      </w:sdt>
    </w:p>
    <w:p w14:paraId="6D183DCA" w14:textId="50404621" w:rsidR="00567D24" w:rsidRPr="003A0526" w:rsidRDefault="00CA075F" w:rsidP="00AE42DB">
      <w:pPr>
        <w:rPr>
          <w:rFonts w:ascii="Arial" w:hAnsi="Arial" w:cs="Arial"/>
          <w:b/>
          <w:u w:val="single"/>
        </w:rPr>
      </w:pPr>
      <w:r>
        <w:rPr>
          <w:rFonts w:ascii="Arial" w:hAnsi="Arial" w:cs="Arial"/>
          <w:b/>
          <w:u w:val="single"/>
        </w:rPr>
        <w:t xml:space="preserve">3.1.5.4 </w:t>
      </w:r>
      <w:r w:rsidR="00567D24" w:rsidRPr="003A0526">
        <w:rPr>
          <w:rFonts w:ascii="Arial" w:hAnsi="Arial" w:cs="Arial"/>
          <w:b/>
          <w:u w:val="single"/>
        </w:rPr>
        <w:t>Ecuador</w:t>
      </w:r>
    </w:p>
    <w:p w14:paraId="6FCBAD69" w14:textId="59111DEC" w:rsidR="00240E6F" w:rsidRPr="003A0526" w:rsidRDefault="005A6644" w:rsidP="005A6644">
      <w:pPr>
        <w:spacing w:line="360" w:lineRule="auto"/>
        <w:rPr>
          <w:rFonts w:ascii="Arial" w:eastAsia="Times New Roman" w:hAnsi="Arial" w:cs="Arial"/>
          <w:szCs w:val="24"/>
        </w:rPr>
      </w:pPr>
      <w:r w:rsidRPr="003A0526">
        <w:rPr>
          <w:rFonts w:ascii="Arial" w:eastAsia="Times New Roman" w:hAnsi="Arial" w:cs="Arial"/>
          <w:szCs w:val="24"/>
        </w:rPr>
        <w:tab/>
        <w:t>El Ecuador al ser un Estado constitucional, de justicia y de derechos en el artículo 67 de la Constitución de la República, máxima norma jurídica en nuestro ordenamiento afirma que: “se reconoce la familia en sus diversos tipos. El Estado la protegerá como núcleo fundamental de la sociedad y garantizará condiciones que favorezcan integralmente la consecución de sus fines (…)" (Constitución de la República del Ecuador, 2008, art.67) de este artículo entendemos, el compromiso del Estado para respetar la diversidad de tipo de familias, situación que no se cumple a cabalidad, porque las leyes tienen que evolucionar a pasos gigantescos como la ciencia y tecnología, para garantizar la seguridad jurídica de los intervinientes, del nasciturus, así como del personal sanitario.</w:t>
      </w:r>
    </w:p>
    <w:p w14:paraId="4C135902" w14:textId="2D855751" w:rsidR="003556A3" w:rsidRPr="003A0526" w:rsidRDefault="003556A3" w:rsidP="003556A3">
      <w:pPr>
        <w:spacing w:after="100" w:afterAutospacing="1" w:line="360" w:lineRule="auto"/>
        <w:rPr>
          <w:rFonts w:ascii="Arial" w:eastAsia="Times New Roman" w:hAnsi="Arial" w:cs="Arial"/>
          <w:szCs w:val="24"/>
        </w:rPr>
      </w:pPr>
      <w:r w:rsidRPr="003A0526">
        <w:rPr>
          <w:rFonts w:ascii="Arial" w:eastAsia="Times New Roman" w:hAnsi="Arial" w:cs="Arial"/>
          <w:szCs w:val="24"/>
        </w:rPr>
        <w:tab/>
        <w:t>Con lo expuesto en líneas anteriores, podemos establecer que no se reconoce el derecho a las parejas del mismo sexo a poseer una familia, tampoco se aprueba la adopción homoparental ni la utilización de las TRHA, por lo que, existe una clara contradicción entre el artículo citado y la falta de garantías para las parejas homosexuales.</w:t>
      </w:r>
    </w:p>
    <w:p w14:paraId="3C1673AC" w14:textId="6937D2BC" w:rsidR="003556A3" w:rsidRPr="003A0526" w:rsidRDefault="003556A3" w:rsidP="003556A3">
      <w:pPr>
        <w:spacing w:after="100" w:afterAutospacing="1" w:line="360" w:lineRule="auto"/>
        <w:ind w:firstLine="708"/>
        <w:rPr>
          <w:rFonts w:ascii="Arial" w:eastAsia="Times New Roman" w:hAnsi="Arial" w:cs="Arial"/>
          <w:szCs w:val="24"/>
        </w:rPr>
      </w:pPr>
      <w:r w:rsidRPr="003A0526">
        <w:rPr>
          <w:rFonts w:ascii="Arial" w:eastAsia="Times New Roman" w:hAnsi="Arial" w:cs="Arial"/>
          <w:szCs w:val="24"/>
        </w:rPr>
        <w:lastRenderedPageBreak/>
        <w:t xml:space="preserve"> Para las parejas homosexuales en nuestro país solo de ha reconocido, el matrimonio igualitario a través de Opinión Consultiva 24/17 emitida por la Corte Constitucional máximo organismo de interpretación de la Constitución.</w:t>
      </w:r>
    </w:p>
    <w:p w14:paraId="30E337FC" w14:textId="5E24BC52" w:rsidR="00907CD6" w:rsidRPr="003A0526" w:rsidRDefault="003556A3" w:rsidP="00907CD6">
      <w:pPr>
        <w:spacing w:after="100" w:afterAutospacing="1" w:line="360" w:lineRule="auto"/>
        <w:ind w:firstLine="708"/>
        <w:rPr>
          <w:rFonts w:ascii="Arial" w:hAnsi="Arial" w:cs="Arial"/>
        </w:rPr>
      </w:pPr>
      <w:r w:rsidRPr="003A0526">
        <w:rPr>
          <w:rFonts w:ascii="Arial" w:eastAsia="Times New Roman" w:hAnsi="Arial" w:cs="Arial"/>
          <w:szCs w:val="24"/>
        </w:rPr>
        <w:t>Es necesario hacer un análisis minucioso de la Constitución de la República del Ecuador, porque, como la norma jerárquicamente superior, contiene derechos y obligaciones de las personas, que, si bien es cierto, no ha existido modificación alguna a la norma supra, referente a las parejas homosexuales, únicamente como mencionamos anteriormente el matrimonio que se dio por la denominada mutación constitucional, que se entiende como aquel análisis o estudio por el órgano competente para que se ajuste a las realidades sociales, el articulo 66 referente al derecho a la libertad, en el numeral</w:t>
      </w:r>
      <w:r w:rsidR="00907CD6" w:rsidRPr="003A0526">
        <w:rPr>
          <w:rFonts w:ascii="Arial" w:eastAsia="Times New Roman" w:hAnsi="Arial" w:cs="Arial"/>
          <w:szCs w:val="24"/>
        </w:rPr>
        <w:t xml:space="preserve"> 3 literal a y d manifiesta que: "</w:t>
      </w:r>
      <w:r w:rsidR="00907CD6" w:rsidRPr="003A0526">
        <w:rPr>
          <w:rFonts w:ascii="Arial" w:hAnsi="Arial" w:cs="Arial"/>
        </w:rPr>
        <w:t>El derecho a la integridad personal, que incluye: La integridad física, psíquica, moral y sexual(…)</w:t>
      </w:r>
      <w:r w:rsidR="00907CD6" w:rsidRPr="003A0526">
        <w:rPr>
          <w:rFonts w:ascii="Arial" w:eastAsia="Times New Roman" w:hAnsi="Arial" w:cs="Arial"/>
          <w:szCs w:val="24"/>
        </w:rPr>
        <w:t xml:space="preserve"> </w:t>
      </w:r>
      <w:r w:rsidR="00907CD6" w:rsidRPr="003A0526">
        <w:rPr>
          <w:rFonts w:ascii="Arial" w:hAnsi="Arial" w:cs="Arial"/>
        </w:rPr>
        <w:t>d) La prohibición del uso de material genético y la experimentación científica que atenten contra los derechos humanos." (Constitución de la República del Ecuador, 2008, art.66)</w:t>
      </w:r>
    </w:p>
    <w:p w14:paraId="42597596" w14:textId="69DA4D65" w:rsidR="009A2C39" w:rsidRPr="003A0526" w:rsidRDefault="009A2C39" w:rsidP="00907CD6">
      <w:pPr>
        <w:spacing w:after="100" w:afterAutospacing="1" w:line="360" w:lineRule="auto"/>
        <w:ind w:firstLine="708"/>
        <w:rPr>
          <w:rFonts w:ascii="Arial" w:hAnsi="Arial" w:cs="Arial"/>
        </w:rPr>
      </w:pPr>
      <w:r w:rsidRPr="003A0526">
        <w:rPr>
          <w:rFonts w:ascii="Arial" w:hAnsi="Arial" w:cs="Arial"/>
        </w:rPr>
        <w:t>Estos dos literales son muy impo</w:t>
      </w:r>
      <w:r w:rsidR="008C4A6E">
        <w:rPr>
          <w:rFonts w:ascii="Arial" w:hAnsi="Arial" w:cs="Arial"/>
        </w:rPr>
        <w:t>rta</w:t>
      </w:r>
      <w:r w:rsidRPr="003A0526">
        <w:rPr>
          <w:rFonts w:ascii="Arial" w:hAnsi="Arial" w:cs="Arial"/>
        </w:rPr>
        <w:t xml:space="preserve">ntes para entender, el derecho a la libertad, que no se basa </w:t>
      </w:r>
      <w:r w:rsidR="008C4A6E" w:rsidRPr="003A0526">
        <w:rPr>
          <w:rFonts w:ascii="Arial" w:hAnsi="Arial" w:cs="Arial"/>
        </w:rPr>
        <w:t>únicamente</w:t>
      </w:r>
      <w:r w:rsidRPr="003A0526">
        <w:rPr>
          <w:rFonts w:ascii="Arial" w:hAnsi="Arial" w:cs="Arial"/>
        </w:rPr>
        <w:t xml:space="preserve"> en el libre </w:t>
      </w:r>
      <w:r w:rsidR="008C4A6E" w:rsidRPr="003A0526">
        <w:rPr>
          <w:rFonts w:ascii="Arial" w:hAnsi="Arial" w:cs="Arial"/>
        </w:rPr>
        <w:t>tránsito</w:t>
      </w:r>
      <w:r w:rsidRPr="003A0526">
        <w:rPr>
          <w:rFonts w:ascii="Arial" w:hAnsi="Arial" w:cs="Arial"/>
        </w:rPr>
        <w:t xml:space="preserve">, sino es un conjunto de principios o </w:t>
      </w:r>
      <w:r w:rsidR="008C4A6E" w:rsidRPr="003A0526">
        <w:rPr>
          <w:rFonts w:ascii="Arial" w:hAnsi="Arial" w:cs="Arial"/>
        </w:rPr>
        <w:t>reglas</w:t>
      </w:r>
      <w:r w:rsidRPr="003A0526">
        <w:rPr>
          <w:rFonts w:ascii="Arial" w:hAnsi="Arial" w:cs="Arial"/>
        </w:rPr>
        <w:t>, que se consolidan para que una persona puede t</w:t>
      </w:r>
      <w:r w:rsidR="008C4A6E">
        <w:rPr>
          <w:rFonts w:ascii="Arial" w:hAnsi="Arial" w:cs="Arial"/>
        </w:rPr>
        <w:t>omar sus decis</w:t>
      </w:r>
      <w:r w:rsidR="008C4A6E" w:rsidRPr="003A0526">
        <w:rPr>
          <w:rFonts w:ascii="Arial" w:hAnsi="Arial" w:cs="Arial"/>
        </w:rPr>
        <w:t>ión</w:t>
      </w:r>
      <w:r w:rsidRPr="003A0526">
        <w:rPr>
          <w:rFonts w:ascii="Arial" w:hAnsi="Arial" w:cs="Arial"/>
        </w:rPr>
        <w:t xml:space="preserve"> libremente respecto a la sexualidad, que es tema y eje central de este trabajo de </w:t>
      </w:r>
      <w:r w:rsidR="008C4A6E" w:rsidRPr="003A0526">
        <w:rPr>
          <w:rFonts w:ascii="Arial" w:hAnsi="Arial" w:cs="Arial"/>
        </w:rPr>
        <w:t>investigación</w:t>
      </w:r>
      <w:r w:rsidRPr="003A0526">
        <w:rPr>
          <w:rFonts w:ascii="Arial" w:hAnsi="Arial" w:cs="Arial"/>
        </w:rPr>
        <w:t xml:space="preserve">, la libertad sexual hace referencia al respeto que el Estado, la sociedad en general debe tener hacia las personas que poseen gustos diferentes por denominarla, </w:t>
      </w:r>
      <w:r w:rsidR="008C4A6E" w:rsidRPr="003A0526">
        <w:rPr>
          <w:rFonts w:ascii="Arial" w:hAnsi="Arial" w:cs="Arial"/>
        </w:rPr>
        <w:t>así</w:t>
      </w:r>
      <w:r w:rsidRPr="003A0526">
        <w:rPr>
          <w:rFonts w:ascii="Arial" w:hAnsi="Arial" w:cs="Arial"/>
        </w:rPr>
        <w:t xml:space="preserve"> de acuerdo a una postura tradicionalista.</w:t>
      </w:r>
    </w:p>
    <w:p w14:paraId="13BEDBC1" w14:textId="1BD194E3" w:rsidR="009A2C39" w:rsidRPr="003A0526" w:rsidRDefault="003A0526" w:rsidP="00907CD6">
      <w:pPr>
        <w:spacing w:after="100" w:afterAutospacing="1" w:line="360" w:lineRule="auto"/>
        <w:ind w:firstLine="708"/>
        <w:rPr>
          <w:rFonts w:ascii="Arial" w:hAnsi="Arial" w:cs="Arial"/>
        </w:rPr>
      </w:pPr>
      <w:r w:rsidRPr="003A0526">
        <w:rPr>
          <w:rFonts w:ascii="Arial" w:hAnsi="Arial" w:cs="Arial"/>
        </w:rPr>
        <w:t xml:space="preserve">La </w:t>
      </w:r>
      <w:r w:rsidR="008C4A6E" w:rsidRPr="003A0526">
        <w:rPr>
          <w:rFonts w:ascii="Arial" w:hAnsi="Arial" w:cs="Arial"/>
        </w:rPr>
        <w:t>prohibición</w:t>
      </w:r>
      <w:r w:rsidRPr="003A0526">
        <w:rPr>
          <w:rFonts w:ascii="Arial" w:hAnsi="Arial" w:cs="Arial"/>
        </w:rPr>
        <w:t xml:space="preserve"> a la que se refiere, es a la </w:t>
      </w:r>
      <w:r w:rsidR="008C4A6E" w:rsidRPr="003A0526">
        <w:rPr>
          <w:rFonts w:ascii="Arial" w:hAnsi="Arial" w:cs="Arial"/>
        </w:rPr>
        <w:t>utilización</w:t>
      </w:r>
      <w:r w:rsidRPr="003A0526">
        <w:rPr>
          <w:rFonts w:ascii="Arial" w:hAnsi="Arial" w:cs="Arial"/>
        </w:rPr>
        <w:t xml:space="preserve"> d</w:t>
      </w:r>
      <w:r>
        <w:rPr>
          <w:rFonts w:ascii="Arial" w:hAnsi="Arial" w:cs="Arial"/>
        </w:rPr>
        <w:t>e</w:t>
      </w:r>
      <w:r w:rsidRPr="003A0526">
        <w:rPr>
          <w:rFonts w:ascii="Arial" w:hAnsi="Arial" w:cs="Arial"/>
        </w:rPr>
        <w:t xml:space="preserve">l material </w:t>
      </w:r>
      <w:r w:rsidR="008C4A6E" w:rsidRPr="003A0526">
        <w:rPr>
          <w:rFonts w:ascii="Arial" w:hAnsi="Arial" w:cs="Arial"/>
        </w:rPr>
        <w:t>genético</w:t>
      </w:r>
      <w:r w:rsidRPr="003A0526">
        <w:rPr>
          <w:rFonts w:ascii="Arial" w:hAnsi="Arial" w:cs="Arial"/>
        </w:rPr>
        <w:t xml:space="preserve"> o a los experimentos que sean contra los derechos humanos, vale recalcar que las </w:t>
      </w:r>
      <w:r w:rsidR="008C4A6E" w:rsidRPr="003A0526">
        <w:rPr>
          <w:rFonts w:ascii="Arial" w:hAnsi="Arial" w:cs="Arial"/>
        </w:rPr>
        <w:t>técnicas</w:t>
      </w:r>
      <w:r w:rsidRPr="003A0526">
        <w:rPr>
          <w:rFonts w:ascii="Arial" w:hAnsi="Arial" w:cs="Arial"/>
        </w:rPr>
        <w:t xml:space="preserve"> de </w:t>
      </w:r>
      <w:r w:rsidR="008C4A6E" w:rsidRPr="003A0526">
        <w:rPr>
          <w:rFonts w:ascii="Arial" w:hAnsi="Arial" w:cs="Arial"/>
        </w:rPr>
        <w:t>reproducción</w:t>
      </w:r>
      <w:r w:rsidRPr="003A0526">
        <w:rPr>
          <w:rFonts w:ascii="Arial" w:hAnsi="Arial" w:cs="Arial"/>
        </w:rPr>
        <w:t xml:space="preserve"> humana asistida, son mecanismos seguros y reconocidos por la ONU por la CIDH, como una </w:t>
      </w:r>
      <w:r w:rsidR="008C4A6E" w:rsidRPr="003A0526">
        <w:rPr>
          <w:rFonts w:ascii="Arial" w:hAnsi="Arial" w:cs="Arial"/>
        </w:rPr>
        <w:lastRenderedPageBreak/>
        <w:t>vía</w:t>
      </w:r>
      <w:r w:rsidRPr="003A0526">
        <w:rPr>
          <w:rFonts w:ascii="Arial" w:hAnsi="Arial" w:cs="Arial"/>
        </w:rPr>
        <w:t xml:space="preserve"> o alternativa </w:t>
      </w:r>
      <w:r w:rsidR="008C4A6E" w:rsidRPr="003A0526">
        <w:rPr>
          <w:rFonts w:ascii="Arial" w:hAnsi="Arial" w:cs="Arial"/>
        </w:rPr>
        <w:t>válida</w:t>
      </w:r>
      <w:r w:rsidR="008C4A6E">
        <w:rPr>
          <w:rFonts w:ascii="Arial" w:hAnsi="Arial" w:cs="Arial"/>
        </w:rPr>
        <w:t xml:space="preserve"> para la procreaci</w:t>
      </w:r>
      <w:r w:rsidR="008C4A6E" w:rsidRPr="003A0526">
        <w:rPr>
          <w:rFonts w:ascii="Arial" w:hAnsi="Arial" w:cs="Arial"/>
        </w:rPr>
        <w:t>ón</w:t>
      </w:r>
      <w:r w:rsidRPr="003A0526">
        <w:rPr>
          <w:rFonts w:ascii="Arial" w:hAnsi="Arial" w:cs="Arial"/>
        </w:rPr>
        <w:t xml:space="preserve"> por cuestiones de infertilidad o si se tratase de parejas del mismo sexo.</w:t>
      </w:r>
    </w:p>
    <w:p w14:paraId="1702E2D5" w14:textId="2FF99CC3" w:rsidR="003A0526" w:rsidRDefault="003A0526" w:rsidP="00907CD6">
      <w:pPr>
        <w:spacing w:after="100" w:afterAutospacing="1" w:line="360" w:lineRule="auto"/>
        <w:ind w:firstLine="708"/>
        <w:rPr>
          <w:rFonts w:ascii="Arial" w:hAnsi="Arial" w:cs="Arial"/>
        </w:rPr>
      </w:pPr>
      <w:r w:rsidRPr="003A0526">
        <w:rPr>
          <w:rFonts w:ascii="Arial" w:hAnsi="Arial" w:cs="Arial"/>
        </w:rPr>
        <w:t>El Ecuador</w:t>
      </w:r>
      <w:r>
        <w:rPr>
          <w:rFonts w:ascii="Arial" w:hAnsi="Arial" w:cs="Arial"/>
        </w:rPr>
        <w:t xml:space="preserve">, la única TRHA que se realiza es la fecundación </w:t>
      </w:r>
      <w:proofErr w:type="spellStart"/>
      <w:r>
        <w:rPr>
          <w:rFonts w:ascii="Arial" w:hAnsi="Arial" w:cs="Arial"/>
        </w:rPr>
        <w:t>in.vitro</w:t>
      </w:r>
      <w:proofErr w:type="spellEnd"/>
      <w:r>
        <w:rPr>
          <w:rFonts w:ascii="Arial" w:hAnsi="Arial" w:cs="Arial"/>
        </w:rPr>
        <w:t xml:space="preserve"> pero únicamente en parejas heterosexuales, lo que, refleja una situación de discriminación hacia las parejas homosexuales, porque, no les permiten utilizar ninguna forma para que sean una familia, que </w:t>
      </w:r>
      <w:r w:rsidR="008C4A6E">
        <w:rPr>
          <w:rFonts w:ascii="Arial" w:hAnsi="Arial" w:cs="Arial"/>
        </w:rPr>
        <w:t>críen</w:t>
      </w:r>
      <w:r>
        <w:rPr>
          <w:rFonts w:ascii="Arial" w:hAnsi="Arial" w:cs="Arial"/>
        </w:rPr>
        <w:t xml:space="preserve"> y desarrollen </w:t>
      </w:r>
      <w:r w:rsidR="008C4A6E">
        <w:rPr>
          <w:rFonts w:ascii="Arial" w:hAnsi="Arial" w:cs="Arial"/>
        </w:rPr>
        <w:t>adecuadamente</w:t>
      </w:r>
      <w:r>
        <w:rPr>
          <w:rFonts w:ascii="Arial" w:hAnsi="Arial" w:cs="Arial"/>
        </w:rPr>
        <w:t xml:space="preserve"> a un menor, es una postura difícil debido a lo que implica el </w:t>
      </w:r>
      <w:r w:rsidR="008C4A6E">
        <w:rPr>
          <w:rFonts w:ascii="Arial" w:hAnsi="Arial" w:cs="Arial"/>
        </w:rPr>
        <w:t>reconocimiento</w:t>
      </w:r>
      <w:r>
        <w:rPr>
          <w:rFonts w:ascii="Arial" w:hAnsi="Arial" w:cs="Arial"/>
        </w:rPr>
        <w:t xml:space="preserve"> de esos derechos, sin embargo el articulo 11 numeral 2 claramente determina que en el Ecuador no puede existir discriminación por ninguna circunstancia y menos por las preferencias sexuales, y que el Estado ecuatoriano deberá optar por medidas afirmativas, que son herramientas que utilizan cuando las personas  están en situaciones de vulnerabilidad, que claramente sucede.</w:t>
      </w:r>
    </w:p>
    <w:p w14:paraId="6BFF0132" w14:textId="0BC9228C" w:rsidR="003A0526" w:rsidRPr="003A0526" w:rsidRDefault="003A0526" w:rsidP="00907CD6">
      <w:pPr>
        <w:spacing w:after="100" w:afterAutospacing="1" w:line="360" w:lineRule="auto"/>
        <w:ind w:firstLine="708"/>
        <w:rPr>
          <w:rFonts w:ascii="Arial" w:eastAsia="Times New Roman" w:hAnsi="Arial" w:cs="Arial"/>
          <w:szCs w:val="24"/>
        </w:rPr>
      </w:pPr>
      <w:r>
        <w:rPr>
          <w:rFonts w:ascii="Arial" w:eastAsia="Times New Roman" w:hAnsi="Arial" w:cs="Arial"/>
          <w:szCs w:val="24"/>
        </w:rPr>
        <w:t>La necesidad de inserción en el ordenamiento jurídico ecuatoriano de las técnicas de reproducción humana asistida, se origina en función</w:t>
      </w:r>
      <w:r w:rsidR="008C4A6E">
        <w:rPr>
          <w:rFonts w:ascii="Arial" w:eastAsia="Times New Roman" w:hAnsi="Arial" w:cs="Arial"/>
          <w:szCs w:val="24"/>
        </w:rPr>
        <w:t xml:space="preserve"> del derecho la familia que todo ser humano posee, los máximos organismos de derechos humanos o fundamentales, se han pronunciado sobre estas técnicas en total acuerdo que se implementen, para así garantizar un Estado que promueve la igualdad de condiciones, sin duda sería un desafío por las consecuencias que podrían acarrear, pero la obligación de hacer efectivo los principios de Igualdad y no Discriminación, libertad </w:t>
      </w:r>
      <w:proofErr w:type="spellStart"/>
      <w:r w:rsidR="008C4A6E">
        <w:rPr>
          <w:rFonts w:ascii="Arial" w:eastAsia="Times New Roman" w:hAnsi="Arial" w:cs="Arial"/>
          <w:szCs w:val="24"/>
        </w:rPr>
        <w:t>procreacional</w:t>
      </w:r>
      <w:proofErr w:type="spellEnd"/>
      <w:r w:rsidR="008C4A6E">
        <w:rPr>
          <w:rFonts w:ascii="Arial" w:eastAsia="Times New Roman" w:hAnsi="Arial" w:cs="Arial"/>
          <w:szCs w:val="24"/>
        </w:rPr>
        <w:t xml:space="preserve"> y el principio de autonomía que son aristas fundamentales de los derechos humanos</w:t>
      </w:r>
      <w:r w:rsidR="00CA075F">
        <w:rPr>
          <w:rFonts w:ascii="Arial" w:eastAsia="Times New Roman" w:hAnsi="Arial" w:cs="Arial"/>
          <w:szCs w:val="24"/>
        </w:rPr>
        <w:t>, que en nuestra legislación no se encuentra regulado.</w:t>
      </w:r>
    </w:p>
    <w:p w14:paraId="6F7398A3" w14:textId="77777777" w:rsidR="003556A3" w:rsidRPr="003A0526" w:rsidRDefault="003556A3" w:rsidP="003556A3">
      <w:pPr>
        <w:spacing w:after="0" w:line="360" w:lineRule="auto"/>
        <w:rPr>
          <w:rFonts w:ascii="Arial" w:eastAsia="Times New Roman" w:hAnsi="Arial" w:cs="Arial"/>
          <w:szCs w:val="24"/>
        </w:rPr>
      </w:pPr>
    </w:p>
    <w:p w14:paraId="00B5D256" w14:textId="77777777" w:rsidR="005A6644" w:rsidRPr="003A0526" w:rsidRDefault="005A6644" w:rsidP="005A6644">
      <w:pPr>
        <w:spacing w:line="360" w:lineRule="auto"/>
        <w:rPr>
          <w:rFonts w:ascii="Arial" w:hAnsi="Arial" w:cs="Arial"/>
          <w:b/>
          <w:u w:val="single"/>
        </w:rPr>
      </w:pPr>
    </w:p>
    <w:p w14:paraId="326AC21F" w14:textId="77777777" w:rsidR="00240E6F" w:rsidRPr="003A0526" w:rsidRDefault="00240E6F" w:rsidP="00AE42DB">
      <w:pPr>
        <w:rPr>
          <w:rFonts w:ascii="Arial" w:hAnsi="Arial" w:cs="Arial"/>
          <w:b/>
          <w:u w:val="single"/>
        </w:rPr>
      </w:pPr>
    </w:p>
    <w:p w14:paraId="15298628" w14:textId="77777777" w:rsidR="00CA075F" w:rsidRPr="00F12283" w:rsidRDefault="00CA075F" w:rsidP="00F12283">
      <w:pPr>
        <w:rPr>
          <w:rFonts w:ascii="Arial" w:hAnsi="Arial" w:cs="Arial"/>
          <w:szCs w:val="24"/>
        </w:rPr>
      </w:pPr>
    </w:p>
    <w:p w14:paraId="750C6327" w14:textId="77777777" w:rsidR="00CA075F" w:rsidRDefault="00CA075F" w:rsidP="00F17154">
      <w:pPr>
        <w:pStyle w:val="Prrafodelista"/>
        <w:ind w:left="720"/>
        <w:rPr>
          <w:rFonts w:ascii="Arial" w:hAnsi="Arial" w:cs="Arial"/>
          <w:szCs w:val="24"/>
        </w:rPr>
      </w:pPr>
    </w:p>
    <w:p w14:paraId="79CAB2FC" w14:textId="77777777" w:rsidR="008C4A6E" w:rsidRPr="003A0526" w:rsidRDefault="008C4A6E" w:rsidP="00F17154">
      <w:pPr>
        <w:pStyle w:val="Prrafodelista"/>
        <w:ind w:left="720"/>
        <w:rPr>
          <w:rFonts w:ascii="Arial" w:hAnsi="Arial" w:cs="Arial"/>
          <w:szCs w:val="24"/>
        </w:rPr>
      </w:pPr>
    </w:p>
    <w:p w14:paraId="5CA43204" w14:textId="3D48C424" w:rsidR="00F076C7" w:rsidRPr="00431E54" w:rsidRDefault="00F17154" w:rsidP="00431E54">
      <w:pPr>
        <w:pStyle w:val="Ttulo1"/>
        <w:numPr>
          <w:ilvl w:val="0"/>
          <w:numId w:val="38"/>
        </w:numPr>
        <w:jc w:val="left"/>
        <w:rPr>
          <w:rFonts w:ascii="Arial" w:hAnsi="Arial" w:cs="Arial"/>
          <w:lang w:val="es-EC"/>
        </w:rPr>
      </w:pPr>
      <w:bookmarkStart w:id="17" w:name="_Toc84876747"/>
      <w:r w:rsidRPr="003A0526">
        <w:rPr>
          <w:rFonts w:ascii="Arial" w:hAnsi="Arial" w:cs="Arial"/>
          <w:lang w:val="es-EC"/>
        </w:rPr>
        <w:t>Conclusiones</w:t>
      </w:r>
      <w:bookmarkEnd w:id="17"/>
    </w:p>
    <w:p w14:paraId="677B4014" w14:textId="1584DDF5" w:rsidR="00F076C7" w:rsidRDefault="00431E54" w:rsidP="00431E54">
      <w:pPr>
        <w:spacing w:line="360" w:lineRule="auto"/>
        <w:rPr>
          <w:rFonts w:ascii="Arial" w:hAnsi="Arial" w:cs="Arial"/>
          <w:szCs w:val="24"/>
        </w:rPr>
      </w:pPr>
      <w:r>
        <w:rPr>
          <w:rFonts w:ascii="Arial" w:hAnsi="Arial" w:cs="Arial"/>
          <w:szCs w:val="24"/>
        </w:rPr>
        <w:tab/>
      </w:r>
      <w:r w:rsidR="008C4A6E">
        <w:rPr>
          <w:rFonts w:ascii="Arial" w:hAnsi="Arial" w:cs="Arial"/>
          <w:szCs w:val="24"/>
        </w:rPr>
        <w:t xml:space="preserve">El derecho a poseer una familia es una garantía básica de todos los ordenamientos jurídicos, sin embargo, este derecho se encuentra vinculado de forma errónea a las parejas heterosexuales, de esta forma discriminando a las parejas homosexuales, que diariamente sufren </w:t>
      </w:r>
      <w:r>
        <w:rPr>
          <w:rFonts w:ascii="Arial" w:hAnsi="Arial" w:cs="Arial"/>
          <w:szCs w:val="24"/>
        </w:rPr>
        <w:t>acoso, burla y acechamiento por una sociedad homofóbica que no se adapta a las nuevas circunstancias sociales que atraviesa el mundo.</w:t>
      </w:r>
    </w:p>
    <w:p w14:paraId="2543CBFC" w14:textId="3DA79082" w:rsidR="00431E54" w:rsidRDefault="00431E54" w:rsidP="00431E54">
      <w:pPr>
        <w:spacing w:line="360" w:lineRule="auto"/>
        <w:rPr>
          <w:rFonts w:ascii="Arial" w:hAnsi="Arial" w:cs="Arial"/>
          <w:szCs w:val="24"/>
        </w:rPr>
      </w:pPr>
      <w:r>
        <w:rPr>
          <w:rFonts w:ascii="Arial" w:hAnsi="Arial" w:cs="Arial"/>
          <w:szCs w:val="24"/>
        </w:rPr>
        <w:tab/>
        <w:t>Desde esta perspectiva, las parejas homosexuales que biológicamente no pueden concebir, es necesario que los Estados garanticen el Derecho a poseer una familia, mediante la figura de la adopción o la utilización de las técnicas de reproducción humana asistida, para que consigan concebir, de tal forma que se encuentren en las mismas circunstancias que las denominadas familias tradicionales.</w:t>
      </w:r>
    </w:p>
    <w:p w14:paraId="605F9960" w14:textId="7E855043" w:rsidR="00431E54" w:rsidRDefault="00431E54" w:rsidP="00431E54">
      <w:pPr>
        <w:spacing w:line="360" w:lineRule="auto"/>
        <w:rPr>
          <w:rFonts w:ascii="Arial" w:hAnsi="Arial" w:cs="Arial"/>
          <w:szCs w:val="24"/>
        </w:rPr>
      </w:pPr>
      <w:r>
        <w:rPr>
          <w:rFonts w:ascii="Arial" w:hAnsi="Arial" w:cs="Arial"/>
          <w:szCs w:val="24"/>
        </w:rPr>
        <w:tab/>
        <w:t xml:space="preserve">Las TRHA (técnicas de reproducción humana asistida) son herramientas o mecanismos que gracias al avance de la ciencia puede concebir, de diversas formas adecuándose a las realidades y requerimientos de las personas que quieren someterse a estos tratamientos, la filiación que produce es la misma que de un hijo biológico o adoptado, es decir, constituye una tercera vía para la relación paterno o materno filial, en parejas monoparentales la </w:t>
      </w:r>
      <w:proofErr w:type="spellStart"/>
      <w:r>
        <w:rPr>
          <w:rFonts w:ascii="Arial" w:hAnsi="Arial" w:cs="Arial"/>
          <w:szCs w:val="24"/>
        </w:rPr>
        <w:t>co-maternidad</w:t>
      </w:r>
      <w:proofErr w:type="spellEnd"/>
      <w:r>
        <w:rPr>
          <w:rFonts w:ascii="Arial" w:hAnsi="Arial" w:cs="Arial"/>
          <w:szCs w:val="24"/>
        </w:rPr>
        <w:t xml:space="preserve"> o la </w:t>
      </w:r>
      <w:proofErr w:type="spellStart"/>
      <w:r>
        <w:rPr>
          <w:rFonts w:ascii="Arial" w:hAnsi="Arial" w:cs="Arial"/>
          <w:szCs w:val="24"/>
        </w:rPr>
        <w:t>co-paternidad</w:t>
      </w:r>
      <w:proofErr w:type="spellEnd"/>
      <w:r>
        <w:rPr>
          <w:rFonts w:ascii="Arial" w:hAnsi="Arial" w:cs="Arial"/>
          <w:szCs w:val="24"/>
        </w:rPr>
        <w:t>.</w:t>
      </w:r>
    </w:p>
    <w:p w14:paraId="69936F74" w14:textId="171410A8" w:rsidR="00167A38" w:rsidRDefault="00431E54" w:rsidP="000A3693">
      <w:pPr>
        <w:spacing w:line="360" w:lineRule="auto"/>
        <w:rPr>
          <w:rFonts w:ascii="Arial" w:hAnsi="Arial" w:cs="Arial"/>
          <w:szCs w:val="24"/>
        </w:rPr>
      </w:pPr>
      <w:r>
        <w:rPr>
          <w:rFonts w:ascii="Arial" w:hAnsi="Arial" w:cs="Arial"/>
          <w:szCs w:val="24"/>
        </w:rPr>
        <w:tab/>
        <w:t xml:space="preserve">El Ecuador a pesar de ser un país garantista de derechos, no reconoce el derecho a poseer una familia a las parejas homosexuales, que se entiende como una discriminación, por parte del Estado, ya que, si bien es cierto reconoce los diversos tipos de familia pero la </w:t>
      </w:r>
      <w:r w:rsidR="00F12283">
        <w:rPr>
          <w:rFonts w:ascii="Arial" w:hAnsi="Arial" w:cs="Arial"/>
          <w:szCs w:val="24"/>
        </w:rPr>
        <w:t>procreación</w:t>
      </w:r>
      <w:r>
        <w:rPr>
          <w:rFonts w:ascii="Arial" w:hAnsi="Arial" w:cs="Arial"/>
          <w:szCs w:val="24"/>
        </w:rPr>
        <w:t xml:space="preserve"> también es un elemento </w:t>
      </w:r>
      <w:r w:rsidR="000A3693">
        <w:rPr>
          <w:rFonts w:ascii="Arial" w:hAnsi="Arial" w:cs="Arial"/>
          <w:szCs w:val="24"/>
        </w:rPr>
        <w:t xml:space="preserve">fundamental, no de manera general, puesto que, no implica una obligación de ser padres o madres, más bien, atiende a la libertad que poseen las personas para auto determinarse o decidir sobre su reproducción sexual, que como manifestamos a lo largo del desarrollo </w:t>
      </w:r>
      <w:r w:rsidR="000A3693">
        <w:rPr>
          <w:rFonts w:ascii="Arial" w:hAnsi="Arial" w:cs="Arial"/>
          <w:szCs w:val="24"/>
        </w:rPr>
        <w:lastRenderedPageBreak/>
        <w:t>de este trabajo depende únicamente de la voluntad de las parejas o personas.</w:t>
      </w:r>
    </w:p>
    <w:p w14:paraId="3C4DE75C" w14:textId="77777777" w:rsidR="00F12283" w:rsidRDefault="00F12283" w:rsidP="000A3693">
      <w:pPr>
        <w:spacing w:line="360" w:lineRule="auto"/>
        <w:rPr>
          <w:rFonts w:ascii="Arial" w:hAnsi="Arial" w:cs="Arial"/>
          <w:szCs w:val="24"/>
        </w:rPr>
      </w:pPr>
    </w:p>
    <w:p w14:paraId="13B188DE" w14:textId="77777777" w:rsidR="00F12283" w:rsidRDefault="00F12283" w:rsidP="000A3693">
      <w:pPr>
        <w:spacing w:line="360" w:lineRule="auto"/>
        <w:rPr>
          <w:rFonts w:ascii="Arial" w:hAnsi="Arial" w:cs="Arial"/>
          <w:szCs w:val="24"/>
        </w:rPr>
      </w:pPr>
    </w:p>
    <w:p w14:paraId="1CDC7B53" w14:textId="77777777" w:rsidR="00F12283" w:rsidRDefault="00F12283" w:rsidP="000A3693">
      <w:pPr>
        <w:spacing w:line="360" w:lineRule="auto"/>
        <w:rPr>
          <w:rFonts w:ascii="Arial" w:hAnsi="Arial" w:cs="Arial"/>
          <w:szCs w:val="24"/>
        </w:rPr>
      </w:pPr>
    </w:p>
    <w:p w14:paraId="5173EE5A" w14:textId="77777777" w:rsidR="00F12283" w:rsidRDefault="00F12283" w:rsidP="000A3693">
      <w:pPr>
        <w:spacing w:line="360" w:lineRule="auto"/>
        <w:rPr>
          <w:rFonts w:ascii="Arial" w:hAnsi="Arial" w:cs="Arial"/>
          <w:szCs w:val="24"/>
        </w:rPr>
      </w:pPr>
    </w:p>
    <w:p w14:paraId="678BCC4F" w14:textId="77777777" w:rsidR="00F12283" w:rsidRDefault="00F12283" w:rsidP="000A3693">
      <w:pPr>
        <w:spacing w:line="360" w:lineRule="auto"/>
        <w:rPr>
          <w:rFonts w:ascii="Arial" w:hAnsi="Arial" w:cs="Arial"/>
          <w:szCs w:val="24"/>
        </w:rPr>
      </w:pPr>
    </w:p>
    <w:p w14:paraId="397CA2E3" w14:textId="77777777" w:rsidR="00F12283" w:rsidRPr="003A0526" w:rsidRDefault="00F12283" w:rsidP="000A3693">
      <w:pPr>
        <w:spacing w:line="360" w:lineRule="auto"/>
        <w:rPr>
          <w:rFonts w:ascii="Arial" w:hAnsi="Arial" w:cs="Arial"/>
          <w:szCs w:val="24"/>
        </w:rPr>
      </w:pPr>
    </w:p>
    <w:p w14:paraId="30EBCB69" w14:textId="2C4BFE63" w:rsidR="00AE42DB" w:rsidRPr="003A0526" w:rsidRDefault="00282FAF" w:rsidP="00F17154">
      <w:pPr>
        <w:pStyle w:val="Ttulo1"/>
        <w:numPr>
          <w:ilvl w:val="0"/>
          <w:numId w:val="38"/>
        </w:numPr>
        <w:jc w:val="left"/>
        <w:rPr>
          <w:rFonts w:ascii="Arial" w:hAnsi="Arial" w:cs="Arial"/>
          <w:lang w:val="es-EC"/>
        </w:rPr>
      </w:pPr>
      <w:bookmarkStart w:id="18" w:name="_Toc84876748"/>
      <w:r>
        <w:rPr>
          <w:rFonts w:ascii="Arial" w:hAnsi="Arial" w:cs="Arial"/>
          <w:lang w:val="es-EC"/>
        </w:rPr>
        <w:t>BibliografÍ</w:t>
      </w:r>
      <w:r w:rsidR="00F17154" w:rsidRPr="003A0526">
        <w:rPr>
          <w:rFonts w:ascii="Arial" w:hAnsi="Arial" w:cs="Arial"/>
          <w:lang w:val="es-EC"/>
        </w:rPr>
        <w:t>a</w:t>
      </w:r>
      <w:bookmarkEnd w:id="18"/>
    </w:p>
    <w:sdt>
      <w:sdtPr>
        <w:rPr>
          <w:rFonts w:asciiTheme="minorHAnsi" w:eastAsiaTheme="minorHAnsi" w:hAnsiTheme="minorHAnsi" w:cstheme="minorBidi"/>
          <w:b w:val="0"/>
          <w:caps w:val="0"/>
          <w:sz w:val="22"/>
          <w:szCs w:val="22"/>
          <w:lang w:val="es-EC"/>
        </w:rPr>
        <w:id w:val="-51157699"/>
        <w:docPartObj>
          <w:docPartGallery w:val="Bibliographies"/>
          <w:docPartUnique/>
        </w:docPartObj>
      </w:sdtPr>
      <w:sdtEndPr>
        <w:rPr>
          <w:rFonts w:ascii="Arial" w:hAnsi="Arial" w:cs="Arial"/>
          <w:b/>
          <w:color w:val="000000" w:themeColor="text1"/>
          <w:sz w:val="24"/>
          <w:szCs w:val="24"/>
        </w:rPr>
      </w:sdtEndPr>
      <w:sdtContent>
        <w:p w14:paraId="39F755D5" w14:textId="52ED081F" w:rsidR="0068103D" w:rsidRPr="003A0526" w:rsidRDefault="0068103D" w:rsidP="00AE42DB">
          <w:pPr>
            <w:pStyle w:val="Ttulo1"/>
            <w:numPr>
              <w:ilvl w:val="0"/>
              <w:numId w:val="0"/>
            </w:numPr>
            <w:ind w:left="720"/>
            <w:jc w:val="both"/>
            <w:rPr>
              <w:rFonts w:ascii="Arial" w:hAnsi="Arial" w:cs="Arial"/>
              <w:color w:val="000000" w:themeColor="text1"/>
              <w:szCs w:val="24"/>
              <w:lang w:val="es-EC"/>
            </w:rPr>
          </w:pPr>
        </w:p>
        <w:sdt>
          <w:sdtPr>
            <w:rPr>
              <w:rFonts w:ascii="Arial" w:hAnsi="Arial" w:cs="Arial"/>
              <w:color w:val="000000" w:themeColor="text1"/>
              <w:sz w:val="24"/>
              <w:szCs w:val="24"/>
            </w:rPr>
            <w:id w:val="111145805"/>
            <w:bibliography/>
          </w:sdtPr>
          <w:sdtEndPr>
            <w:rPr>
              <w:b/>
            </w:rPr>
          </w:sdtEndPr>
          <w:sdtContent>
            <w:p w14:paraId="44164322" w14:textId="77777777" w:rsidR="00F12283" w:rsidRPr="00F12283" w:rsidRDefault="0068103D" w:rsidP="00F12283">
              <w:pPr>
                <w:pStyle w:val="Bibliografa"/>
                <w:spacing w:line="360" w:lineRule="auto"/>
                <w:ind w:left="720" w:hanging="720"/>
                <w:rPr>
                  <w:rFonts w:ascii="Arial" w:hAnsi="Arial" w:cs="Arial"/>
                  <w:noProof/>
                  <w:sz w:val="24"/>
                  <w:szCs w:val="24"/>
                </w:rPr>
              </w:pPr>
              <w:r w:rsidRPr="00F12283">
                <w:rPr>
                  <w:rFonts w:ascii="Arial" w:hAnsi="Arial" w:cs="Arial"/>
                  <w:color w:val="000000" w:themeColor="text1"/>
                  <w:sz w:val="24"/>
                  <w:szCs w:val="24"/>
                </w:rPr>
                <w:fldChar w:fldCharType="begin"/>
              </w:r>
              <w:r w:rsidRPr="00F12283">
                <w:rPr>
                  <w:rFonts w:ascii="Arial" w:hAnsi="Arial" w:cs="Arial"/>
                  <w:color w:val="000000" w:themeColor="text1"/>
                  <w:sz w:val="24"/>
                  <w:szCs w:val="24"/>
                </w:rPr>
                <w:instrText>BIBLIOGRAPHY</w:instrText>
              </w:r>
              <w:r w:rsidRPr="00F12283">
                <w:rPr>
                  <w:rFonts w:ascii="Arial" w:hAnsi="Arial" w:cs="Arial"/>
                  <w:color w:val="000000" w:themeColor="text1"/>
                  <w:sz w:val="24"/>
                  <w:szCs w:val="24"/>
                </w:rPr>
                <w:fldChar w:fldCharType="separate"/>
              </w:r>
              <w:r w:rsidR="00F12283" w:rsidRPr="00F12283">
                <w:rPr>
                  <w:rFonts w:ascii="Arial" w:hAnsi="Arial" w:cs="Arial"/>
                  <w:noProof/>
                  <w:sz w:val="24"/>
                  <w:szCs w:val="24"/>
                </w:rPr>
                <w:t xml:space="preserve">Asamblea Constituyente. (2008). </w:t>
              </w:r>
              <w:r w:rsidR="00F12283" w:rsidRPr="00F12283">
                <w:rPr>
                  <w:rFonts w:ascii="Arial" w:hAnsi="Arial" w:cs="Arial"/>
                  <w:i/>
                  <w:iCs/>
                  <w:noProof/>
                  <w:sz w:val="24"/>
                  <w:szCs w:val="24"/>
                </w:rPr>
                <w:t>Constitución de la República del Ecuador.</w:t>
              </w:r>
              <w:r w:rsidR="00F12283" w:rsidRPr="00F12283">
                <w:rPr>
                  <w:rFonts w:ascii="Arial" w:hAnsi="Arial" w:cs="Arial"/>
                  <w:noProof/>
                  <w:sz w:val="24"/>
                  <w:szCs w:val="24"/>
                </w:rPr>
                <w:t xml:space="preserve"> Quito: Lexis.</w:t>
              </w:r>
            </w:p>
            <w:p w14:paraId="251A381C"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Bladilo, A., Torre, N. d., &amp; Herrera, M. (2017). Las técnicas de reproducción humana asistida desde los derechos humanos como perspectiva obligada de análisis. </w:t>
              </w:r>
              <w:r w:rsidRPr="00F12283">
                <w:rPr>
                  <w:rFonts w:ascii="Arial" w:hAnsi="Arial" w:cs="Arial"/>
                  <w:i/>
                  <w:iCs/>
                  <w:noProof/>
                  <w:sz w:val="24"/>
                  <w:szCs w:val="24"/>
                </w:rPr>
                <w:t>Revista IUS, 11</w:t>
              </w:r>
              <w:r w:rsidRPr="00F12283">
                <w:rPr>
                  <w:rFonts w:ascii="Arial" w:hAnsi="Arial" w:cs="Arial"/>
                  <w:noProof/>
                  <w:sz w:val="24"/>
                  <w:szCs w:val="24"/>
                </w:rPr>
                <w:t>(39). Obtenido de http://www.scielo.org.mx/scielo.php?script=sci_arttext&amp;pid=S1870-21472017000100002&amp;lng=es&amp;tlng=es.</w:t>
              </w:r>
            </w:p>
            <w:p w14:paraId="79E74BF5"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Castro, V., &amp; Cabanillas, T. (2010). La familiauna realidad historica y sociocultural. </w:t>
              </w:r>
              <w:r w:rsidRPr="00F12283">
                <w:rPr>
                  <w:rFonts w:ascii="Arial" w:hAnsi="Arial" w:cs="Arial"/>
                  <w:i/>
                  <w:iCs/>
                  <w:noProof/>
                  <w:sz w:val="24"/>
                  <w:szCs w:val="24"/>
                </w:rPr>
                <w:t>Revista Galego-Portuguesa de psicoloxia e educacion</w:t>
              </w:r>
              <w:r w:rsidRPr="00F12283">
                <w:rPr>
                  <w:rFonts w:ascii="Arial" w:hAnsi="Arial" w:cs="Arial"/>
                  <w:noProof/>
                  <w:sz w:val="24"/>
                  <w:szCs w:val="24"/>
                </w:rPr>
                <w:t>. Obtenido de https://core.ac.uk/download/pdf/61903168.pdf</w:t>
              </w:r>
            </w:p>
            <w:p w14:paraId="3959E247"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Cruz, D., López de León, F., Pascual, L., &amp; Battaglia, M. (2010). </w:t>
              </w:r>
              <w:r w:rsidRPr="00F12283">
                <w:rPr>
                  <w:rFonts w:ascii="Arial" w:hAnsi="Arial" w:cs="Arial"/>
                  <w:i/>
                  <w:iCs/>
                  <w:noProof/>
                  <w:sz w:val="24"/>
                  <w:szCs w:val="24"/>
                </w:rPr>
                <w:t>Guía Técnica de producción de hongos comestibles de la especie de Hongos Ostra.</w:t>
              </w:r>
              <w:r w:rsidRPr="00F12283">
                <w:rPr>
                  <w:rFonts w:ascii="Arial" w:hAnsi="Arial" w:cs="Arial"/>
                  <w:noProof/>
                  <w:sz w:val="24"/>
                  <w:szCs w:val="24"/>
                </w:rPr>
                <w:t xml:space="preserve"> </w:t>
              </w:r>
            </w:p>
            <w:p w14:paraId="484A8367"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Enguer, P., &amp; Ramon, F. (2018). Dilemas bioeticos y juridicos de la reproduccion humana asistida en la sociedad actual en España. </w:t>
              </w:r>
              <w:r w:rsidRPr="00F12283">
                <w:rPr>
                  <w:rFonts w:ascii="Arial" w:hAnsi="Arial" w:cs="Arial"/>
                  <w:i/>
                  <w:iCs/>
                  <w:noProof/>
                  <w:sz w:val="24"/>
                  <w:szCs w:val="24"/>
                </w:rPr>
                <w:t>Revista Latinoamericana de Bioetica, 1</w:t>
              </w:r>
              <w:r w:rsidRPr="00F12283">
                <w:rPr>
                  <w:rFonts w:ascii="Arial" w:hAnsi="Arial" w:cs="Arial"/>
                  <w:noProof/>
                  <w:sz w:val="24"/>
                  <w:szCs w:val="24"/>
                </w:rPr>
                <w:t xml:space="preserve">(18), 104-135. Obtenido de </w:t>
              </w:r>
              <w:r w:rsidRPr="00F12283">
                <w:rPr>
                  <w:rFonts w:ascii="Arial" w:hAnsi="Arial" w:cs="Arial"/>
                  <w:noProof/>
                  <w:sz w:val="24"/>
                  <w:szCs w:val="24"/>
                </w:rPr>
                <w:lastRenderedPageBreak/>
                <w:t>http://www.scielo.org.co/pdf/rlb/v18n1/1657-4702-rlb-18-01-00104.pdf</w:t>
              </w:r>
            </w:p>
            <w:p w14:paraId="6D9FD670"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Gallego, G. G., &amp; Jaramillo, P. (2012). Homoerotismo en hombres y mujeres en el Eje Cafetero colombiano: una interpretación desde el enfoque biográfico. </w:t>
              </w:r>
              <w:r w:rsidRPr="00F12283">
                <w:rPr>
                  <w:rFonts w:ascii="Arial" w:hAnsi="Arial" w:cs="Arial"/>
                  <w:i/>
                  <w:iCs/>
                  <w:noProof/>
                  <w:sz w:val="24"/>
                  <w:szCs w:val="24"/>
                </w:rPr>
                <w:t>Revista Colombiana, 39</w:t>
              </w:r>
              <w:r w:rsidRPr="00F12283">
                <w:rPr>
                  <w:rFonts w:ascii="Arial" w:hAnsi="Arial" w:cs="Arial"/>
                  <w:noProof/>
                  <w:sz w:val="24"/>
                  <w:szCs w:val="24"/>
                </w:rPr>
                <w:t>(1). Obtenido de http://www.scielo.org.co/pdf/rcs/v39n1/v39n1a09.pdf</w:t>
              </w:r>
            </w:p>
            <w:p w14:paraId="27F28698"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González, C., &amp; Morffi, C. (2019). Las Técnicas de Reproducción Humana Asistida. Propuesta de lege ferenda en el ordenamiento jurídico cubano. </w:t>
              </w:r>
              <w:r w:rsidRPr="00F12283">
                <w:rPr>
                  <w:rFonts w:ascii="Arial" w:hAnsi="Arial" w:cs="Arial"/>
                  <w:i/>
                  <w:iCs/>
                  <w:noProof/>
                  <w:sz w:val="24"/>
                  <w:szCs w:val="24"/>
                </w:rPr>
                <w:t>Revista Academia &amp; Derecho, 10</w:t>
              </w:r>
              <w:r w:rsidRPr="00F12283">
                <w:rPr>
                  <w:rFonts w:ascii="Arial" w:hAnsi="Arial" w:cs="Arial"/>
                  <w:noProof/>
                  <w:sz w:val="24"/>
                  <w:szCs w:val="24"/>
                </w:rPr>
                <w:t>(19).</w:t>
              </w:r>
            </w:p>
            <w:p w14:paraId="1E222B18"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Gutierrez, R., Diaz, K., &amp; Roman, R. (2016). El concepto de familia en Mexico. </w:t>
              </w:r>
              <w:r w:rsidRPr="00F12283">
                <w:rPr>
                  <w:rFonts w:ascii="Arial" w:hAnsi="Arial" w:cs="Arial"/>
                  <w:i/>
                  <w:iCs/>
                  <w:noProof/>
                  <w:sz w:val="24"/>
                  <w:szCs w:val="24"/>
                </w:rPr>
                <w:t>Ciencia ergo-sum</w:t>
              </w:r>
              <w:r w:rsidRPr="00F12283">
                <w:rPr>
                  <w:rFonts w:ascii="Arial" w:hAnsi="Arial" w:cs="Arial"/>
                  <w:noProof/>
                  <w:sz w:val="24"/>
                  <w:szCs w:val="24"/>
                </w:rPr>
                <w:t>. Obtenido de https://www.redalyc.org/jatsRepo/104/10448076002/10448076002.pdf</w:t>
              </w:r>
            </w:p>
            <w:p w14:paraId="1FDC0233"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Herrera, M. (2017). </w:t>
              </w:r>
              <w:r w:rsidRPr="00F12283">
                <w:rPr>
                  <w:rFonts w:ascii="Arial" w:hAnsi="Arial" w:cs="Arial"/>
                  <w:i/>
                  <w:iCs/>
                  <w:noProof/>
                  <w:sz w:val="24"/>
                  <w:szCs w:val="24"/>
                </w:rPr>
                <w:t>Técnicas de reproducción humana asistida: conceptualización general</w:t>
              </w:r>
              <w:r w:rsidRPr="00F12283">
                <w:rPr>
                  <w:rFonts w:ascii="Arial" w:hAnsi="Arial" w:cs="Arial"/>
                  <w:noProof/>
                  <w:sz w:val="24"/>
                  <w:szCs w:val="24"/>
                </w:rPr>
                <w:t xml:space="preserve"> (https://salud.gob.ar/dels/entradas/tecnicas-de-reproduccion-humana-asistida-conceptualizacion-general ed.).</w:t>
              </w:r>
            </w:p>
            <w:p w14:paraId="564D2722"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IMED. (13 de noviembre de 2014). </w:t>
              </w:r>
              <w:r w:rsidRPr="00F12283">
                <w:rPr>
                  <w:rFonts w:ascii="Arial" w:hAnsi="Arial" w:cs="Arial"/>
                  <w:i/>
                  <w:iCs/>
                  <w:noProof/>
                  <w:sz w:val="24"/>
                  <w:szCs w:val="24"/>
                </w:rPr>
                <w:t>Vita Medicina Reproductiva</w:t>
              </w:r>
              <w:r w:rsidRPr="00F12283">
                <w:rPr>
                  <w:rFonts w:ascii="Arial" w:hAnsi="Arial" w:cs="Arial"/>
                  <w:noProof/>
                  <w:sz w:val="24"/>
                  <w:szCs w:val="24"/>
                </w:rPr>
                <w:t>. Obtenido de Vita Medicina Reproductiva: http://www.vitafertilidad.com/blog/actualidad/historia-reproduccion-asistida.html</w:t>
              </w:r>
            </w:p>
            <w:p w14:paraId="68E31D90"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KRASNOW, A. (2017). La filiación por técnicas de reproducción humana asistida en el Código Civil y Comercial argentino. Un avance que permite armonizar la norma con la realidad. </w:t>
              </w:r>
              <w:r w:rsidRPr="00F12283">
                <w:rPr>
                  <w:rFonts w:ascii="Arial" w:hAnsi="Arial" w:cs="Arial"/>
                  <w:i/>
                  <w:iCs/>
                  <w:noProof/>
                  <w:sz w:val="24"/>
                  <w:szCs w:val="24"/>
                </w:rPr>
                <w:t>Revista de Derecho Privado</w:t>
              </w:r>
              <w:r w:rsidRPr="00F12283">
                <w:rPr>
                  <w:rFonts w:ascii="Arial" w:hAnsi="Arial" w:cs="Arial"/>
                  <w:noProof/>
                  <w:sz w:val="24"/>
                  <w:szCs w:val="24"/>
                </w:rPr>
                <w:t>(32). Obtenido de https://doi.org/10.18601/01234366.n32.07</w:t>
              </w:r>
            </w:p>
            <w:p w14:paraId="6BF211D3"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Laguna, Ó. (2016). Crítica a los conceptos homoparentalidad y familia homoparental: alcances y límites desde el enfoque de las relaciones y vínculos parentales de las personas de diversidad sexual. </w:t>
              </w:r>
              <w:r w:rsidRPr="00F12283">
                <w:rPr>
                  <w:rFonts w:ascii="Arial" w:hAnsi="Arial" w:cs="Arial"/>
                  <w:i/>
                  <w:iCs/>
                  <w:noProof/>
                  <w:sz w:val="24"/>
                  <w:szCs w:val="24"/>
                </w:rPr>
                <w:t>La ventana. Revista de genero, 43</w:t>
              </w:r>
              <w:r w:rsidRPr="00F12283">
                <w:rPr>
                  <w:rFonts w:ascii="Arial" w:hAnsi="Arial" w:cs="Arial"/>
                  <w:noProof/>
                  <w:sz w:val="24"/>
                  <w:szCs w:val="24"/>
                </w:rPr>
                <w:t xml:space="preserve">(5). Obtenido de </w:t>
              </w:r>
              <w:r w:rsidRPr="00F12283">
                <w:rPr>
                  <w:rFonts w:ascii="Arial" w:hAnsi="Arial" w:cs="Arial"/>
                  <w:noProof/>
                  <w:sz w:val="24"/>
                  <w:szCs w:val="24"/>
                </w:rPr>
                <w:lastRenderedPageBreak/>
                <w:t>http://www.scielo.org.mx/scielo.php?script=sci_arttext&amp;pid=S1405-94362016000100007</w:t>
              </w:r>
            </w:p>
            <w:p w14:paraId="40A2B6CD"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Lopes, C. (2018). Familias formadas por parejas del mismo sexo en el Codigo Civil y Comercial de la Nacion. </w:t>
              </w:r>
              <w:r w:rsidRPr="00F12283">
                <w:rPr>
                  <w:rFonts w:ascii="Arial" w:hAnsi="Arial" w:cs="Arial"/>
                  <w:i/>
                  <w:iCs/>
                  <w:noProof/>
                  <w:sz w:val="24"/>
                  <w:szCs w:val="24"/>
                </w:rPr>
                <w:t>Derecho y Ciencias Sociales</w:t>
              </w:r>
              <w:r w:rsidRPr="00F12283">
                <w:rPr>
                  <w:rFonts w:ascii="Arial" w:hAnsi="Arial" w:cs="Arial"/>
                  <w:noProof/>
                  <w:sz w:val="24"/>
                  <w:szCs w:val="24"/>
                </w:rPr>
                <w:t>(19), 22-44. Obtenido de https://revistas.unlp.edu.ar/dcs/article/download/6081/4909/</w:t>
              </w:r>
            </w:p>
            <w:p w14:paraId="3D4BA6B9"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Minuchin, S. (1986). </w:t>
              </w:r>
              <w:r w:rsidRPr="00F12283">
                <w:rPr>
                  <w:rFonts w:ascii="Arial" w:hAnsi="Arial" w:cs="Arial"/>
                  <w:i/>
                  <w:iCs/>
                  <w:noProof/>
                  <w:sz w:val="24"/>
                  <w:szCs w:val="24"/>
                </w:rPr>
                <w:t>Familia y terapia familiar.</w:t>
              </w:r>
              <w:r w:rsidRPr="00F12283">
                <w:rPr>
                  <w:rFonts w:ascii="Arial" w:hAnsi="Arial" w:cs="Arial"/>
                  <w:noProof/>
                  <w:sz w:val="24"/>
                  <w:szCs w:val="24"/>
                </w:rPr>
                <w:t xml:space="preserve"> Mexico: Gedisa.</w:t>
              </w:r>
            </w:p>
            <w:p w14:paraId="1A47CF4A"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Organizacion Mundial de la Salud. (2018). La salud sexual y su relación con la salud reproductiva: un enfoque operativo. </w:t>
              </w:r>
              <w:r w:rsidRPr="00F12283">
                <w:rPr>
                  <w:rFonts w:ascii="Arial" w:hAnsi="Arial" w:cs="Arial"/>
                  <w:i/>
                  <w:iCs/>
                  <w:noProof/>
                  <w:sz w:val="24"/>
                  <w:szCs w:val="24"/>
                </w:rPr>
                <w:t>Departamento de Salud Reproductiva e Investigaciones Conexas</w:t>
              </w:r>
              <w:r w:rsidRPr="00F12283">
                <w:rPr>
                  <w:rFonts w:ascii="Arial" w:hAnsi="Arial" w:cs="Arial"/>
                  <w:noProof/>
                  <w:sz w:val="24"/>
                  <w:szCs w:val="24"/>
                </w:rPr>
                <w:t>. Obtenido de https://apps.who.int/iris/bitstream/handle/10665/274656/9789243512884-spa.pdf</w:t>
              </w:r>
            </w:p>
            <w:p w14:paraId="4FE819AE"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Organizacion Mundial de las Naciones Unidas. (1948). </w:t>
              </w:r>
              <w:r w:rsidRPr="00F12283">
                <w:rPr>
                  <w:rFonts w:ascii="Arial" w:hAnsi="Arial" w:cs="Arial"/>
                  <w:i/>
                  <w:iCs/>
                  <w:noProof/>
                  <w:sz w:val="24"/>
                  <w:szCs w:val="24"/>
                </w:rPr>
                <w:t>Declaracion Universal de los Derechos Humanos.</w:t>
              </w:r>
              <w:r w:rsidRPr="00F12283">
                <w:rPr>
                  <w:rFonts w:ascii="Arial" w:hAnsi="Arial" w:cs="Arial"/>
                  <w:noProof/>
                  <w:sz w:val="24"/>
                  <w:szCs w:val="24"/>
                </w:rPr>
                <w:t xml:space="preserve"> Paris. Obtenido de https://www.un.org/es/about-us/universal-declaration-of-human-rights</w:t>
              </w:r>
            </w:p>
            <w:p w14:paraId="162E1336"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PÉREZ, A. (2016). </w:t>
              </w:r>
              <w:r w:rsidRPr="00F12283">
                <w:rPr>
                  <w:rFonts w:ascii="Arial" w:hAnsi="Arial" w:cs="Arial"/>
                  <w:i/>
                  <w:iCs/>
                  <w:noProof/>
                  <w:sz w:val="24"/>
                  <w:szCs w:val="24"/>
                </w:rPr>
                <w:t>“HOMOPARENTALIDAD” Un nuevo tipo de Familia.</w:t>
              </w:r>
              <w:r w:rsidRPr="00F12283">
                <w:rPr>
                  <w:rFonts w:ascii="Arial" w:hAnsi="Arial" w:cs="Arial"/>
                  <w:noProof/>
                  <w:sz w:val="24"/>
                  <w:szCs w:val="24"/>
                </w:rPr>
                <w:t xml:space="preserve"> Santiago, Chile: Universidad de Chile. Obtenido de http://repositorio.uchile.cl/bitstream/handle/2250/142548/Homoparentalidad-un-nuevo-tipo-de-familia.pdf?sequence=1</w:t>
              </w:r>
            </w:p>
            <w:p w14:paraId="00A3C0C8"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PÉREZ, A. (2016). HOMOPARENTALIDAD Un nuevo tipo de familia. </w:t>
              </w:r>
              <w:r w:rsidRPr="00F12283">
                <w:rPr>
                  <w:rFonts w:ascii="Arial" w:hAnsi="Arial" w:cs="Arial"/>
                  <w:i/>
                  <w:iCs/>
                  <w:noProof/>
                  <w:sz w:val="24"/>
                  <w:szCs w:val="24"/>
                </w:rPr>
                <w:t>Universidad de Chile</w:t>
              </w:r>
              <w:r w:rsidRPr="00F12283">
                <w:rPr>
                  <w:rFonts w:ascii="Arial" w:hAnsi="Arial" w:cs="Arial"/>
                  <w:noProof/>
                  <w:sz w:val="24"/>
                  <w:szCs w:val="24"/>
                </w:rPr>
                <w:t>, 24. Obtenido de http://repositorio.uchile.cl/bitstream/handle/2250/142548/Homoparentalidad-un-nuevo-tipo-de-familia.pdf?sequence=1</w:t>
              </w:r>
            </w:p>
            <w:p w14:paraId="25277B0B"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 xml:space="preserve">Ruiz, G., &amp; Flores, R. (2018). Las técnicas de reproducción asistida y sus efectos en la conceptualización legal de la maternidad, paternidad y filiación. </w:t>
              </w:r>
              <w:r w:rsidRPr="00F12283">
                <w:rPr>
                  <w:rFonts w:ascii="Arial" w:hAnsi="Arial" w:cs="Arial"/>
                  <w:i/>
                  <w:iCs/>
                  <w:noProof/>
                  <w:sz w:val="24"/>
                  <w:szCs w:val="24"/>
                </w:rPr>
                <w:t>Derecho global. Estudios sobre derecho y justicia, 3</w:t>
              </w:r>
              <w:r w:rsidRPr="00F12283">
                <w:rPr>
                  <w:rFonts w:ascii="Arial" w:hAnsi="Arial" w:cs="Arial"/>
                  <w:noProof/>
                  <w:sz w:val="24"/>
                  <w:szCs w:val="24"/>
                </w:rPr>
                <w:t>(8). doi:https://doi.org/10.32870/dgedj.v0i8.144</w:t>
              </w:r>
            </w:p>
            <w:p w14:paraId="76A82C49"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lastRenderedPageBreak/>
                <w:t>Sentencia de Fondo, Reparaciones y Costas, CASO ATALA RIFFO Y NIÑAS VS. CHILE (CORTE INTERAMERICANA DE DERECHOS HUMANOS 24 de Febrero de 2012). Obtenido de https://corteidh.or.cr/docs/casos/articulos/seriec_239_esp.pdf</w:t>
              </w:r>
            </w:p>
            <w:p w14:paraId="2CB7E950"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Sentencia Excepciones Preliminares, Fondo, Reparaciones y Costas, CASO ARTAVIA MURILLO Y OTROS (“FECUNDACIÓN IN VITRO”) VS. COSTA RICA (CORTE INTERAMERICANA DE DERECHOS HUMANOS 28 de Noviembre de 2012). Obtenido de https://www.corteidh.or.cr/docs/casos/articulos/seriec_257_esp.pdf</w:t>
              </w:r>
            </w:p>
            <w:p w14:paraId="267E7CCD" w14:textId="77777777" w:rsidR="00F12283" w:rsidRPr="00F12283" w:rsidRDefault="00F12283" w:rsidP="00F12283">
              <w:pPr>
                <w:pStyle w:val="Bibliografa"/>
                <w:spacing w:line="360" w:lineRule="auto"/>
                <w:ind w:left="720" w:hanging="720"/>
                <w:rPr>
                  <w:rFonts w:ascii="Arial" w:hAnsi="Arial" w:cs="Arial"/>
                  <w:noProof/>
                  <w:sz w:val="24"/>
                  <w:szCs w:val="24"/>
                </w:rPr>
              </w:pPr>
              <w:r w:rsidRPr="00F12283">
                <w:rPr>
                  <w:rFonts w:ascii="Arial" w:hAnsi="Arial" w:cs="Arial"/>
                  <w:noProof/>
                  <w:sz w:val="24"/>
                  <w:szCs w:val="24"/>
                </w:rPr>
                <w:t>Sentencia Fondo, Reparaciones y Costas, CASO FORNERON E HIJA VS. ARGENTINA (CORTE INTERAMERICANA DE DERECHOS HUMANOS 27 de Abril de 2012). Obtenido de https://corteidh.or.cr/docs/casos/articulos/seriec_242_esp.pdf</w:t>
              </w:r>
            </w:p>
            <w:p w14:paraId="730F6AFA" w14:textId="77777777" w:rsidR="0068103D" w:rsidRPr="00664259" w:rsidRDefault="0068103D" w:rsidP="00F12283">
              <w:pPr>
                <w:spacing w:line="360" w:lineRule="auto"/>
                <w:rPr>
                  <w:rFonts w:ascii="Arial" w:hAnsi="Arial" w:cs="Arial"/>
                  <w:b/>
                  <w:color w:val="000000" w:themeColor="text1"/>
                  <w:szCs w:val="24"/>
                </w:rPr>
              </w:pPr>
              <w:r w:rsidRPr="00F12283">
                <w:rPr>
                  <w:rFonts w:ascii="Arial" w:hAnsi="Arial" w:cs="Arial"/>
                  <w:b/>
                  <w:bCs/>
                  <w:color w:val="000000" w:themeColor="text1"/>
                  <w:szCs w:val="24"/>
                </w:rPr>
                <w:fldChar w:fldCharType="end"/>
              </w:r>
            </w:p>
          </w:sdtContent>
        </w:sdt>
      </w:sdtContent>
    </w:sdt>
    <w:p w14:paraId="000B2157" w14:textId="77777777" w:rsidR="00AE693E" w:rsidRDefault="00AE693E" w:rsidP="0068103D">
      <w:pPr>
        <w:spacing w:line="360" w:lineRule="auto"/>
        <w:rPr>
          <w:rFonts w:ascii="Arial" w:hAnsi="Arial" w:cs="Arial"/>
          <w:b/>
          <w:color w:val="000000" w:themeColor="text1"/>
          <w:szCs w:val="24"/>
        </w:rPr>
      </w:pPr>
    </w:p>
    <w:p w14:paraId="460AABD8" w14:textId="77777777" w:rsidR="00AE693E" w:rsidRDefault="00AE693E" w:rsidP="0068103D">
      <w:pPr>
        <w:spacing w:line="360" w:lineRule="auto"/>
        <w:rPr>
          <w:rFonts w:ascii="Arial" w:hAnsi="Arial" w:cs="Arial"/>
          <w:b/>
          <w:color w:val="000000" w:themeColor="text1"/>
          <w:szCs w:val="24"/>
        </w:rPr>
      </w:pPr>
    </w:p>
    <w:p w14:paraId="226F61E0" w14:textId="77777777" w:rsidR="00AE693E" w:rsidRDefault="00AE693E" w:rsidP="0068103D">
      <w:pPr>
        <w:spacing w:line="360" w:lineRule="auto"/>
        <w:rPr>
          <w:rFonts w:ascii="Arial" w:hAnsi="Arial" w:cs="Arial"/>
          <w:b/>
          <w:color w:val="000000" w:themeColor="text1"/>
          <w:szCs w:val="24"/>
        </w:rPr>
      </w:pPr>
    </w:p>
    <w:p w14:paraId="260A9EC6" w14:textId="77777777" w:rsidR="00AE693E" w:rsidRDefault="00AE693E" w:rsidP="0068103D">
      <w:pPr>
        <w:spacing w:line="360" w:lineRule="auto"/>
        <w:rPr>
          <w:rFonts w:ascii="Arial" w:hAnsi="Arial" w:cs="Arial"/>
          <w:b/>
          <w:color w:val="000000" w:themeColor="text1"/>
          <w:szCs w:val="24"/>
        </w:rPr>
      </w:pPr>
    </w:p>
    <w:p w14:paraId="0079E7F4" w14:textId="77777777" w:rsidR="00AE693E" w:rsidRDefault="00AE693E" w:rsidP="0068103D">
      <w:pPr>
        <w:spacing w:line="360" w:lineRule="auto"/>
        <w:rPr>
          <w:rFonts w:ascii="Arial" w:hAnsi="Arial" w:cs="Arial"/>
          <w:b/>
          <w:color w:val="000000" w:themeColor="text1"/>
          <w:szCs w:val="24"/>
        </w:rPr>
      </w:pPr>
    </w:p>
    <w:p w14:paraId="5FC41CD5" w14:textId="77777777" w:rsidR="00AE693E" w:rsidRDefault="00AE693E" w:rsidP="0068103D">
      <w:pPr>
        <w:spacing w:line="360" w:lineRule="auto"/>
        <w:rPr>
          <w:rFonts w:ascii="Arial" w:hAnsi="Arial" w:cs="Arial"/>
          <w:b/>
          <w:color w:val="000000" w:themeColor="text1"/>
          <w:szCs w:val="24"/>
        </w:rPr>
      </w:pPr>
    </w:p>
    <w:p w14:paraId="01930322" w14:textId="77777777" w:rsidR="00AE693E" w:rsidRDefault="00AE693E" w:rsidP="0068103D">
      <w:pPr>
        <w:spacing w:line="360" w:lineRule="auto"/>
        <w:rPr>
          <w:rFonts w:ascii="Arial" w:hAnsi="Arial" w:cs="Arial"/>
          <w:b/>
          <w:color w:val="000000" w:themeColor="text1"/>
          <w:szCs w:val="24"/>
        </w:rPr>
      </w:pPr>
    </w:p>
    <w:p w14:paraId="7FEBCF91" w14:textId="77777777" w:rsidR="00AE693E" w:rsidRDefault="00AE693E" w:rsidP="0068103D">
      <w:pPr>
        <w:spacing w:line="360" w:lineRule="auto"/>
        <w:rPr>
          <w:rFonts w:ascii="Arial" w:hAnsi="Arial" w:cs="Arial"/>
          <w:b/>
          <w:color w:val="000000" w:themeColor="text1"/>
          <w:szCs w:val="24"/>
        </w:rPr>
      </w:pPr>
    </w:p>
    <w:p w14:paraId="1486F1EE" w14:textId="77777777" w:rsidR="00AE693E" w:rsidRDefault="00AE693E" w:rsidP="0068103D">
      <w:pPr>
        <w:spacing w:line="360" w:lineRule="auto"/>
        <w:rPr>
          <w:rFonts w:ascii="Arial" w:hAnsi="Arial" w:cs="Arial"/>
          <w:b/>
          <w:color w:val="000000" w:themeColor="text1"/>
          <w:szCs w:val="24"/>
        </w:rPr>
      </w:pPr>
    </w:p>
    <w:p w14:paraId="17FBE70B" w14:textId="77777777" w:rsidR="00AE693E" w:rsidRDefault="00AE693E" w:rsidP="0068103D">
      <w:pPr>
        <w:spacing w:line="360" w:lineRule="auto"/>
        <w:rPr>
          <w:rFonts w:ascii="Arial" w:hAnsi="Arial" w:cs="Arial"/>
          <w:b/>
          <w:color w:val="000000" w:themeColor="text1"/>
          <w:szCs w:val="24"/>
        </w:rPr>
      </w:pPr>
    </w:p>
    <w:p w14:paraId="35DB5196" w14:textId="77777777" w:rsidR="00AE693E" w:rsidRDefault="00AE693E" w:rsidP="0068103D">
      <w:pPr>
        <w:spacing w:line="360" w:lineRule="auto"/>
        <w:rPr>
          <w:rFonts w:ascii="Arial" w:hAnsi="Arial" w:cs="Arial"/>
          <w:b/>
          <w:color w:val="000000" w:themeColor="text1"/>
          <w:szCs w:val="24"/>
        </w:rPr>
      </w:pPr>
    </w:p>
    <w:p w14:paraId="3187F055" w14:textId="6C52A36D" w:rsidR="0068103D" w:rsidRPr="00664259" w:rsidRDefault="004337B2" w:rsidP="0068103D">
      <w:pPr>
        <w:spacing w:line="360" w:lineRule="auto"/>
        <w:rPr>
          <w:rFonts w:ascii="Arial" w:hAnsi="Arial" w:cs="Arial"/>
          <w:b/>
          <w:color w:val="000000" w:themeColor="text1"/>
          <w:szCs w:val="24"/>
        </w:rPr>
      </w:pPr>
      <w:r w:rsidRPr="00664259">
        <w:rPr>
          <w:rFonts w:ascii="Arial" w:hAnsi="Arial" w:cs="Arial"/>
          <w:b/>
          <w:color w:val="000000" w:themeColor="text1"/>
          <w:szCs w:val="24"/>
        </w:rPr>
        <w:lastRenderedPageBreak/>
        <w:t>ANEXOS:</w:t>
      </w:r>
    </w:p>
    <w:p w14:paraId="18AAB666" w14:textId="0197F303" w:rsidR="00F00F32" w:rsidRDefault="00F00F32" w:rsidP="0068103D">
      <w:pPr>
        <w:spacing w:line="360" w:lineRule="auto"/>
        <w:rPr>
          <w:rFonts w:ascii="Arial" w:hAnsi="Arial" w:cs="Arial"/>
          <w:color w:val="000000" w:themeColor="text1"/>
          <w:szCs w:val="24"/>
        </w:rPr>
      </w:pPr>
      <w:r>
        <w:rPr>
          <w:rFonts w:ascii="Arial" w:hAnsi="Arial" w:cs="Arial"/>
          <w:color w:val="000000" w:themeColor="text1"/>
          <w:szCs w:val="24"/>
        </w:rPr>
        <w:t>-FICHAJE</w:t>
      </w:r>
    </w:p>
    <w:p w14:paraId="2E786FD2" w14:textId="21AF8EF7" w:rsidR="00E00B41" w:rsidRDefault="00141D84" w:rsidP="0068103D">
      <w:pPr>
        <w:spacing w:line="360" w:lineRule="auto"/>
        <w:rPr>
          <w:rFonts w:ascii="Arial" w:hAnsi="Arial" w:cs="Arial"/>
          <w:color w:val="000000" w:themeColor="text1"/>
          <w:szCs w:val="24"/>
        </w:rPr>
      </w:pPr>
      <w:r>
        <w:rPr>
          <w:rFonts w:ascii="Arial" w:hAnsi="Arial" w:cs="Arial"/>
          <w:color w:val="000000" w:themeColor="text1"/>
          <w:szCs w:val="24"/>
        </w:rPr>
        <w:pict w14:anchorId="7C771E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pt;height:563.25pt">
            <v:imagedata r:id="rId17" o:title="fichaje 1" croptop="3246f" cropbottom="6317f" cropleft="4460f" cropright="6442f"/>
          </v:shape>
        </w:pict>
      </w:r>
    </w:p>
    <w:p w14:paraId="75A33BE3" w14:textId="77777777" w:rsidR="00E00B41" w:rsidRDefault="00E00B41" w:rsidP="0068103D">
      <w:pPr>
        <w:spacing w:line="360" w:lineRule="auto"/>
        <w:rPr>
          <w:rFonts w:ascii="Arial" w:hAnsi="Arial" w:cs="Arial"/>
          <w:color w:val="000000" w:themeColor="text1"/>
          <w:szCs w:val="24"/>
        </w:rPr>
      </w:pPr>
    </w:p>
    <w:p w14:paraId="670C50A7" w14:textId="6D385D16" w:rsidR="00AE693E" w:rsidRDefault="00141D84" w:rsidP="0068103D">
      <w:pPr>
        <w:spacing w:line="360" w:lineRule="auto"/>
        <w:rPr>
          <w:rFonts w:ascii="Arial" w:hAnsi="Arial" w:cs="Arial"/>
          <w:color w:val="000000" w:themeColor="text1"/>
          <w:szCs w:val="24"/>
        </w:rPr>
      </w:pPr>
      <w:r>
        <w:rPr>
          <w:rFonts w:ascii="Arial" w:hAnsi="Arial" w:cs="Arial"/>
          <w:color w:val="000000" w:themeColor="text1"/>
          <w:szCs w:val="24"/>
        </w:rPr>
        <w:lastRenderedPageBreak/>
        <w:pict w14:anchorId="1E765CF2">
          <v:shape id="_x0000_i1026" type="#_x0000_t75" style="width:394.5pt;height:212.25pt">
            <v:imagedata r:id="rId18" o:title="fichaje 2" croptop="3246f" cropbottom="41585f" cropleft="4955f" cropright="6194f"/>
          </v:shape>
        </w:pict>
      </w:r>
    </w:p>
    <w:p w14:paraId="477688A1" w14:textId="77777777" w:rsidR="00E00B41" w:rsidRDefault="00E00B41" w:rsidP="0068103D">
      <w:pPr>
        <w:spacing w:line="360" w:lineRule="auto"/>
        <w:rPr>
          <w:rFonts w:ascii="Arial" w:hAnsi="Arial" w:cs="Arial"/>
          <w:color w:val="000000" w:themeColor="text1"/>
          <w:szCs w:val="24"/>
        </w:rPr>
      </w:pPr>
    </w:p>
    <w:p w14:paraId="2A169C07" w14:textId="77777777" w:rsidR="00E00B41" w:rsidRDefault="00E00B41" w:rsidP="0068103D">
      <w:pPr>
        <w:spacing w:line="360" w:lineRule="auto"/>
        <w:rPr>
          <w:rFonts w:ascii="Arial" w:hAnsi="Arial" w:cs="Arial"/>
          <w:color w:val="000000" w:themeColor="text1"/>
          <w:szCs w:val="24"/>
        </w:rPr>
      </w:pPr>
    </w:p>
    <w:p w14:paraId="03EA125E" w14:textId="77777777" w:rsidR="00E00B41" w:rsidRDefault="00E00B41" w:rsidP="0068103D">
      <w:pPr>
        <w:spacing w:line="360" w:lineRule="auto"/>
        <w:rPr>
          <w:rFonts w:ascii="Arial" w:hAnsi="Arial" w:cs="Arial"/>
          <w:color w:val="000000" w:themeColor="text1"/>
          <w:szCs w:val="24"/>
        </w:rPr>
      </w:pPr>
    </w:p>
    <w:p w14:paraId="27BB9D3B" w14:textId="77777777" w:rsidR="00E00B41" w:rsidRDefault="00E00B41" w:rsidP="0068103D">
      <w:pPr>
        <w:spacing w:line="360" w:lineRule="auto"/>
        <w:rPr>
          <w:rFonts w:ascii="Arial" w:hAnsi="Arial" w:cs="Arial"/>
          <w:color w:val="000000" w:themeColor="text1"/>
          <w:szCs w:val="24"/>
        </w:rPr>
      </w:pPr>
    </w:p>
    <w:p w14:paraId="17DB0F96" w14:textId="77777777" w:rsidR="00E00B41" w:rsidRDefault="00E00B41" w:rsidP="0068103D">
      <w:pPr>
        <w:spacing w:line="360" w:lineRule="auto"/>
        <w:rPr>
          <w:rFonts w:ascii="Arial" w:hAnsi="Arial" w:cs="Arial"/>
          <w:color w:val="000000" w:themeColor="text1"/>
          <w:szCs w:val="24"/>
        </w:rPr>
      </w:pPr>
    </w:p>
    <w:p w14:paraId="1F3BBA2B" w14:textId="77777777" w:rsidR="00E00B41" w:rsidRDefault="00E00B41" w:rsidP="0068103D">
      <w:pPr>
        <w:spacing w:line="360" w:lineRule="auto"/>
        <w:rPr>
          <w:rFonts w:ascii="Arial" w:hAnsi="Arial" w:cs="Arial"/>
          <w:color w:val="000000" w:themeColor="text1"/>
          <w:szCs w:val="24"/>
        </w:rPr>
      </w:pPr>
    </w:p>
    <w:p w14:paraId="3CC6C040" w14:textId="77777777" w:rsidR="00E00B41" w:rsidRDefault="00E00B41" w:rsidP="0068103D">
      <w:pPr>
        <w:spacing w:line="360" w:lineRule="auto"/>
        <w:rPr>
          <w:rFonts w:ascii="Arial" w:hAnsi="Arial" w:cs="Arial"/>
          <w:color w:val="000000" w:themeColor="text1"/>
          <w:szCs w:val="24"/>
        </w:rPr>
      </w:pPr>
    </w:p>
    <w:p w14:paraId="207BBC1B" w14:textId="77777777" w:rsidR="00E00B41" w:rsidRDefault="00E00B41" w:rsidP="0068103D">
      <w:pPr>
        <w:spacing w:line="360" w:lineRule="auto"/>
        <w:rPr>
          <w:rFonts w:ascii="Arial" w:hAnsi="Arial" w:cs="Arial"/>
          <w:color w:val="000000" w:themeColor="text1"/>
          <w:szCs w:val="24"/>
        </w:rPr>
      </w:pPr>
    </w:p>
    <w:p w14:paraId="2390D528" w14:textId="77777777" w:rsidR="00E00B41" w:rsidRDefault="00E00B41" w:rsidP="0068103D">
      <w:pPr>
        <w:spacing w:line="360" w:lineRule="auto"/>
        <w:rPr>
          <w:rFonts w:ascii="Arial" w:hAnsi="Arial" w:cs="Arial"/>
          <w:color w:val="000000" w:themeColor="text1"/>
          <w:szCs w:val="24"/>
        </w:rPr>
      </w:pPr>
    </w:p>
    <w:p w14:paraId="33F0FECF" w14:textId="77777777" w:rsidR="00E00B41" w:rsidRDefault="00E00B41" w:rsidP="0068103D">
      <w:pPr>
        <w:spacing w:line="360" w:lineRule="auto"/>
        <w:rPr>
          <w:rFonts w:ascii="Arial" w:hAnsi="Arial" w:cs="Arial"/>
          <w:color w:val="000000" w:themeColor="text1"/>
          <w:szCs w:val="24"/>
        </w:rPr>
      </w:pPr>
    </w:p>
    <w:p w14:paraId="38613C8B" w14:textId="77777777" w:rsidR="00E00B41" w:rsidRDefault="00E00B41" w:rsidP="0068103D">
      <w:pPr>
        <w:spacing w:line="360" w:lineRule="auto"/>
        <w:rPr>
          <w:rFonts w:ascii="Arial" w:hAnsi="Arial" w:cs="Arial"/>
          <w:color w:val="000000" w:themeColor="text1"/>
          <w:szCs w:val="24"/>
        </w:rPr>
      </w:pPr>
    </w:p>
    <w:p w14:paraId="0BC8E36A" w14:textId="77777777" w:rsidR="00E00B41" w:rsidRDefault="00E00B41" w:rsidP="0068103D">
      <w:pPr>
        <w:spacing w:line="360" w:lineRule="auto"/>
        <w:rPr>
          <w:rFonts w:ascii="Arial" w:hAnsi="Arial" w:cs="Arial"/>
          <w:color w:val="000000" w:themeColor="text1"/>
          <w:szCs w:val="24"/>
        </w:rPr>
      </w:pPr>
    </w:p>
    <w:p w14:paraId="64D1D522" w14:textId="77777777" w:rsidR="00E00B41" w:rsidRDefault="00E00B41" w:rsidP="0068103D">
      <w:pPr>
        <w:spacing w:line="360" w:lineRule="auto"/>
        <w:rPr>
          <w:rFonts w:ascii="Arial" w:hAnsi="Arial" w:cs="Arial"/>
          <w:color w:val="000000" w:themeColor="text1"/>
          <w:szCs w:val="24"/>
        </w:rPr>
      </w:pPr>
    </w:p>
    <w:p w14:paraId="4631E5D6" w14:textId="77777777" w:rsidR="00E00B41" w:rsidRDefault="00E00B41" w:rsidP="0068103D">
      <w:pPr>
        <w:spacing w:line="360" w:lineRule="auto"/>
        <w:rPr>
          <w:rFonts w:ascii="Arial" w:hAnsi="Arial" w:cs="Arial"/>
          <w:color w:val="000000" w:themeColor="text1"/>
          <w:szCs w:val="24"/>
        </w:rPr>
      </w:pPr>
    </w:p>
    <w:p w14:paraId="138AA05F" w14:textId="77777777" w:rsidR="00E00B41" w:rsidRDefault="00E00B41" w:rsidP="0068103D">
      <w:pPr>
        <w:spacing w:line="360" w:lineRule="auto"/>
        <w:rPr>
          <w:rFonts w:ascii="Arial" w:hAnsi="Arial" w:cs="Arial"/>
          <w:color w:val="000000" w:themeColor="text1"/>
          <w:szCs w:val="24"/>
        </w:rPr>
      </w:pPr>
    </w:p>
    <w:p w14:paraId="471BBBEE" w14:textId="4963C508" w:rsidR="0068103D" w:rsidRDefault="004337B2" w:rsidP="0068103D">
      <w:pPr>
        <w:spacing w:line="360" w:lineRule="auto"/>
        <w:rPr>
          <w:rFonts w:ascii="Arial" w:hAnsi="Arial" w:cs="Arial"/>
          <w:color w:val="000000" w:themeColor="text1"/>
          <w:szCs w:val="24"/>
        </w:rPr>
      </w:pPr>
      <w:r>
        <w:rPr>
          <w:rFonts w:ascii="Arial" w:hAnsi="Arial" w:cs="Arial"/>
          <w:color w:val="000000" w:themeColor="text1"/>
          <w:szCs w:val="24"/>
        </w:rPr>
        <w:t>-CERTIFICADO DEL CENTRO DE IDIOMAS</w:t>
      </w:r>
    </w:p>
    <w:p w14:paraId="3BC0E30D" w14:textId="0CF8B37B" w:rsidR="00994D00" w:rsidRDefault="00E00B41" w:rsidP="0068103D">
      <w:pPr>
        <w:spacing w:line="360" w:lineRule="auto"/>
        <w:rPr>
          <w:rFonts w:ascii="Arial" w:hAnsi="Arial" w:cs="Arial"/>
          <w:color w:val="000000" w:themeColor="text1"/>
          <w:szCs w:val="24"/>
        </w:rPr>
      </w:pPr>
      <w:r>
        <w:rPr>
          <w:noProof/>
          <w:lang w:eastAsia="es-EC"/>
        </w:rPr>
        <w:drawing>
          <wp:inline distT="0" distB="0" distL="0" distR="0" wp14:anchorId="68D48A7A" wp14:editId="310153B9">
            <wp:extent cx="5060950" cy="7144087"/>
            <wp:effectExtent l="0" t="0" r="635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5378" t="23759" r="36759" b="6325"/>
                    <a:stretch/>
                  </pic:blipFill>
                  <pic:spPr bwMode="auto">
                    <a:xfrm>
                      <a:off x="0" y="0"/>
                      <a:ext cx="5060950" cy="7144087"/>
                    </a:xfrm>
                    <a:prstGeom prst="rect">
                      <a:avLst/>
                    </a:prstGeom>
                    <a:ln>
                      <a:noFill/>
                    </a:ln>
                    <a:extLst>
                      <a:ext uri="{53640926-AAD7-44D8-BBD7-CCE9431645EC}">
                        <a14:shadowObscured xmlns:a14="http://schemas.microsoft.com/office/drawing/2010/main"/>
                      </a:ext>
                    </a:extLst>
                  </pic:spPr>
                </pic:pic>
              </a:graphicData>
            </a:graphic>
          </wp:inline>
        </w:drawing>
      </w:r>
    </w:p>
    <w:p w14:paraId="3C0A36B9" w14:textId="3FDD18F4" w:rsidR="00E00B41" w:rsidRDefault="00E00B41" w:rsidP="0068103D">
      <w:pPr>
        <w:spacing w:line="360" w:lineRule="auto"/>
        <w:rPr>
          <w:rFonts w:ascii="Arial" w:hAnsi="Arial" w:cs="Arial"/>
          <w:color w:val="000000" w:themeColor="text1"/>
          <w:szCs w:val="24"/>
        </w:rPr>
      </w:pPr>
      <w:r>
        <w:rPr>
          <w:noProof/>
          <w:lang w:eastAsia="es-EC"/>
        </w:rPr>
        <w:lastRenderedPageBreak/>
        <w:drawing>
          <wp:inline distT="0" distB="0" distL="0" distR="0" wp14:anchorId="20131359" wp14:editId="66C26C01">
            <wp:extent cx="4978133" cy="6990715"/>
            <wp:effectExtent l="0" t="0" r="0" b="6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5278" t="24376" r="36626" b="5487"/>
                    <a:stretch/>
                  </pic:blipFill>
                  <pic:spPr bwMode="auto">
                    <a:xfrm>
                      <a:off x="0" y="0"/>
                      <a:ext cx="4984120" cy="6999123"/>
                    </a:xfrm>
                    <a:prstGeom prst="rect">
                      <a:avLst/>
                    </a:prstGeom>
                    <a:ln>
                      <a:noFill/>
                    </a:ln>
                    <a:extLst>
                      <a:ext uri="{53640926-AAD7-44D8-BBD7-CCE9431645EC}">
                        <a14:shadowObscured xmlns:a14="http://schemas.microsoft.com/office/drawing/2010/main"/>
                      </a:ext>
                    </a:extLst>
                  </pic:spPr>
                </pic:pic>
              </a:graphicData>
            </a:graphic>
          </wp:inline>
        </w:drawing>
      </w:r>
    </w:p>
    <w:p w14:paraId="3DBE6B57" w14:textId="08FC850D" w:rsidR="004337B2" w:rsidRDefault="004337B2" w:rsidP="0068103D">
      <w:pPr>
        <w:spacing w:line="360" w:lineRule="auto"/>
        <w:rPr>
          <w:rFonts w:ascii="Arial" w:hAnsi="Arial" w:cs="Arial"/>
          <w:color w:val="000000" w:themeColor="text1"/>
          <w:szCs w:val="24"/>
        </w:rPr>
      </w:pPr>
    </w:p>
    <w:p w14:paraId="5A88FCF7" w14:textId="4ACAE023" w:rsidR="004337B2" w:rsidRDefault="004337B2" w:rsidP="0068103D">
      <w:pPr>
        <w:spacing w:line="360" w:lineRule="auto"/>
        <w:rPr>
          <w:rFonts w:ascii="Arial" w:hAnsi="Arial" w:cs="Arial"/>
          <w:color w:val="000000" w:themeColor="text1"/>
          <w:szCs w:val="24"/>
        </w:rPr>
      </w:pPr>
    </w:p>
    <w:p w14:paraId="64057375" w14:textId="536CF448" w:rsidR="004337B2" w:rsidRDefault="004337B2" w:rsidP="0068103D">
      <w:pPr>
        <w:spacing w:line="360" w:lineRule="auto"/>
        <w:rPr>
          <w:rFonts w:ascii="Arial" w:hAnsi="Arial" w:cs="Arial"/>
          <w:color w:val="000000" w:themeColor="text1"/>
          <w:szCs w:val="24"/>
        </w:rPr>
      </w:pPr>
    </w:p>
    <w:p w14:paraId="4DF9D142" w14:textId="1EF10C39" w:rsidR="004337B2" w:rsidRDefault="00E00B41" w:rsidP="0068103D">
      <w:pPr>
        <w:spacing w:line="360" w:lineRule="auto"/>
        <w:rPr>
          <w:rFonts w:ascii="Arial" w:hAnsi="Arial" w:cs="Arial"/>
          <w:color w:val="000000" w:themeColor="text1"/>
          <w:szCs w:val="24"/>
        </w:rPr>
      </w:pPr>
      <w:r>
        <w:rPr>
          <w:rFonts w:ascii="Arial" w:hAnsi="Arial" w:cs="Arial"/>
          <w:color w:val="000000" w:themeColor="text1"/>
          <w:szCs w:val="24"/>
        </w:rPr>
        <w:lastRenderedPageBreak/>
        <w:t>-CERTIFICADO DE TURNITIN</w:t>
      </w:r>
    </w:p>
    <w:p w14:paraId="30CCA871" w14:textId="51FE5288" w:rsidR="004337B2" w:rsidRPr="003A0526" w:rsidRDefault="004337B2" w:rsidP="0068103D">
      <w:pPr>
        <w:spacing w:line="360" w:lineRule="auto"/>
        <w:rPr>
          <w:rFonts w:ascii="Arial" w:hAnsi="Arial" w:cs="Arial"/>
          <w:color w:val="000000" w:themeColor="text1"/>
          <w:szCs w:val="24"/>
        </w:rPr>
      </w:pPr>
      <w:r>
        <w:rPr>
          <w:noProof/>
          <w:lang w:eastAsia="es-EC"/>
        </w:rPr>
        <w:drawing>
          <wp:inline distT="0" distB="0" distL="0" distR="0" wp14:anchorId="24B117D4" wp14:editId="13788C93">
            <wp:extent cx="4852428" cy="6875585"/>
            <wp:effectExtent l="0" t="0" r="5715"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6388" t="16955" r="37716" b="17820"/>
                    <a:stretch/>
                  </pic:blipFill>
                  <pic:spPr bwMode="auto">
                    <a:xfrm>
                      <a:off x="0" y="0"/>
                      <a:ext cx="4886982" cy="6924546"/>
                    </a:xfrm>
                    <a:prstGeom prst="rect">
                      <a:avLst/>
                    </a:prstGeom>
                    <a:ln>
                      <a:noFill/>
                    </a:ln>
                    <a:extLst>
                      <a:ext uri="{53640926-AAD7-44D8-BBD7-CCE9431645EC}">
                        <a14:shadowObscured xmlns:a14="http://schemas.microsoft.com/office/drawing/2010/main"/>
                      </a:ext>
                    </a:extLst>
                  </pic:spPr>
                </pic:pic>
              </a:graphicData>
            </a:graphic>
          </wp:inline>
        </w:drawing>
      </w:r>
    </w:p>
    <w:p w14:paraId="605C01BD" w14:textId="7D106D91" w:rsidR="0068103D" w:rsidRDefault="0068103D" w:rsidP="002C4260">
      <w:pPr>
        <w:tabs>
          <w:tab w:val="left" w:pos="6064"/>
        </w:tabs>
        <w:spacing w:line="360" w:lineRule="auto"/>
        <w:jc w:val="center"/>
        <w:rPr>
          <w:color w:val="FF0000"/>
          <w:szCs w:val="24"/>
        </w:rPr>
      </w:pPr>
    </w:p>
    <w:p w14:paraId="7A4845B7" w14:textId="0149D117" w:rsidR="004337B2" w:rsidRDefault="004337B2" w:rsidP="002C4260">
      <w:pPr>
        <w:tabs>
          <w:tab w:val="left" w:pos="6064"/>
        </w:tabs>
        <w:spacing w:line="360" w:lineRule="auto"/>
        <w:jc w:val="center"/>
        <w:rPr>
          <w:color w:val="FF0000"/>
          <w:szCs w:val="24"/>
        </w:rPr>
      </w:pPr>
    </w:p>
    <w:p w14:paraId="07E70B6B" w14:textId="4575D2A3" w:rsidR="004337B2" w:rsidRDefault="004337B2" w:rsidP="002C4260">
      <w:pPr>
        <w:tabs>
          <w:tab w:val="left" w:pos="6064"/>
        </w:tabs>
        <w:spacing w:line="360" w:lineRule="auto"/>
        <w:jc w:val="center"/>
        <w:rPr>
          <w:color w:val="FF0000"/>
          <w:szCs w:val="24"/>
        </w:rPr>
      </w:pPr>
    </w:p>
    <w:p w14:paraId="541E9ACB" w14:textId="3C363FD8" w:rsidR="004337B2" w:rsidRDefault="004337B2" w:rsidP="002C4260">
      <w:pPr>
        <w:tabs>
          <w:tab w:val="left" w:pos="6064"/>
        </w:tabs>
        <w:spacing w:line="360" w:lineRule="auto"/>
        <w:jc w:val="center"/>
        <w:rPr>
          <w:color w:val="FF0000"/>
          <w:szCs w:val="24"/>
        </w:rPr>
      </w:pPr>
    </w:p>
    <w:p w14:paraId="083C1CA9" w14:textId="15F72BF0" w:rsidR="004337B2" w:rsidRDefault="004337B2" w:rsidP="002C4260">
      <w:pPr>
        <w:tabs>
          <w:tab w:val="left" w:pos="6064"/>
        </w:tabs>
        <w:spacing w:line="360" w:lineRule="auto"/>
        <w:jc w:val="center"/>
        <w:rPr>
          <w:color w:val="FF0000"/>
          <w:szCs w:val="24"/>
        </w:rPr>
      </w:pPr>
      <w:r>
        <w:rPr>
          <w:noProof/>
          <w:lang w:eastAsia="es-EC"/>
        </w:rPr>
        <w:drawing>
          <wp:inline distT="0" distB="0" distL="0" distR="0" wp14:anchorId="245575E7" wp14:editId="6EE8F2D2">
            <wp:extent cx="4935415" cy="6415753"/>
            <wp:effectExtent l="0" t="0" r="0" b="444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5904" t="16731" r="37314" b="21381"/>
                    <a:stretch/>
                  </pic:blipFill>
                  <pic:spPr bwMode="auto">
                    <a:xfrm>
                      <a:off x="0" y="0"/>
                      <a:ext cx="4977360" cy="6470279"/>
                    </a:xfrm>
                    <a:prstGeom prst="rect">
                      <a:avLst/>
                    </a:prstGeom>
                    <a:ln>
                      <a:noFill/>
                    </a:ln>
                    <a:extLst>
                      <a:ext uri="{53640926-AAD7-44D8-BBD7-CCE9431645EC}">
                        <a14:shadowObscured xmlns:a14="http://schemas.microsoft.com/office/drawing/2010/main"/>
                      </a:ext>
                    </a:extLst>
                  </pic:spPr>
                </pic:pic>
              </a:graphicData>
            </a:graphic>
          </wp:inline>
        </w:drawing>
      </w:r>
    </w:p>
    <w:p w14:paraId="465D446B" w14:textId="6078B883" w:rsidR="004337B2" w:rsidRDefault="004337B2" w:rsidP="002C4260">
      <w:pPr>
        <w:tabs>
          <w:tab w:val="left" w:pos="6064"/>
        </w:tabs>
        <w:spacing w:line="360" w:lineRule="auto"/>
        <w:jc w:val="center"/>
        <w:rPr>
          <w:color w:val="FF0000"/>
          <w:szCs w:val="24"/>
        </w:rPr>
      </w:pPr>
    </w:p>
    <w:p w14:paraId="124B6377" w14:textId="65E3723D" w:rsidR="004337B2" w:rsidRDefault="004337B2" w:rsidP="002C4260">
      <w:pPr>
        <w:tabs>
          <w:tab w:val="left" w:pos="6064"/>
        </w:tabs>
        <w:spacing w:line="360" w:lineRule="auto"/>
        <w:jc w:val="center"/>
        <w:rPr>
          <w:color w:val="FF0000"/>
          <w:szCs w:val="24"/>
        </w:rPr>
      </w:pPr>
    </w:p>
    <w:p w14:paraId="61A28E23" w14:textId="28694462" w:rsidR="004337B2" w:rsidRDefault="004337B2" w:rsidP="002C4260">
      <w:pPr>
        <w:tabs>
          <w:tab w:val="left" w:pos="6064"/>
        </w:tabs>
        <w:spacing w:line="360" w:lineRule="auto"/>
        <w:jc w:val="center"/>
        <w:rPr>
          <w:color w:val="FF0000"/>
          <w:szCs w:val="24"/>
        </w:rPr>
      </w:pPr>
    </w:p>
    <w:p w14:paraId="69713EDD" w14:textId="0C30AAAA" w:rsidR="004337B2" w:rsidRDefault="004337B2" w:rsidP="002C4260">
      <w:pPr>
        <w:tabs>
          <w:tab w:val="left" w:pos="6064"/>
        </w:tabs>
        <w:spacing w:line="360" w:lineRule="auto"/>
        <w:jc w:val="center"/>
        <w:rPr>
          <w:color w:val="FF0000"/>
          <w:szCs w:val="24"/>
        </w:rPr>
      </w:pPr>
    </w:p>
    <w:p w14:paraId="420FEB0A" w14:textId="0F70D3B4" w:rsidR="004337B2" w:rsidRDefault="004337B2" w:rsidP="002C4260">
      <w:pPr>
        <w:tabs>
          <w:tab w:val="left" w:pos="6064"/>
        </w:tabs>
        <w:spacing w:line="360" w:lineRule="auto"/>
        <w:jc w:val="center"/>
        <w:rPr>
          <w:color w:val="FF0000"/>
          <w:szCs w:val="24"/>
        </w:rPr>
      </w:pPr>
    </w:p>
    <w:p w14:paraId="76765463" w14:textId="401BF5B1" w:rsidR="004337B2" w:rsidRDefault="004337B2" w:rsidP="002C4260">
      <w:pPr>
        <w:tabs>
          <w:tab w:val="left" w:pos="6064"/>
        </w:tabs>
        <w:spacing w:line="360" w:lineRule="auto"/>
        <w:jc w:val="center"/>
        <w:rPr>
          <w:color w:val="FF0000"/>
          <w:szCs w:val="24"/>
        </w:rPr>
      </w:pPr>
      <w:r>
        <w:rPr>
          <w:noProof/>
          <w:lang w:eastAsia="es-EC"/>
        </w:rPr>
        <w:drawing>
          <wp:inline distT="0" distB="0" distL="0" distR="0" wp14:anchorId="6C0A4301" wp14:editId="24487C14">
            <wp:extent cx="4941277" cy="63307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35807" t="34692" r="37018" b="3419"/>
                    <a:stretch/>
                  </pic:blipFill>
                  <pic:spPr bwMode="auto">
                    <a:xfrm>
                      <a:off x="0" y="0"/>
                      <a:ext cx="4983657" cy="6385072"/>
                    </a:xfrm>
                    <a:prstGeom prst="rect">
                      <a:avLst/>
                    </a:prstGeom>
                    <a:ln>
                      <a:noFill/>
                    </a:ln>
                    <a:extLst>
                      <a:ext uri="{53640926-AAD7-44D8-BBD7-CCE9431645EC}">
                        <a14:shadowObscured xmlns:a14="http://schemas.microsoft.com/office/drawing/2010/main"/>
                      </a:ext>
                    </a:extLst>
                  </pic:spPr>
                </pic:pic>
              </a:graphicData>
            </a:graphic>
          </wp:inline>
        </w:drawing>
      </w:r>
    </w:p>
    <w:p w14:paraId="0BAD5C59" w14:textId="0763DBBC" w:rsidR="004337B2" w:rsidRDefault="004337B2" w:rsidP="002C4260">
      <w:pPr>
        <w:tabs>
          <w:tab w:val="left" w:pos="6064"/>
        </w:tabs>
        <w:spacing w:line="360" w:lineRule="auto"/>
        <w:jc w:val="center"/>
        <w:rPr>
          <w:color w:val="FF0000"/>
          <w:szCs w:val="24"/>
        </w:rPr>
      </w:pPr>
    </w:p>
    <w:p w14:paraId="1CF168DB" w14:textId="1DA757F9" w:rsidR="00664259" w:rsidRDefault="00664259" w:rsidP="002C4260">
      <w:pPr>
        <w:tabs>
          <w:tab w:val="left" w:pos="6064"/>
        </w:tabs>
        <w:spacing w:line="360" w:lineRule="auto"/>
        <w:jc w:val="center"/>
        <w:rPr>
          <w:color w:val="FF0000"/>
          <w:szCs w:val="24"/>
        </w:rPr>
      </w:pPr>
    </w:p>
    <w:p w14:paraId="37E6B2F0" w14:textId="20F9F291" w:rsidR="00E00B41" w:rsidRDefault="00E00B41" w:rsidP="002C4260">
      <w:pPr>
        <w:tabs>
          <w:tab w:val="left" w:pos="6064"/>
        </w:tabs>
        <w:spacing w:line="360" w:lineRule="auto"/>
        <w:jc w:val="center"/>
        <w:rPr>
          <w:color w:val="FF0000"/>
          <w:szCs w:val="24"/>
        </w:rPr>
      </w:pPr>
    </w:p>
    <w:p w14:paraId="2FDB772C" w14:textId="6CDD1BA0" w:rsidR="00E00B41" w:rsidRDefault="00E00B41" w:rsidP="002C4260">
      <w:pPr>
        <w:tabs>
          <w:tab w:val="left" w:pos="6064"/>
        </w:tabs>
        <w:spacing w:line="360" w:lineRule="auto"/>
        <w:jc w:val="center"/>
        <w:rPr>
          <w:color w:val="FF0000"/>
          <w:szCs w:val="24"/>
        </w:rPr>
      </w:pPr>
    </w:p>
    <w:p w14:paraId="7979AB5A" w14:textId="1D2D56B2" w:rsidR="00E00B41" w:rsidRPr="00E00B41" w:rsidRDefault="00E00B41" w:rsidP="00E00B41">
      <w:pPr>
        <w:pStyle w:val="Prrafodelista"/>
        <w:numPr>
          <w:ilvl w:val="0"/>
          <w:numId w:val="43"/>
        </w:numPr>
        <w:tabs>
          <w:tab w:val="left" w:pos="6064"/>
        </w:tabs>
        <w:spacing w:after="0"/>
        <w:rPr>
          <w:rFonts w:ascii="Arial" w:hAnsi="Arial" w:cs="Arial"/>
          <w:szCs w:val="24"/>
        </w:rPr>
      </w:pPr>
      <w:r>
        <w:rPr>
          <w:rFonts w:ascii="Arial" w:hAnsi="Arial" w:cs="Arial"/>
          <w:szCs w:val="24"/>
        </w:rPr>
        <w:lastRenderedPageBreak/>
        <w:t>FORMATO F-DB-31 NO ADEUDAR LIBROS A BIBLIOTECA</w:t>
      </w:r>
    </w:p>
    <w:p w14:paraId="4C4A6647" w14:textId="7A835D66" w:rsidR="00664259" w:rsidRDefault="00664259" w:rsidP="002C4260">
      <w:pPr>
        <w:tabs>
          <w:tab w:val="left" w:pos="6064"/>
        </w:tabs>
        <w:spacing w:line="360" w:lineRule="auto"/>
        <w:jc w:val="center"/>
        <w:rPr>
          <w:color w:val="FF0000"/>
          <w:szCs w:val="24"/>
        </w:rPr>
      </w:pPr>
      <w:r>
        <w:rPr>
          <w:noProof/>
          <w:lang w:eastAsia="es-EC"/>
        </w:rPr>
        <w:drawing>
          <wp:inline distT="0" distB="0" distL="0" distR="0" wp14:anchorId="6ED53728" wp14:editId="69E9AEB1">
            <wp:extent cx="5051167" cy="7227277"/>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43145" t="12173" r="26439" b="10467"/>
                    <a:stretch/>
                  </pic:blipFill>
                  <pic:spPr bwMode="auto">
                    <a:xfrm>
                      <a:off x="0" y="0"/>
                      <a:ext cx="5119396" cy="7324900"/>
                    </a:xfrm>
                    <a:prstGeom prst="rect">
                      <a:avLst/>
                    </a:prstGeom>
                    <a:ln>
                      <a:noFill/>
                    </a:ln>
                    <a:extLst>
                      <a:ext uri="{53640926-AAD7-44D8-BBD7-CCE9431645EC}">
                        <a14:shadowObscured xmlns:a14="http://schemas.microsoft.com/office/drawing/2010/main"/>
                      </a:ext>
                    </a:extLst>
                  </pic:spPr>
                </pic:pic>
              </a:graphicData>
            </a:graphic>
          </wp:inline>
        </w:drawing>
      </w:r>
    </w:p>
    <w:p w14:paraId="1CA3175B" w14:textId="6049DDE6" w:rsidR="00664259" w:rsidRDefault="00664259" w:rsidP="002C4260">
      <w:pPr>
        <w:tabs>
          <w:tab w:val="left" w:pos="6064"/>
        </w:tabs>
        <w:spacing w:line="360" w:lineRule="auto"/>
        <w:jc w:val="center"/>
        <w:rPr>
          <w:color w:val="FF0000"/>
          <w:szCs w:val="24"/>
        </w:rPr>
      </w:pPr>
    </w:p>
    <w:p w14:paraId="0CD2ADF4" w14:textId="6FCA613E" w:rsidR="00664259" w:rsidRDefault="00664259" w:rsidP="002C4260">
      <w:pPr>
        <w:tabs>
          <w:tab w:val="left" w:pos="6064"/>
        </w:tabs>
        <w:spacing w:line="360" w:lineRule="auto"/>
        <w:jc w:val="center"/>
        <w:rPr>
          <w:color w:val="FF0000"/>
          <w:szCs w:val="24"/>
        </w:rPr>
      </w:pPr>
    </w:p>
    <w:p w14:paraId="420178F7" w14:textId="56660B87" w:rsidR="00664259" w:rsidRDefault="00664259" w:rsidP="002C4260">
      <w:pPr>
        <w:tabs>
          <w:tab w:val="left" w:pos="6064"/>
        </w:tabs>
        <w:spacing w:line="360" w:lineRule="auto"/>
        <w:jc w:val="center"/>
        <w:rPr>
          <w:color w:val="FF0000"/>
          <w:szCs w:val="24"/>
        </w:rPr>
      </w:pPr>
    </w:p>
    <w:p w14:paraId="23D525CB" w14:textId="0F66A9D5" w:rsidR="00E00B41" w:rsidRPr="00E00B41" w:rsidRDefault="00E00B41" w:rsidP="00E00B41">
      <w:pPr>
        <w:tabs>
          <w:tab w:val="left" w:pos="6064"/>
        </w:tabs>
        <w:spacing w:line="360" w:lineRule="auto"/>
        <w:rPr>
          <w:rFonts w:ascii="Arial" w:hAnsi="Arial" w:cs="Arial"/>
          <w:szCs w:val="24"/>
        </w:rPr>
      </w:pPr>
      <w:r>
        <w:rPr>
          <w:rFonts w:ascii="Arial" w:hAnsi="Arial" w:cs="Arial"/>
          <w:szCs w:val="24"/>
        </w:rPr>
        <w:t>-FORMATO F-DB-30 AUTORIZACION DE PUBLICACION EN EL REPOSITORIO DIGITAL</w:t>
      </w:r>
    </w:p>
    <w:p w14:paraId="6407CD56" w14:textId="42BDB899" w:rsidR="00664259" w:rsidRPr="003A0526" w:rsidRDefault="00664259" w:rsidP="002C4260">
      <w:pPr>
        <w:tabs>
          <w:tab w:val="left" w:pos="6064"/>
        </w:tabs>
        <w:spacing w:line="360" w:lineRule="auto"/>
        <w:jc w:val="center"/>
        <w:rPr>
          <w:color w:val="FF0000"/>
          <w:szCs w:val="24"/>
        </w:rPr>
      </w:pPr>
      <w:r>
        <w:rPr>
          <w:noProof/>
          <w:lang w:eastAsia="es-EC"/>
        </w:rPr>
        <w:drawing>
          <wp:inline distT="0" distB="0" distL="0" distR="0" wp14:anchorId="035F9C0E" wp14:editId="037B9A2A">
            <wp:extent cx="4994031" cy="7173041"/>
            <wp:effectExtent l="0" t="0" r="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43325" t="13393" r="26439" b="9408"/>
                    <a:stretch/>
                  </pic:blipFill>
                  <pic:spPr bwMode="auto">
                    <a:xfrm>
                      <a:off x="0" y="0"/>
                      <a:ext cx="5044887" cy="7246087"/>
                    </a:xfrm>
                    <a:prstGeom prst="rect">
                      <a:avLst/>
                    </a:prstGeom>
                    <a:ln>
                      <a:noFill/>
                    </a:ln>
                    <a:extLst>
                      <a:ext uri="{53640926-AAD7-44D8-BBD7-CCE9431645EC}">
                        <a14:shadowObscured xmlns:a14="http://schemas.microsoft.com/office/drawing/2010/main"/>
                      </a:ext>
                    </a:extLst>
                  </pic:spPr>
                </pic:pic>
              </a:graphicData>
            </a:graphic>
          </wp:inline>
        </w:drawing>
      </w:r>
    </w:p>
    <w:sectPr w:rsidR="00664259" w:rsidRPr="003A0526" w:rsidSect="0068103D">
      <w:footerReference w:type="first" r:id="rId26"/>
      <w:pgSz w:w="11906" w:h="16838"/>
      <w:pgMar w:top="1701" w:right="1701" w:bottom="1701" w:left="2268"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0DD43" w14:textId="77777777" w:rsidR="003C2DFD" w:rsidRDefault="003C2DFD" w:rsidP="00FE44A9">
      <w:pPr>
        <w:spacing w:after="0" w:line="240" w:lineRule="auto"/>
      </w:pPr>
      <w:r>
        <w:separator/>
      </w:r>
    </w:p>
  </w:endnote>
  <w:endnote w:type="continuationSeparator" w:id="0">
    <w:p w14:paraId="2A317F4B" w14:textId="77777777" w:rsidR="003C2DFD" w:rsidRDefault="003C2DFD" w:rsidP="00FE4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Franklin Gothic Book">
    <w:panose1 w:val="020B0503020102020204"/>
    <w:charset w:val="00"/>
    <w:family w:val="swiss"/>
    <w:pitch w:val="variable"/>
    <w:sig w:usb0="00000287"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E32D7" w14:textId="77777777" w:rsidR="00431E54" w:rsidRPr="005066B6" w:rsidRDefault="00431E54" w:rsidP="009B4560">
    <w:pPr>
      <w:pStyle w:val="Piedepgina"/>
      <w:rPr>
        <w:rFonts w:asciiTheme="minorHAnsi" w:hAnsiTheme="minorHAnsi" w:cstheme="minorHAnsi"/>
        <w:color w:val="FF0000"/>
        <w:sz w:val="21"/>
        <w:szCs w:val="20"/>
      </w:rPr>
    </w:pPr>
  </w:p>
  <w:p w14:paraId="05013A4D" w14:textId="77777777" w:rsidR="00431E54" w:rsidRPr="009B4560" w:rsidRDefault="00431E54" w:rsidP="009B456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0571555"/>
      <w:docPartObj>
        <w:docPartGallery w:val="Page Numbers (Bottom of Page)"/>
        <w:docPartUnique/>
      </w:docPartObj>
    </w:sdtPr>
    <w:sdtEndPr/>
    <w:sdtContent>
      <w:p w14:paraId="6BC6C0B1" w14:textId="5C031006" w:rsidR="00431E54" w:rsidRDefault="00431E54">
        <w:pPr>
          <w:pStyle w:val="Piedepgina"/>
          <w:jc w:val="right"/>
        </w:pPr>
        <w:r>
          <w:fldChar w:fldCharType="begin"/>
        </w:r>
        <w:r>
          <w:instrText>PAGE   \* MERGEFORMAT</w:instrText>
        </w:r>
        <w:r>
          <w:fldChar w:fldCharType="separate"/>
        </w:r>
        <w:r w:rsidR="00AE693E" w:rsidRPr="00AE693E">
          <w:rPr>
            <w:noProof/>
            <w:lang w:val="es-ES"/>
          </w:rPr>
          <w:t>1</w:t>
        </w:r>
        <w:r>
          <w:fldChar w:fldCharType="end"/>
        </w:r>
      </w:p>
    </w:sdtContent>
  </w:sdt>
  <w:p w14:paraId="4270AF4B" w14:textId="77777777" w:rsidR="00431E54" w:rsidRDefault="00431E54">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EE716" w14:textId="25967368" w:rsidR="00431E54" w:rsidRDefault="00431E54">
    <w:pPr>
      <w:pStyle w:val="Piedepgina"/>
      <w:jc w:val="right"/>
    </w:pPr>
  </w:p>
  <w:p w14:paraId="0203FBA1" w14:textId="77777777" w:rsidR="00431E54" w:rsidRDefault="00431E54">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7845585"/>
      <w:docPartObj>
        <w:docPartGallery w:val="Page Numbers (Bottom of Page)"/>
        <w:docPartUnique/>
      </w:docPartObj>
    </w:sdtPr>
    <w:sdtEndPr>
      <w:rPr>
        <w:rFonts w:ascii="Arial" w:hAnsi="Arial" w:cs="Arial"/>
      </w:rPr>
    </w:sdtEndPr>
    <w:sdtContent>
      <w:p w14:paraId="6AA179A1" w14:textId="4A9EB96A" w:rsidR="00431E54" w:rsidRPr="00832AC3" w:rsidRDefault="00431E54">
        <w:pPr>
          <w:pStyle w:val="Piedepgina"/>
          <w:jc w:val="right"/>
          <w:rPr>
            <w:rFonts w:ascii="Arial" w:hAnsi="Arial" w:cs="Arial"/>
          </w:rPr>
        </w:pPr>
        <w:r w:rsidRPr="00832AC3">
          <w:rPr>
            <w:rFonts w:ascii="Arial" w:hAnsi="Arial" w:cs="Arial"/>
          </w:rPr>
          <w:fldChar w:fldCharType="begin"/>
        </w:r>
        <w:r w:rsidRPr="00832AC3">
          <w:rPr>
            <w:rFonts w:ascii="Arial" w:hAnsi="Arial" w:cs="Arial"/>
          </w:rPr>
          <w:instrText>PAGE   \* MERGEFORMAT</w:instrText>
        </w:r>
        <w:r w:rsidRPr="00832AC3">
          <w:rPr>
            <w:rFonts w:ascii="Arial" w:hAnsi="Arial" w:cs="Arial"/>
          </w:rPr>
          <w:fldChar w:fldCharType="separate"/>
        </w:r>
        <w:r w:rsidR="00AE693E" w:rsidRPr="00AE693E">
          <w:rPr>
            <w:rFonts w:ascii="Arial" w:hAnsi="Arial" w:cs="Arial"/>
            <w:noProof/>
            <w:lang w:val="es-ES"/>
          </w:rPr>
          <w:t>36</w:t>
        </w:r>
        <w:r w:rsidRPr="00832AC3">
          <w:rPr>
            <w:rFonts w:ascii="Arial" w:hAnsi="Arial" w:cs="Arial"/>
          </w:rPr>
          <w:fldChar w:fldCharType="end"/>
        </w:r>
      </w:p>
    </w:sdtContent>
  </w:sdt>
  <w:p w14:paraId="6E1AEF8B" w14:textId="77777777" w:rsidR="00431E54" w:rsidRPr="009B4560" w:rsidRDefault="00431E54" w:rsidP="009B4560">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1633688"/>
      <w:docPartObj>
        <w:docPartGallery w:val="Page Numbers (Bottom of Page)"/>
        <w:docPartUnique/>
      </w:docPartObj>
    </w:sdtPr>
    <w:sdtEndPr/>
    <w:sdtContent>
      <w:p w14:paraId="7F4BC6FC" w14:textId="2C15ECBB" w:rsidR="00431E54" w:rsidRDefault="00431E54">
        <w:pPr>
          <w:pStyle w:val="Piedepgina"/>
          <w:jc w:val="right"/>
        </w:pPr>
        <w:r>
          <w:fldChar w:fldCharType="begin"/>
        </w:r>
        <w:r>
          <w:instrText>PAGE   \* MERGEFORMAT</w:instrText>
        </w:r>
        <w:r>
          <w:fldChar w:fldCharType="separate"/>
        </w:r>
        <w:r w:rsidR="00AE693E" w:rsidRPr="00AE693E">
          <w:rPr>
            <w:noProof/>
            <w:lang w:val="es-ES"/>
          </w:rPr>
          <w:t>I</w:t>
        </w:r>
        <w:r>
          <w:fldChar w:fldCharType="end"/>
        </w:r>
      </w:p>
    </w:sdtContent>
  </w:sdt>
  <w:p w14:paraId="191DB3B3" w14:textId="77777777" w:rsidR="00431E54" w:rsidRDefault="00431E54">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4739870"/>
      <w:docPartObj>
        <w:docPartGallery w:val="Page Numbers (Bottom of Page)"/>
        <w:docPartUnique/>
      </w:docPartObj>
    </w:sdtPr>
    <w:sdtEndPr>
      <w:rPr>
        <w:rFonts w:ascii="Arial" w:hAnsi="Arial" w:cs="Arial"/>
      </w:rPr>
    </w:sdtEndPr>
    <w:sdtContent>
      <w:p w14:paraId="7A0BD910" w14:textId="0E968071" w:rsidR="00431E54" w:rsidRPr="00832AC3" w:rsidRDefault="00431E54">
        <w:pPr>
          <w:pStyle w:val="Piedepgina"/>
          <w:jc w:val="right"/>
          <w:rPr>
            <w:rFonts w:ascii="Arial" w:hAnsi="Arial" w:cs="Arial"/>
          </w:rPr>
        </w:pPr>
        <w:r w:rsidRPr="00832AC3">
          <w:rPr>
            <w:rFonts w:ascii="Arial" w:hAnsi="Arial" w:cs="Arial"/>
          </w:rPr>
          <w:fldChar w:fldCharType="begin"/>
        </w:r>
        <w:r w:rsidRPr="00832AC3">
          <w:rPr>
            <w:rFonts w:ascii="Arial" w:hAnsi="Arial" w:cs="Arial"/>
          </w:rPr>
          <w:instrText>PAGE   \* MERGEFORMAT</w:instrText>
        </w:r>
        <w:r w:rsidRPr="00832AC3">
          <w:rPr>
            <w:rFonts w:ascii="Arial" w:hAnsi="Arial" w:cs="Arial"/>
          </w:rPr>
          <w:fldChar w:fldCharType="separate"/>
        </w:r>
        <w:r w:rsidR="00AE693E" w:rsidRPr="00AE693E">
          <w:rPr>
            <w:rFonts w:ascii="Arial" w:hAnsi="Arial" w:cs="Arial"/>
            <w:noProof/>
            <w:lang w:val="es-ES"/>
          </w:rPr>
          <w:t>1</w:t>
        </w:r>
        <w:r w:rsidRPr="00832AC3">
          <w:rPr>
            <w:rFonts w:ascii="Arial" w:hAnsi="Arial" w:cs="Arial"/>
          </w:rPr>
          <w:fldChar w:fldCharType="end"/>
        </w:r>
      </w:p>
    </w:sdtContent>
  </w:sdt>
  <w:p w14:paraId="053CF3F1" w14:textId="77777777" w:rsidR="00431E54" w:rsidRDefault="00431E5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6A11C" w14:textId="77777777" w:rsidR="003C2DFD" w:rsidRDefault="003C2DFD" w:rsidP="00FE44A9">
      <w:pPr>
        <w:spacing w:after="0" w:line="240" w:lineRule="auto"/>
      </w:pPr>
      <w:r>
        <w:separator/>
      </w:r>
    </w:p>
  </w:footnote>
  <w:footnote w:type="continuationSeparator" w:id="0">
    <w:p w14:paraId="75E300A3" w14:textId="77777777" w:rsidR="003C2DFD" w:rsidRDefault="003C2DFD" w:rsidP="00FE44A9">
      <w:pPr>
        <w:spacing w:after="0" w:line="240" w:lineRule="auto"/>
      </w:pPr>
      <w:r>
        <w:continuationSeparator/>
      </w:r>
    </w:p>
  </w:footnote>
  <w:footnote w:id="1">
    <w:p w14:paraId="2D0270A0" w14:textId="5401AE64" w:rsidR="00431E54" w:rsidRPr="00896431" w:rsidRDefault="00431E54">
      <w:pPr>
        <w:pStyle w:val="Textonotapie"/>
        <w:rPr>
          <w:lang w:val="es-ES"/>
        </w:rPr>
      </w:pPr>
      <w:r>
        <w:rPr>
          <w:rStyle w:val="Refdenotaalpie"/>
        </w:rPr>
        <w:footnoteRef/>
      </w:r>
      <w:r>
        <w:t xml:space="preserve"> </w:t>
      </w:r>
      <w:r w:rsidRPr="00896431">
        <w:t>https://corteidh.or.cr/docs/casos/articulos/seriec_239_esp.pdf</w:t>
      </w:r>
    </w:p>
  </w:footnote>
  <w:footnote w:id="2">
    <w:p w14:paraId="354D73CA" w14:textId="1CF4CDE6" w:rsidR="00431E54" w:rsidRPr="00F463AE" w:rsidRDefault="00431E54">
      <w:pPr>
        <w:pStyle w:val="Textonotapie"/>
        <w:rPr>
          <w:lang w:val="es-ES"/>
        </w:rPr>
      </w:pPr>
      <w:r>
        <w:rPr>
          <w:rStyle w:val="Refdenotaalpie"/>
        </w:rPr>
        <w:footnoteRef/>
      </w:r>
      <w:r>
        <w:t xml:space="preserve"> </w:t>
      </w:r>
      <w:r w:rsidRPr="00F463AE">
        <w:t>https://corteidh.or.cr/docs/casos/articulos/seriec_242_esp.pdf</w:t>
      </w:r>
    </w:p>
  </w:footnote>
  <w:footnote w:id="3">
    <w:p w14:paraId="2C9C9D69" w14:textId="0C8FDFB1" w:rsidR="00431E54" w:rsidRPr="00FB2F36" w:rsidRDefault="00431E54">
      <w:pPr>
        <w:pStyle w:val="Textonotapie"/>
        <w:rPr>
          <w:lang w:val="es-ES"/>
        </w:rPr>
      </w:pPr>
      <w:r>
        <w:rPr>
          <w:rStyle w:val="Refdenotaalpie"/>
        </w:rPr>
        <w:footnoteRef/>
      </w:r>
      <w:r>
        <w:t xml:space="preserve"> </w:t>
      </w:r>
      <w:r w:rsidRPr="00FB2F36">
        <w:t>https://www.corteidh.or.cr/docs/casos/articulos/seriec_257_esp.pdf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20CEEB02"/>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24843D34"/>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013140E"/>
    <w:multiLevelType w:val="hybridMultilevel"/>
    <w:tmpl w:val="3C5ABBE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04E5FC0"/>
    <w:multiLevelType w:val="hybridMultilevel"/>
    <w:tmpl w:val="80B2B45A"/>
    <w:lvl w:ilvl="0" w:tplc="369A0E50">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E49367F"/>
    <w:multiLevelType w:val="hybridMultilevel"/>
    <w:tmpl w:val="B55CFE9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105C4F9A"/>
    <w:multiLevelType w:val="hybridMultilevel"/>
    <w:tmpl w:val="7416CF26"/>
    <w:lvl w:ilvl="0" w:tplc="C7021FF6">
      <w:start w:val="1"/>
      <mc:AlternateContent>
        <mc:Choice Requires="w14">
          <w:numFmt w:val="custom" w:format="001, 002, 003, ..."/>
        </mc:Choice>
        <mc:Fallback>
          <w:numFmt w:val="decimal"/>
        </mc:Fallback>
      </mc:AlternateContent>
      <w:lvlText w:val="- %1"/>
      <w:lvlJc w:val="left"/>
      <w:pPr>
        <w:ind w:left="720" w:hanging="360"/>
      </w:pPr>
      <w:rPr>
        <w:rFonts w:ascii="Times New Roman" w:hAnsi="Times New Roman" w:hint="default"/>
        <w:b/>
        <w:i w:val="0"/>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10914E00"/>
    <w:multiLevelType w:val="hybridMultilevel"/>
    <w:tmpl w:val="29C279B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121C69E6"/>
    <w:multiLevelType w:val="hybridMultilevel"/>
    <w:tmpl w:val="CFF469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15:restartNumberingAfterBreak="0">
    <w:nsid w:val="20C42D7A"/>
    <w:multiLevelType w:val="multilevel"/>
    <w:tmpl w:val="C0FC18C2"/>
    <w:lvl w:ilvl="0">
      <w:start w:val="3"/>
      <w:numFmt w:val="decimal"/>
      <w:lvlText w:val="%1"/>
      <w:lvlJc w:val="left"/>
      <w:pPr>
        <w:ind w:left="525" w:hanging="525"/>
      </w:pPr>
      <w:rPr>
        <w:rFonts w:hint="default"/>
      </w:rPr>
    </w:lvl>
    <w:lvl w:ilvl="1">
      <w:start w:val="1"/>
      <w:numFmt w:val="decimal"/>
      <w:lvlText w:val="%1.%2"/>
      <w:lvlJc w:val="left"/>
      <w:pPr>
        <w:ind w:left="1065" w:hanging="525"/>
      </w:pPr>
      <w:rPr>
        <w:rFonts w:hint="default"/>
      </w:rPr>
    </w:lvl>
    <w:lvl w:ilvl="2">
      <w:start w:val="6"/>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120" w:hanging="1800"/>
      </w:pPr>
      <w:rPr>
        <w:rFonts w:hint="default"/>
      </w:rPr>
    </w:lvl>
  </w:abstractNum>
  <w:abstractNum w:abstractNumId="9" w15:restartNumberingAfterBreak="0">
    <w:nsid w:val="2CE20FE7"/>
    <w:multiLevelType w:val="hybridMultilevel"/>
    <w:tmpl w:val="842888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E5C3C65"/>
    <w:multiLevelType w:val="hybridMultilevel"/>
    <w:tmpl w:val="7F6486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15:restartNumberingAfterBreak="0">
    <w:nsid w:val="2EB76150"/>
    <w:multiLevelType w:val="multilevel"/>
    <w:tmpl w:val="DECAA980"/>
    <w:lvl w:ilvl="0">
      <w:start w:val="1"/>
      <w:numFmt w:val="decimal"/>
      <w:lvlText w:val="%1."/>
      <w:lvlJc w:val="left"/>
      <w:pPr>
        <w:ind w:left="720" w:hanging="360"/>
      </w:pPr>
      <w:rPr>
        <w:rFonts w:cs="Times New Roman"/>
        <w:b w:val="0"/>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249518F"/>
    <w:multiLevelType w:val="hybridMultilevel"/>
    <w:tmpl w:val="5694BF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35262470"/>
    <w:multiLevelType w:val="hybridMultilevel"/>
    <w:tmpl w:val="1C36838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390C38B3"/>
    <w:multiLevelType w:val="multilevel"/>
    <w:tmpl w:val="CBB430E6"/>
    <w:lvl w:ilvl="0">
      <w:start w:val="1"/>
      <w:numFmt w:val="decimal"/>
      <w:lvlText w:val="%1."/>
      <w:lvlJc w:val="left"/>
      <w:pPr>
        <w:ind w:left="502" w:hanging="360"/>
      </w:pPr>
    </w:lvl>
    <w:lvl w:ilvl="1">
      <w:start w:val="1"/>
      <w:numFmt w:val="decimal"/>
      <w:isLgl/>
      <w:lvlText w:val="%1.%2"/>
      <w:lvlJc w:val="left"/>
      <w:pPr>
        <w:ind w:left="990" w:hanging="63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A076DD6"/>
    <w:multiLevelType w:val="hybridMultilevel"/>
    <w:tmpl w:val="0BB0D9AC"/>
    <w:lvl w:ilvl="0" w:tplc="79E0E942">
      <w:start w:val="272"/>
      <w:numFmt w:val="bullet"/>
      <w:lvlText w:val="-"/>
      <w:lvlJc w:val="left"/>
      <w:pPr>
        <w:ind w:left="720" w:hanging="360"/>
      </w:pPr>
      <w:rPr>
        <w:rFonts w:ascii="Times New Roman" w:eastAsiaTheme="minorEastAsia"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3B394644"/>
    <w:multiLevelType w:val="hybridMultilevel"/>
    <w:tmpl w:val="972AC8E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3E631C61"/>
    <w:multiLevelType w:val="hybridMultilevel"/>
    <w:tmpl w:val="C0203EF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15:restartNumberingAfterBreak="0">
    <w:nsid w:val="3F295733"/>
    <w:multiLevelType w:val="hybridMultilevel"/>
    <w:tmpl w:val="ED9AAC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15:restartNumberingAfterBreak="0">
    <w:nsid w:val="412F7401"/>
    <w:multiLevelType w:val="hybridMultilevel"/>
    <w:tmpl w:val="2238FF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4650224C"/>
    <w:multiLevelType w:val="multilevel"/>
    <w:tmpl w:val="72D84860"/>
    <w:lvl w:ilvl="0">
      <w:start w:val="1"/>
      <w:numFmt w:val="decimal"/>
      <w:pStyle w:val="Ttulo1"/>
      <w:lvlText w:val="%1."/>
      <w:lvlJc w:val="left"/>
      <w:pPr>
        <w:ind w:left="357" w:hanging="357"/>
      </w:pPr>
      <w:rPr>
        <w:rFonts w:hint="default"/>
      </w:rPr>
    </w:lvl>
    <w:lvl w:ilvl="1">
      <w:start w:val="1"/>
      <w:numFmt w:val="decimal"/>
      <w:pStyle w:val="Ttulo2"/>
      <w:lvlText w:val="%1.%2."/>
      <w:lvlJc w:val="left"/>
      <w:pPr>
        <w:ind w:left="714" w:hanging="357"/>
      </w:pPr>
      <w:rPr>
        <w:rFonts w:hint="default"/>
      </w:rPr>
    </w:lvl>
    <w:lvl w:ilvl="2">
      <w:start w:val="1"/>
      <w:numFmt w:val="decimal"/>
      <w:pStyle w:val="Ttulo3"/>
      <w:lvlText w:val="%1.%2.%3"/>
      <w:lvlJc w:val="left"/>
      <w:pPr>
        <w:ind w:left="1071" w:hanging="357"/>
      </w:pPr>
      <w:rPr>
        <w:rFonts w:hint="default"/>
      </w:rPr>
    </w:lvl>
    <w:lvl w:ilvl="3">
      <w:start w:val="1"/>
      <w:numFmt w:val="lowerLetter"/>
      <w:pStyle w:val="Ttulo4"/>
      <w:lvlText w:val="%4)"/>
      <w:lvlJc w:val="left"/>
      <w:pPr>
        <w:ind w:left="1428" w:hanging="357"/>
      </w:pPr>
      <w:rPr>
        <w:rFonts w:hint="default"/>
      </w:rPr>
    </w:lvl>
    <w:lvl w:ilvl="4">
      <w:start w:val="1"/>
      <w:numFmt w:val="none"/>
      <w:lvlText w:val=""/>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1" w15:restartNumberingAfterBreak="0">
    <w:nsid w:val="534D7CDA"/>
    <w:multiLevelType w:val="hybridMultilevel"/>
    <w:tmpl w:val="21840D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5ABE736D"/>
    <w:multiLevelType w:val="hybridMultilevel"/>
    <w:tmpl w:val="D444E0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5C160376"/>
    <w:multiLevelType w:val="hybridMultilevel"/>
    <w:tmpl w:val="56A2DEC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DA725C8"/>
    <w:multiLevelType w:val="hybridMultilevel"/>
    <w:tmpl w:val="29A025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15:restartNumberingAfterBreak="0">
    <w:nsid w:val="608C2E52"/>
    <w:multiLevelType w:val="hybridMultilevel"/>
    <w:tmpl w:val="9C2A93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622154F5"/>
    <w:multiLevelType w:val="hybridMultilevel"/>
    <w:tmpl w:val="0D723C00"/>
    <w:lvl w:ilvl="0" w:tplc="36F6DA20">
      <w:start w:val="1"/>
      <w:numFmt w:val="bullet"/>
      <w:lvlText w:val="■"/>
      <w:lvlJc w:val="left"/>
      <w:pPr>
        <w:tabs>
          <w:tab w:val="num" w:pos="720"/>
        </w:tabs>
        <w:ind w:left="720" w:hanging="360"/>
      </w:pPr>
      <w:rPr>
        <w:rFonts w:ascii="Franklin Gothic Book" w:hAnsi="Franklin Gothic Book" w:hint="default"/>
      </w:rPr>
    </w:lvl>
    <w:lvl w:ilvl="1" w:tplc="76005A7A" w:tentative="1">
      <w:start w:val="1"/>
      <w:numFmt w:val="bullet"/>
      <w:lvlText w:val="■"/>
      <w:lvlJc w:val="left"/>
      <w:pPr>
        <w:tabs>
          <w:tab w:val="num" w:pos="1440"/>
        </w:tabs>
        <w:ind w:left="1440" w:hanging="360"/>
      </w:pPr>
      <w:rPr>
        <w:rFonts w:ascii="Franklin Gothic Book" w:hAnsi="Franklin Gothic Book" w:hint="default"/>
      </w:rPr>
    </w:lvl>
    <w:lvl w:ilvl="2" w:tplc="5002C3A6" w:tentative="1">
      <w:start w:val="1"/>
      <w:numFmt w:val="bullet"/>
      <w:lvlText w:val="■"/>
      <w:lvlJc w:val="left"/>
      <w:pPr>
        <w:tabs>
          <w:tab w:val="num" w:pos="2160"/>
        </w:tabs>
        <w:ind w:left="2160" w:hanging="360"/>
      </w:pPr>
      <w:rPr>
        <w:rFonts w:ascii="Franklin Gothic Book" w:hAnsi="Franklin Gothic Book" w:hint="default"/>
      </w:rPr>
    </w:lvl>
    <w:lvl w:ilvl="3" w:tplc="5BEA869A" w:tentative="1">
      <w:start w:val="1"/>
      <w:numFmt w:val="bullet"/>
      <w:lvlText w:val="■"/>
      <w:lvlJc w:val="left"/>
      <w:pPr>
        <w:tabs>
          <w:tab w:val="num" w:pos="2880"/>
        </w:tabs>
        <w:ind w:left="2880" w:hanging="360"/>
      </w:pPr>
      <w:rPr>
        <w:rFonts w:ascii="Franklin Gothic Book" w:hAnsi="Franklin Gothic Book" w:hint="default"/>
      </w:rPr>
    </w:lvl>
    <w:lvl w:ilvl="4" w:tplc="5394EEA8" w:tentative="1">
      <w:start w:val="1"/>
      <w:numFmt w:val="bullet"/>
      <w:lvlText w:val="■"/>
      <w:lvlJc w:val="left"/>
      <w:pPr>
        <w:tabs>
          <w:tab w:val="num" w:pos="3600"/>
        </w:tabs>
        <w:ind w:left="3600" w:hanging="360"/>
      </w:pPr>
      <w:rPr>
        <w:rFonts w:ascii="Franklin Gothic Book" w:hAnsi="Franklin Gothic Book" w:hint="default"/>
      </w:rPr>
    </w:lvl>
    <w:lvl w:ilvl="5" w:tplc="37A2CC3E" w:tentative="1">
      <w:start w:val="1"/>
      <w:numFmt w:val="bullet"/>
      <w:lvlText w:val="■"/>
      <w:lvlJc w:val="left"/>
      <w:pPr>
        <w:tabs>
          <w:tab w:val="num" w:pos="4320"/>
        </w:tabs>
        <w:ind w:left="4320" w:hanging="360"/>
      </w:pPr>
      <w:rPr>
        <w:rFonts w:ascii="Franklin Gothic Book" w:hAnsi="Franklin Gothic Book" w:hint="default"/>
      </w:rPr>
    </w:lvl>
    <w:lvl w:ilvl="6" w:tplc="0C0A5268" w:tentative="1">
      <w:start w:val="1"/>
      <w:numFmt w:val="bullet"/>
      <w:lvlText w:val="■"/>
      <w:lvlJc w:val="left"/>
      <w:pPr>
        <w:tabs>
          <w:tab w:val="num" w:pos="5040"/>
        </w:tabs>
        <w:ind w:left="5040" w:hanging="360"/>
      </w:pPr>
      <w:rPr>
        <w:rFonts w:ascii="Franklin Gothic Book" w:hAnsi="Franklin Gothic Book" w:hint="default"/>
      </w:rPr>
    </w:lvl>
    <w:lvl w:ilvl="7" w:tplc="D8248CA0" w:tentative="1">
      <w:start w:val="1"/>
      <w:numFmt w:val="bullet"/>
      <w:lvlText w:val="■"/>
      <w:lvlJc w:val="left"/>
      <w:pPr>
        <w:tabs>
          <w:tab w:val="num" w:pos="5760"/>
        </w:tabs>
        <w:ind w:left="5760" w:hanging="360"/>
      </w:pPr>
      <w:rPr>
        <w:rFonts w:ascii="Franklin Gothic Book" w:hAnsi="Franklin Gothic Book" w:hint="default"/>
      </w:rPr>
    </w:lvl>
    <w:lvl w:ilvl="8" w:tplc="397499D8" w:tentative="1">
      <w:start w:val="1"/>
      <w:numFmt w:val="bullet"/>
      <w:lvlText w:val="■"/>
      <w:lvlJc w:val="left"/>
      <w:pPr>
        <w:tabs>
          <w:tab w:val="num" w:pos="6480"/>
        </w:tabs>
        <w:ind w:left="6480" w:hanging="360"/>
      </w:pPr>
      <w:rPr>
        <w:rFonts w:ascii="Franklin Gothic Book" w:hAnsi="Franklin Gothic Book" w:hint="default"/>
      </w:rPr>
    </w:lvl>
  </w:abstractNum>
  <w:abstractNum w:abstractNumId="27" w15:restartNumberingAfterBreak="0">
    <w:nsid w:val="66C25EE5"/>
    <w:multiLevelType w:val="hybridMultilevel"/>
    <w:tmpl w:val="A500786E"/>
    <w:lvl w:ilvl="0" w:tplc="300A0001">
      <w:start w:val="1"/>
      <w:numFmt w:val="bullet"/>
      <w:lvlText w:val=""/>
      <w:lvlJc w:val="left"/>
      <w:pPr>
        <w:ind w:left="1485" w:hanging="360"/>
      </w:pPr>
      <w:rPr>
        <w:rFonts w:ascii="Symbol" w:hAnsi="Symbol" w:hint="default"/>
      </w:rPr>
    </w:lvl>
    <w:lvl w:ilvl="1" w:tplc="300A0003" w:tentative="1">
      <w:start w:val="1"/>
      <w:numFmt w:val="bullet"/>
      <w:lvlText w:val="o"/>
      <w:lvlJc w:val="left"/>
      <w:pPr>
        <w:ind w:left="2205" w:hanging="360"/>
      </w:pPr>
      <w:rPr>
        <w:rFonts w:ascii="Courier New" w:hAnsi="Courier New" w:cs="Courier New" w:hint="default"/>
      </w:rPr>
    </w:lvl>
    <w:lvl w:ilvl="2" w:tplc="300A0005" w:tentative="1">
      <w:start w:val="1"/>
      <w:numFmt w:val="bullet"/>
      <w:lvlText w:val=""/>
      <w:lvlJc w:val="left"/>
      <w:pPr>
        <w:ind w:left="2925" w:hanging="360"/>
      </w:pPr>
      <w:rPr>
        <w:rFonts w:ascii="Wingdings" w:hAnsi="Wingdings" w:hint="default"/>
      </w:rPr>
    </w:lvl>
    <w:lvl w:ilvl="3" w:tplc="300A0001" w:tentative="1">
      <w:start w:val="1"/>
      <w:numFmt w:val="bullet"/>
      <w:lvlText w:val=""/>
      <w:lvlJc w:val="left"/>
      <w:pPr>
        <w:ind w:left="3645" w:hanging="360"/>
      </w:pPr>
      <w:rPr>
        <w:rFonts w:ascii="Symbol" w:hAnsi="Symbol" w:hint="default"/>
      </w:rPr>
    </w:lvl>
    <w:lvl w:ilvl="4" w:tplc="300A0003" w:tentative="1">
      <w:start w:val="1"/>
      <w:numFmt w:val="bullet"/>
      <w:lvlText w:val="o"/>
      <w:lvlJc w:val="left"/>
      <w:pPr>
        <w:ind w:left="4365" w:hanging="360"/>
      </w:pPr>
      <w:rPr>
        <w:rFonts w:ascii="Courier New" w:hAnsi="Courier New" w:cs="Courier New" w:hint="default"/>
      </w:rPr>
    </w:lvl>
    <w:lvl w:ilvl="5" w:tplc="300A0005" w:tentative="1">
      <w:start w:val="1"/>
      <w:numFmt w:val="bullet"/>
      <w:lvlText w:val=""/>
      <w:lvlJc w:val="left"/>
      <w:pPr>
        <w:ind w:left="5085" w:hanging="360"/>
      </w:pPr>
      <w:rPr>
        <w:rFonts w:ascii="Wingdings" w:hAnsi="Wingdings" w:hint="default"/>
      </w:rPr>
    </w:lvl>
    <w:lvl w:ilvl="6" w:tplc="300A0001" w:tentative="1">
      <w:start w:val="1"/>
      <w:numFmt w:val="bullet"/>
      <w:lvlText w:val=""/>
      <w:lvlJc w:val="left"/>
      <w:pPr>
        <w:ind w:left="5805" w:hanging="360"/>
      </w:pPr>
      <w:rPr>
        <w:rFonts w:ascii="Symbol" w:hAnsi="Symbol" w:hint="default"/>
      </w:rPr>
    </w:lvl>
    <w:lvl w:ilvl="7" w:tplc="300A0003" w:tentative="1">
      <w:start w:val="1"/>
      <w:numFmt w:val="bullet"/>
      <w:lvlText w:val="o"/>
      <w:lvlJc w:val="left"/>
      <w:pPr>
        <w:ind w:left="6525" w:hanging="360"/>
      </w:pPr>
      <w:rPr>
        <w:rFonts w:ascii="Courier New" w:hAnsi="Courier New" w:cs="Courier New" w:hint="default"/>
      </w:rPr>
    </w:lvl>
    <w:lvl w:ilvl="8" w:tplc="300A0005" w:tentative="1">
      <w:start w:val="1"/>
      <w:numFmt w:val="bullet"/>
      <w:lvlText w:val=""/>
      <w:lvlJc w:val="left"/>
      <w:pPr>
        <w:ind w:left="7245" w:hanging="360"/>
      </w:pPr>
      <w:rPr>
        <w:rFonts w:ascii="Wingdings" w:hAnsi="Wingdings" w:hint="default"/>
      </w:rPr>
    </w:lvl>
  </w:abstractNum>
  <w:abstractNum w:abstractNumId="28" w15:restartNumberingAfterBreak="0">
    <w:nsid w:val="67353397"/>
    <w:multiLevelType w:val="hybridMultilevel"/>
    <w:tmpl w:val="B338226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699E1B2B"/>
    <w:multiLevelType w:val="hybridMultilevel"/>
    <w:tmpl w:val="D946CF8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15:restartNumberingAfterBreak="0">
    <w:nsid w:val="77623E83"/>
    <w:multiLevelType w:val="hybridMultilevel"/>
    <w:tmpl w:val="9D52D02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7FDA2DB1"/>
    <w:multiLevelType w:val="hybridMultilevel"/>
    <w:tmpl w:val="1BCE117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0"/>
  </w:num>
  <w:num w:numId="2">
    <w:abstractNumId w:val="20"/>
  </w:num>
  <w:num w:numId="3">
    <w:abstractNumId w:val="9"/>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7"/>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0"/>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24"/>
  </w:num>
  <w:num w:numId="15">
    <w:abstractNumId w:val="16"/>
  </w:num>
  <w:num w:numId="16">
    <w:abstractNumId w:val="15"/>
  </w:num>
  <w:num w:numId="17">
    <w:abstractNumId w:val="5"/>
  </w:num>
  <w:num w:numId="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9"/>
  </w:num>
  <w:num w:numId="20">
    <w:abstractNumId w:val="21"/>
  </w:num>
  <w:num w:numId="21">
    <w:abstractNumId w:val="30"/>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31"/>
  </w:num>
  <w:num w:numId="28">
    <w:abstractNumId w:val="26"/>
  </w:num>
  <w:num w:numId="29">
    <w:abstractNumId w:val="19"/>
  </w:num>
  <w:num w:numId="30">
    <w:abstractNumId w:val="25"/>
  </w:num>
  <w:num w:numId="31">
    <w:abstractNumId w:val="17"/>
  </w:num>
  <w:num w:numId="32">
    <w:abstractNumId w:val="23"/>
  </w:num>
  <w:num w:numId="33">
    <w:abstractNumId w:val="13"/>
  </w:num>
  <w:num w:numId="34">
    <w:abstractNumId w:val="28"/>
  </w:num>
  <w:num w:numId="35">
    <w:abstractNumId w:val="2"/>
  </w:num>
  <w:num w:numId="36">
    <w:abstractNumId w:val="6"/>
  </w:num>
  <w:num w:numId="37">
    <w:abstractNumId w:val="22"/>
  </w:num>
  <w:num w:numId="38">
    <w:abstractNumId w:val="14"/>
  </w:num>
  <w:num w:numId="39">
    <w:abstractNumId w:val="11"/>
  </w:num>
  <w:num w:numId="40">
    <w:abstractNumId w:val="27"/>
  </w:num>
  <w:num w:numId="41">
    <w:abstractNumId w:val="8"/>
  </w:num>
  <w:num w:numId="42">
    <w:abstractNumId w:val="4"/>
  </w:num>
  <w:num w:numId="43">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44A9"/>
    <w:rsid w:val="000002DA"/>
    <w:rsid w:val="00004459"/>
    <w:rsid w:val="00006F73"/>
    <w:rsid w:val="0000734C"/>
    <w:rsid w:val="00007F51"/>
    <w:rsid w:val="00020C6C"/>
    <w:rsid w:val="000220A5"/>
    <w:rsid w:val="00026004"/>
    <w:rsid w:val="000260E1"/>
    <w:rsid w:val="00026D79"/>
    <w:rsid w:val="00027BD9"/>
    <w:rsid w:val="0003576F"/>
    <w:rsid w:val="00035EEB"/>
    <w:rsid w:val="00036C1B"/>
    <w:rsid w:val="00037DFF"/>
    <w:rsid w:val="000413F6"/>
    <w:rsid w:val="00044FF6"/>
    <w:rsid w:val="00047366"/>
    <w:rsid w:val="000474DB"/>
    <w:rsid w:val="00054305"/>
    <w:rsid w:val="00061881"/>
    <w:rsid w:val="00061BE1"/>
    <w:rsid w:val="00062615"/>
    <w:rsid w:val="00073629"/>
    <w:rsid w:val="00075F3B"/>
    <w:rsid w:val="00081BDD"/>
    <w:rsid w:val="0009140C"/>
    <w:rsid w:val="00092F6B"/>
    <w:rsid w:val="000973B0"/>
    <w:rsid w:val="000A1B04"/>
    <w:rsid w:val="000A3693"/>
    <w:rsid w:val="000A4257"/>
    <w:rsid w:val="000B0028"/>
    <w:rsid w:val="000B1D1A"/>
    <w:rsid w:val="000B3E09"/>
    <w:rsid w:val="000B46FE"/>
    <w:rsid w:val="000B5C9C"/>
    <w:rsid w:val="000B5D85"/>
    <w:rsid w:val="000B6F28"/>
    <w:rsid w:val="000C5F49"/>
    <w:rsid w:val="000C7F42"/>
    <w:rsid w:val="000D0135"/>
    <w:rsid w:val="000D6344"/>
    <w:rsid w:val="000D6E60"/>
    <w:rsid w:val="000E6034"/>
    <w:rsid w:val="000F166C"/>
    <w:rsid w:val="00113E8A"/>
    <w:rsid w:val="0011759E"/>
    <w:rsid w:val="001406F4"/>
    <w:rsid w:val="00141D84"/>
    <w:rsid w:val="00145C7A"/>
    <w:rsid w:val="00147A1D"/>
    <w:rsid w:val="001524C5"/>
    <w:rsid w:val="001530A6"/>
    <w:rsid w:val="00155025"/>
    <w:rsid w:val="00156E71"/>
    <w:rsid w:val="00161B55"/>
    <w:rsid w:val="00165F07"/>
    <w:rsid w:val="00167A38"/>
    <w:rsid w:val="001703E4"/>
    <w:rsid w:val="00170D98"/>
    <w:rsid w:val="001776BE"/>
    <w:rsid w:val="00182434"/>
    <w:rsid w:val="001830AB"/>
    <w:rsid w:val="00183D1E"/>
    <w:rsid w:val="00185399"/>
    <w:rsid w:val="00190A27"/>
    <w:rsid w:val="00191680"/>
    <w:rsid w:val="00197A33"/>
    <w:rsid w:val="001A0BA4"/>
    <w:rsid w:val="001A7044"/>
    <w:rsid w:val="001B0AA0"/>
    <w:rsid w:val="001B1A96"/>
    <w:rsid w:val="001B400D"/>
    <w:rsid w:val="001C00B2"/>
    <w:rsid w:val="001C076F"/>
    <w:rsid w:val="001C2673"/>
    <w:rsid w:val="001C396B"/>
    <w:rsid w:val="001D19AD"/>
    <w:rsid w:val="001D2BAE"/>
    <w:rsid w:val="001D31A0"/>
    <w:rsid w:val="001D6682"/>
    <w:rsid w:val="001D7AD4"/>
    <w:rsid w:val="001E48B9"/>
    <w:rsid w:val="001E5864"/>
    <w:rsid w:val="001E5F4B"/>
    <w:rsid w:val="001F2821"/>
    <w:rsid w:val="001F2F5B"/>
    <w:rsid w:val="001F3081"/>
    <w:rsid w:val="001F38E7"/>
    <w:rsid w:val="00200820"/>
    <w:rsid w:val="00205A05"/>
    <w:rsid w:val="00206B82"/>
    <w:rsid w:val="00220B45"/>
    <w:rsid w:val="00223AFE"/>
    <w:rsid w:val="00226DCC"/>
    <w:rsid w:val="00227A51"/>
    <w:rsid w:val="00227A74"/>
    <w:rsid w:val="0023601A"/>
    <w:rsid w:val="00240E6F"/>
    <w:rsid w:val="0024489B"/>
    <w:rsid w:val="00245DD5"/>
    <w:rsid w:val="00250A4D"/>
    <w:rsid w:val="00252E4C"/>
    <w:rsid w:val="0026547F"/>
    <w:rsid w:val="00270571"/>
    <w:rsid w:val="00281FB8"/>
    <w:rsid w:val="00282FAF"/>
    <w:rsid w:val="00287A0A"/>
    <w:rsid w:val="0029002B"/>
    <w:rsid w:val="00292D9E"/>
    <w:rsid w:val="0029528F"/>
    <w:rsid w:val="00295BE5"/>
    <w:rsid w:val="002B2DBC"/>
    <w:rsid w:val="002B4CAB"/>
    <w:rsid w:val="002B6FB5"/>
    <w:rsid w:val="002B7E10"/>
    <w:rsid w:val="002C4260"/>
    <w:rsid w:val="002D009E"/>
    <w:rsid w:val="002D04A1"/>
    <w:rsid w:val="002D549E"/>
    <w:rsid w:val="002E083E"/>
    <w:rsid w:val="002E1A0F"/>
    <w:rsid w:val="002E3D81"/>
    <w:rsid w:val="00300D7D"/>
    <w:rsid w:val="003051DD"/>
    <w:rsid w:val="003327D7"/>
    <w:rsid w:val="0033557C"/>
    <w:rsid w:val="003359D7"/>
    <w:rsid w:val="00340AAE"/>
    <w:rsid w:val="00345D8A"/>
    <w:rsid w:val="003464F5"/>
    <w:rsid w:val="003515D2"/>
    <w:rsid w:val="003515F1"/>
    <w:rsid w:val="00353A9F"/>
    <w:rsid w:val="00355422"/>
    <w:rsid w:val="003556A3"/>
    <w:rsid w:val="003569A4"/>
    <w:rsid w:val="00365315"/>
    <w:rsid w:val="0036691C"/>
    <w:rsid w:val="003702C2"/>
    <w:rsid w:val="00370AD6"/>
    <w:rsid w:val="00373088"/>
    <w:rsid w:val="00375AAB"/>
    <w:rsid w:val="00376407"/>
    <w:rsid w:val="00387B4B"/>
    <w:rsid w:val="00392EE8"/>
    <w:rsid w:val="003930E0"/>
    <w:rsid w:val="00394104"/>
    <w:rsid w:val="00397A2A"/>
    <w:rsid w:val="003A0526"/>
    <w:rsid w:val="003A46D5"/>
    <w:rsid w:val="003A611F"/>
    <w:rsid w:val="003A7C7F"/>
    <w:rsid w:val="003B352B"/>
    <w:rsid w:val="003B4047"/>
    <w:rsid w:val="003B7203"/>
    <w:rsid w:val="003C2DFD"/>
    <w:rsid w:val="003C51E8"/>
    <w:rsid w:val="003C5675"/>
    <w:rsid w:val="003D3DCD"/>
    <w:rsid w:val="003D7730"/>
    <w:rsid w:val="003E2E64"/>
    <w:rsid w:val="003E34CD"/>
    <w:rsid w:val="003E3666"/>
    <w:rsid w:val="003F12CB"/>
    <w:rsid w:val="003F194E"/>
    <w:rsid w:val="003F2239"/>
    <w:rsid w:val="003F5907"/>
    <w:rsid w:val="00402154"/>
    <w:rsid w:val="00402A63"/>
    <w:rsid w:val="00416045"/>
    <w:rsid w:val="00416243"/>
    <w:rsid w:val="00421DAF"/>
    <w:rsid w:val="00424A1C"/>
    <w:rsid w:val="00425687"/>
    <w:rsid w:val="0042737A"/>
    <w:rsid w:val="00430256"/>
    <w:rsid w:val="00431E54"/>
    <w:rsid w:val="00432F43"/>
    <w:rsid w:val="004337B2"/>
    <w:rsid w:val="00442503"/>
    <w:rsid w:val="00442DD8"/>
    <w:rsid w:val="0044469D"/>
    <w:rsid w:val="004548C2"/>
    <w:rsid w:val="004568C5"/>
    <w:rsid w:val="0046415B"/>
    <w:rsid w:val="004662B7"/>
    <w:rsid w:val="00472090"/>
    <w:rsid w:val="004722FF"/>
    <w:rsid w:val="00472934"/>
    <w:rsid w:val="0048350B"/>
    <w:rsid w:val="004853F9"/>
    <w:rsid w:val="00485D82"/>
    <w:rsid w:val="00493D50"/>
    <w:rsid w:val="00497312"/>
    <w:rsid w:val="004A37CF"/>
    <w:rsid w:val="004B194E"/>
    <w:rsid w:val="004B23F7"/>
    <w:rsid w:val="004B37FE"/>
    <w:rsid w:val="004B6B7A"/>
    <w:rsid w:val="004C0AA0"/>
    <w:rsid w:val="004C0CB3"/>
    <w:rsid w:val="004C16A4"/>
    <w:rsid w:val="004C51BA"/>
    <w:rsid w:val="004D21C4"/>
    <w:rsid w:val="004D27C2"/>
    <w:rsid w:val="004D3D22"/>
    <w:rsid w:val="004E46CE"/>
    <w:rsid w:val="004E6B75"/>
    <w:rsid w:val="00503D1D"/>
    <w:rsid w:val="005066B6"/>
    <w:rsid w:val="00507C94"/>
    <w:rsid w:val="005121D4"/>
    <w:rsid w:val="00513234"/>
    <w:rsid w:val="00517954"/>
    <w:rsid w:val="00517B5C"/>
    <w:rsid w:val="00522B8E"/>
    <w:rsid w:val="005308D5"/>
    <w:rsid w:val="00531EFA"/>
    <w:rsid w:val="005369F7"/>
    <w:rsid w:val="005416F5"/>
    <w:rsid w:val="00545615"/>
    <w:rsid w:val="00545691"/>
    <w:rsid w:val="00552E96"/>
    <w:rsid w:val="005534F7"/>
    <w:rsid w:val="00554766"/>
    <w:rsid w:val="005663DB"/>
    <w:rsid w:val="00567D24"/>
    <w:rsid w:val="00570F9D"/>
    <w:rsid w:val="00574C1E"/>
    <w:rsid w:val="00576298"/>
    <w:rsid w:val="0058004C"/>
    <w:rsid w:val="00580649"/>
    <w:rsid w:val="00590179"/>
    <w:rsid w:val="005A281D"/>
    <w:rsid w:val="005A6644"/>
    <w:rsid w:val="005A6DEE"/>
    <w:rsid w:val="005B0C68"/>
    <w:rsid w:val="005B4112"/>
    <w:rsid w:val="005B4C16"/>
    <w:rsid w:val="005D1409"/>
    <w:rsid w:val="005D77C3"/>
    <w:rsid w:val="005E4ED3"/>
    <w:rsid w:val="005E7515"/>
    <w:rsid w:val="005F038D"/>
    <w:rsid w:val="005F1A1C"/>
    <w:rsid w:val="005F7640"/>
    <w:rsid w:val="0060266B"/>
    <w:rsid w:val="00607D60"/>
    <w:rsid w:val="00614312"/>
    <w:rsid w:val="00616626"/>
    <w:rsid w:val="0061729A"/>
    <w:rsid w:val="006174CE"/>
    <w:rsid w:val="006207E6"/>
    <w:rsid w:val="00621081"/>
    <w:rsid w:val="006212C0"/>
    <w:rsid w:val="00623121"/>
    <w:rsid w:val="00626779"/>
    <w:rsid w:val="00637B84"/>
    <w:rsid w:val="00637DC7"/>
    <w:rsid w:val="0064228C"/>
    <w:rsid w:val="006430C8"/>
    <w:rsid w:val="006469F7"/>
    <w:rsid w:val="00651A97"/>
    <w:rsid w:val="00664259"/>
    <w:rsid w:val="006643E6"/>
    <w:rsid w:val="006665FD"/>
    <w:rsid w:val="00673BC3"/>
    <w:rsid w:val="00673F54"/>
    <w:rsid w:val="00677739"/>
    <w:rsid w:val="0068103D"/>
    <w:rsid w:val="006815DF"/>
    <w:rsid w:val="006821F7"/>
    <w:rsid w:val="00687454"/>
    <w:rsid w:val="006912A8"/>
    <w:rsid w:val="0069242A"/>
    <w:rsid w:val="00693B4E"/>
    <w:rsid w:val="00697007"/>
    <w:rsid w:val="006A4730"/>
    <w:rsid w:val="006A5BD2"/>
    <w:rsid w:val="006B18A8"/>
    <w:rsid w:val="006B3DBB"/>
    <w:rsid w:val="006B6371"/>
    <w:rsid w:val="006B71CE"/>
    <w:rsid w:val="006D0CA3"/>
    <w:rsid w:val="006D5EA6"/>
    <w:rsid w:val="006F0745"/>
    <w:rsid w:val="006F2921"/>
    <w:rsid w:val="00700DA6"/>
    <w:rsid w:val="00702A66"/>
    <w:rsid w:val="00706E11"/>
    <w:rsid w:val="007078DB"/>
    <w:rsid w:val="00707F07"/>
    <w:rsid w:val="007139AF"/>
    <w:rsid w:val="00725715"/>
    <w:rsid w:val="007321BE"/>
    <w:rsid w:val="007342B3"/>
    <w:rsid w:val="00736CBD"/>
    <w:rsid w:val="00741799"/>
    <w:rsid w:val="00742FA9"/>
    <w:rsid w:val="0076498F"/>
    <w:rsid w:val="007702A3"/>
    <w:rsid w:val="00770EDE"/>
    <w:rsid w:val="007718BE"/>
    <w:rsid w:val="00773299"/>
    <w:rsid w:val="00773322"/>
    <w:rsid w:val="00773757"/>
    <w:rsid w:val="007750A8"/>
    <w:rsid w:val="00775B6C"/>
    <w:rsid w:val="007A53DB"/>
    <w:rsid w:val="007A567F"/>
    <w:rsid w:val="007B0E2D"/>
    <w:rsid w:val="007B45D0"/>
    <w:rsid w:val="007B4BFF"/>
    <w:rsid w:val="007B62D5"/>
    <w:rsid w:val="007C0054"/>
    <w:rsid w:val="007D0079"/>
    <w:rsid w:val="007D07CA"/>
    <w:rsid w:val="007D08EE"/>
    <w:rsid w:val="007D22AE"/>
    <w:rsid w:val="007D66C5"/>
    <w:rsid w:val="007E12AA"/>
    <w:rsid w:val="007E1964"/>
    <w:rsid w:val="007F0ED2"/>
    <w:rsid w:val="007F1E61"/>
    <w:rsid w:val="007F2B34"/>
    <w:rsid w:val="00804E03"/>
    <w:rsid w:val="00805997"/>
    <w:rsid w:val="00811F9F"/>
    <w:rsid w:val="008128A2"/>
    <w:rsid w:val="008159E7"/>
    <w:rsid w:val="0081671A"/>
    <w:rsid w:val="00823CBC"/>
    <w:rsid w:val="00824F6C"/>
    <w:rsid w:val="00825DAC"/>
    <w:rsid w:val="00827045"/>
    <w:rsid w:val="00830C93"/>
    <w:rsid w:val="00832450"/>
    <w:rsid w:val="00832AC3"/>
    <w:rsid w:val="00832C1E"/>
    <w:rsid w:val="008362CC"/>
    <w:rsid w:val="00842381"/>
    <w:rsid w:val="00842A97"/>
    <w:rsid w:val="0084793E"/>
    <w:rsid w:val="00853D79"/>
    <w:rsid w:val="00854142"/>
    <w:rsid w:val="00854323"/>
    <w:rsid w:val="00855ADA"/>
    <w:rsid w:val="00855CF3"/>
    <w:rsid w:val="00857E0A"/>
    <w:rsid w:val="00862B54"/>
    <w:rsid w:val="00873E9F"/>
    <w:rsid w:val="00875916"/>
    <w:rsid w:val="0088184B"/>
    <w:rsid w:val="008853E5"/>
    <w:rsid w:val="00886B85"/>
    <w:rsid w:val="00896398"/>
    <w:rsid w:val="00896431"/>
    <w:rsid w:val="008A2934"/>
    <w:rsid w:val="008A4BB3"/>
    <w:rsid w:val="008A6E2D"/>
    <w:rsid w:val="008B0AC7"/>
    <w:rsid w:val="008B3F7F"/>
    <w:rsid w:val="008B47AB"/>
    <w:rsid w:val="008B53AF"/>
    <w:rsid w:val="008B6D38"/>
    <w:rsid w:val="008C0DE3"/>
    <w:rsid w:val="008C1E99"/>
    <w:rsid w:val="008C4A6E"/>
    <w:rsid w:val="008C532A"/>
    <w:rsid w:val="008D1922"/>
    <w:rsid w:val="008E2B2A"/>
    <w:rsid w:val="008E4439"/>
    <w:rsid w:val="008E6CF7"/>
    <w:rsid w:val="008F19A0"/>
    <w:rsid w:val="008F58EA"/>
    <w:rsid w:val="008F6F0A"/>
    <w:rsid w:val="008F7435"/>
    <w:rsid w:val="008F7DF3"/>
    <w:rsid w:val="00901829"/>
    <w:rsid w:val="00904215"/>
    <w:rsid w:val="009069FE"/>
    <w:rsid w:val="00907C88"/>
    <w:rsid w:val="00907CD6"/>
    <w:rsid w:val="00911122"/>
    <w:rsid w:val="00916461"/>
    <w:rsid w:val="00924AE6"/>
    <w:rsid w:val="00924D09"/>
    <w:rsid w:val="00925E0A"/>
    <w:rsid w:val="00927D4E"/>
    <w:rsid w:val="00935F91"/>
    <w:rsid w:val="0093692F"/>
    <w:rsid w:val="00943621"/>
    <w:rsid w:val="00943CBB"/>
    <w:rsid w:val="00944713"/>
    <w:rsid w:val="009512E2"/>
    <w:rsid w:val="00952221"/>
    <w:rsid w:val="00953B2C"/>
    <w:rsid w:val="0096261D"/>
    <w:rsid w:val="0097091A"/>
    <w:rsid w:val="00971302"/>
    <w:rsid w:val="00972A18"/>
    <w:rsid w:val="00972AA3"/>
    <w:rsid w:val="00972D14"/>
    <w:rsid w:val="00972F96"/>
    <w:rsid w:val="009837F5"/>
    <w:rsid w:val="009860B9"/>
    <w:rsid w:val="0098629C"/>
    <w:rsid w:val="009879FF"/>
    <w:rsid w:val="00994D00"/>
    <w:rsid w:val="009A2645"/>
    <w:rsid w:val="009A2C39"/>
    <w:rsid w:val="009A3E80"/>
    <w:rsid w:val="009B3BE7"/>
    <w:rsid w:val="009B3C0B"/>
    <w:rsid w:val="009B4560"/>
    <w:rsid w:val="009C10FC"/>
    <w:rsid w:val="009C349B"/>
    <w:rsid w:val="009C5388"/>
    <w:rsid w:val="009C7CC6"/>
    <w:rsid w:val="009D3963"/>
    <w:rsid w:val="009E28B9"/>
    <w:rsid w:val="009E42EA"/>
    <w:rsid w:val="009F44C2"/>
    <w:rsid w:val="009F5417"/>
    <w:rsid w:val="009F620A"/>
    <w:rsid w:val="00A00E05"/>
    <w:rsid w:val="00A057AA"/>
    <w:rsid w:val="00A125DD"/>
    <w:rsid w:val="00A1668C"/>
    <w:rsid w:val="00A242EE"/>
    <w:rsid w:val="00A302F5"/>
    <w:rsid w:val="00A318CA"/>
    <w:rsid w:val="00A36846"/>
    <w:rsid w:val="00A379C9"/>
    <w:rsid w:val="00A41BFB"/>
    <w:rsid w:val="00A42ABE"/>
    <w:rsid w:val="00A5252E"/>
    <w:rsid w:val="00A56133"/>
    <w:rsid w:val="00A56891"/>
    <w:rsid w:val="00A621BF"/>
    <w:rsid w:val="00A679A2"/>
    <w:rsid w:val="00A75E04"/>
    <w:rsid w:val="00A82F72"/>
    <w:rsid w:val="00A83F33"/>
    <w:rsid w:val="00A840FF"/>
    <w:rsid w:val="00A85912"/>
    <w:rsid w:val="00A87BE3"/>
    <w:rsid w:val="00A9062E"/>
    <w:rsid w:val="00AA567E"/>
    <w:rsid w:val="00AA59CB"/>
    <w:rsid w:val="00AB0FA1"/>
    <w:rsid w:val="00AB54F2"/>
    <w:rsid w:val="00AC20BD"/>
    <w:rsid w:val="00AD0C68"/>
    <w:rsid w:val="00AD1FA3"/>
    <w:rsid w:val="00AE3DCA"/>
    <w:rsid w:val="00AE42DB"/>
    <w:rsid w:val="00AE55F3"/>
    <w:rsid w:val="00AE5FF4"/>
    <w:rsid w:val="00AE62C0"/>
    <w:rsid w:val="00AE693E"/>
    <w:rsid w:val="00AF1BBE"/>
    <w:rsid w:val="00AF35D3"/>
    <w:rsid w:val="00AF3C7B"/>
    <w:rsid w:val="00AF48B5"/>
    <w:rsid w:val="00AF5A73"/>
    <w:rsid w:val="00AF5D51"/>
    <w:rsid w:val="00B01A71"/>
    <w:rsid w:val="00B13798"/>
    <w:rsid w:val="00B14039"/>
    <w:rsid w:val="00B14FCC"/>
    <w:rsid w:val="00B201C2"/>
    <w:rsid w:val="00B21C22"/>
    <w:rsid w:val="00B251CD"/>
    <w:rsid w:val="00B26007"/>
    <w:rsid w:val="00B27657"/>
    <w:rsid w:val="00B32333"/>
    <w:rsid w:val="00B33B9F"/>
    <w:rsid w:val="00B47E8B"/>
    <w:rsid w:val="00B47EFA"/>
    <w:rsid w:val="00B72D21"/>
    <w:rsid w:val="00B73C83"/>
    <w:rsid w:val="00B75370"/>
    <w:rsid w:val="00B77DF5"/>
    <w:rsid w:val="00B82A28"/>
    <w:rsid w:val="00B91231"/>
    <w:rsid w:val="00B93173"/>
    <w:rsid w:val="00B94B9C"/>
    <w:rsid w:val="00B97CE8"/>
    <w:rsid w:val="00BA3E6E"/>
    <w:rsid w:val="00BA7399"/>
    <w:rsid w:val="00BB4645"/>
    <w:rsid w:val="00BC47C8"/>
    <w:rsid w:val="00BE3AD9"/>
    <w:rsid w:val="00BE7522"/>
    <w:rsid w:val="00BF34D9"/>
    <w:rsid w:val="00C051D3"/>
    <w:rsid w:val="00C052F1"/>
    <w:rsid w:val="00C058BC"/>
    <w:rsid w:val="00C06E2A"/>
    <w:rsid w:val="00C21012"/>
    <w:rsid w:val="00C25DEE"/>
    <w:rsid w:val="00C263F3"/>
    <w:rsid w:val="00C36EC2"/>
    <w:rsid w:val="00C455BB"/>
    <w:rsid w:val="00C52DF1"/>
    <w:rsid w:val="00C53220"/>
    <w:rsid w:val="00C65E59"/>
    <w:rsid w:val="00C67F65"/>
    <w:rsid w:val="00C7006A"/>
    <w:rsid w:val="00C702F4"/>
    <w:rsid w:val="00C71D7D"/>
    <w:rsid w:val="00C71DB8"/>
    <w:rsid w:val="00C744E2"/>
    <w:rsid w:val="00C74545"/>
    <w:rsid w:val="00C76A54"/>
    <w:rsid w:val="00C77D84"/>
    <w:rsid w:val="00C86502"/>
    <w:rsid w:val="00C86B92"/>
    <w:rsid w:val="00C912B2"/>
    <w:rsid w:val="00C919D1"/>
    <w:rsid w:val="00C91C7D"/>
    <w:rsid w:val="00C927E6"/>
    <w:rsid w:val="00C940C7"/>
    <w:rsid w:val="00C9561E"/>
    <w:rsid w:val="00C95626"/>
    <w:rsid w:val="00C9683B"/>
    <w:rsid w:val="00C979E1"/>
    <w:rsid w:val="00C97DFD"/>
    <w:rsid w:val="00CA075F"/>
    <w:rsid w:val="00CA7EBF"/>
    <w:rsid w:val="00CB0EDF"/>
    <w:rsid w:val="00CC4857"/>
    <w:rsid w:val="00CC58D2"/>
    <w:rsid w:val="00CC6210"/>
    <w:rsid w:val="00CC7660"/>
    <w:rsid w:val="00CD2224"/>
    <w:rsid w:val="00CD33B4"/>
    <w:rsid w:val="00CD7226"/>
    <w:rsid w:val="00CE033A"/>
    <w:rsid w:val="00CE5E94"/>
    <w:rsid w:val="00CE74EF"/>
    <w:rsid w:val="00CF3904"/>
    <w:rsid w:val="00D11819"/>
    <w:rsid w:val="00D14457"/>
    <w:rsid w:val="00D14BD7"/>
    <w:rsid w:val="00D20AC5"/>
    <w:rsid w:val="00D22293"/>
    <w:rsid w:val="00D25D27"/>
    <w:rsid w:val="00D30CDC"/>
    <w:rsid w:val="00D345AE"/>
    <w:rsid w:val="00D3535F"/>
    <w:rsid w:val="00D36E64"/>
    <w:rsid w:val="00D37A4C"/>
    <w:rsid w:val="00D45C11"/>
    <w:rsid w:val="00D50803"/>
    <w:rsid w:val="00D52C95"/>
    <w:rsid w:val="00D53257"/>
    <w:rsid w:val="00D55F08"/>
    <w:rsid w:val="00D561B3"/>
    <w:rsid w:val="00D5701F"/>
    <w:rsid w:val="00D61FE7"/>
    <w:rsid w:val="00D65B8F"/>
    <w:rsid w:val="00D7529C"/>
    <w:rsid w:val="00D76DDB"/>
    <w:rsid w:val="00D824F4"/>
    <w:rsid w:val="00D8387D"/>
    <w:rsid w:val="00D86800"/>
    <w:rsid w:val="00D8776B"/>
    <w:rsid w:val="00DA0627"/>
    <w:rsid w:val="00DA40D6"/>
    <w:rsid w:val="00DA7747"/>
    <w:rsid w:val="00DB1533"/>
    <w:rsid w:val="00DB4233"/>
    <w:rsid w:val="00DB68CE"/>
    <w:rsid w:val="00DC0B3B"/>
    <w:rsid w:val="00DC43E9"/>
    <w:rsid w:val="00DC5E1B"/>
    <w:rsid w:val="00DD5000"/>
    <w:rsid w:val="00DD7516"/>
    <w:rsid w:val="00DD75C7"/>
    <w:rsid w:val="00DE4F6A"/>
    <w:rsid w:val="00DF07FF"/>
    <w:rsid w:val="00DF0B6A"/>
    <w:rsid w:val="00DF1822"/>
    <w:rsid w:val="00DF5F02"/>
    <w:rsid w:val="00DF6DD1"/>
    <w:rsid w:val="00E00265"/>
    <w:rsid w:val="00E00B41"/>
    <w:rsid w:val="00E022E2"/>
    <w:rsid w:val="00E04EC1"/>
    <w:rsid w:val="00E06268"/>
    <w:rsid w:val="00E10DF4"/>
    <w:rsid w:val="00E120D9"/>
    <w:rsid w:val="00E1285F"/>
    <w:rsid w:val="00E137F5"/>
    <w:rsid w:val="00E2594A"/>
    <w:rsid w:val="00E259F5"/>
    <w:rsid w:val="00E26428"/>
    <w:rsid w:val="00E35824"/>
    <w:rsid w:val="00E36289"/>
    <w:rsid w:val="00E366A9"/>
    <w:rsid w:val="00E46070"/>
    <w:rsid w:val="00E47E8C"/>
    <w:rsid w:val="00E53E9B"/>
    <w:rsid w:val="00E543D8"/>
    <w:rsid w:val="00E55803"/>
    <w:rsid w:val="00E55DBB"/>
    <w:rsid w:val="00E565B1"/>
    <w:rsid w:val="00E56731"/>
    <w:rsid w:val="00E61779"/>
    <w:rsid w:val="00E70859"/>
    <w:rsid w:val="00E73D3E"/>
    <w:rsid w:val="00E74A23"/>
    <w:rsid w:val="00E75940"/>
    <w:rsid w:val="00E80AF6"/>
    <w:rsid w:val="00E80B6E"/>
    <w:rsid w:val="00E852E0"/>
    <w:rsid w:val="00E85FD1"/>
    <w:rsid w:val="00E86A4A"/>
    <w:rsid w:val="00E91B72"/>
    <w:rsid w:val="00E91E91"/>
    <w:rsid w:val="00E9374D"/>
    <w:rsid w:val="00E95BAF"/>
    <w:rsid w:val="00E95D6F"/>
    <w:rsid w:val="00E95ED7"/>
    <w:rsid w:val="00E97A32"/>
    <w:rsid w:val="00EA4A5F"/>
    <w:rsid w:val="00EA4F7A"/>
    <w:rsid w:val="00EC74BE"/>
    <w:rsid w:val="00ED018D"/>
    <w:rsid w:val="00ED0539"/>
    <w:rsid w:val="00EE47FA"/>
    <w:rsid w:val="00EF095B"/>
    <w:rsid w:val="00EF140F"/>
    <w:rsid w:val="00F00F32"/>
    <w:rsid w:val="00F0170A"/>
    <w:rsid w:val="00F07181"/>
    <w:rsid w:val="00F076C7"/>
    <w:rsid w:val="00F12283"/>
    <w:rsid w:val="00F134AC"/>
    <w:rsid w:val="00F17034"/>
    <w:rsid w:val="00F17154"/>
    <w:rsid w:val="00F2103F"/>
    <w:rsid w:val="00F219B9"/>
    <w:rsid w:val="00F23CFB"/>
    <w:rsid w:val="00F2426E"/>
    <w:rsid w:val="00F24C49"/>
    <w:rsid w:val="00F27195"/>
    <w:rsid w:val="00F2778D"/>
    <w:rsid w:val="00F30217"/>
    <w:rsid w:val="00F33544"/>
    <w:rsid w:val="00F4083F"/>
    <w:rsid w:val="00F44F68"/>
    <w:rsid w:val="00F463AE"/>
    <w:rsid w:val="00F535AD"/>
    <w:rsid w:val="00F54646"/>
    <w:rsid w:val="00F62BA5"/>
    <w:rsid w:val="00F649E0"/>
    <w:rsid w:val="00F728DD"/>
    <w:rsid w:val="00F72C7D"/>
    <w:rsid w:val="00F828C1"/>
    <w:rsid w:val="00F853CD"/>
    <w:rsid w:val="00F90323"/>
    <w:rsid w:val="00F95D7F"/>
    <w:rsid w:val="00F97BB3"/>
    <w:rsid w:val="00FA119E"/>
    <w:rsid w:val="00FA1B21"/>
    <w:rsid w:val="00FA256D"/>
    <w:rsid w:val="00FA38D8"/>
    <w:rsid w:val="00FA513D"/>
    <w:rsid w:val="00FB2F36"/>
    <w:rsid w:val="00FB44C1"/>
    <w:rsid w:val="00FC0EBC"/>
    <w:rsid w:val="00FC1D83"/>
    <w:rsid w:val="00FC491A"/>
    <w:rsid w:val="00FC52A8"/>
    <w:rsid w:val="00FC54D0"/>
    <w:rsid w:val="00FC6146"/>
    <w:rsid w:val="00FC7898"/>
    <w:rsid w:val="00FD2CDA"/>
    <w:rsid w:val="00FE44A9"/>
    <w:rsid w:val="00FE7104"/>
    <w:rsid w:val="00FF3554"/>
    <w:rsid w:val="00FF5D64"/>
    <w:rsid w:val="00FF6CDE"/>
    <w:rsid w:val="00FF7A26"/>
    <w:rsid w:val="00FF7ACD"/>
    <w:rsid w:val="00FF7D31"/>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BEECEC"/>
  <w15:docId w15:val="{89665844-CBB5-4456-802B-4ECED1DD9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2EA"/>
    <w:pPr>
      <w:spacing w:after="200" w:line="276" w:lineRule="auto"/>
      <w:jc w:val="both"/>
    </w:pPr>
    <w:rPr>
      <w:rFonts w:ascii="Times New Roman" w:hAnsi="Times New Roman"/>
      <w:sz w:val="24"/>
    </w:rPr>
  </w:style>
  <w:style w:type="paragraph" w:styleId="Ttulo1">
    <w:name w:val="heading 1"/>
    <w:basedOn w:val="Normal"/>
    <w:next w:val="Normal"/>
    <w:link w:val="Ttulo1Car"/>
    <w:uiPriority w:val="9"/>
    <w:qFormat/>
    <w:rsid w:val="00F62BA5"/>
    <w:pPr>
      <w:keepNext/>
      <w:keepLines/>
      <w:numPr>
        <w:numId w:val="2"/>
      </w:numPr>
      <w:spacing w:before="240" w:after="0" w:line="360" w:lineRule="auto"/>
      <w:jc w:val="center"/>
      <w:outlineLvl w:val="0"/>
    </w:pPr>
    <w:rPr>
      <w:rFonts w:eastAsiaTheme="majorEastAsia" w:cs="Times New Roman"/>
      <w:b/>
      <w:caps/>
      <w:szCs w:val="32"/>
      <w:lang w:val="es-ES"/>
    </w:rPr>
  </w:style>
  <w:style w:type="paragraph" w:styleId="Ttulo2">
    <w:name w:val="heading 2"/>
    <w:basedOn w:val="Normal"/>
    <w:next w:val="Normal"/>
    <w:link w:val="Ttulo2Car"/>
    <w:uiPriority w:val="9"/>
    <w:unhideWhenUsed/>
    <w:qFormat/>
    <w:rsid w:val="000413F6"/>
    <w:pPr>
      <w:keepNext/>
      <w:keepLines/>
      <w:numPr>
        <w:ilvl w:val="1"/>
        <w:numId w:val="2"/>
      </w:numPr>
      <w:spacing w:before="40" w:after="0" w:line="360" w:lineRule="auto"/>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AD0C68"/>
    <w:pPr>
      <w:keepNext/>
      <w:keepLines/>
      <w:numPr>
        <w:ilvl w:val="2"/>
        <w:numId w:val="2"/>
      </w:numPr>
      <w:spacing w:before="40" w:after="0"/>
      <w:ind w:right="284"/>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AD0C68"/>
    <w:pPr>
      <w:keepNext/>
      <w:keepLines/>
      <w:numPr>
        <w:ilvl w:val="3"/>
        <w:numId w:val="2"/>
      </w:numPr>
      <w:spacing w:before="40" w:after="0"/>
      <w:outlineLvl w:val="3"/>
    </w:pPr>
    <w:rPr>
      <w:rFonts w:eastAsiaTheme="majorEastAsia" w:cs="Arial"/>
      <w:iCs/>
      <w:szCs w:val="24"/>
      <w:lang w:val="es-ES"/>
    </w:rPr>
  </w:style>
  <w:style w:type="paragraph" w:styleId="Ttulo5">
    <w:name w:val="heading 5"/>
    <w:basedOn w:val="Normal"/>
    <w:next w:val="Normal"/>
    <w:link w:val="Ttulo5Car"/>
    <w:uiPriority w:val="9"/>
    <w:unhideWhenUsed/>
    <w:qFormat/>
    <w:rsid w:val="000413F6"/>
    <w:pPr>
      <w:keepNext/>
      <w:keepLines/>
      <w:spacing w:before="40" w:after="0"/>
      <w:ind w:left="708"/>
      <w:outlineLvl w:val="4"/>
    </w:pPr>
    <w:rPr>
      <w:rFonts w:eastAsiaTheme="majorEastAsia" w:cstheme="majorBidi"/>
      <w:i/>
    </w:rPr>
  </w:style>
  <w:style w:type="paragraph" w:styleId="Ttulo6">
    <w:name w:val="heading 6"/>
    <w:basedOn w:val="Normal"/>
    <w:next w:val="Normal"/>
    <w:link w:val="Ttulo6Car"/>
    <w:uiPriority w:val="9"/>
    <w:unhideWhenUsed/>
    <w:qFormat/>
    <w:rsid w:val="00370AD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62BA5"/>
    <w:rPr>
      <w:rFonts w:ascii="Times New Roman" w:eastAsiaTheme="majorEastAsia" w:hAnsi="Times New Roman" w:cs="Times New Roman"/>
      <w:b/>
      <w:caps/>
      <w:sz w:val="24"/>
      <w:szCs w:val="32"/>
      <w:lang w:val="es-ES"/>
    </w:rPr>
  </w:style>
  <w:style w:type="character" w:customStyle="1" w:styleId="Ttulo2Car">
    <w:name w:val="Título 2 Car"/>
    <w:basedOn w:val="Fuentedeprrafopredeter"/>
    <w:link w:val="Ttulo2"/>
    <w:uiPriority w:val="9"/>
    <w:rsid w:val="000413F6"/>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AD0C68"/>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AD0C68"/>
    <w:rPr>
      <w:rFonts w:ascii="Times New Roman" w:eastAsiaTheme="majorEastAsia" w:hAnsi="Times New Roman" w:cs="Arial"/>
      <w:iCs/>
      <w:sz w:val="24"/>
      <w:szCs w:val="24"/>
      <w:lang w:val="es-ES"/>
    </w:rPr>
  </w:style>
  <w:style w:type="character" w:customStyle="1" w:styleId="Ttulo5Car">
    <w:name w:val="Título 5 Car"/>
    <w:basedOn w:val="Fuentedeprrafopredeter"/>
    <w:link w:val="Ttulo5"/>
    <w:uiPriority w:val="9"/>
    <w:rsid w:val="000413F6"/>
    <w:rPr>
      <w:rFonts w:ascii="Times New Roman" w:eastAsiaTheme="majorEastAsia" w:hAnsi="Times New Roman" w:cstheme="majorBidi"/>
      <w:i/>
      <w:sz w:val="24"/>
    </w:rPr>
  </w:style>
  <w:style w:type="character" w:customStyle="1" w:styleId="Ttulo6Car">
    <w:name w:val="Título 6 Car"/>
    <w:basedOn w:val="Fuentedeprrafopredeter"/>
    <w:link w:val="Ttulo6"/>
    <w:uiPriority w:val="9"/>
    <w:rsid w:val="00370AD6"/>
    <w:rPr>
      <w:rFonts w:asciiTheme="majorHAnsi" w:eastAsiaTheme="majorEastAsia" w:hAnsiTheme="majorHAnsi" w:cstheme="majorBidi"/>
      <w:color w:val="1F3763" w:themeColor="accent1" w:themeShade="7F"/>
      <w:sz w:val="24"/>
    </w:rPr>
  </w:style>
  <w:style w:type="paragraph" w:styleId="Encabezado">
    <w:name w:val="header"/>
    <w:basedOn w:val="Normal"/>
    <w:link w:val="EncabezadoCar"/>
    <w:uiPriority w:val="99"/>
    <w:unhideWhenUsed/>
    <w:rsid w:val="00FE44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E44A9"/>
  </w:style>
  <w:style w:type="paragraph" w:styleId="Piedepgina">
    <w:name w:val="footer"/>
    <w:basedOn w:val="Normal"/>
    <w:link w:val="PiedepginaCar"/>
    <w:uiPriority w:val="99"/>
    <w:unhideWhenUsed/>
    <w:rsid w:val="00FE44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E44A9"/>
  </w:style>
  <w:style w:type="paragraph" w:styleId="Sinespaciado">
    <w:name w:val="No Spacing"/>
    <w:uiPriority w:val="1"/>
    <w:qFormat/>
    <w:rsid w:val="009F5417"/>
    <w:pPr>
      <w:spacing w:after="0" w:line="240" w:lineRule="auto"/>
    </w:pPr>
  </w:style>
  <w:style w:type="paragraph" w:styleId="TtuloTDC">
    <w:name w:val="TOC Heading"/>
    <w:basedOn w:val="Ttulo1"/>
    <w:next w:val="Normal"/>
    <w:uiPriority w:val="39"/>
    <w:unhideWhenUsed/>
    <w:qFormat/>
    <w:rsid w:val="004B37FE"/>
    <w:pPr>
      <w:numPr>
        <w:numId w:val="0"/>
      </w:numPr>
      <w:spacing w:line="259" w:lineRule="auto"/>
      <w:jc w:val="left"/>
      <w:outlineLvl w:val="9"/>
    </w:pPr>
    <w:rPr>
      <w:rFonts w:asciiTheme="majorHAnsi" w:hAnsiTheme="majorHAnsi"/>
      <w:b w:val="0"/>
      <w:color w:val="2F5496" w:themeColor="accent1" w:themeShade="BF"/>
      <w:sz w:val="32"/>
      <w:lang w:eastAsia="es-EC"/>
    </w:rPr>
  </w:style>
  <w:style w:type="paragraph" w:styleId="TDC1">
    <w:name w:val="toc 1"/>
    <w:basedOn w:val="Normal"/>
    <w:next w:val="Normal"/>
    <w:autoRedefine/>
    <w:uiPriority w:val="39"/>
    <w:unhideWhenUsed/>
    <w:qFormat/>
    <w:rsid w:val="004B37FE"/>
    <w:pPr>
      <w:spacing w:after="100"/>
    </w:pPr>
  </w:style>
  <w:style w:type="paragraph" w:styleId="TDC2">
    <w:name w:val="toc 2"/>
    <w:basedOn w:val="Normal"/>
    <w:next w:val="Normal"/>
    <w:autoRedefine/>
    <w:uiPriority w:val="39"/>
    <w:unhideWhenUsed/>
    <w:qFormat/>
    <w:rsid w:val="004B37FE"/>
    <w:pPr>
      <w:spacing w:after="100"/>
      <w:ind w:left="220"/>
    </w:pPr>
  </w:style>
  <w:style w:type="paragraph" w:styleId="TDC3">
    <w:name w:val="toc 3"/>
    <w:basedOn w:val="Normal"/>
    <w:next w:val="Normal"/>
    <w:autoRedefine/>
    <w:uiPriority w:val="39"/>
    <w:unhideWhenUsed/>
    <w:rsid w:val="004B37FE"/>
    <w:pPr>
      <w:spacing w:after="100"/>
      <w:ind w:left="440"/>
    </w:pPr>
  </w:style>
  <w:style w:type="character" w:styleId="Hipervnculo">
    <w:name w:val="Hyperlink"/>
    <w:basedOn w:val="Fuentedeprrafopredeter"/>
    <w:uiPriority w:val="99"/>
    <w:unhideWhenUsed/>
    <w:rsid w:val="004B37FE"/>
    <w:rPr>
      <w:color w:val="0563C1" w:themeColor="hyperlink"/>
      <w:u w:val="single"/>
    </w:rPr>
  </w:style>
  <w:style w:type="table" w:styleId="Tablaconcuadrcula">
    <w:name w:val="Table Grid"/>
    <w:basedOn w:val="Tablanormal"/>
    <w:uiPriority w:val="39"/>
    <w:rsid w:val="00092F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1D19AD"/>
    <w:pPr>
      <w:spacing w:line="240" w:lineRule="auto"/>
    </w:pPr>
    <w:rPr>
      <w:i/>
      <w:iCs/>
      <w:color w:val="44546A" w:themeColor="text2"/>
      <w:sz w:val="18"/>
      <w:szCs w:val="18"/>
    </w:rPr>
  </w:style>
  <w:style w:type="paragraph" w:styleId="Tabladeilustraciones">
    <w:name w:val="table of figures"/>
    <w:basedOn w:val="Normal"/>
    <w:next w:val="Normal"/>
    <w:uiPriority w:val="99"/>
    <w:unhideWhenUsed/>
    <w:rsid w:val="008C1E99"/>
    <w:pPr>
      <w:spacing w:after="0"/>
    </w:pPr>
  </w:style>
  <w:style w:type="table" w:customStyle="1" w:styleId="Tablaconcuadrcula3-nfasis21">
    <w:name w:val="Tabla con cuadrícula 3 - Énfasis 21"/>
    <w:basedOn w:val="Tablanormal"/>
    <w:uiPriority w:val="48"/>
    <w:rsid w:val="00FC6146"/>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concuadrcula4-nfasis21">
    <w:name w:val="Tabla con cuadrícula 4 - Énfasis 21"/>
    <w:basedOn w:val="Tablanormal"/>
    <w:uiPriority w:val="49"/>
    <w:rsid w:val="003C51E8"/>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Prrafodelista">
    <w:name w:val="List Paragraph"/>
    <w:basedOn w:val="Normal"/>
    <w:uiPriority w:val="34"/>
    <w:qFormat/>
    <w:rsid w:val="006174CE"/>
    <w:pPr>
      <w:spacing w:line="360" w:lineRule="auto"/>
    </w:pPr>
  </w:style>
  <w:style w:type="table" w:customStyle="1" w:styleId="Tabladelista7concolores-nfasis31">
    <w:name w:val="Tabla de lista 7 con colores - Énfasis 31"/>
    <w:basedOn w:val="Tablanormal"/>
    <w:uiPriority w:val="52"/>
    <w:rsid w:val="000B6F28"/>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APA">
    <w:name w:val="APA"/>
    <w:basedOn w:val="Tablanormal"/>
    <w:uiPriority w:val="99"/>
    <w:rsid w:val="00830C93"/>
    <w:pPr>
      <w:spacing w:after="0" w:line="240" w:lineRule="auto"/>
      <w:jc w:val="center"/>
    </w:pPr>
    <w:rPr>
      <w:rFonts w:ascii="Times New Roman" w:hAnsi="Times New Roman"/>
      <w:sz w:val="24"/>
    </w:rPr>
    <w:tblPr/>
    <w:tcPr>
      <w:vAlign w:val="center"/>
    </w:tcPr>
    <w:tblStylePr w:type="firstRow">
      <w:pPr>
        <w:jc w:val="left"/>
      </w:pPr>
      <w:rPr>
        <w:rFonts w:ascii="Times New Roman" w:hAnsi="Times New Roman"/>
        <w:b/>
        <w:sz w:val="24"/>
      </w:rPr>
      <w:tblPr/>
      <w:tcPr>
        <w:tcBorders>
          <w:top w:val="single" w:sz="4" w:space="0" w:color="auto"/>
          <w:left w:val="nil"/>
          <w:bottom w:val="single" w:sz="4" w:space="0" w:color="auto"/>
          <w:right w:val="nil"/>
        </w:tcBorders>
      </w:tcPr>
    </w:tblStylePr>
    <w:tblStylePr w:type="lastRow">
      <w:rPr>
        <w:rFonts w:ascii="Times New Roman" w:hAnsi="Times New Roman"/>
        <w:b/>
        <w:sz w:val="24"/>
      </w:rPr>
      <w:tblPr/>
      <w:tcPr>
        <w:tcBorders>
          <w:top w:val="single" w:sz="4" w:space="0" w:color="auto"/>
          <w:bottom w:val="nil"/>
        </w:tcBorders>
      </w:tcPr>
    </w:tblStylePr>
    <w:tblStylePr w:type="firstCol">
      <w:pPr>
        <w:jc w:val="left"/>
      </w:pPr>
      <w:rPr>
        <w:rFonts w:ascii="Times New Roman" w:hAnsi="Times New Roman"/>
        <w:b/>
        <w:sz w:val="24"/>
      </w:rPr>
      <w:tblPr/>
      <w:tcPr>
        <w:vAlign w:val="center"/>
      </w:tcPr>
    </w:tblStylePr>
  </w:style>
  <w:style w:type="paragraph" w:customStyle="1" w:styleId="TableParagraph">
    <w:name w:val="Table Paragraph"/>
    <w:basedOn w:val="Normal"/>
    <w:uiPriority w:val="1"/>
    <w:qFormat/>
    <w:rsid w:val="00830C93"/>
    <w:pPr>
      <w:autoSpaceDE w:val="0"/>
      <w:autoSpaceDN w:val="0"/>
      <w:adjustRightInd w:val="0"/>
      <w:spacing w:after="0" w:line="240" w:lineRule="auto"/>
      <w:ind w:right="136"/>
      <w:jc w:val="center"/>
    </w:pPr>
    <w:rPr>
      <w:rFonts w:cs="Times New Roman"/>
      <w:szCs w:val="24"/>
    </w:rPr>
  </w:style>
  <w:style w:type="table" w:customStyle="1" w:styleId="Tablanormal51">
    <w:name w:val="Tabla normal 51"/>
    <w:basedOn w:val="Tablanormal"/>
    <w:uiPriority w:val="45"/>
    <w:rsid w:val="00702A6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NormalWeb">
    <w:name w:val="Normal (Web)"/>
    <w:basedOn w:val="Normal"/>
    <w:uiPriority w:val="99"/>
    <w:semiHidden/>
    <w:unhideWhenUsed/>
    <w:rsid w:val="003A46D5"/>
    <w:pPr>
      <w:spacing w:before="100" w:beforeAutospacing="1" w:after="100" w:afterAutospacing="1" w:line="240" w:lineRule="auto"/>
      <w:jc w:val="left"/>
    </w:pPr>
    <w:rPr>
      <w:rFonts w:eastAsiaTheme="minorEastAsia" w:cs="Times New Roman"/>
      <w:szCs w:val="24"/>
      <w:lang w:eastAsia="es-EC"/>
    </w:rPr>
  </w:style>
  <w:style w:type="paragraph" w:styleId="Lista">
    <w:name w:val="List"/>
    <w:basedOn w:val="Normal"/>
    <w:uiPriority w:val="99"/>
    <w:unhideWhenUsed/>
    <w:rsid w:val="00370AD6"/>
    <w:pPr>
      <w:ind w:left="283" w:hanging="283"/>
      <w:contextualSpacing/>
    </w:pPr>
  </w:style>
  <w:style w:type="paragraph" w:styleId="Saludo">
    <w:name w:val="Salutation"/>
    <w:basedOn w:val="Normal"/>
    <w:next w:val="Normal"/>
    <w:link w:val="SaludoCar"/>
    <w:uiPriority w:val="99"/>
    <w:unhideWhenUsed/>
    <w:rsid w:val="00370AD6"/>
  </w:style>
  <w:style w:type="character" w:customStyle="1" w:styleId="SaludoCar">
    <w:name w:val="Saludo Car"/>
    <w:basedOn w:val="Fuentedeprrafopredeter"/>
    <w:link w:val="Saludo"/>
    <w:uiPriority w:val="99"/>
    <w:rsid w:val="00370AD6"/>
    <w:rPr>
      <w:rFonts w:ascii="Times New Roman" w:hAnsi="Times New Roman"/>
      <w:sz w:val="24"/>
    </w:rPr>
  </w:style>
  <w:style w:type="paragraph" w:styleId="Listaconvietas">
    <w:name w:val="List Bullet"/>
    <w:basedOn w:val="Normal"/>
    <w:uiPriority w:val="99"/>
    <w:unhideWhenUsed/>
    <w:rsid w:val="00370AD6"/>
    <w:pPr>
      <w:numPr>
        <w:numId w:val="10"/>
      </w:numPr>
      <w:contextualSpacing/>
    </w:pPr>
  </w:style>
  <w:style w:type="paragraph" w:styleId="Listaconvietas2">
    <w:name w:val="List Bullet 2"/>
    <w:basedOn w:val="Normal"/>
    <w:uiPriority w:val="99"/>
    <w:unhideWhenUsed/>
    <w:rsid w:val="00370AD6"/>
    <w:pPr>
      <w:numPr>
        <w:numId w:val="11"/>
      </w:numPr>
      <w:contextualSpacing/>
    </w:pPr>
  </w:style>
  <w:style w:type="paragraph" w:styleId="Ttulo">
    <w:name w:val="Title"/>
    <w:basedOn w:val="Normal"/>
    <w:next w:val="Normal"/>
    <w:link w:val="TtuloCar"/>
    <w:uiPriority w:val="10"/>
    <w:qFormat/>
    <w:rsid w:val="00370A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370AD6"/>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uiPriority w:val="1"/>
    <w:unhideWhenUsed/>
    <w:qFormat/>
    <w:rsid w:val="00370AD6"/>
    <w:pPr>
      <w:spacing w:after="120"/>
    </w:pPr>
  </w:style>
  <w:style w:type="character" w:customStyle="1" w:styleId="TextoindependienteCar">
    <w:name w:val="Texto independiente Car"/>
    <w:basedOn w:val="Fuentedeprrafopredeter"/>
    <w:link w:val="Textoindependiente"/>
    <w:uiPriority w:val="1"/>
    <w:rsid w:val="00370AD6"/>
    <w:rPr>
      <w:rFonts w:ascii="Times New Roman" w:hAnsi="Times New Roman"/>
      <w:sz w:val="24"/>
    </w:rPr>
  </w:style>
  <w:style w:type="paragraph" w:styleId="Subttulo">
    <w:name w:val="Subtitle"/>
    <w:basedOn w:val="Normal"/>
    <w:next w:val="Normal"/>
    <w:link w:val="SubttuloCar"/>
    <w:uiPriority w:val="11"/>
    <w:qFormat/>
    <w:rsid w:val="00370AD6"/>
    <w:pPr>
      <w:numPr>
        <w:ilvl w:val="1"/>
      </w:numPr>
      <w:spacing w:after="160"/>
    </w:pPr>
    <w:rPr>
      <w:rFonts w:asciiTheme="minorHAnsi" w:eastAsiaTheme="minorEastAsia" w:hAnsiTheme="minorHAnsi"/>
      <w:color w:val="5A5A5A" w:themeColor="text1" w:themeTint="A5"/>
      <w:spacing w:val="15"/>
      <w:sz w:val="22"/>
    </w:rPr>
  </w:style>
  <w:style w:type="character" w:customStyle="1" w:styleId="SubttuloCar">
    <w:name w:val="Subtítulo Car"/>
    <w:basedOn w:val="Fuentedeprrafopredeter"/>
    <w:link w:val="Subttulo"/>
    <w:uiPriority w:val="11"/>
    <w:rsid w:val="00370AD6"/>
    <w:rPr>
      <w:rFonts w:eastAsiaTheme="minorEastAsia"/>
      <w:color w:val="5A5A5A" w:themeColor="text1" w:themeTint="A5"/>
      <w:spacing w:val="15"/>
    </w:rPr>
  </w:style>
  <w:style w:type="paragraph" w:styleId="Sangradetextonormal">
    <w:name w:val="Body Text Indent"/>
    <w:basedOn w:val="Normal"/>
    <w:link w:val="SangradetextonormalCar"/>
    <w:uiPriority w:val="99"/>
    <w:semiHidden/>
    <w:unhideWhenUsed/>
    <w:rsid w:val="00370AD6"/>
    <w:pPr>
      <w:spacing w:after="120"/>
      <w:ind w:left="283"/>
    </w:pPr>
  </w:style>
  <w:style w:type="character" w:customStyle="1" w:styleId="SangradetextonormalCar">
    <w:name w:val="Sangría de texto normal Car"/>
    <w:basedOn w:val="Fuentedeprrafopredeter"/>
    <w:link w:val="Sangradetextonormal"/>
    <w:uiPriority w:val="99"/>
    <w:semiHidden/>
    <w:rsid w:val="00370AD6"/>
    <w:rPr>
      <w:rFonts w:ascii="Times New Roman" w:hAnsi="Times New Roman"/>
      <w:sz w:val="24"/>
    </w:rPr>
  </w:style>
  <w:style w:type="paragraph" w:styleId="Textoindependienteprimerasangra2">
    <w:name w:val="Body Text First Indent 2"/>
    <w:basedOn w:val="Sangradetextonormal"/>
    <w:link w:val="Textoindependienteprimerasangra2Car"/>
    <w:uiPriority w:val="99"/>
    <w:unhideWhenUsed/>
    <w:rsid w:val="00370AD6"/>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370AD6"/>
    <w:rPr>
      <w:rFonts w:ascii="Times New Roman" w:hAnsi="Times New Roman"/>
      <w:sz w:val="24"/>
    </w:rPr>
  </w:style>
  <w:style w:type="character" w:styleId="Textodelmarcadordeposicin">
    <w:name w:val="Placeholder Text"/>
    <w:basedOn w:val="Fuentedeprrafopredeter"/>
    <w:uiPriority w:val="99"/>
    <w:semiHidden/>
    <w:rsid w:val="00245DD5"/>
    <w:rPr>
      <w:color w:val="808080"/>
    </w:rPr>
  </w:style>
  <w:style w:type="table" w:customStyle="1" w:styleId="Tablaconcuadrculaclara1">
    <w:name w:val="Tabla con cuadrícula clara1"/>
    <w:basedOn w:val="Tablanormal"/>
    <w:uiPriority w:val="40"/>
    <w:rsid w:val="00C5322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5oscura-nfasis61">
    <w:name w:val="Tabla con cuadrícula 5 oscura - Énfasis 61"/>
    <w:basedOn w:val="Tablanormal"/>
    <w:uiPriority w:val="50"/>
    <w:rsid w:val="00953B2C"/>
    <w:pPr>
      <w:spacing w:after="0" w:line="240" w:lineRule="auto"/>
    </w:pPr>
    <w:rPr>
      <w:rFonts w:ascii="Calibri" w:eastAsia="Calibri" w:hAnsi="Calibri" w:cs="Times New Roman"/>
      <w:sz w:val="20"/>
      <w:szCs w:val="20"/>
      <w:lang w:val="es-ES" w:eastAsia="es-E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TableNormal">
    <w:name w:val="Table Normal"/>
    <w:uiPriority w:val="2"/>
    <w:semiHidden/>
    <w:unhideWhenUsed/>
    <w:qFormat/>
    <w:rsid w:val="009A3E8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aconcuadrcula5oscura-nfasis11">
    <w:name w:val="Tabla con cuadrícula 5 oscura - Énfasis 11"/>
    <w:basedOn w:val="Tablanormal"/>
    <w:uiPriority w:val="50"/>
    <w:rsid w:val="006174C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Tablaconcuadrcula4-nfasis61">
    <w:name w:val="Tabla con cuadrícula 4 - Énfasis 61"/>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3-nfasis61">
    <w:name w:val="Tabla de lista 3 - Énfasis 61"/>
    <w:basedOn w:val="Tablanormal"/>
    <w:uiPriority w:val="48"/>
    <w:rsid w:val="006174C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customStyle="1" w:styleId="Tablaconcuadrcula4-nfasis11">
    <w:name w:val="Tabla con cuadrícula 4 - Énfasis 11"/>
    <w:basedOn w:val="Tablanormal"/>
    <w:uiPriority w:val="49"/>
    <w:rsid w:val="006174C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adelista4-nfasis61">
    <w:name w:val="Tabla de lista 4 - Énfasis 61"/>
    <w:basedOn w:val="Tablanormal"/>
    <w:uiPriority w:val="49"/>
    <w:rsid w:val="006174C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concuadrcula5oscura-nfasis51">
    <w:name w:val="Tabla con cuadrícula 5 oscura - Énfasis 51"/>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Tablaconcuadrcula5oscura-nfasis31">
    <w:name w:val="Tabla con cuadrícula 5 oscura - Énfasis 31"/>
    <w:basedOn w:val="Tablanormal"/>
    <w:uiPriority w:val="50"/>
    <w:rsid w:val="001D2B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concuadrcula4-nfasis41">
    <w:name w:val="Tabla con cuadrícula 4 - Énfasis 41"/>
    <w:basedOn w:val="Tablanormal"/>
    <w:uiPriority w:val="49"/>
    <w:rsid w:val="001D2BAE"/>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Tablaconcuadrcula4-nfasis31">
    <w:name w:val="Tabla con cuadrícula 4 - Énfasis 31"/>
    <w:basedOn w:val="Tablanormal"/>
    <w:uiPriority w:val="49"/>
    <w:rsid w:val="001D2BA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concuadrcula1">
    <w:name w:val="Tabla con cuadrícula1"/>
    <w:basedOn w:val="Tablanormal"/>
    <w:next w:val="Tablaconcuadrcula"/>
    <w:uiPriority w:val="39"/>
    <w:rsid w:val="002448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26007"/>
    <w:pPr>
      <w:autoSpaceDE w:val="0"/>
      <w:autoSpaceDN w:val="0"/>
      <w:adjustRightInd w:val="0"/>
      <w:spacing w:after="0" w:line="240" w:lineRule="auto"/>
    </w:pPr>
    <w:rPr>
      <w:rFonts w:ascii="Tahoma" w:hAnsi="Tahoma" w:cs="Tahoma"/>
      <w:color w:val="000000"/>
      <w:sz w:val="24"/>
      <w:szCs w:val="24"/>
    </w:rPr>
  </w:style>
  <w:style w:type="paragraph" w:styleId="Textodeglobo">
    <w:name w:val="Balloon Text"/>
    <w:basedOn w:val="Normal"/>
    <w:link w:val="TextodegloboCar"/>
    <w:uiPriority w:val="99"/>
    <w:semiHidden/>
    <w:unhideWhenUsed/>
    <w:rsid w:val="00E55DB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55DBB"/>
    <w:rPr>
      <w:rFonts w:ascii="Segoe UI" w:hAnsi="Segoe UI" w:cs="Segoe UI"/>
      <w:sz w:val="18"/>
      <w:szCs w:val="18"/>
    </w:rPr>
  </w:style>
  <w:style w:type="table" w:customStyle="1" w:styleId="Tablaconcuadrcula1clara-nfasis51">
    <w:name w:val="Tabla con cuadrícula 1 clara - Énfasis 51"/>
    <w:basedOn w:val="Tablanormal"/>
    <w:uiPriority w:val="46"/>
    <w:rsid w:val="001F2821"/>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styleId="Refdecomentario">
    <w:name w:val="annotation reference"/>
    <w:basedOn w:val="Fuentedeprrafopredeter"/>
    <w:uiPriority w:val="99"/>
    <w:semiHidden/>
    <w:unhideWhenUsed/>
    <w:rsid w:val="0029002B"/>
    <w:rPr>
      <w:sz w:val="16"/>
      <w:szCs w:val="16"/>
    </w:rPr>
  </w:style>
  <w:style w:type="paragraph" w:styleId="Textocomentario">
    <w:name w:val="annotation text"/>
    <w:basedOn w:val="Normal"/>
    <w:link w:val="TextocomentarioCar"/>
    <w:uiPriority w:val="99"/>
    <w:unhideWhenUsed/>
    <w:rsid w:val="0029002B"/>
    <w:pPr>
      <w:spacing w:line="240" w:lineRule="auto"/>
    </w:pPr>
    <w:rPr>
      <w:sz w:val="20"/>
      <w:szCs w:val="20"/>
    </w:rPr>
  </w:style>
  <w:style w:type="character" w:customStyle="1" w:styleId="TextocomentarioCar">
    <w:name w:val="Texto comentario Car"/>
    <w:basedOn w:val="Fuentedeprrafopredeter"/>
    <w:link w:val="Textocomentario"/>
    <w:uiPriority w:val="99"/>
    <w:rsid w:val="0029002B"/>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002B"/>
    <w:rPr>
      <w:b/>
      <w:bCs/>
    </w:rPr>
  </w:style>
  <w:style w:type="character" w:customStyle="1" w:styleId="AsuntodelcomentarioCar">
    <w:name w:val="Asunto del comentario Car"/>
    <w:basedOn w:val="TextocomentarioCar"/>
    <w:link w:val="Asuntodelcomentario"/>
    <w:uiPriority w:val="99"/>
    <w:semiHidden/>
    <w:rsid w:val="0029002B"/>
    <w:rPr>
      <w:rFonts w:ascii="Times New Roman" w:hAnsi="Times New Roman"/>
      <w:b/>
      <w:bCs/>
      <w:sz w:val="20"/>
      <w:szCs w:val="20"/>
    </w:rPr>
  </w:style>
  <w:style w:type="table" w:customStyle="1" w:styleId="Tabladelista5oscura-nfasis51">
    <w:name w:val="Tabla de lista 5 oscura - Énfasis 51"/>
    <w:basedOn w:val="Tablanormal"/>
    <w:uiPriority w:val="50"/>
    <w:rsid w:val="00DC5E1B"/>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5oscura-nfasis31">
    <w:name w:val="Tabla de lista 5 oscura - Énfasis 31"/>
    <w:basedOn w:val="Tablanormal"/>
    <w:uiPriority w:val="50"/>
    <w:rsid w:val="00DC5E1B"/>
    <w:pPr>
      <w:spacing w:after="0" w:line="240" w:lineRule="auto"/>
    </w:pPr>
    <w:rPr>
      <w:color w:val="FFFFFF" w:themeColor="background1"/>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Standard">
    <w:name w:val="Standard"/>
    <w:rsid w:val="00C52DF1"/>
    <w:pPr>
      <w:suppressAutoHyphens/>
      <w:autoSpaceDN w:val="0"/>
      <w:spacing w:after="0" w:line="240" w:lineRule="auto"/>
      <w:textAlignment w:val="baseline"/>
    </w:pPr>
    <w:rPr>
      <w:rFonts w:ascii="Times New Roman" w:eastAsia="Arial Unicode MS" w:hAnsi="Times New Roman" w:cs="Arial Unicode MS"/>
      <w:kern w:val="3"/>
      <w:sz w:val="24"/>
      <w:szCs w:val="24"/>
      <w:lang w:eastAsia="zh-CN" w:bidi="hi-IN"/>
    </w:rPr>
  </w:style>
  <w:style w:type="paragraph" w:styleId="Bibliografa">
    <w:name w:val="Bibliography"/>
    <w:basedOn w:val="Normal"/>
    <w:next w:val="Normal"/>
    <w:uiPriority w:val="37"/>
    <w:unhideWhenUsed/>
    <w:rsid w:val="0068103D"/>
    <w:pPr>
      <w:spacing w:after="160" w:line="259" w:lineRule="auto"/>
      <w:jc w:val="left"/>
    </w:pPr>
    <w:rPr>
      <w:rFonts w:asciiTheme="minorHAnsi" w:hAnsiTheme="minorHAnsi"/>
      <w:sz w:val="22"/>
    </w:rPr>
  </w:style>
  <w:style w:type="table" w:customStyle="1" w:styleId="Tabladelista7concolores1">
    <w:name w:val="Tabla de lista 7 con colores1"/>
    <w:basedOn w:val="Tablanormal"/>
    <w:uiPriority w:val="52"/>
    <w:rsid w:val="00240E6F"/>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6concolores1">
    <w:name w:val="Tabla de lista 6 con colores1"/>
    <w:basedOn w:val="Tablanormal"/>
    <w:uiPriority w:val="51"/>
    <w:rsid w:val="00240E6F"/>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5oscura1">
    <w:name w:val="Tabla de lista 5 oscura1"/>
    <w:basedOn w:val="Tablanormal"/>
    <w:uiPriority w:val="50"/>
    <w:rsid w:val="00240E6F"/>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6concolores-nfasis21">
    <w:name w:val="Tabla de lista 6 con colores - Énfasis 21"/>
    <w:basedOn w:val="Tablanormal"/>
    <w:uiPriority w:val="51"/>
    <w:rsid w:val="00240E6F"/>
    <w:pPr>
      <w:spacing w:after="0" w:line="240" w:lineRule="auto"/>
    </w:pPr>
    <w:rPr>
      <w:color w:val="C45911" w:themeColor="accent2" w:themeShade="BF"/>
    </w:rPr>
    <w:tblPr>
      <w:tblStyleRowBandSize w:val="1"/>
      <w:tblStyleColBandSize w:val="1"/>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Tablaconcuadrcula5oscura-nfasis41">
    <w:name w:val="Tabla con cuadrícula 5 oscura - Énfasis 41"/>
    <w:basedOn w:val="Tablanormal"/>
    <w:uiPriority w:val="50"/>
    <w:rsid w:val="00240E6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Tablanormal31">
    <w:name w:val="Tabla normal 31"/>
    <w:basedOn w:val="Tablanormal"/>
    <w:uiPriority w:val="43"/>
    <w:rsid w:val="00240E6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notapie">
    <w:name w:val="footnote text"/>
    <w:basedOn w:val="Normal"/>
    <w:link w:val="TextonotapieCar"/>
    <w:uiPriority w:val="99"/>
    <w:semiHidden/>
    <w:unhideWhenUsed/>
    <w:rsid w:val="0089643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96431"/>
    <w:rPr>
      <w:rFonts w:ascii="Times New Roman" w:hAnsi="Times New Roman"/>
      <w:sz w:val="20"/>
      <w:szCs w:val="20"/>
    </w:rPr>
  </w:style>
  <w:style w:type="character" w:styleId="Refdenotaalpie">
    <w:name w:val="footnote reference"/>
    <w:basedOn w:val="Fuentedeprrafopredeter"/>
    <w:uiPriority w:val="99"/>
    <w:semiHidden/>
    <w:unhideWhenUsed/>
    <w:rsid w:val="008964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65668">
      <w:bodyDiv w:val="1"/>
      <w:marLeft w:val="0"/>
      <w:marRight w:val="0"/>
      <w:marTop w:val="0"/>
      <w:marBottom w:val="0"/>
      <w:divBdr>
        <w:top w:val="none" w:sz="0" w:space="0" w:color="auto"/>
        <w:left w:val="none" w:sz="0" w:space="0" w:color="auto"/>
        <w:bottom w:val="none" w:sz="0" w:space="0" w:color="auto"/>
        <w:right w:val="none" w:sz="0" w:space="0" w:color="auto"/>
      </w:divBdr>
    </w:div>
    <w:div w:id="57092723">
      <w:bodyDiv w:val="1"/>
      <w:marLeft w:val="0"/>
      <w:marRight w:val="0"/>
      <w:marTop w:val="0"/>
      <w:marBottom w:val="0"/>
      <w:divBdr>
        <w:top w:val="none" w:sz="0" w:space="0" w:color="auto"/>
        <w:left w:val="none" w:sz="0" w:space="0" w:color="auto"/>
        <w:bottom w:val="none" w:sz="0" w:space="0" w:color="auto"/>
        <w:right w:val="none" w:sz="0" w:space="0" w:color="auto"/>
      </w:divBdr>
    </w:div>
    <w:div w:id="97140858">
      <w:bodyDiv w:val="1"/>
      <w:marLeft w:val="0"/>
      <w:marRight w:val="0"/>
      <w:marTop w:val="0"/>
      <w:marBottom w:val="0"/>
      <w:divBdr>
        <w:top w:val="none" w:sz="0" w:space="0" w:color="auto"/>
        <w:left w:val="none" w:sz="0" w:space="0" w:color="auto"/>
        <w:bottom w:val="none" w:sz="0" w:space="0" w:color="auto"/>
        <w:right w:val="none" w:sz="0" w:space="0" w:color="auto"/>
      </w:divBdr>
    </w:div>
    <w:div w:id="108015183">
      <w:bodyDiv w:val="1"/>
      <w:marLeft w:val="0"/>
      <w:marRight w:val="0"/>
      <w:marTop w:val="0"/>
      <w:marBottom w:val="0"/>
      <w:divBdr>
        <w:top w:val="none" w:sz="0" w:space="0" w:color="auto"/>
        <w:left w:val="none" w:sz="0" w:space="0" w:color="auto"/>
        <w:bottom w:val="none" w:sz="0" w:space="0" w:color="auto"/>
        <w:right w:val="none" w:sz="0" w:space="0" w:color="auto"/>
      </w:divBdr>
    </w:div>
    <w:div w:id="125204380">
      <w:bodyDiv w:val="1"/>
      <w:marLeft w:val="0"/>
      <w:marRight w:val="0"/>
      <w:marTop w:val="0"/>
      <w:marBottom w:val="0"/>
      <w:divBdr>
        <w:top w:val="none" w:sz="0" w:space="0" w:color="auto"/>
        <w:left w:val="none" w:sz="0" w:space="0" w:color="auto"/>
        <w:bottom w:val="none" w:sz="0" w:space="0" w:color="auto"/>
        <w:right w:val="none" w:sz="0" w:space="0" w:color="auto"/>
      </w:divBdr>
    </w:div>
    <w:div w:id="193424685">
      <w:bodyDiv w:val="1"/>
      <w:marLeft w:val="0"/>
      <w:marRight w:val="0"/>
      <w:marTop w:val="0"/>
      <w:marBottom w:val="0"/>
      <w:divBdr>
        <w:top w:val="none" w:sz="0" w:space="0" w:color="auto"/>
        <w:left w:val="none" w:sz="0" w:space="0" w:color="auto"/>
        <w:bottom w:val="none" w:sz="0" w:space="0" w:color="auto"/>
        <w:right w:val="none" w:sz="0" w:space="0" w:color="auto"/>
      </w:divBdr>
    </w:div>
    <w:div w:id="247542159">
      <w:bodyDiv w:val="1"/>
      <w:marLeft w:val="0"/>
      <w:marRight w:val="0"/>
      <w:marTop w:val="0"/>
      <w:marBottom w:val="0"/>
      <w:divBdr>
        <w:top w:val="none" w:sz="0" w:space="0" w:color="auto"/>
        <w:left w:val="none" w:sz="0" w:space="0" w:color="auto"/>
        <w:bottom w:val="none" w:sz="0" w:space="0" w:color="auto"/>
        <w:right w:val="none" w:sz="0" w:space="0" w:color="auto"/>
      </w:divBdr>
    </w:div>
    <w:div w:id="265580779">
      <w:bodyDiv w:val="1"/>
      <w:marLeft w:val="0"/>
      <w:marRight w:val="0"/>
      <w:marTop w:val="0"/>
      <w:marBottom w:val="0"/>
      <w:divBdr>
        <w:top w:val="none" w:sz="0" w:space="0" w:color="auto"/>
        <w:left w:val="none" w:sz="0" w:space="0" w:color="auto"/>
        <w:bottom w:val="none" w:sz="0" w:space="0" w:color="auto"/>
        <w:right w:val="none" w:sz="0" w:space="0" w:color="auto"/>
      </w:divBdr>
    </w:div>
    <w:div w:id="328682045">
      <w:bodyDiv w:val="1"/>
      <w:marLeft w:val="0"/>
      <w:marRight w:val="0"/>
      <w:marTop w:val="0"/>
      <w:marBottom w:val="0"/>
      <w:divBdr>
        <w:top w:val="none" w:sz="0" w:space="0" w:color="auto"/>
        <w:left w:val="none" w:sz="0" w:space="0" w:color="auto"/>
        <w:bottom w:val="none" w:sz="0" w:space="0" w:color="auto"/>
        <w:right w:val="none" w:sz="0" w:space="0" w:color="auto"/>
      </w:divBdr>
      <w:divsChild>
        <w:div w:id="235212785">
          <w:marLeft w:val="605"/>
          <w:marRight w:val="0"/>
          <w:marTop w:val="200"/>
          <w:marBottom w:val="40"/>
          <w:divBdr>
            <w:top w:val="none" w:sz="0" w:space="0" w:color="auto"/>
            <w:left w:val="none" w:sz="0" w:space="0" w:color="auto"/>
            <w:bottom w:val="none" w:sz="0" w:space="0" w:color="auto"/>
            <w:right w:val="none" w:sz="0" w:space="0" w:color="auto"/>
          </w:divBdr>
        </w:div>
        <w:div w:id="992029451">
          <w:marLeft w:val="605"/>
          <w:marRight w:val="0"/>
          <w:marTop w:val="200"/>
          <w:marBottom w:val="40"/>
          <w:divBdr>
            <w:top w:val="none" w:sz="0" w:space="0" w:color="auto"/>
            <w:left w:val="none" w:sz="0" w:space="0" w:color="auto"/>
            <w:bottom w:val="none" w:sz="0" w:space="0" w:color="auto"/>
            <w:right w:val="none" w:sz="0" w:space="0" w:color="auto"/>
          </w:divBdr>
        </w:div>
      </w:divsChild>
    </w:div>
    <w:div w:id="389158355">
      <w:bodyDiv w:val="1"/>
      <w:marLeft w:val="0"/>
      <w:marRight w:val="0"/>
      <w:marTop w:val="0"/>
      <w:marBottom w:val="0"/>
      <w:divBdr>
        <w:top w:val="none" w:sz="0" w:space="0" w:color="auto"/>
        <w:left w:val="none" w:sz="0" w:space="0" w:color="auto"/>
        <w:bottom w:val="none" w:sz="0" w:space="0" w:color="auto"/>
        <w:right w:val="none" w:sz="0" w:space="0" w:color="auto"/>
      </w:divBdr>
    </w:div>
    <w:div w:id="390688284">
      <w:bodyDiv w:val="1"/>
      <w:marLeft w:val="0"/>
      <w:marRight w:val="0"/>
      <w:marTop w:val="0"/>
      <w:marBottom w:val="0"/>
      <w:divBdr>
        <w:top w:val="none" w:sz="0" w:space="0" w:color="auto"/>
        <w:left w:val="none" w:sz="0" w:space="0" w:color="auto"/>
        <w:bottom w:val="none" w:sz="0" w:space="0" w:color="auto"/>
        <w:right w:val="none" w:sz="0" w:space="0" w:color="auto"/>
      </w:divBdr>
    </w:div>
    <w:div w:id="423500474">
      <w:bodyDiv w:val="1"/>
      <w:marLeft w:val="0"/>
      <w:marRight w:val="0"/>
      <w:marTop w:val="0"/>
      <w:marBottom w:val="0"/>
      <w:divBdr>
        <w:top w:val="none" w:sz="0" w:space="0" w:color="auto"/>
        <w:left w:val="none" w:sz="0" w:space="0" w:color="auto"/>
        <w:bottom w:val="none" w:sz="0" w:space="0" w:color="auto"/>
        <w:right w:val="none" w:sz="0" w:space="0" w:color="auto"/>
      </w:divBdr>
    </w:div>
    <w:div w:id="441388944">
      <w:bodyDiv w:val="1"/>
      <w:marLeft w:val="0"/>
      <w:marRight w:val="0"/>
      <w:marTop w:val="0"/>
      <w:marBottom w:val="0"/>
      <w:divBdr>
        <w:top w:val="none" w:sz="0" w:space="0" w:color="auto"/>
        <w:left w:val="none" w:sz="0" w:space="0" w:color="auto"/>
        <w:bottom w:val="none" w:sz="0" w:space="0" w:color="auto"/>
        <w:right w:val="none" w:sz="0" w:space="0" w:color="auto"/>
      </w:divBdr>
    </w:div>
    <w:div w:id="462626228">
      <w:bodyDiv w:val="1"/>
      <w:marLeft w:val="0"/>
      <w:marRight w:val="0"/>
      <w:marTop w:val="0"/>
      <w:marBottom w:val="0"/>
      <w:divBdr>
        <w:top w:val="none" w:sz="0" w:space="0" w:color="auto"/>
        <w:left w:val="none" w:sz="0" w:space="0" w:color="auto"/>
        <w:bottom w:val="none" w:sz="0" w:space="0" w:color="auto"/>
        <w:right w:val="none" w:sz="0" w:space="0" w:color="auto"/>
      </w:divBdr>
    </w:div>
    <w:div w:id="486361071">
      <w:bodyDiv w:val="1"/>
      <w:marLeft w:val="0"/>
      <w:marRight w:val="0"/>
      <w:marTop w:val="0"/>
      <w:marBottom w:val="0"/>
      <w:divBdr>
        <w:top w:val="none" w:sz="0" w:space="0" w:color="auto"/>
        <w:left w:val="none" w:sz="0" w:space="0" w:color="auto"/>
        <w:bottom w:val="none" w:sz="0" w:space="0" w:color="auto"/>
        <w:right w:val="none" w:sz="0" w:space="0" w:color="auto"/>
      </w:divBdr>
    </w:div>
    <w:div w:id="503740053">
      <w:bodyDiv w:val="1"/>
      <w:marLeft w:val="0"/>
      <w:marRight w:val="0"/>
      <w:marTop w:val="0"/>
      <w:marBottom w:val="0"/>
      <w:divBdr>
        <w:top w:val="none" w:sz="0" w:space="0" w:color="auto"/>
        <w:left w:val="none" w:sz="0" w:space="0" w:color="auto"/>
        <w:bottom w:val="none" w:sz="0" w:space="0" w:color="auto"/>
        <w:right w:val="none" w:sz="0" w:space="0" w:color="auto"/>
      </w:divBdr>
    </w:div>
    <w:div w:id="523709613">
      <w:bodyDiv w:val="1"/>
      <w:marLeft w:val="0"/>
      <w:marRight w:val="0"/>
      <w:marTop w:val="0"/>
      <w:marBottom w:val="0"/>
      <w:divBdr>
        <w:top w:val="none" w:sz="0" w:space="0" w:color="auto"/>
        <w:left w:val="none" w:sz="0" w:space="0" w:color="auto"/>
        <w:bottom w:val="none" w:sz="0" w:space="0" w:color="auto"/>
        <w:right w:val="none" w:sz="0" w:space="0" w:color="auto"/>
      </w:divBdr>
    </w:div>
    <w:div w:id="532304998">
      <w:bodyDiv w:val="1"/>
      <w:marLeft w:val="0"/>
      <w:marRight w:val="0"/>
      <w:marTop w:val="0"/>
      <w:marBottom w:val="0"/>
      <w:divBdr>
        <w:top w:val="none" w:sz="0" w:space="0" w:color="auto"/>
        <w:left w:val="none" w:sz="0" w:space="0" w:color="auto"/>
        <w:bottom w:val="none" w:sz="0" w:space="0" w:color="auto"/>
        <w:right w:val="none" w:sz="0" w:space="0" w:color="auto"/>
      </w:divBdr>
    </w:div>
    <w:div w:id="561212350">
      <w:bodyDiv w:val="1"/>
      <w:marLeft w:val="0"/>
      <w:marRight w:val="0"/>
      <w:marTop w:val="0"/>
      <w:marBottom w:val="0"/>
      <w:divBdr>
        <w:top w:val="none" w:sz="0" w:space="0" w:color="auto"/>
        <w:left w:val="none" w:sz="0" w:space="0" w:color="auto"/>
        <w:bottom w:val="none" w:sz="0" w:space="0" w:color="auto"/>
        <w:right w:val="none" w:sz="0" w:space="0" w:color="auto"/>
      </w:divBdr>
    </w:div>
    <w:div w:id="571433022">
      <w:bodyDiv w:val="1"/>
      <w:marLeft w:val="0"/>
      <w:marRight w:val="0"/>
      <w:marTop w:val="0"/>
      <w:marBottom w:val="0"/>
      <w:divBdr>
        <w:top w:val="none" w:sz="0" w:space="0" w:color="auto"/>
        <w:left w:val="none" w:sz="0" w:space="0" w:color="auto"/>
        <w:bottom w:val="none" w:sz="0" w:space="0" w:color="auto"/>
        <w:right w:val="none" w:sz="0" w:space="0" w:color="auto"/>
      </w:divBdr>
    </w:div>
    <w:div w:id="600184540">
      <w:bodyDiv w:val="1"/>
      <w:marLeft w:val="0"/>
      <w:marRight w:val="0"/>
      <w:marTop w:val="0"/>
      <w:marBottom w:val="0"/>
      <w:divBdr>
        <w:top w:val="none" w:sz="0" w:space="0" w:color="auto"/>
        <w:left w:val="none" w:sz="0" w:space="0" w:color="auto"/>
        <w:bottom w:val="none" w:sz="0" w:space="0" w:color="auto"/>
        <w:right w:val="none" w:sz="0" w:space="0" w:color="auto"/>
      </w:divBdr>
    </w:div>
    <w:div w:id="603390101">
      <w:bodyDiv w:val="1"/>
      <w:marLeft w:val="0"/>
      <w:marRight w:val="0"/>
      <w:marTop w:val="0"/>
      <w:marBottom w:val="0"/>
      <w:divBdr>
        <w:top w:val="none" w:sz="0" w:space="0" w:color="auto"/>
        <w:left w:val="none" w:sz="0" w:space="0" w:color="auto"/>
        <w:bottom w:val="none" w:sz="0" w:space="0" w:color="auto"/>
        <w:right w:val="none" w:sz="0" w:space="0" w:color="auto"/>
      </w:divBdr>
    </w:div>
    <w:div w:id="614092790">
      <w:bodyDiv w:val="1"/>
      <w:marLeft w:val="0"/>
      <w:marRight w:val="0"/>
      <w:marTop w:val="0"/>
      <w:marBottom w:val="0"/>
      <w:divBdr>
        <w:top w:val="none" w:sz="0" w:space="0" w:color="auto"/>
        <w:left w:val="none" w:sz="0" w:space="0" w:color="auto"/>
        <w:bottom w:val="none" w:sz="0" w:space="0" w:color="auto"/>
        <w:right w:val="none" w:sz="0" w:space="0" w:color="auto"/>
      </w:divBdr>
    </w:div>
    <w:div w:id="657154473">
      <w:bodyDiv w:val="1"/>
      <w:marLeft w:val="0"/>
      <w:marRight w:val="0"/>
      <w:marTop w:val="0"/>
      <w:marBottom w:val="0"/>
      <w:divBdr>
        <w:top w:val="none" w:sz="0" w:space="0" w:color="auto"/>
        <w:left w:val="none" w:sz="0" w:space="0" w:color="auto"/>
        <w:bottom w:val="none" w:sz="0" w:space="0" w:color="auto"/>
        <w:right w:val="none" w:sz="0" w:space="0" w:color="auto"/>
      </w:divBdr>
    </w:div>
    <w:div w:id="688530606">
      <w:bodyDiv w:val="1"/>
      <w:marLeft w:val="0"/>
      <w:marRight w:val="0"/>
      <w:marTop w:val="0"/>
      <w:marBottom w:val="0"/>
      <w:divBdr>
        <w:top w:val="none" w:sz="0" w:space="0" w:color="auto"/>
        <w:left w:val="none" w:sz="0" w:space="0" w:color="auto"/>
        <w:bottom w:val="none" w:sz="0" w:space="0" w:color="auto"/>
        <w:right w:val="none" w:sz="0" w:space="0" w:color="auto"/>
      </w:divBdr>
    </w:div>
    <w:div w:id="716706883">
      <w:bodyDiv w:val="1"/>
      <w:marLeft w:val="0"/>
      <w:marRight w:val="0"/>
      <w:marTop w:val="0"/>
      <w:marBottom w:val="0"/>
      <w:divBdr>
        <w:top w:val="none" w:sz="0" w:space="0" w:color="auto"/>
        <w:left w:val="none" w:sz="0" w:space="0" w:color="auto"/>
        <w:bottom w:val="none" w:sz="0" w:space="0" w:color="auto"/>
        <w:right w:val="none" w:sz="0" w:space="0" w:color="auto"/>
      </w:divBdr>
    </w:div>
    <w:div w:id="730349832">
      <w:bodyDiv w:val="1"/>
      <w:marLeft w:val="0"/>
      <w:marRight w:val="0"/>
      <w:marTop w:val="0"/>
      <w:marBottom w:val="0"/>
      <w:divBdr>
        <w:top w:val="none" w:sz="0" w:space="0" w:color="auto"/>
        <w:left w:val="none" w:sz="0" w:space="0" w:color="auto"/>
        <w:bottom w:val="none" w:sz="0" w:space="0" w:color="auto"/>
        <w:right w:val="none" w:sz="0" w:space="0" w:color="auto"/>
      </w:divBdr>
    </w:div>
    <w:div w:id="854077164">
      <w:bodyDiv w:val="1"/>
      <w:marLeft w:val="0"/>
      <w:marRight w:val="0"/>
      <w:marTop w:val="0"/>
      <w:marBottom w:val="0"/>
      <w:divBdr>
        <w:top w:val="none" w:sz="0" w:space="0" w:color="auto"/>
        <w:left w:val="none" w:sz="0" w:space="0" w:color="auto"/>
        <w:bottom w:val="none" w:sz="0" w:space="0" w:color="auto"/>
        <w:right w:val="none" w:sz="0" w:space="0" w:color="auto"/>
      </w:divBdr>
    </w:div>
    <w:div w:id="861675470">
      <w:bodyDiv w:val="1"/>
      <w:marLeft w:val="0"/>
      <w:marRight w:val="0"/>
      <w:marTop w:val="0"/>
      <w:marBottom w:val="0"/>
      <w:divBdr>
        <w:top w:val="none" w:sz="0" w:space="0" w:color="auto"/>
        <w:left w:val="none" w:sz="0" w:space="0" w:color="auto"/>
        <w:bottom w:val="none" w:sz="0" w:space="0" w:color="auto"/>
        <w:right w:val="none" w:sz="0" w:space="0" w:color="auto"/>
      </w:divBdr>
    </w:div>
    <w:div w:id="865606587">
      <w:bodyDiv w:val="1"/>
      <w:marLeft w:val="0"/>
      <w:marRight w:val="0"/>
      <w:marTop w:val="0"/>
      <w:marBottom w:val="0"/>
      <w:divBdr>
        <w:top w:val="none" w:sz="0" w:space="0" w:color="auto"/>
        <w:left w:val="none" w:sz="0" w:space="0" w:color="auto"/>
        <w:bottom w:val="none" w:sz="0" w:space="0" w:color="auto"/>
        <w:right w:val="none" w:sz="0" w:space="0" w:color="auto"/>
      </w:divBdr>
    </w:div>
    <w:div w:id="873541493">
      <w:bodyDiv w:val="1"/>
      <w:marLeft w:val="0"/>
      <w:marRight w:val="0"/>
      <w:marTop w:val="0"/>
      <w:marBottom w:val="0"/>
      <w:divBdr>
        <w:top w:val="none" w:sz="0" w:space="0" w:color="auto"/>
        <w:left w:val="none" w:sz="0" w:space="0" w:color="auto"/>
        <w:bottom w:val="none" w:sz="0" w:space="0" w:color="auto"/>
        <w:right w:val="none" w:sz="0" w:space="0" w:color="auto"/>
      </w:divBdr>
    </w:div>
    <w:div w:id="893664753">
      <w:bodyDiv w:val="1"/>
      <w:marLeft w:val="0"/>
      <w:marRight w:val="0"/>
      <w:marTop w:val="0"/>
      <w:marBottom w:val="0"/>
      <w:divBdr>
        <w:top w:val="none" w:sz="0" w:space="0" w:color="auto"/>
        <w:left w:val="none" w:sz="0" w:space="0" w:color="auto"/>
        <w:bottom w:val="none" w:sz="0" w:space="0" w:color="auto"/>
        <w:right w:val="none" w:sz="0" w:space="0" w:color="auto"/>
      </w:divBdr>
    </w:div>
    <w:div w:id="909119662">
      <w:bodyDiv w:val="1"/>
      <w:marLeft w:val="0"/>
      <w:marRight w:val="0"/>
      <w:marTop w:val="0"/>
      <w:marBottom w:val="0"/>
      <w:divBdr>
        <w:top w:val="none" w:sz="0" w:space="0" w:color="auto"/>
        <w:left w:val="none" w:sz="0" w:space="0" w:color="auto"/>
        <w:bottom w:val="none" w:sz="0" w:space="0" w:color="auto"/>
        <w:right w:val="none" w:sz="0" w:space="0" w:color="auto"/>
      </w:divBdr>
    </w:div>
    <w:div w:id="918909845">
      <w:bodyDiv w:val="1"/>
      <w:marLeft w:val="0"/>
      <w:marRight w:val="0"/>
      <w:marTop w:val="0"/>
      <w:marBottom w:val="0"/>
      <w:divBdr>
        <w:top w:val="none" w:sz="0" w:space="0" w:color="auto"/>
        <w:left w:val="none" w:sz="0" w:space="0" w:color="auto"/>
        <w:bottom w:val="none" w:sz="0" w:space="0" w:color="auto"/>
        <w:right w:val="none" w:sz="0" w:space="0" w:color="auto"/>
      </w:divBdr>
    </w:div>
    <w:div w:id="936716440">
      <w:bodyDiv w:val="1"/>
      <w:marLeft w:val="0"/>
      <w:marRight w:val="0"/>
      <w:marTop w:val="0"/>
      <w:marBottom w:val="0"/>
      <w:divBdr>
        <w:top w:val="none" w:sz="0" w:space="0" w:color="auto"/>
        <w:left w:val="none" w:sz="0" w:space="0" w:color="auto"/>
        <w:bottom w:val="none" w:sz="0" w:space="0" w:color="auto"/>
        <w:right w:val="none" w:sz="0" w:space="0" w:color="auto"/>
      </w:divBdr>
    </w:div>
    <w:div w:id="969675117">
      <w:bodyDiv w:val="1"/>
      <w:marLeft w:val="0"/>
      <w:marRight w:val="0"/>
      <w:marTop w:val="0"/>
      <w:marBottom w:val="0"/>
      <w:divBdr>
        <w:top w:val="none" w:sz="0" w:space="0" w:color="auto"/>
        <w:left w:val="none" w:sz="0" w:space="0" w:color="auto"/>
        <w:bottom w:val="none" w:sz="0" w:space="0" w:color="auto"/>
        <w:right w:val="none" w:sz="0" w:space="0" w:color="auto"/>
      </w:divBdr>
    </w:div>
    <w:div w:id="1001079866">
      <w:bodyDiv w:val="1"/>
      <w:marLeft w:val="0"/>
      <w:marRight w:val="0"/>
      <w:marTop w:val="0"/>
      <w:marBottom w:val="0"/>
      <w:divBdr>
        <w:top w:val="none" w:sz="0" w:space="0" w:color="auto"/>
        <w:left w:val="none" w:sz="0" w:space="0" w:color="auto"/>
        <w:bottom w:val="none" w:sz="0" w:space="0" w:color="auto"/>
        <w:right w:val="none" w:sz="0" w:space="0" w:color="auto"/>
      </w:divBdr>
    </w:div>
    <w:div w:id="1023674450">
      <w:bodyDiv w:val="1"/>
      <w:marLeft w:val="0"/>
      <w:marRight w:val="0"/>
      <w:marTop w:val="0"/>
      <w:marBottom w:val="0"/>
      <w:divBdr>
        <w:top w:val="none" w:sz="0" w:space="0" w:color="auto"/>
        <w:left w:val="none" w:sz="0" w:space="0" w:color="auto"/>
        <w:bottom w:val="none" w:sz="0" w:space="0" w:color="auto"/>
        <w:right w:val="none" w:sz="0" w:space="0" w:color="auto"/>
      </w:divBdr>
    </w:div>
    <w:div w:id="1048915437">
      <w:bodyDiv w:val="1"/>
      <w:marLeft w:val="0"/>
      <w:marRight w:val="0"/>
      <w:marTop w:val="0"/>
      <w:marBottom w:val="0"/>
      <w:divBdr>
        <w:top w:val="none" w:sz="0" w:space="0" w:color="auto"/>
        <w:left w:val="none" w:sz="0" w:space="0" w:color="auto"/>
        <w:bottom w:val="none" w:sz="0" w:space="0" w:color="auto"/>
        <w:right w:val="none" w:sz="0" w:space="0" w:color="auto"/>
      </w:divBdr>
    </w:div>
    <w:div w:id="1056859480">
      <w:bodyDiv w:val="1"/>
      <w:marLeft w:val="0"/>
      <w:marRight w:val="0"/>
      <w:marTop w:val="0"/>
      <w:marBottom w:val="0"/>
      <w:divBdr>
        <w:top w:val="none" w:sz="0" w:space="0" w:color="auto"/>
        <w:left w:val="none" w:sz="0" w:space="0" w:color="auto"/>
        <w:bottom w:val="none" w:sz="0" w:space="0" w:color="auto"/>
        <w:right w:val="none" w:sz="0" w:space="0" w:color="auto"/>
      </w:divBdr>
    </w:div>
    <w:div w:id="1074742317">
      <w:bodyDiv w:val="1"/>
      <w:marLeft w:val="0"/>
      <w:marRight w:val="0"/>
      <w:marTop w:val="0"/>
      <w:marBottom w:val="0"/>
      <w:divBdr>
        <w:top w:val="none" w:sz="0" w:space="0" w:color="auto"/>
        <w:left w:val="none" w:sz="0" w:space="0" w:color="auto"/>
        <w:bottom w:val="none" w:sz="0" w:space="0" w:color="auto"/>
        <w:right w:val="none" w:sz="0" w:space="0" w:color="auto"/>
      </w:divBdr>
    </w:div>
    <w:div w:id="1085225366">
      <w:bodyDiv w:val="1"/>
      <w:marLeft w:val="0"/>
      <w:marRight w:val="0"/>
      <w:marTop w:val="0"/>
      <w:marBottom w:val="0"/>
      <w:divBdr>
        <w:top w:val="none" w:sz="0" w:space="0" w:color="auto"/>
        <w:left w:val="none" w:sz="0" w:space="0" w:color="auto"/>
        <w:bottom w:val="none" w:sz="0" w:space="0" w:color="auto"/>
        <w:right w:val="none" w:sz="0" w:space="0" w:color="auto"/>
      </w:divBdr>
    </w:div>
    <w:div w:id="1088237911">
      <w:bodyDiv w:val="1"/>
      <w:marLeft w:val="0"/>
      <w:marRight w:val="0"/>
      <w:marTop w:val="0"/>
      <w:marBottom w:val="0"/>
      <w:divBdr>
        <w:top w:val="none" w:sz="0" w:space="0" w:color="auto"/>
        <w:left w:val="none" w:sz="0" w:space="0" w:color="auto"/>
        <w:bottom w:val="none" w:sz="0" w:space="0" w:color="auto"/>
        <w:right w:val="none" w:sz="0" w:space="0" w:color="auto"/>
      </w:divBdr>
    </w:div>
    <w:div w:id="1092051035">
      <w:bodyDiv w:val="1"/>
      <w:marLeft w:val="0"/>
      <w:marRight w:val="0"/>
      <w:marTop w:val="0"/>
      <w:marBottom w:val="0"/>
      <w:divBdr>
        <w:top w:val="none" w:sz="0" w:space="0" w:color="auto"/>
        <w:left w:val="none" w:sz="0" w:space="0" w:color="auto"/>
        <w:bottom w:val="none" w:sz="0" w:space="0" w:color="auto"/>
        <w:right w:val="none" w:sz="0" w:space="0" w:color="auto"/>
      </w:divBdr>
    </w:div>
    <w:div w:id="1127161737">
      <w:bodyDiv w:val="1"/>
      <w:marLeft w:val="0"/>
      <w:marRight w:val="0"/>
      <w:marTop w:val="0"/>
      <w:marBottom w:val="0"/>
      <w:divBdr>
        <w:top w:val="none" w:sz="0" w:space="0" w:color="auto"/>
        <w:left w:val="none" w:sz="0" w:space="0" w:color="auto"/>
        <w:bottom w:val="none" w:sz="0" w:space="0" w:color="auto"/>
        <w:right w:val="none" w:sz="0" w:space="0" w:color="auto"/>
      </w:divBdr>
    </w:div>
    <w:div w:id="1149514585">
      <w:bodyDiv w:val="1"/>
      <w:marLeft w:val="0"/>
      <w:marRight w:val="0"/>
      <w:marTop w:val="0"/>
      <w:marBottom w:val="0"/>
      <w:divBdr>
        <w:top w:val="none" w:sz="0" w:space="0" w:color="auto"/>
        <w:left w:val="none" w:sz="0" w:space="0" w:color="auto"/>
        <w:bottom w:val="none" w:sz="0" w:space="0" w:color="auto"/>
        <w:right w:val="none" w:sz="0" w:space="0" w:color="auto"/>
      </w:divBdr>
    </w:div>
    <w:div w:id="1167214175">
      <w:bodyDiv w:val="1"/>
      <w:marLeft w:val="0"/>
      <w:marRight w:val="0"/>
      <w:marTop w:val="0"/>
      <w:marBottom w:val="0"/>
      <w:divBdr>
        <w:top w:val="none" w:sz="0" w:space="0" w:color="auto"/>
        <w:left w:val="none" w:sz="0" w:space="0" w:color="auto"/>
        <w:bottom w:val="none" w:sz="0" w:space="0" w:color="auto"/>
        <w:right w:val="none" w:sz="0" w:space="0" w:color="auto"/>
      </w:divBdr>
    </w:div>
    <w:div w:id="1215316635">
      <w:bodyDiv w:val="1"/>
      <w:marLeft w:val="0"/>
      <w:marRight w:val="0"/>
      <w:marTop w:val="0"/>
      <w:marBottom w:val="0"/>
      <w:divBdr>
        <w:top w:val="none" w:sz="0" w:space="0" w:color="auto"/>
        <w:left w:val="none" w:sz="0" w:space="0" w:color="auto"/>
        <w:bottom w:val="none" w:sz="0" w:space="0" w:color="auto"/>
        <w:right w:val="none" w:sz="0" w:space="0" w:color="auto"/>
      </w:divBdr>
    </w:div>
    <w:div w:id="1238437313">
      <w:bodyDiv w:val="1"/>
      <w:marLeft w:val="0"/>
      <w:marRight w:val="0"/>
      <w:marTop w:val="0"/>
      <w:marBottom w:val="0"/>
      <w:divBdr>
        <w:top w:val="none" w:sz="0" w:space="0" w:color="auto"/>
        <w:left w:val="none" w:sz="0" w:space="0" w:color="auto"/>
        <w:bottom w:val="none" w:sz="0" w:space="0" w:color="auto"/>
        <w:right w:val="none" w:sz="0" w:space="0" w:color="auto"/>
      </w:divBdr>
    </w:div>
    <w:div w:id="1266156220">
      <w:bodyDiv w:val="1"/>
      <w:marLeft w:val="0"/>
      <w:marRight w:val="0"/>
      <w:marTop w:val="0"/>
      <w:marBottom w:val="0"/>
      <w:divBdr>
        <w:top w:val="none" w:sz="0" w:space="0" w:color="auto"/>
        <w:left w:val="none" w:sz="0" w:space="0" w:color="auto"/>
        <w:bottom w:val="none" w:sz="0" w:space="0" w:color="auto"/>
        <w:right w:val="none" w:sz="0" w:space="0" w:color="auto"/>
      </w:divBdr>
    </w:div>
    <w:div w:id="1272858355">
      <w:bodyDiv w:val="1"/>
      <w:marLeft w:val="0"/>
      <w:marRight w:val="0"/>
      <w:marTop w:val="0"/>
      <w:marBottom w:val="0"/>
      <w:divBdr>
        <w:top w:val="none" w:sz="0" w:space="0" w:color="auto"/>
        <w:left w:val="none" w:sz="0" w:space="0" w:color="auto"/>
        <w:bottom w:val="none" w:sz="0" w:space="0" w:color="auto"/>
        <w:right w:val="none" w:sz="0" w:space="0" w:color="auto"/>
      </w:divBdr>
    </w:div>
    <w:div w:id="1292785773">
      <w:bodyDiv w:val="1"/>
      <w:marLeft w:val="0"/>
      <w:marRight w:val="0"/>
      <w:marTop w:val="0"/>
      <w:marBottom w:val="0"/>
      <w:divBdr>
        <w:top w:val="none" w:sz="0" w:space="0" w:color="auto"/>
        <w:left w:val="none" w:sz="0" w:space="0" w:color="auto"/>
        <w:bottom w:val="none" w:sz="0" w:space="0" w:color="auto"/>
        <w:right w:val="none" w:sz="0" w:space="0" w:color="auto"/>
      </w:divBdr>
    </w:div>
    <w:div w:id="1296713212">
      <w:bodyDiv w:val="1"/>
      <w:marLeft w:val="0"/>
      <w:marRight w:val="0"/>
      <w:marTop w:val="0"/>
      <w:marBottom w:val="0"/>
      <w:divBdr>
        <w:top w:val="none" w:sz="0" w:space="0" w:color="auto"/>
        <w:left w:val="none" w:sz="0" w:space="0" w:color="auto"/>
        <w:bottom w:val="none" w:sz="0" w:space="0" w:color="auto"/>
        <w:right w:val="none" w:sz="0" w:space="0" w:color="auto"/>
      </w:divBdr>
    </w:div>
    <w:div w:id="1357462661">
      <w:bodyDiv w:val="1"/>
      <w:marLeft w:val="0"/>
      <w:marRight w:val="0"/>
      <w:marTop w:val="0"/>
      <w:marBottom w:val="0"/>
      <w:divBdr>
        <w:top w:val="none" w:sz="0" w:space="0" w:color="auto"/>
        <w:left w:val="none" w:sz="0" w:space="0" w:color="auto"/>
        <w:bottom w:val="none" w:sz="0" w:space="0" w:color="auto"/>
        <w:right w:val="none" w:sz="0" w:space="0" w:color="auto"/>
      </w:divBdr>
    </w:div>
    <w:div w:id="1391853923">
      <w:bodyDiv w:val="1"/>
      <w:marLeft w:val="0"/>
      <w:marRight w:val="0"/>
      <w:marTop w:val="0"/>
      <w:marBottom w:val="0"/>
      <w:divBdr>
        <w:top w:val="none" w:sz="0" w:space="0" w:color="auto"/>
        <w:left w:val="none" w:sz="0" w:space="0" w:color="auto"/>
        <w:bottom w:val="none" w:sz="0" w:space="0" w:color="auto"/>
        <w:right w:val="none" w:sz="0" w:space="0" w:color="auto"/>
      </w:divBdr>
    </w:div>
    <w:div w:id="1416588406">
      <w:bodyDiv w:val="1"/>
      <w:marLeft w:val="0"/>
      <w:marRight w:val="0"/>
      <w:marTop w:val="0"/>
      <w:marBottom w:val="0"/>
      <w:divBdr>
        <w:top w:val="none" w:sz="0" w:space="0" w:color="auto"/>
        <w:left w:val="none" w:sz="0" w:space="0" w:color="auto"/>
        <w:bottom w:val="none" w:sz="0" w:space="0" w:color="auto"/>
        <w:right w:val="none" w:sz="0" w:space="0" w:color="auto"/>
      </w:divBdr>
    </w:div>
    <w:div w:id="1427845788">
      <w:bodyDiv w:val="1"/>
      <w:marLeft w:val="0"/>
      <w:marRight w:val="0"/>
      <w:marTop w:val="0"/>
      <w:marBottom w:val="0"/>
      <w:divBdr>
        <w:top w:val="none" w:sz="0" w:space="0" w:color="auto"/>
        <w:left w:val="none" w:sz="0" w:space="0" w:color="auto"/>
        <w:bottom w:val="none" w:sz="0" w:space="0" w:color="auto"/>
        <w:right w:val="none" w:sz="0" w:space="0" w:color="auto"/>
      </w:divBdr>
    </w:div>
    <w:div w:id="1446460641">
      <w:bodyDiv w:val="1"/>
      <w:marLeft w:val="0"/>
      <w:marRight w:val="0"/>
      <w:marTop w:val="0"/>
      <w:marBottom w:val="0"/>
      <w:divBdr>
        <w:top w:val="none" w:sz="0" w:space="0" w:color="auto"/>
        <w:left w:val="none" w:sz="0" w:space="0" w:color="auto"/>
        <w:bottom w:val="none" w:sz="0" w:space="0" w:color="auto"/>
        <w:right w:val="none" w:sz="0" w:space="0" w:color="auto"/>
      </w:divBdr>
    </w:div>
    <w:div w:id="1451780909">
      <w:bodyDiv w:val="1"/>
      <w:marLeft w:val="0"/>
      <w:marRight w:val="0"/>
      <w:marTop w:val="0"/>
      <w:marBottom w:val="0"/>
      <w:divBdr>
        <w:top w:val="none" w:sz="0" w:space="0" w:color="auto"/>
        <w:left w:val="none" w:sz="0" w:space="0" w:color="auto"/>
        <w:bottom w:val="none" w:sz="0" w:space="0" w:color="auto"/>
        <w:right w:val="none" w:sz="0" w:space="0" w:color="auto"/>
      </w:divBdr>
    </w:div>
    <w:div w:id="1494562524">
      <w:bodyDiv w:val="1"/>
      <w:marLeft w:val="0"/>
      <w:marRight w:val="0"/>
      <w:marTop w:val="0"/>
      <w:marBottom w:val="0"/>
      <w:divBdr>
        <w:top w:val="none" w:sz="0" w:space="0" w:color="auto"/>
        <w:left w:val="none" w:sz="0" w:space="0" w:color="auto"/>
        <w:bottom w:val="none" w:sz="0" w:space="0" w:color="auto"/>
        <w:right w:val="none" w:sz="0" w:space="0" w:color="auto"/>
      </w:divBdr>
    </w:div>
    <w:div w:id="1566988961">
      <w:bodyDiv w:val="1"/>
      <w:marLeft w:val="0"/>
      <w:marRight w:val="0"/>
      <w:marTop w:val="0"/>
      <w:marBottom w:val="0"/>
      <w:divBdr>
        <w:top w:val="none" w:sz="0" w:space="0" w:color="auto"/>
        <w:left w:val="none" w:sz="0" w:space="0" w:color="auto"/>
        <w:bottom w:val="none" w:sz="0" w:space="0" w:color="auto"/>
        <w:right w:val="none" w:sz="0" w:space="0" w:color="auto"/>
      </w:divBdr>
    </w:div>
    <w:div w:id="1637024762">
      <w:bodyDiv w:val="1"/>
      <w:marLeft w:val="0"/>
      <w:marRight w:val="0"/>
      <w:marTop w:val="0"/>
      <w:marBottom w:val="0"/>
      <w:divBdr>
        <w:top w:val="none" w:sz="0" w:space="0" w:color="auto"/>
        <w:left w:val="none" w:sz="0" w:space="0" w:color="auto"/>
        <w:bottom w:val="none" w:sz="0" w:space="0" w:color="auto"/>
        <w:right w:val="none" w:sz="0" w:space="0" w:color="auto"/>
      </w:divBdr>
    </w:div>
    <w:div w:id="1655722146">
      <w:bodyDiv w:val="1"/>
      <w:marLeft w:val="0"/>
      <w:marRight w:val="0"/>
      <w:marTop w:val="0"/>
      <w:marBottom w:val="0"/>
      <w:divBdr>
        <w:top w:val="none" w:sz="0" w:space="0" w:color="auto"/>
        <w:left w:val="none" w:sz="0" w:space="0" w:color="auto"/>
        <w:bottom w:val="none" w:sz="0" w:space="0" w:color="auto"/>
        <w:right w:val="none" w:sz="0" w:space="0" w:color="auto"/>
      </w:divBdr>
    </w:div>
    <w:div w:id="1671368588">
      <w:bodyDiv w:val="1"/>
      <w:marLeft w:val="0"/>
      <w:marRight w:val="0"/>
      <w:marTop w:val="0"/>
      <w:marBottom w:val="0"/>
      <w:divBdr>
        <w:top w:val="none" w:sz="0" w:space="0" w:color="auto"/>
        <w:left w:val="none" w:sz="0" w:space="0" w:color="auto"/>
        <w:bottom w:val="none" w:sz="0" w:space="0" w:color="auto"/>
        <w:right w:val="none" w:sz="0" w:space="0" w:color="auto"/>
      </w:divBdr>
    </w:div>
    <w:div w:id="1683972748">
      <w:bodyDiv w:val="1"/>
      <w:marLeft w:val="0"/>
      <w:marRight w:val="0"/>
      <w:marTop w:val="0"/>
      <w:marBottom w:val="0"/>
      <w:divBdr>
        <w:top w:val="none" w:sz="0" w:space="0" w:color="auto"/>
        <w:left w:val="none" w:sz="0" w:space="0" w:color="auto"/>
        <w:bottom w:val="none" w:sz="0" w:space="0" w:color="auto"/>
        <w:right w:val="none" w:sz="0" w:space="0" w:color="auto"/>
      </w:divBdr>
    </w:div>
    <w:div w:id="1690133563">
      <w:bodyDiv w:val="1"/>
      <w:marLeft w:val="0"/>
      <w:marRight w:val="0"/>
      <w:marTop w:val="0"/>
      <w:marBottom w:val="0"/>
      <w:divBdr>
        <w:top w:val="none" w:sz="0" w:space="0" w:color="auto"/>
        <w:left w:val="none" w:sz="0" w:space="0" w:color="auto"/>
        <w:bottom w:val="none" w:sz="0" w:space="0" w:color="auto"/>
        <w:right w:val="none" w:sz="0" w:space="0" w:color="auto"/>
      </w:divBdr>
    </w:div>
    <w:div w:id="1717655064">
      <w:bodyDiv w:val="1"/>
      <w:marLeft w:val="0"/>
      <w:marRight w:val="0"/>
      <w:marTop w:val="0"/>
      <w:marBottom w:val="0"/>
      <w:divBdr>
        <w:top w:val="none" w:sz="0" w:space="0" w:color="auto"/>
        <w:left w:val="none" w:sz="0" w:space="0" w:color="auto"/>
        <w:bottom w:val="none" w:sz="0" w:space="0" w:color="auto"/>
        <w:right w:val="none" w:sz="0" w:space="0" w:color="auto"/>
      </w:divBdr>
    </w:div>
    <w:div w:id="1775979954">
      <w:bodyDiv w:val="1"/>
      <w:marLeft w:val="0"/>
      <w:marRight w:val="0"/>
      <w:marTop w:val="0"/>
      <w:marBottom w:val="0"/>
      <w:divBdr>
        <w:top w:val="none" w:sz="0" w:space="0" w:color="auto"/>
        <w:left w:val="none" w:sz="0" w:space="0" w:color="auto"/>
        <w:bottom w:val="none" w:sz="0" w:space="0" w:color="auto"/>
        <w:right w:val="none" w:sz="0" w:space="0" w:color="auto"/>
      </w:divBdr>
    </w:div>
    <w:div w:id="1776754506">
      <w:bodyDiv w:val="1"/>
      <w:marLeft w:val="0"/>
      <w:marRight w:val="0"/>
      <w:marTop w:val="0"/>
      <w:marBottom w:val="0"/>
      <w:divBdr>
        <w:top w:val="none" w:sz="0" w:space="0" w:color="auto"/>
        <w:left w:val="none" w:sz="0" w:space="0" w:color="auto"/>
        <w:bottom w:val="none" w:sz="0" w:space="0" w:color="auto"/>
        <w:right w:val="none" w:sz="0" w:space="0" w:color="auto"/>
      </w:divBdr>
    </w:div>
    <w:div w:id="1859192696">
      <w:bodyDiv w:val="1"/>
      <w:marLeft w:val="0"/>
      <w:marRight w:val="0"/>
      <w:marTop w:val="0"/>
      <w:marBottom w:val="0"/>
      <w:divBdr>
        <w:top w:val="none" w:sz="0" w:space="0" w:color="auto"/>
        <w:left w:val="none" w:sz="0" w:space="0" w:color="auto"/>
        <w:bottom w:val="none" w:sz="0" w:space="0" w:color="auto"/>
        <w:right w:val="none" w:sz="0" w:space="0" w:color="auto"/>
      </w:divBdr>
    </w:div>
    <w:div w:id="1866364912">
      <w:bodyDiv w:val="1"/>
      <w:marLeft w:val="0"/>
      <w:marRight w:val="0"/>
      <w:marTop w:val="0"/>
      <w:marBottom w:val="0"/>
      <w:divBdr>
        <w:top w:val="none" w:sz="0" w:space="0" w:color="auto"/>
        <w:left w:val="none" w:sz="0" w:space="0" w:color="auto"/>
        <w:bottom w:val="none" w:sz="0" w:space="0" w:color="auto"/>
        <w:right w:val="none" w:sz="0" w:space="0" w:color="auto"/>
      </w:divBdr>
    </w:div>
    <w:div w:id="1888176608">
      <w:bodyDiv w:val="1"/>
      <w:marLeft w:val="0"/>
      <w:marRight w:val="0"/>
      <w:marTop w:val="0"/>
      <w:marBottom w:val="0"/>
      <w:divBdr>
        <w:top w:val="none" w:sz="0" w:space="0" w:color="auto"/>
        <w:left w:val="none" w:sz="0" w:space="0" w:color="auto"/>
        <w:bottom w:val="none" w:sz="0" w:space="0" w:color="auto"/>
        <w:right w:val="none" w:sz="0" w:space="0" w:color="auto"/>
      </w:divBdr>
    </w:div>
    <w:div w:id="1891918988">
      <w:bodyDiv w:val="1"/>
      <w:marLeft w:val="0"/>
      <w:marRight w:val="0"/>
      <w:marTop w:val="0"/>
      <w:marBottom w:val="0"/>
      <w:divBdr>
        <w:top w:val="none" w:sz="0" w:space="0" w:color="auto"/>
        <w:left w:val="none" w:sz="0" w:space="0" w:color="auto"/>
        <w:bottom w:val="none" w:sz="0" w:space="0" w:color="auto"/>
        <w:right w:val="none" w:sz="0" w:space="0" w:color="auto"/>
      </w:divBdr>
    </w:div>
    <w:div w:id="1906993285">
      <w:bodyDiv w:val="1"/>
      <w:marLeft w:val="0"/>
      <w:marRight w:val="0"/>
      <w:marTop w:val="0"/>
      <w:marBottom w:val="0"/>
      <w:divBdr>
        <w:top w:val="none" w:sz="0" w:space="0" w:color="auto"/>
        <w:left w:val="none" w:sz="0" w:space="0" w:color="auto"/>
        <w:bottom w:val="none" w:sz="0" w:space="0" w:color="auto"/>
        <w:right w:val="none" w:sz="0" w:space="0" w:color="auto"/>
      </w:divBdr>
    </w:div>
    <w:div w:id="1930847073">
      <w:bodyDiv w:val="1"/>
      <w:marLeft w:val="0"/>
      <w:marRight w:val="0"/>
      <w:marTop w:val="0"/>
      <w:marBottom w:val="0"/>
      <w:divBdr>
        <w:top w:val="none" w:sz="0" w:space="0" w:color="auto"/>
        <w:left w:val="none" w:sz="0" w:space="0" w:color="auto"/>
        <w:bottom w:val="none" w:sz="0" w:space="0" w:color="auto"/>
        <w:right w:val="none" w:sz="0" w:space="0" w:color="auto"/>
      </w:divBdr>
    </w:div>
    <w:div w:id="1952201410">
      <w:bodyDiv w:val="1"/>
      <w:marLeft w:val="0"/>
      <w:marRight w:val="0"/>
      <w:marTop w:val="0"/>
      <w:marBottom w:val="0"/>
      <w:divBdr>
        <w:top w:val="none" w:sz="0" w:space="0" w:color="auto"/>
        <w:left w:val="none" w:sz="0" w:space="0" w:color="auto"/>
        <w:bottom w:val="none" w:sz="0" w:space="0" w:color="auto"/>
        <w:right w:val="none" w:sz="0" w:space="0" w:color="auto"/>
      </w:divBdr>
    </w:div>
    <w:div w:id="2007703016">
      <w:bodyDiv w:val="1"/>
      <w:marLeft w:val="0"/>
      <w:marRight w:val="0"/>
      <w:marTop w:val="0"/>
      <w:marBottom w:val="0"/>
      <w:divBdr>
        <w:top w:val="none" w:sz="0" w:space="0" w:color="auto"/>
        <w:left w:val="none" w:sz="0" w:space="0" w:color="auto"/>
        <w:bottom w:val="none" w:sz="0" w:space="0" w:color="auto"/>
        <w:right w:val="none" w:sz="0" w:space="0" w:color="auto"/>
      </w:divBdr>
    </w:div>
    <w:div w:id="2028091816">
      <w:bodyDiv w:val="1"/>
      <w:marLeft w:val="0"/>
      <w:marRight w:val="0"/>
      <w:marTop w:val="0"/>
      <w:marBottom w:val="0"/>
      <w:divBdr>
        <w:top w:val="none" w:sz="0" w:space="0" w:color="auto"/>
        <w:left w:val="none" w:sz="0" w:space="0" w:color="auto"/>
        <w:bottom w:val="none" w:sz="0" w:space="0" w:color="auto"/>
        <w:right w:val="none" w:sz="0" w:space="0" w:color="auto"/>
      </w:divBdr>
    </w:div>
    <w:div w:id="2042197708">
      <w:bodyDiv w:val="1"/>
      <w:marLeft w:val="0"/>
      <w:marRight w:val="0"/>
      <w:marTop w:val="0"/>
      <w:marBottom w:val="0"/>
      <w:divBdr>
        <w:top w:val="none" w:sz="0" w:space="0" w:color="auto"/>
        <w:left w:val="none" w:sz="0" w:space="0" w:color="auto"/>
        <w:bottom w:val="none" w:sz="0" w:space="0" w:color="auto"/>
        <w:right w:val="none" w:sz="0" w:space="0" w:color="auto"/>
      </w:divBdr>
    </w:div>
    <w:div w:id="2064716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6.jpeg"/><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5.jpe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11.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image" Target="media/image10.png"/><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Cru101</b:Tag>
    <b:SourceType>Book</b:SourceType>
    <b:Guid>{4B569B1C-3058-45B0-8C64-69A82D0E0C86}</b:Guid>
    <b:Title>Guía Técnica de producción de hongos comestibles de la especie de Hongos Ostra</b:Title>
    <b:Year>2010</b:Year>
    <b:Author>
      <b:Author>
        <b:NameList>
          <b:Person>
            <b:Last>Cruz</b:Last>
            <b:First>D</b:First>
          </b:Person>
          <b:Person>
            <b:Last>López de León</b:Last>
            <b:First>F</b:First>
          </b:Person>
          <b:Person>
            <b:Last>Pascual</b:Last>
            <b:First>L</b:First>
          </b:Person>
          <b:Person>
            <b:Last>Battaglia</b:Last>
            <b:First>M</b:First>
          </b:Person>
        </b:NameList>
      </b:Author>
    </b:Author>
    <b:RefOrder>7</b:RefOrder>
  </b:Source>
  <b:Source>
    <b:Tag>Con08</b:Tag>
    <b:SourceType>Book</b:SourceType>
    <b:Guid>{87633272-D604-4D2A-A44C-0A4FB04C0221}</b:Guid>
    <b:Title>Constitución de la República del Ecuador</b:Title>
    <b:Year>2008</b:Year>
    <b:City>Quito</b:City>
    <b:Publisher>Lexis</b:Publisher>
    <b:Author>
      <b:Author>
        <b:NameList>
          <b:Person>
            <b:Last>Asamblea Constituyente</b:Last>
          </b:Person>
        </b:NameList>
      </b:Author>
    </b:Author>
    <b:RefOrder>8</b:RefOrder>
  </b:Source>
  <b:Source>
    <b:Tag>Cas10</b:Tag>
    <b:SourceType>JournalArticle</b:SourceType>
    <b:Guid>{0649865B-A36B-4C77-8B30-6A9285EAA848}</b:Guid>
    <b:Title>La familiauna realidad historica y sociocultural</b:Title>
    <b:Year>2010</b:Year>
    <b:Author>
      <b:Author>
        <b:NameList>
          <b:Person>
            <b:Last>Castro</b:Last>
            <b:First>Vicente</b:First>
          </b:Person>
          <b:Person>
            <b:Last>Cabanillas</b:Last>
            <b:First>Teresa</b:First>
          </b:Person>
        </b:NameList>
      </b:Author>
    </b:Author>
    <b:JournalName>Revista Galego-Portuguesa de psicoloxia e educacion</b:JournalName>
    <b:URL>https://core.ac.uk/download/pdf/61903168.pdf</b:URL>
    <b:RefOrder>1</b:RefOrder>
  </b:Source>
  <b:Source>
    <b:Tag>Lag16</b:Tag>
    <b:SourceType>JournalArticle</b:SourceType>
    <b:Guid>{5E0E3791-6988-4B8B-8A29-750A14CB1BB2}</b:Guid>
    <b:Author>
      <b:Author>
        <b:NameList>
          <b:Person>
            <b:Last>Laguna</b:Last>
            <b:First>Óscar</b:First>
          </b:Person>
        </b:NameList>
      </b:Author>
    </b:Author>
    <b:Title>Crítica a los conceptos homoparentalidad y familia homoparental: alcances y límites desde el enfoque de las relaciones y vínculos parentales de las personas de diversidad sexual</b:Title>
    <b:JournalName>La ventana. Revista de genero</b:JournalName>
    <b:Year>2016</b:Year>
    <b:Volume>43</b:Volume>
    <b:Issue>5</b:Issue>
    <b:URL>http://www.scielo.org.mx/scielo.php?script=sci_arttext&amp;pid=S1405-94362016000100007</b:URL>
    <b:RefOrder>2</b:RefOrder>
  </b:Source>
  <b:Source>
    <b:Tag>Org481</b:Tag>
    <b:SourceType>Book</b:SourceType>
    <b:Guid>{D074F71C-9EF2-4810-9C1A-9909479E520B}</b:Guid>
    <b:Author>
      <b:Author>
        <b:Corporate>Organizacion Mundial de las Naciones Unidas</b:Corporate>
      </b:Author>
    </b:Author>
    <b:Title>Declaracion Universal de los Derechos Humanos</b:Title>
    <b:Year>1948</b:Year>
    <b:City>Paris</b:City>
    <b:URL>https://www.un.org/es/about-us/universal-declaration-of-human-rights</b:URL>
    <b:RefOrder>9</b:RefOrder>
  </b:Source>
  <b:Source>
    <b:Tag>Min89</b:Tag>
    <b:SourceType>Book</b:SourceType>
    <b:Guid>{DCEEA124-6499-46EF-8220-0466C1A05AA8}</b:Guid>
    <b:Title>Familia y terapia familiar</b:Title>
    <b:Year>1986</b:Year>
    <b:Author>
      <b:Author>
        <b:NameList>
          <b:Person>
            <b:Last>Minuchin</b:Last>
            <b:First>S</b:First>
          </b:Person>
        </b:NameList>
      </b:Author>
    </b:Author>
    <b:City>Mexico</b:City>
    <b:Publisher>Gedisa</b:Publisher>
    <b:RefOrder>10</b:RefOrder>
  </b:Source>
  <b:Source>
    <b:Tag>Gut16</b:Tag>
    <b:SourceType>JournalArticle</b:SourceType>
    <b:Guid>{FD9B7F17-ACA5-4624-8580-4520C9409B69}</b:Guid>
    <b:Author>
      <b:Author>
        <b:NameList>
          <b:Person>
            <b:Last>Gutierrez</b:Last>
            <b:First>Reynaldo</b:First>
          </b:Person>
          <b:Person>
            <b:Last>Diaz</b:Last>
            <b:First>Karen</b:First>
          </b:Person>
          <b:Person>
            <b:Last>Roman</b:Last>
            <b:First>Rosa</b:First>
          </b:Person>
        </b:NameList>
      </b:Author>
    </b:Author>
    <b:Title>El concepto de familia en Mexico</b:Title>
    <b:JournalName>Ciencia ergo-sum</b:JournalName>
    <b:Year>2016</b:Year>
    <b:URL>https://www.redalyc.org/jatsRepo/104/10448076002/10448076002.pdf</b:URL>
    <b:RefOrder>11</b:RefOrder>
  </b:Source>
  <b:Source>
    <b:Tag>PÉR16</b:Tag>
    <b:SourceType>JournalArticle</b:SourceType>
    <b:Guid>{576FECCD-69D6-4709-8CB2-582539A131DB}</b:Guid>
    <b:Author>
      <b:Author>
        <b:NameList>
          <b:Person>
            <b:Last>PÉREZ</b:Last>
            <b:First>ALEJANDRA</b:First>
          </b:Person>
        </b:NameList>
      </b:Author>
    </b:Author>
    <b:Title>HOMOPARENTALIDAD Un nuevo tipo de familia</b:Title>
    <b:JournalName>Universidad de Chile</b:JournalName>
    <b:Year>2016</b:Year>
    <b:Pages>24</b:Pages>
    <b:URL>http://repositorio.uchile.cl/bitstream/handle/2250/142548/Homoparentalidad-un-nuevo-tipo-de-familia.pdf?sequence=1</b:URL>
    <b:RefOrder>12</b:RefOrder>
  </b:Source>
  <b:Source>
    <b:Tag>Gal16</b:Tag>
    <b:SourceType>JournalArticle</b:SourceType>
    <b:Guid>{59FF4323-764B-4A81-8168-39C9375FD033}</b:Guid>
    <b:Title>Homoerotismo en hombres y mujeres en el Eje Cafetero colombiano: una interpretación desde el enfoque biográfico.</b:Title>
    <b:JournalName>Revista Colombiana</b:JournalName>
    <b:Year>2012</b:Year>
    <b:Author>
      <b:Author>
        <b:NameList>
          <b:Person>
            <b:Last>Gallego</b:Last>
            <b:First>G,:</b:First>
            <b:Middle>Giraldo, S,</b:Middle>
          </b:Person>
          <b:Person>
            <b:Last>Jaramillo</b:Last>
            <b:First>P</b:First>
          </b:Person>
        </b:NameList>
      </b:Author>
    </b:Author>
    <b:City>Colombia</b:City>
    <b:Volume>39</b:Volume>
    <b:URL>http://www.scielo.org.co/pdf/rcs/v39n1/v39n1a09.pdf</b:URL>
    <b:Issue>1</b:Issue>
    <b:RefOrder>13</b:RefOrder>
  </b:Source>
  <b:Source>
    <b:Tag>KRA17</b:Tag>
    <b:SourceType>JournalArticle</b:SourceType>
    <b:Guid>{3E6D1580-640A-4548-93B4-5CFC12252C91}</b:Guid>
    <b:Author>
      <b:Author>
        <b:NameList>
          <b:Person>
            <b:Last>KRASNOW</b:Last>
            <b:First>ADRIANA</b:First>
          </b:Person>
        </b:NameList>
      </b:Author>
    </b:Author>
    <b:Title>La filiación por técnicas de reproducción humana asistida en el Código Civil y Comercial argentino. Un avance que permite armonizar la norma con la realidad.</b:Title>
    <b:JournalName>Revista de Derecho Privado</b:JournalName>
    <b:Year>2017</b:Year>
    <b:Issue>32</b:Issue>
    <b:URL> https://doi.org/10.18601/01234366.n32.07</b:URL>
    <b:RefOrder>14</b:RefOrder>
  </b:Source>
  <b:Source>
    <b:Tag>Rui181</b:Tag>
    <b:SourceType>JournalArticle</b:SourceType>
    <b:Guid>{0396AD4E-4629-4593-960C-D2359981C998}</b:Guid>
    <b:Title>Las técnicas de reproducción asistida y sus efectos en la conceptualización legal de la maternidad, paternidad y filiación</b:Title>
    <b:Year>2018</b:Year>
    <b:Author>
      <b:Author>
        <b:NameList>
          <b:Person>
            <b:Last>Ruiz</b:Last>
            <b:First>Gabriela</b:First>
          </b:Person>
          <b:Person>
            <b:Last>Flores</b:Last>
            <b:First>Ruben</b:First>
          </b:Person>
        </b:NameList>
      </b:Author>
    </b:Author>
    <b:JournalName>Derecho global. Estudios sobre derecho y justicia</b:JournalName>
    <b:Volume>3</b:Volume>
    <b:Issue>8</b:Issue>
    <b:DOI>https://doi.org/10.32870/dgedj.v0i8.144</b:DOI>
    <b:RefOrder>15</b:RefOrder>
  </b:Source>
  <b:Source>
    <b:Tag>Org18</b:Tag>
    <b:SourceType>JournalArticle</b:SourceType>
    <b:Guid>{7F3C3F84-383A-4D70-8A72-C186B03B3715}</b:Guid>
    <b:Author>
      <b:Author>
        <b:Corporate>Organizacion Mundial de la Salud</b:Corporate>
      </b:Author>
    </b:Author>
    <b:Title>La salud sexual y su relación con la salud reproductiva: un enfoque operativo</b:Title>
    <b:JournalName>Departamento de Salud Reproductiva e Investigaciones Conexas</b:JournalName>
    <b:Year>2018</b:Year>
    <b:URL>https://apps.who.int/iris/bitstream/handle/10665/274656/9789243512884-spa.pdf</b:URL>
    <b:RefOrder>16</b:RefOrder>
  </b:Source>
  <b:Source>
    <b:Tag>IME14</b:Tag>
    <b:SourceType>InternetSite</b:SourceType>
    <b:Guid>{92C979CB-0C95-486D-B3B8-C56B3D5789D9}</b:Guid>
    <b:Title>Vita Medicina Reproductiva</b:Title>
    <b:Year>2014</b:Year>
    <b:Author>
      <b:Author>
        <b:Corporate>IMED</b:Corporate>
      </b:Author>
    </b:Author>
    <b:InternetSiteTitle>Vita Medicina Reproductiva</b:InternetSiteTitle>
    <b:Month>noviembre</b:Month>
    <b:Day>13</b:Day>
    <b:URL>http://www.vitafertilidad.com/blog/actualidad/historia-reproduccion-asistida.html</b:URL>
    <b:RefOrder>4</b:RefOrder>
  </b:Source>
  <b:Source>
    <b:Tag>Bla17</b:Tag>
    <b:SourceType>JournalArticle</b:SourceType>
    <b:Guid>{EC4019C6-370A-45DB-9631-C2026F34559A}</b:Guid>
    <b:Title>Las técnicas de reproducción humana asistida desde los derechos humanos como perspectiva obligada de análisis</b:Title>
    <b:Year>2017</b:Year>
    <b:URL>http://www.scielo.org.mx/scielo.php?script=sci_arttext&amp;pid=S1870-21472017000100002&amp;lng=es&amp;tlng=es.</b:URL>
    <b:Author>
      <b:Author>
        <b:NameList>
          <b:Person>
            <b:Last>Bladilo</b:Last>
            <b:First>Agustina</b:First>
          </b:Person>
          <b:Person>
            <b:Last>Torre</b:Last>
            <b:First>Natalia</b:First>
            <b:Middle>de la</b:Middle>
          </b:Person>
          <b:Person>
            <b:Last>Herrera</b:Last>
            <b:First>Maris</b:First>
          </b:Person>
        </b:NameList>
      </b:Author>
    </b:Author>
    <b:JournalName>Revista IUS</b:JournalName>
    <b:Volume>11</b:Volume>
    <b:Issue>39</b:Issue>
    <b:RefOrder>17</b:RefOrder>
  </b:Source>
  <b:Source>
    <b:Tag>Gon191</b:Tag>
    <b:SourceType>JournalArticle</b:SourceType>
    <b:Guid>{B6A41703-BA0D-43AB-9D85-EEEB3B318AD0}</b:Guid>
    <b:Author>
      <b:Author>
        <b:NameList>
          <b:Person>
            <b:Last>González</b:Last>
            <b:First>C</b:First>
          </b:Person>
          <b:Person>
            <b:Last>Morffi</b:Last>
            <b:First>C.</b:First>
          </b:Person>
        </b:NameList>
      </b:Author>
    </b:Author>
    <b:Title>Las Técnicas de Reproducción Humana Asistida. Propuesta de lege ferenda en el ordenamiento jurídico cubano</b:Title>
    <b:JournalName>Revista Academia &amp; Derecho</b:JournalName>
    <b:Year>2019</b:Year>
    <b:Volume>10</b:Volume>
    <b:Issue>19</b:Issue>
    <b:RefOrder>18</b:RefOrder>
  </b:Source>
  <b:Source>
    <b:Tag>Sen12</b:Tag>
    <b:SourceType>Case</b:SourceType>
    <b:Guid>{8DC6E79B-24EC-4871-B574-CB1C7F01BD38}</b:Guid>
    <b:Title>Sentencia de Fondo, Reparaciones y Costas</b:Title>
    <b:Year>2012</b:Year>
    <b:CaseNumber>CASO ATALA RIFFO Y NIÑAS VS. CHILE</b:CaseNumber>
    <b:Court>CORTE INTERAMERICANA DE DERECHOS HUMANOS</b:Court>
    <b:Month>Febrero</b:Month>
    <b:Day>24</b:Day>
    <b:URL>https://corteidh.or.cr/docs/casos/articulos/seriec_239_esp.pdf</b:URL>
    <b:RefOrder>19</b:RefOrder>
  </b:Source>
  <b:Source>
    <b:Tag>Sen121</b:Tag>
    <b:SourceType>Case</b:SourceType>
    <b:Guid>{D361CDE7-608E-4AE0-9119-28026AA3FD0D}</b:Guid>
    <b:Title>Sentencia Excepciones Preliminares, Fondo, Reparaciones y Costas</b:Title>
    <b:CaseNumber>CASO ARTAVIA MURILLO Y OTROS (“FECUNDACIÓN IN VITRO”) VS. COSTA RICA</b:CaseNumber>
    <b:Court>CORTE INTERAMERICANA DE DERECHOS HUMANOS</b:Court>
    <b:Year>2012</b:Year>
    <b:Month>Noviembre</b:Month>
    <b:Day>28</b:Day>
    <b:URL>https://www.corteidh.or.cr/docs/casos/articulos/seriec_257_esp.pdf</b:URL>
    <b:RefOrder>20</b:RefOrder>
  </b:Source>
  <b:Source>
    <b:Tag>Sen21</b:Tag>
    <b:SourceType>Case</b:SourceType>
    <b:Guid>{6E6E3EA4-0321-4D9A-80F7-DEAD2C2D0991}</b:Guid>
    <b:Title>Sentencia Fondo, Reparaciones y Costas</b:Title>
    <b:CaseNumber>CASO FORNERON E HIJA VS. ARGENTINA</b:CaseNumber>
    <b:Court>CORTE INTERAMERICANA DE DERECHOS HUMANOS</b:Court>
    <b:Year>2012</b:Year>
    <b:Month>Abril</b:Month>
    <b:Day>27</b:Day>
    <b:URL>https://corteidh.or.cr/docs/casos/articulos/seriec_242_esp.pdf</b:URL>
    <b:RefOrder>21</b:RefOrder>
  </b:Source>
  <b:Source>
    <b:Tag>PÉR161</b:Tag>
    <b:SourceType>Book</b:SourceType>
    <b:Guid>{8A09463E-9FE6-4804-8AE0-4669F458AC68}</b:Guid>
    <b:Title>“HOMOPARENTALIDAD” Un nuevo tipo de Familia</b:Title>
    <b:Year>2016</b:Year>
    <b:Author>
      <b:Author>
        <b:NameList>
          <b:Person>
            <b:Last>PÉREZ</b:Last>
            <b:First>Alejandra</b:First>
          </b:Person>
        </b:NameList>
      </b:Author>
    </b:Author>
    <b:City>Santiago, Chile</b:City>
    <b:Publisher>Universidad de Chile</b:Publisher>
    <b:URL>http://repositorio.uchile.cl/bitstream/handle/2250/142548/Homoparentalidad-un-nuevo-tipo-de-familia.pdf?sequence=1</b:URL>
    <b:RefOrder>22</b:RefOrder>
  </b:Source>
  <b:Source>
    <b:Tag>Lop18</b:Tag>
    <b:SourceType>JournalArticle</b:SourceType>
    <b:Guid>{0638B137-80D4-4692-A990-6CA3D5B328A6}</b:Guid>
    <b:Title>Familias formadas por parejas del mismo sexo en el Codigo Civil y Comercial de la Nacion</b:Title>
    <b:Year>2018</b:Year>
    <b:Author>
      <b:Author>
        <b:NameList>
          <b:Person>
            <b:Last>Lopes</b:Last>
            <b:First>C</b:First>
          </b:Person>
        </b:NameList>
      </b:Author>
    </b:Author>
    <b:JournalName>Derecho y Ciencias Sociales</b:JournalName>
    <b:Pages>22-44</b:Pages>
    <b:Issue>19</b:Issue>
    <b:URL>https://revistas.unlp.edu.ar/dcs/article/download/6081/4909/</b:URL>
    <b:RefOrder>5</b:RefOrder>
  </b:Source>
  <b:Source>
    <b:Tag>Eng18</b:Tag>
    <b:SourceType>JournalArticle</b:SourceType>
    <b:Guid>{C7EBBF67-C41B-4B4A-9422-FD450226932D}</b:Guid>
    <b:Author>
      <b:Author>
        <b:NameList>
          <b:Person>
            <b:Last>Enguer</b:Last>
            <b:First>Pablo</b:First>
          </b:Person>
          <b:Person>
            <b:Last>Ramon</b:Last>
            <b:First>Francisca</b:First>
          </b:Person>
        </b:NameList>
      </b:Author>
    </b:Author>
    <b:Title>Dilemas bioeticos y juridicos de la reproduccion humana asistida en la sociedad actual en España</b:Title>
    <b:JournalName>Revista Latinoamericana de Bioetica</b:JournalName>
    <b:Year>2018</b:Year>
    <b:Pages>104-135</b:Pages>
    <b:Volume>1</b:Volume>
    <b:Issue>18</b:Issue>
    <b:URL>http://www.scielo.org.co/pdf/rlb/v18n1/1657-4702-rlb-18-01-00104.pdf</b:URL>
    <b:RefOrder>6</b:RefOrder>
  </b:Source>
  <b:Source>
    <b:Tag>Her17</b:Tag>
    <b:SourceType>Book</b:SourceType>
    <b:Guid>{C1C0116C-53C4-4F14-8345-B94698351680}</b:Guid>
    <b:Author>
      <b:Author>
        <b:NameList>
          <b:Person>
            <b:Last>Herrera</b:Last>
            <b:First>Marissa</b:First>
          </b:Person>
        </b:NameList>
      </b:Author>
    </b:Author>
    <b:Title>Técnicas de reproducción humana asistida: conceptualización general</b:Title>
    <b:Year>2017</b:Year>
    <b:Edition>https://salud.gob.ar/dels/entradas/tecnicas-de-reproduccion-humana-asistida-conceptualizacion-general</b:Edition>
    <b:RefOrder>3</b:RefOrder>
  </b:Source>
</b:Sources>
</file>

<file path=customXml/itemProps1.xml><?xml version="1.0" encoding="utf-8"?>
<ds:datastoreItem xmlns:ds="http://schemas.openxmlformats.org/officeDocument/2006/customXml" ds:itemID="{16FD8BD9-A577-4908-A3C6-729D771E7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43</Pages>
  <Words>8254</Words>
  <Characters>45400</Characters>
  <Application>Microsoft Office Word</Application>
  <DocSecurity>0</DocSecurity>
  <Lines>378</Lines>
  <Paragraphs>107</Paragraphs>
  <ScaleCrop>false</ScaleCrop>
  <HeadingPairs>
    <vt:vector size="2" baseType="variant">
      <vt:variant>
        <vt:lpstr>Título</vt:lpstr>
      </vt:variant>
      <vt:variant>
        <vt:i4>1</vt:i4>
      </vt:variant>
    </vt:vector>
  </HeadingPairs>
  <TitlesOfParts>
    <vt:vector size="1" baseType="lpstr">
      <vt:lpstr>Tesis Bryam Buestan</vt:lpstr>
    </vt:vector>
  </TitlesOfParts>
  <Manager>Josselyn Coronel</Manager>
  <Company>CIO</Company>
  <LinksUpToDate>false</LinksUpToDate>
  <CharactersWithSpaces>53547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 Josselyn Coronel</dc:title>
  <dc:creator>Josselyn K. Coronel J.</dc:creator>
  <cp:lastModifiedBy>marco</cp:lastModifiedBy>
  <cp:revision>11</cp:revision>
  <cp:lastPrinted>2020-02-10T19:52:00Z</cp:lastPrinted>
  <dcterms:created xsi:type="dcterms:W3CDTF">2021-08-24T00:30:00Z</dcterms:created>
  <dcterms:modified xsi:type="dcterms:W3CDTF">2021-10-14T15:45:00Z</dcterms:modified>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609257f1-3fa0-3ec1-8fe0-077bc57194a3</vt:lpwstr>
  </property>
  <property fmtid="{D5CDD505-2E9C-101B-9397-08002B2CF9AE}" pid="24" name="Mendeley Citation Style_1">
    <vt:lpwstr>http://www.zotero.org/styles/apa</vt:lpwstr>
  </property>
</Properties>
</file>